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92D" w:rsidRPr="00070E1F" w:rsidRDefault="004E392D" w:rsidP="00070E1F">
      <w:pPr>
        <w:spacing w:line="260" w:lineRule="atLeast"/>
        <w:rPr>
          <w:rFonts w:ascii="Times New Roman" w:eastAsia="Times New Roman" w:hAnsi="Times New Roman"/>
          <w:szCs w:val="24"/>
        </w:rPr>
      </w:pPr>
    </w:p>
    <w:p w:rsidR="004E392D" w:rsidRPr="00070E1F" w:rsidRDefault="004E392D" w:rsidP="00070E1F">
      <w:pPr>
        <w:spacing w:line="260" w:lineRule="atLeast"/>
        <w:rPr>
          <w:rFonts w:ascii="Times New Roman" w:eastAsia="Times New Roman" w:hAnsi="Times New Roman"/>
          <w:szCs w:val="24"/>
        </w:rPr>
      </w:pPr>
    </w:p>
    <w:p w:rsidR="004E392D" w:rsidRPr="00070E1F" w:rsidRDefault="004E392D" w:rsidP="00070E1F">
      <w:pPr>
        <w:spacing w:line="260" w:lineRule="atLeast"/>
        <w:rPr>
          <w:rFonts w:ascii="Times New Roman" w:eastAsia="Times New Roman" w:hAnsi="Times New Roman"/>
          <w:szCs w:val="24"/>
        </w:rPr>
      </w:pPr>
    </w:p>
    <w:p w:rsidR="004E392D" w:rsidRPr="00070E1F" w:rsidRDefault="004E392D" w:rsidP="00806541">
      <w:pPr>
        <w:spacing w:line="260" w:lineRule="atLeast"/>
        <w:jc w:val="right"/>
        <w:rPr>
          <w:rFonts w:ascii="Times New Roman" w:eastAsia="Times New Roman" w:hAnsi="Times New Roman"/>
          <w:szCs w:val="24"/>
        </w:rPr>
      </w:pPr>
    </w:p>
    <w:p w:rsidR="004E392D" w:rsidRPr="00070E1F" w:rsidRDefault="008829D0" w:rsidP="00070E1F">
      <w:pPr>
        <w:pStyle w:val="NaslovTOC"/>
      </w:pPr>
      <w:r>
        <w:rPr>
          <w:b w:val="0"/>
          <w:bCs w:val="0"/>
          <w:noProof/>
          <w:lang w:val="sl-SI" w:eastAsia="sl-SI"/>
        </w:rPr>
        <w:drawing>
          <wp:anchor distT="0" distB="0" distL="114300" distR="114300" simplePos="0" relativeHeight="251656192" behindDoc="0" locked="0" layoutInCell="1" allowOverlap="1">
            <wp:simplePos x="0" y="0"/>
            <wp:positionH relativeFrom="column">
              <wp:posOffset>-33655</wp:posOffset>
            </wp:positionH>
            <wp:positionV relativeFrom="paragraph">
              <wp:posOffset>0</wp:posOffset>
            </wp:positionV>
            <wp:extent cx="3234690" cy="781050"/>
            <wp:effectExtent l="0" t="0" r="3810" b="0"/>
            <wp:wrapNone/>
            <wp:docPr id="8" name="Slika 4" descr="Logotip Pokolpje" title="Logotip Pokolp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469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l-SI" w:eastAsia="sl-SI"/>
        </w:rPr>
        <w:drawing>
          <wp:anchor distT="0" distB="0" distL="114300" distR="114300" simplePos="0" relativeHeight="251657216" behindDoc="1" locked="0" layoutInCell="1" allowOverlap="1">
            <wp:simplePos x="0" y="0"/>
            <wp:positionH relativeFrom="column">
              <wp:posOffset>3382010</wp:posOffset>
            </wp:positionH>
            <wp:positionV relativeFrom="paragraph">
              <wp:posOffset>24130</wp:posOffset>
            </wp:positionV>
            <wp:extent cx="2488565" cy="546735"/>
            <wp:effectExtent l="0" t="0" r="6985" b="5715"/>
            <wp:wrapTight wrapText="bothSides">
              <wp:wrapPolygon edited="0">
                <wp:start x="0" y="0"/>
                <wp:lineTo x="0" y="21073"/>
                <wp:lineTo x="21495" y="21073"/>
                <wp:lineTo x="21495" y="0"/>
                <wp:lineTo x="0" y="0"/>
              </wp:wrapPolygon>
            </wp:wrapTight>
            <wp:docPr id="7" name="Slika 1" descr="Logotip MGRT" title="Logotip MG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0">
                      <a:extLst>
                        <a:ext uri="{28A0092B-C50C-407E-A947-70E740481C1C}">
                          <a14:useLocalDpi xmlns:a14="http://schemas.microsoft.com/office/drawing/2010/main" val="0"/>
                        </a:ext>
                      </a:extLst>
                    </a:blip>
                    <a:srcRect l="40338" t="11914" r="40652" b="81494"/>
                    <a:stretch>
                      <a:fillRect/>
                    </a:stretch>
                  </pic:blipFill>
                  <pic:spPr bwMode="auto">
                    <a:xfrm>
                      <a:off x="0" y="0"/>
                      <a:ext cx="2488565" cy="546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392D" w:rsidRPr="00070E1F" w:rsidRDefault="004E392D" w:rsidP="00070E1F">
      <w:pPr>
        <w:pStyle w:val="NaslovTOC"/>
      </w:pPr>
    </w:p>
    <w:p w:rsidR="004E392D" w:rsidRPr="00070E1F" w:rsidRDefault="004E392D" w:rsidP="00070E1F">
      <w:pPr>
        <w:pStyle w:val="NaslovTOC"/>
      </w:pPr>
    </w:p>
    <w:p w:rsidR="004E392D" w:rsidRPr="00070E1F" w:rsidRDefault="004E392D" w:rsidP="00070E1F">
      <w:pPr>
        <w:jc w:val="center"/>
        <w:rPr>
          <w:rFonts w:ascii="Times New Roman" w:hAnsi="Times New Roman"/>
          <w:b/>
          <w:sz w:val="40"/>
          <w:szCs w:val="40"/>
        </w:rPr>
      </w:pPr>
    </w:p>
    <w:p w:rsidR="004E392D" w:rsidRPr="00070E1F" w:rsidRDefault="004E392D" w:rsidP="00070E1F">
      <w:pPr>
        <w:jc w:val="center"/>
        <w:rPr>
          <w:rFonts w:ascii="Times New Roman" w:hAnsi="Times New Roman"/>
          <w:b/>
          <w:sz w:val="40"/>
          <w:szCs w:val="40"/>
        </w:rPr>
      </w:pPr>
    </w:p>
    <w:p w:rsidR="004E392D" w:rsidRPr="00070E1F" w:rsidRDefault="004E392D" w:rsidP="00070E1F">
      <w:pPr>
        <w:jc w:val="center"/>
        <w:rPr>
          <w:rFonts w:ascii="Times New Roman" w:hAnsi="Times New Roman"/>
          <w:b/>
          <w:sz w:val="40"/>
          <w:szCs w:val="40"/>
        </w:rPr>
      </w:pPr>
    </w:p>
    <w:p w:rsidR="004E392D" w:rsidRPr="00070E1F" w:rsidRDefault="004E392D" w:rsidP="00070E1F">
      <w:pPr>
        <w:jc w:val="center"/>
        <w:rPr>
          <w:rFonts w:ascii="Times New Roman" w:hAnsi="Times New Roman"/>
          <w:b/>
          <w:sz w:val="40"/>
          <w:szCs w:val="40"/>
        </w:rPr>
      </w:pPr>
    </w:p>
    <w:p w:rsidR="004E392D" w:rsidRPr="00070E1F" w:rsidRDefault="00D066E8" w:rsidP="00070E1F">
      <w:pPr>
        <w:jc w:val="center"/>
        <w:rPr>
          <w:rFonts w:ascii="Times New Roman" w:hAnsi="Times New Roman"/>
          <w:b/>
          <w:sz w:val="40"/>
          <w:szCs w:val="40"/>
        </w:rPr>
      </w:pPr>
      <w:r>
        <w:rPr>
          <w:rFonts w:ascii="Times New Roman" w:hAnsi="Times New Roman"/>
          <w:b/>
          <w:sz w:val="40"/>
          <w:szCs w:val="40"/>
        </w:rPr>
        <w:t>5</w:t>
      </w:r>
      <w:r w:rsidR="004E392D" w:rsidRPr="00070E1F">
        <w:rPr>
          <w:rFonts w:ascii="Times New Roman" w:hAnsi="Times New Roman"/>
          <w:b/>
          <w:sz w:val="40"/>
          <w:szCs w:val="40"/>
        </w:rPr>
        <w:t>. LETNO POROČILO</w:t>
      </w:r>
    </w:p>
    <w:p w:rsidR="004E392D" w:rsidRPr="00070E1F" w:rsidRDefault="004E392D" w:rsidP="00070E1F">
      <w:pPr>
        <w:jc w:val="center"/>
        <w:rPr>
          <w:rFonts w:ascii="Times New Roman" w:hAnsi="Times New Roman"/>
          <w:b/>
          <w:sz w:val="40"/>
          <w:szCs w:val="40"/>
        </w:rPr>
      </w:pPr>
    </w:p>
    <w:p w:rsidR="004E392D" w:rsidRPr="00070E1F" w:rsidRDefault="004E392D" w:rsidP="00070E1F">
      <w:pPr>
        <w:jc w:val="center"/>
        <w:rPr>
          <w:rFonts w:ascii="Times New Roman" w:hAnsi="Times New Roman"/>
          <w:b/>
          <w:sz w:val="40"/>
          <w:szCs w:val="40"/>
        </w:rPr>
      </w:pPr>
    </w:p>
    <w:p w:rsidR="004E392D" w:rsidRPr="00070E1F" w:rsidRDefault="004E392D" w:rsidP="00070E1F">
      <w:pPr>
        <w:jc w:val="center"/>
        <w:rPr>
          <w:rFonts w:ascii="Times New Roman" w:hAnsi="Times New Roman"/>
          <w:b/>
          <w:i/>
          <w:sz w:val="28"/>
          <w:szCs w:val="28"/>
        </w:rPr>
      </w:pPr>
      <w:r w:rsidRPr="00070E1F">
        <w:rPr>
          <w:rFonts w:ascii="Times New Roman" w:hAnsi="Times New Roman"/>
          <w:b/>
          <w:i/>
          <w:sz w:val="28"/>
          <w:szCs w:val="28"/>
        </w:rPr>
        <w:t>O IZVAJANJU PROGRAMA SPODBUJANJA KONKURENČNOSTI IN UKREPOV RAZVOJNE PODP</w:t>
      </w:r>
      <w:r w:rsidR="007D1A09">
        <w:rPr>
          <w:rFonts w:ascii="Times New Roman" w:hAnsi="Times New Roman"/>
          <w:b/>
          <w:i/>
          <w:sz w:val="28"/>
          <w:szCs w:val="28"/>
        </w:rPr>
        <w:t>ORE POKOLPJU V OBDOBJU 2011–20</w:t>
      </w:r>
      <w:r w:rsidR="00E61CBE">
        <w:rPr>
          <w:rFonts w:ascii="Times New Roman" w:hAnsi="Times New Roman"/>
          <w:b/>
          <w:i/>
          <w:sz w:val="28"/>
          <w:szCs w:val="28"/>
        </w:rPr>
        <w:t>16</w:t>
      </w:r>
      <w:r w:rsidRPr="00070E1F">
        <w:rPr>
          <w:rFonts w:ascii="Times New Roman" w:hAnsi="Times New Roman"/>
          <w:b/>
          <w:i/>
          <w:sz w:val="28"/>
          <w:szCs w:val="28"/>
        </w:rPr>
        <w:t xml:space="preserve"> </w:t>
      </w:r>
    </w:p>
    <w:p w:rsidR="004E392D" w:rsidRPr="00070E1F" w:rsidRDefault="004E392D" w:rsidP="00070E1F">
      <w:pPr>
        <w:jc w:val="center"/>
        <w:rPr>
          <w:rFonts w:ascii="Times New Roman" w:hAnsi="Times New Roman"/>
          <w:b/>
          <w:i/>
          <w:sz w:val="28"/>
          <w:szCs w:val="28"/>
        </w:rPr>
      </w:pPr>
    </w:p>
    <w:p w:rsidR="004E392D" w:rsidRDefault="008829D0" w:rsidP="00070E1F">
      <w:pPr>
        <w:jc w:val="center"/>
        <w:rPr>
          <w:rFonts w:ascii="Times New Roman" w:hAnsi="Times New Roman"/>
          <w:b/>
          <w:i/>
          <w:noProof/>
          <w:sz w:val="28"/>
          <w:szCs w:val="28"/>
        </w:rPr>
      </w:pPr>
      <w:r>
        <w:rPr>
          <w:rFonts w:ascii="Times New Roman" w:hAnsi="Times New Roman"/>
          <w:b/>
          <w:i/>
          <w:noProof/>
          <w:sz w:val="28"/>
          <w:szCs w:val="28"/>
          <w:lang w:eastAsia="sl-SI"/>
        </w:rPr>
        <w:drawing>
          <wp:inline distT="0" distB="0" distL="0" distR="0">
            <wp:extent cx="4313068" cy="3644900"/>
            <wp:effectExtent l="323850" t="0" r="468630" b="0"/>
            <wp:docPr id="1" name="Slika 1" descr="Shema Pokolpje" title="Shema Pokolpj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srcRect l="28996" t="38025" r="38080" b="20700"/>
                    <a:stretch/>
                  </pic:blipFill>
                  <pic:spPr bwMode="auto">
                    <a:xfrm>
                      <a:off x="0" y="0"/>
                      <a:ext cx="4312920" cy="3644900"/>
                    </a:xfrm>
                    <a:prstGeom prst="rect">
                      <a:avLst/>
                    </a:prstGeom>
                    <a:solidFill>
                      <a:srgbClr val="FFFFFF">
                        <a:shade val="85000"/>
                      </a:srgbClr>
                    </a:solidFill>
                    <a:ln w="101600" cap="sq">
                      <a:solidFill>
                        <a:srgbClr val="FDFDFD"/>
                      </a:solidFill>
                      <a:miter lim="800000"/>
                    </a:ln>
                    <a:effectLst>
                      <a:outerShdw blurRad="57150" dist="37500" dir="7560000" sy="98000" kx="110000" ky="200000" algn="tl" rotWithShape="0">
                        <a:srgbClr val="000000">
                          <a:alpha val="20000"/>
                        </a:srgbClr>
                      </a:outerShdw>
                    </a:effectLst>
                    <a:scene3d>
                      <a:camera prst="perspectiveRelaxed">
                        <a:rot lat="18960000" lon="0" rev="0"/>
                      </a:camera>
                      <a:lightRig rig="twoPt" dir="t">
                        <a:rot lat="0" lon="0" rev="7200000"/>
                      </a:lightRig>
                    </a:scene3d>
                    <a:sp3d prstMaterial="matte">
                      <a:bevelT w="22860" h="12700"/>
                      <a:contourClr>
                        <a:srgbClr val="FFFFFF"/>
                      </a:contourClr>
                    </a:sp3d>
                    <a:extLst/>
                  </pic:spPr>
                </pic:pic>
              </a:graphicData>
            </a:graphic>
          </wp:inline>
        </w:drawing>
      </w:r>
    </w:p>
    <w:p w:rsidR="00453525" w:rsidRDefault="00453525" w:rsidP="00070E1F">
      <w:pPr>
        <w:jc w:val="center"/>
        <w:rPr>
          <w:rFonts w:ascii="Times New Roman" w:hAnsi="Times New Roman"/>
          <w:b/>
          <w:i/>
          <w:noProof/>
          <w:sz w:val="28"/>
          <w:szCs w:val="28"/>
        </w:rPr>
      </w:pPr>
    </w:p>
    <w:p w:rsidR="00453525" w:rsidRDefault="00453525" w:rsidP="00070E1F">
      <w:pPr>
        <w:jc w:val="center"/>
        <w:rPr>
          <w:rFonts w:ascii="Times New Roman" w:hAnsi="Times New Roman"/>
          <w:b/>
          <w:i/>
          <w:noProof/>
          <w:sz w:val="28"/>
          <w:szCs w:val="28"/>
        </w:rPr>
      </w:pPr>
    </w:p>
    <w:p w:rsidR="00453525" w:rsidRPr="00070E1F" w:rsidRDefault="00674529" w:rsidP="00070E1F">
      <w:pPr>
        <w:jc w:val="center"/>
        <w:rPr>
          <w:rFonts w:ascii="Times New Roman" w:hAnsi="Times New Roman"/>
          <w:b/>
          <w:i/>
          <w:sz w:val="28"/>
          <w:szCs w:val="28"/>
        </w:rPr>
        <w:sectPr w:rsidR="00453525" w:rsidRPr="00070E1F" w:rsidSect="00C22301">
          <w:footerReference w:type="default" r:id="rId12"/>
          <w:headerReference w:type="first" r:id="rId13"/>
          <w:footerReference w:type="first" r:id="rId14"/>
          <w:pgSz w:w="11906" w:h="16838"/>
          <w:pgMar w:top="1417" w:right="1417" w:bottom="1417" w:left="1417" w:header="708" w:footer="708" w:gutter="0"/>
          <w:pgNumType w:fmt="numberInDash" w:start="0"/>
          <w:cols w:space="708"/>
          <w:titlePg/>
          <w:docGrid w:linePitch="360"/>
        </w:sectPr>
      </w:pPr>
      <w:r>
        <w:rPr>
          <w:rFonts w:ascii="Times New Roman" w:hAnsi="Times New Roman"/>
          <w:b/>
          <w:i/>
          <w:noProof/>
          <w:sz w:val="28"/>
          <w:szCs w:val="28"/>
        </w:rPr>
        <w:t>Avgust</w:t>
      </w:r>
      <w:r w:rsidR="00453525">
        <w:rPr>
          <w:rFonts w:ascii="Times New Roman" w:hAnsi="Times New Roman"/>
          <w:b/>
          <w:i/>
          <w:noProof/>
          <w:sz w:val="28"/>
          <w:szCs w:val="28"/>
        </w:rPr>
        <w:t xml:space="preserve"> 2016</w:t>
      </w:r>
    </w:p>
    <w:p w:rsidR="004E392D" w:rsidRPr="00070E1F" w:rsidRDefault="004E392D" w:rsidP="00070E1F">
      <w:pPr>
        <w:jc w:val="both"/>
        <w:rPr>
          <w:rFonts w:ascii="Times New Roman" w:hAnsi="Times New Roman"/>
          <w:b/>
          <w:u w:val="single"/>
        </w:rPr>
      </w:pPr>
      <w:r w:rsidRPr="00070E1F">
        <w:rPr>
          <w:rFonts w:ascii="Times New Roman" w:hAnsi="Times New Roman"/>
          <w:b/>
          <w:u w:val="single"/>
        </w:rPr>
        <w:lastRenderedPageBreak/>
        <w:t>KAZALO VSEBINE</w:t>
      </w:r>
    </w:p>
    <w:p w:rsidR="004E392D" w:rsidRPr="00070E1F" w:rsidRDefault="004E392D" w:rsidP="00070E1F">
      <w:pPr>
        <w:jc w:val="both"/>
        <w:rPr>
          <w:rFonts w:ascii="Times New Roman" w:hAnsi="Times New Roman"/>
          <w:b/>
          <w:sz w:val="12"/>
          <w:szCs w:val="12"/>
          <w:u w:val="single"/>
        </w:rPr>
      </w:pPr>
    </w:p>
    <w:p w:rsidR="007972C8" w:rsidRPr="00E65818" w:rsidRDefault="004E392D">
      <w:pPr>
        <w:pStyle w:val="Kazalovsebine1"/>
        <w:rPr>
          <w:rFonts w:ascii="Calibri" w:eastAsia="Times New Roman" w:hAnsi="Calibri"/>
          <w:bCs w:val="0"/>
          <w:caps w:val="0"/>
          <w:sz w:val="22"/>
          <w:szCs w:val="22"/>
          <w:lang w:eastAsia="sl-SI"/>
        </w:rPr>
      </w:pPr>
      <w:r w:rsidRPr="007C6236">
        <w:rPr>
          <w:iCs/>
        </w:rPr>
        <w:fldChar w:fldCharType="begin"/>
      </w:r>
      <w:r w:rsidRPr="007C6236">
        <w:rPr>
          <w:iCs/>
        </w:rPr>
        <w:instrText xml:space="preserve"> TOC \o "1-5" \h \z \u </w:instrText>
      </w:r>
      <w:r w:rsidRPr="007C6236">
        <w:rPr>
          <w:iCs/>
        </w:rPr>
        <w:fldChar w:fldCharType="separate"/>
      </w:r>
      <w:hyperlink w:anchor="_Toc462128945" w:history="1">
        <w:r w:rsidR="007972C8" w:rsidRPr="00D83A77">
          <w:rPr>
            <w:rStyle w:val="Hiperpovezava"/>
          </w:rPr>
          <w:t>UVOD</w:t>
        </w:r>
        <w:r w:rsidR="007972C8">
          <w:rPr>
            <w:webHidden/>
          </w:rPr>
          <w:tab/>
        </w:r>
        <w:r w:rsidR="007972C8">
          <w:rPr>
            <w:webHidden/>
          </w:rPr>
          <w:fldChar w:fldCharType="begin"/>
        </w:r>
        <w:r w:rsidR="007972C8">
          <w:rPr>
            <w:webHidden/>
          </w:rPr>
          <w:instrText xml:space="preserve"> PAGEREF _Toc462128945 \h </w:instrText>
        </w:r>
        <w:r w:rsidR="007972C8">
          <w:rPr>
            <w:webHidden/>
          </w:rPr>
        </w:r>
        <w:r w:rsidR="007972C8">
          <w:rPr>
            <w:webHidden/>
          </w:rPr>
          <w:fldChar w:fldCharType="separate"/>
        </w:r>
        <w:r w:rsidR="0006163B">
          <w:rPr>
            <w:webHidden/>
          </w:rPr>
          <w:t>4</w:t>
        </w:r>
        <w:r w:rsidR="007972C8">
          <w:rPr>
            <w:webHidden/>
          </w:rPr>
          <w:fldChar w:fldCharType="end"/>
        </w:r>
      </w:hyperlink>
    </w:p>
    <w:p w:rsidR="007972C8" w:rsidRPr="00E65818" w:rsidRDefault="000425DF">
      <w:pPr>
        <w:pStyle w:val="Kazalovsebine1"/>
        <w:rPr>
          <w:rFonts w:ascii="Calibri" w:eastAsia="Times New Roman" w:hAnsi="Calibri"/>
          <w:bCs w:val="0"/>
          <w:caps w:val="0"/>
          <w:sz w:val="22"/>
          <w:szCs w:val="22"/>
          <w:lang w:eastAsia="sl-SI"/>
        </w:rPr>
      </w:pPr>
      <w:hyperlink w:anchor="_Toc462128946" w:history="1">
        <w:r w:rsidR="007972C8" w:rsidRPr="00D83A77">
          <w:rPr>
            <w:rStyle w:val="Hiperpovezava"/>
          </w:rPr>
          <w:t>POVZETEK – POKOLPJE V KRIZI IN ODZIV NANJO</w:t>
        </w:r>
        <w:r w:rsidR="007972C8">
          <w:rPr>
            <w:webHidden/>
          </w:rPr>
          <w:tab/>
        </w:r>
        <w:r w:rsidR="007972C8">
          <w:rPr>
            <w:webHidden/>
          </w:rPr>
          <w:fldChar w:fldCharType="begin"/>
        </w:r>
        <w:r w:rsidR="007972C8">
          <w:rPr>
            <w:webHidden/>
          </w:rPr>
          <w:instrText xml:space="preserve"> PAGEREF _Toc462128946 \h </w:instrText>
        </w:r>
        <w:r w:rsidR="007972C8">
          <w:rPr>
            <w:webHidden/>
          </w:rPr>
        </w:r>
        <w:r w:rsidR="007972C8">
          <w:rPr>
            <w:webHidden/>
          </w:rPr>
          <w:fldChar w:fldCharType="separate"/>
        </w:r>
        <w:r w:rsidR="0006163B">
          <w:rPr>
            <w:webHidden/>
          </w:rPr>
          <w:t>5</w:t>
        </w:r>
        <w:r w:rsidR="007972C8">
          <w:rPr>
            <w:webHidden/>
          </w:rPr>
          <w:fldChar w:fldCharType="end"/>
        </w:r>
      </w:hyperlink>
    </w:p>
    <w:p w:rsidR="007972C8" w:rsidRPr="00E65818" w:rsidRDefault="000425DF">
      <w:pPr>
        <w:pStyle w:val="Kazalovsebine1"/>
        <w:rPr>
          <w:rFonts w:ascii="Calibri" w:eastAsia="Times New Roman" w:hAnsi="Calibri"/>
          <w:bCs w:val="0"/>
          <w:caps w:val="0"/>
          <w:sz w:val="22"/>
          <w:szCs w:val="22"/>
          <w:lang w:eastAsia="sl-SI"/>
        </w:rPr>
      </w:pPr>
      <w:hyperlink w:anchor="_Toc462128947" w:history="1">
        <w:r w:rsidR="007972C8" w:rsidRPr="00D83A77">
          <w:rPr>
            <w:rStyle w:val="Hiperpovezava"/>
          </w:rPr>
          <w:t>1.</w:t>
        </w:r>
        <w:r w:rsidR="007972C8" w:rsidRPr="00E65818">
          <w:rPr>
            <w:rFonts w:ascii="Calibri" w:eastAsia="Times New Roman" w:hAnsi="Calibri"/>
            <w:bCs w:val="0"/>
            <w:caps w:val="0"/>
            <w:sz w:val="22"/>
            <w:szCs w:val="22"/>
            <w:lang w:eastAsia="sl-SI"/>
          </w:rPr>
          <w:tab/>
        </w:r>
        <w:r w:rsidR="007972C8" w:rsidRPr="00D83A77">
          <w:rPr>
            <w:rStyle w:val="Hiperpovezava"/>
          </w:rPr>
          <w:t>PRIKAZ STANJA IN RAZVOJNIH TEŽAV V POKOLPJU</w:t>
        </w:r>
        <w:r w:rsidR="007972C8">
          <w:rPr>
            <w:webHidden/>
          </w:rPr>
          <w:tab/>
        </w:r>
        <w:r w:rsidR="007972C8">
          <w:rPr>
            <w:webHidden/>
          </w:rPr>
          <w:fldChar w:fldCharType="begin"/>
        </w:r>
        <w:r w:rsidR="007972C8">
          <w:rPr>
            <w:webHidden/>
          </w:rPr>
          <w:instrText xml:space="preserve"> PAGEREF _Toc462128947 \h </w:instrText>
        </w:r>
        <w:r w:rsidR="007972C8">
          <w:rPr>
            <w:webHidden/>
          </w:rPr>
        </w:r>
        <w:r w:rsidR="007972C8">
          <w:rPr>
            <w:webHidden/>
          </w:rPr>
          <w:fldChar w:fldCharType="separate"/>
        </w:r>
        <w:r w:rsidR="0006163B">
          <w:rPr>
            <w:webHidden/>
          </w:rPr>
          <w:t>14</w:t>
        </w:r>
        <w:r w:rsidR="007972C8">
          <w:rPr>
            <w:webHidden/>
          </w:rPr>
          <w:fldChar w:fldCharType="end"/>
        </w:r>
      </w:hyperlink>
    </w:p>
    <w:p w:rsidR="007972C8" w:rsidRPr="00E65818" w:rsidRDefault="000425DF">
      <w:pPr>
        <w:pStyle w:val="Kazalovsebine2"/>
        <w:rPr>
          <w:rFonts w:ascii="Calibri" w:eastAsia="Times New Roman" w:hAnsi="Calibri"/>
          <w:sz w:val="22"/>
          <w:szCs w:val="22"/>
        </w:rPr>
      </w:pPr>
      <w:hyperlink w:anchor="_Toc462128948" w:history="1">
        <w:r w:rsidR="007972C8" w:rsidRPr="00D83A77">
          <w:rPr>
            <w:rStyle w:val="Hiperpovezava"/>
          </w:rPr>
          <w:t>1.1 Gospodarstvo</w:t>
        </w:r>
        <w:r w:rsidR="007972C8">
          <w:rPr>
            <w:webHidden/>
          </w:rPr>
          <w:tab/>
        </w:r>
        <w:r w:rsidR="007972C8">
          <w:rPr>
            <w:webHidden/>
          </w:rPr>
          <w:fldChar w:fldCharType="begin"/>
        </w:r>
        <w:r w:rsidR="007972C8">
          <w:rPr>
            <w:webHidden/>
          </w:rPr>
          <w:instrText xml:space="preserve"> PAGEREF _Toc462128948 \h </w:instrText>
        </w:r>
        <w:r w:rsidR="007972C8">
          <w:rPr>
            <w:webHidden/>
          </w:rPr>
        </w:r>
        <w:r w:rsidR="007972C8">
          <w:rPr>
            <w:webHidden/>
          </w:rPr>
          <w:fldChar w:fldCharType="separate"/>
        </w:r>
        <w:r w:rsidR="0006163B">
          <w:rPr>
            <w:webHidden/>
          </w:rPr>
          <w:t>14</w:t>
        </w:r>
        <w:r w:rsidR="007972C8">
          <w:rPr>
            <w:webHidden/>
          </w:rPr>
          <w:fldChar w:fldCharType="end"/>
        </w:r>
      </w:hyperlink>
    </w:p>
    <w:p w:rsidR="007972C8" w:rsidRPr="00E65818" w:rsidRDefault="000425DF">
      <w:pPr>
        <w:pStyle w:val="Kazalovsebine2"/>
        <w:rPr>
          <w:rFonts w:ascii="Calibri" w:eastAsia="Times New Roman" w:hAnsi="Calibri"/>
          <w:sz w:val="22"/>
          <w:szCs w:val="22"/>
        </w:rPr>
      </w:pPr>
      <w:hyperlink w:anchor="_Toc462128949" w:history="1">
        <w:r w:rsidR="007972C8" w:rsidRPr="00D83A77">
          <w:rPr>
            <w:rStyle w:val="Hiperpovezava"/>
          </w:rPr>
          <w:t>1.2 Trg dela</w:t>
        </w:r>
        <w:r w:rsidR="007972C8">
          <w:rPr>
            <w:webHidden/>
          </w:rPr>
          <w:t>...........................................................................................................................................................</w:t>
        </w:r>
        <w:r w:rsidR="007972C8">
          <w:rPr>
            <w:webHidden/>
          </w:rPr>
          <w:fldChar w:fldCharType="begin"/>
        </w:r>
        <w:r w:rsidR="007972C8">
          <w:rPr>
            <w:webHidden/>
          </w:rPr>
          <w:instrText xml:space="preserve"> PAGEREF _Toc462128949 \h </w:instrText>
        </w:r>
        <w:r w:rsidR="007972C8">
          <w:rPr>
            <w:webHidden/>
          </w:rPr>
        </w:r>
        <w:r w:rsidR="007972C8">
          <w:rPr>
            <w:webHidden/>
          </w:rPr>
          <w:fldChar w:fldCharType="separate"/>
        </w:r>
        <w:r w:rsidR="0006163B">
          <w:rPr>
            <w:webHidden/>
          </w:rPr>
          <w:t>16</w:t>
        </w:r>
        <w:r w:rsidR="007972C8">
          <w:rPr>
            <w:webHidden/>
          </w:rPr>
          <w:fldChar w:fldCharType="end"/>
        </w:r>
      </w:hyperlink>
    </w:p>
    <w:p w:rsidR="007972C8" w:rsidRPr="00E65818" w:rsidRDefault="000425DF">
      <w:pPr>
        <w:pStyle w:val="Kazalovsebine2"/>
        <w:rPr>
          <w:rFonts w:ascii="Calibri" w:eastAsia="Times New Roman" w:hAnsi="Calibri"/>
          <w:sz w:val="22"/>
          <w:szCs w:val="22"/>
        </w:rPr>
      </w:pPr>
      <w:hyperlink w:anchor="_Toc462128950" w:history="1">
        <w:r w:rsidR="007972C8" w:rsidRPr="00D83A77">
          <w:rPr>
            <w:rStyle w:val="Hiperpovezava"/>
          </w:rPr>
          <w:t>1.3 Demografsko stanje</w:t>
        </w:r>
        <w:r w:rsidR="007972C8">
          <w:rPr>
            <w:webHidden/>
          </w:rPr>
          <w:tab/>
        </w:r>
        <w:r w:rsidR="007972C8">
          <w:rPr>
            <w:webHidden/>
          </w:rPr>
          <w:fldChar w:fldCharType="begin"/>
        </w:r>
        <w:r w:rsidR="007972C8">
          <w:rPr>
            <w:webHidden/>
          </w:rPr>
          <w:instrText xml:space="preserve"> PAGEREF _Toc462128950 \h </w:instrText>
        </w:r>
        <w:r w:rsidR="007972C8">
          <w:rPr>
            <w:webHidden/>
          </w:rPr>
        </w:r>
        <w:r w:rsidR="007972C8">
          <w:rPr>
            <w:webHidden/>
          </w:rPr>
          <w:fldChar w:fldCharType="separate"/>
        </w:r>
        <w:r w:rsidR="0006163B">
          <w:rPr>
            <w:webHidden/>
          </w:rPr>
          <w:t>18</w:t>
        </w:r>
        <w:r w:rsidR="007972C8">
          <w:rPr>
            <w:webHidden/>
          </w:rPr>
          <w:fldChar w:fldCharType="end"/>
        </w:r>
      </w:hyperlink>
    </w:p>
    <w:p w:rsidR="007972C8" w:rsidRPr="00E65818" w:rsidRDefault="000425DF">
      <w:pPr>
        <w:pStyle w:val="Kazalovsebine2"/>
        <w:rPr>
          <w:rFonts w:ascii="Calibri" w:eastAsia="Times New Roman" w:hAnsi="Calibri"/>
          <w:sz w:val="22"/>
          <w:szCs w:val="22"/>
        </w:rPr>
      </w:pPr>
      <w:hyperlink w:anchor="_Toc462128951" w:history="1">
        <w:r w:rsidR="007972C8" w:rsidRPr="00D83A77">
          <w:rPr>
            <w:rStyle w:val="Hiperpovezava"/>
          </w:rPr>
          <w:t>1.4 Izobrazbena struktura prebivalstva</w:t>
        </w:r>
        <w:r w:rsidR="007972C8">
          <w:rPr>
            <w:webHidden/>
          </w:rPr>
          <w:tab/>
        </w:r>
        <w:r w:rsidR="007972C8">
          <w:rPr>
            <w:webHidden/>
          </w:rPr>
          <w:fldChar w:fldCharType="begin"/>
        </w:r>
        <w:r w:rsidR="007972C8">
          <w:rPr>
            <w:webHidden/>
          </w:rPr>
          <w:instrText xml:space="preserve"> PAGEREF _Toc462128951 \h </w:instrText>
        </w:r>
        <w:r w:rsidR="007972C8">
          <w:rPr>
            <w:webHidden/>
          </w:rPr>
        </w:r>
        <w:r w:rsidR="007972C8">
          <w:rPr>
            <w:webHidden/>
          </w:rPr>
          <w:fldChar w:fldCharType="separate"/>
        </w:r>
        <w:r w:rsidR="0006163B">
          <w:rPr>
            <w:webHidden/>
          </w:rPr>
          <w:t>19</w:t>
        </w:r>
        <w:r w:rsidR="007972C8">
          <w:rPr>
            <w:webHidden/>
          </w:rPr>
          <w:fldChar w:fldCharType="end"/>
        </w:r>
      </w:hyperlink>
    </w:p>
    <w:p w:rsidR="007972C8" w:rsidRPr="00E65818" w:rsidRDefault="000425DF">
      <w:pPr>
        <w:pStyle w:val="Kazalovsebine2"/>
        <w:rPr>
          <w:rFonts w:ascii="Calibri" w:eastAsia="Times New Roman" w:hAnsi="Calibri"/>
          <w:sz w:val="22"/>
          <w:szCs w:val="22"/>
        </w:rPr>
      </w:pPr>
      <w:hyperlink w:anchor="_Toc462128952" w:history="1">
        <w:r w:rsidR="007972C8" w:rsidRPr="00D83A77">
          <w:rPr>
            <w:rStyle w:val="Hiperpovezava"/>
          </w:rPr>
          <w:t>1.5 Nezadostna komunalna opremljenost in neustrezna prometna infrastruktura</w:t>
        </w:r>
        <w:r w:rsidR="007972C8">
          <w:rPr>
            <w:webHidden/>
          </w:rPr>
          <w:tab/>
        </w:r>
        <w:r w:rsidR="007972C8">
          <w:rPr>
            <w:webHidden/>
          </w:rPr>
          <w:fldChar w:fldCharType="begin"/>
        </w:r>
        <w:r w:rsidR="007972C8">
          <w:rPr>
            <w:webHidden/>
          </w:rPr>
          <w:instrText xml:space="preserve"> PAGEREF _Toc462128952 \h </w:instrText>
        </w:r>
        <w:r w:rsidR="007972C8">
          <w:rPr>
            <w:webHidden/>
          </w:rPr>
        </w:r>
        <w:r w:rsidR="007972C8">
          <w:rPr>
            <w:webHidden/>
          </w:rPr>
          <w:fldChar w:fldCharType="separate"/>
        </w:r>
        <w:r w:rsidR="0006163B">
          <w:rPr>
            <w:webHidden/>
          </w:rPr>
          <w:t>19</w:t>
        </w:r>
        <w:r w:rsidR="007972C8">
          <w:rPr>
            <w:webHidden/>
          </w:rPr>
          <w:fldChar w:fldCharType="end"/>
        </w:r>
      </w:hyperlink>
    </w:p>
    <w:p w:rsidR="007972C8" w:rsidRPr="00E65818" w:rsidRDefault="000425DF">
      <w:pPr>
        <w:pStyle w:val="Kazalovsebine2"/>
        <w:rPr>
          <w:rFonts w:ascii="Calibri" w:eastAsia="Times New Roman" w:hAnsi="Calibri"/>
          <w:sz w:val="22"/>
          <w:szCs w:val="22"/>
        </w:rPr>
      </w:pPr>
      <w:hyperlink w:anchor="_Toc462128953" w:history="1">
        <w:r w:rsidR="007972C8" w:rsidRPr="00D83A77">
          <w:rPr>
            <w:rStyle w:val="Hiperpovezava"/>
          </w:rPr>
          <w:t>1.6 Kmetijstvo</w:t>
        </w:r>
        <w:r w:rsidR="007972C8">
          <w:rPr>
            <w:webHidden/>
          </w:rPr>
          <w:tab/>
        </w:r>
        <w:r w:rsidR="007972C8">
          <w:rPr>
            <w:webHidden/>
          </w:rPr>
          <w:fldChar w:fldCharType="begin"/>
        </w:r>
        <w:r w:rsidR="007972C8">
          <w:rPr>
            <w:webHidden/>
          </w:rPr>
          <w:instrText xml:space="preserve"> PAGEREF _Toc462128953 \h </w:instrText>
        </w:r>
        <w:r w:rsidR="007972C8">
          <w:rPr>
            <w:webHidden/>
          </w:rPr>
        </w:r>
        <w:r w:rsidR="007972C8">
          <w:rPr>
            <w:webHidden/>
          </w:rPr>
          <w:fldChar w:fldCharType="separate"/>
        </w:r>
        <w:r w:rsidR="0006163B">
          <w:rPr>
            <w:webHidden/>
          </w:rPr>
          <w:t>20</w:t>
        </w:r>
        <w:r w:rsidR="007972C8">
          <w:rPr>
            <w:webHidden/>
          </w:rPr>
          <w:fldChar w:fldCharType="end"/>
        </w:r>
      </w:hyperlink>
    </w:p>
    <w:p w:rsidR="007972C8" w:rsidRPr="00E65818" w:rsidRDefault="000425DF">
      <w:pPr>
        <w:pStyle w:val="Kazalovsebine2"/>
        <w:rPr>
          <w:rFonts w:ascii="Calibri" w:eastAsia="Times New Roman" w:hAnsi="Calibri"/>
          <w:sz w:val="22"/>
          <w:szCs w:val="22"/>
        </w:rPr>
      </w:pPr>
      <w:hyperlink w:anchor="_Toc462128954" w:history="1">
        <w:r w:rsidR="007972C8" w:rsidRPr="00D83A77">
          <w:rPr>
            <w:rStyle w:val="Hiperpovezava"/>
          </w:rPr>
          <w:t>1.7 Turizem</w:t>
        </w:r>
        <w:r w:rsidR="007972C8">
          <w:rPr>
            <w:rStyle w:val="Hiperpovezava"/>
          </w:rPr>
          <w:t>…</w:t>
        </w:r>
        <w:r w:rsidR="007972C8">
          <w:rPr>
            <w:webHidden/>
          </w:rPr>
          <w:tab/>
        </w:r>
        <w:r w:rsidR="007972C8">
          <w:rPr>
            <w:webHidden/>
          </w:rPr>
          <w:fldChar w:fldCharType="begin"/>
        </w:r>
        <w:r w:rsidR="007972C8">
          <w:rPr>
            <w:webHidden/>
          </w:rPr>
          <w:instrText xml:space="preserve"> PAGEREF _Toc462128954 \h </w:instrText>
        </w:r>
        <w:r w:rsidR="007972C8">
          <w:rPr>
            <w:webHidden/>
          </w:rPr>
        </w:r>
        <w:r w:rsidR="007972C8">
          <w:rPr>
            <w:webHidden/>
          </w:rPr>
          <w:fldChar w:fldCharType="separate"/>
        </w:r>
        <w:r w:rsidR="0006163B">
          <w:rPr>
            <w:webHidden/>
          </w:rPr>
          <w:t>20</w:t>
        </w:r>
        <w:r w:rsidR="007972C8">
          <w:rPr>
            <w:webHidden/>
          </w:rPr>
          <w:fldChar w:fldCharType="end"/>
        </w:r>
      </w:hyperlink>
    </w:p>
    <w:p w:rsidR="007972C8" w:rsidRPr="00E65818" w:rsidRDefault="000425DF">
      <w:pPr>
        <w:pStyle w:val="Kazalovsebine1"/>
        <w:rPr>
          <w:rFonts w:ascii="Calibri" w:eastAsia="Times New Roman" w:hAnsi="Calibri"/>
          <w:bCs w:val="0"/>
          <w:caps w:val="0"/>
          <w:sz w:val="22"/>
          <w:szCs w:val="22"/>
          <w:lang w:eastAsia="sl-SI"/>
        </w:rPr>
      </w:pPr>
      <w:hyperlink w:anchor="_Toc462128955" w:history="1">
        <w:r w:rsidR="007972C8" w:rsidRPr="00D83A77">
          <w:rPr>
            <w:rStyle w:val="Hiperpovezava"/>
          </w:rPr>
          <w:t>2.</w:t>
        </w:r>
        <w:r w:rsidR="007972C8" w:rsidRPr="00E65818">
          <w:rPr>
            <w:rFonts w:ascii="Calibri" w:eastAsia="Times New Roman" w:hAnsi="Calibri"/>
            <w:bCs w:val="0"/>
            <w:caps w:val="0"/>
            <w:sz w:val="22"/>
            <w:szCs w:val="22"/>
            <w:lang w:eastAsia="sl-SI"/>
          </w:rPr>
          <w:tab/>
        </w:r>
        <w:r w:rsidR="007972C8" w:rsidRPr="00D83A77">
          <w:rPr>
            <w:rStyle w:val="Hiperpovezava"/>
          </w:rPr>
          <w:t>UKREPI IN ORGANI IZVAJANJA PROGRAMA POKOLPJE 2016</w:t>
        </w:r>
        <w:r w:rsidR="007972C8">
          <w:rPr>
            <w:webHidden/>
          </w:rPr>
          <w:tab/>
        </w:r>
        <w:r w:rsidR="007972C8">
          <w:rPr>
            <w:webHidden/>
          </w:rPr>
          <w:fldChar w:fldCharType="begin"/>
        </w:r>
        <w:r w:rsidR="007972C8">
          <w:rPr>
            <w:webHidden/>
          </w:rPr>
          <w:instrText xml:space="preserve"> PAGEREF _Toc462128955 \h </w:instrText>
        </w:r>
        <w:r w:rsidR="007972C8">
          <w:rPr>
            <w:webHidden/>
          </w:rPr>
        </w:r>
        <w:r w:rsidR="007972C8">
          <w:rPr>
            <w:webHidden/>
          </w:rPr>
          <w:fldChar w:fldCharType="separate"/>
        </w:r>
        <w:r w:rsidR="0006163B">
          <w:rPr>
            <w:webHidden/>
          </w:rPr>
          <w:t>21</w:t>
        </w:r>
        <w:r w:rsidR="007972C8">
          <w:rPr>
            <w:webHidden/>
          </w:rPr>
          <w:fldChar w:fldCharType="end"/>
        </w:r>
      </w:hyperlink>
    </w:p>
    <w:p w:rsidR="007972C8" w:rsidRPr="00E65818" w:rsidRDefault="000425DF">
      <w:pPr>
        <w:pStyle w:val="Kazalovsebine2"/>
        <w:rPr>
          <w:rFonts w:ascii="Calibri" w:eastAsia="Times New Roman" w:hAnsi="Calibri"/>
          <w:sz w:val="22"/>
          <w:szCs w:val="22"/>
        </w:rPr>
      </w:pPr>
      <w:hyperlink w:anchor="_Toc462128956" w:history="1">
        <w:r w:rsidR="007972C8" w:rsidRPr="00D83A77">
          <w:rPr>
            <w:rStyle w:val="Hiperpovezava"/>
          </w:rPr>
          <w:t>2.1 Ukrepi in instrumenti</w:t>
        </w:r>
        <w:r w:rsidR="007972C8">
          <w:rPr>
            <w:webHidden/>
          </w:rPr>
          <w:tab/>
        </w:r>
        <w:r w:rsidR="007972C8">
          <w:rPr>
            <w:webHidden/>
          </w:rPr>
          <w:fldChar w:fldCharType="begin"/>
        </w:r>
        <w:r w:rsidR="007972C8">
          <w:rPr>
            <w:webHidden/>
          </w:rPr>
          <w:instrText xml:space="preserve"> PAGEREF _Toc462128956 \h </w:instrText>
        </w:r>
        <w:r w:rsidR="007972C8">
          <w:rPr>
            <w:webHidden/>
          </w:rPr>
        </w:r>
        <w:r w:rsidR="007972C8">
          <w:rPr>
            <w:webHidden/>
          </w:rPr>
          <w:fldChar w:fldCharType="separate"/>
        </w:r>
        <w:r w:rsidR="0006163B">
          <w:rPr>
            <w:webHidden/>
          </w:rPr>
          <w:t>21</w:t>
        </w:r>
        <w:r w:rsidR="007972C8">
          <w:rPr>
            <w:webHidden/>
          </w:rPr>
          <w:fldChar w:fldCharType="end"/>
        </w:r>
      </w:hyperlink>
    </w:p>
    <w:p w:rsidR="007972C8" w:rsidRPr="00E65818" w:rsidRDefault="000425DF">
      <w:pPr>
        <w:pStyle w:val="Kazalovsebine2"/>
        <w:rPr>
          <w:rFonts w:ascii="Calibri" w:eastAsia="Times New Roman" w:hAnsi="Calibri"/>
          <w:sz w:val="22"/>
          <w:szCs w:val="22"/>
        </w:rPr>
      </w:pPr>
      <w:hyperlink w:anchor="_Toc462128957" w:history="1">
        <w:r w:rsidR="007972C8" w:rsidRPr="00D83A77">
          <w:rPr>
            <w:rStyle w:val="Hiperpovezava"/>
          </w:rPr>
          <w:t>2.1.1 Ukrep 1: Program spodbujanja konkurenčnosti in ukrepov razvojne podpore Pokolpju v obdobju 2011–2016</w:t>
        </w:r>
        <w:r w:rsidR="007972C8">
          <w:rPr>
            <w:rStyle w:val="Hiperpovezava"/>
          </w:rPr>
          <w:t>……….</w:t>
        </w:r>
        <w:r w:rsidR="007972C8">
          <w:rPr>
            <w:webHidden/>
          </w:rPr>
          <w:tab/>
        </w:r>
        <w:r w:rsidR="007972C8">
          <w:rPr>
            <w:webHidden/>
          </w:rPr>
          <w:fldChar w:fldCharType="begin"/>
        </w:r>
        <w:r w:rsidR="007972C8">
          <w:rPr>
            <w:webHidden/>
          </w:rPr>
          <w:instrText xml:space="preserve"> PAGEREF _Toc462128957 \h </w:instrText>
        </w:r>
        <w:r w:rsidR="007972C8">
          <w:rPr>
            <w:webHidden/>
          </w:rPr>
        </w:r>
        <w:r w:rsidR="007972C8">
          <w:rPr>
            <w:webHidden/>
          </w:rPr>
          <w:fldChar w:fldCharType="separate"/>
        </w:r>
        <w:r w:rsidR="0006163B">
          <w:rPr>
            <w:webHidden/>
          </w:rPr>
          <w:t>21</w:t>
        </w:r>
        <w:r w:rsidR="007972C8">
          <w:rPr>
            <w:webHidden/>
          </w:rPr>
          <w:fldChar w:fldCharType="end"/>
        </w:r>
      </w:hyperlink>
    </w:p>
    <w:p w:rsidR="007972C8" w:rsidRPr="00E65818" w:rsidRDefault="000425DF">
      <w:pPr>
        <w:pStyle w:val="Kazalovsebine4"/>
        <w:rPr>
          <w:rFonts w:ascii="Calibri" w:eastAsia="Times New Roman" w:hAnsi="Calibri" w:cs="Times New Roman"/>
          <w:noProof/>
          <w:sz w:val="22"/>
          <w:szCs w:val="22"/>
        </w:rPr>
      </w:pPr>
      <w:hyperlink w:anchor="_Toc462128958" w:history="1">
        <w:r w:rsidR="007972C8" w:rsidRPr="00D83A77">
          <w:rPr>
            <w:rStyle w:val="Hiperpovezava"/>
            <w:noProof/>
          </w:rPr>
          <w:t>2.1.1.1 Instrument 1.1: Javni razpisi za spodbujanje začetnih investicij podjetij in ustvarjanja novih delovnih mest</w:t>
        </w:r>
        <w:r w:rsidR="007972C8">
          <w:rPr>
            <w:noProof/>
            <w:webHidden/>
          </w:rPr>
          <w:tab/>
        </w:r>
        <w:r w:rsidR="007972C8" w:rsidRPr="0036534C">
          <w:rPr>
            <w:noProof/>
            <w:webHidden/>
            <w:sz w:val="20"/>
            <w:szCs w:val="20"/>
          </w:rPr>
          <w:fldChar w:fldCharType="begin"/>
        </w:r>
        <w:r w:rsidR="007972C8" w:rsidRPr="0036534C">
          <w:rPr>
            <w:noProof/>
            <w:webHidden/>
            <w:sz w:val="20"/>
            <w:szCs w:val="20"/>
          </w:rPr>
          <w:instrText xml:space="preserve"> PAGEREF _Toc462128958 \h </w:instrText>
        </w:r>
        <w:r w:rsidR="007972C8" w:rsidRPr="0036534C">
          <w:rPr>
            <w:noProof/>
            <w:webHidden/>
            <w:sz w:val="20"/>
            <w:szCs w:val="20"/>
          </w:rPr>
        </w:r>
        <w:r w:rsidR="007972C8" w:rsidRPr="0036534C">
          <w:rPr>
            <w:noProof/>
            <w:webHidden/>
            <w:sz w:val="20"/>
            <w:szCs w:val="20"/>
          </w:rPr>
          <w:fldChar w:fldCharType="separate"/>
        </w:r>
        <w:r w:rsidR="0006163B">
          <w:rPr>
            <w:noProof/>
            <w:webHidden/>
            <w:sz w:val="20"/>
            <w:szCs w:val="20"/>
          </w:rPr>
          <w:t>24</w:t>
        </w:r>
        <w:r w:rsidR="007972C8" w:rsidRPr="0036534C">
          <w:rPr>
            <w:noProof/>
            <w:webHidden/>
            <w:sz w:val="20"/>
            <w:szCs w:val="20"/>
          </w:rPr>
          <w:fldChar w:fldCharType="end"/>
        </w:r>
      </w:hyperlink>
    </w:p>
    <w:p w:rsidR="007972C8" w:rsidRPr="00E65818" w:rsidRDefault="000425DF">
      <w:pPr>
        <w:pStyle w:val="Kazalovsebine4"/>
        <w:rPr>
          <w:rFonts w:ascii="Calibri" w:eastAsia="Times New Roman" w:hAnsi="Calibri" w:cs="Times New Roman"/>
          <w:noProof/>
          <w:sz w:val="22"/>
          <w:szCs w:val="22"/>
        </w:rPr>
      </w:pPr>
      <w:hyperlink w:anchor="_Toc462128959" w:history="1">
        <w:r w:rsidR="007972C8" w:rsidRPr="00D83A77">
          <w:rPr>
            <w:rStyle w:val="Hiperpovezava"/>
            <w:noProof/>
          </w:rPr>
          <w:t>2.1.1.2 Instrument 1.2: Vzpostavitev mreže podjetniških inkubatorjev</w:t>
        </w:r>
        <w:r w:rsidR="007972C8">
          <w:rPr>
            <w:noProof/>
            <w:webHidden/>
          </w:rPr>
          <w:tab/>
        </w:r>
        <w:r w:rsidR="007972C8" w:rsidRPr="0036534C">
          <w:rPr>
            <w:noProof/>
            <w:webHidden/>
            <w:sz w:val="20"/>
            <w:szCs w:val="20"/>
          </w:rPr>
          <w:fldChar w:fldCharType="begin"/>
        </w:r>
        <w:r w:rsidR="007972C8" w:rsidRPr="0036534C">
          <w:rPr>
            <w:noProof/>
            <w:webHidden/>
            <w:sz w:val="20"/>
            <w:szCs w:val="20"/>
          </w:rPr>
          <w:instrText xml:space="preserve"> PAGEREF _Toc462128959 \h </w:instrText>
        </w:r>
        <w:r w:rsidR="007972C8" w:rsidRPr="0036534C">
          <w:rPr>
            <w:noProof/>
            <w:webHidden/>
            <w:sz w:val="20"/>
            <w:szCs w:val="20"/>
          </w:rPr>
        </w:r>
        <w:r w:rsidR="007972C8" w:rsidRPr="0036534C">
          <w:rPr>
            <w:noProof/>
            <w:webHidden/>
            <w:sz w:val="20"/>
            <w:szCs w:val="20"/>
          </w:rPr>
          <w:fldChar w:fldCharType="separate"/>
        </w:r>
        <w:r w:rsidR="0006163B">
          <w:rPr>
            <w:noProof/>
            <w:webHidden/>
            <w:sz w:val="20"/>
            <w:szCs w:val="20"/>
          </w:rPr>
          <w:t>24</w:t>
        </w:r>
        <w:r w:rsidR="007972C8" w:rsidRPr="0036534C">
          <w:rPr>
            <w:noProof/>
            <w:webHidden/>
            <w:sz w:val="20"/>
            <w:szCs w:val="20"/>
          </w:rPr>
          <w:fldChar w:fldCharType="end"/>
        </w:r>
      </w:hyperlink>
    </w:p>
    <w:p w:rsidR="007972C8" w:rsidRPr="00E65818" w:rsidRDefault="000425DF">
      <w:pPr>
        <w:pStyle w:val="Kazalovsebine4"/>
        <w:rPr>
          <w:rFonts w:ascii="Calibri" w:eastAsia="Times New Roman" w:hAnsi="Calibri" w:cs="Times New Roman"/>
          <w:noProof/>
          <w:sz w:val="22"/>
          <w:szCs w:val="22"/>
        </w:rPr>
      </w:pPr>
      <w:hyperlink w:anchor="_Toc462128960" w:history="1">
        <w:r w:rsidR="007972C8" w:rsidRPr="00D83A77">
          <w:rPr>
            <w:rStyle w:val="Hiperpovezava"/>
            <w:noProof/>
          </w:rPr>
          <w:t>2.1.1.3 Instrument 1.3: Ustvarjanje novih delovnih mest v okviru institucionalne mreže storitev za starostnike</w:t>
        </w:r>
        <w:r w:rsidR="007972C8">
          <w:rPr>
            <w:noProof/>
            <w:webHidden/>
          </w:rPr>
          <w:tab/>
        </w:r>
        <w:r w:rsidR="007972C8" w:rsidRPr="0036534C">
          <w:rPr>
            <w:noProof/>
            <w:webHidden/>
            <w:sz w:val="20"/>
            <w:szCs w:val="20"/>
          </w:rPr>
          <w:fldChar w:fldCharType="begin"/>
        </w:r>
        <w:r w:rsidR="007972C8" w:rsidRPr="0036534C">
          <w:rPr>
            <w:noProof/>
            <w:webHidden/>
            <w:sz w:val="20"/>
            <w:szCs w:val="20"/>
          </w:rPr>
          <w:instrText xml:space="preserve"> PAGEREF _Toc462128960 \h </w:instrText>
        </w:r>
        <w:r w:rsidR="007972C8" w:rsidRPr="0036534C">
          <w:rPr>
            <w:noProof/>
            <w:webHidden/>
            <w:sz w:val="20"/>
            <w:szCs w:val="20"/>
          </w:rPr>
        </w:r>
        <w:r w:rsidR="007972C8" w:rsidRPr="0036534C">
          <w:rPr>
            <w:noProof/>
            <w:webHidden/>
            <w:sz w:val="20"/>
            <w:szCs w:val="20"/>
          </w:rPr>
          <w:fldChar w:fldCharType="separate"/>
        </w:r>
        <w:r w:rsidR="0006163B">
          <w:rPr>
            <w:noProof/>
            <w:webHidden/>
            <w:sz w:val="20"/>
            <w:szCs w:val="20"/>
          </w:rPr>
          <w:t>25</w:t>
        </w:r>
        <w:r w:rsidR="007972C8" w:rsidRPr="0036534C">
          <w:rPr>
            <w:noProof/>
            <w:webHidden/>
            <w:sz w:val="20"/>
            <w:szCs w:val="20"/>
          </w:rPr>
          <w:fldChar w:fldCharType="end"/>
        </w:r>
      </w:hyperlink>
    </w:p>
    <w:p w:rsidR="007972C8" w:rsidRPr="00E65818" w:rsidRDefault="000425DF">
      <w:pPr>
        <w:pStyle w:val="Kazalovsebine4"/>
        <w:rPr>
          <w:rFonts w:ascii="Calibri" w:eastAsia="Times New Roman" w:hAnsi="Calibri" w:cs="Times New Roman"/>
          <w:noProof/>
          <w:sz w:val="22"/>
          <w:szCs w:val="22"/>
        </w:rPr>
      </w:pPr>
      <w:hyperlink w:anchor="_Toc462128961" w:history="1">
        <w:r w:rsidR="007972C8" w:rsidRPr="00D83A77">
          <w:rPr>
            <w:rStyle w:val="Hiperpovezava"/>
            <w:noProof/>
          </w:rPr>
          <w:t>2.1.1.4 Instrument 1.4: Promocija in podpora pri pripravi in izvajanju regijskih projektov v Pokolpju</w:t>
        </w:r>
        <w:r w:rsidR="007972C8">
          <w:rPr>
            <w:noProof/>
            <w:webHidden/>
          </w:rPr>
          <w:tab/>
        </w:r>
        <w:r w:rsidR="007972C8" w:rsidRPr="0036534C">
          <w:rPr>
            <w:noProof/>
            <w:webHidden/>
            <w:sz w:val="20"/>
            <w:szCs w:val="20"/>
          </w:rPr>
          <w:fldChar w:fldCharType="begin"/>
        </w:r>
        <w:r w:rsidR="007972C8" w:rsidRPr="0036534C">
          <w:rPr>
            <w:noProof/>
            <w:webHidden/>
            <w:sz w:val="20"/>
            <w:szCs w:val="20"/>
          </w:rPr>
          <w:instrText xml:space="preserve"> PAGEREF _Toc462128961 \h </w:instrText>
        </w:r>
        <w:r w:rsidR="007972C8" w:rsidRPr="0036534C">
          <w:rPr>
            <w:noProof/>
            <w:webHidden/>
            <w:sz w:val="20"/>
            <w:szCs w:val="20"/>
          </w:rPr>
        </w:r>
        <w:r w:rsidR="007972C8" w:rsidRPr="0036534C">
          <w:rPr>
            <w:noProof/>
            <w:webHidden/>
            <w:sz w:val="20"/>
            <w:szCs w:val="20"/>
          </w:rPr>
          <w:fldChar w:fldCharType="separate"/>
        </w:r>
        <w:r w:rsidR="0006163B">
          <w:rPr>
            <w:noProof/>
            <w:webHidden/>
            <w:sz w:val="20"/>
            <w:szCs w:val="20"/>
          </w:rPr>
          <w:t>25</w:t>
        </w:r>
        <w:r w:rsidR="007972C8" w:rsidRPr="0036534C">
          <w:rPr>
            <w:noProof/>
            <w:webHidden/>
            <w:sz w:val="20"/>
            <w:szCs w:val="20"/>
          </w:rPr>
          <w:fldChar w:fldCharType="end"/>
        </w:r>
      </w:hyperlink>
    </w:p>
    <w:p w:rsidR="007972C8" w:rsidRPr="00E65818" w:rsidRDefault="000425DF">
      <w:pPr>
        <w:pStyle w:val="Kazalovsebine3"/>
        <w:rPr>
          <w:rFonts w:ascii="Calibri" w:eastAsia="Times New Roman" w:hAnsi="Calibri" w:cs="Times New Roman"/>
          <w:iCs w:val="0"/>
          <w:sz w:val="22"/>
          <w:szCs w:val="22"/>
        </w:rPr>
      </w:pPr>
      <w:hyperlink w:anchor="_Toc462128962" w:history="1">
        <w:r w:rsidR="007972C8" w:rsidRPr="00D83A77">
          <w:rPr>
            <w:rStyle w:val="Hiperpovezava"/>
          </w:rPr>
          <w:t>2.1.2 Ukrep 2: Povračilo plačanih prispevkov delodajalca za socialno varnost</w:t>
        </w:r>
        <w:r w:rsidR="007972C8">
          <w:rPr>
            <w:webHidden/>
          </w:rPr>
          <w:tab/>
        </w:r>
        <w:r w:rsidR="007972C8">
          <w:rPr>
            <w:webHidden/>
          </w:rPr>
          <w:fldChar w:fldCharType="begin"/>
        </w:r>
        <w:r w:rsidR="007972C8">
          <w:rPr>
            <w:webHidden/>
          </w:rPr>
          <w:instrText xml:space="preserve"> PAGEREF _Toc462128962 \h </w:instrText>
        </w:r>
        <w:r w:rsidR="007972C8">
          <w:rPr>
            <w:webHidden/>
          </w:rPr>
        </w:r>
        <w:r w:rsidR="007972C8">
          <w:rPr>
            <w:webHidden/>
          </w:rPr>
          <w:fldChar w:fldCharType="separate"/>
        </w:r>
        <w:r w:rsidR="0006163B">
          <w:rPr>
            <w:webHidden/>
          </w:rPr>
          <w:t>26</w:t>
        </w:r>
        <w:r w:rsidR="007972C8">
          <w:rPr>
            <w:webHidden/>
          </w:rPr>
          <w:fldChar w:fldCharType="end"/>
        </w:r>
      </w:hyperlink>
    </w:p>
    <w:p w:rsidR="007972C8" w:rsidRPr="00E65818" w:rsidRDefault="000425DF">
      <w:pPr>
        <w:pStyle w:val="Kazalovsebine3"/>
        <w:rPr>
          <w:rFonts w:ascii="Calibri" w:eastAsia="Times New Roman" w:hAnsi="Calibri" w:cs="Times New Roman"/>
          <w:iCs w:val="0"/>
          <w:sz w:val="22"/>
          <w:szCs w:val="22"/>
        </w:rPr>
      </w:pPr>
      <w:hyperlink w:anchor="_Toc462128963" w:history="1">
        <w:r w:rsidR="007972C8" w:rsidRPr="00D83A77">
          <w:rPr>
            <w:rStyle w:val="Hiperpovezava"/>
          </w:rPr>
          <w:t>2.1.3 Ukrep 3: Davčne olajšave za zaposlovanje in investiranje v Pokolpju</w:t>
        </w:r>
        <w:r w:rsidR="007972C8">
          <w:rPr>
            <w:webHidden/>
          </w:rPr>
          <w:tab/>
        </w:r>
        <w:r w:rsidR="007972C8">
          <w:rPr>
            <w:webHidden/>
          </w:rPr>
          <w:fldChar w:fldCharType="begin"/>
        </w:r>
        <w:r w:rsidR="007972C8">
          <w:rPr>
            <w:webHidden/>
          </w:rPr>
          <w:instrText xml:space="preserve"> PAGEREF _Toc462128963 \h </w:instrText>
        </w:r>
        <w:r w:rsidR="007972C8">
          <w:rPr>
            <w:webHidden/>
          </w:rPr>
        </w:r>
        <w:r w:rsidR="007972C8">
          <w:rPr>
            <w:webHidden/>
          </w:rPr>
          <w:fldChar w:fldCharType="separate"/>
        </w:r>
        <w:r w:rsidR="0006163B">
          <w:rPr>
            <w:webHidden/>
          </w:rPr>
          <w:t>27</w:t>
        </w:r>
        <w:r w:rsidR="007972C8">
          <w:rPr>
            <w:webHidden/>
          </w:rPr>
          <w:fldChar w:fldCharType="end"/>
        </w:r>
      </w:hyperlink>
    </w:p>
    <w:p w:rsidR="007972C8" w:rsidRPr="00E65818" w:rsidRDefault="000425DF">
      <w:pPr>
        <w:pStyle w:val="Kazalovsebine3"/>
        <w:rPr>
          <w:rFonts w:ascii="Calibri" w:eastAsia="Times New Roman" w:hAnsi="Calibri" w:cs="Times New Roman"/>
          <w:iCs w:val="0"/>
          <w:sz w:val="22"/>
          <w:szCs w:val="22"/>
        </w:rPr>
      </w:pPr>
      <w:hyperlink w:anchor="_Toc462128964" w:history="1">
        <w:r w:rsidR="007972C8" w:rsidRPr="00D83A77">
          <w:rPr>
            <w:rStyle w:val="Hiperpovezava"/>
          </w:rPr>
          <w:t>2.1.4 Ukrep 4: Spodbude za trajnostni razvoj podeželja</w:t>
        </w:r>
        <w:r w:rsidR="007972C8">
          <w:rPr>
            <w:webHidden/>
          </w:rPr>
          <w:tab/>
        </w:r>
        <w:r w:rsidR="007972C8">
          <w:rPr>
            <w:webHidden/>
          </w:rPr>
          <w:fldChar w:fldCharType="begin"/>
        </w:r>
        <w:r w:rsidR="007972C8">
          <w:rPr>
            <w:webHidden/>
          </w:rPr>
          <w:instrText xml:space="preserve"> PAGEREF _Toc462128964 \h </w:instrText>
        </w:r>
        <w:r w:rsidR="007972C8">
          <w:rPr>
            <w:webHidden/>
          </w:rPr>
        </w:r>
        <w:r w:rsidR="007972C8">
          <w:rPr>
            <w:webHidden/>
          </w:rPr>
          <w:fldChar w:fldCharType="separate"/>
        </w:r>
        <w:r w:rsidR="0006163B">
          <w:rPr>
            <w:webHidden/>
          </w:rPr>
          <w:t>28</w:t>
        </w:r>
        <w:r w:rsidR="007972C8">
          <w:rPr>
            <w:webHidden/>
          </w:rPr>
          <w:fldChar w:fldCharType="end"/>
        </w:r>
      </w:hyperlink>
    </w:p>
    <w:p w:rsidR="007972C8" w:rsidRPr="00E65818" w:rsidRDefault="000425DF">
      <w:pPr>
        <w:pStyle w:val="Kazalovsebine3"/>
        <w:rPr>
          <w:rFonts w:ascii="Calibri" w:eastAsia="Times New Roman" w:hAnsi="Calibri" w:cs="Times New Roman"/>
          <w:iCs w:val="0"/>
          <w:sz w:val="22"/>
          <w:szCs w:val="22"/>
        </w:rPr>
      </w:pPr>
      <w:hyperlink w:anchor="_Toc462128965" w:history="1">
        <w:r w:rsidR="007972C8" w:rsidRPr="00D83A77">
          <w:rPr>
            <w:rStyle w:val="Hiperpovezava"/>
          </w:rPr>
          <w:t>2.1.5 Ukrep 5: Garancije s subvencijo obrestne mere</w:t>
        </w:r>
        <w:r w:rsidR="007972C8">
          <w:rPr>
            <w:webHidden/>
          </w:rPr>
          <w:tab/>
        </w:r>
        <w:r w:rsidR="007972C8">
          <w:rPr>
            <w:webHidden/>
          </w:rPr>
          <w:fldChar w:fldCharType="begin"/>
        </w:r>
        <w:r w:rsidR="007972C8">
          <w:rPr>
            <w:webHidden/>
          </w:rPr>
          <w:instrText xml:space="preserve"> PAGEREF _Toc462128965 \h </w:instrText>
        </w:r>
        <w:r w:rsidR="007972C8">
          <w:rPr>
            <w:webHidden/>
          </w:rPr>
        </w:r>
        <w:r w:rsidR="007972C8">
          <w:rPr>
            <w:webHidden/>
          </w:rPr>
          <w:fldChar w:fldCharType="separate"/>
        </w:r>
        <w:r w:rsidR="0006163B">
          <w:rPr>
            <w:webHidden/>
          </w:rPr>
          <w:t>28</w:t>
        </w:r>
        <w:r w:rsidR="007972C8">
          <w:rPr>
            <w:webHidden/>
          </w:rPr>
          <w:fldChar w:fldCharType="end"/>
        </w:r>
      </w:hyperlink>
    </w:p>
    <w:p w:rsidR="007972C8" w:rsidRPr="00E65818" w:rsidRDefault="000425DF">
      <w:pPr>
        <w:pStyle w:val="Kazalovsebine3"/>
        <w:rPr>
          <w:rFonts w:ascii="Calibri" w:eastAsia="Times New Roman" w:hAnsi="Calibri" w:cs="Times New Roman"/>
          <w:iCs w:val="0"/>
          <w:sz w:val="22"/>
          <w:szCs w:val="22"/>
        </w:rPr>
      </w:pPr>
      <w:hyperlink w:anchor="_Toc462128966" w:history="1">
        <w:r w:rsidR="007972C8" w:rsidRPr="00D83A77">
          <w:rPr>
            <w:rStyle w:val="Hiperpovezava"/>
          </w:rPr>
          <w:t>2.1.6 Ukrep 6: Prometna infrastruktura v Pokolpju</w:t>
        </w:r>
        <w:r w:rsidR="007972C8">
          <w:rPr>
            <w:webHidden/>
          </w:rPr>
          <w:tab/>
        </w:r>
        <w:r w:rsidR="007972C8">
          <w:rPr>
            <w:webHidden/>
          </w:rPr>
          <w:fldChar w:fldCharType="begin"/>
        </w:r>
        <w:r w:rsidR="007972C8">
          <w:rPr>
            <w:webHidden/>
          </w:rPr>
          <w:instrText xml:space="preserve"> PAGEREF _Toc462128966 \h </w:instrText>
        </w:r>
        <w:r w:rsidR="007972C8">
          <w:rPr>
            <w:webHidden/>
          </w:rPr>
        </w:r>
        <w:r w:rsidR="007972C8">
          <w:rPr>
            <w:webHidden/>
          </w:rPr>
          <w:fldChar w:fldCharType="separate"/>
        </w:r>
        <w:r w:rsidR="0006163B">
          <w:rPr>
            <w:webHidden/>
          </w:rPr>
          <w:t>29</w:t>
        </w:r>
        <w:r w:rsidR="007972C8">
          <w:rPr>
            <w:webHidden/>
          </w:rPr>
          <w:fldChar w:fldCharType="end"/>
        </w:r>
      </w:hyperlink>
    </w:p>
    <w:p w:rsidR="007972C8" w:rsidRPr="00E65818" w:rsidRDefault="000425DF">
      <w:pPr>
        <w:pStyle w:val="Kazalovsebine4"/>
        <w:rPr>
          <w:rFonts w:ascii="Calibri" w:eastAsia="Times New Roman" w:hAnsi="Calibri" w:cs="Times New Roman"/>
          <w:noProof/>
          <w:sz w:val="22"/>
          <w:szCs w:val="22"/>
        </w:rPr>
      </w:pPr>
      <w:hyperlink w:anchor="_Toc462128967" w:history="1">
        <w:r w:rsidR="007972C8" w:rsidRPr="00D83A77">
          <w:rPr>
            <w:rStyle w:val="Hiperpovezava"/>
            <w:noProof/>
          </w:rPr>
          <w:t>2.1.6.1 Instrument 6.1: Cestna infrastruktura – projekt tretja razvojna os</w:t>
        </w:r>
        <w:r w:rsidR="007972C8">
          <w:rPr>
            <w:noProof/>
            <w:webHidden/>
          </w:rPr>
          <w:tab/>
        </w:r>
        <w:r w:rsidR="007972C8">
          <w:rPr>
            <w:noProof/>
            <w:webHidden/>
          </w:rPr>
          <w:fldChar w:fldCharType="begin"/>
        </w:r>
        <w:r w:rsidR="007972C8">
          <w:rPr>
            <w:noProof/>
            <w:webHidden/>
          </w:rPr>
          <w:instrText xml:space="preserve"> PAGEREF _Toc462128967 \h </w:instrText>
        </w:r>
        <w:r w:rsidR="007972C8">
          <w:rPr>
            <w:noProof/>
            <w:webHidden/>
          </w:rPr>
        </w:r>
        <w:r w:rsidR="007972C8">
          <w:rPr>
            <w:noProof/>
            <w:webHidden/>
          </w:rPr>
          <w:fldChar w:fldCharType="separate"/>
        </w:r>
        <w:r w:rsidR="0006163B">
          <w:rPr>
            <w:noProof/>
            <w:webHidden/>
          </w:rPr>
          <w:t>29</w:t>
        </w:r>
        <w:r w:rsidR="007972C8">
          <w:rPr>
            <w:noProof/>
            <w:webHidden/>
          </w:rPr>
          <w:fldChar w:fldCharType="end"/>
        </w:r>
      </w:hyperlink>
    </w:p>
    <w:p w:rsidR="007972C8" w:rsidRPr="00E65818" w:rsidRDefault="000425DF">
      <w:pPr>
        <w:pStyle w:val="Kazalovsebine4"/>
        <w:rPr>
          <w:rFonts w:ascii="Calibri" w:eastAsia="Times New Roman" w:hAnsi="Calibri" w:cs="Times New Roman"/>
          <w:noProof/>
          <w:sz w:val="22"/>
          <w:szCs w:val="22"/>
        </w:rPr>
      </w:pPr>
      <w:hyperlink w:anchor="_Toc462128968" w:history="1">
        <w:r w:rsidR="007972C8" w:rsidRPr="00D83A77">
          <w:rPr>
            <w:rStyle w:val="Hiperpovezava"/>
            <w:noProof/>
          </w:rPr>
          <w:t>2.1.6.2 Instrument 6.2: Cestna infrastruktura – projekt tretja A razvojna os</w:t>
        </w:r>
        <w:r w:rsidR="007972C8">
          <w:rPr>
            <w:noProof/>
            <w:webHidden/>
          </w:rPr>
          <w:tab/>
        </w:r>
        <w:r w:rsidR="007972C8">
          <w:rPr>
            <w:noProof/>
            <w:webHidden/>
          </w:rPr>
          <w:fldChar w:fldCharType="begin"/>
        </w:r>
        <w:r w:rsidR="007972C8">
          <w:rPr>
            <w:noProof/>
            <w:webHidden/>
          </w:rPr>
          <w:instrText xml:space="preserve"> PAGEREF _Toc462128968 \h </w:instrText>
        </w:r>
        <w:r w:rsidR="007972C8">
          <w:rPr>
            <w:noProof/>
            <w:webHidden/>
          </w:rPr>
        </w:r>
        <w:r w:rsidR="007972C8">
          <w:rPr>
            <w:noProof/>
            <w:webHidden/>
          </w:rPr>
          <w:fldChar w:fldCharType="separate"/>
        </w:r>
        <w:r w:rsidR="0006163B">
          <w:rPr>
            <w:noProof/>
            <w:webHidden/>
          </w:rPr>
          <w:t>29</w:t>
        </w:r>
        <w:r w:rsidR="007972C8">
          <w:rPr>
            <w:noProof/>
            <w:webHidden/>
          </w:rPr>
          <w:fldChar w:fldCharType="end"/>
        </w:r>
      </w:hyperlink>
    </w:p>
    <w:p w:rsidR="007972C8" w:rsidRPr="00E65818" w:rsidRDefault="000425DF">
      <w:pPr>
        <w:pStyle w:val="Kazalovsebine4"/>
        <w:rPr>
          <w:rFonts w:ascii="Calibri" w:eastAsia="Times New Roman" w:hAnsi="Calibri" w:cs="Times New Roman"/>
          <w:noProof/>
          <w:sz w:val="22"/>
          <w:szCs w:val="22"/>
        </w:rPr>
      </w:pPr>
      <w:hyperlink w:anchor="_Toc462128969" w:history="1">
        <w:r w:rsidR="007972C8" w:rsidRPr="00D83A77">
          <w:rPr>
            <w:rStyle w:val="Hiperpovezava"/>
            <w:noProof/>
          </w:rPr>
          <w:t>2.1.6.3 Instrument 6.3: Cestna infrastruktura – obnova regionalne ceste R1-216 (»partizanska magistrala«)</w:t>
        </w:r>
        <w:r w:rsidR="007972C8">
          <w:rPr>
            <w:noProof/>
            <w:webHidden/>
          </w:rPr>
          <w:tab/>
        </w:r>
        <w:r w:rsidR="007972C8">
          <w:rPr>
            <w:noProof/>
            <w:webHidden/>
          </w:rPr>
          <w:fldChar w:fldCharType="begin"/>
        </w:r>
        <w:r w:rsidR="007972C8">
          <w:rPr>
            <w:noProof/>
            <w:webHidden/>
          </w:rPr>
          <w:instrText xml:space="preserve"> PAGEREF _Toc462128969 \h </w:instrText>
        </w:r>
        <w:r w:rsidR="007972C8">
          <w:rPr>
            <w:noProof/>
            <w:webHidden/>
          </w:rPr>
        </w:r>
        <w:r w:rsidR="007972C8">
          <w:rPr>
            <w:noProof/>
            <w:webHidden/>
          </w:rPr>
          <w:fldChar w:fldCharType="separate"/>
        </w:r>
        <w:r w:rsidR="0006163B">
          <w:rPr>
            <w:noProof/>
            <w:webHidden/>
          </w:rPr>
          <w:t>29</w:t>
        </w:r>
        <w:r w:rsidR="007972C8">
          <w:rPr>
            <w:noProof/>
            <w:webHidden/>
          </w:rPr>
          <w:fldChar w:fldCharType="end"/>
        </w:r>
      </w:hyperlink>
    </w:p>
    <w:p w:rsidR="007972C8" w:rsidRPr="00E65818" w:rsidRDefault="000425DF">
      <w:pPr>
        <w:pStyle w:val="Kazalovsebine4"/>
        <w:rPr>
          <w:rFonts w:ascii="Calibri" w:eastAsia="Times New Roman" w:hAnsi="Calibri" w:cs="Times New Roman"/>
          <w:noProof/>
          <w:sz w:val="22"/>
          <w:szCs w:val="22"/>
        </w:rPr>
      </w:pPr>
      <w:hyperlink w:anchor="_Toc462128970" w:history="1">
        <w:r w:rsidR="007972C8" w:rsidRPr="00D83A77">
          <w:rPr>
            <w:rStyle w:val="Hiperpovezava"/>
            <w:noProof/>
          </w:rPr>
          <w:t>2.1.6.4 Instrument 6.4: Železniška infrastruktura na območju Pokolpja</w:t>
        </w:r>
        <w:r w:rsidR="007972C8">
          <w:rPr>
            <w:noProof/>
            <w:webHidden/>
          </w:rPr>
          <w:tab/>
        </w:r>
        <w:r w:rsidR="007972C8">
          <w:rPr>
            <w:noProof/>
            <w:webHidden/>
          </w:rPr>
          <w:fldChar w:fldCharType="begin"/>
        </w:r>
        <w:r w:rsidR="007972C8">
          <w:rPr>
            <w:noProof/>
            <w:webHidden/>
          </w:rPr>
          <w:instrText xml:space="preserve"> PAGEREF _Toc462128970 \h </w:instrText>
        </w:r>
        <w:r w:rsidR="007972C8">
          <w:rPr>
            <w:noProof/>
            <w:webHidden/>
          </w:rPr>
        </w:r>
        <w:r w:rsidR="007972C8">
          <w:rPr>
            <w:noProof/>
            <w:webHidden/>
          </w:rPr>
          <w:fldChar w:fldCharType="separate"/>
        </w:r>
        <w:r w:rsidR="0006163B">
          <w:rPr>
            <w:noProof/>
            <w:webHidden/>
          </w:rPr>
          <w:t>29</w:t>
        </w:r>
        <w:r w:rsidR="007972C8">
          <w:rPr>
            <w:noProof/>
            <w:webHidden/>
          </w:rPr>
          <w:fldChar w:fldCharType="end"/>
        </w:r>
      </w:hyperlink>
    </w:p>
    <w:p w:rsidR="007972C8" w:rsidRPr="00E65818" w:rsidRDefault="000425DF">
      <w:pPr>
        <w:pStyle w:val="Kazalovsebine3"/>
        <w:rPr>
          <w:rFonts w:ascii="Calibri" w:eastAsia="Times New Roman" w:hAnsi="Calibri" w:cs="Times New Roman"/>
          <w:iCs w:val="0"/>
          <w:sz w:val="22"/>
          <w:szCs w:val="22"/>
        </w:rPr>
      </w:pPr>
      <w:hyperlink w:anchor="_Toc462128971" w:history="1">
        <w:r w:rsidR="007972C8" w:rsidRPr="00D83A77">
          <w:rPr>
            <w:rStyle w:val="Hiperpovezava"/>
          </w:rPr>
          <w:t>2.1.7 Ukrep 7: Elektroenergetska infrastruktura v Pokolpju</w:t>
        </w:r>
        <w:r w:rsidR="007972C8">
          <w:rPr>
            <w:webHidden/>
          </w:rPr>
          <w:tab/>
        </w:r>
        <w:r w:rsidR="007972C8">
          <w:rPr>
            <w:webHidden/>
          </w:rPr>
          <w:fldChar w:fldCharType="begin"/>
        </w:r>
        <w:r w:rsidR="007972C8">
          <w:rPr>
            <w:webHidden/>
          </w:rPr>
          <w:instrText xml:space="preserve"> PAGEREF _Toc462128971 \h </w:instrText>
        </w:r>
        <w:r w:rsidR="007972C8">
          <w:rPr>
            <w:webHidden/>
          </w:rPr>
        </w:r>
        <w:r w:rsidR="007972C8">
          <w:rPr>
            <w:webHidden/>
          </w:rPr>
          <w:fldChar w:fldCharType="separate"/>
        </w:r>
        <w:r w:rsidR="0006163B">
          <w:rPr>
            <w:webHidden/>
          </w:rPr>
          <w:t>30</w:t>
        </w:r>
        <w:r w:rsidR="007972C8">
          <w:rPr>
            <w:webHidden/>
          </w:rPr>
          <w:fldChar w:fldCharType="end"/>
        </w:r>
      </w:hyperlink>
    </w:p>
    <w:p w:rsidR="007972C8" w:rsidRPr="00E65818" w:rsidRDefault="000425DF">
      <w:pPr>
        <w:pStyle w:val="Kazalovsebine2"/>
        <w:rPr>
          <w:rFonts w:ascii="Calibri" w:eastAsia="Times New Roman" w:hAnsi="Calibri"/>
          <w:sz w:val="22"/>
          <w:szCs w:val="22"/>
        </w:rPr>
      </w:pPr>
      <w:hyperlink w:anchor="_Toc462128972" w:history="1">
        <w:r w:rsidR="007972C8" w:rsidRPr="00D83A77">
          <w:rPr>
            <w:rStyle w:val="Hiperpovezava"/>
          </w:rPr>
          <w:t>2.2 Organi usklajevanja in izvajanja Programa Pokolpje</w:t>
        </w:r>
        <w:r w:rsidR="007972C8">
          <w:rPr>
            <w:webHidden/>
          </w:rPr>
          <w:tab/>
        </w:r>
        <w:r w:rsidR="007972C8">
          <w:rPr>
            <w:webHidden/>
          </w:rPr>
          <w:fldChar w:fldCharType="begin"/>
        </w:r>
        <w:r w:rsidR="007972C8">
          <w:rPr>
            <w:webHidden/>
          </w:rPr>
          <w:instrText xml:space="preserve"> PAGEREF _Toc462128972 \h </w:instrText>
        </w:r>
        <w:r w:rsidR="007972C8">
          <w:rPr>
            <w:webHidden/>
          </w:rPr>
        </w:r>
        <w:r w:rsidR="007972C8">
          <w:rPr>
            <w:webHidden/>
          </w:rPr>
          <w:fldChar w:fldCharType="separate"/>
        </w:r>
        <w:r w:rsidR="0006163B">
          <w:rPr>
            <w:webHidden/>
          </w:rPr>
          <w:t>30</w:t>
        </w:r>
        <w:r w:rsidR="007972C8">
          <w:rPr>
            <w:webHidden/>
          </w:rPr>
          <w:fldChar w:fldCharType="end"/>
        </w:r>
      </w:hyperlink>
    </w:p>
    <w:p w:rsidR="007972C8" w:rsidRPr="00E65818" w:rsidRDefault="000425DF">
      <w:pPr>
        <w:pStyle w:val="Kazalovsebine3"/>
        <w:rPr>
          <w:rFonts w:ascii="Calibri" w:eastAsia="Times New Roman" w:hAnsi="Calibri" w:cs="Times New Roman"/>
          <w:iCs w:val="0"/>
          <w:sz w:val="22"/>
          <w:szCs w:val="22"/>
        </w:rPr>
      </w:pPr>
      <w:hyperlink w:anchor="_Toc462128973" w:history="1">
        <w:r w:rsidR="007972C8" w:rsidRPr="00D83A77">
          <w:rPr>
            <w:rStyle w:val="Hiperpovezava"/>
          </w:rPr>
          <w:t>2.2.1 Medresorska komisija</w:t>
        </w:r>
        <w:r w:rsidR="007972C8">
          <w:rPr>
            <w:webHidden/>
          </w:rPr>
          <w:tab/>
        </w:r>
        <w:r w:rsidR="007972C8">
          <w:rPr>
            <w:webHidden/>
          </w:rPr>
          <w:fldChar w:fldCharType="begin"/>
        </w:r>
        <w:r w:rsidR="007972C8">
          <w:rPr>
            <w:webHidden/>
          </w:rPr>
          <w:instrText xml:space="preserve"> PAGEREF _Toc462128973 \h </w:instrText>
        </w:r>
        <w:r w:rsidR="007972C8">
          <w:rPr>
            <w:webHidden/>
          </w:rPr>
        </w:r>
        <w:r w:rsidR="007972C8">
          <w:rPr>
            <w:webHidden/>
          </w:rPr>
          <w:fldChar w:fldCharType="separate"/>
        </w:r>
        <w:r w:rsidR="0006163B">
          <w:rPr>
            <w:webHidden/>
          </w:rPr>
          <w:t>30</w:t>
        </w:r>
        <w:r w:rsidR="007972C8">
          <w:rPr>
            <w:webHidden/>
          </w:rPr>
          <w:fldChar w:fldCharType="end"/>
        </w:r>
      </w:hyperlink>
    </w:p>
    <w:p w:rsidR="007972C8" w:rsidRPr="00E65818" w:rsidRDefault="000425DF">
      <w:pPr>
        <w:pStyle w:val="Kazalovsebine3"/>
        <w:rPr>
          <w:rFonts w:ascii="Calibri" w:eastAsia="Times New Roman" w:hAnsi="Calibri" w:cs="Times New Roman"/>
          <w:iCs w:val="0"/>
          <w:sz w:val="22"/>
          <w:szCs w:val="22"/>
        </w:rPr>
      </w:pPr>
      <w:hyperlink w:anchor="_Toc462128974" w:history="1">
        <w:r w:rsidR="007972C8" w:rsidRPr="00D83A77">
          <w:rPr>
            <w:rStyle w:val="Hiperpovezava"/>
          </w:rPr>
          <w:t>2.2.2 Razvojni svet za Belo krajino in Kočevsko</w:t>
        </w:r>
        <w:r w:rsidR="007972C8">
          <w:rPr>
            <w:webHidden/>
          </w:rPr>
          <w:tab/>
        </w:r>
        <w:r w:rsidR="007972C8">
          <w:rPr>
            <w:webHidden/>
          </w:rPr>
          <w:fldChar w:fldCharType="begin"/>
        </w:r>
        <w:r w:rsidR="007972C8">
          <w:rPr>
            <w:webHidden/>
          </w:rPr>
          <w:instrText xml:space="preserve"> PAGEREF _Toc462128974 \h </w:instrText>
        </w:r>
        <w:r w:rsidR="007972C8">
          <w:rPr>
            <w:webHidden/>
          </w:rPr>
        </w:r>
        <w:r w:rsidR="007972C8">
          <w:rPr>
            <w:webHidden/>
          </w:rPr>
          <w:fldChar w:fldCharType="separate"/>
        </w:r>
        <w:r w:rsidR="0006163B">
          <w:rPr>
            <w:webHidden/>
          </w:rPr>
          <w:t>30</w:t>
        </w:r>
        <w:r w:rsidR="007972C8">
          <w:rPr>
            <w:webHidden/>
          </w:rPr>
          <w:fldChar w:fldCharType="end"/>
        </w:r>
      </w:hyperlink>
    </w:p>
    <w:p w:rsidR="007972C8" w:rsidRPr="00E65818" w:rsidRDefault="000425DF">
      <w:pPr>
        <w:pStyle w:val="Kazalovsebine3"/>
        <w:rPr>
          <w:rFonts w:ascii="Calibri" w:eastAsia="Times New Roman" w:hAnsi="Calibri" w:cs="Times New Roman"/>
          <w:iCs w:val="0"/>
          <w:sz w:val="22"/>
          <w:szCs w:val="22"/>
        </w:rPr>
      </w:pPr>
      <w:hyperlink w:anchor="_Toc462128975" w:history="1">
        <w:r w:rsidR="007972C8" w:rsidRPr="00D83A77">
          <w:rPr>
            <w:rStyle w:val="Hiperpovezava"/>
          </w:rPr>
          <w:t>2.2.3 Območno razvojno partnerstvo Pokolpje</w:t>
        </w:r>
        <w:r w:rsidR="007972C8">
          <w:rPr>
            <w:webHidden/>
          </w:rPr>
          <w:tab/>
        </w:r>
        <w:r w:rsidR="007972C8">
          <w:rPr>
            <w:webHidden/>
          </w:rPr>
          <w:fldChar w:fldCharType="begin"/>
        </w:r>
        <w:r w:rsidR="007972C8">
          <w:rPr>
            <w:webHidden/>
          </w:rPr>
          <w:instrText xml:space="preserve"> PAGEREF _Toc462128975 \h </w:instrText>
        </w:r>
        <w:r w:rsidR="007972C8">
          <w:rPr>
            <w:webHidden/>
          </w:rPr>
        </w:r>
        <w:r w:rsidR="007972C8">
          <w:rPr>
            <w:webHidden/>
          </w:rPr>
          <w:fldChar w:fldCharType="separate"/>
        </w:r>
        <w:r w:rsidR="0006163B">
          <w:rPr>
            <w:webHidden/>
          </w:rPr>
          <w:t>30</w:t>
        </w:r>
        <w:r w:rsidR="007972C8">
          <w:rPr>
            <w:webHidden/>
          </w:rPr>
          <w:fldChar w:fldCharType="end"/>
        </w:r>
      </w:hyperlink>
    </w:p>
    <w:p w:rsidR="007972C8" w:rsidRPr="00E65818" w:rsidRDefault="000425DF">
      <w:pPr>
        <w:pStyle w:val="Kazalovsebine3"/>
        <w:rPr>
          <w:rFonts w:ascii="Calibri" w:eastAsia="Times New Roman" w:hAnsi="Calibri" w:cs="Times New Roman"/>
          <w:iCs w:val="0"/>
          <w:sz w:val="22"/>
          <w:szCs w:val="22"/>
        </w:rPr>
      </w:pPr>
      <w:hyperlink w:anchor="_Toc462128976" w:history="1">
        <w:r w:rsidR="007972C8" w:rsidRPr="00D83A77">
          <w:rPr>
            <w:rStyle w:val="Hiperpovezava"/>
          </w:rPr>
          <w:t>2.2.4 Območne razvojne institucije</w:t>
        </w:r>
        <w:r w:rsidR="007972C8">
          <w:rPr>
            <w:webHidden/>
          </w:rPr>
          <w:tab/>
        </w:r>
        <w:r w:rsidR="007972C8">
          <w:rPr>
            <w:webHidden/>
          </w:rPr>
          <w:fldChar w:fldCharType="begin"/>
        </w:r>
        <w:r w:rsidR="007972C8">
          <w:rPr>
            <w:webHidden/>
          </w:rPr>
          <w:instrText xml:space="preserve"> PAGEREF _Toc462128976 \h </w:instrText>
        </w:r>
        <w:r w:rsidR="007972C8">
          <w:rPr>
            <w:webHidden/>
          </w:rPr>
        </w:r>
        <w:r w:rsidR="007972C8">
          <w:rPr>
            <w:webHidden/>
          </w:rPr>
          <w:fldChar w:fldCharType="separate"/>
        </w:r>
        <w:r w:rsidR="0006163B">
          <w:rPr>
            <w:webHidden/>
          </w:rPr>
          <w:t>31</w:t>
        </w:r>
        <w:r w:rsidR="007972C8">
          <w:rPr>
            <w:webHidden/>
          </w:rPr>
          <w:fldChar w:fldCharType="end"/>
        </w:r>
      </w:hyperlink>
    </w:p>
    <w:p w:rsidR="007972C8" w:rsidRPr="00E65818" w:rsidRDefault="000425DF">
      <w:pPr>
        <w:pStyle w:val="Kazalovsebine1"/>
        <w:rPr>
          <w:rFonts w:ascii="Calibri" w:eastAsia="Times New Roman" w:hAnsi="Calibri"/>
          <w:bCs w:val="0"/>
          <w:caps w:val="0"/>
          <w:sz w:val="22"/>
          <w:szCs w:val="22"/>
          <w:lang w:eastAsia="sl-SI"/>
        </w:rPr>
      </w:pPr>
      <w:hyperlink w:anchor="_Toc462128977" w:history="1">
        <w:r w:rsidR="007972C8" w:rsidRPr="00D83A77">
          <w:rPr>
            <w:rStyle w:val="Hiperpovezava"/>
          </w:rPr>
          <w:t>3.</w:t>
        </w:r>
        <w:r w:rsidR="007972C8" w:rsidRPr="00E65818">
          <w:rPr>
            <w:rFonts w:ascii="Calibri" w:eastAsia="Times New Roman" w:hAnsi="Calibri"/>
            <w:bCs w:val="0"/>
            <w:caps w:val="0"/>
            <w:sz w:val="22"/>
            <w:szCs w:val="22"/>
            <w:lang w:eastAsia="sl-SI"/>
          </w:rPr>
          <w:tab/>
        </w:r>
        <w:r w:rsidR="007972C8" w:rsidRPr="00D83A77">
          <w:rPr>
            <w:rStyle w:val="Hiperpovezava"/>
          </w:rPr>
          <w:t>ANALIZA IZVAJANJA AKTIVNOSTI PO UKREPIH PROGRAMA POKOLPJE 2016</w:t>
        </w:r>
        <w:r w:rsidR="007972C8">
          <w:rPr>
            <w:webHidden/>
          </w:rPr>
          <w:tab/>
        </w:r>
        <w:r w:rsidR="007972C8">
          <w:rPr>
            <w:webHidden/>
          </w:rPr>
          <w:fldChar w:fldCharType="begin"/>
        </w:r>
        <w:r w:rsidR="007972C8">
          <w:rPr>
            <w:webHidden/>
          </w:rPr>
          <w:instrText xml:space="preserve"> PAGEREF _Toc462128977 \h </w:instrText>
        </w:r>
        <w:r w:rsidR="007972C8">
          <w:rPr>
            <w:webHidden/>
          </w:rPr>
        </w:r>
        <w:r w:rsidR="007972C8">
          <w:rPr>
            <w:webHidden/>
          </w:rPr>
          <w:fldChar w:fldCharType="separate"/>
        </w:r>
        <w:r w:rsidR="0006163B">
          <w:rPr>
            <w:webHidden/>
          </w:rPr>
          <w:t>33</w:t>
        </w:r>
        <w:r w:rsidR="007972C8">
          <w:rPr>
            <w:webHidden/>
          </w:rPr>
          <w:fldChar w:fldCharType="end"/>
        </w:r>
      </w:hyperlink>
    </w:p>
    <w:p w:rsidR="007972C8" w:rsidRPr="00E65818" w:rsidRDefault="000425DF">
      <w:pPr>
        <w:pStyle w:val="Kazalovsebine2"/>
        <w:rPr>
          <w:rFonts w:ascii="Calibri" w:eastAsia="Times New Roman" w:hAnsi="Calibri"/>
          <w:sz w:val="22"/>
          <w:szCs w:val="22"/>
        </w:rPr>
      </w:pPr>
      <w:hyperlink w:anchor="_Toc462128978" w:history="1">
        <w:r w:rsidR="007972C8" w:rsidRPr="00D83A77">
          <w:rPr>
            <w:rStyle w:val="Hiperpovezava"/>
          </w:rPr>
          <w:t>3.1 Ukrep 1: Program spodbujanja konkurenčnosti in ukrepov razvojne podpore Pokolpju v obdobju 2011 – 2016</w:t>
        </w:r>
        <w:r w:rsidR="007972C8">
          <w:rPr>
            <w:rStyle w:val="Hiperpovezava"/>
          </w:rPr>
          <w:t>………</w:t>
        </w:r>
        <w:r w:rsidR="007972C8">
          <w:rPr>
            <w:webHidden/>
          </w:rPr>
          <w:tab/>
        </w:r>
        <w:r w:rsidR="007972C8">
          <w:rPr>
            <w:webHidden/>
          </w:rPr>
          <w:fldChar w:fldCharType="begin"/>
        </w:r>
        <w:r w:rsidR="007972C8">
          <w:rPr>
            <w:webHidden/>
          </w:rPr>
          <w:instrText xml:space="preserve"> PAGEREF _Toc462128978 \h </w:instrText>
        </w:r>
        <w:r w:rsidR="007972C8">
          <w:rPr>
            <w:webHidden/>
          </w:rPr>
        </w:r>
        <w:r w:rsidR="007972C8">
          <w:rPr>
            <w:webHidden/>
          </w:rPr>
          <w:fldChar w:fldCharType="separate"/>
        </w:r>
        <w:r w:rsidR="0006163B">
          <w:rPr>
            <w:webHidden/>
          </w:rPr>
          <w:t>33</w:t>
        </w:r>
        <w:r w:rsidR="007972C8">
          <w:rPr>
            <w:webHidden/>
          </w:rPr>
          <w:fldChar w:fldCharType="end"/>
        </w:r>
      </w:hyperlink>
    </w:p>
    <w:p w:rsidR="007972C8" w:rsidRPr="00E65818" w:rsidRDefault="000425DF">
      <w:pPr>
        <w:pStyle w:val="Kazalovsebine3"/>
        <w:rPr>
          <w:rFonts w:ascii="Calibri" w:eastAsia="Times New Roman" w:hAnsi="Calibri" w:cs="Times New Roman"/>
          <w:iCs w:val="0"/>
          <w:sz w:val="22"/>
          <w:szCs w:val="22"/>
        </w:rPr>
      </w:pPr>
      <w:hyperlink w:anchor="_Toc462128979" w:history="1">
        <w:r w:rsidR="007972C8" w:rsidRPr="00D83A77">
          <w:rPr>
            <w:rStyle w:val="Hiperpovezava"/>
          </w:rPr>
          <w:t>3.1.1 Instrument 1.1: Javni razpisi za spodbujanje začetnih investicij podjetij in ustvarjanja novih delovnih mest</w:t>
        </w:r>
        <w:r w:rsidR="007972C8">
          <w:rPr>
            <w:webHidden/>
          </w:rPr>
          <w:tab/>
        </w:r>
        <w:r w:rsidR="007972C8">
          <w:rPr>
            <w:webHidden/>
          </w:rPr>
          <w:fldChar w:fldCharType="begin"/>
        </w:r>
        <w:r w:rsidR="007972C8">
          <w:rPr>
            <w:webHidden/>
          </w:rPr>
          <w:instrText xml:space="preserve"> PAGEREF _Toc462128979 \h </w:instrText>
        </w:r>
        <w:r w:rsidR="007972C8">
          <w:rPr>
            <w:webHidden/>
          </w:rPr>
        </w:r>
        <w:r w:rsidR="007972C8">
          <w:rPr>
            <w:webHidden/>
          </w:rPr>
          <w:fldChar w:fldCharType="separate"/>
        </w:r>
        <w:r w:rsidR="0006163B">
          <w:rPr>
            <w:webHidden/>
          </w:rPr>
          <w:t>33</w:t>
        </w:r>
        <w:r w:rsidR="007972C8">
          <w:rPr>
            <w:webHidden/>
          </w:rPr>
          <w:fldChar w:fldCharType="end"/>
        </w:r>
      </w:hyperlink>
    </w:p>
    <w:p w:rsidR="007972C8" w:rsidRPr="00E65818" w:rsidRDefault="000425DF">
      <w:pPr>
        <w:pStyle w:val="Kazalovsebine4"/>
        <w:rPr>
          <w:rFonts w:ascii="Calibri" w:eastAsia="Times New Roman" w:hAnsi="Calibri" w:cs="Times New Roman"/>
          <w:noProof/>
          <w:sz w:val="22"/>
          <w:szCs w:val="22"/>
        </w:rPr>
      </w:pPr>
      <w:hyperlink w:anchor="_Toc462128980" w:history="1">
        <w:r w:rsidR="007972C8" w:rsidRPr="00D83A77">
          <w:rPr>
            <w:rStyle w:val="Hiperpovezava"/>
            <w:noProof/>
          </w:rPr>
          <w:t>3.1.1.1 Ugotovitve za vse štiri razpise</w:t>
        </w:r>
        <w:r w:rsidR="007972C8">
          <w:rPr>
            <w:noProof/>
            <w:webHidden/>
          </w:rPr>
          <w:tab/>
        </w:r>
        <w:r w:rsidR="007972C8" w:rsidRPr="0036534C">
          <w:rPr>
            <w:noProof/>
            <w:webHidden/>
            <w:sz w:val="20"/>
            <w:szCs w:val="20"/>
          </w:rPr>
          <w:fldChar w:fldCharType="begin"/>
        </w:r>
        <w:r w:rsidR="007972C8" w:rsidRPr="0036534C">
          <w:rPr>
            <w:noProof/>
            <w:webHidden/>
            <w:sz w:val="20"/>
            <w:szCs w:val="20"/>
          </w:rPr>
          <w:instrText xml:space="preserve"> PAGEREF _Toc462128980 \h </w:instrText>
        </w:r>
        <w:r w:rsidR="007972C8" w:rsidRPr="0036534C">
          <w:rPr>
            <w:noProof/>
            <w:webHidden/>
            <w:sz w:val="20"/>
            <w:szCs w:val="20"/>
          </w:rPr>
        </w:r>
        <w:r w:rsidR="007972C8" w:rsidRPr="0036534C">
          <w:rPr>
            <w:noProof/>
            <w:webHidden/>
            <w:sz w:val="20"/>
            <w:szCs w:val="20"/>
          </w:rPr>
          <w:fldChar w:fldCharType="separate"/>
        </w:r>
        <w:r w:rsidR="0006163B">
          <w:rPr>
            <w:noProof/>
            <w:webHidden/>
            <w:sz w:val="20"/>
            <w:szCs w:val="20"/>
          </w:rPr>
          <w:t>38</w:t>
        </w:r>
        <w:r w:rsidR="007972C8" w:rsidRPr="0036534C">
          <w:rPr>
            <w:noProof/>
            <w:webHidden/>
            <w:sz w:val="20"/>
            <w:szCs w:val="20"/>
          </w:rPr>
          <w:fldChar w:fldCharType="end"/>
        </w:r>
      </w:hyperlink>
    </w:p>
    <w:p w:rsidR="007972C8" w:rsidRPr="00E65818" w:rsidRDefault="000425DF">
      <w:pPr>
        <w:pStyle w:val="Kazalovsebine4"/>
        <w:rPr>
          <w:rFonts w:ascii="Calibri" w:eastAsia="Times New Roman" w:hAnsi="Calibri" w:cs="Times New Roman"/>
          <w:noProof/>
          <w:sz w:val="22"/>
          <w:szCs w:val="22"/>
        </w:rPr>
      </w:pPr>
      <w:hyperlink w:anchor="_Toc462128981" w:history="1">
        <w:r w:rsidR="007972C8" w:rsidRPr="00D83A77">
          <w:rPr>
            <w:rStyle w:val="Hiperpovezava"/>
            <w:noProof/>
          </w:rPr>
          <w:t>3.1.1.2 Ugotovitve ob izvajanju kontrol na terenu pri prejemnikih sredstev na razpisih  Pokolpje</w:t>
        </w:r>
        <w:r w:rsidR="007972C8">
          <w:rPr>
            <w:noProof/>
            <w:webHidden/>
          </w:rPr>
          <w:tab/>
        </w:r>
        <w:r w:rsidR="007972C8" w:rsidRPr="0036534C">
          <w:rPr>
            <w:noProof/>
            <w:webHidden/>
            <w:sz w:val="20"/>
            <w:szCs w:val="20"/>
          </w:rPr>
          <w:fldChar w:fldCharType="begin"/>
        </w:r>
        <w:r w:rsidR="007972C8" w:rsidRPr="0036534C">
          <w:rPr>
            <w:noProof/>
            <w:webHidden/>
            <w:sz w:val="20"/>
            <w:szCs w:val="20"/>
          </w:rPr>
          <w:instrText xml:space="preserve"> PAGEREF _Toc462128981 \h </w:instrText>
        </w:r>
        <w:r w:rsidR="007972C8" w:rsidRPr="0036534C">
          <w:rPr>
            <w:noProof/>
            <w:webHidden/>
            <w:sz w:val="20"/>
            <w:szCs w:val="20"/>
          </w:rPr>
        </w:r>
        <w:r w:rsidR="007972C8" w:rsidRPr="0036534C">
          <w:rPr>
            <w:noProof/>
            <w:webHidden/>
            <w:sz w:val="20"/>
            <w:szCs w:val="20"/>
          </w:rPr>
          <w:fldChar w:fldCharType="separate"/>
        </w:r>
        <w:r w:rsidR="0006163B">
          <w:rPr>
            <w:noProof/>
            <w:webHidden/>
            <w:sz w:val="20"/>
            <w:szCs w:val="20"/>
          </w:rPr>
          <w:t>39</w:t>
        </w:r>
        <w:r w:rsidR="007972C8" w:rsidRPr="0036534C">
          <w:rPr>
            <w:noProof/>
            <w:webHidden/>
            <w:sz w:val="20"/>
            <w:szCs w:val="20"/>
          </w:rPr>
          <w:fldChar w:fldCharType="end"/>
        </w:r>
      </w:hyperlink>
    </w:p>
    <w:p w:rsidR="007972C8" w:rsidRPr="00E65818" w:rsidRDefault="000425DF">
      <w:pPr>
        <w:pStyle w:val="Kazalovsebine3"/>
        <w:rPr>
          <w:rFonts w:ascii="Calibri" w:eastAsia="Times New Roman" w:hAnsi="Calibri" w:cs="Times New Roman"/>
          <w:iCs w:val="0"/>
          <w:sz w:val="22"/>
          <w:szCs w:val="22"/>
        </w:rPr>
      </w:pPr>
      <w:hyperlink w:anchor="_Toc462128982" w:history="1">
        <w:r w:rsidR="007972C8" w:rsidRPr="00D83A77">
          <w:rPr>
            <w:rStyle w:val="Hiperpovezava"/>
          </w:rPr>
          <w:t>3.1.2 Instrument 1.2: Vzpostavitev mreže podjetniških inkubatorjev</w:t>
        </w:r>
        <w:r w:rsidR="007972C8">
          <w:rPr>
            <w:webHidden/>
          </w:rPr>
          <w:tab/>
        </w:r>
        <w:r w:rsidR="007972C8">
          <w:rPr>
            <w:webHidden/>
          </w:rPr>
          <w:fldChar w:fldCharType="begin"/>
        </w:r>
        <w:r w:rsidR="007972C8">
          <w:rPr>
            <w:webHidden/>
          </w:rPr>
          <w:instrText xml:space="preserve"> PAGEREF _Toc462128982 \h </w:instrText>
        </w:r>
        <w:r w:rsidR="007972C8">
          <w:rPr>
            <w:webHidden/>
          </w:rPr>
        </w:r>
        <w:r w:rsidR="007972C8">
          <w:rPr>
            <w:webHidden/>
          </w:rPr>
          <w:fldChar w:fldCharType="separate"/>
        </w:r>
        <w:r w:rsidR="0006163B">
          <w:rPr>
            <w:webHidden/>
          </w:rPr>
          <w:t>41</w:t>
        </w:r>
        <w:r w:rsidR="007972C8">
          <w:rPr>
            <w:webHidden/>
          </w:rPr>
          <w:fldChar w:fldCharType="end"/>
        </w:r>
      </w:hyperlink>
    </w:p>
    <w:p w:rsidR="007972C8" w:rsidRPr="00E65818" w:rsidRDefault="000425DF">
      <w:pPr>
        <w:pStyle w:val="Kazalovsebine3"/>
        <w:rPr>
          <w:rFonts w:ascii="Calibri" w:eastAsia="Times New Roman" w:hAnsi="Calibri" w:cs="Times New Roman"/>
          <w:iCs w:val="0"/>
          <w:sz w:val="22"/>
          <w:szCs w:val="22"/>
        </w:rPr>
      </w:pPr>
      <w:hyperlink w:anchor="_Toc462128983" w:history="1">
        <w:r w:rsidR="007972C8" w:rsidRPr="00D83A77">
          <w:rPr>
            <w:rStyle w:val="Hiperpovezava"/>
          </w:rPr>
          <w:t>3.1.3 Instrument 1.3: Ustvarjanje novih delovnih mest v okviru institucionalne mreže storitev za starostnike</w:t>
        </w:r>
        <w:r w:rsidR="007972C8">
          <w:rPr>
            <w:webHidden/>
          </w:rPr>
          <w:tab/>
        </w:r>
        <w:r w:rsidR="007972C8">
          <w:rPr>
            <w:webHidden/>
          </w:rPr>
          <w:fldChar w:fldCharType="begin"/>
        </w:r>
        <w:r w:rsidR="007972C8">
          <w:rPr>
            <w:webHidden/>
          </w:rPr>
          <w:instrText xml:space="preserve"> PAGEREF _Toc462128983 \h </w:instrText>
        </w:r>
        <w:r w:rsidR="007972C8">
          <w:rPr>
            <w:webHidden/>
          </w:rPr>
        </w:r>
        <w:r w:rsidR="007972C8">
          <w:rPr>
            <w:webHidden/>
          </w:rPr>
          <w:fldChar w:fldCharType="separate"/>
        </w:r>
        <w:r w:rsidR="0006163B">
          <w:rPr>
            <w:webHidden/>
          </w:rPr>
          <w:t>41</w:t>
        </w:r>
        <w:r w:rsidR="007972C8">
          <w:rPr>
            <w:webHidden/>
          </w:rPr>
          <w:fldChar w:fldCharType="end"/>
        </w:r>
      </w:hyperlink>
    </w:p>
    <w:p w:rsidR="007972C8" w:rsidRPr="00E65818" w:rsidRDefault="000425DF">
      <w:pPr>
        <w:pStyle w:val="Kazalovsebine3"/>
        <w:rPr>
          <w:rFonts w:ascii="Calibri" w:eastAsia="Times New Roman" w:hAnsi="Calibri" w:cs="Times New Roman"/>
          <w:iCs w:val="0"/>
          <w:sz w:val="22"/>
          <w:szCs w:val="22"/>
        </w:rPr>
      </w:pPr>
      <w:hyperlink w:anchor="_Toc462128984" w:history="1">
        <w:r w:rsidR="007972C8" w:rsidRPr="00D83A77">
          <w:rPr>
            <w:rStyle w:val="Hiperpovezava"/>
          </w:rPr>
          <w:t>3.1.4 Instrument 1.4: Promocija in podpora pri pripravi in izvajanju regijskih projektov v Pokolpju</w:t>
        </w:r>
        <w:r w:rsidR="007972C8">
          <w:rPr>
            <w:webHidden/>
          </w:rPr>
          <w:tab/>
        </w:r>
        <w:r w:rsidR="007972C8">
          <w:rPr>
            <w:webHidden/>
          </w:rPr>
          <w:fldChar w:fldCharType="begin"/>
        </w:r>
        <w:r w:rsidR="007972C8">
          <w:rPr>
            <w:webHidden/>
          </w:rPr>
          <w:instrText xml:space="preserve"> PAGEREF _Toc462128984 \h </w:instrText>
        </w:r>
        <w:r w:rsidR="007972C8">
          <w:rPr>
            <w:webHidden/>
          </w:rPr>
        </w:r>
        <w:r w:rsidR="007972C8">
          <w:rPr>
            <w:webHidden/>
          </w:rPr>
          <w:fldChar w:fldCharType="separate"/>
        </w:r>
        <w:r w:rsidR="0006163B">
          <w:rPr>
            <w:webHidden/>
          </w:rPr>
          <w:t>43</w:t>
        </w:r>
        <w:r w:rsidR="007972C8">
          <w:rPr>
            <w:webHidden/>
          </w:rPr>
          <w:fldChar w:fldCharType="end"/>
        </w:r>
      </w:hyperlink>
    </w:p>
    <w:p w:rsidR="007972C8" w:rsidRPr="00E65818" w:rsidRDefault="000425DF">
      <w:pPr>
        <w:pStyle w:val="Kazalovsebine2"/>
        <w:rPr>
          <w:rFonts w:ascii="Calibri" w:eastAsia="Times New Roman" w:hAnsi="Calibri"/>
          <w:sz w:val="22"/>
          <w:szCs w:val="22"/>
        </w:rPr>
      </w:pPr>
      <w:hyperlink w:anchor="_Toc462128985" w:history="1">
        <w:r w:rsidR="007972C8" w:rsidRPr="00D83A77">
          <w:rPr>
            <w:rStyle w:val="Hiperpovezava"/>
          </w:rPr>
          <w:t>3.2 Ukrep 2: Povračilo plačanih prispevkov delodajalca za socialno varnost</w:t>
        </w:r>
        <w:r w:rsidR="007972C8">
          <w:rPr>
            <w:webHidden/>
          </w:rPr>
          <w:tab/>
        </w:r>
        <w:r w:rsidR="007972C8">
          <w:rPr>
            <w:webHidden/>
          </w:rPr>
          <w:fldChar w:fldCharType="begin"/>
        </w:r>
        <w:r w:rsidR="007972C8">
          <w:rPr>
            <w:webHidden/>
          </w:rPr>
          <w:instrText xml:space="preserve"> PAGEREF _Toc462128985 \h </w:instrText>
        </w:r>
        <w:r w:rsidR="007972C8">
          <w:rPr>
            <w:webHidden/>
          </w:rPr>
        </w:r>
        <w:r w:rsidR="007972C8">
          <w:rPr>
            <w:webHidden/>
          </w:rPr>
          <w:fldChar w:fldCharType="separate"/>
        </w:r>
        <w:r w:rsidR="0006163B">
          <w:rPr>
            <w:webHidden/>
          </w:rPr>
          <w:t>46</w:t>
        </w:r>
        <w:r w:rsidR="007972C8">
          <w:rPr>
            <w:webHidden/>
          </w:rPr>
          <w:fldChar w:fldCharType="end"/>
        </w:r>
      </w:hyperlink>
    </w:p>
    <w:p w:rsidR="007972C8" w:rsidRPr="00E65818" w:rsidRDefault="000425DF">
      <w:pPr>
        <w:pStyle w:val="Kazalovsebine2"/>
        <w:rPr>
          <w:rFonts w:ascii="Calibri" w:eastAsia="Times New Roman" w:hAnsi="Calibri"/>
          <w:sz w:val="22"/>
          <w:szCs w:val="22"/>
        </w:rPr>
      </w:pPr>
      <w:hyperlink w:anchor="_Toc462128986" w:history="1">
        <w:r w:rsidR="007972C8" w:rsidRPr="00D83A77">
          <w:rPr>
            <w:rStyle w:val="Hiperpovezava"/>
          </w:rPr>
          <w:t>3.3 Ukrep 3: Davčne olajšave za zaposlovanje in investiranje v Pokolpju</w:t>
        </w:r>
        <w:r w:rsidR="007972C8">
          <w:rPr>
            <w:webHidden/>
          </w:rPr>
          <w:tab/>
        </w:r>
        <w:r w:rsidR="007972C8">
          <w:rPr>
            <w:webHidden/>
          </w:rPr>
          <w:fldChar w:fldCharType="begin"/>
        </w:r>
        <w:r w:rsidR="007972C8">
          <w:rPr>
            <w:webHidden/>
          </w:rPr>
          <w:instrText xml:space="preserve"> PAGEREF _Toc462128986 \h </w:instrText>
        </w:r>
        <w:r w:rsidR="007972C8">
          <w:rPr>
            <w:webHidden/>
          </w:rPr>
        </w:r>
        <w:r w:rsidR="007972C8">
          <w:rPr>
            <w:webHidden/>
          </w:rPr>
          <w:fldChar w:fldCharType="separate"/>
        </w:r>
        <w:r w:rsidR="0006163B">
          <w:rPr>
            <w:webHidden/>
          </w:rPr>
          <w:t>47</w:t>
        </w:r>
        <w:r w:rsidR="007972C8">
          <w:rPr>
            <w:webHidden/>
          </w:rPr>
          <w:fldChar w:fldCharType="end"/>
        </w:r>
      </w:hyperlink>
    </w:p>
    <w:p w:rsidR="007972C8" w:rsidRPr="00E65818" w:rsidRDefault="000425DF">
      <w:pPr>
        <w:pStyle w:val="Kazalovsebine2"/>
        <w:rPr>
          <w:rFonts w:ascii="Calibri" w:eastAsia="Times New Roman" w:hAnsi="Calibri"/>
          <w:sz w:val="22"/>
          <w:szCs w:val="22"/>
        </w:rPr>
      </w:pPr>
      <w:hyperlink w:anchor="_Toc462128987" w:history="1">
        <w:r w:rsidR="007972C8" w:rsidRPr="00D83A77">
          <w:rPr>
            <w:rStyle w:val="Hiperpovezava"/>
          </w:rPr>
          <w:t>3.4 Ukrep 4: Spodbude za trajnostni razvoj podeželja</w:t>
        </w:r>
        <w:r w:rsidR="007972C8">
          <w:rPr>
            <w:webHidden/>
          </w:rPr>
          <w:tab/>
        </w:r>
        <w:r w:rsidR="007972C8">
          <w:rPr>
            <w:webHidden/>
          </w:rPr>
          <w:fldChar w:fldCharType="begin"/>
        </w:r>
        <w:r w:rsidR="007972C8">
          <w:rPr>
            <w:webHidden/>
          </w:rPr>
          <w:instrText xml:space="preserve"> PAGEREF _Toc462128987 \h </w:instrText>
        </w:r>
        <w:r w:rsidR="007972C8">
          <w:rPr>
            <w:webHidden/>
          </w:rPr>
        </w:r>
        <w:r w:rsidR="007972C8">
          <w:rPr>
            <w:webHidden/>
          </w:rPr>
          <w:fldChar w:fldCharType="separate"/>
        </w:r>
        <w:r w:rsidR="0006163B">
          <w:rPr>
            <w:webHidden/>
          </w:rPr>
          <w:t>49</w:t>
        </w:r>
        <w:r w:rsidR="007972C8">
          <w:rPr>
            <w:webHidden/>
          </w:rPr>
          <w:fldChar w:fldCharType="end"/>
        </w:r>
      </w:hyperlink>
    </w:p>
    <w:p w:rsidR="007972C8" w:rsidRPr="00E65818" w:rsidRDefault="000425DF">
      <w:pPr>
        <w:pStyle w:val="Kazalovsebine2"/>
        <w:rPr>
          <w:rFonts w:ascii="Calibri" w:eastAsia="Times New Roman" w:hAnsi="Calibri"/>
          <w:sz w:val="22"/>
          <w:szCs w:val="22"/>
        </w:rPr>
      </w:pPr>
      <w:hyperlink w:anchor="_Toc462128988" w:history="1">
        <w:r w:rsidR="007972C8" w:rsidRPr="00D83A77">
          <w:rPr>
            <w:rStyle w:val="Hiperpovezava"/>
          </w:rPr>
          <w:t>3.5 Ukrep 5: Garancije s subvencijo obrestne mere</w:t>
        </w:r>
        <w:r w:rsidR="007972C8">
          <w:rPr>
            <w:webHidden/>
          </w:rPr>
          <w:tab/>
        </w:r>
        <w:r w:rsidR="007972C8">
          <w:rPr>
            <w:webHidden/>
          </w:rPr>
          <w:fldChar w:fldCharType="begin"/>
        </w:r>
        <w:r w:rsidR="007972C8">
          <w:rPr>
            <w:webHidden/>
          </w:rPr>
          <w:instrText xml:space="preserve"> PAGEREF _Toc462128988 \h </w:instrText>
        </w:r>
        <w:r w:rsidR="007972C8">
          <w:rPr>
            <w:webHidden/>
          </w:rPr>
        </w:r>
        <w:r w:rsidR="007972C8">
          <w:rPr>
            <w:webHidden/>
          </w:rPr>
          <w:fldChar w:fldCharType="separate"/>
        </w:r>
        <w:r w:rsidR="0006163B">
          <w:rPr>
            <w:webHidden/>
          </w:rPr>
          <w:t>50</w:t>
        </w:r>
        <w:r w:rsidR="007972C8">
          <w:rPr>
            <w:webHidden/>
          </w:rPr>
          <w:fldChar w:fldCharType="end"/>
        </w:r>
      </w:hyperlink>
    </w:p>
    <w:p w:rsidR="007972C8" w:rsidRPr="00E65818" w:rsidRDefault="000425DF">
      <w:pPr>
        <w:pStyle w:val="Kazalovsebine2"/>
        <w:rPr>
          <w:rFonts w:ascii="Calibri" w:eastAsia="Times New Roman" w:hAnsi="Calibri"/>
          <w:sz w:val="22"/>
          <w:szCs w:val="22"/>
        </w:rPr>
      </w:pPr>
      <w:hyperlink w:anchor="_Toc462128989" w:history="1">
        <w:r w:rsidR="007972C8" w:rsidRPr="00D83A77">
          <w:rPr>
            <w:rStyle w:val="Hiperpovezava"/>
          </w:rPr>
          <w:t>3.6 Ukrep 6: Prometna infrastruktura v Pokolpju</w:t>
        </w:r>
        <w:r w:rsidR="007972C8">
          <w:rPr>
            <w:webHidden/>
          </w:rPr>
          <w:tab/>
        </w:r>
        <w:r w:rsidR="007972C8">
          <w:rPr>
            <w:webHidden/>
          </w:rPr>
          <w:fldChar w:fldCharType="begin"/>
        </w:r>
        <w:r w:rsidR="007972C8">
          <w:rPr>
            <w:webHidden/>
          </w:rPr>
          <w:instrText xml:space="preserve"> PAGEREF _Toc462128989 \h </w:instrText>
        </w:r>
        <w:r w:rsidR="007972C8">
          <w:rPr>
            <w:webHidden/>
          </w:rPr>
        </w:r>
        <w:r w:rsidR="007972C8">
          <w:rPr>
            <w:webHidden/>
          </w:rPr>
          <w:fldChar w:fldCharType="separate"/>
        </w:r>
        <w:r w:rsidR="0006163B">
          <w:rPr>
            <w:webHidden/>
          </w:rPr>
          <w:t>51</w:t>
        </w:r>
        <w:r w:rsidR="007972C8">
          <w:rPr>
            <w:webHidden/>
          </w:rPr>
          <w:fldChar w:fldCharType="end"/>
        </w:r>
      </w:hyperlink>
    </w:p>
    <w:p w:rsidR="007972C8" w:rsidRPr="00E65818" w:rsidRDefault="000425DF">
      <w:pPr>
        <w:pStyle w:val="Kazalovsebine3"/>
        <w:rPr>
          <w:rFonts w:ascii="Calibri" w:eastAsia="Times New Roman" w:hAnsi="Calibri" w:cs="Times New Roman"/>
          <w:iCs w:val="0"/>
          <w:sz w:val="22"/>
          <w:szCs w:val="22"/>
        </w:rPr>
      </w:pPr>
      <w:hyperlink w:anchor="_Toc462128990" w:history="1">
        <w:r w:rsidR="007972C8" w:rsidRPr="00D83A77">
          <w:rPr>
            <w:rStyle w:val="Hiperpovezava"/>
          </w:rPr>
          <w:t>3.6.1</w:t>
        </w:r>
        <w:r w:rsidR="007972C8" w:rsidRPr="00E65818">
          <w:rPr>
            <w:rFonts w:ascii="Calibri" w:eastAsia="Times New Roman" w:hAnsi="Calibri" w:cs="Times New Roman"/>
            <w:iCs w:val="0"/>
            <w:sz w:val="22"/>
            <w:szCs w:val="22"/>
          </w:rPr>
          <w:tab/>
        </w:r>
        <w:r w:rsidR="007972C8" w:rsidRPr="00D83A77">
          <w:rPr>
            <w:rStyle w:val="Hiperpovezava"/>
          </w:rPr>
          <w:t>Instrument 6.4: Železniška infrastruktura na območju Pokolpja</w:t>
        </w:r>
        <w:r w:rsidR="007972C8">
          <w:rPr>
            <w:webHidden/>
          </w:rPr>
          <w:tab/>
        </w:r>
        <w:r w:rsidR="007972C8">
          <w:rPr>
            <w:webHidden/>
          </w:rPr>
          <w:fldChar w:fldCharType="begin"/>
        </w:r>
        <w:r w:rsidR="007972C8">
          <w:rPr>
            <w:webHidden/>
          </w:rPr>
          <w:instrText xml:space="preserve"> PAGEREF _Toc462128990 \h </w:instrText>
        </w:r>
        <w:r w:rsidR="007972C8">
          <w:rPr>
            <w:webHidden/>
          </w:rPr>
        </w:r>
        <w:r w:rsidR="007972C8">
          <w:rPr>
            <w:webHidden/>
          </w:rPr>
          <w:fldChar w:fldCharType="separate"/>
        </w:r>
        <w:r w:rsidR="0006163B">
          <w:rPr>
            <w:webHidden/>
          </w:rPr>
          <w:t>53</w:t>
        </w:r>
        <w:r w:rsidR="007972C8">
          <w:rPr>
            <w:webHidden/>
          </w:rPr>
          <w:fldChar w:fldCharType="end"/>
        </w:r>
      </w:hyperlink>
    </w:p>
    <w:p w:rsidR="007972C8" w:rsidRPr="00E65818" w:rsidRDefault="000425DF">
      <w:pPr>
        <w:pStyle w:val="Kazalovsebine2"/>
        <w:rPr>
          <w:rFonts w:ascii="Calibri" w:eastAsia="Times New Roman" w:hAnsi="Calibri"/>
          <w:sz w:val="22"/>
          <w:szCs w:val="22"/>
        </w:rPr>
      </w:pPr>
      <w:hyperlink w:anchor="_Toc462128991" w:history="1">
        <w:r w:rsidR="007972C8" w:rsidRPr="00D83A77">
          <w:rPr>
            <w:rStyle w:val="Hiperpovezava"/>
          </w:rPr>
          <w:t>3.7 Ukrep 7: Elektroenergetska infrastruktura v Pokolpju</w:t>
        </w:r>
        <w:r w:rsidR="007972C8">
          <w:rPr>
            <w:webHidden/>
          </w:rPr>
          <w:tab/>
        </w:r>
        <w:r w:rsidR="007972C8">
          <w:rPr>
            <w:webHidden/>
          </w:rPr>
          <w:fldChar w:fldCharType="begin"/>
        </w:r>
        <w:r w:rsidR="007972C8">
          <w:rPr>
            <w:webHidden/>
          </w:rPr>
          <w:instrText xml:space="preserve"> PAGEREF _Toc462128991 \h </w:instrText>
        </w:r>
        <w:r w:rsidR="007972C8">
          <w:rPr>
            <w:webHidden/>
          </w:rPr>
        </w:r>
        <w:r w:rsidR="007972C8">
          <w:rPr>
            <w:webHidden/>
          </w:rPr>
          <w:fldChar w:fldCharType="separate"/>
        </w:r>
        <w:r w:rsidR="0006163B">
          <w:rPr>
            <w:webHidden/>
          </w:rPr>
          <w:t>54</w:t>
        </w:r>
        <w:r w:rsidR="007972C8">
          <w:rPr>
            <w:webHidden/>
          </w:rPr>
          <w:fldChar w:fldCharType="end"/>
        </w:r>
      </w:hyperlink>
    </w:p>
    <w:p w:rsidR="007972C8" w:rsidRPr="00E65818" w:rsidRDefault="000425DF">
      <w:pPr>
        <w:pStyle w:val="Kazalovsebine1"/>
        <w:rPr>
          <w:rFonts w:ascii="Calibri" w:eastAsia="Times New Roman" w:hAnsi="Calibri"/>
          <w:bCs w:val="0"/>
          <w:caps w:val="0"/>
          <w:sz w:val="22"/>
          <w:szCs w:val="22"/>
          <w:lang w:eastAsia="sl-SI"/>
        </w:rPr>
      </w:pPr>
      <w:hyperlink w:anchor="_Toc462128992" w:history="1">
        <w:r w:rsidR="007972C8" w:rsidRPr="00D83A77">
          <w:rPr>
            <w:rStyle w:val="Hiperpovezava"/>
          </w:rPr>
          <w:t>4.  IZVAJANJE DRUGIH AKTIVNOSTI V POKOLPJU</w:t>
        </w:r>
        <w:r w:rsidR="007972C8">
          <w:rPr>
            <w:webHidden/>
          </w:rPr>
          <w:tab/>
        </w:r>
        <w:r w:rsidR="007972C8">
          <w:rPr>
            <w:webHidden/>
          </w:rPr>
          <w:fldChar w:fldCharType="begin"/>
        </w:r>
        <w:r w:rsidR="007972C8">
          <w:rPr>
            <w:webHidden/>
          </w:rPr>
          <w:instrText xml:space="preserve"> PAGEREF _Toc462128992 \h </w:instrText>
        </w:r>
        <w:r w:rsidR="007972C8">
          <w:rPr>
            <w:webHidden/>
          </w:rPr>
        </w:r>
        <w:r w:rsidR="007972C8">
          <w:rPr>
            <w:webHidden/>
          </w:rPr>
          <w:fldChar w:fldCharType="separate"/>
        </w:r>
        <w:r w:rsidR="0006163B">
          <w:rPr>
            <w:webHidden/>
          </w:rPr>
          <w:t>56</w:t>
        </w:r>
        <w:r w:rsidR="007972C8">
          <w:rPr>
            <w:webHidden/>
          </w:rPr>
          <w:fldChar w:fldCharType="end"/>
        </w:r>
      </w:hyperlink>
    </w:p>
    <w:p w:rsidR="007972C8" w:rsidRPr="00E65818" w:rsidRDefault="000425DF">
      <w:pPr>
        <w:pStyle w:val="Kazalovsebine2"/>
        <w:rPr>
          <w:rFonts w:ascii="Calibri" w:eastAsia="Times New Roman" w:hAnsi="Calibri"/>
          <w:sz w:val="22"/>
          <w:szCs w:val="22"/>
        </w:rPr>
      </w:pPr>
      <w:hyperlink w:anchor="_Toc462128993" w:history="1">
        <w:r w:rsidR="007972C8" w:rsidRPr="00D83A77">
          <w:rPr>
            <w:rStyle w:val="Hiperpovezava"/>
          </w:rPr>
          <w:t>4.1 Spodbude za zagon podjetij v problemskih območjih z visoko brezposelnostjo v letu 2015 (P2R)</w:t>
        </w:r>
        <w:r w:rsidR="007972C8">
          <w:rPr>
            <w:webHidden/>
          </w:rPr>
          <w:tab/>
        </w:r>
        <w:r w:rsidR="007972C8">
          <w:rPr>
            <w:webHidden/>
          </w:rPr>
          <w:fldChar w:fldCharType="begin"/>
        </w:r>
        <w:r w:rsidR="007972C8">
          <w:rPr>
            <w:webHidden/>
          </w:rPr>
          <w:instrText xml:space="preserve"> PAGEREF _Toc462128993 \h </w:instrText>
        </w:r>
        <w:r w:rsidR="007972C8">
          <w:rPr>
            <w:webHidden/>
          </w:rPr>
        </w:r>
        <w:r w:rsidR="007972C8">
          <w:rPr>
            <w:webHidden/>
          </w:rPr>
          <w:fldChar w:fldCharType="separate"/>
        </w:r>
        <w:r w:rsidR="0006163B">
          <w:rPr>
            <w:webHidden/>
          </w:rPr>
          <w:t>56</w:t>
        </w:r>
        <w:r w:rsidR="007972C8">
          <w:rPr>
            <w:webHidden/>
          </w:rPr>
          <w:fldChar w:fldCharType="end"/>
        </w:r>
      </w:hyperlink>
    </w:p>
    <w:p w:rsidR="007972C8" w:rsidRPr="00E65818" w:rsidRDefault="000425DF">
      <w:pPr>
        <w:pStyle w:val="Kazalovsebine1"/>
        <w:rPr>
          <w:rFonts w:ascii="Calibri" w:eastAsia="Times New Roman" w:hAnsi="Calibri"/>
          <w:bCs w:val="0"/>
          <w:caps w:val="0"/>
          <w:sz w:val="22"/>
          <w:szCs w:val="22"/>
          <w:lang w:eastAsia="sl-SI"/>
        </w:rPr>
      </w:pPr>
      <w:hyperlink w:anchor="_Toc462128994" w:history="1">
        <w:r w:rsidR="007972C8" w:rsidRPr="00D83A77">
          <w:rPr>
            <w:rStyle w:val="Hiperpovezava"/>
          </w:rPr>
          <w:t xml:space="preserve">5. </w:t>
        </w:r>
        <w:r w:rsidR="007972C8" w:rsidRPr="00E65818">
          <w:rPr>
            <w:rFonts w:ascii="Calibri" w:eastAsia="Times New Roman" w:hAnsi="Calibri"/>
            <w:bCs w:val="0"/>
            <w:caps w:val="0"/>
            <w:sz w:val="22"/>
            <w:szCs w:val="22"/>
            <w:lang w:eastAsia="sl-SI"/>
          </w:rPr>
          <w:tab/>
        </w:r>
        <w:r w:rsidR="007972C8" w:rsidRPr="00D83A77">
          <w:rPr>
            <w:rStyle w:val="Hiperpovezava"/>
          </w:rPr>
          <w:t>KAZALNIKI ZA SPREMLJANJE UČINKOVITOSTI IZVAJANJA PROGRAM</w:t>
        </w:r>
        <w:r w:rsidR="007972C8">
          <w:rPr>
            <w:webHidden/>
          </w:rPr>
          <w:tab/>
        </w:r>
        <w:r w:rsidR="007972C8">
          <w:rPr>
            <w:webHidden/>
          </w:rPr>
          <w:fldChar w:fldCharType="begin"/>
        </w:r>
        <w:r w:rsidR="007972C8">
          <w:rPr>
            <w:webHidden/>
          </w:rPr>
          <w:instrText xml:space="preserve"> PAGEREF _Toc462128994 \h </w:instrText>
        </w:r>
        <w:r w:rsidR="007972C8">
          <w:rPr>
            <w:webHidden/>
          </w:rPr>
        </w:r>
        <w:r w:rsidR="007972C8">
          <w:rPr>
            <w:webHidden/>
          </w:rPr>
          <w:fldChar w:fldCharType="separate"/>
        </w:r>
        <w:r w:rsidR="0006163B">
          <w:rPr>
            <w:webHidden/>
          </w:rPr>
          <w:t>57</w:t>
        </w:r>
        <w:r w:rsidR="007972C8">
          <w:rPr>
            <w:webHidden/>
          </w:rPr>
          <w:fldChar w:fldCharType="end"/>
        </w:r>
      </w:hyperlink>
    </w:p>
    <w:p w:rsidR="007972C8" w:rsidRPr="00E65818" w:rsidRDefault="000425DF">
      <w:pPr>
        <w:pStyle w:val="Kazalovsebine2"/>
        <w:rPr>
          <w:rFonts w:ascii="Calibri" w:eastAsia="Times New Roman" w:hAnsi="Calibri"/>
          <w:sz w:val="22"/>
          <w:szCs w:val="22"/>
        </w:rPr>
      </w:pPr>
      <w:hyperlink w:anchor="_Toc462128995" w:history="1">
        <w:r w:rsidR="007972C8" w:rsidRPr="00D83A77">
          <w:rPr>
            <w:rStyle w:val="Hiperpovezava"/>
          </w:rPr>
          <w:t>5.1 Finančna realizacija Programa spodbujanja konkurenčnosti Pokolpja</w:t>
        </w:r>
        <w:r w:rsidR="007972C8">
          <w:rPr>
            <w:webHidden/>
          </w:rPr>
          <w:tab/>
        </w:r>
        <w:r w:rsidR="007972C8">
          <w:rPr>
            <w:webHidden/>
          </w:rPr>
          <w:fldChar w:fldCharType="begin"/>
        </w:r>
        <w:r w:rsidR="007972C8">
          <w:rPr>
            <w:webHidden/>
          </w:rPr>
          <w:instrText xml:space="preserve"> PAGEREF _Toc462128995 \h </w:instrText>
        </w:r>
        <w:r w:rsidR="007972C8">
          <w:rPr>
            <w:webHidden/>
          </w:rPr>
        </w:r>
        <w:r w:rsidR="007972C8">
          <w:rPr>
            <w:webHidden/>
          </w:rPr>
          <w:fldChar w:fldCharType="separate"/>
        </w:r>
        <w:r w:rsidR="0006163B">
          <w:rPr>
            <w:webHidden/>
          </w:rPr>
          <w:t>57</w:t>
        </w:r>
        <w:r w:rsidR="007972C8">
          <w:rPr>
            <w:webHidden/>
          </w:rPr>
          <w:fldChar w:fldCharType="end"/>
        </w:r>
      </w:hyperlink>
    </w:p>
    <w:p w:rsidR="007972C8" w:rsidRPr="00E65818" w:rsidRDefault="000425DF">
      <w:pPr>
        <w:pStyle w:val="Kazalovsebine2"/>
        <w:rPr>
          <w:rFonts w:ascii="Calibri" w:eastAsia="Times New Roman" w:hAnsi="Calibri"/>
          <w:sz w:val="22"/>
          <w:szCs w:val="22"/>
        </w:rPr>
      </w:pPr>
      <w:hyperlink w:anchor="_Toc462128996" w:history="1">
        <w:r w:rsidR="007972C8" w:rsidRPr="00D83A77">
          <w:rPr>
            <w:rStyle w:val="Hiperpovezava"/>
          </w:rPr>
          <w:t>5.2 Kazalniki Programa</w:t>
        </w:r>
        <w:r w:rsidR="007972C8">
          <w:rPr>
            <w:webHidden/>
          </w:rPr>
          <w:tab/>
        </w:r>
        <w:r w:rsidR="007972C8">
          <w:rPr>
            <w:webHidden/>
          </w:rPr>
          <w:fldChar w:fldCharType="begin"/>
        </w:r>
        <w:r w:rsidR="007972C8">
          <w:rPr>
            <w:webHidden/>
          </w:rPr>
          <w:instrText xml:space="preserve"> PAGEREF _Toc462128996 \h </w:instrText>
        </w:r>
        <w:r w:rsidR="007972C8">
          <w:rPr>
            <w:webHidden/>
          </w:rPr>
        </w:r>
        <w:r w:rsidR="007972C8">
          <w:rPr>
            <w:webHidden/>
          </w:rPr>
          <w:fldChar w:fldCharType="separate"/>
        </w:r>
        <w:r w:rsidR="0006163B">
          <w:rPr>
            <w:webHidden/>
          </w:rPr>
          <w:t>58</w:t>
        </w:r>
        <w:r w:rsidR="007972C8">
          <w:rPr>
            <w:webHidden/>
          </w:rPr>
          <w:fldChar w:fldCharType="end"/>
        </w:r>
      </w:hyperlink>
    </w:p>
    <w:p w:rsidR="007972C8" w:rsidRPr="00E65818" w:rsidRDefault="000425DF">
      <w:pPr>
        <w:pStyle w:val="Kazalovsebine2"/>
        <w:rPr>
          <w:rFonts w:ascii="Calibri" w:eastAsia="Times New Roman" w:hAnsi="Calibri"/>
          <w:sz w:val="22"/>
          <w:szCs w:val="22"/>
        </w:rPr>
      </w:pPr>
      <w:hyperlink w:anchor="_Toc462128997" w:history="1">
        <w:r w:rsidR="007972C8" w:rsidRPr="00D83A77">
          <w:rPr>
            <w:rStyle w:val="Hiperpovezava"/>
          </w:rPr>
          <w:t>5.3 Doseganje ciljev Programa Pokolpje 2016</w:t>
        </w:r>
        <w:r w:rsidR="007972C8">
          <w:rPr>
            <w:webHidden/>
          </w:rPr>
          <w:tab/>
        </w:r>
        <w:r w:rsidR="007972C8">
          <w:rPr>
            <w:webHidden/>
          </w:rPr>
          <w:fldChar w:fldCharType="begin"/>
        </w:r>
        <w:r w:rsidR="007972C8">
          <w:rPr>
            <w:webHidden/>
          </w:rPr>
          <w:instrText xml:space="preserve"> PAGEREF _Toc462128997 \h </w:instrText>
        </w:r>
        <w:r w:rsidR="007972C8">
          <w:rPr>
            <w:webHidden/>
          </w:rPr>
        </w:r>
        <w:r w:rsidR="007972C8">
          <w:rPr>
            <w:webHidden/>
          </w:rPr>
          <w:fldChar w:fldCharType="separate"/>
        </w:r>
        <w:r w:rsidR="0006163B">
          <w:rPr>
            <w:webHidden/>
          </w:rPr>
          <w:t>59</w:t>
        </w:r>
        <w:r w:rsidR="007972C8">
          <w:rPr>
            <w:webHidden/>
          </w:rPr>
          <w:fldChar w:fldCharType="end"/>
        </w:r>
      </w:hyperlink>
    </w:p>
    <w:p w:rsidR="007972C8" w:rsidRPr="00E65818" w:rsidRDefault="000425DF">
      <w:pPr>
        <w:pStyle w:val="Kazalovsebine1"/>
        <w:rPr>
          <w:rFonts w:ascii="Calibri" w:eastAsia="Times New Roman" w:hAnsi="Calibri"/>
          <w:bCs w:val="0"/>
          <w:caps w:val="0"/>
          <w:sz w:val="22"/>
          <w:szCs w:val="22"/>
          <w:lang w:eastAsia="sl-SI"/>
        </w:rPr>
      </w:pPr>
      <w:hyperlink w:anchor="_Toc462128998" w:history="1">
        <w:r w:rsidR="007972C8" w:rsidRPr="00D83A77">
          <w:rPr>
            <w:rStyle w:val="Hiperpovezava"/>
          </w:rPr>
          <w:t>6.</w:t>
        </w:r>
        <w:r w:rsidR="007972C8" w:rsidRPr="00E65818">
          <w:rPr>
            <w:rFonts w:ascii="Calibri" w:eastAsia="Times New Roman" w:hAnsi="Calibri"/>
            <w:bCs w:val="0"/>
            <w:caps w:val="0"/>
            <w:sz w:val="22"/>
            <w:szCs w:val="22"/>
            <w:lang w:eastAsia="sl-SI"/>
          </w:rPr>
          <w:tab/>
        </w:r>
        <w:r w:rsidR="007972C8" w:rsidRPr="00D83A77">
          <w:rPr>
            <w:rStyle w:val="Hiperpovezava"/>
          </w:rPr>
          <w:t>FINANČNI PRIKAZ IZVAJANJA PROGRAMA POKOLPJE 2016</w:t>
        </w:r>
        <w:r w:rsidR="007972C8">
          <w:rPr>
            <w:webHidden/>
          </w:rPr>
          <w:tab/>
        </w:r>
        <w:r w:rsidR="007972C8">
          <w:rPr>
            <w:webHidden/>
          </w:rPr>
          <w:fldChar w:fldCharType="begin"/>
        </w:r>
        <w:r w:rsidR="007972C8">
          <w:rPr>
            <w:webHidden/>
          </w:rPr>
          <w:instrText xml:space="preserve"> PAGEREF _Toc462128998 \h </w:instrText>
        </w:r>
        <w:r w:rsidR="007972C8">
          <w:rPr>
            <w:webHidden/>
          </w:rPr>
        </w:r>
        <w:r w:rsidR="007972C8">
          <w:rPr>
            <w:webHidden/>
          </w:rPr>
          <w:fldChar w:fldCharType="separate"/>
        </w:r>
        <w:r w:rsidR="0006163B">
          <w:rPr>
            <w:webHidden/>
          </w:rPr>
          <w:t>61</w:t>
        </w:r>
        <w:r w:rsidR="007972C8">
          <w:rPr>
            <w:webHidden/>
          </w:rPr>
          <w:fldChar w:fldCharType="end"/>
        </w:r>
      </w:hyperlink>
    </w:p>
    <w:p w:rsidR="004E392D" w:rsidRPr="00070E1F" w:rsidRDefault="004E392D" w:rsidP="00070E1F">
      <w:pPr>
        <w:tabs>
          <w:tab w:val="left" w:pos="284"/>
        </w:tabs>
        <w:jc w:val="both"/>
        <w:rPr>
          <w:rFonts w:ascii="Times New Roman" w:hAnsi="Times New Roman"/>
          <w:bCs/>
          <w:iCs/>
        </w:rPr>
      </w:pPr>
      <w:r w:rsidRPr="007C6236">
        <w:rPr>
          <w:rFonts w:ascii="Times New Roman" w:hAnsi="Times New Roman"/>
          <w:iCs/>
          <w:noProof/>
        </w:rPr>
        <w:fldChar w:fldCharType="end"/>
      </w:r>
    </w:p>
    <w:p w:rsidR="004E392D" w:rsidRDefault="004E392D" w:rsidP="00070E1F">
      <w:pPr>
        <w:rPr>
          <w:rFonts w:ascii="Times New Roman" w:hAnsi="Times New Roman"/>
          <w:b/>
          <w:u w:val="single"/>
        </w:rPr>
      </w:pPr>
      <w:r w:rsidRPr="00070E1F">
        <w:rPr>
          <w:rFonts w:ascii="Times New Roman" w:hAnsi="Times New Roman"/>
          <w:b/>
          <w:u w:val="single"/>
        </w:rPr>
        <w:lastRenderedPageBreak/>
        <w:t>KAZALO TABEL</w:t>
      </w:r>
    </w:p>
    <w:p w:rsidR="0071797B" w:rsidRPr="00070E1F" w:rsidRDefault="0071797B" w:rsidP="00070E1F">
      <w:pPr>
        <w:rPr>
          <w:rFonts w:ascii="Times New Roman" w:hAnsi="Times New Roman"/>
          <w:b/>
          <w:u w:val="single"/>
        </w:rPr>
      </w:pPr>
    </w:p>
    <w:p w:rsidR="00393A0C" w:rsidRPr="00F60CD2" w:rsidRDefault="00393A0C">
      <w:pPr>
        <w:pStyle w:val="Kazaloslik"/>
        <w:tabs>
          <w:tab w:val="right" w:leader="dot" w:pos="9062"/>
        </w:tabs>
        <w:rPr>
          <w:rFonts w:ascii="Times New Roman" w:eastAsia="Times New Roman" w:hAnsi="Times New Roman"/>
          <w:noProof/>
        </w:rPr>
      </w:pPr>
      <w:r w:rsidRPr="0071797B">
        <w:rPr>
          <w:rFonts w:ascii="Times New Roman" w:hAnsi="Times New Roman"/>
          <w:u w:val="single"/>
        </w:rPr>
        <w:fldChar w:fldCharType="begin"/>
      </w:r>
      <w:r w:rsidRPr="0071797B">
        <w:rPr>
          <w:rFonts w:ascii="Times New Roman" w:hAnsi="Times New Roman"/>
          <w:u w:val="single"/>
        </w:rPr>
        <w:instrText xml:space="preserve"> TOC \t "Napis" \c </w:instrText>
      </w:r>
      <w:r w:rsidRPr="0071797B">
        <w:rPr>
          <w:rFonts w:ascii="Times New Roman" w:hAnsi="Times New Roman"/>
          <w:u w:val="single"/>
        </w:rPr>
        <w:fldChar w:fldCharType="separate"/>
      </w:r>
      <w:r w:rsidRPr="0071797B">
        <w:rPr>
          <w:rFonts w:ascii="Times New Roman" w:hAnsi="Times New Roman"/>
          <w:noProof/>
        </w:rPr>
        <w:t>Tabela 1: Število brezposelnih oseb na 31. 12. 2015</w:t>
      </w:r>
      <w:r w:rsidRPr="0071797B">
        <w:rPr>
          <w:rFonts w:ascii="Times New Roman" w:hAnsi="Times New Roman"/>
          <w:noProof/>
        </w:rPr>
        <w:tab/>
      </w:r>
      <w:r w:rsidRPr="0071797B">
        <w:rPr>
          <w:rFonts w:ascii="Times New Roman" w:hAnsi="Times New Roman"/>
          <w:noProof/>
        </w:rPr>
        <w:fldChar w:fldCharType="begin"/>
      </w:r>
      <w:r w:rsidRPr="0071797B">
        <w:rPr>
          <w:rFonts w:ascii="Times New Roman" w:hAnsi="Times New Roman"/>
          <w:noProof/>
        </w:rPr>
        <w:instrText xml:space="preserve"> PAGEREF _Toc461079222 \h </w:instrText>
      </w:r>
      <w:r w:rsidRPr="0071797B">
        <w:rPr>
          <w:rFonts w:ascii="Times New Roman" w:hAnsi="Times New Roman"/>
          <w:noProof/>
        </w:rPr>
      </w:r>
      <w:r w:rsidRPr="0071797B">
        <w:rPr>
          <w:rFonts w:ascii="Times New Roman" w:hAnsi="Times New Roman"/>
          <w:noProof/>
        </w:rPr>
        <w:fldChar w:fldCharType="separate"/>
      </w:r>
      <w:r w:rsidR="0006163B">
        <w:rPr>
          <w:rFonts w:ascii="Times New Roman" w:hAnsi="Times New Roman"/>
          <w:noProof/>
        </w:rPr>
        <w:t>5</w:t>
      </w:r>
      <w:r w:rsidRPr="0071797B">
        <w:rPr>
          <w:rFonts w:ascii="Times New Roman" w:hAnsi="Times New Roman"/>
          <w:noProof/>
        </w:rPr>
        <w:fldChar w:fldCharType="end"/>
      </w:r>
    </w:p>
    <w:p w:rsidR="00393A0C" w:rsidRPr="00F60CD2" w:rsidRDefault="00393A0C">
      <w:pPr>
        <w:pStyle w:val="Kazaloslik"/>
        <w:tabs>
          <w:tab w:val="right" w:leader="dot" w:pos="9062"/>
        </w:tabs>
        <w:rPr>
          <w:rFonts w:ascii="Times New Roman" w:eastAsia="Times New Roman" w:hAnsi="Times New Roman"/>
          <w:noProof/>
        </w:rPr>
      </w:pPr>
      <w:r w:rsidRPr="0071797B">
        <w:rPr>
          <w:rFonts w:ascii="Times New Roman" w:hAnsi="Times New Roman"/>
          <w:noProof/>
        </w:rPr>
        <w:t>Tabela 2: Število gospodarskih družb in zaposlenih v gospodarskih družbah</w:t>
      </w:r>
      <w:r w:rsidRPr="0071797B">
        <w:rPr>
          <w:rFonts w:ascii="Times New Roman" w:hAnsi="Times New Roman"/>
          <w:noProof/>
        </w:rPr>
        <w:tab/>
      </w:r>
      <w:r w:rsidRPr="0071797B">
        <w:rPr>
          <w:rFonts w:ascii="Times New Roman" w:hAnsi="Times New Roman"/>
          <w:noProof/>
        </w:rPr>
        <w:fldChar w:fldCharType="begin"/>
      </w:r>
      <w:r w:rsidRPr="0071797B">
        <w:rPr>
          <w:rFonts w:ascii="Times New Roman" w:hAnsi="Times New Roman"/>
          <w:noProof/>
        </w:rPr>
        <w:instrText xml:space="preserve"> PAGEREF _Toc461079223 \h </w:instrText>
      </w:r>
      <w:r w:rsidRPr="0071797B">
        <w:rPr>
          <w:rFonts w:ascii="Times New Roman" w:hAnsi="Times New Roman"/>
          <w:noProof/>
        </w:rPr>
      </w:r>
      <w:r w:rsidRPr="0071797B">
        <w:rPr>
          <w:rFonts w:ascii="Times New Roman" w:hAnsi="Times New Roman"/>
          <w:noProof/>
        </w:rPr>
        <w:fldChar w:fldCharType="separate"/>
      </w:r>
      <w:r w:rsidR="0006163B">
        <w:rPr>
          <w:rFonts w:ascii="Times New Roman" w:hAnsi="Times New Roman"/>
          <w:noProof/>
        </w:rPr>
        <w:t>14</w:t>
      </w:r>
      <w:r w:rsidRPr="0071797B">
        <w:rPr>
          <w:rFonts w:ascii="Times New Roman" w:hAnsi="Times New Roman"/>
          <w:noProof/>
        </w:rPr>
        <w:fldChar w:fldCharType="end"/>
      </w:r>
    </w:p>
    <w:p w:rsidR="00393A0C" w:rsidRPr="00F60CD2" w:rsidRDefault="00393A0C">
      <w:pPr>
        <w:pStyle w:val="Kazaloslik"/>
        <w:tabs>
          <w:tab w:val="right" w:leader="dot" w:pos="9062"/>
        </w:tabs>
        <w:rPr>
          <w:rFonts w:ascii="Times New Roman" w:eastAsia="Times New Roman" w:hAnsi="Times New Roman"/>
          <w:noProof/>
        </w:rPr>
      </w:pPr>
      <w:r w:rsidRPr="0071797B">
        <w:rPr>
          <w:rFonts w:ascii="Times New Roman" w:hAnsi="Times New Roman"/>
          <w:noProof/>
        </w:rPr>
        <w:t>Tabela 3: Število samostojnih podjetnikov in zaposlenih pri podjetnikih</w:t>
      </w:r>
      <w:r w:rsidRPr="0071797B">
        <w:rPr>
          <w:rFonts w:ascii="Times New Roman" w:hAnsi="Times New Roman"/>
          <w:noProof/>
        </w:rPr>
        <w:tab/>
      </w:r>
      <w:r w:rsidRPr="0071797B">
        <w:rPr>
          <w:rFonts w:ascii="Times New Roman" w:hAnsi="Times New Roman"/>
          <w:noProof/>
        </w:rPr>
        <w:fldChar w:fldCharType="begin"/>
      </w:r>
      <w:r w:rsidRPr="0071797B">
        <w:rPr>
          <w:rFonts w:ascii="Times New Roman" w:hAnsi="Times New Roman"/>
          <w:noProof/>
        </w:rPr>
        <w:instrText xml:space="preserve"> PAGEREF _Toc461079224 \h </w:instrText>
      </w:r>
      <w:r w:rsidRPr="0071797B">
        <w:rPr>
          <w:rFonts w:ascii="Times New Roman" w:hAnsi="Times New Roman"/>
          <w:noProof/>
        </w:rPr>
      </w:r>
      <w:r w:rsidRPr="0071797B">
        <w:rPr>
          <w:rFonts w:ascii="Times New Roman" w:hAnsi="Times New Roman"/>
          <w:noProof/>
        </w:rPr>
        <w:fldChar w:fldCharType="separate"/>
      </w:r>
      <w:r w:rsidR="0006163B">
        <w:rPr>
          <w:rFonts w:ascii="Times New Roman" w:hAnsi="Times New Roman"/>
          <w:noProof/>
        </w:rPr>
        <w:t>15</w:t>
      </w:r>
      <w:r w:rsidRPr="0071797B">
        <w:rPr>
          <w:rFonts w:ascii="Times New Roman" w:hAnsi="Times New Roman"/>
          <w:noProof/>
        </w:rPr>
        <w:fldChar w:fldCharType="end"/>
      </w:r>
    </w:p>
    <w:p w:rsidR="00393A0C" w:rsidRPr="00F60CD2" w:rsidRDefault="00393A0C">
      <w:pPr>
        <w:pStyle w:val="Kazaloslik"/>
        <w:tabs>
          <w:tab w:val="right" w:leader="dot" w:pos="9062"/>
        </w:tabs>
        <w:rPr>
          <w:rFonts w:ascii="Times New Roman" w:eastAsia="Times New Roman" w:hAnsi="Times New Roman"/>
          <w:noProof/>
        </w:rPr>
      </w:pPr>
      <w:r w:rsidRPr="0071797B">
        <w:rPr>
          <w:rFonts w:ascii="Times New Roman" w:hAnsi="Times New Roman"/>
          <w:noProof/>
        </w:rPr>
        <w:t>Tabela 4: Neto dodana vrednost na zaposlenega</w:t>
      </w:r>
      <w:r w:rsidRPr="0071797B">
        <w:rPr>
          <w:rFonts w:ascii="Times New Roman" w:hAnsi="Times New Roman"/>
          <w:noProof/>
        </w:rPr>
        <w:tab/>
      </w:r>
      <w:r w:rsidRPr="0071797B">
        <w:rPr>
          <w:rFonts w:ascii="Times New Roman" w:hAnsi="Times New Roman"/>
          <w:noProof/>
        </w:rPr>
        <w:fldChar w:fldCharType="begin"/>
      </w:r>
      <w:r w:rsidRPr="0071797B">
        <w:rPr>
          <w:rFonts w:ascii="Times New Roman" w:hAnsi="Times New Roman"/>
          <w:noProof/>
        </w:rPr>
        <w:instrText xml:space="preserve"> PAGEREF _Toc461079225 \h </w:instrText>
      </w:r>
      <w:r w:rsidRPr="0071797B">
        <w:rPr>
          <w:rFonts w:ascii="Times New Roman" w:hAnsi="Times New Roman"/>
          <w:noProof/>
        </w:rPr>
      </w:r>
      <w:r w:rsidRPr="0071797B">
        <w:rPr>
          <w:rFonts w:ascii="Times New Roman" w:hAnsi="Times New Roman"/>
          <w:noProof/>
        </w:rPr>
        <w:fldChar w:fldCharType="separate"/>
      </w:r>
      <w:r w:rsidR="0006163B">
        <w:rPr>
          <w:rFonts w:ascii="Times New Roman" w:hAnsi="Times New Roman"/>
          <w:noProof/>
        </w:rPr>
        <w:t>16</w:t>
      </w:r>
      <w:r w:rsidRPr="0071797B">
        <w:rPr>
          <w:rFonts w:ascii="Times New Roman" w:hAnsi="Times New Roman"/>
          <w:noProof/>
        </w:rPr>
        <w:fldChar w:fldCharType="end"/>
      </w:r>
    </w:p>
    <w:p w:rsidR="00393A0C" w:rsidRPr="00F60CD2" w:rsidRDefault="00393A0C">
      <w:pPr>
        <w:pStyle w:val="Kazaloslik"/>
        <w:tabs>
          <w:tab w:val="right" w:leader="dot" w:pos="9062"/>
        </w:tabs>
        <w:rPr>
          <w:rFonts w:ascii="Times New Roman" w:eastAsia="Times New Roman" w:hAnsi="Times New Roman"/>
          <w:noProof/>
        </w:rPr>
      </w:pPr>
      <w:r w:rsidRPr="0071797B">
        <w:rPr>
          <w:rFonts w:ascii="Times New Roman" w:hAnsi="Times New Roman"/>
          <w:noProof/>
        </w:rPr>
        <w:t>Tabela 5: Povprečna bruto plača zaposlenih v gospodarskih družbah na območju Pokolpja</w:t>
      </w:r>
      <w:r w:rsidRPr="0071797B">
        <w:rPr>
          <w:rFonts w:ascii="Times New Roman" w:hAnsi="Times New Roman"/>
          <w:noProof/>
        </w:rPr>
        <w:tab/>
      </w:r>
      <w:r w:rsidRPr="0071797B">
        <w:rPr>
          <w:rFonts w:ascii="Times New Roman" w:hAnsi="Times New Roman"/>
          <w:noProof/>
        </w:rPr>
        <w:fldChar w:fldCharType="begin"/>
      </w:r>
      <w:r w:rsidRPr="0071797B">
        <w:rPr>
          <w:rFonts w:ascii="Times New Roman" w:hAnsi="Times New Roman"/>
          <w:noProof/>
        </w:rPr>
        <w:instrText xml:space="preserve"> PAGEREF _Toc461079226 \h </w:instrText>
      </w:r>
      <w:r w:rsidRPr="0071797B">
        <w:rPr>
          <w:rFonts w:ascii="Times New Roman" w:hAnsi="Times New Roman"/>
          <w:noProof/>
        </w:rPr>
      </w:r>
      <w:r w:rsidRPr="0071797B">
        <w:rPr>
          <w:rFonts w:ascii="Times New Roman" w:hAnsi="Times New Roman"/>
          <w:noProof/>
        </w:rPr>
        <w:fldChar w:fldCharType="separate"/>
      </w:r>
      <w:r w:rsidR="0006163B">
        <w:rPr>
          <w:rFonts w:ascii="Times New Roman" w:hAnsi="Times New Roman"/>
          <w:noProof/>
        </w:rPr>
        <w:t>16</w:t>
      </w:r>
      <w:r w:rsidRPr="0071797B">
        <w:rPr>
          <w:rFonts w:ascii="Times New Roman" w:hAnsi="Times New Roman"/>
          <w:noProof/>
        </w:rPr>
        <w:fldChar w:fldCharType="end"/>
      </w:r>
    </w:p>
    <w:p w:rsidR="00393A0C" w:rsidRPr="00F60CD2" w:rsidRDefault="00393A0C">
      <w:pPr>
        <w:pStyle w:val="Kazaloslik"/>
        <w:tabs>
          <w:tab w:val="right" w:leader="dot" w:pos="9062"/>
        </w:tabs>
        <w:rPr>
          <w:rFonts w:ascii="Times New Roman" w:eastAsia="Times New Roman" w:hAnsi="Times New Roman"/>
          <w:noProof/>
        </w:rPr>
      </w:pPr>
      <w:r w:rsidRPr="0071797B">
        <w:rPr>
          <w:rFonts w:ascii="Times New Roman" w:hAnsi="Times New Roman"/>
          <w:noProof/>
        </w:rPr>
        <w:t>Tabela 6: Stopnje registrirane brezposelnosti v občinah Pokolpja na dan 31. 12. 2015</w:t>
      </w:r>
      <w:r w:rsidRPr="0071797B">
        <w:rPr>
          <w:rFonts w:ascii="Times New Roman" w:hAnsi="Times New Roman"/>
          <w:noProof/>
        </w:rPr>
        <w:tab/>
      </w:r>
      <w:r w:rsidRPr="0071797B">
        <w:rPr>
          <w:rFonts w:ascii="Times New Roman" w:hAnsi="Times New Roman"/>
          <w:noProof/>
        </w:rPr>
        <w:fldChar w:fldCharType="begin"/>
      </w:r>
      <w:r w:rsidRPr="0071797B">
        <w:rPr>
          <w:rFonts w:ascii="Times New Roman" w:hAnsi="Times New Roman"/>
          <w:noProof/>
        </w:rPr>
        <w:instrText xml:space="preserve"> PAGEREF _Toc461079227 \h </w:instrText>
      </w:r>
      <w:r w:rsidRPr="0071797B">
        <w:rPr>
          <w:rFonts w:ascii="Times New Roman" w:hAnsi="Times New Roman"/>
          <w:noProof/>
        </w:rPr>
      </w:r>
      <w:r w:rsidRPr="0071797B">
        <w:rPr>
          <w:rFonts w:ascii="Times New Roman" w:hAnsi="Times New Roman"/>
          <w:noProof/>
        </w:rPr>
        <w:fldChar w:fldCharType="separate"/>
      </w:r>
      <w:r w:rsidR="0006163B">
        <w:rPr>
          <w:rFonts w:ascii="Times New Roman" w:hAnsi="Times New Roman"/>
          <w:noProof/>
        </w:rPr>
        <w:t>17</w:t>
      </w:r>
      <w:r w:rsidRPr="0071797B">
        <w:rPr>
          <w:rFonts w:ascii="Times New Roman" w:hAnsi="Times New Roman"/>
          <w:noProof/>
        </w:rPr>
        <w:fldChar w:fldCharType="end"/>
      </w:r>
    </w:p>
    <w:p w:rsidR="00393A0C" w:rsidRPr="00F60CD2" w:rsidRDefault="00393A0C">
      <w:pPr>
        <w:pStyle w:val="Kazaloslik"/>
        <w:tabs>
          <w:tab w:val="right" w:leader="dot" w:pos="9062"/>
        </w:tabs>
        <w:rPr>
          <w:rFonts w:ascii="Times New Roman" w:eastAsia="Times New Roman" w:hAnsi="Times New Roman"/>
          <w:noProof/>
        </w:rPr>
      </w:pPr>
      <w:r w:rsidRPr="0071797B">
        <w:rPr>
          <w:rFonts w:ascii="Times New Roman" w:hAnsi="Times New Roman"/>
          <w:noProof/>
          <w:color w:val="000000"/>
        </w:rPr>
        <w:t>Tabela 7: Število brezposelnih na območju Pokolpja po stopnji izobrazbe, december 2015</w:t>
      </w:r>
      <w:r w:rsidRPr="0071797B">
        <w:rPr>
          <w:rFonts w:ascii="Times New Roman" w:hAnsi="Times New Roman"/>
          <w:noProof/>
        </w:rPr>
        <w:tab/>
      </w:r>
      <w:r w:rsidRPr="0071797B">
        <w:rPr>
          <w:rFonts w:ascii="Times New Roman" w:hAnsi="Times New Roman"/>
          <w:noProof/>
        </w:rPr>
        <w:fldChar w:fldCharType="begin"/>
      </w:r>
      <w:r w:rsidRPr="0071797B">
        <w:rPr>
          <w:rFonts w:ascii="Times New Roman" w:hAnsi="Times New Roman"/>
          <w:noProof/>
        </w:rPr>
        <w:instrText xml:space="preserve"> PAGEREF _Toc461079228 \h </w:instrText>
      </w:r>
      <w:r w:rsidRPr="0071797B">
        <w:rPr>
          <w:rFonts w:ascii="Times New Roman" w:hAnsi="Times New Roman"/>
          <w:noProof/>
        </w:rPr>
      </w:r>
      <w:r w:rsidRPr="0071797B">
        <w:rPr>
          <w:rFonts w:ascii="Times New Roman" w:hAnsi="Times New Roman"/>
          <w:noProof/>
        </w:rPr>
        <w:fldChar w:fldCharType="separate"/>
      </w:r>
      <w:r w:rsidR="0006163B">
        <w:rPr>
          <w:rFonts w:ascii="Times New Roman" w:hAnsi="Times New Roman"/>
          <w:noProof/>
        </w:rPr>
        <w:t>18</w:t>
      </w:r>
      <w:r w:rsidRPr="0071797B">
        <w:rPr>
          <w:rFonts w:ascii="Times New Roman" w:hAnsi="Times New Roman"/>
          <w:noProof/>
        </w:rPr>
        <w:fldChar w:fldCharType="end"/>
      </w:r>
    </w:p>
    <w:p w:rsidR="00393A0C" w:rsidRPr="00F60CD2" w:rsidRDefault="00393A0C">
      <w:pPr>
        <w:pStyle w:val="Kazaloslik"/>
        <w:tabs>
          <w:tab w:val="right" w:leader="dot" w:pos="9062"/>
        </w:tabs>
        <w:rPr>
          <w:rFonts w:ascii="Times New Roman" w:eastAsia="Times New Roman" w:hAnsi="Times New Roman"/>
          <w:noProof/>
        </w:rPr>
      </w:pPr>
      <w:r w:rsidRPr="0071797B">
        <w:rPr>
          <w:rFonts w:ascii="Times New Roman" w:hAnsi="Times New Roman"/>
          <w:noProof/>
          <w:color w:val="000000"/>
        </w:rPr>
        <w:t>Tabela 8: Število prebivalcev Pokolpja na dan 31. 12. 2015</w:t>
      </w:r>
      <w:r w:rsidRPr="0071797B">
        <w:rPr>
          <w:rFonts w:ascii="Times New Roman" w:hAnsi="Times New Roman"/>
          <w:noProof/>
        </w:rPr>
        <w:tab/>
      </w:r>
      <w:r w:rsidRPr="0071797B">
        <w:rPr>
          <w:rFonts w:ascii="Times New Roman" w:hAnsi="Times New Roman"/>
          <w:noProof/>
        </w:rPr>
        <w:fldChar w:fldCharType="begin"/>
      </w:r>
      <w:r w:rsidRPr="0071797B">
        <w:rPr>
          <w:rFonts w:ascii="Times New Roman" w:hAnsi="Times New Roman"/>
          <w:noProof/>
        </w:rPr>
        <w:instrText xml:space="preserve"> PAGEREF _Toc461079229 \h </w:instrText>
      </w:r>
      <w:r w:rsidRPr="0071797B">
        <w:rPr>
          <w:rFonts w:ascii="Times New Roman" w:hAnsi="Times New Roman"/>
          <w:noProof/>
        </w:rPr>
      </w:r>
      <w:r w:rsidRPr="0071797B">
        <w:rPr>
          <w:rFonts w:ascii="Times New Roman" w:hAnsi="Times New Roman"/>
          <w:noProof/>
        </w:rPr>
        <w:fldChar w:fldCharType="separate"/>
      </w:r>
      <w:r w:rsidR="0006163B">
        <w:rPr>
          <w:rFonts w:ascii="Times New Roman" w:hAnsi="Times New Roman"/>
          <w:noProof/>
        </w:rPr>
        <w:t>18</w:t>
      </w:r>
      <w:r w:rsidRPr="0071797B">
        <w:rPr>
          <w:rFonts w:ascii="Times New Roman" w:hAnsi="Times New Roman"/>
          <w:noProof/>
        </w:rPr>
        <w:fldChar w:fldCharType="end"/>
      </w:r>
    </w:p>
    <w:p w:rsidR="00393A0C" w:rsidRPr="00F60CD2" w:rsidRDefault="00393A0C">
      <w:pPr>
        <w:pStyle w:val="Kazaloslik"/>
        <w:tabs>
          <w:tab w:val="right" w:leader="dot" w:pos="9062"/>
        </w:tabs>
        <w:rPr>
          <w:rFonts w:ascii="Times New Roman" w:eastAsia="Times New Roman" w:hAnsi="Times New Roman"/>
          <w:noProof/>
        </w:rPr>
      </w:pPr>
      <w:r w:rsidRPr="0071797B">
        <w:rPr>
          <w:rFonts w:ascii="Times New Roman" w:hAnsi="Times New Roman"/>
          <w:noProof/>
        </w:rPr>
        <w:t>Tabela 9: Finančni načrt Programa spodbujanja konkurenčnosti Pokolpja v obdobju od 2011 do 2016 (v evrih), sprejet na Vladi RS dne 07. 04. 2011</w:t>
      </w:r>
      <w:r w:rsidRPr="0071797B">
        <w:rPr>
          <w:rFonts w:ascii="Times New Roman" w:hAnsi="Times New Roman"/>
          <w:noProof/>
        </w:rPr>
        <w:tab/>
      </w:r>
      <w:r w:rsidRPr="0071797B">
        <w:rPr>
          <w:rFonts w:ascii="Times New Roman" w:hAnsi="Times New Roman"/>
          <w:noProof/>
        </w:rPr>
        <w:fldChar w:fldCharType="begin"/>
      </w:r>
      <w:r w:rsidRPr="0071797B">
        <w:rPr>
          <w:rFonts w:ascii="Times New Roman" w:hAnsi="Times New Roman"/>
          <w:noProof/>
        </w:rPr>
        <w:instrText xml:space="preserve"> PAGEREF _Toc461079230 \h </w:instrText>
      </w:r>
      <w:r w:rsidRPr="0071797B">
        <w:rPr>
          <w:rFonts w:ascii="Times New Roman" w:hAnsi="Times New Roman"/>
          <w:noProof/>
        </w:rPr>
      </w:r>
      <w:r w:rsidRPr="0071797B">
        <w:rPr>
          <w:rFonts w:ascii="Times New Roman" w:hAnsi="Times New Roman"/>
          <w:noProof/>
        </w:rPr>
        <w:fldChar w:fldCharType="separate"/>
      </w:r>
      <w:r w:rsidR="0006163B">
        <w:rPr>
          <w:rFonts w:ascii="Times New Roman" w:hAnsi="Times New Roman"/>
          <w:noProof/>
        </w:rPr>
        <w:t>23</w:t>
      </w:r>
      <w:r w:rsidRPr="0071797B">
        <w:rPr>
          <w:rFonts w:ascii="Times New Roman" w:hAnsi="Times New Roman"/>
          <w:noProof/>
        </w:rPr>
        <w:fldChar w:fldCharType="end"/>
      </w:r>
    </w:p>
    <w:p w:rsidR="00393A0C" w:rsidRPr="00F60CD2" w:rsidRDefault="00393A0C">
      <w:pPr>
        <w:pStyle w:val="Kazaloslik"/>
        <w:tabs>
          <w:tab w:val="right" w:leader="dot" w:pos="9062"/>
        </w:tabs>
        <w:rPr>
          <w:rFonts w:ascii="Times New Roman" w:eastAsia="Times New Roman" w:hAnsi="Times New Roman"/>
          <w:noProof/>
        </w:rPr>
      </w:pPr>
      <w:r w:rsidRPr="0071797B">
        <w:rPr>
          <w:rFonts w:ascii="Times New Roman" w:hAnsi="Times New Roman"/>
          <w:noProof/>
          <w:color w:val="000000"/>
        </w:rPr>
        <w:t>Tabela 10</w:t>
      </w:r>
      <w:r w:rsidRPr="0071797B">
        <w:rPr>
          <w:rFonts w:ascii="Times New Roman" w:hAnsi="Times New Roman"/>
          <w:noProof/>
          <w:color w:val="000000"/>
          <w:lang w:eastAsia="x-none"/>
        </w:rPr>
        <w:t>: Projekti v izvajanju (veljavne pogodbe)</w:t>
      </w:r>
      <w:r w:rsidRPr="0071797B">
        <w:rPr>
          <w:rFonts w:ascii="Times New Roman" w:hAnsi="Times New Roman"/>
          <w:noProof/>
        </w:rPr>
        <w:tab/>
      </w:r>
      <w:r w:rsidRPr="0071797B">
        <w:rPr>
          <w:rFonts w:ascii="Times New Roman" w:hAnsi="Times New Roman"/>
          <w:noProof/>
        </w:rPr>
        <w:fldChar w:fldCharType="begin"/>
      </w:r>
      <w:r w:rsidRPr="0071797B">
        <w:rPr>
          <w:rFonts w:ascii="Times New Roman" w:hAnsi="Times New Roman"/>
          <w:noProof/>
        </w:rPr>
        <w:instrText xml:space="preserve"> PAGEREF _Toc461079231 \h </w:instrText>
      </w:r>
      <w:r w:rsidRPr="0071797B">
        <w:rPr>
          <w:rFonts w:ascii="Times New Roman" w:hAnsi="Times New Roman"/>
          <w:noProof/>
        </w:rPr>
      </w:r>
      <w:r w:rsidRPr="0071797B">
        <w:rPr>
          <w:rFonts w:ascii="Times New Roman" w:hAnsi="Times New Roman"/>
          <w:noProof/>
        </w:rPr>
        <w:fldChar w:fldCharType="separate"/>
      </w:r>
      <w:r w:rsidR="0006163B">
        <w:rPr>
          <w:rFonts w:ascii="Times New Roman" w:hAnsi="Times New Roman"/>
          <w:noProof/>
        </w:rPr>
        <w:t>33</w:t>
      </w:r>
      <w:r w:rsidRPr="0071797B">
        <w:rPr>
          <w:rFonts w:ascii="Times New Roman" w:hAnsi="Times New Roman"/>
          <w:noProof/>
        </w:rPr>
        <w:fldChar w:fldCharType="end"/>
      </w:r>
    </w:p>
    <w:p w:rsidR="00393A0C" w:rsidRPr="00F60CD2" w:rsidRDefault="00393A0C">
      <w:pPr>
        <w:pStyle w:val="Kazaloslik"/>
        <w:tabs>
          <w:tab w:val="right" w:leader="dot" w:pos="9062"/>
        </w:tabs>
        <w:rPr>
          <w:rFonts w:ascii="Times New Roman" w:eastAsia="Times New Roman" w:hAnsi="Times New Roman"/>
          <w:noProof/>
        </w:rPr>
      </w:pPr>
      <w:r w:rsidRPr="0071797B">
        <w:rPr>
          <w:rFonts w:ascii="Times New Roman" w:hAnsi="Times New Roman"/>
          <w:noProof/>
          <w:color w:val="000000"/>
        </w:rPr>
        <w:t>Tabela 11</w:t>
      </w:r>
      <w:r w:rsidRPr="0071797B">
        <w:rPr>
          <w:rFonts w:ascii="Times New Roman" w:hAnsi="Times New Roman"/>
          <w:noProof/>
          <w:color w:val="000000"/>
          <w:lang w:eastAsia="x-none"/>
        </w:rPr>
        <w:t>: Odobrena sredstva – projekti v izvajanju – po javnih razpisih in po upravnih enotah, kjer je predvideno izvajanje projekta ter število vseh posredovanih vlog in število aktivnih pogodb</w:t>
      </w:r>
      <w:r w:rsidRPr="0071797B">
        <w:rPr>
          <w:rFonts w:ascii="Times New Roman" w:hAnsi="Times New Roman"/>
          <w:noProof/>
        </w:rPr>
        <w:tab/>
      </w:r>
      <w:r w:rsidRPr="0071797B">
        <w:rPr>
          <w:rFonts w:ascii="Times New Roman" w:hAnsi="Times New Roman"/>
          <w:noProof/>
        </w:rPr>
        <w:fldChar w:fldCharType="begin"/>
      </w:r>
      <w:r w:rsidRPr="0071797B">
        <w:rPr>
          <w:rFonts w:ascii="Times New Roman" w:hAnsi="Times New Roman"/>
          <w:noProof/>
        </w:rPr>
        <w:instrText xml:space="preserve"> PAGEREF _Toc461079232 \h </w:instrText>
      </w:r>
      <w:r w:rsidRPr="0071797B">
        <w:rPr>
          <w:rFonts w:ascii="Times New Roman" w:hAnsi="Times New Roman"/>
          <w:noProof/>
        </w:rPr>
      </w:r>
      <w:r w:rsidRPr="0071797B">
        <w:rPr>
          <w:rFonts w:ascii="Times New Roman" w:hAnsi="Times New Roman"/>
          <w:noProof/>
        </w:rPr>
        <w:fldChar w:fldCharType="separate"/>
      </w:r>
      <w:r w:rsidR="0006163B">
        <w:rPr>
          <w:rFonts w:ascii="Times New Roman" w:hAnsi="Times New Roman"/>
          <w:noProof/>
        </w:rPr>
        <w:t>34</w:t>
      </w:r>
      <w:r w:rsidRPr="0071797B">
        <w:rPr>
          <w:rFonts w:ascii="Times New Roman" w:hAnsi="Times New Roman"/>
          <w:noProof/>
        </w:rPr>
        <w:fldChar w:fldCharType="end"/>
      </w:r>
    </w:p>
    <w:p w:rsidR="00393A0C" w:rsidRPr="00F60CD2" w:rsidRDefault="00393A0C">
      <w:pPr>
        <w:pStyle w:val="Kazaloslik"/>
        <w:tabs>
          <w:tab w:val="right" w:leader="dot" w:pos="9062"/>
        </w:tabs>
        <w:rPr>
          <w:rFonts w:ascii="Times New Roman" w:eastAsia="Times New Roman" w:hAnsi="Times New Roman"/>
          <w:noProof/>
        </w:rPr>
      </w:pPr>
      <w:r w:rsidRPr="0071797B">
        <w:rPr>
          <w:rFonts w:ascii="Times New Roman" w:hAnsi="Times New Roman"/>
          <w:noProof/>
          <w:color w:val="000000"/>
        </w:rPr>
        <w:t>Tabela 12: Povzetek izvajanja vseh štirih razpisov</w:t>
      </w:r>
      <w:r w:rsidRPr="0071797B">
        <w:rPr>
          <w:rFonts w:ascii="Times New Roman" w:hAnsi="Times New Roman"/>
          <w:noProof/>
        </w:rPr>
        <w:tab/>
      </w:r>
      <w:r w:rsidRPr="0071797B">
        <w:rPr>
          <w:rFonts w:ascii="Times New Roman" w:hAnsi="Times New Roman"/>
          <w:noProof/>
        </w:rPr>
        <w:fldChar w:fldCharType="begin"/>
      </w:r>
      <w:r w:rsidRPr="0071797B">
        <w:rPr>
          <w:rFonts w:ascii="Times New Roman" w:hAnsi="Times New Roman"/>
          <w:noProof/>
        </w:rPr>
        <w:instrText xml:space="preserve"> PAGEREF _Toc461079233 \h </w:instrText>
      </w:r>
      <w:r w:rsidRPr="0071797B">
        <w:rPr>
          <w:rFonts w:ascii="Times New Roman" w:hAnsi="Times New Roman"/>
          <w:noProof/>
        </w:rPr>
      </w:r>
      <w:r w:rsidRPr="0071797B">
        <w:rPr>
          <w:rFonts w:ascii="Times New Roman" w:hAnsi="Times New Roman"/>
          <w:noProof/>
        </w:rPr>
        <w:fldChar w:fldCharType="separate"/>
      </w:r>
      <w:r w:rsidR="0006163B">
        <w:rPr>
          <w:rFonts w:ascii="Times New Roman" w:hAnsi="Times New Roman"/>
          <w:noProof/>
        </w:rPr>
        <w:t>38</w:t>
      </w:r>
      <w:r w:rsidRPr="0071797B">
        <w:rPr>
          <w:rFonts w:ascii="Times New Roman" w:hAnsi="Times New Roman"/>
          <w:noProof/>
        </w:rPr>
        <w:fldChar w:fldCharType="end"/>
      </w:r>
    </w:p>
    <w:p w:rsidR="00393A0C" w:rsidRPr="00F60CD2" w:rsidRDefault="00393A0C">
      <w:pPr>
        <w:pStyle w:val="Kazaloslik"/>
        <w:tabs>
          <w:tab w:val="right" w:leader="dot" w:pos="9062"/>
        </w:tabs>
        <w:rPr>
          <w:rFonts w:ascii="Times New Roman" w:eastAsia="Times New Roman" w:hAnsi="Times New Roman"/>
          <w:noProof/>
        </w:rPr>
      </w:pPr>
      <w:r w:rsidRPr="0071797B">
        <w:rPr>
          <w:rFonts w:ascii="Times New Roman" w:hAnsi="Times New Roman"/>
          <w:noProof/>
        </w:rPr>
        <w:t>Tabela 13:  Podrobnejša analiza izplačil v letu 2015 za Ukrep 311 Diverzifikacija v nekmetijske dejavnosti.</w:t>
      </w:r>
      <w:r w:rsidRPr="0071797B">
        <w:rPr>
          <w:rFonts w:ascii="Times New Roman" w:hAnsi="Times New Roman"/>
          <w:noProof/>
        </w:rPr>
        <w:tab/>
      </w:r>
      <w:r w:rsidRPr="0071797B">
        <w:rPr>
          <w:rFonts w:ascii="Times New Roman" w:hAnsi="Times New Roman"/>
          <w:noProof/>
        </w:rPr>
        <w:fldChar w:fldCharType="begin"/>
      </w:r>
      <w:r w:rsidRPr="0071797B">
        <w:rPr>
          <w:rFonts w:ascii="Times New Roman" w:hAnsi="Times New Roman"/>
          <w:noProof/>
        </w:rPr>
        <w:instrText xml:space="preserve"> PAGEREF _Toc461079234 \h </w:instrText>
      </w:r>
      <w:r w:rsidRPr="0071797B">
        <w:rPr>
          <w:rFonts w:ascii="Times New Roman" w:hAnsi="Times New Roman"/>
          <w:noProof/>
        </w:rPr>
      </w:r>
      <w:r w:rsidRPr="0071797B">
        <w:rPr>
          <w:rFonts w:ascii="Times New Roman" w:hAnsi="Times New Roman"/>
          <w:noProof/>
        </w:rPr>
        <w:fldChar w:fldCharType="separate"/>
      </w:r>
      <w:r w:rsidR="0006163B">
        <w:rPr>
          <w:rFonts w:ascii="Times New Roman" w:hAnsi="Times New Roman"/>
          <w:noProof/>
        </w:rPr>
        <w:t>49</w:t>
      </w:r>
      <w:r w:rsidRPr="0071797B">
        <w:rPr>
          <w:rFonts w:ascii="Times New Roman" w:hAnsi="Times New Roman"/>
          <w:noProof/>
        </w:rPr>
        <w:fldChar w:fldCharType="end"/>
      </w:r>
    </w:p>
    <w:p w:rsidR="00393A0C" w:rsidRPr="00F60CD2" w:rsidRDefault="00393A0C">
      <w:pPr>
        <w:pStyle w:val="Kazaloslik"/>
        <w:tabs>
          <w:tab w:val="right" w:leader="dot" w:pos="9062"/>
        </w:tabs>
        <w:rPr>
          <w:rFonts w:ascii="Times New Roman" w:eastAsia="Times New Roman" w:hAnsi="Times New Roman"/>
          <w:noProof/>
        </w:rPr>
      </w:pPr>
      <w:r w:rsidRPr="0071797B">
        <w:rPr>
          <w:rFonts w:ascii="Times New Roman" w:hAnsi="Times New Roman"/>
          <w:noProof/>
        </w:rPr>
        <w:t>Tabela 14:  Podrobnejša analiza izplačil v letu 2015 za ukrep 312 Podpora ustanavljanju in razvoju mikropodjetij</w:t>
      </w:r>
      <w:r w:rsidRPr="0071797B">
        <w:rPr>
          <w:rFonts w:ascii="Times New Roman" w:hAnsi="Times New Roman"/>
          <w:noProof/>
        </w:rPr>
        <w:tab/>
      </w:r>
      <w:r w:rsidRPr="0071797B">
        <w:rPr>
          <w:rFonts w:ascii="Times New Roman" w:hAnsi="Times New Roman"/>
          <w:noProof/>
        </w:rPr>
        <w:fldChar w:fldCharType="begin"/>
      </w:r>
      <w:r w:rsidRPr="0071797B">
        <w:rPr>
          <w:rFonts w:ascii="Times New Roman" w:hAnsi="Times New Roman"/>
          <w:noProof/>
        </w:rPr>
        <w:instrText xml:space="preserve"> PAGEREF _Toc461079235 \h </w:instrText>
      </w:r>
      <w:r w:rsidRPr="0071797B">
        <w:rPr>
          <w:rFonts w:ascii="Times New Roman" w:hAnsi="Times New Roman"/>
          <w:noProof/>
        </w:rPr>
      </w:r>
      <w:r w:rsidRPr="0071797B">
        <w:rPr>
          <w:rFonts w:ascii="Times New Roman" w:hAnsi="Times New Roman"/>
          <w:noProof/>
        </w:rPr>
        <w:fldChar w:fldCharType="separate"/>
      </w:r>
      <w:r w:rsidR="0006163B">
        <w:rPr>
          <w:rFonts w:ascii="Times New Roman" w:hAnsi="Times New Roman"/>
          <w:noProof/>
        </w:rPr>
        <w:t>49</w:t>
      </w:r>
      <w:r w:rsidRPr="0071797B">
        <w:rPr>
          <w:rFonts w:ascii="Times New Roman" w:hAnsi="Times New Roman"/>
          <w:noProof/>
        </w:rPr>
        <w:fldChar w:fldCharType="end"/>
      </w:r>
    </w:p>
    <w:p w:rsidR="00393A0C" w:rsidRPr="00F60CD2" w:rsidRDefault="00393A0C">
      <w:pPr>
        <w:pStyle w:val="Kazaloslik"/>
        <w:tabs>
          <w:tab w:val="right" w:leader="dot" w:pos="9062"/>
        </w:tabs>
        <w:rPr>
          <w:rFonts w:ascii="Times New Roman" w:eastAsia="Times New Roman" w:hAnsi="Times New Roman"/>
          <w:noProof/>
        </w:rPr>
      </w:pPr>
      <w:r w:rsidRPr="0071797B">
        <w:rPr>
          <w:rFonts w:ascii="Times New Roman" w:hAnsi="Times New Roman"/>
          <w:noProof/>
          <w:color w:val="000000"/>
        </w:rPr>
        <w:t>Tabela 15: Finančna realizacija Programa spodbujanja konkurenčnosti Pokolpja</w:t>
      </w:r>
      <w:r w:rsidRPr="0071797B">
        <w:rPr>
          <w:rFonts w:ascii="Times New Roman" w:hAnsi="Times New Roman"/>
          <w:noProof/>
        </w:rPr>
        <w:tab/>
      </w:r>
      <w:r w:rsidRPr="0071797B">
        <w:rPr>
          <w:rFonts w:ascii="Times New Roman" w:hAnsi="Times New Roman"/>
          <w:noProof/>
        </w:rPr>
        <w:fldChar w:fldCharType="begin"/>
      </w:r>
      <w:r w:rsidRPr="0071797B">
        <w:rPr>
          <w:rFonts w:ascii="Times New Roman" w:hAnsi="Times New Roman"/>
          <w:noProof/>
        </w:rPr>
        <w:instrText xml:space="preserve"> PAGEREF _Toc461079236 \h </w:instrText>
      </w:r>
      <w:r w:rsidRPr="0071797B">
        <w:rPr>
          <w:rFonts w:ascii="Times New Roman" w:hAnsi="Times New Roman"/>
          <w:noProof/>
        </w:rPr>
      </w:r>
      <w:r w:rsidRPr="0071797B">
        <w:rPr>
          <w:rFonts w:ascii="Times New Roman" w:hAnsi="Times New Roman"/>
          <w:noProof/>
        </w:rPr>
        <w:fldChar w:fldCharType="separate"/>
      </w:r>
      <w:r w:rsidR="0006163B">
        <w:rPr>
          <w:rFonts w:ascii="Times New Roman" w:hAnsi="Times New Roman"/>
          <w:noProof/>
        </w:rPr>
        <w:t>57</w:t>
      </w:r>
      <w:r w:rsidRPr="0071797B">
        <w:rPr>
          <w:rFonts w:ascii="Times New Roman" w:hAnsi="Times New Roman"/>
          <w:noProof/>
        </w:rPr>
        <w:fldChar w:fldCharType="end"/>
      </w:r>
    </w:p>
    <w:p w:rsidR="00393A0C" w:rsidRPr="00F60CD2" w:rsidRDefault="00393A0C">
      <w:pPr>
        <w:pStyle w:val="Kazaloslik"/>
        <w:tabs>
          <w:tab w:val="right" w:leader="dot" w:pos="9062"/>
        </w:tabs>
        <w:rPr>
          <w:rFonts w:ascii="Times New Roman" w:eastAsia="Times New Roman" w:hAnsi="Times New Roman"/>
          <w:noProof/>
        </w:rPr>
      </w:pPr>
      <w:r w:rsidRPr="0071797B">
        <w:rPr>
          <w:rFonts w:ascii="Times New Roman" w:hAnsi="Times New Roman"/>
          <w:noProof/>
          <w:color w:val="000000"/>
        </w:rPr>
        <w:t>Tabela 16</w:t>
      </w:r>
      <w:r w:rsidRPr="0071797B">
        <w:rPr>
          <w:rFonts w:ascii="Times New Roman" w:hAnsi="Times New Roman"/>
          <w:noProof/>
          <w:color w:val="000000"/>
          <w:lang w:eastAsia="en-US"/>
        </w:rPr>
        <w:t>: Kazalniki doseganja ciljev Programa spodbujanja konkurenčnosti Pokolpja</w:t>
      </w:r>
      <w:r w:rsidRPr="0071797B">
        <w:rPr>
          <w:rFonts w:ascii="Times New Roman" w:hAnsi="Times New Roman"/>
          <w:noProof/>
          <w:color w:val="000000"/>
        </w:rPr>
        <w:t xml:space="preserve"> v obdobju od 2011 do 2020</w:t>
      </w:r>
      <w:r w:rsidRPr="0071797B">
        <w:rPr>
          <w:rFonts w:ascii="Times New Roman" w:hAnsi="Times New Roman"/>
          <w:noProof/>
        </w:rPr>
        <w:tab/>
      </w:r>
      <w:r w:rsidRPr="0071797B">
        <w:rPr>
          <w:rFonts w:ascii="Times New Roman" w:hAnsi="Times New Roman"/>
          <w:noProof/>
        </w:rPr>
        <w:fldChar w:fldCharType="begin"/>
      </w:r>
      <w:r w:rsidRPr="0071797B">
        <w:rPr>
          <w:rFonts w:ascii="Times New Roman" w:hAnsi="Times New Roman"/>
          <w:noProof/>
        </w:rPr>
        <w:instrText xml:space="preserve"> PAGEREF _Toc461079237 \h </w:instrText>
      </w:r>
      <w:r w:rsidRPr="0071797B">
        <w:rPr>
          <w:rFonts w:ascii="Times New Roman" w:hAnsi="Times New Roman"/>
          <w:noProof/>
        </w:rPr>
      </w:r>
      <w:r w:rsidRPr="0071797B">
        <w:rPr>
          <w:rFonts w:ascii="Times New Roman" w:hAnsi="Times New Roman"/>
          <w:noProof/>
        </w:rPr>
        <w:fldChar w:fldCharType="separate"/>
      </w:r>
      <w:r w:rsidR="0006163B">
        <w:rPr>
          <w:rFonts w:ascii="Times New Roman" w:hAnsi="Times New Roman"/>
          <w:noProof/>
        </w:rPr>
        <w:t>58</w:t>
      </w:r>
      <w:r w:rsidRPr="0071797B">
        <w:rPr>
          <w:rFonts w:ascii="Times New Roman" w:hAnsi="Times New Roman"/>
          <w:noProof/>
        </w:rPr>
        <w:fldChar w:fldCharType="end"/>
      </w:r>
    </w:p>
    <w:p w:rsidR="00393A0C" w:rsidRPr="00F60CD2" w:rsidRDefault="00393A0C">
      <w:pPr>
        <w:pStyle w:val="Kazaloslik"/>
        <w:tabs>
          <w:tab w:val="right" w:leader="dot" w:pos="9062"/>
        </w:tabs>
        <w:rPr>
          <w:rFonts w:ascii="Times New Roman" w:eastAsia="Times New Roman" w:hAnsi="Times New Roman"/>
          <w:noProof/>
        </w:rPr>
      </w:pPr>
      <w:r w:rsidRPr="0071797B">
        <w:rPr>
          <w:rFonts w:ascii="Times New Roman" w:hAnsi="Times New Roman"/>
          <w:noProof/>
          <w:color w:val="000000"/>
        </w:rPr>
        <w:t>Tabela 17: Kazalniki učinka, rezultata in vpliva Programa</w:t>
      </w:r>
      <w:r w:rsidRPr="0071797B">
        <w:rPr>
          <w:rFonts w:ascii="Times New Roman" w:hAnsi="Times New Roman"/>
          <w:noProof/>
        </w:rPr>
        <w:tab/>
      </w:r>
      <w:r w:rsidRPr="0071797B">
        <w:rPr>
          <w:rFonts w:ascii="Times New Roman" w:hAnsi="Times New Roman"/>
          <w:noProof/>
        </w:rPr>
        <w:fldChar w:fldCharType="begin"/>
      </w:r>
      <w:r w:rsidRPr="0071797B">
        <w:rPr>
          <w:rFonts w:ascii="Times New Roman" w:hAnsi="Times New Roman"/>
          <w:noProof/>
        </w:rPr>
        <w:instrText xml:space="preserve"> PAGEREF _Toc461079238 \h </w:instrText>
      </w:r>
      <w:r w:rsidRPr="0071797B">
        <w:rPr>
          <w:rFonts w:ascii="Times New Roman" w:hAnsi="Times New Roman"/>
          <w:noProof/>
        </w:rPr>
      </w:r>
      <w:r w:rsidRPr="0071797B">
        <w:rPr>
          <w:rFonts w:ascii="Times New Roman" w:hAnsi="Times New Roman"/>
          <w:noProof/>
        </w:rPr>
        <w:fldChar w:fldCharType="separate"/>
      </w:r>
      <w:r w:rsidR="0006163B">
        <w:rPr>
          <w:rFonts w:ascii="Times New Roman" w:hAnsi="Times New Roman"/>
          <w:noProof/>
        </w:rPr>
        <w:t>60</w:t>
      </w:r>
      <w:r w:rsidRPr="0071797B">
        <w:rPr>
          <w:rFonts w:ascii="Times New Roman" w:hAnsi="Times New Roman"/>
          <w:noProof/>
        </w:rPr>
        <w:fldChar w:fldCharType="end"/>
      </w:r>
    </w:p>
    <w:p w:rsidR="00393A0C" w:rsidRPr="00F60CD2" w:rsidRDefault="00393A0C">
      <w:pPr>
        <w:pStyle w:val="Kazaloslik"/>
        <w:tabs>
          <w:tab w:val="right" w:leader="dot" w:pos="9062"/>
        </w:tabs>
        <w:rPr>
          <w:rFonts w:ascii="Times New Roman" w:eastAsia="Times New Roman" w:hAnsi="Times New Roman"/>
          <w:noProof/>
        </w:rPr>
      </w:pPr>
      <w:r w:rsidRPr="0071797B">
        <w:rPr>
          <w:rFonts w:ascii="Times New Roman" w:hAnsi="Times New Roman"/>
          <w:noProof/>
          <w:color w:val="000000"/>
        </w:rPr>
        <w:t>Tabela 18: Finančni prikaz načrta izvajanja Programa Pokolpje 2016</w:t>
      </w:r>
      <w:r w:rsidRPr="0071797B">
        <w:rPr>
          <w:rFonts w:ascii="Times New Roman" w:hAnsi="Times New Roman"/>
          <w:noProof/>
        </w:rPr>
        <w:tab/>
      </w:r>
      <w:r w:rsidRPr="0071797B">
        <w:rPr>
          <w:rFonts w:ascii="Times New Roman" w:hAnsi="Times New Roman"/>
          <w:noProof/>
        </w:rPr>
        <w:fldChar w:fldCharType="begin"/>
      </w:r>
      <w:r w:rsidRPr="0071797B">
        <w:rPr>
          <w:rFonts w:ascii="Times New Roman" w:hAnsi="Times New Roman"/>
          <w:noProof/>
        </w:rPr>
        <w:instrText xml:space="preserve"> PAGEREF _Toc461079239 \h </w:instrText>
      </w:r>
      <w:r w:rsidRPr="0071797B">
        <w:rPr>
          <w:rFonts w:ascii="Times New Roman" w:hAnsi="Times New Roman"/>
          <w:noProof/>
        </w:rPr>
      </w:r>
      <w:r w:rsidRPr="0071797B">
        <w:rPr>
          <w:rFonts w:ascii="Times New Roman" w:hAnsi="Times New Roman"/>
          <w:noProof/>
        </w:rPr>
        <w:fldChar w:fldCharType="separate"/>
      </w:r>
      <w:r w:rsidR="0006163B">
        <w:rPr>
          <w:rFonts w:ascii="Times New Roman" w:hAnsi="Times New Roman"/>
          <w:noProof/>
        </w:rPr>
        <w:t>62</w:t>
      </w:r>
      <w:r w:rsidRPr="0071797B">
        <w:rPr>
          <w:rFonts w:ascii="Times New Roman" w:hAnsi="Times New Roman"/>
          <w:noProof/>
        </w:rPr>
        <w:fldChar w:fldCharType="end"/>
      </w:r>
    </w:p>
    <w:p w:rsidR="00393A0C" w:rsidRPr="00F60CD2" w:rsidRDefault="00393A0C">
      <w:pPr>
        <w:pStyle w:val="Kazaloslik"/>
        <w:tabs>
          <w:tab w:val="right" w:leader="dot" w:pos="9062"/>
        </w:tabs>
        <w:rPr>
          <w:rFonts w:ascii="Times New Roman" w:eastAsia="Times New Roman" w:hAnsi="Times New Roman"/>
          <w:noProof/>
        </w:rPr>
      </w:pPr>
      <w:r w:rsidRPr="0071797B">
        <w:rPr>
          <w:rFonts w:ascii="Times New Roman" w:hAnsi="Times New Roman"/>
          <w:noProof/>
          <w:color w:val="000000"/>
        </w:rPr>
        <w:t>Tabela 19</w:t>
      </w:r>
      <w:r w:rsidRPr="0071797B">
        <w:rPr>
          <w:rFonts w:ascii="Times New Roman" w:hAnsi="Times New Roman"/>
          <w:noProof/>
          <w:lang w:eastAsia="en-US"/>
        </w:rPr>
        <w:t>: Črpanje sredstev programa Pokolpje</w:t>
      </w:r>
      <w:r w:rsidRPr="0071797B">
        <w:rPr>
          <w:rFonts w:ascii="Times New Roman" w:hAnsi="Times New Roman"/>
          <w:noProof/>
        </w:rPr>
        <w:t xml:space="preserve"> (vsa ministrstva, vsi ukrepi) za leto 2015</w:t>
      </w:r>
      <w:r w:rsidRPr="0071797B">
        <w:rPr>
          <w:rFonts w:ascii="Times New Roman" w:hAnsi="Times New Roman"/>
          <w:noProof/>
        </w:rPr>
        <w:tab/>
      </w:r>
      <w:r w:rsidRPr="0071797B">
        <w:rPr>
          <w:rFonts w:ascii="Times New Roman" w:hAnsi="Times New Roman"/>
          <w:noProof/>
        </w:rPr>
        <w:fldChar w:fldCharType="begin"/>
      </w:r>
      <w:r w:rsidRPr="0071797B">
        <w:rPr>
          <w:rFonts w:ascii="Times New Roman" w:hAnsi="Times New Roman"/>
          <w:noProof/>
        </w:rPr>
        <w:instrText xml:space="preserve"> PAGEREF _Toc461079240 \h </w:instrText>
      </w:r>
      <w:r w:rsidRPr="0071797B">
        <w:rPr>
          <w:rFonts w:ascii="Times New Roman" w:hAnsi="Times New Roman"/>
          <w:noProof/>
        </w:rPr>
      </w:r>
      <w:r w:rsidRPr="0071797B">
        <w:rPr>
          <w:rFonts w:ascii="Times New Roman" w:hAnsi="Times New Roman"/>
          <w:noProof/>
        </w:rPr>
        <w:fldChar w:fldCharType="separate"/>
      </w:r>
      <w:r w:rsidR="0006163B">
        <w:rPr>
          <w:rFonts w:ascii="Times New Roman" w:hAnsi="Times New Roman"/>
          <w:noProof/>
        </w:rPr>
        <w:t>66</w:t>
      </w:r>
      <w:r w:rsidRPr="0071797B">
        <w:rPr>
          <w:rFonts w:ascii="Times New Roman" w:hAnsi="Times New Roman"/>
          <w:noProof/>
        </w:rPr>
        <w:fldChar w:fldCharType="end"/>
      </w:r>
    </w:p>
    <w:p w:rsidR="00BC16AC" w:rsidRPr="00070E1F" w:rsidRDefault="00393A0C" w:rsidP="00A96BF7">
      <w:pPr>
        <w:spacing w:line="288" w:lineRule="auto"/>
        <w:rPr>
          <w:rFonts w:ascii="Times New Roman" w:hAnsi="Times New Roman"/>
          <w:sz w:val="12"/>
          <w:szCs w:val="12"/>
          <w:u w:val="single"/>
        </w:rPr>
      </w:pPr>
      <w:r w:rsidRPr="0071797B">
        <w:rPr>
          <w:rFonts w:ascii="Times New Roman" w:hAnsi="Times New Roman"/>
          <w:sz w:val="20"/>
          <w:szCs w:val="20"/>
          <w:u w:val="single"/>
          <w:lang w:eastAsia="sl-SI"/>
        </w:rPr>
        <w:fldChar w:fldCharType="end"/>
      </w:r>
    </w:p>
    <w:p w:rsidR="0036534C" w:rsidRDefault="0036534C" w:rsidP="00070E1F">
      <w:pPr>
        <w:pStyle w:val="Naslov1"/>
        <w:rPr>
          <w:noProof/>
          <w:lang w:eastAsia="en-US"/>
        </w:rPr>
      </w:pPr>
      <w:bookmarkStart w:id="0" w:name="_Toc394053511"/>
    </w:p>
    <w:p w:rsidR="0036534C" w:rsidRPr="0036534C" w:rsidRDefault="0036534C" w:rsidP="0036534C">
      <w:pPr>
        <w:rPr>
          <w:lang w:val="x-none"/>
        </w:rPr>
      </w:pPr>
    </w:p>
    <w:p w:rsidR="0036534C" w:rsidRPr="0036534C" w:rsidRDefault="0036534C" w:rsidP="0036534C">
      <w:pPr>
        <w:rPr>
          <w:lang w:val="x-none"/>
        </w:rPr>
      </w:pPr>
    </w:p>
    <w:p w:rsidR="0036534C" w:rsidRPr="0036534C" w:rsidRDefault="0036534C" w:rsidP="0036534C">
      <w:pPr>
        <w:rPr>
          <w:lang w:val="x-none"/>
        </w:rPr>
      </w:pPr>
    </w:p>
    <w:p w:rsidR="0036534C" w:rsidRPr="0036534C" w:rsidRDefault="0036534C" w:rsidP="0036534C">
      <w:pPr>
        <w:rPr>
          <w:lang w:val="x-none"/>
        </w:rPr>
      </w:pPr>
    </w:p>
    <w:p w:rsidR="0036534C" w:rsidRDefault="0036534C" w:rsidP="00070E1F">
      <w:pPr>
        <w:pStyle w:val="Naslov1"/>
      </w:pPr>
    </w:p>
    <w:p w:rsidR="0036534C" w:rsidRDefault="0036534C" w:rsidP="0036534C">
      <w:pPr>
        <w:pStyle w:val="Naslov1"/>
        <w:tabs>
          <w:tab w:val="left" w:pos="5835"/>
        </w:tabs>
      </w:pPr>
      <w:r>
        <w:tab/>
      </w:r>
    </w:p>
    <w:p w:rsidR="004E392D" w:rsidRPr="00070E1F" w:rsidRDefault="004E392D" w:rsidP="00070E1F">
      <w:pPr>
        <w:pStyle w:val="Naslov1"/>
        <w:rPr>
          <w:sz w:val="28"/>
        </w:rPr>
      </w:pPr>
      <w:r w:rsidRPr="0036534C">
        <w:br w:type="page"/>
      </w:r>
      <w:bookmarkStart w:id="1" w:name="_Toc462128945"/>
      <w:r w:rsidRPr="007C6236">
        <w:rPr>
          <w:sz w:val="28"/>
          <w:lang w:val="sl-SI"/>
        </w:rPr>
        <w:lastRenderedPageBreak/>
        <w:t>U</w:t>
      </w:r>
      <w:r w:rsidRPr="007C6236">
        <w:rPr>
          <w:sz w:val="28"/>
        </w:rPr>
        <w:t>VOD</w:t>
      </w:r>
      <w:bookmarkEnd w:id="0"/>
      <w:bookmarkEnd w:id="1"/>
    </w:p>
    <w:p w:rsidR="004E392D" w:rsidRPr="00070E1F" w:rsidRDefault="004E392D" w:rsidP="00070E1F">
      <w:pPr>
        <w:jc w:val="both"/>
        <w:rPr>
          <w:rFonts w:ascii="Times New Roman" w:hAnsi="Times New Roman"/>
          <w:sz w:val="24"/>
          <w:szCs w:val="24"/>
          <w:lang w:eastAsia="x-none"/>
        </w:rPr>
      </w:pPr>
    </w:p>
    <w:p w:rsidR="00CB4DCD" w:rsidRDefault="00C2149F" w:rsidP="00C2149F">
      <w:pPr>
        <w:jc w:val="both"/>
        <w:rPr>
          <w:rFonts w:ascii="Times New Roman" w:hAnsi="Times New Roman"/>
          <w:sz w:val="24"/>
          <w:szCs w:val="24"/>
          <w:lang w:eastAsia="x-none"/>
        </w:rPr>
      </w:pPr>
      <w:r w:rsidRPr="005F24D4">
        <w:rPr>
          <w:rFonts w:ascii="Times New Roman" w:hAnsi="Times New Roman"/>
          <w:sz w:val="24"/>
          <w:szCs w:val="24"/>
          <w:lang w:eastAsia="x-none"/>
        </w:rPr>
        <w:t>Predloženo 5.</w:t>
      </w:r>
      <w:r w:rsidR="007C07DE">
        <w:rPr>
          <w:rFonts w:ascii="Times New Roman" w:hAnsi="Times New Roman"/>
          <w:sz w:val="24"/>
          <w:szCs w:val="24"/>
          <w:lang w:eastAsia="x-none"/>
        </w:rPr>
        <w:t xml:space="preserve"> letno poročilo</w:t>
      </w:r>
      <w:r>
        <w:rPr>
          <w:rFonts w:ascii="Times New Roman" w:hAnsi="Times New Roman"/>
          <w:sz w:val="24"/>
          <w:szCs w:val="24"/>
          <w:lang w:eastAsia="x-none"/>
        </w:rPr>
        <w:t xml:space="preserve"> zajema</w:t>
      </w:r>
      <w:r w:rsidRPr="005F24D4">
        <w:rPr>
          <w:rFonts w:ascii="Times New Roman" w:hAnsi="Times New Roman"/>
          <w:sz w:val="24"/>
          <w:szCs w:val="24"/>
          <w:lang w:eastAsia="x-none"/>
        </w:rPr>
        <w:t xml:space="preserve"> aktivnosti</w:t>
      </w:r>
      <w:r>
        <w:rPr>
          <w:rFonts w:ascii="Times New Roman" w:hAnsi="Times New Roman"/>
          <w:sz w:val="24"/>
          <w:szCs w:val="24"/>
          <w:lang w:eastAsia="x-none"/>
        </w:rPr>
        <w:t xml:space="preserve"> izvedene v obdobju</w:t>
      </w:r>
      <w:r w:rsidRPr="005F24D4">
        <w:rPr>
          <w:rFonts w:ascii="Times New Roman" w:hAnsi="Times New Roman"/>
          <w:sz w:val="24"/>
          <w:szCs w:val="24"/>
          <w:lang w:eastAsia="x-none"/>
        </w:rPr>
        <w:t xml:space="preserve"> od 01.</w:t>
      </w:r>
      <w:r>
        <w:rPr>
          <w:rFonts w:ascii="Times New Roman" w:hAnsi="Times New Roman"/>
          <w:sz w:val="24"/>
          <w:szCs w:val="24"/>
          <w:lang w:eastAsia="x-none"/>
        </w:rPr>
        <w:t xml:space="preserve"> </w:t>
      </w:r>
      <w:r w:rsidRPr="005F24D4">
        <w:rPr>
          <w:rFonts w:ascii="Times New Roman" w:hAnsi="Times New Roman"/>
          <w:sz w:val="24"/>
          <w:szCs w:val="24"/>
          <w:lang w:eastAsia="x-none"/>
        </w:rPr>
        <w:t>01.</w:t>
      </w:r>
      <w:r>
        <w:rPr>
          <w:rFonts w:ascii="Times New Roman" w:hAnsi="Times New Roman"/>
          <w:sz w:val="24"/>
          <w:szCs w:val="24"/>
          <w:lang w:eastAsia="x-none"/>
        </w:rPr>
        <w:t xml:space="preserve"> </w:t>
      </w:r>
      <w:r w:rsidRPr="005F24D4">
        <w:rPr>
          <w:rFonts w:ascii="Times New Roman" w:hAnsi="Times New Roman"/>
          <w:sz w:val="24"/>
          <w:szCs w:val="24"/>
          <w:lang w:eastAsia="x-none"/>
        </w:rPr>
        <w:t>2015 do 31.</w:t>
      </w:r>
      <w:r>
        <w:rPr>
          <w:rFonts w:ascii="Times New Roman" w:hAnsi="Times New Roman"/>
          <w:sz w:val="24"/>
          <w:szCs w:val="24"/>
          <w:lang w:eastAsia="x-none"/>
        </w:rPr>
        <w:t xml:space="preserve"> </w:t>
      </w:r>
      <w:r w:rsidRPr="005F24D4">
        <w:rPr>
          <w:rFonts w:ascii="Times New Roman" w:hAnsi="Times New Roman"/>
          <w:sz w:val="24"/>
          <w:szCs w:val="24"/>
          <w:lang w:eastAsia="x-none"/>
        </w:rPr>
        <w:t>12.</w:t>
      </w:r>
      <w:r>
        <w:rPr>
          <w:rFonts w:ascii="Times New Roman" w:hAnsi="Times New Roman"/>
          <w:sz w:val="24"/>
          <w:szCs w:val="24"/>
          <w:lang w:eastAsia="x-none"/>
        </w:rPr>
        <w:t xml:space="preserve"> </w:t>
      </w:r>
      <w:r w:rsidRPr="005F24D4">
        <w:rPr>
          <w:rFonts w:ascii="Times New Roman" w:hAnsi="Times New Roman"/>
          <w:sz w:val="24"/>
          <w:szCs w:val="24"/>
          <w:lang w:eastAsia="x-none"/>
        </w:rPr>
        <w:t xml:space="preserve">2015 oz. v določenih vsebinah predstavlja kumulativno primerjavo učinkov posameznih ukrepov in instrumentov na stanje območja </w:t>
      </w:r>
      <w:proofErr w:type="spellStart"/>
      <w:r w:rsidRPr="005F24D4">
        <w:rPr>
          <w:rFonts w:ascii="Times New Roman" w:hAnsi="Times New Roman"/>
          <w:sz w:val="24"/>
          <w:szCs w:val="24"/>
          <w:lang w:eastAsia="x-none"/>
        </w:rPr>
        <w:t>Pokolpja</w:t>
      </w:r>
      <w:proofErr w:type="spellEnd"/>
      <w:r w:rsidRPr="005F24D4">
        <w:rPr>
          <w:rFonts w:ascii="Times New Roman" w:hAnsi="Times New Roman"/>
          <w:sz w:val="24"/>
          <w:szCs w:val="24"/>
          <w:lang w:eastAsia="x-none"/>
        </w:rPr>
        <w:t>. Kumulativna primerjava učinkov se nanaša na obdobje od leta 2011 do konca leta 2015.</w:t>
      </w:r>
      <w:r>
        <w:rPr>
          <w:rFonts w:ascii="Times New Roman" w:hAnsi="Times New Roman"/>
          <w:sz w:val="24"/>
          <w:szCs w:val="24"/>
          <w:lang w:eastAsia="x-none"/>
        </w:rPr>
        <w:t xml:space="preserve"> </w:t>
      </w:r>
    </w:p>
    <w:p w:rsidR="00CB4DCD" w:rsidRDefault="00CB4DCD" w:rsidP="00C2149F">
      <w:pPr>
        <w:jc w:val="both"/>
        <w:rPr>
          <w:rFonts w:ascii="Times New Roman" w:hAnsi="Times New Roman"/>
          <w:sz w:val="24"/>
          <w:szCs w:val="24"/>
          <w:lang w:eastAsia="x-none"/>
        </w:rPr>
      </w:pPr>
    </w:p>
    <w:p w:rsidR="007C07DE" w:rsidRPr="00783A93" w:rsidRDefault="00870574" w:rsidP="00C2149F">
      <w:pPr>
        <w:jc w:val="both"/>
        <w:rPr>
          <w:rFonts w:ascii="Times New Roman" w:hAnsi="Times New Roman"/>
          <w:b/>
          <w:sz w:val="24"/>
          <w:szCs w:val="24"/>
          <w:lang w:eastAsia="x-none"/>
        </w:rPr>
      </w:pPr>
      <w:r w:rsidRPr="00783A93">
        <w:rPr>
          <w:rFonts w:ascii="Times New Roman" w:hAnsi="Times New Roman"/>
          <w:b/>
          <w:sz w:val="24"/>
          <w:szCs w:val="24"/>
          <w:lang w:eastAsia="x-none"/>
        </w:rPr>
        <w:t>Obenem je</w:t>
      </w:r>
      <w:r w:rsidR="00C2149F" w:rsidRPr="00783A93">
        <w:rPr>
          <w:rFonts w:ascii="Times New Roman" w:hAnsi="Times New Roman"/>
          <w:b/>
          <w:sz w:val="24"/>
          <w:szCs w:val="24"/>
          <w:lang w:eastAsia="x-none"/>
        </w:rPr>
        <w:t xml:space="preserve"> potrebno jasno poudariti, da je</w:t>
      </w:r>
      <w:r w:rsidR="00C2149F" w:rsidRPr="00783A93">
        <w:rPr>
          <w:rFonts w:ascii="Times New Roman" w:hAnsi="Times New Roman"/>
          <w:sz w:val="24"/>
          <w:szCs w:val="24"/>
          <w:lang w:eastAsia="x-none"/>
        </w:rPr>
        <w:t xml:space="preserve"> </w:t>
      </w:r>
      <w:r w:rsidR="00C2149F" w:rsidRPr="00783A93">
        <w:rPr>
          <w:rFonts w:ascii="Times New Roman" w:hAnsi="Times New Roman"/>
          <w:b/>
          <w:sz w:val="24"/>
          <w:szCs w:val="24"/>
          <w:lang w:eastAsia="x-none"/>
        </w:rPr>
        <w:t xml:space="preserve">5. letno poročilo </w:t>
      </w:r>
      <w:proofErr w:type="spellStart"/>
      <w:r w:rsidR="00C2149F" w:rsidRPr="00783A93">
        <w:rPr>
          <w:rFonts w:ascii="Times New Roman" w:hAnsi="Times New Roman"/>
          <w:b/>
          <w:sz w:val="24"/>
          <w:szCs w:val="24"/>
          <w:lang w:eastAsia="x-none"/>
        </w:rPr>
        <w:t>Pok</w:t>
      </w:r>
      <w:r w:rsidR="00391E56" w:rsidRPr="00783A93">
        <w:rPr>
          <w:rFonts w:ascii="Times New Roman" w:hAnsi="Times New Roman"/>
          <w:b/>
          <w:sz w:val="24"/>
          <w:szCs w:val="24"/>
          <w:lang w:eastAsia="x-none"/>
        </w:rPr>
        <w:t>olpje</w:t>
      </w:r>
      <w:proofErr w:type="spellEnd"/>
      <w:r w:rsidR="00391E56" w:rsidRPr="00783A93">
        <w:rPr>
          <w:rFonts w:ascii="Times New Roman" w:hAnsi="Times New Roman"/>
          <w:b/>
          <w:sz w:val="24"/>
          <w:szCs w:val="24"/>
          <w:lang w:eastAsia="x-none"/>
        </w:rPr>
        <w:t xml:space="preserve"> izdelano</w:t>
      </w:r>
      <w:r w:rsidR="00C2149F" w:rsidRPr="00783A93">
        <w:rPr>
          <w:rFonts w:ascii="Times New Roman" w:hAnsi="Times New Roman"/>
          <w:b/>
          <w:sz w:val="24"/>
          <w:szCs w:val="24"/>
          <w:lang w:eastAsia="x-none"/>
        </w:rPr>
        <w:t xml:space="preserve"> </w:t>
      </w:r>
      <w:r w:rsidR="007C07DE" w:rsidRPr="00783A93">
        <w:rPr>
          <w:rFonts w:ascii="Times New Roman" w:hAnsi="Times New Roman"/>
          <w:b/>
          <w:sz w:val="24"/>
          <w:szCs w:val="24"/>
          <w:lang w:eastAsia="x-none"/>
        </w:rPr>
        <w:t xml:space="preserve">po tem, ko je Vlada RS na podlagi </w:t>
      </w:r>
      <w:r w:rsidR="00E61CBE" w:rsidRPr="00783A93">
        <w:rPr>
          <w:rFonts w:ascii="Times New Roman" w:hAnsi="Times New Roman"/>
          <w:b/>
          <w:sz w:val="24"/>
          <w:szCs w:val="24"/>
          <w:lang w:eastAsia="x-none"/>
        </w:rPr>
        <w:t>25., 27. in 28. člena Zakona o spodbujanju skladnega regio</w:t>
      </w:r>
      <w:r w:rsidR="00C75A61">
        <w:rPr>
          <w:rFonts w:ascii="Times New Roman" w:hAnsi="Times New Roman"/>
          <w:b/>
          <w:sz w:val="24"/>
          <w:szCs w:val="24"/>
          <w:lang w:eastAsia="x-none"/>
        </w:rPr>
        <w:t>nalnega razvoja (Uradni list RS, št.</w:t>
      </w:r>
      <w:r w:rsidR="00E61CBE" w:rsidRPr="00783A93">
        <w:rPr>
          <w:rFonts w:ascii="Times New Roman" w:hAnsi="Times New Roman"/>
          <w:b/>
          <w:sz w:val="24"/>
          <w:szCs w:val="24"/>
          <w:lang w:eastAsia="x-none"/>
        </w:rPr>
        <w:t xml:space="preserve"> 20/11</w:t>
      </w:r>
      <w:r w:rsidR="000F7207">
        <w:rPr>
          <w:rFonts w:ascii="Times New Roman" w:hAnsi="Times New Roman"/>
          <w:b/>
          <w:sz w:val="24"/>
          <w:szCs w:val="24"/>
          <w:lang w:eastAsia="x-none"/>
        </w:rPr>
        <w:t>,</w:t>
      </w:r>
      <w:r w:rsidR="00E61CBE" w:rsidRPr="00783A93">
        <w:rPr>
          <w:rFonts w:ascii="Times New Roman" w:hAnsi="Times New Roman"/>
          <w:b/>
          <w:sz w:val="24"/>
          <w:szCs w:val="24"/>
          <w:lang w:eastAsia="x-none"/>
        </w:rPr>
        <w:t xml:space="preserve"> 57/12</w:t>
      </w:r>
      <w:r w:rsidR="000F7207">
        <w:rPr>
          <w:rFonts w:ascii="Times New Roman" w:hAnsi="Times New Roman"/>
          <w:b/>
          <w:sz w:val="24"/>
          <w:szCs w:val="24"/>
          <w:lang w:eastAsia="x-none"/>
        </w:rPr>
        <w:t xml:space="preserve"> in 46/16</w:t>
      </w:r>
      <w:r w:rsidR="00E61CBE" w:rsidRPr="00783A93">
        <w:rPr>
          <w:rFonts w:ascii="Times New Roman" w:hAnsi="Times New Roman"/>
          <w:b/>
          <w:sz w:val="24"/>
          <w:szCs w:val="24"/>
          <w:lang w:eastAsia="x-none"/>
        </w:rPr>
        <w:t>) ter 8., 9. in 10</w:t>
      </w:r>
      <w:r w:rsidR="000F7207">
        <w:rPr>
          <w:rFonts w:ascii="Times New Roman" w:hAnsi="Times New Roman"/>
          <w:b/>
          <w:sz w:val="24"/>
          <w:szCs w:val="24"/>
          <w:lang w:eastAsia="x-none"/>
        </w:rPr>
        <w:t>.</w:t>
      </w:r>
      <w:r w:rsidR="00E61CBE" w:rsidRPr="00783A93">
        <w:rPr>
          <w:rFonts w:ascii="Times New Roman" w:hAnsi="Times New Roman"/>
          <w:b/>
          <w:sz w:val="24"/>
          <w:szCs w:val="24"/>
          <w:lang w:eastAsia="x-none"/>
        </w:rPr>
        <w:t xml:space="preserve"> </w:t>
      </w:r>
      <w:r w:rsidR="000F7207">
        <w:rPr>
          <w:rFonts w:ascii="Times New Roman" w:hAnsi="Times New Roman"/>
          <w:b/>
          <w:sz w:val="24"/>
          <w:szCs w:val="24"/>
          <w:lang w:eastAsia="x-none"/>
        </w:rPr>
        <w:t>č</w:t>
      </w:r>
      <w:r w:rsidR="00E61CBE" w:rsidRPr="00783A93">
        <w:rPr>
          <w:rFonts w:ascii="Times New Roman" w:hAnsi="Times New Roman"/>
          <w:b/>
          <w:sz w:val="24"/>
          <w:szCs w:val="24"/>
          <w:lang w:eastAsia="x-none"/>
        </w:rPr>
        <w:t xml:space="preserve">lena Uredbe o izvajanju ukrepov endogene regionalne politike </w:t>
      </w:r>
      <w:r w:rsidR="00AF0024" w:rsidRPr="00783A93">
        <w:rPr>
          <w:rFonts w:ascii="Times New Roman" w:hAnsi="Times New Roman"/>
          <w:b/>
          <w:sz w:val="24"/>
          <w:szCs w:val="24"/>
          <w:lang w:eastAsia="x-none"/>
        </w:rPr>
        <w:t>(Uradni list RS, št. 16/13</w:t>
      </w:r>
      <w:r w:rsidR="000F7207">
        <w:rPr>
          <w:rFonts w:ascii="Times New Roman" w:hAnsi="Times New Roman"/>
          <w:b/>
          <w:sz w:val="24"/>
          <w:szCs w:val="24"/>
          <w:lang w:eastAsia="x-none"/>
        </w:rPr>
        <w:t xml:space="preserve"> in 78/15</w:t>
      </w:r>
      <w:r w:rsidR="00AF0024" w:rsidRPr="00783A93">
        <w:rPr>
          <w:rFonts w:ascii="Times New Roman" w:hAnsi="Times New Roman"/>
          <w:b/>
          <w:sz w:val="24"/>
          <w:szCs w:val="24"/>
          <w:lang w:eastAsia="x-none"/>
        </w:rPr>
        <w:t xml:space="preserve">) sprejela Sklep o dodatnih začasnih ukrepih razvojne podpore za problemska območja z visoko brezposelnostjo in </w:t>
      </w:r>
      <w:r w:rsidR="007C07DE" w:rsidRPr="00783A93">
        <w:rPr>
          <w:rFonts w:ascii="Times New Roman" w:hAnsi="Times New Roman"/>
          <w:b/>
          <w:sz w:val="24"/>
          <w:szCs w:val="24"/>
          <w:lang w:eastAsia="x-none"/>
        </w:rPr>
        <w:t>na svoji 93. redni seji dne 23. 06. 2016 potrdila</w:t>
      </w:r>
      <w:r w:rsidR="00FA5B40" w:rsidRPr="00783A93">
        <w:rPr>
          <w:rFonts w:ascii="Times New Roman" w:hAnsi="Times New Roman"/>
          <w:b/>
          <w:sz w:val="24"/>
          <w:szCs w:val="24"/>
          <w:lang w:eastAsia="x-none"/>
        </w:rPr>
        <w:t xml:space="preserve"> </w:t>
      </w:r>
      <w:r w:rsidR="007C07DE" w:rsidRPr="00783A93">
        <w:rPr>
          <w:rFonts w:ascii="Times New Roman" w:hAnsi="Times New Roman"/>
          <w:b/>
          <w:sz w:val="24"/>
          <w:szCs w:val="24"/>
          <w:lang w:eastAsia="x-none"/>
        </w:rPr>
        <w:t xml:space="preserve">s sklepom Spremenjen program spodbujanja konkurenčnosti </w:t>
      </w:r>
      <w:proofErr w:type="spellStart"/>
      <w:r w:rsidR="007C07DE" w:rsidRPr="00783A93">
        <w:rPr>
          <w:rFonts w:ascii="Times New Roman" w:hAnsi="Times New Roman"/>
          <w:b/>
          <w:sz w:val="24"/>
          <w:szCs w:val="24"/>
          <w:lang w:eastAsia="x-none"/>
        </w:rPr>
        <w:t>Pokolpja</w:t>
      </w:r>
      <w:proofErr w:type="spellEnd"/>
      <w:r w:rsidR="007C07DE" w:rsidRPr="00783A93">
        <w:rPr>
          <w:rFonts w:ascii="Times New Roman" w:hAnsi="Times New Roman"/>
          <w:b/>
          <w:sz w:val="24"/>
          <w:szCs w:val="24"/>
          <w:lang w:eastAsia="x-none"/>
        </w:rPr>
        <w:t xml:space="preserve"> v obdobju od 2011 do 2020</w:t>
      </w:r>
      <w:r w:rsidR="00FA5B40" w:rsidRPr="00783A93">
        <w:rPr>
          <w:rFonts w:ascii="Times New Roman" w:hAnsi="Times New Roman"/>
          <w:b/>
          <w:sz w:val="24"/>
          <w:szCs w:val="24"/>
          <w:lang w:eastAsia="x-none"/>
        </w:rPr>
        <w:t>, ki</w:t>
      </w:r>
      <w:r w:rsidR="007C07DE" w:rsidRPr="00783A93">
        <w:rPr>
          <w:rFonts w:ascii="Times New Roman" w:hAnsi="Times New Roman"/>
          <w:b/>
          <w:sz w:val="24"/>
          <w:szCs w:val="24"/>
          <w:lang w:eastAsia="x-none"/>
        </w:rPr>
        <w:t xml:space="preserve"> nadomešča Program spodbujanja konkurenčnosti </w:t>
      </w:r>
      <w:proofErr w:type="spellStart"/>
      <w:r w:rsidR="007C07DE" w:rsidRPr="00783A93">
        <w:rPr>
          <w:rFonts w:ascii="Times New Roman" w:hAnsi="Times New Roman"/>
          <w:b/>
          <w:sz w:val="24"/>
          <w:szCs w:val="24"/>
          <w:lang w:eastAsia="x-none"/>
        </w:rPr>
        <w:t>Pokolpj</w:t>
      </w:r>
      <w:r w:rsidR="00323F99" w:rsidRPr="00783A93">
        <w:rPr>
          <w:rFonts w:ascii="Times New Roman" w:hAnsi="Times New Roman"/>
          <w:b/>
          <w:sz w:val="24"/>
          <w:szCs w:val="24"/>
          <w:lang w:eastAsia="x-none"/>
        </w:rPr>
        <w:t>a</w:t>
      </w:r>
      <w:proofErr w:type="spellEnd"/>
      <w:r w:rsidR="007C07DE" w:rsidRPr="00783A93">
        <w:rPr>
          <w:rFonts w:ascii="Times New Roman" w:hAnsi="Times New Roman"/>
          <w:b/>
          <w:sz w:val="24"/>
          <w:szCs w:val="24"/>
          <w:lang w:eastAsia="x-none"/>
        </w:rPr>
        <w:t xml:space="preserve"> v obdobju 2011 – 2016, ki ga </w:t>
      </w:r>
      <w:r w:rsidR="00E61CBE" w:rsidRPr="00783A93">
        <w:rPr>
          <w:rFonts w:ascii="Times New Roman" w:hAnsi="Times New Roman"/>
          <w:b/>
          <w:sz w:val="24"/>
          <w:szCs w:val="24"/>
          <w:lang w:eastAsia="x-none"/>
        </w:rPr>
        <w:t xml:space="preserve">je </w:t>
      </w:r>
      <w:r w:rsidR="007C07DE" w:rsidRPr="00783A93">
        <w:rPr>
          <w:rFonts w:ascii="Times New Roman" w:hAnsi="Times New Roman"/>
          <w:b/>
          <w:sz w:val="24"/>
          <w:szCs w:val="24"/>
          <w:lang w:eastAsia="x-none"/>
        </w:rPr>
        <w:t xml:space="preserve">Vlada Republike Slovenije sprejela s sklepom št. 30300-2/2011/4 dne 07. 04. 2011 in dopolnila s sklepoma št. 30301-1/2012/3 dne 02. 02. 2012 in št. 30301-6/2012/3 dne </w:t>
      </w:r>
      <w:r w:rsidR="006E4F8B" w:rsidRPr="00783A93">
        <w:rPr>
          <w:rFonts w:ascii="Times New Roman" w:hAnsi="Times New Roman"/>
          <w:b/>
          <w:sz w:val="24"/>
          <w:szCs w:val="24"/>
          <w:lang w:eastAsia="x-none"/>
        </w:rPr>
        <w:t>0</w:t>
      </w:r>
      <w:r w:rsidR="007C07DE" w:rsidRPr="00783A93">
        <w:rPr>
          <w:rFonts w:ascii="Times New Roman" w:hAnsi="Times New Roman"/>
          <w:b/>
          <w:sz w:val="24"/>
          <w:szCs w:val="24"/>
          <w:lang w:eastAsia="x-none"/>
        </w:rPr>
        <w:t xml:space="preserve">4. 10. 2012 (v nadaljnjem besedilu: program </w:t>
      </w:r>
      <w:proofErr w:type="spellStart"/>
      <w:r w:rsidR="007C07DE" w:rsidRPr="00783A93">
        <w:rPr>
          <w:rFonts w:ascii="Times New Roman" w:hAnsi="Times New Roman"/>
          <w:b/>
          <w:sz w:val="24"/>
          <w:szCs w:val="24"/>
          <w:lang w:eastAsia="x-none"/>
        </w:rPr>
        <w:t>Pokolpje</w:t>
      </w:r>
      <w:proofErr w:type="spellEnd"/>
      <w:r w:rsidR="00C870EB" w:rsidRPr="00783A93">
        <w:rPr>
          <w:rFonts w:ascii="Times New Roman" w:hAnsi="Times New Roman"/>
          <w:b/>
          <w:sz w:val="24"/>
          <w:szCs w:val="24"/>
          <w:lang w:eastAsia="x-none"/>
        </w:rPr>
        <w:t xml:space="preserve"> </w:t>
      </w:r>
      <w:r w:rsidR="00E61CBE" w:rsidRPr="00783A93">
        <w:rPr>
          <w:rFonts w:ascii="Times New Roman" w:hAnsi="Times New Roman"/>
          <w:b/>
          <w:sz w:val="24"/>
          <w:szCs w:val="24"/>
          <w:lang w:eastAsia="x-none"/>
        </w:rPr>
        <w:t>2016</w:t>
      </w:r>
      <w:r w:rsidR="007C07DE" w:rsidRPr="00783A93">
        <w:rPr>
          <w:rFonts w:ascii="Times New Roman" w:hAnsi="Times New Roman"/>
          <w:b/>
          <w:sz w:val="24"/>
          <w:szCs w:val="24"/>
          <w:lang w:eastAsia="x-none"/>
        </w:rPr>
        <w:t>).</w:t>
      </w:r>
    </w:p>
    <w:p w:rsidR="00C2149F" w:rsidRDefault="00C2149F" w:rsidP="00C2149F">
      <w:pPr>
        <w:jc w:val="both"/>
        <w:rPr>
          <w:rFonts w:ascii="Times New Roman" w:hAnsi="Times New Roman"/>
          <w:sz w:val="24"/>
          <w:szCs w:val="24"/>
          <w:lang w:eastAsia="x-none"/>
        </w:rPr>
      </w:pPr>
    </w:p>
    <w:p w:rsidR="00BD3835" w:rsidRDefault="00BD3835" w:rsidP="00070E1F">
      <w:pPr>
        <w:jc w:val="both"/>
        <w:rPr>
          <w:rFonts w:ascii="Times New Roman" w:hAnsi="Times New Roman"/>
          <w:sz w:val="24"/>
          <w:szCs w:val="24"/>
          <w:lang w:eastAsia="x-none"/>
        </w:rPr>
      </w:pPr>
    </w:p>
    <w:p w:rsidR="000A4DB1" w:rsidRPr="00070E1F" w:rsidRDefault="000A4DB1" w:rsidP="005F24D4">
      <w:pPr>
        <w:jc w:val="both"/>
        <w:rPr>
          <w:rFonts w:ascii="Times New Roman" w:hAnsi="Times New Roman"/>
          <w:sz w:val="24"/>
          <w:szCs w:val="24"/>
          <w:lang w:eastAsia="x-none"/>
        </w:rPr>
      </w:pPr>
      <w:r>
        <w:rPr>
          <w:rFonts w:ascii="Times New Roman" w:hAnsi="Times New Roman"/>
          <w:sz w:val="24"/>
          <w:szCs w:val="24"/>
          <w:lang w:eastAsia="x-none"/>
        </w:rPr>
        <w:t>V obdobju od začetka izvajanja programa so bila izdelana štiri letna poročila in sicer:</w:t>
      </w:r>
    </w:p>
    <w:p w:rsidR="000A4DB1" w:rsidRPr="00070E1F" w:rsidRDefault="000A4DB1" w:rsidP="00A34619">
      <w:pPr>
        <w:numPr>
          <w:ilvl w:val="0"/>
          <w:numId w:val="38"/>
        </w:numPr>
        <w:jc w:val="both"/>
        <w:rPr>
          <w:rFonts w:ascii="Times New Roman" w:hAnsi="Times New Roman"/>
          <w:sz w:val="24"/>
          <w:szCs w:val="24"/>
          <w:lang w:eastAsia="x-none"/>
        </w:rPr>
      </w:pPr>
      <w:r>
        <w:rPr>
          <w:rFonts w:ascii="Times New Roman" w:hAnsi="Times New Roman"/>
          <w:sz w:val="24"/>
          <w:szCs w:val="24"/>
          <w:lang w:eastAsia="x-none"/>
        </w:rPr>
        <w:t>1.</w:t>
      </w:r>
      <w:r w:rsidR="004E392D" w:rsidRPr="00070E1F">
        <w:rPr>
          <w:rFonts w:ascii="Times New Roman" w:hAnsi="Times New Roman"/>
          <w:sz w:val="24"/>
          <w:szCs w:val="24"/>
          <w:lang w:eastAsia="x-none"/>
        </w:rPr>
        <w:t xml:space="preserve"> </w:t>
      </w:r>
      <w:r w:rsidR="001936A1" w:rsidRPr="00070E1F">
        <w:rPr>
          <w:rFonts w:ascii="Times New Roman" w:hAnsi="Times New Roman"/>
          <w:sz w:val="24"/>
          <w:szCs w:val="24"/>
          <w:lang w:eastAsia="x-none"/>
        </w:rPr>
        <w:t xml:space="preserve">letno </w:t>
      </w:r>
      <w:r w:rsidR="004E392D" w:rsidRPr="00070E1F">
        <w:rPr>
          <w:rFonts w:ascii="Times New Roman" w:hAnsi="Times New Roman"/>
          <w:sz w:val="24"/>
          <w:szCs w:val="24"/>
          <w:lang w:eastAsia="x-none"/>
        </w:rPr>
        <w:t>poročilo o izvajanju p</w:t>
      </w:r>
      <w:r w:rsidR="004E392D" w:rsidRPr="00070E1F">
        <w:rPr>
          <w:rFonts w:ascii="Times New Roman" w:hAnsi="Times New Roman"/>
          <w:sz w:val="24"/>
          <w:szCs w:val="24"/>
        </w:rPr>
        <w:t xml:space="preserve">rograma </w:t>
      </w:r>
      <w:proofErr w:type="spellStart"/>
      <w:r w:rsidR="004E392D" w:rsidRPr="00070E1F">
        <w:rPr>
          <w:rFonts w:ascii="Times New Roman" w:hAnsi="Times New Roman"/>
          <w:sz w:val="24"/>
          <w:szCs w:val="24"/>
        </w:rPr>
        <w:t>Pokolpje</w:t>
      </w:r>
      <w:proofErr w:type="spellEnd"/>
      <w:r w:rsidR="004E392D" w:rsidRPr="00070E1F">
        <w:rPr>
          <w:rFonts w:ascii="Times New Roman" w:hAnsi="Times New Roman"/>
          <w:sz w:val="24"/>
          <w:szCs w:val="24"/>
        </w:rPr>
        <w:t xml:space="preserve"> za leto 2011 je obravnavalo Območno razvojno partnerstvo (v nadaljevanju ORP), dne 16. </w:t>
      </w:r>
      <w:r w:rsidR="002E7EBE" w:rsidRPr="00070E1F">
        <w:rPr>
          <w:rFonts w:ascii="Times New Roman" w:hAnsi="Times New Roman"/>
          <w:sz w:val="24"/>
          <w:szCs w:val="24"/>
        </w:rPr>
        <w:t>0</w:t>
      </w:r>
      <w:r w:rsidR="004E392D" w:rsidRPr="00070E1F">
        <w:rPr>
          <w:rFonts w:ascii="Times New Roman" w:hAnsi="Times New Roman"/>
          <w:sz w:val="24"/>
          <w:szCs w:val="24"/>
        </w:rPr>
        <w:t>1. 2012</w:t>
      </w:r>
      <w:r w:rsidR="004E392D" w:rsidRPr="00070E1F">
        <w:rPr>
          <w:rFonts w:ascii="Times New Roman" w:hAnsi="Times New Roman"/>
          <w:sz w:val="24"/>
          <w:szCs w:val="24"/>
          <w:lang w:eastAsia="x-none"/>
        </w:rPr>
        <w:t xml:space="preserve">. Osnutek prvega poročila je obravnavala in sprejela Medresorska komisija, dne 26. </w:t>
      </w:r>
      <w:r w:rsidR="002E7EBE" w:rsidRPr="00070E1F">
        <w:rPr>
          <w:rFonts w:ascii="Times New Roman" w:hAnsi="Times New Roman"/>
          <w:sz w:val="24"/>
          <w:szCs w:val="24"/>
          <w:lang w:eastAsia="x-none"/>
        </w:rPr>
        <w:t>0</w:t>
      </w:r>
      <w:r w:rsidR="004E392D" w:rsidRPr="00070E1F">
        <w:rPr>
          <w:rFonts w:ascii="Times New Roman" w:hAnsi="Times New Roman"/>
          <w:sz w:val="24"/>
          <w:szCs w:val="24"/>
          <w:lang w:eastAsia="x-none"/>
        </w:rPr>
        <w:t xml:space="preserve">1. 2012, ki je bila ukinjena dne </w:t>
      </w:r>
      <w:r w:rsidR="002E7EBE" w:rsidRPr="00070E1F">
        <w:rPr>
          <w:rFonts w:ascii="Times New Roman" w:hAnsi="Times New Roman"/>
          <w:sz w:val="24"/>
          <w:szCs w:val="24"/>
          <w:lang w:eastAsia="x-none"/>
        </w:rPr>
        <w:t>0</w:t>
      </w:r>
      <w:r w:rsidR="004E392D" w:rsidRPr="00070E1F">
        <w:rPr>
          <w:rFonts w:ascii="Times New Roman" w:hAnsi="Times New Roman"/>
          <w:sz w:val="24"/>
          <w:szCs w:val="24"/>
          <w:lang w:eastAsia="x-none"/>
        </w:rPr>
        <w:t xml:space="preserve">4. </w:t>
      </w:r>
      <w:r w:rsidR="002E7EBE" w:rsidRPr="00070E1F">
        <w:rPr>
          <w:rFonts w:ascii="Times New Roman" w:hAnsi="Times New Roman"/>
          <w:sz w:val="24"/>
          <w:szCs w:val="24"/>
          <w:lang w:eastAsia="x-none"/>
        </w:rPr>
        <w:t>0</w:t>
      </w:r>
      <w:r w:rsidR="004E392D" w:rsidRPr="00070E1F">
        <w:rPr>
          <w:rFonts w:ascii="Times New Roman" w:hAnsi="Times New Roman"/>
          <w:sz w:val="24"/>
          <w:szCs w:val="24"/>
          <w:lang w:eastAsia="x-none"/>
        </w:rPr>
        <w:t>2. 2012 in poročila v končni obliki ni obravnavala</w:t>
      </w:r>
      <w:r>
        <w:rPr>
          <w:rFonts w:ascii="Times New Roman" w:hAnsi="Times New Roman"/>
          <w:sz w:val="24"/>
          <w:szCs w:val="24"/>
          <w:lang w:eastAsia="x-none"/>
        </w:rPr>
        <w:t>,</w:t>
      </w:r>
    </w:p>
    <w:p w:rsidR="004E392D" w:rsidRPr="005F24D4" w:rsidRDefault="004E392D" w:rsidP="005F24D4">
      <w:pPr>
        <w:ind w:left="720"/>
        <w:jc w:val="both"/>
        <w:rPr>
          <w:rFonts w:ascii="Times New Roman" w:hAnsi="Times New Roman"/>
          <w:sz w:val="24"/>
          <w:szCs w:val="24"/>
          <w:lang w:eastAsia="x-none"/>
        </w:rPr>
      </w:pPr>
    </w:p>
    <w:p w:rsidR="004E392D" w:rsidRPr="00070E1F" w:rsidRDefault="000A4DB1" w:rsidP="00A34619">
      <w:pPr>
        <w:numPr>
          <w:ilvl w:val="0"/>
          <w:numId w:val="38"/>
        </w:numPr>
        <w:jc w:val="both"/>
        <w:rPr>
          <w:rFonts w:ascii="Times New Roman" w:hAnsi="Times New Roman"/>
          <w:sz w:val="24"/>
          <w:szCs w:val="24"/>
        </w:rPr>
      </w:pPr>
      <w:r>
        <w:rPr>
          <w:rFonts w:ascii="Times New Roman" w:hAnsi="Times New Roman"/>
          <w:sz w:val="24"/>
          <w:szCs w:val="24"/>
          <w:lang w:eastAsia="x-none"/>
        </w:rPr>
        <w:t>2.</w:t>
      </w:r>
      <w:r w:rsidR="001936A1" w:rsidRPr="00070E1F">
        <w:rPr>
          <w:rFonts w:ascii="Times New Roman" w:hAnsi="Times New Roman"/>
          <w:sz w:val="24"/>
          <w:szCs w:val="24"/>
          <w:lang w:eastAsia="x-none"/>
        </w:rPr>
        <w:t xml:space="preserve"> </w:t>
      </w:r>
      <w:r w:rsidR="004E392D" w:rsidRPr="00070E1F">
        <w:rPr>
          <w:rFonts w:ascii="Times New Roman" w:hAnsi="Times New Roman"/>
          <w:sz w:val="24"/>
          <w:szCs w:val="24"/>
          <w:lang w:eastAsia="x-none"/>
        </w:rPr>
        <w:t>letno poročilo o izvajanju p</w:t>
      </w:r>
      <w:r w:rsidR="004E392D" w:rsidRPr="00070E1F">
        <w:rPr>
          <w:rFonts w:ascii="Times New Roman" w:hAnsi="Times New Roman"/>
          <w:sz w:val="24"/>
          <w:szCs w:val="24"/>
        </w:rPr>
        <w:t xml:space="preserve">rograma </w:t>
      </w:r>
      <w:proofErr w:type="spellStart"/>
      <w:r w:rsidR="004E392D" w:rsidRPr="00070E1F">
        <w:rPr>
          <w:rFonts w:ascii="Times New Roman" w:hAnsi="Times New Roman"/>
          <w:sz w:val="24"/>
          <w:szCs w:val="24"/>
        </w:rPr>
        <w:t>Pokolpje</w:t>
      </w:r>
      <w:proofErr w:type="spellEnd"/>
      <w:r w:rsidR="004E392D" w:rsidRPr="00070E1F">
        <w:rPr>
          <w:rFonts w:ascii="Times New Roman" w:hAnsi="Times New Roman"/>
          <w:sz w:val="24"/>
          <w:szCs w:val="24"/>
        </w:rPr>
        <w:t xml:space="preserve">, ki </w:t>
      </w:r>
      <w:r>
        <w:rPr>
          <w:rFonts w:ascii="Times New Roman" w:hAnsi="Times New Roman"/>
          <w:sz w:val="24"/>
          <w:szCs w:val="24"/>
        </w:rPr>
        <w:t xml:space="preserve">je </w:t>
      </w:r>
      <w:r w:rsidR="004E392D" w:rsidRPr="00070E1F">
        <w:rPr>
          <w:rFonts w:ascii="Times New Roman" w:hAnsi="Times New Roman"/>
          <w:sz w:val="24"/>
          <w:szCs w:val="24"/>
        </w:rPr>
        <w:t>zajema</w:t>
      </w:r>
      <w:r>
        <w:rPr>
          <w:rFonts w:ascii="Times New Roman" w:hAnsi="Times New Roman"/>
          <w:sz w:val="24"/>
          <w:szCs w:val="24"/>
        </w:rPr>
        <w:t>lo</w:t>
      </w:r>
      <w:r w:rsidR="004E392D" w:rsidRPr="00070E1F">
        <w:rPr>
          <w:rFonts w:ascii="Times New Roman" w:hAnsi="Times New Roman"/>
          <w:sz w:val="24"/>
          <w:szCs w:val="24"/>
        </w:rPr>
        <w:t xml:space="preserve"> aktivnosti od </w:t>
      </w:r>
      <w:r w:rsidR="002E7EBE" w:rsidRPr="00070E1F">
        <w:rPr>
          <w:rFonts w:ascii="Times New Roman" w:hAnsi="Times New Roman"/>
          <w:sz w:val="24"/>
          <w:szCs w:val="24"/>
        </w:rPr>
        <w:t>0</w:t>
      </w:r>
      <w:r w:rsidR="004E392D" w:rsidRPr="00070E1F">
        <w:rPr>
          <w:rFonts w:ascii="Times New Roman" w:hAnsi="Times New Roman"/>
          <w:sz w:val="24"/>
          <w:szCs w:val="24"/>
        </w:rPr>
        <w:t xml:space="preserve">7. </w:t>
      </w:r>
      <w:r w:rsidR="002E7EBE" w:rsidRPr="00070E1F">
        <w:rPr>
          <w:rFonts w:ascii="Times New Roman" w:hAnsi="Times New Roman"/>
          <w:sz w:val="24"/>
          <w:szCs w:val="24"/>
        </w:rPr>
        <w:t>0</w:t>
      </w:r>
      <w:r w:rsidR="004E392D" w:rsidRPr="00070E1F">
        <w:rPr>
          <w:rFonts w:ascii="Times New Roman" w:hAnsi="Times New Roman"/>
          <w:sz w:val="24"/>
          <w:szCs w:val="24"/>
        </w:rPr>
        <w:t>4. 2011 do 31. 12. 2012</w:t>
      </w:r>
      <w:r>
        <w:rPr>
          <w:rFonts w:ascii="Times New Roman" w:hAnsi="Times New Roman"/>
          <w:sz w:val="24"/>
          <w:szCs w:val="24"/>
        </w:rPr>
        <w:t>.</w:t>
      </w:r>
      <w:r w:rsidR="004E392D" w:rsidRPr="00070E1F">
        <w:rPr>
          <w:rFonts w:ascii="Times New Roman" w:hAnsi="Times New Roman"/>
          <w:sz w:val="24"/>
          <w:szCs w:val="24"/>
        </w:rPr>
        <w:t xml:space="preserve"> </w:t>
      </w:r>
      <w:r>
        <w:rPr>
          <w:rFonts w:ascii="Times New Roman" w:hAnsi="Times New Roman"/>
          <w:sz w:val="24"/>
          <w:szCs w:val="24"/>
        </w:rPr>
        <w:t xml:space="preserve">Poročilo je </w:t>
      </w:r>
      <w:r w:rsidR="004E392D" w:rsidRPr="00070E1F">
        <w:rPr>
          <w:rFonts w:ascii="Times New Roman" w:hAnsi="Times New Roman"/>
          <w:sz w:val="24"/>
          <w:szCs w:val="24"/>
        </w:rPr>
        <w:t xml:space="preserve">Vlada Republike Slovenije obravnavala na 22. redni seji dne </w:t>
      </w:r>
      <w:r w:rsidR="002E7EBE" w:rsidRPr="00070E1F">
        <w:rPr>
          <w:rFonts w:ascii="Times New Roman" w:hAnsi="Times New Roman"/>
          <w:sz w:val="24"/>
          <w:szCs w:val="24"/>
        </w:rPr>
        <w:t>0</w:t>
      </w:r>
      <w:r w:rsidR="004E392D" w:rsidRPr="00070E1F">
        <w:rPr>
          <w:rFonts w:ascii="Times New Roman" w:hAnsi="Times New Roman"/>
          <w:sz w:val="24"/>
          <w:szCs w:val="24"/>
        </w:rPr>
        <w:t xml:space="preserve">6. </w:t>
      </w:r>
      <w:r w:rsidR="002E7EBE" w:rsidRPr="00070E1F">
        <w:rPr>
          <w:rFonts w:ascii="Times New Roman" w:hAnsi="Times New Roman"/>
          <w:sz w:val="24"/>
          <w:szCs w:val="24"/>
        </w:rPr>
        <w:t>0</w:t>
      </w:r>
      <w:r w:rsidR="004E392D" w:rsidRPr="00070E1F">
        <w:rPr>
          <w:rFonts w:ascii="Times New Roman" w:hAnsi="Times New Roman"/>
          <w:sz w:val="24"/>
          <w:szCs w:val="24"/>
        </w:rPr>
        <w:t>9. 2013 in s</w:t>
      </w:r>
      <w:r w:rsidR="00E37E79" w:rsidRPr="00070E1F">
        <w:rPr>
          <w:rFonts w:ascii="Times New Roman" w:hAnsi="Times New Roman"/>
          <w:sz w:val="24"/>
          <w:szCs w:val="24"/>
        </w:rPr>
        <w:t>prejela sklep, da se je Vlada Republike Slovenije</w:t>
      </w:r>
      <w:r w:rsidR="004E392D" w:rsidRPr="00070E1F">
        <w:rPr>
          <w:rFonts w:ascii="Times New Roman" w:hAnsi="Times New Roman"/>
          <w:sz w:val="24"/>
          <w:szCs w:val="24"/>
        </w:rPr>
        <w:t xml:space="preserve"> seznanila s poročilom</w:t>
      </w:r>
      <w:r>
        <w:rPr>
          <w:rFonts w:ascii="Times New Roman" w:hAnsi="Times New Roman"/>
          <w:sz w:val="24"/>
          <w:szCs w:val="24"/>
        </w:rPr>
        <w:t>,</w:t>
      </w:r>
    </w:p>
    <w:p w:rsidR="004E392D" w:rsidRPr="00070E1F" w:rsidRDefault="004E392D" w:rsidP="00070E1F">
      <w:pPr>
        <w:jc w:val="both"/>
        <w:rPr>
          <w:rFonts w:ascii="Times New Roman" w:hAnsi="Times New Roman"/>
          <w:sz w:val="24"/>
          <w:szCs w:val="24"/>
        </w:rPr>
      </w:pPr>
    </w:p>
    <w:p w:rsidR="004E392D" w:rsidRPr="00070E1F" w:rsidRDefault="000A4DB1" w:rsidP="00A34619">
      <w:pPr>
        <w:numPr>
          <w:ilvl w:val="0"/>
          <w:numId w:val="38"/>
        </w:numPr>
        <w:jc w:val="both"/>
        <w:rPr>
          <w:rFonts w:ascii="Times New Roman" w:hAnsi="Times New Roman"/>
          <w:sz w:val="24"/>
          <w:szCs w:val="24"/>
        </w:rPr>
      </w:pPr>
      <w:r>
        <w:rPr>
          <w:rFonts w:ascii="Times New Roman" w:hAnsi="Times New Roman"/>
          <w:sz w:val="24"/>
          <w:szCs w:val="24"/>
        </w:rPr>
        <w:t>3.</w:t>
      </w:r>
      <w:r w:rsidR="004E392D" w:rsidRPr="00070E1F">
        <w:rPr>
          <w:rFonts w:ascii="Times New Roman" w:hAnsi="Times New Roman"/>
          <w:sz w:val="24"/>
          <w:szCs w:val="24"/>
        </w:rPr>
        <w:t xml:space="preserve"> letno poročilo </w:t>
      </w:r>
      <w:r>
        <w:rPr>
          <w:rFonts w:ascii="Times New Roman" w:hAnsi="Times New Roman"/>
          <w:sz w:val="24"/>
          <w:szCs w:val="24"/>
        </w:rPr>
        <w:t xml:space="preserve">je </w:t>
      </w:r>
      <w:r w:rsidR="004E392D" w:rsidRPr="00070E1F">
        <w:rPr>
          <w:rFonts w:ascii="Times New Roman" w:hAnsi="Times New Roman"/>
          <w:sz w:val="24"/>
          <w:szCs w:val="24"/>
        </w:rPr>
        <w:t>zajema</w:t>
      </w:r>
      <w:r>
        <w:rPr>
          <w:rFonts w:ascii="Times New Roman" w:hAnsi="Times New Roman"/>
          <w:sz w:val="24"/>
          <w:szCs w:val="24"/>
        </w:rPr>
        <w:t>lo</w:t>
      </w:r>
      <w:r w:rsidR="004E392D" w:rsidRPr="00070E1F">
        <w:rPr>
          <w:rFonts w:ascii="Times New Roman" w:hAnsi="Times New Roman"/>
          <w:sz w:val="24"/>
          <w:szCs w:val="24"/>
        </w:rPr>
        <w:t xml:space="preserve"> aktivnosti od </w:t>
      </w:r>
      <w:r w:rsidR="002E7EBE" w:rsidRPr="00070E1F">
        <w:rPr>
          <w:rFonts w:ascii="Times New Roman" w:hAnsi="Times New Roman"/>
          <w:sz w:val="24"/>
          <w:szCs w:val="24"/>
        </w:rPr>
        <w:t>0</w:t>
      </w:r>
      <w:r w:rsidR="004E392D" w:rsidRPr="00070E1F">
        <w:rPr>
          <w:rFonts w:ascii="Times New Roman" w:hAnsi="Times New Roman"/>
          <w:sz w:val="24"/>
          <w:szCs w:val="24"/>
        </w:rPr>
        <w:t xml:space="preserve">1. </w:t>
      </w:r>
      <w:r w:rsidR="002E7EBE" w:rsidRPr="00070E1F">
        <w:rPr>
          <w:rFonts w:ascii="Times New Roman" w:hAnsi="Times New Roman"/>
          <w:sz w:val="24"/>
          <w:szCs w:val="24"/>
        </w:rPr>
        <w:t>0</w:t>
      </w:r>
      <w:r w:rsidR="004E392D" w:rsidRPr="00070E1F">
        <w:rPr>
          <w:rFonts w:ascii="Times New Roman" w:hAnsi="Times New Roman"/>
          <w:sz w:val="24"/>
          <w:szCs w:val="24"/>
        </w:rPr>
        <w:t>1. 2013 do 31. 12. 2013.</w:t>
      </w:r>
      <w:r w:rsidR="00221766" w:rsidRPr="00070E1F">
        <w:rPr>
          <w:rFonts w:ascii="Times New Roman" w:hAnsi="Times New Roman"/>
          <w:sz w:val="24"/>
          <w:szCs w:val="24"/>
        </w:rPr>
        <w:t xml:space="preserve"> Vlada Republike Slovenije je na 27. redni seji dne, 18. </w:t>
      </w:r>
      <w:r w:rsidR="002E7EBE" w:rsidRPr="00070E1F">
        <w:rPr>
          <w:rFonts w:ascii="Times New Roman" w:hAnsi="Times New Roman"/>
          <w:sz w:val="24"/>
          <w:szCs w:val="24"/>
        </w:rPr>
        <w:t>0</w:t>
      </w:r>
      <w:r w:rsidR="00221766" w:rsidRPr="00070E1F">
        <w:rPr>
          <w:rFonts w:ascii="Times New Roman" w:hAnsi="Times New Roman"/>
          <w:sz w:val="24"/>
          <w:szCs w:val="24"/>
        </w:rPr>
        <w:t xml:space="preserve">3. 2015 sprejela sklep, da se je seznanila s </w:t>
      </w:r>
      <w:r w:rsidR="001936A1" w:rsidRPr="00070E1F">
        <w:rPr>
          <w:rFonts w:ascii="Times New Roman" w:hAnsi="Times New Roman"/>
          <w:sz w:val="24"/>
          <w:szCs w:val="24"/>
        </w:rPr>
        <w:t>tretjim</w:t>
      </w:r>
      <w:r w:rsidR="00221766" w:rsidRPr="00070E1F">
        <w:rPr>
          <w:rFonts w:ascii="Times New Roman" w:hAnsi="Times New Roman"/>
          <w:sz w:val="24"/>
          <w:szCs w:val="24"/>
        </w:rPr>
        <w:t xml:space="preserve"> letnim poročilom o izvajanju programa </w:t>
      </w:r>
      <w:proofErr w:type="spellStart"/>
      <w:r w:rsidR="00221766" w:rsidRPr="00070E1F">
        <w:rPr>
          <w:rFonts w:ascii="Times New Roman" w:hAnsi="Times New Roman"/>
          <w:sz w:val="24"/>
          <w:szCs w:val="24"/>
        </w:rPr>
        <w:t>Pokolpje</w:t>
      </w:r>
      <w:proofErr w:type="spellEnd"/>
      <w:r>
        <w:rPr>
          <w:rFonts w:ascii="Times New Roman" w:hAnsi="Times New Roman"/>
          <w:sz w:val="24"/>
          <w:szCs w:val="24"/>
        </w:rPr>
        <w:t xml:space="preserve"> in</w:t>
      </w:r>
    </w:p>
    <w:p w:rsidR="00E37E79" w:rsidRPr="00070E1F" w:rsidRDefault="00E37E79" w:rsidP="00070E1F">
      <w:pPr>
        <w:jc w:val="both"/>
        <w:rPr>
          <w:rFonts w:ascii="Times New Roman" w:hAnsi="Times New Roman"/>
          <w:sz w:val="24"/>
          <w:szCs w:val="24"/>
        </w:rPr>
      </w:pPr>
    </w:p>
    <w:p w:rsidR="00E37E79" w:rsidRPr="00070E1F" w:rsidRDefault="000A4DB1" w:rsidP="00A34619">
      <w:pPr>
        <w:numPr>
          <w:ilvl w:val="0"/>
          <w:numId w:val="38"/>
        </w:numPr>
        <w:jc w:val="both"/>
        <w:rPr>
          <w:rFonts w:ascii="Times New Roman" w:hAnsi="Times New Roman"/>
          <w:sz w:val="24"/>
          <w:szCs w:val="24"/>
        </w:rPr>
      </w:pPr>
      <w:r>
        <w:rPr>
          <w:rFonts w:ascii="Times New Roman" w:hAnsi="Times New Roman"/>
          <w:sz w:val="24"/>
          <w:szCs w:val="24"/>
        </w:rPr>
        <w:t>4.</w:t>
      </w:r>
      <w:r w:rsidR="00E37E79" w:rsidRPr="00070E1F">
        <w:rPr>
          <w:rFonts w:ascii="Times New Roman" w:hAnsi="Times New Roman"/>
          <w:sz w:val="24"/>
          <w:szCs w:val="24"/>
        </w:rPr>
        <w:t xml:space="preserve"> letno poročilo </w:t>
      </w:r>
      <w:r>
        <w:rPr>
          <w:rFonts w:ascii="Times New Roman" w:hAnsi="Times New Roman"/>
          <w:sz w:val="24"/>
          <w:szCs w:val="24"/>
        </w:rPr>
        <w:t xml:space="preserve">je </w:t>
      </w:r>
      <w:r w:rsidR="00E37E79" w:rsidRPr="00070E1F">
        <w:rPr>
          <w:rFonts w:ascii="Times New Roman" w:hAnsi="Times New Roman"/>
          <w:sz w:val="24"/>
          <w:szCs w:val="24"/>
        </w:rPr>
        <w:t>zajema</w:t>
      </w:r>
      <w:r>
        <w:rPr>
          <w:rFonts w:ascii="Times New Roman" w:hAnsi="Times New Roman"/>
          <w:sz w:val="24"/>
          <w:szCs w:val="24"/>
        </w:rPr>
        <w:t>lo</w:t>
      </w:r>
      <w:r w:rsidR="00E37E79" w:rsidRPr="00070E1F">
        <w:rPr>
          <w:rFonts w:ascii="Times New Roman" w:hAnsi="Times New Roman"/>
          <w:sz w:val="24"/>
          <w:szCs w:val="24"/>
        </w:rPr>
        <w:t xml:space="preserve"> aktivnosti od </w:t>
      </w:r>
      <w:r w:rsidR="002E7EBE" w:rsidRPr="00070E1F">
        <w:rPr>
          <w:rFonts w:ascii="Times New Roman" w:hAnsi="Times New Roman"/>
          <w:sz w:val="24"/>
          <w:szCs w:val="24"/>
        </w:rPr>
        <w:t>0</w:t>
      </w:r>
      <w:r w:rsidR="00E37E79" w:rsidRPr="00070E1F">
        <w:rPr>
          <w:rFonts w:ascii="Times New Roman" w:hAnsi="Times New Roman"/>
          <w:sz w:val="24"/>
          <w:szCs w:val="24"/>
        </w:rPr>
        <w:t xml:space="preserve">1. </w:t>
      </w:r>
      <w:r w:rsidR="002E7EBE" w:rsidRPr="00070E1F">
        <w:rPr>
          <w:rFonts w:ascii="Times New Roman" w:hAnsi="Times New Roman"/>
          <w:sz w:val="24"/>
          <w:szCs w:val="24"/>
        </w:rPr>
        <w:t>0</w:t>
      </w:r>
      <w:r w:rsidR="005C18BD">
        <w:rPr>
          <w:rFonts w:ascii="Times New Roman" w:hAnsi="Times New Roman"/>
          <w:sz w:val="24"/>
          <w:szCs w:val="24"/>
        </w:rPr>
        <w:t xml:space="preserve">1. 2014 do 31. 12. 2014. </w:t>
      </w:r>
      <w:r>
        <w:rPr>
          <w:rFonts w:ascii="Times New Roman" w:hAnsi="Times New Roman"/>
          <w:sz w:val="24"/>
          <w:szCs w:val="24"/>
        </w:rPr>
        <w:t>Vlada Republike</w:t>
      </w:r>
      <w:r w:rsidR="005C18BD">
        <w:rPr>
          <w:rFonts w:ascii="Times New Roman" w:hAnsi="Times New Roman"/>
          <w:sz w:val="24"/>
          <w:szCs w:val="24"/>
        </w:rPr>
        <w:t xml:space="preserve"> Slovenije je </w:t>
      </w:r>
      <w:r w:rsidR="00525BBE">
        <w:rPr>
          <w:rFonts w:ascii="Times New Roman" w:hAnsi="Times New Roman"/>
          <w:sz w:val="24"/>
          <w:szCs w:val="24"/>
        </w:rPr>
        <w:t xml:space="preserve">poročilo </w:t>
      </w:r>
      <w:r w:rsidR="005C18BD">
        <w:rPr>
          <w:rFonts w:ascii="Times New Roman" w:hAnsi="Times New Roman"/>
          <w:sz w:val="24"/>
          <w:szCs w:val="24"/>
        </w:rPr>
        <w:t>obravnavala na 50. redni seji dne, 28. 08. 2015</w:t>
      </w:r>
      <w:r>
        <w:rPr>
          <w:rFonts w:ascii="Times New Roman" w:hAnsi="Times New Roman"/>
          <w:sz w:val="24"/>
          <w:szCs w:val="24"/>
        </w:rPr>
        <w:t xml:space="preserve"> in sprejela sklep</w:t>
      </w:r>
      <w:r w:rsidR="005C18BD">
        <w:rPr>
          <w:rFonts w:ascii="Times New Roman" w:hAnsi="Times New Roman"/>
          <w:sz w:val="24"/>
          <w:szCs w:val="24"/>
        </w:rPr>
        <w:t>, da se je seznanila s četrtim letnim poročilom o izvajanju Programa</w:t>
      </w:r>
      <w:r w:rsidR="00525BBE">
        <w:rPr>
          <w:rFonts w:ascii="Times New Roman" w:hAnsi="Times New Roman"/>
          <w:sz w:val="24"/>
          <w:szCs w:val="24"/>
        </w:rPr>
        <w:t xml:space="preserve"> spodbujanja konkurenčnosti in ukrepov razvojne podpore </w:t>
      </w:r>
      <w:proofErr w:type="spellStart"/>
      <w:r w:rsidR="00525BBE">
        <w:rPr>
          <w:rFonts w:ascii="Times New Roman" w:hAnsi="Times New Roman"/>
          <w:sz w:val="24"/>
          <w:szCs w:val="24"/>
        </w:rPr>
        <w:t>Pokolpju</w:t>
      </w:r>
      <w:proofErr w:type="spellEnd"/>
      <w:r w:rsidR="00525BBE">
        <w:rPr>
          <w:rFonts w:ascii="Times New Roman" w:hAnsi="Times New Roman"/>
          <w:sz w:val="24"/>
          <w:szCs w:val="24"/>
        </w:rPr>
        <w:t xml:space="preserve"> v obdobju 2011 – 2016.</w:t>
      </w:r>
    </w:p>
    <w:p w:rsidR="00555505" w:rsidRDefault="00555505" w:rsidP="00070E1F">
      <w:pPr>
        <w:rPr>
          <w:rFonts w:ascii="Times New Roman" w:hAnsi="Times New Roman"/>
          <w:lang w:eastAsia="x-none"/>
        </w:rPr>
      </w:pPr>
    </w:p>
    <w:p w:rsidR="00555505" w:rsidRPr="00070E1F" w:rsidRDefault="00555505" w:rsidP="00070E1F">
      <w:pPr>
        <w:pStyle w:val="Naslov1"/>
        <w:jc w:val="center"/>
      </w:pPr>
    </w:p>
    <w:p w:rsidR="004E392D" w:rsidRPr="001D6D12" w:rsidRDefault="004E392D" w:rsidP="00D066E8">
      <w:pPr>
        <w:pStyle w:val="Naslov1"/>
        <w:jc w:val="both"/>
        <w:rPr>
          <w:sz w:val="28"/>
          <w:lang w:val="sl-SI"/>
        </w:rPr>
      </w:pPr>
      <w:r w:rsidRPr="00070E1F">
        <w:br w:type="page"/>
      </w:r>
      <w:bookmarkStart w:id="2" w:name="_Toc391020858"/>
      <w:bookmarkStart w:id="3" w:name="_Toc394053512"/>
      <w:bookmarkStart w:id="4" w:name="_Toc462128946"/>
      <w:r w:rsidRPr="007C6236">
        <w:rPr>
          <w:sz w:val="28"/>
        </w:rPr>
        <w:lastRenderedPageBreak/>
        <w:t>POVZETEK – POKOLPJE V KRIZI IN ODZIV NANJO</w:t>
      </w:r>
      <w:bookmarkEnd w:id="2"/>
      <w:bookmarkEnd w:id="3"/>
      <w:bookmarkEnd w:id="4"/>
      <w:r w:rsidR="001D6D12">
        <w:rPr>
          <w:sz w:val="28"/>
          <w:lang w:val="sl-SI"/>
        </w:rPr>
        <w:t xml:space="preserve"> </w:t>
      </w:r>
    </w:p>
    <w:p w:rsidR="004E392D" w:rsidRPr="00070E1F" w:rsidRDefault="004E392D" w:rsidP="00070E1F">
      <w:pPr>
        <w:jc w:val="both"/>
        <w:rPr>
          <w:rFonts w:ascii="Times New Roman" w:hAnsi="Times New Roman"/>
          <w:sz w:val="24"/>
          <w:szCs w:val="24"/>
        </w:rPr>
      </w:pPr>
    </w:p>
    <w:p w:rsidR="004E392D" w:rsidRPr="00070E1F" w:rsidRDefault="004E392D" w:rsidP="00070E1F">
      <w:pPr>
        <w:jc w:val="both"/>
        <w:rPr>
          <w:rFonts w:ascii="Times New Roman" w:hAnsi="Times New Roman"/>
          <w:sz w:val="24"/>
          <w:szCs w:val="24"/>
        </w:rPr>
      </w:pPr>
      <w:r w:rsidRPr="00070E1F">
        <w:rPr>
          <w:rFonts w:ascii="Times New Roman" w:hAnsi="Times New Roman"/>
          <w:sz w:val="24"/>
          <w:szCs w:val="24"/>
        </w:rPr>
        <w:t xml:space="preserve">Program </w:t>
      </w:r>
      <w:proofErr w:type="spellStart"/>
      <w:r w:rsidRPr="00070E1F">
        <w:rPr>
          <w:rFonts w:ascii="Times New Roman" w:hAnsi="Times New Roman"/>
          <w:sz w:val="24"/>
          <w:szCs w:val="24"/>
        </w:rPr>
        <w:t>Pokolpje</w:t>
      </w:r>
      <w:proofErr w:type="spellEnd"/>
      <w:r w:rsidR="007A35D7">
        <w:rPr>
          <w:rFonts w:ascii="Times New Roman" w:hAnsi="Times New Roman"/>
          <w:sz w:val="24"/>
          <w:szCs w:val="24"/>
        </w:rPr>
        <w:t xml:space="preserve"> se je do podaljšanja izvajal</w:t>
      </w:r>
      <w:r w:rsidRPr="00070E1F">
        <w:rPr>
          <w:rFonts w:ascii="Times New Roman" w:hAnsi="Times New Roman"/>
          <w:sz w:val="24"/>
          <w:szCs w:val="24"/>
        </w:rPr>
        <w:t xml:space="preserve"> preko 7. ukrepov; Ukrep 1 je </w:t>
      </w:r>
      <w:r w:rsidR="007A35D7">
        <w:rPr>
          <w:rFonts w:ascii="Times New Roman" w:hAnsi="Times New Roman"/>
          <w:sz w:val="24"/>
          <w:szCs w:val="24"/>
        </w:rPr>
        <w:t xml:space="preserve">bil </w:t>
      </w:r>
      <w:r w:rsidRPr="00070E1F">
        <w:rPr>
          <w:rFonts w:ascii="Times New Roman" w:hAnsi="Times New Roman"/>
          <w:sz w:val="24"/>
          <w:szCs w:val="24"/>
        </w:rPr>
        <w:t>dodatno razdeljen še na 4 instrumente.</w:t>
      </w:r>
    </w:p>
    <w:p w:rsidR="004E392D" w:rsidRPr="00070E1F" w:rsidRDefault="004E392D" w:rsidP="00070E1F">
      <w:pPr>
        <w:jc w:val="both"/>
        <w:rPr>
          <w:rFonts w:ascii="Times New Roman" w:hAnsi="Times New Roman"/>
          <w:sz w:val="24"/>
          <w:szCs w:val="24"/>
        </w:rPr>
      </w:pPr>
    </w:p>
    <w:p w:rsidR="004E392D" w:rsidRPr="00E91F82" w:rsidRDefault="004E392D" w:rsidP="00070E1F">
      <w:pPr>
        <w:jc w:val="both"/>
        <w:rPr>
          <w:rFonts w:ascii="Times New Roman" w:hAnsi="Times New Roman"/>
          <w:b/>
          <w:bCs/>
          <w:i/>
          <w:iCs/>
          <w:sz w:val="24"/>
          <w:szCs w:val="24"/>
        </w:rPr>
      </w:pPr>
      <w:r w:rsidRPr="00070E1F">
        <w:rPr>
          <w:rFonts w:ascii="Times New Roman" w:hAnsi="Times New Roman"/>
          <w:sz w:val="24"/>
          <w:szCs w:val="24"/>
        </w:rPr>
        <w:t xml:space="preserve">Velik problem </w:t>
      </w:r>
      <w:r w:rsidR="002C67EE">
        <w:rPr>
          <w:rFonts w:ascii="Times New Roman" w:hAnsi="Times New Roman"/>
          <w:sz w:val="24"/>
          <w:szCs w:val="24"/>
        </w:rPr>
        <w:t xml:space="preserve">v </w:t>
      </w:r>
      <w:proofErr w:type="spellStart"/>
      <w:r w:rsidR="002C67EE">
        <w:rPr>
          <w:rFonts w:ascii="Times New Roman" w:hAnsi="Times New Roman"/>
          <w:sz w:val="24"/>
          <w:szCs w:val="24"/>
        </w:rPr>
        <w:t>Pokolpju</w:t>
      </w:r>
      <w:proofErr w:type="spellEnd"/>
      <w:r w:rsidR="002C67EE">
        <w:rPr>
          <w:rFonts w:ascii="Times New Roman" w:hAnsi="Times New Roman"/>
          <w:sz w:val="24"/>
          <w:szCs w:val="24"/>
        </w:rPr>
        <w:t xml:space="preserve"> predstavlja š</w:t>
      </w:r>
      <w:r w:rsidR="00D47531">
        <w:rPr>
          <w:rFonts w:ascii="Times New Roman" w:hAnsi="Times New Roman"/>
          <w:sz w:val="24"/>
          <w:szCs w:val="24"/>
        </w:rPr>
        <w:t xml:space="preserve">tevilo brezposelnih oseb. Število brezposelnih se je povečevalo od sprejetja Programa </w:t>
      </w:r>
      <w:proofErr w:type="spellStart"/>
      <w:r w:rsidR="00D47531">
        <w:rPr>
          <w:rFonts w:ascii="Times New Roman" w:hAnsi="Times New Roman"/>
          <w:sz w:val="24"/>
          <w:szCs w:val="24"/>
        </w:rPr>
        <w:t>Pokolpje</w:t>
      </w:r>
      <w:proofErr w:type="spellEnd"/>
      <w:r w:rsidR="00D47531">
        <w:rPr>
          <w:rFonts w:ascii="Times New Roman" w:hAnsi="Times New Roman"/>
          <w:sz w:val="24"/>
          <w:szCs w:val="24"/>
        </w:rPr>
        <w:t xml:space="preserve"> v letu 2011, vse do konca leta 2013. V letu 2014 je bil zaznan upad skupnega števila brezposelnih na območju </w:t>
      </w:r>
      <w:proofErr w:type="spellStart"/>
      <w:r w:rsidR="00D47531">
        <w:rPr>
          <w:rFonts w:ascii="Times New Roman" w:hAnsi="Times New Roman"/>
          <w:sz w:val="24"/>
          <w:szCs w:val="24"/>
        </w:rPr>
        <w:t>Pokolpja</w:t>
      </w:r>
      <w:proofErr w:type="spellEnd"/>
      <w:r w:rsidR="00D47531">
        <w:rPr>
          <w:rFonts w:ascii="Times New Roman" w:hAnsi="Times New Roman"/>
          <w:sz w:val="24"/>
          <w:szCs w:val="24"/>
        </w:rPr>
        <w:t>, ki se je nadaljeval tudi v leto 2015.</w:t>
      </w:r>
      <w:r w:rsidRPr="00070E1F">
        <w:rPr>
          <w:rFonts w:ascii="Times New Roman" w:hAnsi="Times New Roman"/>
          <w:sz w:val="24"/>
          <w:szCs w:val="24"/>
        </w:rPr>
        <w:t xml:space="preserve"> </w:t>
      </w:r>
      <w:r w:rsidR="00D47531">
        <w:rPr>
          <w:rFonts w:ascii="Times New Roman" w:hAnsi="Times New Roman"/>
          <w:sz w:val="24"/>
          <w:szCs w:val="24"/>
        </w:rPr>
        <w:t xml:space="preserve">Upad brezposelnih gre pripisati izboljšanju globalnih </w:t>
      </w:r>
      <w:r w:rsidR="001A2B5B">
        <w:rPr>
          <w:rFonts w:ascii="Times New Roman" w:hAnsi="Times New Roman"/>
          <w:sz w:val="24"/>
          <w:szCs w:val="24"/>
        </w:rPr>
        <w:t xml:space="preserve">gospodarskih razmer, kot </w:t>
      </w:r>
      <w:r w:rsidR="00D47531">
        <w:rPr>
          <w:rFonts w:ascii="Times New Roman" w:hAnsi="Times New Roman"/>
          <w:sz w:val="24"/>
          <w:szCs w:val="24"/>
        </w:rPr>
        <w:t>realizaciji zaposlitev po</w:t>
      </w:r>
      <w:r w:rsidR="00104D98">
        <w:rPr>
          <w:rFonts w:ascii="Times New Roman" w:hAnsi="Times New Roman"/>
          <w:sz w:val="24"/>
          <w:szCs w:val="24"/>
        </w:rPr>
        <w:t>slovnih subjektov</w:t>
      </w:r>
      <w:r w:rsidR="00402C95">
        <w:rPr>
          <w:rFonts w:ascii="Times New Roman" w:hAnsi="Times New Roman"/>
          <w:sz w:val="24"/>
          <w:szCs w:val="24"/>
        </w:rPr>
        <w:t xml:space="preserve"> prejemnikov sredstev</w:t>
      </w:r>
      <w:r w:rsidR="00D47531">
        <w:rPr>
          <w:rFonts w:ascii="Times New Roman" w:hAnsi="Times New Roman"/>
          <w:sz w:val="24"/>
          <w:szCs w:val="24"/>
        </w:rPr>
        <w:t xml:space="preserve"> na javnih razpisih iz </w:t>
      </w:r>
      <w:r w:rsidR="00D47531" w:rsidRPr="00070E1F">
        <w:rPr>
          <w:rFonts w:ascii="Times New Roman" w:hAnsi="Times New Roman"/>
          <w:sz w:val="24"/>
          <w:szCs w:val="24"/>
        </w:rPr>
        <w:t>Ukrepa 1</w:t>
      </w:r>
      <w:r w:rsidR="00D47531">
        <w:rPr>
          <w:rFonts w:ascii="Times New Roman" w:hAnsi="Times New Roman"/>
          <w:sz w:val="24"/>
          <w:szCs w:val="24"/>
        </w:rPr>
        <w:t xml:space="preserve"> </w:t>
      </w:r>
      <w:r w:rsidR="00E91F82" w:rsidRPr="00E91F82">
        <w:rPr>
          <w:rFonts w:ascii="Times New Roman" w:hAnsi="Times New Roman"/>
          <w:bCs/>
          <w:iCs/>
          <w:sz w:val="24"/>
          <w:szCs w:val="24"/>
        </w:rPr>
        <w:t xml:space="preserve">Instrument 1.1: Javni razpisi za spodbujanje začetnih investicij podjetij in ustvarjanje novih delovnih mest na območju občin Osilnica, Semič, Metlika, Kočevje, Črnomelj, Loški Potok in Kostel. </w:t>
      </w:r>
      <w:r w:rsidRPr="00E91F82">
        <w:rPr>
          <w:rFonts w:ascii="Times New Roman" w:hAnsi="Times New Roman"/>
          <w:sz w:val="24"/>
          <w:szCs w:val="24"/>
        </w:rPr>
        <w:t>Na</w:t>
      </w:r>
      <w:r w:rsidRPr="00070E1F">
        <w:rPr>
          <w:rFonts w:ascii="Times New Roman" w:hAnsi="Times New Roman"/>
          <w:sz w:val="24"/>
          <w:szCs w:val="24"/>
        </w:rPr>
        <w:t xml:space="preserve"> podlagi </w:t>
      </w:r>
      <w:r w:rsidR="00D47531">
        <w:rPr>
          <w:rFonts w:ascii="Times New Roman" w:hAnsi="Times New Roman"/>
          <w:sz w:val="24"/>
          <w:szCs w:val="24"/>
        </w:rPr>
        <w:t xml:space="preserve">dosedanjih </w:t>
      </w:r>
      <w:r w:rsidR="00720677" w:rsidRPr="0074166E">
        <w:rPr>
          <w:rFonts w:ascii="Times New Roman" w:hAnsi="Times New Roman"/>
          <w:sz w:val="24"/>
          <w:szCs w:val="24"/>
        </w:rPr>
        <w:t>štiri</w:t>
      </w:r>
      <w:r w:rsidR="00613061">
        <w:rPr>
          <w:rFonts w:ascii="Times New Roman" w:hAnsi="Times New Roman"/>
          <w:sz w:val="24"/>
          <w:szCs w:val="24"/>
        </w:rPr>
        <w:t>h javnih razpisov so prijavitelji predvideli</w:t>
      </w:r>
      <w:r w:rsidR="004A3555" w:rsidRPr="0074166E">
        <w:rPr>
          <w:rFonts w:ascii="Times New Roman" w:hAnsi="Times New Roman"/>
          <w:sz w:val="24"/>
          <w:szCs w:val="24"/>
        </w:rPr>
        <w:t xml:space="preserve"> </w:t>
      </w:r>
      <w:r w:rsidR="0074166E" w:rsidRPr="0074166E">
        <w:rPr>
          <w:rFonts w:ascii="Times New Roman" w:hAnsi="Times New Roman"/>
          <w:sz w:val="24"/>
          <w:szCs w:val="24"/>
        </w:rPr>
        <w:t>372</w:t>
      </w:r>
      <w:r w:rsidR="004A3555" w:rsidRPr="0074166E">
        <w:rPr>
          <w:rFonts w:ascii="Times New Roman" w:hAnsi="Times New Roman"/>
          <w:sz w:val="24"/>
          <w:szCs w:val="24"/>
        </w:rPr>
        <w:t xml:space="preserve"> novih zaposlitev, od</w:t>
      </w:r>
      <w:r w:rsidR="00720677" w:rsidRPr="0074166E">
        <w:rPr>
          <w:rFonts w:ascii="Times New Roman" w:hAnsi="Times New Roman"/>
          <w:sz w:val="24"/>
          <w:szCs w:val="24"/>
        </w:rPr>
        <w:t xml:space="preserve"> tega je bilo do konca leta 2015</w:t>
      </w:r>
      <w:r w:rsidR="004A3555" w:rsidRPr="00070E1F">
        <w:rPr>
          <w:rFonts w:ascii="Times New Roman" w:hAnsi="Times New Roman"/>
          <w:sz w:val="24"/>
          <w:szCs w:val="24"/>
        </w:rPr>
        <w:t xml:space="preserve"> realiziranih </w:t>
      </w:r>
      <w:r w:rsidR="004B4E5F">
        <w:rPr>
          <w:rFonts w:ascii="Times New Roman" w:hAnsi="Times New Roman"/>
          <w:sz w:val="24"/>
          <w:szCs w:val="24"/>
        </w:rPr>
        <w:t>249</w:t>
      </w:r>
      <w:r w:rsidR="004A3555" w:rsidRPr="00070E1F">
        <w:rPr>
          <w:rFonts w:ascii="Times New Roman" w:hAnsi="Times New Roman"/>
          <w:sz w:val="24"/>
          <w:szCs w:val="24"/>
        </w:rPr>
        <w:t>.</w:t>
      </w:r>
    </w:p>
    <w:p w:rsidR="004E392D" w:rsidRPr="00070E1F" w:rsidRDefault="004E392D" w:rsidP="00070E1F">
      <w:pPr>
        <w:spacing w:line="288" w:lineRule="auto"/>
        <w:jc w:val="both"/>
        <w:rPr>
          <w:rFonts w:ascii="Times New Roman" w:hAnsi="Times New Roman"/>
          <w:sz w:val="24"/>
          <w:szCs w:val="24"/>
        </w:rPr>
      </w:pPr>
    </w:p>
    <w:p w:rsidR="004E392D" w:rsidRPr="00393A0C" w:rsidRDefault="00F1553F" w:rsidP="00393A0C">
      <w:pPr>
        <w:pStyle w:val="Napis"/>
      </w:pPr>
      <w:bookmarkStart w:id="5" w:name="_Toc461079139"/>
      <w:bookmarkStart w:id="6" w:name="_Toc461079222"/>
      <w:r w:rsidRPr="00393A0C">
        <w:t xml:space="preserve">Tabela </w:t>
      </w:r>
      <w:fldSimple w:instr=" SEQ Tabela \* ARABIC ">
        <w:r w:rsidR="0006163B">
          <w:rPr>
            <w:noProof/>
          </w:rPr>
          <w:t>1</w:t>
        </w:r>
      </w:fldSimple>
      <w:r w:rsidR="004E392D" w:rsidRPr="00393A0C">
        <w:t>: Število brezposelnih oseb na 31.</w:t>
      </w:r>
      <w:r w:rsidR="000571FF" w:rsidRPr="00393A0C">
        <w:t xml:space="preserve"> </w:t>
      </w:r>
      <w:r w:rsidR="004E392D" w:rsidRPr="00393A0C">
        <w:t>12.</w:t>
      </w:r>
      <w:r w:rsidR="00D67A90" w:rsidRPr="00393A0C">
        <w:t xml:space="preserve"> 2015</w:t>
      </w:r>
      <w:bookmarkEnd w:id="5"/>
      <w:bookmarkEnd w:id="6"/>
    </w:p>
    <w:p w:rsidR="004E392D" w:rsidRPr="00070E1F" w:rsidRDefault="008829D0" w:rsidP="00070E1F">
      <w:pPr>
        <w:jc w:val="both"/>
        <w:rPr>
          <w:rFonts w:ascii="Times New Roman" w:hAnsi="Times New Roman"/>
        </w:rPr>
      </w:pPr>
      <w:r>
        <w:rPr>
          <w:noProof/>
          <w:lang w:eastAsia="sl-SI"/>
        </w:rPr>
        <w:drawing>
          <wp:inline distT="0" distB="0" distL="0" distR="0">
            <wp:extent cx="5753100" cy="1530350"/>
            <wp:effectExtent l="0" t="0" r="0" b="0"/>
            <wp:docPr id="2" name="Slika 2" descr="Tabela 1: Število brezposelnih oseb na 31. 12. 2015" title="Tabela 1: Število brezposelnih oseb na 31. 12.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100" cy="1530350"/>
                    </a:xfrm>
                    <a:prstGeom prst="rect">
                      <a:avLst/>
                    </a:prstGeom>
                    <a:noFill/>
                    <a:ln>
                      <a:noFill/>
                    </a:ln>
                  </pic:spPr>
                </pic:pic>
              </a:graphicData>
            </a:graphic>
          </wp:inline>
        </w:drawing>
      </w:r>
      <w:r w:rsidR="004E392D" w:rsidRPr="00DA1A4B">
        <w:rPr>
          <w:rFonts w:ascii="Times New Roman" w:hAnsi="Times New Roman"/>
          <w:sz w:val="20"/>
          <w:szCs w:val="20"/>
        </w:rPr>
        <w:t>Vir: Zavod RS za zaposlovanje</w:t>
      </w:r>
      <w:r w:rsidR="000F7642" w:rsidRPr="00DA1A4B">
        <w:rPr>
          <w:rFonts w:ascii="Times New Roman" w:hAnsi="Times New Roman"/>
          <w:sz w:val="20"/>
          <w:szCs w:val="20"/>
        </w:rPr>
        <w:t xml:space="preserve">, </w:t>
      </w:r>
      <w:r w:rsidR="00D95F5D" w:rsidRPr="00DA1A4B">
        <w:rPr>
          <w:rFonts w:ascii="Times New Roman" w:hAnsi="Times New Roman"/>
          <w:sz w:val="20"/>
          <w:szCs w:val="20"/>
        </w:rPr>
        <w:t>marec</w:t>
      </w:r>
      <w:r w:rsidR="00BC5433" w:rsidRPr="00DA1A4B">
        <w:rPr>
          <w:rFonts w:ascii="Times New Roman" w:hAnsi="Times New Roman"/>
          <w:sz w:val="20"/>
          <w:szCs w:val="20"/>
        </w:rPr>
        <w:t xml:space="preserve"> </w:t>
      </w:r>
      <w:r w:rsidR="00D95F5D" w:rsidRPr="00DA1A4B">
        <w:rPr>
          <w:rFonts w:ascii="Times New Roman" w:hAnsi="Times New Roman"/>
          <w:sz w:val="20"/>
          <w:szCs w:val="20"/>
        </w:rPr>
        <w:t>2016</w:t>
      </w:r>
    </w:p>
    <w:p w:rsidR="004E392D" w:rsidRPr="00070E1F" w:rsidRDefault="004E392D" w:rsidP="00070E1F">
      <w:pPr>
        <w:jc w:val="both"/>
        <w:rPr>
          <w:rFonts w:ascii="Times New Roman" w:hAnsi="Times New Roman"/>
          <w:sz w:val="24"/>
          <w:szCs w:val="24"/>
        </w:rPr>
      </w:pPr>
    </w:p>
    <w:p w:rsidR="004E392D" w:rsidRPr="005E50F9" w:rsidRDefault="004E392D" w:rsidP="005E50F9">
      <w:pPr>
        <w:jc w:val="both"/>
        <w:rPr>
          <w:rFonts w:ascii="Times New Roman" w:hAnsi="Times New Roman"/>
          <w:sz w:val="24"/>
          <w:szCs w:val="24"/>
        </w:rPr>
      </w:pPr>
      <w:r w:rsidRPr="00070E1F">
        <w:rPr>
          <w:rFonts w:ascii="Times New Roman" w:hAnsi="Times New Roman"/>
          <w:sz w:val="24"/>
          <w:szCs w:val="24"/>
        </w:rPr>
        <w:t>Od leta 2009 se je število brezposelnih o</w:t>
      </w:r>
      <w:r w:rsidR="00D95F5D">
        <w:rPr>
          <w:rFonts w:ascii="Times New Roman" w:hAnsi="Times New Roman"/>
          <w:sz w:val="24"/>
          <w:szCs w:val="24"/>
        </w:rPr>
        <w:t xml:space="preserve">seb v </w:t>
      </w:r>
      <w:proofErr w:type="spellStart"/>
      <w:r w:rsidR="00D95F5D">
        <w:rPr>
          <w:rFonts w:ascii="Times New Roman" w:hAnsi="Times New Roman"/>
          <w:sz w:val="24"/>
          <w:szCs w:val="24"/>
        </w:rPr>
        <w:t>Pokolpju</w:t>
      </w:r>
      <w:proofErr w:type="spellEnd"/>
      <w:r w:rsidR="00D95F5D">
        <w:rPr>
          <w:rFonts w:ascii="Times New Roman" w:hAnsi="Times New Roman"/>
          <w:sz w:val="24"/>
          <w:szCs w:val="24"/>
        </w:rPr>
        <w:t xml:space="preserve"> povečalo za 1.052</w:t>
      </w:r>
      <w:r w:rsidRPr="00070E1F">
        <w:rPr>
          <w:rFonts w:ascii="Times New Roman" w:hAnsi="Times New Roman"/>
          <w:sz w:val="24"/>
          <w:szCs w:val="24"/>
        </w:rPr>
        <w:t xml:space="preserve"> oseb.</w:t>
      </w:r>
      <w:r w:rsidR="00D33B9B">
        <w:rPr>
          <w:rFonts w:ascii="Times New Roman" w:hAnsi="Times New Roman"/>
          <w:sz w:val="24"/>
          <w:szCs w:val="24"/>
        </w:rPr>
        <w:t xml:space="preserve"> Je pa potrebno poudariti, da</w:t>
      </w:r>
      <w:r w:rsidR="00904DE5" w:rsidRPr="00070E1F">
        <w:rPr>
          <w:rFonts w:ascii="Times New Roman" w:hAnsi="Times New Roman"/>
          <w:sz w:val="24"/>
          <w:szCs w:val="24"/>
        </w:rPr>
        <w:t xml:space="preserve"> </w:t>
      </w:r>
      <w:r w:rsidR="00D95F5D">
        <w:rPr>
          <w:rFonts w:ascii="Times New Roman" w:hAnsi="Times New Roman"/>
          <w:sz w:val="24"/>
          <w:szCs w:val="24"/>
        </w:rPr>
        <w:t>od leta 2014</w:t>
      </w:r>
      <w:r w:rsidR="00904DE5" w:rsidRPr="00070E1F">
        <w:rPr>
          <w:rFonts w:ascii="Times New Roman" w:hAnsi="Times New Roman"/>
          <w:sz w:val="24"/>
          <w:szCs w:val="24"/>
        </w:rPr>
        <w:t xml:space="preserve"> skupno število brezposelnih na območju </w:t>
      </w:r>
      <w:proofErr w:type="spellStart"/>
      <w:r w:rsidR="00904DE5" w:rsidRPr="00070E1F">
        <w:rPr>
          <w:rFonts w:ascii="Times New Roman" w:hAnsi="Times New Roman"/>
          <w:sz w:val="24"/>
          <w:szCs w:val="24"/>
        </w:rPr>
        <w:t>Pokolpja</w:t>
      </w:r>
      <w:proofErr w:type="spellEnd"/>
      <w:r w:rsidR="00D33B9B">
        <w:rPr>
          <w:rFonts w:ascii="Times New Roman" w:hAnsi="Times New Roman"/>
          <w:sz w:val="24"/>
          <w:szCs w:val="24"/>
        </w:rPr>
        <w:t xml:space="preserve"> upada</w:t>
      </w:r>
      <w:r w:rsidR="00607289" w:rsidRPr="00070E1F">
        <w:rPr>
          <w:rFonts w:ascii="Times New Roman" w:hAnsi="Times New Roman"/>
          <w:sz w:val="24"/>
          <w:szCs w:val="24"/>
        </w:rPr>
        <w:t>. Tako je bilo</w:t>
      </w:r>
      <w:r w:rsidR="005E50F9">
        <w:rPr>
          <w:rFonts w:ascii="Times New Roman" w:hAnsi="Times New Roman"/>
          <w:sz w:val="24"/>
          <w:szCs w:val="24"/>
        </w:rPr>
        <w:t xml:space="preserve"> </w:t>
      </w:r>
      <w:r w:rsidR="005E50F9" w:rsidRPr="005E50F9">
        <w:rPr>
          <w:rFonts w:ascii="Times New Roman" w:hAnsi="Times New Roman"/>
          <w:sz w:val="24"/>
          <w:szCs w:val="24"/>
        </w:rPr>
        <w:t xml:space="preserve">ob koncu leta 2014 v primerjavi s koncem leta 2013 na območju </w:t>
      </w:r>
      <w:proofErr w:type="spellStart"/>
      <w:r w:rsidR="005E50F9" w:rsidRPr="005E50F9">
        <w:rPr>
          <w:rFonts w:ascii="Times New Roman" w:hAnsi="Times New Roman"/>
          <w:sz w:val="24"/>
          <w:szCs w:val="24"/>
        </w:rPr>
        <w:t>Pokolpja</w:t>
      </w:r>
      <w:proofErr w:type="spellEnd"/>
      <w:r w:rsidR="005E50F9" w:rsidRPr="005E50F9">
        <w:rPr>
          <w:rFonts w:ascii="Times New Roman" w:hAnsi="Times New Roman"/>
          <w:sz w:val="24"/>
          <w:szCs w:val="24"/>
        </w:rPr>
        <w:t xml:space="preserve"> za 53 manj brezposelnih oseb</w:t>
      </w:r>
      <w:r w:rsidR="005E50F9">
        <w:rPr>
          <w:rFonts w:ascii="Times New Roman" w:hAnsi="Times New Roman"/>
          <w:sz w:val="24"/>
          <w:szCs w:val="24"/>
        </w:rPr>
        <w:t xml:space="preserve">, </w:t>
      </w:r>
      <w:r w:rsidR="00D95F5D" w:rsidRPr="005E50F9">
        <w:rPr>
          <w:rFonts w:ascii="Times New Roman" w:hAnsi="Times New Roman"/>
          <w:bCs/>
          <w:sz w:val="24"/>
          <w:szCs w:val="24"/>
        </w:rPr>
        <w:t xml:space="preserve">ob koncu leta 2015 v primerjavi s koncem leta 2014 </w:t>
      </w:r>
      <w:r w:rsidR="005E50F9" w:rsidRPr="005E50F9">
        <w:rPr>
          <w:rFonts w:ascii="Times New Roman" w:hAnsi="Times New Roman"/>
          <w:bCs/>
          <w:sz w:val="24"/>
          <w:szCs w:val="24"/>
        </w:rPr>
        <w:t>pa</w:t>
      </w:r>
      <w:r w:rsidR="00D33B9B">
        <w:rPr>
          <w:rFonts w:ascii="Times New Roman" w:hAnsi="Times New Roman"/>
          <w:bCs/>
          <w:sz w:val="24"/>
          <w:szCs w:val="24"/>
        </w:rPr>
        <w:t xml:space="preserve"> je bilo teh manj še za</w:t>
      </w:r>
      <w:r w:rsidR="00D95F5D" w:rsidRPr="005E50F9">
        <w:rPr>
          <w:rFonts w:ascii="Times New Roman" w:hAnsi="Times New Roman"/>
          <w:bCs/>
          <w:sz w:val="24"/>
          <w:szCs w:val="24"/>
        </w:rPr>
        <w:t xml:space="preserve"> 3</w:t>
      </w:r>
      <w:r w:rsidR="00D33B9B">
        <w:rPr>
          <w:rFonts w:ascii="Times New Roman" w:hAnsi="Times New Roman"/>
          <w:bCs/>
          <w:sz w:val="24"/>
          <w:szCs w:val="24"/>
        </w:rPr>
        <w:t xml:space="preserve">3 </w:t>
      </w:r>
      <w:r w:rsidR="00607289" w:rsidRPr="005E50F9">
        <w:rPr>
          <w:rFonts w:ascii="Times New Roman" w:hAnsi="Times New Roman"/>
          <w:bCs/>
          <w:sz w:val="24"/>
          <w:szCs w:val="24"/>
        </w:rPr>
        <w:t xml:space="preserve">oseb. </w:t>
      </w:r>
    </w:p>
    <w:p w:rsidR="004E392D" w:rsidRPr="00070E1F" w:rsidRDefault="004E392D" w:rsidP="00070E1F">
      <w:pPr>
        <w:jc w:val="both"/>
        <w:rPr>
          <w:rFonts w:ascii="Times New Roman" w:hAnsi="Times New Roman"/>
          <w:sz w:val="24"/>
          <w:szCs w:val="24"/>
        </w:rPr>
      </w:pPr>
    </w:p>
    <w:p w:rsidR="004E392D" w:rsidRPr="00070E1F" w:rsidRDefault="004E392D" w:rsidP="00070E1F">
      <w:pPr>
        <w:jc w:val="both"/>
        <w:rPr>
          <w:rFonts w:ascii="Times New Roman" w:hAnsi="Times New Roman"/>
          <w:sz w:val="24"/>
          <w:szCs w:val="24"/>
        </w:rPr>
      </w:pPr>
      <w:r w:rsidRPr="00070E1F">
        <w:rPr>
          <w:rFonts w:ascii="Times New Roman" w:hAnsi="Times New Roman"/>
          <w:sz w:val="24"/>
          <w:szCs w:val="24"/>
        </w:rPr>
        <w:t>V letu 201</w:t>
      </w:r>
      <w:r w:rsidR="00D33B9B">
        <w:rPr>
          <w:rFonts w:ascii="Times New Roman" w:hAnsi="Times New Roman"/>
          <w:sz w:val="24"/>
          <w:szCs w:val="24"/>
        </w:rPr>
        <w:t>5</w:t>
      </w:r>
      <w:r w:rsidRPr="00070E1F">
        <w:rPr>
          <w:rFonts w:ascii="Times New Roman" w:hAnsi="Times New Roman"/>
          <w:sz w:val="24"/>
          <w:szCs w:val="24"/>
        </w:rPr>
        <w:t xml:space="preserve"> je na območju </w:t>
      </w:r>
      <w:proofErr w:type="spellStart"/>
      <w:r w:rsidRPr="00070E1F">
        <w:rPr>
          <w:rFonts w:ascii="Times New Roman" w:hAnsi="Times New Roman"/>
          <w:sz w:val="24"/>
          <w:szCs w:val="24"/>
        </w:rPr>
        <w:t>Pokolpja</w:t>
      </w:r>
      <w:proofErr w:type="spellEnd"/>
      <w:r w:rsidRPr="00070E1F">
        <w:rPr>
          <w:rFonts w:ascii="Times New Roman" w:hAnsi="Times New Roman"/>
          <w:sz w:val="24"/>
          <w:szCs w:val="24"/>
        </w:rPr>
        <w:t xml:space="preserve"> poslovalo</w:t>
      </w:r>
      <w:r w:rsidR="00D33B9B">
        <w:rPr>
          <w:rFonts w:ascii="Times New Roman" w:hAnsi="Times New Roman"/>
          <w:sz w:val="24"/>
          <w:szCs w:val="24"/>
        </w:rPr>
        <w:t xml:space="preserve"> 725</w:t>
      </w:r>
      <w:r w:rsidRPr="00070E1F">
        <w:rPr>
          <w:rFonts w:ascii="Times New Roman" w:hAnsi="Times New Roman"/>
          <w:sz w:val="24"/>
          <w:szCs w:val="24"/>
        </w:rPr>
        <w:t xml:space="preserve"> gospodarskih družb, ki so zaposlovale </w:t>
      </w:r>
      <w:r w:rsidR="00D33B9B" w:rsidRPr="00D33B9B">
        <w:rPr>
          <w:rFonts w:ascii="Times New Roman" w:hAnsi="Times New Roman"/>
          <w:sz w:val="24"/>
          <w:szCs w:val="24"/>
        </w:rPr>
        <w:t>5.050</w:t>
      </w:r>
      <w:r w:rsidRPr="00D33B9B">
        <w:rPr>
          <w:rFonts w:ascii="Times New Roman" w:hAnsi="Times New Roman"/>
          <w:sz w:val="24"/>
          <w:szCs w:val="24"/>
        </w:rPr>
        <w:t xml:space="preserve"> delavcev in </w:t>
      </w:r>
      <w:r w:rsidR="00D33B9B" w:rsidRPr="00D33B9B">
        <w:rPr>
          <w:rFonts w:ascii="Times New Roman" w:hAnsi="Times New Roman"/>
          <w:sz w:val="24"/>
          <w:szCs w:val="24"/>
        </w:rPr>
        <w:t>1.082</w:t>
      </w:r>
      <w:r w:rsidR="00A820E6">
        <w:rPr>
          <w:rFonts w:ascii="Times New Roman" w:hAnsi="Times New Roman"/>
          <w:sz w:val="24"/>
          <w:szCs w:val="24"/>
        </w:rPr>
        <w:t xml:space="preserve"> samostojnih podjetnikov z</w:t>
      </w:r>
      <w:r w:rsidRPr="00D33B9B">
        <w:rPr>
          <w:rFonts w:ascii="Times New Roman" w:hAnsi="Times New Roman"/>
          <w:sz w:val="24"/>
          <w:szCs w:val="24"/>
        </w:rPr>
        <w:t xml:space="preserve"> </w:t>
      </w:r>
      <w:r w:rsidR="00D33B9B" w:rsidRPr="00D33B9B">
        <w:rPr>
          <w:rFonts w:ascii="Times New Roman" w:hAnsi="Times New Roman"/>
          <w:sz w:val="24"/>
          <w:szCs w:val="24"/>
        </w:rPr>
        <w:t>861</w:t>
      </w:r>
      <w:r w:rsidRPr="00D33B9B">
        <w:rPr>
          <w:rFonts w:ascii="Times New Roman" w:hAnsi="Times New Roman"/>
          <w:sz w:val="24"/>
          <w:szCs w:val="24"/>
        </w:rPr>
        <w:t xml:space="preserve"> zaposlenimi</w:t>
      </w:r>
      <w:r w:rsidRPr="00070E1F">
        <w:rPr>
          <w:rFonts w:ascii="Times New Roman" w:hAnsi="Times New Roman"/>
          <w:sz w:val="24"/>
          <w:szCs w:val="24"/>
        </w:rPr>
        <w:t>.</w:t>
      </w:r>
    </w:p>
    <w:p w:rsidR="004E392D" w:rsidRPr="00070E1F" w:rsidRDefault="004E392D" w:rsidP="00070E1F">
      <w:pPr>
        <w:jc w:val="both"/>
        <w:rPr>
          <w:rFonts w:ascii="Times New Roman" w:hAnsi="Times New Roman"/>
          <w:sz w:val="24"/>
          <w:szCs w:val="24"/>
        </w:rPr>
      </w:pPr>
    </w:p>
    <w:p w:rsidR="004E392D" w:rsidRPr="00070E1F" w:rsidRDefault="004E392D" w:rsidP="00070E1F">
      <w:pPr>
        <w:jc w:val="both"/>
        <w:rPr>
          <w:rFonts w:ascii="Times New Roman" w:hAnsi="Times New Roman"/>
          <w:sz w:val="24"/>
          <w:szCs w:val="24"/>
        </w:rPr>
      </w:pPr>
      <w:r w:rsidRPr="00070E1F">
        <w:rPr>
          <w:rFonts w:ascii="Times New Roman" w:hAnsi="Times New Roman"/>
          <w:sz w:val="24"/>
          <w:szCs w:val="24"/>
        </w:rPr>
        <w:t>Glede na preteklo leto se je število gospodarskih družb</w:t>
      </w:r>
      <w:r w:rsidR="00401604">
        <w:rPr>
          <w:rFonts w:ascii="Times New Roman" w:hAnsi="Times New Roman"/>
          <w:sz w:val="24"/>
          <w:szCs w:val="24"/>
        </w:rPr>
        <w:t xml:space="preserve"> rahlo povečalo</w:t>
      </w:r>
      <w:r w:rsidR="00A124EE">
        <w:rPr>
          <w:rFonts w:ascii="Times New Roman" w:hAnsi="Times New Roman"/>
          <w:sz w:val="24"/>
          <w:szCs w:val="24"/>
        </w:rPr>
        <w:t xml:space="preserve"> (</w:t>
      </w:r>
      <w:r w:rsidR="00D33B9B">
        <w:rPr>
          <w:rFonts w:ascii="Times New Roman" w:hAnsi="Times New Roman"/>
          <w:sz w:val="24"/>
          <w:szCs w:val="24"/>
        </w:rPr>
        <w:t>6)</w:t>
      </w:r>
      <w:r w:rsidR="00401604">
        <w:rPr>
          <w:rFonts w:ascii="Times New Roman" w:hAnsi="Times New Roman"/>
          <w:sz w:val="24"/>
          <w:szCs w:val="24"/>
        </w:rPr>
        <w:t xml:space="preserve">, </w:t>
      </w:r>
      <w:r w:rsidRPr="00070E1F">
        <w:rPr>
          <w:rFonts w:ascii="Times New Roman" w:hAnsi="Times New Roman"/>
          <w:sz w:val="24"/>
          <w:szCs w:val="24"/>
        </w:rPr>
        <w:t>število samostojnih podjetnikov p</w:t>
      </w:r>
      <w:r w:rsidR="00401604">
        <w:rPr>
          <w:rFonts w:ascii="Times New Roman" w:hAnsi="Times New Roman"/>
          <w:sz w:val="24"/>
          <w:szCs w:val="24"/>
        </w:rPr>
        <w:t xml:space="preserve">a </w:t>
      </w:r>
      <w:r w:rsidR="00D33B9B">
        <w:rPr>
          <w:rFonts w:ascii="Times New Roman" w:hAnsi="Times New Roman"/>
          <w:sz w:val="24"/>
          <w:szCs w:val="24"/>
        </w:rPr>
        <w:t xml:space="preserve">že drugo leto zapored </w:t>
      </w:r>
      <w:r w:rsidR="00401604">
        <w:rPr>
          <w:rFonts w:ascii="Times New Roman" w:hAnsi="Times New Roman"/>
          <w:sz w:val="24"/>
          <w:szCs w:val="24"/>
        </w:rPr>
        <w:t>rahlo upadlo</w:t>
      </w:r>
      <w:r w:rsidR="00A124EE">
        <w:rPr>
          <w:rFonts w:ascii="Times New Roman" w:hAnsi="Times New Roman"/>
          <w:sz w:val="24"/>
          <w:szCs w:val="24"/>
        </w:rPr>
        <w:t xml:space="preserve"> (</w:t>
      </w:r>
      <w:r w:rsidR="00D33B9B">
        <w:rPr>
          <w:rFonts w:ascii="Times New Roman" w:hAnsi="Times New Roman"/>
          <w:sz w:val="24"/>
          <w:szCs w:val="24"/>
        </w:rPr>
        <w:t>87). Š</w:t>
      </w:r>
      <w:r w:rsidRPr="00070E1F">
        <w:rPr>
          <w:rFonts w:ascii="Times New Roman" w:hAnsi="Times New Roman"/>
          <w:sz w:val="24"/>
          <w:szCs w:val="24"/>
        </w:rPr>
        <w:t xml:space="preserve">tevilo zaposlenih </w:t>
      </w:r>
      <w:r w:rsidR="00D33B9B">
        <w:rPr>
          <w:rFonts w:ascii="Times New Roman" w:hAnsi="Times New Roman"/>
          <w:sz w:val="24"/>
          <w:szCs w:val="24"/>
        </w:rPr>
        <w:t xml:space="preserve">pri gospodarskih družbah se je v letu 2015 v primerjavi z letom 2014 povečalo za 309 oseb. Pri samostojnih podjetnikih pa je ostalo na ravni iz leta 2014. </w:t>
      </w:r>
    </w:p>
    <w:p w:rsidR="004E392D" w:rsidRPr="00070E1F" w:rsidRDefault="004E392D" w:rsidP="00070E1F">
      <w:pPr>
        <w:jc w:val="both"/>
        <w:rPr>
          <w:rFonts w:ascii="Times New Roman" w:hAnsi="Times New Roman"/>
          <w:sz w:val="24"/>
          <w:szCs w:val="24"/>
        </w:rPr>
      </w:pPr>
    </w:p>
    <w:p w:rsidR="004E392D" w:rsidRDefault="004E392D" w:rsidP="00070E1F">
      <w:pPr>
        <w:jc w:val="both"/>
        <w:rPr>
          <w:rFonts w:ascii="Times New Roman" w:hAnsi="Times New Roman"/>
          <w:sz w:val="24"/>
          <w:szCs w:val="24"/>
        </w:rPr>
      </w:pPr>
      <w:r w:rsidRPr="00070E1F">
        <w:rPr>
          <w:rFonts w:ascii="Times New Roman" w:hAnsi="Times New Roman"/>
          <w:sz w:val="24"/>
          <w:szCs w:val="24"/>
        </w:rPr>
        <w:t xml:space="preserve">Neto dodana vrednost na zaposlenega v gospodarskih družbah, ki delujejo na območju </w:t>
      </w:r>
      <w:proofErr w:type="spellStart"/>
      <w:r w:rsidRPr="00070E1F">
        <w:rPr>
          <w:rFonts w:ascii="Times New Roman" w:hAnsi="Times New Roman"/>
          <w:sz w:val="24"/>
          <w:szCs w:val="24"/>
        </w:rPr>
        <w:t>Pokolpja</w:t>
      </w:r>
      <w:proofErr w:type="spellEnd"/>
      <w:r w:rsidRPr="00070E1F">
        <w:rPr>
          <w:rFonts w:ascii="Times New Roman" w:hAnsi="Times New Roman"/>
          <w:sz w:val="24"/>
          <w:szCs w:val="24"/>
        </w:rPr>
        <w:t xml:space="preserve"> je v letu 201</w:t>
      </w:r>
      <w:r w:rsidR="00A21B83">
        <w:rPr>
          <w:rFonts w:ascii="Times New Roman" w:hAnsi="Times New Roman"/>
          <w:sz w:val="24"/>
          <w:szCs w:val="24"/>
        </w:rPr>
        <w:t>5</w:t>
      </w:r>
      <w:r w:rsidRPr="00070E1F">
        <w:rPr>
          <w:rFonts w:ascii="Times New Roman" w:hAnsi="Times New Roman"/>
          <w:sz w:val="24"/>
          <w:szCs w:val="24"/>
        </w:rPr>
        <w:t xml:space="preserve"> znašala</w:t>
      </w:r>
      <w:r w:rsidR="00D6490E">
        <w:rPr>
          <w:rFonts w:ascii="Times New Roman" w:hAnsi="Times New Roman"/>
          <w:sz w:val="24"/>
          <w:szCs w:val="24"/>
        </w:rPr>
        <w:t xml:space="preserve"> 31.167</w:t>
      </w:r>
      <w:r w:rsidRPr="00070E1F">
        <w:rPr>
          <w:rFonts w:ascii="Times New Roman" w:hAnsi="Times New Roman"/>
          <w:sz w:val="24"/>
          <w:szCs w:val="24"/>
        </w:rPr>
        <w:t xml:space="preserve"> EUR in se je glede na preteklo leto povečala za </w:t>
      </w:r>
      <w:r w:rsidR="00D6490E">
        <w:rPr>
          <w:rFonts w:ascii="Times New Roman" w:hAnsi="Times New Roman"/>
          <w:sz w:val="24"/>
          <w:szCs w:val="24"/>
        </w:rPr>
        <w:t>4,66</w:t>
      </w:r>
      <w:r w:rsidR="00E04D5C">
        <w:rPr>
          <w:rFonts w:ascii="Times New Roman" w:hAnsi="Times New Roman"/>
          <w:sz w:val="24"/>
          <w:szCs w:val="24"/>
        </w:rPr>
        <w:t xml:space="preserve"> </w:t>
      </w:r>
      <w:r w:rsidR="00AF0024">
        <w:rPr>
          <w:rFonts w:ascii="Times New Roman" w:hAnsi="Times New Roman"/>
          <w:sz w:val="24"/>
          <w:szCs w:val="24"/>
        </w:rPr>
        <w:t>odstotkov</w:t>
      </w:r>
      <w:r w:rsidRPr="00070E1F">
        <w:rPr>
          <w:rFonts w:ascii="Times New Roman" w:hAnsi="Times New Roman"/>
          <w:sz w:val="24"/>
          <w:szCs w:val="24"/>
        </w:rPr>
        <w:t>.</w:t>
      </w:r>
      <w:r w:rsidR="00E04D5C">
        <w:rPr>
          <w:rFonts w:ascii="Times New Roman" w:hAnsi="Times New Roman"/>
          <w:sz w:val="24"/>
          <w:szCs w:val="24"/>
        </w:rPr>
        <w:t xml:space="preserve"> </w:t>
      </w:r>
      <w:r w:rsidR="00A124EE">
        <w:rPr>
          <w:rFonts w:ascii="Times New Roman" w:hAnsi="Times New Roman"/>
          <w:sz w:val="24"/>
          <w:szCs w:val="24"/>
        </w:rPr>
        <w:t>V primerjavi z preteklimi leti, ko je neto dodana vrednost  na zaposlenega</w:t>
      </w:r>
      <w:r w:rsidR="000A2A4A">
        <w:rPr>
          <w:rFonts w:ascii="Times New Roman" w:hAnsi="Times New Roman"/>
          <w:sz w:val="24"/>
          <w:szCs w:val="24"/>
        </w:rPr>
        <w:t xml:space="preserve"> ras</w:t>
      </w:r>
      <w:r w:rsidR="00A124EE">
        <w:rPr>
          <w:rFonts w:ascii="Times New Roman" w:hAnsi="Times New Roman"/>
          <w:sz w:val="24"/>
          <w:szCs w:val="24"/>
        </w:rPr>
        <w:t>la predvsem na račun zmanjševanja števila zaposlenih</w:t>
      </w:r>
      <w:r w:rsidR="00107245">
        <w:rPr>
          <w:rFonts w:ascii="Times New Roman" w:hAnsi="Times New Roman"/>
          <w:sz w:val="24"/>
          <w:szCs w:val="24"/>
        </w:rPr>
        <w:t>, so gospodarske družbe</w:t>
      </w:r>
      <w:r w:rsidR="00A124EE">
        <w:rPr>
          <w:rFonts w:ascii="Times New Roman" w:hAnsi="Times New Roman"/>
          <w:sz w:val="24"/>
          <w:szCs w:val="24"/>
        </w:rPr>
        <w:t xml:space="preserve"> v letu 2015 prvič od sprejema programa </w:t>
      </w:r>
      <w:proofErr w:type="spellStart"/>
      <w:r w:rsidR="00A124EE">
        <w:rPr>
          <w:rFonts w:ascii="Times New Roman" w:hAnsi="Times New Roman"/>
          <w:sz w:val="24"/>
          <w:szCs w:val="24"/>
        </w:rPr>
        <w:t>P</w:t>
      </w:r>
      <w:r w:rsidR="00107245">
        <w:rPr>
          <w:rFonts w:ascii="Times New Roman" w:hAnsi="Times New Roman"/>
          <w:sz w:val="24"/>
          <w:szCs w:val="24"/>
        </w:rPr>
        <w:t>o</w:t>
      </w:r>
      <w:r w:rsidR="00A124EE">
        <w:rPr>
          <w:rFonts w:ascii="Times New Roman" w:hAnsi="Times New Roman"/>
          <w:sz w:val="24"/>
          <w:szCs w:val="24"/>
        </w:rPr>
        <w:t>kolpje</w:t>
      </w:r>
      <w:proofErr w:type="spellEnd"/>
      <w:r w:rsidR="00107245">
        <w:rPr>
          <w:rFonts w:ascii="Times New Roman" w:hAnsi="Times New Roman"/>
          <w:sz w:val="24"/>
          <w:szCs w:val="24"/>
        </w:rPr>
        <w:t xml:space="preserve"> uspele dvigniti neto dodano vrednost kljub temu</w:t>
      </w:r>
      <w:r w:rsidR="000A2A4A">
        <w:rPr>
          <w:rFonts w:ascii="Times New Roman" w:hAnsi="Times New Roman"/>
          <w:sz w:val="24"/>
          <w:szCs w:val="24"/>
        </w:rPr>
        <w:t>, da so zaposlovale več oseb</w:t>
      </w:r>
      <w:r w:rsidR="00107245">
        <w:rPr>
          <w:rFonts w:ascii="Times New Roman" w:hAnsi="Times New Roman"/>
          <w:sz w:val="24"/>
          <w:szCs w:val="24"/>
        </w:rPr>
        <w:t>. Gre za pomemben podatek, ki kaže na večjo dohodkovnost podjetij.</w:t>
      </w:r>
      <w:r w:rsidR="00A124EE">
        <w:rPr>
          <w:rFonts w:ascii="Times New Roman" w:hAnsi="Times New Roman"/>
          <w:sz w:val="24"/>
          <w:szCs w:val="24"/>
        </w:rPr>
        <w:t xml:space="preserve"> </w:t>
      </w:r>
    </w:p>
    <w:p w:rsidR="00107245" w:rsidRPr="00070E1F" w:rsidRDefault="00107245" w:rsidP="00070E1F">
      <w:pPr>
        <w:jc w:val="both"/>
        <w:rPr>
          <w:rFonts w:ascii="Times New Roman" w:hAnsi="Times New Roman"/>
          <w:sz w:val="24"/>
          <w:szCs w:val="24"/>
        </w:rPr>
      </w:pPr>
    </w:p>
    <w:p w:rsidR="00507E21" w:rsidRPr="0079184D" w:rsidRDefault="004E392D" w:rsidP="00070E1F">
      <w:pPr>
        <w:jc w:val="both"/>
        <w:rPr>
          <w:rFonts w:ascii="Times New Roman" w:hAnsi="Times New Roman"/>
          <w:sz w:val="24"/>
          <w:szCs w:val="24"/>
        </w:rPr>
      </w:pPr>
      <w:r w:rsidRPr="00070E1F">
        <w:rPr>
          <w:rFonts w:ascii="Times New Roman" w:hAnsi="Times New Roman"/>
          <w:sz w:val="24"/>
          <w:szCs w:val="24"/>
        </w:rPr>
        <w:lastRenderedPageBreak/>
        <w:t>Povečala se je povprečna bruto plača v gospodars</w:t>
      </w:r>
      <w:r w:rsidR="00261424">
        <w:rPr>
          <w:rFonts w:ascii="Times New Roman" w:hAnsi="Times New Roman"/>
          <w:sz w:val="24"/>
          <w:szCs w:val="24"/>
        </w:rPr>
        <w:t xml:space="preserve">kih družbah na območju </w:t>
      </w:r>
      <w:proofErr w:type="spellStart"/>
      <w:r w:rsidR="00261424">
        <w:rPr>
          <w:rFonts w:ascii="Times New Roman" w:hAnsi="Times New Roman"/>
          <w:sz w:val="24"/>
          <w:szCs w:val="24"/>
        </w:rPr>
        <w:t>Pokolpja</w:t>
      </w:r>
      <w:proofErr w:type="spellEnd"/>
      <w:r w:rsidR="00261424">
        <w:rPr>
          <w:rFonts w:ascii="Times New Roman" w:hAnsi="Times New Roman"/>
          <w:sz w:val="24"/>
          <w:szCs w:val="24"/>
        </w:rPr>
        <w:t>. V</w:t>
      </w:r>
      <w:r w:rsidRPr="00070E1F">
        <w:rPr>
          <w:rFonts w:ascii="Times New Roman" w:hAnsi="Times New Roman"/>
          <w:sz w:val="24"/>
          <w:szCs w:val="24"/>
        </w:rPr>
        <w:t xml:space="preserve"> letu 201</w:t>
      </w:r>
      <w:r w:rsidR="00261424">
        <w:rPr>
          <w:rFonts w:ascii="Times New Roman" w:hAnsi="Times New Roman"/>
          <w:sz w:val="24"/>
          <w:szCs w:val="24"/>
        </w:rPr>
        <w:t>5</w:t>
      </w:r>
      <w:r w:rsidRPr="00070E1F">
        <w:rPr>
          <w:rFonts w:ascii="Times New Roman" w:hAnsi="Times New Roman"/>
          <w:sz w:val="24"/>
          <w:szCs w:val="24"/>
        </w:rPr>
        <w:t xml:space="preserve"> je le ta znašala</w:t>
      </w:r>
      <w:r w:rsidR="00261424">
        <w:rPr>
          <w:rFonts w:ascii="Times New Roman" w:hAnsi="Times New Roman"/>
          <w:sz w:val="24"/>
          <w:szCs w:val="24"/>
        </w:rPr>
        <w:t xml:space="preserve"> 1.244</w:t>
      </w:r>
      <w:r w:rsidRPr="00070E1F">
        <w:rPr>
          <w:rFonts w:ascii="Times New Roman" w:hAnsi="Times New Roman"/>
          <w:sz w:val="24"/>
          <w:szCs w:val="24"/>
        </w:rPr>
        <w:t xml:space="preserve"> EUR, kar predstavlja </w:t>
      </w:r>
      <w:r w:rsidR="00261424">
        <w:rPr>
          <w:rFonts w:ascii="Times New Roman" w:hAnsi="Times New Roman"/>
          <w:sz w:val="24"/>
          <w:szCs w:val="24"/>
        </w:rPr>
        <w:t>2,1</w:t>
      </w:r>
      <w:r w:rsidR="00C02E56">
        <w:rPr>
          <w:rFonts w:ascii="Times New Roman" w:hAnsi="Times New Roman"/>
          <w:sz w:val="24"/>
          <w:szCs w:val="24"/>
        </w:rPr>
        <w:t xml:space="preserve"> odstotno povečanje v primerjavi z letom</w:t>
      </w:r>
      <w:r w:rsidRPr="00070E1F">
        <w:rPr>
          <w:rFonts w:ascii="Times New Roman" w:hAnsi="Times New Roman"/>
          <w:sz w:val="24"/>
          <w:szCs w:val="24"/>
        </w:rPr>
        <w:t xml:space="preserve"> 201</w:t>
      </w:r>
      <w:r w:rsidR="00261424">
        <w:rPr>
          <w:rFonts w:ascii="Times New Roman" w:hAnsi="Times New Roman"/>
          <w:sz w:val="24"/>
          <w:szCs w:val="24"/>
        </w:rPr>
        <w:t>4</w:t>
      </w:r>
      <w:r w:rsidRPr="00070E1F">
        <w:rPr>
          <w:rFonts w:ascii="Times New Roman" w:hAnsi="Times New Roman"/>
          <w:sz w:val="24"/>
          <w:szCs w:val="24"/>
        </w:rPr>
        <w:t>.</w:t>
      </w:r>
    </w:p>
    <w:p w:rsidR="003B270D" w:rsidRDefault="003B270D" w:rsidP="00070E1F">
      <w:pPr>
        <w:jc w:val="both"/>
        <w:rPr>
          <w:rFonts w:ascii="Times New Roman" w:hAnsi="Times New Roman"/>
          <w:i/>
          <w:sz w:val="24"/>
          <w:szCs w:val="24"/>
          <w:u w:val="single"/>
        </w:rPr>
      </w:pPr>
    </w:p>
    <w:p w:rsidR="003B270D" w:rsidRDefault="003B270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0F618D" w:rsidRDefault="000F618D" w:rsidP="00070E1F">
      <w:pPr>
        <w:jc w:val="both"/>
        <w:rPr>
          <w:rFonts w:ascii="Times New Roman" w:hAnsi="Times New Roman"/>
          <w:i/>
          <w:sz w:val="24"/>
          <w:szCs w:val="24"/>
          <w:u w:val="single"/>
        </w:rPr>
      </w:pPr>
    </w:p>
    <w:p w:rsidR="004E392D" w:rsidRDefault="004E392D" w:rsidP="00070E1F">
      <w:pPr>
        <w:jc w:val="both"/>
        <w:rPr>
          <w:rFonts w:ascii="Times New Roman" w:hAnsi="Times New Roman"/>
          <w:i/>
          <w:sz w:val="24"/>
          <w:szCs w:val="24"/>
          <w:u w:val="single"/>
        </w:rPr>
      </w:pPr>
      <w:r w:rsidRPr="00070E1F">
        <w:rPr>
          <w:rFonts w:ascii="Times New Roman" w:hAnsi="Times New Roman"/>
          <w:i/>
          <w:sz w:val="24"/>
          <w:szCs w:val="24"/>
          <w:u w:val="single"/>
        </w:rPr>
        <w:lastRenderedPageBreak/>
        <w:t xml:space="preserve">Povzetek poročila o izvajanju posameznih ukrepov </w:t>
      </w:r>
      <w:r w:rsidR="00F94DDA">
        <w:rPr>
          <w:rFonts w:ascii="Times New Roman" w:hAnsi="Times New Roman"/>
          <w:i/>
          <w:sz w:val="24"/>
          <w:szCs w:val="24"/>
          <w:u w:val="single"/>
        </w:rPr>
        <w:t xml:space="preserve">v letu 2015 </w:t>
      </w:r>
      <w:r w:rsidRPr="00070E1F">
        <w:rPr>
          <w:rFonts w:ascii="Times New Roman" w:hAnsi="Times New Roman"/>
          <w:i/>
          <w:sz w:val="24"/>
          <w:szCs w:val="24"/>
          <w:u w:val="single"/>
        </w:rPr>
        <w:t xml:space="preserve">iz programa </w:t>
      </w:r>
      <w:proofErr w:type="spellStart"/>
      <w:r w:rsidRPr="00070E1F">
        <w:rPr>
          <w:rFonts w:ascii="Times New Roman" w:hAnsi="Times New Roman"/>
          <w:i/>
          <w:sz w:val="24"/>
          <w:szCs w:val="24"/>
          <w:u w:val="single"/>
        </w:rPr>
        <w:t>Pokolpje</w:t>
      </w:r>
      <w:proofErr w:type="spellEnd"/>
      <w:r w:rsidRPr="00070E1F">
        <w:rPr>
          <w:rFonts w:ascii="Times New Roman" w:hAnsi="Times New Roman"/>
          <w:i/>
          <w:sz w:val="24"/>
          <w:szCs w:val="24"/>
          <w:u w:val="single"/>
        </w:rPr>
        <w:t>:</w:t>
      </w:r>
    </w:p>
    <w:p w:rsidR="00B571FB" w:rsidRPr="00070E1F" w:rsidRDefault="00B571FB" w:rsidP="00070E1F">
      <w:pPr>
        <w:jc w:val="both"/>
        <w:rPr>
          <w:rFonts w:ascii="Times New Roman" w:hAnsi="Times New Roman"/>
          <w:i/>
          <w:sz w:val="24"/>
          <w:szCs w:val="24"/>
          <w:u w:val="single"/>
        </w:rPr>
      </w:pPr>
    </w:p>
    <w:p w:rsidR="004E392D" w:rsidRPr="00070E1F" w:rsidRDefault="004E392D" w:rsidP="00070E1F">
      <w:pPr>
        <w:jc w:val="both"/>
        <w:rPr>
          <w:rFonts w:ascii="Times New Roman" w:hAnsi="Times New Roman"/>
          <w:b/>
          <w:sz w:val="24"/>
          <w:szCs w:val="24"/>
        </w:rPr>
      </w:pPr>
      <w:r w:rsidRPr="00070E1F">
        <w:rPr>
          <w:rFonts w:ascii="Times New Roman" w:hAnsi="Times New Roman"/>
          <w:b/>
          <w:sz w:val="24"/>
          <w:szCs w:val="24"/>
        </w:rPr>
        <w:t>UKREP 1: PROGRAM SPODBUJANJA KONKURENČNOSTI PO</w:t>
      </w:r>
      <w:r w:rsidR="007115A2">
        <w:rPr>
          <w:rFonts w:ascii="Times New Roman" w:hAnsi="Times New Roman"/>
          <w:b/>
          <w:sz w:val="24"/>
          <w:szCs w:val="24"/>
        </w:rPr>
        <w:t>KOLPJA V OBDOBJU OD 2011 DO 2016</w:t>
      </w:r>
    </w:p>
    <w:p w:rsidR="004E392D" w:rsidRPr="00070E1F" w:rsidRDefault="004E392D" w:rsidP="00070E1F">
      <w:pPr>
        <w:jc w:val="both"/>
        <w:rPr>
          <w:rFonts w:ascii="Times New Roman" w:hAnsi="Times New Roman"/>
          <w:sz w:val="24"/>
          <w:szCs w:val="24"/>
        </w:rPr>
      </w:pPr>
    </w:p>
    <w:p w:rsidR="004E392D" w:rsidRPr="00070E1F" w:rsidRDefault="004E392D" w:rsidP="00070E1F">
      <w:pPr>
        <w:jc w:val="both"/>
        <w:rPr>
          <w:rFonts w:ascii="Times New Roman" w:hAnsi="Times New Roman"/>
          <w:sz w:val="24"/>
          <w:szCs w:val="24"/>
        </w:rPr>
      </w:pPr>
    </w:p>
    <w:p w:rsidR="004E392D" w:rsidRPr="00070E1F" w:rsidRDefault="004E392D" w:rsidP="00070E1F">
      <w:pPr>
        <w:jc w:val="both"/>
        <w:rPr>
          <w:rFonts w:ascii="Times New Roman" w:hAnsi="Times New Roman"/>
          <w:b/>
          <w:bCs/>
          <w:i/>
          <w:iCs/>
          <w:sz w:val="24"/>
          <w:szCs w:val="24"/>
        </w:rPr>
      </w:pPr>
      <w:r w:rsidRPr="007C6236">
        <w:rPr>
          <w:rFonts w:ascii="Times New Roman" w:hAnsi="Times New Roman"/>
          <w:b/>
          <w:bCs/>
          <w:i/>
          <w:iCs/>
          <w:sz w:val="24"/>
          <w:szCs w:val="24"/>
        </w:rPr>
        <w:t xml:space="preserve">Instrument 1.1: Javni razpisi za spodbujanje začetnih investicij podjetij in ustvarjanje novih delovnih mest na območju občin Osilnica, Semič, Metlika, Kočevje, Črnomelj, </w:t>
      </w:r>
      <w:r w:rsidR="00070E1F" w:rsidRPr="007C6236">
        <w:rPr>
          <w:rFonts w:ascii="Times New Roman" w:hAnsi="Times New Roman"/>
          <w:b/>
          <w:bCs/>
          <w:i/>
          <w:iCs/>
          <w:sz w:val="24"/>
          <w:szCs w:val="24"/>
        </w:rPr>
        <w:t>Loški Potok</w:t>
      </w:r>
      <w:r w:rsidRPr="007C6236">
        <w:rPr>
          <w:rFonts w:ascii="Times New Roman" w:hAnsi="Times New Roman"/>
          <w:b/>
          <w:bCs/>
          <w:i/>
          <w:iCs/>
          <w:sz w:val="24"/>
          <w:szCs w:val="24"/>
        </w:rPr>
        <w:t xml:space="preserve"> in Kostel</w:t>
      </w:r>
    </w:p>
    <w:p w:rsidR="004E392D" w:rsidRPr="00070E1F" w:rsidRDefault="004E392D" w:rsidP="00070E1F">
      <w:pPr>
        <w:jc w:val="both"/>
        <w:rPr>
          <w:rFonts w:ascii="Times New Roman" w:hAnsi="Times New Roman"/>
          <w:bCs/>
          <w:iCs/>
          <w:sz w:val="24"/>
          <w:szCs w:val="24"/>
        </w:rPr>
      </w:pPr>
    </w:p>
    <w:p w:rsidR="00F06374" w:rsidRPr="00F06374" w:rsidRDefault="00F06374" w:rsidP="00F06374">
      <w:pPr>
        <w:jc w:val="both"/>
        <w:rPr>
          <w:rFonts w:ascii="Times New Roman" w:hAnsi="Times New Roman"/>
          <w:sz w:val="24"/>
          <w:szCs w:val="24"/>
        </w:rPr>
      </w:pPr>
      <w:r w:rsidRPr="00F06374">
        <w:rPr>
          <w:rFonts w:ascii="Times New Roman" w:hAnsi="Times New Roman"/>
          <w:sz w:val="24"/>
          <w:szCs w:val="24"/>
        </w:rPr>
        <w:t>Ministrstvo za gospodarski razvoj in tehnologijo je na osnovi Regionalne sheme državnih pomoči (št. priglasitve: BE02-2399245-2014) v Uradnem listu RS</w:t>
      </w:r>
      <w:r w:rsidR="00A67B85">
        <w:rPr>
          <w:rFonts w:ascii="Times New Roman" w:hAnsi="Times New Roman"/>
          <w:sz w:val="24"/>
          <w:szCs w:val="24"/>
        </w:rPr>
        <w:t>,</w:t>
      </w:r>
      <w:r w:rsidRPr="00F06374">
        <w:rPr>
          <w:rFonts w:ascii="Times New Roman" w:hAnsi="Times New Roman"/>
          <w:sz w:val="24"/>
          <w:szCs w:val="24"/>
        </w:rPr>
        <w:t xml:space="preserve"> št. 9/15 z dne 13. </w:t>
      </w:r>
      <w:r w:rsidR="009D25D2">
        <w:rPr>
          <w:rFonts w:ascii="Times New Roman" w:hAnsi="Times New Roman"/>
          <w:sz w:val="24"/>
          <w:szCs w:val="24"/>
        </w:rPr>
        <w:t>0</w:t>
      </w:r>
      <w:r w:rsidRPr="00F06374">
        <w:rPr>
          <w:rFonts w:ascii="Times New Roman" w:hAnsi="Times New Roman"/>
          <w:sz w:val="24"/>
          <w:szCs w:val="24"/>
        </w:rPr>
        <w:t>2. 2015, Ob-1</w:t>
      </w:r>
      <w:r>
        <w:rPr>
          <w:rFonts w:ascii="Times New Roman" w:hAnsi="Times New Roman"/>
          <w:sz w:val="24"/>
          <w:szCs w:val="24"/>
        </w:rPr>
        <w:t>328/15 objavilo 4.</w:t>
      </w:r>
      <w:r w:rsidRPr="00F06374">
        <w:rPr>
          <w:rFonts w:ascii="Times New Roman" w:hAnsi="Times New Roman"/>
          <w:sz w:val="24"/>
          <w:szCs w:val="24"/>
        </w:rPr>
        <w:t xml:space="preserve"> javni razpis za spodbujanje začetnih investicij in ustvarjanja novih delovnih mest na območju občin Osilnica, Semič, Metlika, Kočevje, Črnomelj, Loški Potok in Kos</w:t>
      </w:r>
      <w:r>
        <w:rPr>
          <w:rFonts w:ascii="Times New Roman" w:hAnsi="Times New Roman"/>
          <w:sz w:val="24"/>
          <w:szCs w:val="24"/>
        </w:rPr>
        <w:t>tel v letu 2015</w:t>
      </w:r>
      <w:r w:rsidRPr="00F06374">
        <w:rPr>
          <w:rFonts w:ascii="Times New Roman" w:hAnsi="Times New Roman"/>
          <w:sz w:val="24"/>
          <w:szCs w:val="24"/>
        </w:rPr>
        <w:t>.</w:t>
      </w:r>
    </w:p>
    <w:p w:rsidR="00F06374" w:rsidRPr="00F06374" w:rsidRDefault="00F06374" w:rsidP="00F06374">
      <w:pPr>
        <w:jc w:val="both"/>
        <w:rPr>
          <w:rFonts w:ascii="Times New Roman" w:hAnsi="Times New Roman"/>
          <w:bCs/>
          <w:sz w:val="24"/>
          <w:szCs w:val="24"/>
        </w:rPr>
      </w:pPr>
    </w:p>
    <w:p w:rsidR="00F06374" w:rsidRPr="00F06374" w:rsidRDefault="00F06374" w:rsidP="00F06374">
      <w:pPr>
        <w:jc w:val="both"/>
        <w:rPr>
          <w:rFonts w:ascii="Times New Roman" w:hAnsi="Times New Roman"/>
          <w:bCs/>
          <w:sz w:val="24"/>
          <w:szCs w:val="24"/>
        </w:rPr>
      </w:pPr>
      <w:r w:rsidRPr="00F06374">
        <w:rPr>
          <w:rFonts w:ascii="Times New Roman" w:hAnsi="Times New Roman"/>
          <w:bCs/>
          <w:sz w:val="24"/>
          <w:szCs w:val="24"/>
        </w:rPr>
        <w:t xml:space="preserve">Razpisana so bila sredstva za sofinanciranje investicij v letu 2015, v skupni višini 1.500.000,00  EUR, od tega </w:t>
      </w:r>
    </w:p>
    <w:p w:rsidR="00F06374" w:rsidRPr="00F06374" w:rsidRDefault="00F06374" w:rsidP="00F06374">
      <w:pPr>
        <w:jc w:val="both"/>
        <w:rPr>
          <w:rFonts w:ascii="Times New Roman" w:hAnsi="Times New Roman"/>
          <w:bCs/>
          <w:sz w:val="24"/>
          <w:szCs w:val="24"/>
        </w:rPr>
      </w:pPr>
      <w:r w:rsidRPr="00F06374">
        <w:rPr>
          <w:rFonts w:ascii="Times New Roman" w:hAnsi="Times New Roman"/>
          <w:bCs/>
          <w:sz w:val="24"/>
          <w:szCs w:val="24"/>
        </w:rPr>
        <w:t xml:space="preserve">1.000.000 EUR za sklop A-turizem in </w:t>
      </w:r>
    </w:p>
    <w:p w:rsidR="00F06374" w:rsidRDefault="00F06374" w:rsidP="00F06374">
      <w:pPr>
        <w:jc w:val="both"/>
        <w:rPr>
          <w:rFonts w:ascii="Times New Roman" w:hAnsi="Times New Roman"/>
          <w:bCs/>
          <w:sz w:val="24"/>
          <w:szCs w:val="24"/>
        </w:rPr>
      </w:pPr>
      <w:r>
        <w:rPr>
          <w:rFonts w:ascii="Times New Roman" w:hAnsi="Times New Roman"/>
          <w:bCs/>
          <w:sz w:val="24"/>
          <w:szCs w:val="24"/>
        </w:rPr>
        <w:t>500.000 EUR za sklop A.</w:t>
      </w:r>
    </w:p>
    <w:p w:rsidR="00F06374" w:rsidRDefault="00F06374" w:rsidP="00F06374">
      <w:pPr>
        <w:jc w:val="both"/>
        <w:rPr>
          <w:rFonts w:ascii="Times New Roman" w:hAnsi="Times New Roman"/>
          <w:bCs/>
          <w:sz w:val="24"/>
          <w:szCs w:val="24"/>
        </w:rPr>
      </w:pPr>
    </w:p>
    <w:p w:rsidR="007F4670" w:rsidRDefault="00F06374" w:rsidP="007F4670">
      <w:pPr>
        <w:jc w:val="both"/>
        <w:rPr>
          <w:rFonts w:ascii="Times New Roman" w:hAnsi="Times New Roman"/>
          <w:bCs/>
          <w:sz w:val="24"/>
          <w:szCs w:val="24"/>
        </w:rPr>
      </w:pPr>
      <w:r w:rsidRPr="005F24D4">
        <w:rPr>
          <w:rFonts w:ascii="Times New Roman" w:hAnsi="Times New Roman"/>
          <w:bCs/>
          <w:sz w:val="24"/>
          <w:szCs w:val="24"/>
        </w:rPr>
        <w:t>Na razpis je pra</w:t>
      </w:r>
      <w:r w:rsidR="007F4670" w:rsidRPr="005F24D4">
        <w:rPr>
          <w:rFonts w:ascii="Times New Roman" w:hAnsi="Times New Roman"/>
          <w:bCs/>
          <w:sz w:val="24"/>
          <w:szCs w:val="24"/>
        </w:rPr>
        <w:t>vočasno prispelo skupaj 17 vlog. O</w:t>
      </w:r>
      <w:r w:rsidRPr="005F24D4">
        <w:rPr>
          <w:rFonts w:ascii="Times New Roman" w:hAnsi="Times New Roman"/>
          <w:bCs/>
          <w:sz w:val="24"/>
          <w:szCs w:val="24"/>
        </w:rPr>
        <w:t>d tega 4 vloge na sklop A-turizem in 13 vlog na sklop A. V nadaljevanju je komisija ocenila 14 vlog</w:t>
      </w:r>
      <w:r w:rsidR="007F4670" w:rsidRPr="005F24D4">
        <w:rPr>
          <w:rFonts w:ascii="Times New Roman" w:hAnsi="Times New Roman"/>
          <w:bCs/>
          <w:sz w:val="24"/>
          <w:szCs w:val="24"/>
        </w:rPr>
        <w:t xml:space="preserve"> (3 vloge so bile zavrnjene)</w:t>
      </w:r>
      <w:r w:rsidRPr="005F24D4">
        <w:rPr>
          <w:rFonts w:ascii="Times New Roman" w:hAnsi="Times New Roman"/>
          <w:bCs/>
          <w:sz w:val="24"/>
          <w:szCs w:val="24"/>
        </w:rPr>
        <w:t xml:space="preserve">, </w:t>
      </w:r>
      <w:r w:rsidRPr="005F24D4">
        <w:rPr>
          <w:rFonts w:ascii="Times New Roman" w:hAnsi="Times New Roman"/>
          <w:bCs/>
          <w:sz w:val="24"/>
          <w:szCs w:val="24"/>
          <w:lang w:val="x-none"/>
        </w:rPr>
        <w:t>posebej vloge na sklopu A-turizem in posebej na sklopu A.</w:t>
      </w:r>
      <w:r w:rsidRPr="005F24D4">
        <w:rPr>
          <w:rFonts w:ascii="Times New Roman" w:hAnsi="Times New Roman"/>
          <w:bCs/>
          <w:sz w:val="24"/>
          <w:szCs w:val="24"/>
        </w:rPr>
        <w:t xml:space="preserve"> </w:t>
      </w:r>
      <w:r w:rsidRPr="005F24D4">
        <w:rPr>
          <w:rFonts w:ascii="Times New Roman" w:hAnsi="Times New Roman"/>
          <w:b/>
          <w:bCs/>
          <w:sz w:val="24"/>
          <w:szCs w:val="24"/>
        </w:rPr>
        <w:t xml:space="preserve">Na podlagi dodeljenih </w:t>
      </w:r>
      <w:r w:rsidR="00FA00DA" w:rsidRPr="005F24D4">
        <w:rPr>
          <w:rFonts w:ascii="Times New Roman" w:hAnsi="Times New Roman"/>
          <w:b/>
          <w:bCs/>
          <w:sz w:val="24"/>
          <w:szCs w:val="24"/>
        </w:rPr>
        <w:t>točk so pozitivne sklepe prejeli</w:t>
      </w:r>
      <w:r w:rsidRPr="005F24D4">
        <w:rPr>
          <w:rFonts w:ascii="Times New Roman" w:hAnsi="Times New Roman"/>
          <w:b/>
          <w:bCs/>
          <w:sz w:val="24"/>
          <w:szCs w:val="24"/>
        </w:rPr>
        <w:t xml:space="preserve"> 4</w:t>
      </w:r>
      <w:r w:rsidR="00FA00DA" w:rsidRPr="005F24D4">
        <w:rPr>
          <w:rFonts w:ascii="Times New Roman" w:hAnsi="Times New Roman"/>
          <w:b/>
          <w:bCs/>
          <w:sz w:val="24"/>
          <w:szCs w:val="24"/>
        </w:rPr>
        <w:t xml:space="preserve"> prijavitelji</w:t>
      </w:r>
      <w:r w:rsidRPr="005F24D4">
        <w:rPr>
          <w:rFonts w:ascii="Times New Roman" w:hAnsi="Times New Roman"/>
          <w:b/>
          <w:bCs/>
          <w:sz w:val="24"/>
          <w:szCs w:val="24"/>
        </w:rPr>
        <w:t xml:space="preserve"> na sklop A-turizem in </w:t>
      </w:r>
      <w:r w:rsidR="00B8312C" w:rsidRPr="005F24D4">
        <w:rPr>
          <w:rFonts w:ascii="Times New Roman" w:hAnsi="Times New Roman"/>
          <w:b/>
          <w:bCs/>
          <w:sz w:val="24"/>
          <w:szCs w:val="24"/>
        </w:rPr>
        <w:t>4 prijavite</w:t>
      </w:r>
      <w:r w:rsidR="00FA00DA" w:rsidRPr="005F24D4">
        <w:rPr>
          <w:rFonts w:ascii="Times New Roman" w:hAnsi="Times New Roman"/>
          <w:b/>
          <w:bCs/>
          <w:sz w:val="24"/>
          <w:szCs w:val="24"/>
        </w:rPr>
        <w:t>lji</w:t>
      </w:r>
      <w:r w:rsidRPr="005F24D4">
        <w:rPr>
          <w:rFonts w:ascii="Times New Roman" w:hAnsi="Times New Roman"/>
          <w:b/>
          <w:bCs/>
          <w:sz w:val="24"/>
          <w:szCs w:val="24"/>
        </w:rPr>
        <w:t xml:space="preserve"> na sklop A.</w:t>
      </w:r>
      <w:r w:rsidR="007F4670" w:rsidRPr="005F24D4">
        <w:rPr>
          <w:rFonts w:ascii="Times New Roman" w:hAnsi="Times New Roman"/>
          <w:bCs/>
          <w:sz w:val="24"/>
          <w:szCs w:val="24"/>
        </w:rPr>
        <w:t xml:space="preserve"> </w:t>
      </w:r>
      <w:r w:rsidR="007F4670" w:rsidRPr="005F24D4">
        <w:rPr>
          <w:rFonts w:ascii="Times New Roman" w:hAnsi="Times New Roman"/>
          <w:bCs/>
          <w:sz w:val="24"/>
          <w:szCs w:val="24"/>
          <w:lang w:val="x-none"/>
        </w:rPr>
        <w:t xml:space="preserve">Po potrditvi projektov na Vladi RS je prejemnik </w:t>
      </w:r>
      <w:proofErr w:type="spellStart"/>
      <w:r w:rsidR="007F4670" w:rsidRPr="005F24D4">
        <w:rPr>
          <w:rFonts w:ascii="Times New Roman" w:hAnsi="Times New Roman"/>
          <w:bCs/>
          <w:sz w:val="24"/>
          <w:szCs w:val="24"/>
          <w:lang w:val="x-none"/>
        </w:rPr>
        <w:t>Avtostoritve</w:t>
      </w:r>
      <w:proofErr w:type="spellEnd"/>
      <w:r w:rsidR="007F4670" w:rsidRPr="005F24D4">
        <w:rPr>
          <w:rFonts w:ascii="Times New Roman" w:hAnsi="Times New Roman"/>
          <w:bCs/>
          <w:sz w:val="24"/>
          <w:szCs w:val="24"/>
          <w:lang w:val="x-none"/>
        </w:rPr>
        <w:t xml:space="preserve"> Rogelj </w:t>
      </w:r>
      <w:r w:rsidR="007F4670" w:rsidRPr="005F24D4">
        <w:rPr>
          <w:rFonts w:ascii="Times New Roman" w:hAnsi="Times New Roman"/>
          <w:bCs/>
          <w:sz w:val="24"/>
          <w:szCs w:val="24"/>
        </w:rPr>
        <w:t xml:space="preserve">d.o.o. </w:t>
      </w:r>
      <w:r w:rsidR="007F4670" w:rsidRPr="005F24D4">
        <w:rPr>
          <w:rFonts w:ascii="Times New Roman" w:hAnsi="Times New Roman"/>
          <w:bCs/>
          <w:sz w:val="24"/>
          <w:szCs w:val="24"/>
          <w:lang w:val="x-none"/>
        </w:rPr>
        <w:t xml:space="preserve">sporočil, da pogodbe ne bo podpisal – sredstva v višini 182.867,06 EUR </w:t>
      </w:r>
      <w:r w:rsidR="007F4670" w:rsidRPr="005F24D4">
        <w:rPr>
          <w:rFonts w:ascii="Times New Roman" w:hAnsi="Times New Roman"/>
          <w:bCs/>
          <w:sz w:val="24"/>
          <w:szCs w:val="24"/>
        </w:rPr>
        <w:t xml:space="preserve">so </w:t>
      </w:r>
      <w:r w:rsidR="007F4670" w:rsidRPr="005F24D4">
        <w:rPr>
          <w:rFonts w:ascii="Times New Roman" w:hAnsi="Times New Roman"/>
          <w:bCs/>
          <w:sz w:val="24"/>
          <w:szCs w:val="24"/>
          <w:lang w:val="x-none"/>
        </w:rPr>
        <w:t>ostala nerazporejena.</w:t>
      </w:r>
      <w:r w:rsidR="008D1FCF">
        <w:rPr>
          <w:rFonts w:ascii="Times New Roman" w:hAnsi="Times New Roman"/>
          <w:bCs/>
          <w:sz w:val="24"/>
          <w:szCs w:val="24"/>
        </w:rPr>
        <w:t xml:space="preserve"> </w:t>
      </w:r>
    </w:p>
    <w:p w:rsidR="008D1FCF" w:rsidRDefault="008D1FCF" w:rsidP="007F4670">
      <w:pPr>
        <w:jc w:val="both"/>
        <w:rPr>
          <w:rFonts w:ascii="Times New Roman" w:hAnsi="Times New Roman"/>
          <w:bCs/>
          <w:sz w:val="24"/>
          <w:szCs w:val="24"/>
        </w:rPr>
      </w:pPr>
    </w:p>
    <w:p w:rsidR="008D1FCF" w:rsidRPr="005F24D4" w:rsidRDefault="008D1FCF" w:rsidP="007F4670">
      <w:pPr>
        <w:jc w:val="both"/>
        <w:rPr>
          <w:rFonts w:ascii="Times New Roman" w:hAnsi="Times New Roman"/>
          <w:bCs/>
          <w:sz w:val="24"/>
          <w:szCs w:val="24"/>
        </w:rPr>
      </w:pPr>
      <w:r>
        <w:rPr>
          <w:rFonts w:ascii="Times New Roman" w:hAnsi="Times New Roman"/>
          <w:bCs/>
          <w:sz w:val="24"/>
          <w:szCs w:val="24"/>
        </w:rPr>
        <w:t xml:space="preserve">Izbrani prijavitelji na 4. JR </w:t>
      </w:r>
      <w:proofErr w:type="spellStart"/>
      <w:r>
        <w:rPr>
          <w:rFonts w:ascii="Times New Roman" w:hAnsi="Times New Roman"/>
          <w:bCs/>
          <w:sz w:val="24"/>
          <w:szCs w:val="24"/>
        </w:rPr>
        <w:t>Pokolpje</w:t>
      </w:r>
      <w:proofErr w:type="spellEnd"/>
      <w:r>
        <w:rPr>
          <w:rFonts w:ascii="Times New Roman" w:hAnsi="Times New Roman"/>
          <w:bCs/>
          <w:sz w:val="24"/>
          <w:szCs w:val="24"/>
        </w:rPr>
        <w:t xml:space="preserve"> so </w:t>
      </w:r>
      <w:r w:rsidR="00F368B2" w:rsidRPr="005F24D4">
        <w:rPr>
          <w:rFonts w:ascii="Times New Roman" w:hAnsi="Times New Roman"/>
          <w:b/>
          <w:bCs/>
          <w:sz w:val="24"/>
          <w:szCs w:val="24"/>
        </w:rPr>
        <w:t>predvideli, da bodo ustvarili 29</w:t>
      </w:r>
      <w:r w:rsidRPr="005F24D4">
        <w:rPr>
          <w:rFonts w:ascii="Times New Roman" w:hAnsi="Times New Roman"/>
          <w:b/>
          <w:bCs/>
          <w:sz w:val="24"/>
          <w:szCs w:val="24"/>
        </w:rPr>
        <w:t xml:space="preserve"> novih delovnih mest in 34 novih ležišč.</w:t>
      </w:r>
    </w:p>
    <w:p w:rsidR="004E392D" w:rsidRDefault="004E392D" w:rsidP="00070E1F">
      <w:pPr>
        <w:jc w:val="both"/>
        <w:rPr>
          <w:rFonts w:ascii="Times New Roman" w:hAnsi="Times New Roman"/>
          <w:sz w:val="24"/>
          <w:szCs w:val="24"/>
        </w:rPr>
      </w:pPr>
    </w:p>
    <w:p w:rsidR="004E392D" w:rsidRPr="00070E1F" w:rsidRDefault="004E392D" w:rsidP="00070E1F">
      <w:pPr>
        <w:jc w:val="both"/>
        <w:rPr>
          <w:rFonts w:ascii="Times New Roman" w:hAnsi="Times New Roman"/>
          <w:sz w:val="24"/>
          <w:szCs w:val="24"/>
        </w:rPr>
      </w:pPr>
    </w:p>
    <w:p w:rsidR="004E392D" w:rsidRPr="00070E1F" w:rsidRDefault="004E392D" w:rsidP="00070E1F">
      <w:pPr>
        <w:jc w:val="both"/>
        <w:rPr>
          <w:rFonts w:ascii="Times New Roman" w:hAnsi="Times New Roman"/>
          <w:b/>
          <w:bCs/>
          <w:i/>
          <w:iCs/>
          <w:sz w:val="24"/>
          <w:szCs w:val="24"/>
        </w:rPr>
      </w:pPr>
      <w:r w:rsidRPr="007C6236">
        <w:rPr>
          <w:rFonts w:ascii="Times New Roman" w:hAnsi="Times New Roman"/>
          <w:b/>
          <w:bCs/>
          <w:i/>
          <w:iCs/>
          <w:sz w:val="24"/>
          <w:szCs w:val="24"/>
        </w:rPr>
        <w:t>Instrument 1.2: Vzpostavitev mreže podjetniških inkubatorjev</w:t>
      </w:r>
    </w:p>
    <w:p w:rsidR="00C01B03" w:rsidRPr="00070E1F" w:rsidRDefault="00C01B03" w:rsidP="00070E1F">
      <w:pPr>
        <w:jc w:val="both"/>
        <w:rPr>
          <w:rFonts w:ascii="Times New Roman" w:hAnsi="Times New Roman"/>
          <w:sz w:val="24"/>
          <w:szCs w:val="24"/>
        </w:rPr>
      </w:pPr>
    </w:p>
    <w:p w:rsidR="00176E18" w:rsidRPr="00070E1F" w:rsidRDefault="00176E18" w:rsidP="00070E1F">
      <w:pPr>
        <w:jc w:val="both"/>
        <w:rPr>
          <w:rFonts w:ascii="Times New Roman" w:hAnsi="Times New Roman"/>
          <w:sz w:val="24"/>
          <w:szCs w:val="24"/>
        </w:rPr>
      </w:pPr>
      <w:r w:rsidRPr="00070E1F">
        <w:rPr>
          <w:rFonts w:ascii="Times New Roman" w:hAnsi="Times New Roman"/>
          <w:sz w:val="24"/>
          <w:szCs w:val="24"/>
        </w:rPr>
        <w:t>Aktivnosti na področju vzpostavitve mreže podjetniških inku</w:t>
      </w:r>
      <w:r w:rsidR="00C01B03" w:rsidRPr="00070E1F">
        <w:rPr>
          <w:rFonts w:ascii="Times New Roman" w:hAnsi="Times New Roman"/>
          <w:sz w:val="24"/>
          <w:szCs w:val="24"/>
        </w:rPr>
        <w:t xml:space="preserve">batorjev na območju </w:t>
      </w:r>
      <w:proofErr w:type="spellStart"/>
      <w:r w:rsidR="00C01B03" w:rsidRPr="00070E1F">
        <w:rPr>
          <w:rFonts w:ascii="Times New Roman" w:hAnsi="Times New Roman"/>
          <w:sz w:val="24"/>
          <w:szCs w:val="24"/>
        </w:rPr>
        <w:t>Pokolpja</w:t>
      </w:r>
      <w:proofErr w:type="spellEnd"/>
      <w:r w:rsidR="00C01B03" w:rsidRPr="00070E1F">
        <w:rPr>
          <w:rFonts w:ascii="Times New Roman" w:hAnsi="Times New Roman"/>
          <w:sz w:val="24"/>
          <w:szCs w:val="24"/>
        </w:rPr>
        <w:t xml:space="preserve"> še </w:t>
      </w:r>
      <w:r w:rsidRPr="00070E1F">
        <w:rPr>
          <w:rFonts w:ascii="Times New Roman" w:hAnsi="Times New Roman"/>
          <w:sz w:val="24"/>
          <w:szCs w:val="24"/>
        </w:rPr>
        <w:t xml:space="preserve">potekajo zato </w:t>
      </w:r>
      <w:r w:rsidR="001A652E" w:rsidRPr="00070E1F">
        <w:rPr>
          <w:rFonts w:ascii="Times New Roman" w:hAnsi="Times New Roman"/>
          <w:sz w:val="24"/>
          <w:szCs w:val="24"/>
        </w:rPr>
        <w:t>koncept mreže podjetniških inkubatorjev</w:t>
      </w:r>
      <w:r w:rsidR="00C01B03" w:rsidRPr="00070E1F">
        <w:rPr>
          <w:rFonts w:ascii="Times New Roman" w:hAnsi="Times New Roman"/>
          <w:sz w:val="24"/>
          <w:szCs w:val="24"/>
        </w:rPr>
        <w:t xml:space="preserve"> v taki obliki še ne deluje. Na območju </w:t>
      </w:r>
      <w:proofErr w:type="spellStart"/>
      <w:r w:rsidR="00C01B03" w:rsidRPr="00070E1F">
        <w:rPr>
          <w:rFonts w:ascii="Times New Roman" w:hAnsi="Times New Roman"/>
          <w:sz w:val="24"/>
          <w:szCs w:val="24"/>
        </w:rPr>
        <w:t>Pokopja</w:t>
      </w:r>
      <w:proofErr w:type="spellEnd"/>
      <w:r w:rsidR="00C01B03" w:rsidRPr="00070E1F">
        <w:rPr>
          <w:rFonts w:ascii="Times New Roman" w:hAnsi="Times New Roman"/>
          <w:sz w:val="24"/>
          <w:szCs w:val="24"/>
        </w:rPr>
        <w:t xml:space="preserve"> </w:t>
      </w:r>
      <w:r w:rsidR="00145AF5">
        <w:rPr>
          <w:rFonts w:ascii="Times New Roman" w:hAnsi="Times New Roman"/>
          <w:sz w:val="24"/>
          <w:szCs w:val="24"/>
        </w:rPr>
        <w:t xml:space="preserve">je v </w:t>
      </w:r>
      <w:r w:rsidR="004F2FFC">
        <w:rPr>
          <w:rFonts w:ascii="Times New Roman" w:hAnsi="Times New Roman"/>
          <w:sz w:val="24"/>
          <w:szCs w:val="24"/>
        </w:rPr>
        <w:t>letu 2015</w:t>
      </w:r>
      <w:r w:rsidR="004F2FFC" w:rsidRPr="00070E1F">
        <w:rPr>
          <w:rFonts w:ascii="Times New Roman" w:hAnsi="Times New Roman"/>
          <w:sz w:val="24"/>
          <w:szCs w:val="24"/>
        </w:rPr>
        <w:t xml:space="preserve"> </w:t>
      </w:r>
      <w:r w:rsidR="004F2FFC">
        <w:rPr>
          <w:rFonts w:ascii="Times New Roman" w:hAnsi="Times New Roman"/>
          <w:sz w:val="24"/>
          <w:szCs w:val="24"/>
        </w:rPr>
        <w:t xml:space="preserve">v polnem obsegu </w:t>
      </w:r>
      <w:r w:rsidR="00C01B03" w:rsidRPr="00070E1F">
        <w:rPr>
          <w:rFonts w:ascii="Times New Roman" w:hAnsi="Times New Roman"/>
          <w:sz w:val="24"/>
          <w:szCs w:val="24"/>
        </w:rPr>
        <w:t>namreč del</w:t>
      </w:r>
      <w:r w:rsidR="00145AF5">
        <w:rPr>
          <w:rFonts w:ascii="Times New Roman" w:hAnsi="Times New Roman"/>
          <w:sz w:val="24"/>
          <w:szCs w:val="24"/>
        </w:rPr>
        <w:t>oval</w:t>
      </w:r>
      <w:r w:rsidR="00C01B03" w:rsidRPr="00070E1F">
        <w:rPr>
          <w:rFonts w:ascii="Times New Roman" w:hAnsi="Times New Roman"/>
          <w:sz w:val="24"/>
          <w:szCs w:val="24"/>
        </w:rPr>
        <w:t xml:space="preserve"> le Podjetniški inkubator Kočevje</w:t>
      </w:r>
      <w:r w:rsidR="004F2FFC">
        <w:rPr>
          <w:rFonts w:ascii="Times New Roman" w:hAnsi="Times New Roman"/>
          <w:sz w:val="24"/>
          <w:szCs w:val="24"/>
        </w:rPr>
        <w:t xml:space="preserve"> (v oktobru 2015 je sicer začel delovati tudi Podjetniški inkubator Kostel)</w:t>
      </w:r>
      <w:r w:rsidR="00C01B03" w:rsidRPr="00070E1F">
        <w:rPr>
          <w:rFonts w:ascii="Times New Roman" w:hAnsi="Times New Roman"/>
          <w:sz w:val="24"/>
          <w:szCs w:val="24"/>
        </w:rPr>
        <w:t xml:space="preserve"> v katerem je </w:t>
      </w:r>
      <w:proofErr w:type="spellStart"/>
      <w:r w:rsidR="00C01B03" w:rsidRPr="00070E1F">
        <w:rPr>
          <w:rFonts w:ascii="Times New Roman" w:hAnsi="Times New Roman"/>
          <w:sz w:val="24"/>
          <w:szCs w:val="24"/>
        </w:rPr>
        <w:t>inkubiranih</w:t>
      </w:r>
      <w:proofErr w:type="spellEnd"/>
      <w:r w:rsidR="00C01B03" w:rsidRPr="00070E1F">
        <w:rPr>
          <w:rFonts w:ascii="Times New Roman" w:hAnsi="Times New Roman"/>
          <w:sz w:val="24"/>
          <w:szCs w:val="24"/>
        </w:rPr>
        <w:t xml:space="preserve"> </w:t>
      </w:r>
      <w:r w:rsidR="00C01B03" w:rsidRPr="005F24D4">
        <w:rPr>
          <w:rFonts w:ascii="Times New Roman" w:hAnsi="Times New Roman"/>
          <w:sz w:val="24"/>
          <w:szCs w:val="24"/>
        </w:rPr>
        <w:t>7</w:t>
      </w:r>
      <w:r w:rsidR="00D724A6">
        <w:rPr>
          <w:rFonts w:ascii="Times New Roman" w:hAnsi="Times New Roman"/>
          <w:sz w:val="24"/>
          <w:szCs w:val="24"/>
        </w:rPr>
        <w:t xml:space="preserve"> podjetij, tri</w:t>
      </w:r>
      <w:r w:rsidR="00C01B03" w:rsidRPr="00070E1F">
        <w:rPr>
          <w:rFonts w:ascii="Times New Roman" w:hAnsi="Times New Roman"/>
          <w:sz w:val="24"/>
          <w:szCs w:val="24"/>
        </w:rPr>
        <w:t xml:space="preserve"> so v fazi </w:t>
      </w:r>
      <w:proofErr w:type="spellStart"/>
      <w:r w:rsidR="00C01B03" w:rsidRPr="00070E1F">
        <w:rPr>
          <w:rFonts w:ascii="Times New Roman" w:hAnsi="Times New Roman"/>
          <w:sz w:val="24"/>
          <w:szCs w:val="24"/>
        </w:rPr>
        <w:t>predinkubiranja</w:t>
      </w:r>
      <w:proofErr w:type="spellEnd"/>
      <w:r w:rsidR="00C01B03" w:rsidRPr="00070E1F">
        <w:rPr>
          <w:rFonts w:ascii="Times New Roman" w:hAnsi="Times New Roman"/>
          <w:sz w:val="24"/>
          <w:szCs w:val="24"/>
        </w:rPr>
        <w:t xml:space="preserve">. </w:t>
      </w:r>
    </w:p>
    <w:p w:rsidR="00C01B03" w:rsidRPr="00070E1F" w:rsidRDefault="00C01B03" w:rsidP="00070E1F">
      <w:pPr>
        <w:jc w:val="both"/>
        <w:rPr>
          <w:rFonts w:ascii="Times New Roman" w:hAnsi="Times New Roman"/>
          <w:sz w:val="24"/>
          <w:szCs w:val="24"/>
        </w:rPr>
      </w:pPr>
    </w:p>
    <w:p w:rsidR="0080119F" w:rsidRPr="000759C3" w:rsidRDefault="00A8126E" w:rsidP="0057606D">
      <w:pPr>
        <w:jc w:val="both"/>
        <w:rPr>
          <w:rFonts w:ascii="Times New Roman" w:hAnsi="Times New Roman"/>
          <w:sz w:val="24"/>
          <w:szCs w:val="24"/>
        </w:rPr>
      </w:pPr>
      <w:r w:rsidRPr="000759C3">
        <w:rPr>
          <w:rFonts w:ascii="Times New Roman" w:hAnsi="Times New Roman"/>
          <w:sz w:val="24"/>
          <w:szCs w:val="24"/>
        </w:rPr>
        <w:t xml:space="preserve">Aktivnosti v smeri vzpostavitve </w:t>
      </w:r>
      <w:r w:rsidR="0026744F" w:rsidRPr="000759C3">
        <w:rPr>
          <w:rFonts w:ascii="Times New Roman" w:hAnsi="Times New Roman"/>
          <w:sz w:val="24"/>
          <w:szCs w:val="24"/>
        </w:rPr>
        <w:t>mreže podjetniških inkubato</w:t>
      </w:r>
      <w:r w:rsidR="00475F88" w:rsidRPr="000759C3">
        <w:rPr>
          <w:rFonts w:ascii="Times New Roman" w:hAnsi="Times New Roman"/>
          <w:sz w:val="24"/>
          <w:szCs w:val="24"/>
        </w:rPr>
        <w:t>r</w:t>
      </w:r>
      <w:r w:rsidR="0026744F" w:rsidRPr="000759C3">
        <w:rPr>
          <w:rFonts w:ascii="Times New Roman" w:hAnsi="Times New Roman"/>
          <w:sz w:val="24"/>
          <w:szCs w:val="24"/>
        </w:rPr>
        <w:t xml:space="preserve">jev na območju </w:t>
      </w:r>
      <w:proofErr w:type="spellStart"/>
      <w:r w:rsidR="0026744F" w:rsidRPr="000759C3">
        <w:rPr>
          <w:rFonts w:ascii="Times New Roman" w:hAnsi="Times New Roman"/>
          <w:sz w:val="24"/>
          <w:szCs w:val="24"/>
        </w:rPr>
        <w:t>Pokolpja</w:t>
      </w:r>
      <w:proofErr w:type="spellEnd"/>
      <w:r w:rsidR="0026744F" w:rsidRPr="000759C3">
        <w:rPr>
          <w:rFonts w:ascii="Times New Roman" w:hAnsi="Times New Roman"/>
          <w:sz w:val="24"/>
          <w:szCs w:val="24"/>
        </w:rPr>
        <w:t xml:space="preserve"> so potekale tudi v letu</w:t>
      </w:r>
      <w:r w:rsidR="0074166E" w:rsidRPr="00CC25E1">
        <w:rPr>
          <w:rFonts w:ascii="Times New Roman" w:hAnsi="Times New Roman"/>
          <w:sz w:val="24"/>
          <w:szCs w:val="24"/>
        </w:rPr>
        <w:t xml:space="preserve"> 2015</w:t>
      </w:r>
      <w:r w:rsidR="00475F88" w:rsidRPr="00CC25E1">
        <w:rPr>
          <w:rFonts w:ascii="Times New Roman" w:hAnsi="Times New Roman"/>
          <w:sz w:val="24"/>
          <w:szCs w:val="24"/>
        </w:rPr>
        <w:t>.</w:t>
      </w:r>
      <w:r w:rsidR="0080119F" w:rsidRPr="00CC25E1">
        <w:rPr>
          <w:rFonts w:ascii="Times New Roman" w:hAnsi="Times New Roman"/>
          <w:sz w:val="24"/>
          <w:szCs w:val="24"/>
        </w:rPr>
        <w:t xml:space="preserve"> Razvojne institucije </w:t>
      </w:r>
      <w:proofErr w:type="spellStart"/>
      <w:r w:rsidR="0080119F" w:rsidRPr="00CC25E1">
        <w:rPr>
          <w:rFonts w:ascii="Times New Roman" w:hAnsi="Times New Roman"/>
          <w:sz w:val="24"/>
          <w:szCs w:val="24"/>
        </w:rPr>
        <w:t>Pokolpja</w:t>
      </w:r>
      <w:proofErr w:type="spellEnd"/>
      <w:r w:rsidR="0080119F" w:rsidRPr="00CC25E1">
        <w:rPr>
          <w:rFonts w:ascii="Times New Roman" w:hAnsi="Times New Roman"/>
          <w:sz w:val="24"/>
          <w:szCs w:val="24"/>
        </w:rPr>
        <w:t xml:space="preserve"> so pripravile dokument »</w:t>
      </w:r>
      <w:r w:rsidR="0080119F" w:rsidRPr="00CC25E1">
        <w:rPr>
          <w:rFonts w:ascii="Times New Roman" w:hAnsi="Times New Roman"/>
          <w:i/>
          <w:iCs/>
          <w:sz w:val="24"/>
          <w:szCs w:val="24"/>
        </w:rPr>
        <w:t>Vzpostavitev mreže podjetniških inkubatorjev v JV Sloveniji«</w:t>
      </w:r>
      <w:r w:rsidR="0080119F" w:rsidRPr="00CC25E1">
        <w:rPr>
          <w:rFonts w:ascii="Times New Roman" w:hAnsi="Times New Roman"/>
          <w:sz w:val="24"/>
          <w:szCs w:val="24"/>
        </w:rPr>
        <w:t>. N</w:t>
      </w:r>
      <w:r w:rsidR="0026744F" w:rsidRPr="00CC25E1">
        <w:rPr>
          <w:rFonts w:ascii="Times New Roman" w:hAnsi="Times New Roman"/>
          <w:sz w:val="24"/>
          <w:szCs w:val="24"/>
        </w:rPr>
        <w:t xml:space="preserve">a </w:t>
      </w:r>
      <w:r w:rsidR="00060463" w:rsidRPr="00CC25E1">
        <w:rPr>
          <w:rFonts w:ascii="Times New Roman" w:hAnsi="Times New Roman"/>
          <w:sz w:val="24"/>
          <w:szCs w:val="24"/>
        </w:rPr>
        <w:t xml:space="preserve">seji Občinskega sveta Občine Črnomelj, 27. </w:t>
      </w:r>
      <w:r w:rsidR="009D25D2">
        <w:rPr>
          <w:rFonts w:ascii="Times New Roman" w:hAnsi="Times New Roman"/>
          <w:sz w:val="24"/>
          <w:szCs w:val="24"/>
        </w:rPr>
        <w:t>0</w:t>
      </w:r>
      <w:r w:rsidR="00475F88" w:rsidRPr="00CC25E1">
        <w:rPr>
          <w:rFonts w:ascii="Times New Roman" w:hAnsi="Times New Roman"/>
          <w:sz w:val="24"/>
          <w:szCs w:val="24"/>
        </w:rPr>
        <w:t>3. 2015,</w:t>
      </w:r>
      <w:r w:rsidR="00060463" w:rsidRPr="00CC25E1">
        <w:rPr>
          <w:rFonts w:ascii="Times New Roman" w:hAnsi="Times New Roman"/>
          <w:sz w:val="24"/>
          <w:szCs w:val="24"/>
        </w:rPr>
        <w:t xml:space="preserve"> </w:t>
      </w:r>
      <w:r w:rsidR="0080119F" w:rsidRPr="00CC25E1">
        <w:rPr>
          <w:rFonts w:ascii="Times New Roman" w:hAnsi="Times New Roman"/>
          <w:sz w:val="24"/>
          <w:szCs w:val="24"/>
        </w:rPr>
        <w:t xml:space="preserve">je bil </w:t>
      </w:r>
      <w:r w:rsidR="00060463" w:rsidRPr="00CC25E1">
        <w:rPr>
          <w:rFonts w:ascii="Times New Roman" w:hAnsi="Times New Roman"/>
          <w:sz w:val="24"/>
          <w:szCs w:val="24"/>
        </w:rPr>
        <w:t>sprejet Odlok o spremembah in dopolnitvah Odloka o ustanovitvi Razvojno informacijskega centra Bela krajina, s čimer je RIC</w:t>
      </w:r>
      <w:r w:rsidR="00F01347" w:rsidRPr="00CC25E1">
        <w:rPr>
          <w:rFonts w:ascii="Times New Roman" w:hAnsi="Times New Roman"/>
          <w:sz w:val="24"/>
          <w:szCs w:val="24"/>
        </w:rPr>
        <w:t xml:space="preserve"> Bela krajina</w:t>
      </w:r>
      <w:r w:rsidR="00060463" w:rsidRPr="00CC25E1">
        <w:rPr>
          <w:rFonts w:ascii="Times New Roman" w:hAnsi="Times New Roman"/>
          <w:sz w:val="24"/>
          <w:szCs w:val="24"/>
        </w:rPr>
        <w:t xml:space="preserve"> omogočen prevzem izvajanja nalog in programov nastajajočega podjetniškega inkubatorja</w:t>
      </w:r>
      <w:r w:rsidR="00475F88" w:rsidRPr="00CC25E1">
        <w:rPr>
          <w:rFonts w:ascii="Times New Roman" w:hAnsi="Times New Roman"/>
          <w:sz w:val="24"/>
          <w:szCs w:val="24"/>
        </w:rPr>
        <w:t xml:space="preserve"> </w:t>
      </w:r>
      <w:r w:rsidR="0080119F" w:rsidRPr="00CC25E1">
        <w:rPr>
          <w:rFonts w:ascii="Times New Roman" w:hAnsi="Times New Roman"/>
          <w:sz w:val="24"/>
          <w:szCs w:val="24"/>
        </w:rPr>
        <w:t>TRIS Bele krajine</w:t>
      </w:r>
      <w:r w:rsidR="00060463" w:rsidRPr="00CC25E1">
        <w:rPr>
          <w:rFonts w:ascii="Times New Roman" w:hAnsi="Times New Roman"/>
          <w:sz w:val="24"/>
          <w:szCs w:val="24"/>
        </w:rPr>
        <w:t>.</w:t>
      </w:r>
      <w:r w:rsidR="00060463" w:rsidRPr="000759C3">
        <w:rPr>
          <w:rFonts w:ascii="Times New Roman" w:hAnsi="Times New Roman"/>
          <w:sz w:val="24"/>
          <w:szCs w:val="24"/>
        </w:rPr>
        <w:t xml:space="preserve"> </w:t>
      </w:r>
      <w:r w:rsidR="00F315F2" w:rsidRPr="000759C3">
        <w:rPr>
          <w:rFonts w:ascii="Times New Roman" w:hAnsi="Times New Roman"/>
          <w:sz w:val="24"/>
          <w:szCs w:val="24"/>
        </w:rPr>
        <w:t xml:space="preserve">Pripravljali so se podatki za DIIP za </w:t>
      </w:r>
      <w:r w:rsidR="007814D9" w:rsidRPr="000759C3">
        <w:rPr>
          <w:rFonts w:ascii="Times New Roman" w:hAnsi="Times New Roman"/>
          <w:sz w:val="24"/>
          <w:szCs w:val="24"/>
        </w:rPr>
        <w:t>P</w:t>
      </w:r>
      <w:r w:rsidR="00F315F2" w:rsidRPr="000759C3">
        <w:rPr>
          <w:rFonts w:ascii="Times New Roman" w:hAnsi="Times New Roman"/>
          <w:sz w:val="24"/>
          <w:szCs w:val="24"/>
        </w:rPr>
        <w:t xml:space="preserve">odjetniški inkubator TRIS Kanižarica. </w:t>
      </w:r>
      <w:r w:rsidR="0057606D" w:rsidRPr="000759C3">
        <w:rPr>
          <w:rFonts w:ascii="Times New Roman" w:hAnsi="Times New Roman"/>
          <w:bCs/>
          <w:sz w:val="24"/>
          <w:szCs w:val="24"/>
        </w:rPr>
        <w:t>Med študenti, dijaki, brezposelnimi in podjetji</w:t>
      </w:r>
      <w:r w:rsidR="0057606D" w:rsidRPr="00CC25E1">
        <w:rPr>
          <w:rFonts w:ascii="Times New Roman" w:hAnsi="Times New Roman"/>
          <w:bCs/>
          <w:sz w:val="24"/>
          <w:szCs w:val="24"/>
        </w:rPr>
        <w:t xml:space="preserve"> se je ponovno preveril interes na območju oz. potrebe po podpornem okolju za podjetništvo. Občina Črnomelj je izvajala nadaljnje aktivnosti glede pridobivanja potrebnih prostorov za podjetniški inkubator v Črnomlju </w:t>
      </w:r>
      <w:r w:rsidR="0057606D" w:rsidRPr="00CC25E1">
        <w:rPr>
          <w:rFonts w:ascii="Times New Roman" w:hAnsi="Times New Roman"/>
          <w:bCs/>
          <w:sz w:val="24"/>
          <w:szCs w:val="24"/>
        </w:rPr>
        <w:lastRenderedPageBreak/>
        <w:t>(usklajevanja med Dolenjskimi lekarnami, občino in RIC glede možnosti uporabe prostorov stare lekarne na Kolodvorski ulici 23</w:t>
      </w:r>
      <w:r w:rsidR="007A72D9">
        <w:rPr>
          <w:rFonts w:ascii="Times New Roman" w:hAnsi="Times New Roman"/>
          <w:bCs/>
          <w:sz w:val="24"/>
          <w:szCs w:val="24"/>
        </w:rPr>
        <w:t xml:space="preserve"> </w:t>
      </w:r>
      <w:r w:rsidR="0057606D" w:rsidRPr="00CC25E1">
        <w:rPr>
          <w:rFonts w:ascii="Times New Roman" w:hAnsi="Times New Roman"/>
          <w:bCs/>
          <w:sz w:val="24"/>
          <w:szCs w:val="24"/>
        </w:rPr>
        <w:t>a in vsebine pogodbe)</w:t>
      </w:r>
      <w:r w:rsidR="0080119F" w:rsidRPr="000759C3">
        <w:rPr>
          <w:rFonts w:ascii="Times New Roman" w:hAnsi="Times New Roman"/>
          <w:sz w:val="24"/>
          <w:szCs w:val="24"/>
        </w:rPr>
        <w:t>.</w:t>
      </w:r>
    </w:p>
    <w:p w:rsidR="001A652E" w:rsidRPr="00070E1F" w:rsidRDefault="001A652E" w:rsidP="00070E1F">
      <w:pPr>
        <w:jc w:val="both"/>
        <w:rPr>
          <w:rFonts w:ascii="Times New Roman" w:hAnsi="Times New Roman"/>
          <w:sz w:val="24"/>
          <w:szCs w:val="24"/>
        </w:rPr>
      </w:pPr>
    </w:p>
    <w:p w:rsidR="001A652E" w:rsidRPr="00070E1F" w:rsidRDefault="001A652E" w:rsidP="00070E1F">
      <w:pPr>
        <w:jc w:val="both"/>
        <w:rPr>
          <w:rFonts w:ascii="Times New Roman" w:hAnsi="Times New Roman"/>
          <w:sz w:val="24"/>
          <w:szCs w:val="24"/>
        </w:rPr>
      </w:pPr>
    </w:p>
    <w:p w:rsidR="004E392D" w:rsidRPr="00070E1F" w:rsidRDefault="004E392D" w:rsidP="00070E1F">
      <w:pPr>
        <w:jc w:val="both"/>
        <w:rPr>
          <w:rFonts w:ascii="Times New Roman" w:hAnsi="Times New Roman"/>
          <w:b/>
          <w:bCs/>
          <w:i/>
          <w:iCs/>
          <w:sz w:val="24"/>
          <w:szCs w:val="24"/>
        </w:rPr>
      </w:pPr>
      <w:r w:rsidRPr="007C6236">
        <w:rPr>
          <w:rFonts w:ascii="Times New Roman" w:hAnsi="Times New Roman"/>
          <w:b/>
          <w:bCs/>
          <w:i/>
          <w:iCs/>
          <w:sz w:val="24"/>
          <w:szCs w:val="24"/>
        </w:rPr>
        <w:t>Instrument 1.3: Ustvarjanje novih delovnih mest v okviru institucionalne mreže storitev za starostnike</w:t>
      </w:r>
    </w:p>
    <w:p w:rsidR="00C16B38" w:rsidRDefault="00C16B38" w:rsidP="00741425">
      <w:pPr>
        <w:jc w:val="both"/>
        <w:rPr>
          <w:rFonts w:ascii="Times New Roman" w:hAnsi="Times New Roman"/>
          <w:bCs/>
          <w:iCs/>
          <w:sz w:val="24"/>
          <w:szCs w:val="24"/>
        </w:rPr>
      </w:pPr>
    </w:p>
    <w:p w:rsidR="00741425" w:rsidRPr="00741425" w:rsidRDefault="00CF5417" w:rsidP="00741425">
      <w:pPr>
        <w:jc w:val="both"/>
        <w:rPr>
          <w:rFonts w:ascii="Times New Roman" w:hAnsi="Times New Roman"/>
          <w:bCs/>
          <w:iCs/>
          <w:sz w:val="24"/>
          <w:szCs w:val="24"/>
        </w:rPr>
      </w:pPr>
      <w:r>
        <w:rPr>
          <w:rFonts w:ascii="Times New Roman" w:hAnsi="Times New Roman"/>
          <w:bCs/>
          <w:iCs/>
          <w:sz w:val="24"/>
          <w:szCs w:val="24"/>
        </w:rPr>
        <w:t xml:space="preserve">Investicija v izgradnjo je bila zaključena v letu 2014. </w:t>
      </w:r>
      <w:r w:rsidR="00E04D5C">
        <w:rPr>
          <w:rFonts w:ascii="Times New Roman" w:hAnsi="Times New Roman"/>
          <w:bCs/>
          <w:iCs/>
          <w:sz w:val="24"/>
          <w:szCs w:val="24"/>
        </w:rPr>
        <w:t>V letu 2015</w:t>
      </w:r>
      <w:r w:rsidR="0076090B">
        <w:rPr>
          <w:rFonts w:ascii="Times New Roman" w:hAnsi="Times New Roman"/>
          <w:bCs/>
          <w:iCs/>
          <w:sz w:val="24"/>
          <w:szCs w:val="24"/>
        </w:rPr>
        <w:t xml:space="preserve"> sta tako </w:t>
      </w:r>
      <w:r w:rsidR="00C16B38">
        <w:rPr>
          <w:rFonts w:ascii="Times New Roman" w:hAnsi="Times New Roman"/>
          <w:bCs/>
          <w:iCs/>
          <w:sz w:val="24"/>
          <w:szCs w:val="24"/>
        </w:rPr>
        <w:t>DSO Kočevje</w:t>
      </w:r>
      <w:r>
        <w:rPr>
          <w:rFonts w:ascii="Times New Roman" w:hAnsi="Times New Roman"/>
          <w:bCs/>
          <w:iCs/>
          <w:sz w:val="24"/>
          <w:szCs w:val="24"/>
        </w:rPr>
        <w:t>,</w:t>
      </w:r>
      <w:r w:rsidR="00C16B38">
        <w:rPr>
          <w:rFonts w:ascii="Times New Roman" w:hAnsi="Times New Roman"/>
          <w:bCs/>
          <w:iCs/>
          <w:sz w:val="24"/>
          <w:szCs w:val="24"/>
        </w:rPr>
        <w:t xml:space="preserve"> kot tudi </w:t>
      </w:r>
      <w:r w:rsidR="0076090B">
        <w:rPr>
          <w:rFonts w:ascii="Times New Roman" w:hAnsi="Times New Roman"/>
          <w:bCs/>
          <w:iCs/>
          <w:sz w:val="24"/>
          <w:szCs w:val="24"/>
        </w:rPr>
        <w:t xml:space="preserve">DSO Metlika </w:t>
      </w:r>
      <w:r w:rsidR="00C16B38">
        <w:rPr>
          <w:rFonts w:ascii="Times New Roman" w:hAnsi="Times New Roman"/>
          <w:bCs/>
          <w:iCs/>
          <w:sz w:val="24"/>
          <w:szCs w:val="24"/>
        </w:rPr>
        <w:t xml:space="preserve">v </w:t>
      </w:r>
      <w:r w:rsidR="0076090B">
        <w:rPr>
          <w:rFonts w:ascii="Times New Roman" w:hAnsi="Times New Roman"/>
          <w:bCs/>
          <w:iCs/>
          <w:sz w:val="24"/>
          <w:szCs w:val="24"/>
        </w:rPr>
        <w:t>dislocirani enoti</w:t>
      </w:r>
      <w:r>
        <w:rPr>
          <w:rFonts w:ascii="Times New Roman" w:hAnsi="Times New Roman"/>
          <w:bCs/>
          <w:iCs/>
          <w:sz w:val="24"/>
          <w:szCs w:val="24"/>
        </w:rPr>
        <w:t>,</w:t>
      </w:r>
      <w:r w:rsidR="00C16B38">
        <w:rPr>
          <w:rFonts w:ascii="Times New Roman" w:hAnsi="Times New Roman"/>
          <w:bCs/>
          <w:iCs/>
          <w:sz w:val="24"/>
          <w:szCs w:val="24"/>
        </w:rPr>
        <w:t xml:space="preserve"> </w:t>
      </w:r>
      <w:r w:rsidR="0076090B" w:rsidRPr="00741425">
        <w:rPr>
          <w:rFonts w:ascii="Times New Roman" w:hAnsi="Times New Roman"/>
          <w:bCs/>
          <w:iCs/>
          <w:sz w:val="24"/>
          <w:szCs w:val="24"/>
        </w:rPr>
        <w:t>izvajala socialno varstvene in zdravstvene storitve za osebe z demenco.</w:t>
      </w:r>
      <w:r w:rsidR="00741425">
        <w:rPr>
          <w:rFonts w:ascii="Times New Roman" w:hAnsi="Times New Roman"/>
          <w:bCs/>
          <w:iCs/>
          <w:sz w:val="24"/>
          <w:szCs w:val="24"/>
        </w:rPr>
        <w:t xml:space="preserve"> </w:t>
      </w:r>
      <w:r w:rsidR="00492D9B">
        <w:rPr>
          <w:rFonts w:ascii="Times New Roman" w:hAnsi="Times New Roman"/>
          <w:bCs/>
          <w:iCs/>
          <w:sz w:val="24"/>
          <w:szCs w:val="24"/>
        </w:rPr>
        <w:t>Z novimi</w:t>
      </w:r>
      <w:r w:rsidR="00741425">
        <w:rPr>
          <w:rFonts w:ascii="Times New Roman" w:hAnsi="Times New Roman"/>
          <w:bCs/>
          <w:iCs/>
          <w:sz w:val="24"/>
          <w:szCs w:val="24"/>
        </w:rPr>
        <w:t xml:space="preserve"> prostori se je dvignila</w:t>
      </w:r>
      <w:r w:rsidR="00741425" w:rsidRPr="00741425">
        <w:rPr>
          <w:rFonts w:ascii="Times New Roman" w:hAnsi="Times New Roman"/>
          <w:bCs/>
          <w:iCs/>
          <w:sz w:val="24"/>
          <w:szCs w:val="24"/>
        </w:rPr>
        <w:t xml:space="preserve"> raven domske </w:t>
      </w:r>
      <w:r w:rsidR="00741425">
        <w:rPr>
          <w:rFonts w:ascii="Times New Roman" w:hAnsi="Times New Roman"/>
          <w:bCs/>
          <w:iCs/>
          <w:sz w:val="24"/>
          <w:szCs w:val="24"/>
        </w:rPr>
        <w:t>oskrbe starostnikov in zadostilo</w:t>
      </w:r>
      <w:r w:rsidR="00741425" w:rsidRPr="00741425">
        <w:rPr>
          <w:rFonts w:ascii="Times New Roman" w:hAnsi="Times New Roman"/>
          <w:bCs/>
          <w:iCs/>
          <w:sz w:val="24"/>
          <w:szCs w:val="24"/>
        </w:rPr>
        <w:t xml:space="preserve"> spremembam Pravilnika o standardih in normati</w:t>
      </w:r>
      <w:r w:rsidR="00FB0509">
        <w:rPr>
          <w:rFonts w:ascii="Times New Roman" w:hAnsi="Times New Roman"/>
          <w:bCs/>
          <w:iCs/>
          <w:sz w:val="24"/>
          <w:szCs w:val="24"/>
        </w:rPr>
        <w:t>vih socialnovarstvenih storitev.</w:t>
      </w:r>
    </w:p>
    <w:p w:rsidR="00741425" w:rsidRPr="00070E1F" w:rsidRDefault="00741425" w:rsidP="00741425">
      <w:pPr>
        <w:jc w:val="both"/>
        <w:rPr>
          <w:rFonts w:ascii="Times New Roman" w:hAnsi="Times New Roman"/>
          <w:bCs/>
          <w:iCs/>
          <w:sz w:val="24"/>
          <w:szCs w:val="24"/>
        </w:rPr>
      </w:pPr>
    </w:p>
    <w:p w:rsidR="004E392D" w:rsidRPr="00070E1F" w:rsidRDefault="004E392D" w:rsidP="00070E1F">
      <w:pPr>
        <w:jc w:val="both"/>
        <w:rPr>
          <w:rFonts w:ascii="Times New Roman" w:hAnsi="Times New Roman"/>
          <w:bCs/>
          <w:iCs/>
          <w:sz w:val="24"/>
          <w:szCs w:val="24"/>
        </w:rPr>
      </w:pPr>
    </w:p>
    <w:p w:rsidR="004E392D" w:rsidRPr="005F24D4" w:rsidRDefault="004E392D" w:rsidP="00070E1F">
      <w:pPr>
        <w:jc w:val="both"/>
        <w:rPr>
          <w:rFonts w:ascii="Times New Roman" w:hAnsi="Times New Roman"/>
          <w:b/>
          <w:bCs/>
          <w:i/>
          <w:iCs/>
          <w:sz w:val="24"/>
          <w:szCs w:val="24"/>
        </w:rPr>
      </w:pPr>
      <w:r w:rsidRPr="007C6236">
        <w:rPr>
          <w:rFonts w:ascii="Times New Roman" w:hAnsi="Times New Roman"/>
          <w:b/>
          <w:bCs/>
          <w:i/>
          <w:iCs/>
          <w:sz w:val="24"/>
          <w:szCs w:val="24"/>
        </w:rPr>
        <w:t xml:space="preserve">Instrument 1.4: Promocija in podpora pri pripravi in izvajanju regijskih projektov v </w:t>
      </w:r>
      <w:proofErr w:type="spellStart"/>
      <w:r w:rsidRPr="007C6236">
        <w:rPr>
          <w:rFonts w:ascii="Times New Roman" w:hAnsi="Times New Roman"/>
          <w:b/>
          <w:bCs/>
          <w:i/>
          <w:iCs/>
          <w:sz w:val="24"/>
          <w:szCs w:val="24"/>
        </w:rPr>
        <w:t>Pokolpju</w:t>
      </w:r>
      <w:proofErr w:type="spellEnd"/>
    </w:p>
    <w:p w:rsidR="004E392D" w:rsidRPr="005F24D4" w:rsidRDefault="004E392D" w:rsidP="00070E1F">
      <w:pPr>
        <w:jc w:val="both"/>
        <w:rPr>
          <w:rFonts w:ascii="Times New Roman" w:hAnsi="Times New Roman"/>
          <w:bCs/>
          <w:iCs/>
          <w:sz w:val="24"/>
          <w:szCs w:val="24"/>
        </w:rPr>
      </w:pPr>
    </w:p>
    <w:p w:rsidR="004E392D" w:rsidRPr="005F24D4" w:rsidRDefault="004E392D" w:rsidP="00070E1F">
      <w:pPr>
        <w:jc w:val="both"/>
        <w:rPr>
          <w:rFonts w:ascii="Times New Roman" w:hAnsi="Times New Roman"/>
          <w:sz w:val="24"/>
          <w:szCs w:val="24"/>
        </w:rPr>
      </w:pPr>
      <w:r w:rsidRPr="005F24D4">
        <w:rPr>
          <w:rFonts w:ascii="Times New Roman" w:hAnsi="Times New Roman"/>
          <w:sz w:val="24"/>
          <w:szCs w:val="24"/>
        </w:rPr>
        <w:t xml:space="preserve">Za izvajanje tega instrumenta skrbi MGRT v sodelovanju z RC Novo mesto kot koordinatorjem in območnima razvojnima institucijama RIC Bela </w:t>
      </w:r>
      <w:r w:rsidR="000F7207">
        <w:rPr>
          <w:rFonts w:ascii="Times New Roman" w:hAnsi="Times New Roman"/>
          <w:sz w:val="24"/>
          <w:szCs w:val="24"/>
        </w:rPr>
        <w:t>k</w:t>
      </w:r>
      <w:r w:rsidRPr="005F24D4">
        <w:rPr>
          <w:rFonts w:ascii="Times New Roman" w:hAnsi="Times New Roman"/>
          <w:sz w:val="24"/>
          <w:szCs w:val="24"/>
        </w:rPr>
        <w:t xml:space="preserve">rajina in RC Kočevje Ribnica. V </w:t>
      </w:r>
      <w:r w:rsidR="0065535B">
        <w:rPr>
          <w:rFonts w:ascii="Times New Roman" w:hAnsi="Times New Roman"/>
          <w:sz w:val="24"/>
          <w:szCs w:val="24"/>
        </w:rPr>
        <w:t>skladu s pogodbo so v letu 2015 v</w:t>
      </w:r>
      <w:r w:rsidRPr="005F24D4">
        <w:rPr>
          <w:rFonts w:ascii="Times New Roman" w:hAnsi="Times New Roman"/>
          <w:sz w:val="24"/>
          <w:szCs w:val="24"/>
        </w:rPr>
        <w:t xml:space="preserve"> </w:t>
      </w:r>
      <w:r w:rsidR="00961616">
        <w:rPr>
          <w:rFonts w:ascii="Times New Roman" w:hAnsi="Times New Roman"/>
          <w:sz w:val="24"/>
          <w:szCs w:val="24"/>
        </w:rPr>
        <w:t>okviru</w:t>
      </w:r>
      <w:r w:rsidRPr="005F24D4">
        <w:rPr>
          <w:rFonts w:ascii="Times New Roman" w:hAnsi="Times New Roman"/>
          <w:sz w:val="24"/>
          <w:szCs w:val="24"/>
        </w:rPr>
        <w:t xml:space="preserve"> instrument</w:t>
      </w:r>
      <w:r w:rsidR="00795B19" w:rsidRPr="005F24D4">
        <w:rPr>
          <w:rFonts w:ascii="Times New Roman" w:hAnsi="Times New Roman"/>
          <w:sz w:val="24"/>
          <w:szCs w:val="24"/>
        </w:rPr>
        <w:t>a</w:t>
      </w:r>
      <w:r w:rsidR="004601F5" w:rsidRPr="005F24D4">
        <w:rPr>
          <w:rFonts w:ascii="Times New Roman" w:hAnsi="Times New Roman"/>
          <w:sz w:val="24"/>
          <w:szCs w:val="24"/>
        </w:rPr>
        <w:t xml:space="preserve"> </w:t>
      </w:r>
      <w:r w:rsidRPr="005F24D4">
        <w:rPr>
          <w:rFonts w:ascii="Times New Roman" w:hAnsi="Times New Roman"/>
          <w:sz w:val="24"/>
          <w:szCs w:val="24"/>
        </w:rPr>
        <w:t>poteka</w:t>
      </w:r>
      <w:r w:rsidR="00961616" w:rsidRPr="005F24D4">
        <w:rPr>
          <w:rFonts w:ascii="Times New Roman" w:hAnsi="Times New Roman"/>
          <w:sz w:val="24"/>
          <w:szCs w:val="24"/>
        </w:rPr>
        <w:t>le</w:t>
      </w:r>
      <w:r w:rsidRPr="005F24D4">
        <w:rPr>
          <w:rFonts w:ascii="Times New Roman" w:hAnsi="Times New Roman"/>
          <w:sz w:val="24"/>
          <w:szCs w:val="24"/>
        </w:rPr>
        <w:t xml:space="preserve"> naslednje aktivnosti:</w:t>
      </w:r>
    </w:p>
    <w:p w:rsidR="004E392D" w:rsidRPr="00070E1F" w:rsidRDefault="004E392D" w:rsidP="00070E1F">
      <w:pPr>
        <w:jc w:val="both"/>
        <w:rPr>
          <w:rFonts w:ascii="Times New Roman" w:hAnsi="Times New Roman"/>
          <w:sz w:val="24"/>
          <w:szCs w:val="24"/>
        </w:rPr>
      </w:pPr>
    </w:p>
    <w:p w:rsidR="004E392D" w:rsidRPr="0010755B" w:rsidRDefault="004E392D" w:rsidP="00A34619">
      <w:pPr>
        <w:numPr>
          <w:ilvl w:val="0"/>
          <w:numId w:val="18"/>
        </w:numPr>
        <w:jc w:val="both"/>
        <w:rPr>
          <w:rFonts w:ascii="Times New Roman" w:hAnsi="Times New Roman"/>
          <w:bCs/>
          <w:sz w:val="24"/>
          <w:szCs w:val="24"/>
          <w:u w:val="single"/>
        </w:rPr>
      </w:pPr>
      <w:r w:rsidRPr="0010755B">
        <w:rPr>
          <w:rFonts w:ascii="Times New Roman" w:hAnsi="Times New Roman"/>
          <w:bCs/>
          <w:sz w:val="24"/>
          <w:szCs w:val="24"/>
          <w:u w:val="single"/>
        </w:rPr>
        <w:t>Obveščanje in ozaveščanje j</w:t>
      </w:r>
      <w:r w:rsidR="006E1A2C">
        <w:rPr>
          <w:rFonts w:ascii="Times New Roman" w:hAnsi="Times New Roman"/>
          <w:bCs/>
          <w:sz w:val="24"/>
          <w:szCs w:val="24"/>
          <w:u w:val="single"/>
        </w:rPr>
        <w:t xml:space="preserve">avnosti o programu </w:t>
      </w:r>
      <w:proofErr w:type="spellStart"/>
      <w:r w:rsidR="006E1A2C">
        <w:rPr>
          <w:rFonts w:ascii="Times New Roman" w:hAnsi="Times New Roman"/>
          <w:bCs/>
          <w:sz w:val="24"/>
          <w:szCs w:val="24"/>
          <w:u w:val="single"/>
        </w:rPr>
        <w:t>Pokolpje</w:t>
      </w:r>
      <w:proofErr w:type="spellEnd"/>
      <w:r w:rsidR="00516DA6">
        <w:rPr>
          <w:rFonts w:ascii="Times New Roman" w:hAnsi="Times New Roman"/>
          <w:bCs/>
          <w:sz w:val="24"/>
          <w:szCs w:val="24"/>
          <w:u w:val="single"/>
        </w:rPr>
        <w:t xml:space="preserve"> 2016</w:t>
      </w:r>
      <w:r w:rsidR="006E1B03">
        <w:rPr>
          <w:rFonts w:ascii="Times New Roman" w:hAnsi="Times New Roman"/>
          <w:bCs/>
          <w:sz w:val="24"/>
          <w:szCs w:val="24"/>
          <w:u w:val="single"/>
        </w:rPr>
        <w:t>:</w:t>
      </w:r>
    </w:p>
    <w:p w:rsidR="00DD6450" w:rsidRPr="00070E1F" w:rsidRDefault="004E392D" w:rsidP="00070E1F">
      <w:pPr>
        <w:jc w:val="both"/>
        <w:rPr>
          <w:rFonts w:ascii="Times New Roman" w:hAnsi="Times New Roman"/>
          <w:bCs/>
          <w:sz w:val="24"/>
          <w:szCs w:val="24"/>
        </w:rPr>
      </w:pPr>
      <w:r w:rsidRPr="00070E1F">
        <w:rPr>
          <w:rFonts w:ascii="Times New Roman" w:hAnsi="Times New Roman"/>
          <w:sz w:val="24"/>
          <w:szCs w:val="24"/>
        </w:rPr>
        <w:t xml:space="preserve">Za promocijo programa med podjetniki v </w:t>
      </w:r>
      <w:proofErr w:type="spellStart"/>
      <w:r w:rsidRPr="00070E1F">
        <w:rPr>
          <w:rFonts w:ascii="Times New Roman" w:hAnsi="Times New Roman"/>
          <w:sz w:val="24"/>
          <w:szCs w:val="24"/>
        </w:rPr>
        <w:t>Pokolpju</w:t>
      </w:r>
      <w:proofErr w:type="spellEnd"/>
      <w:r w:rsidRPr="00070E1F">
        <w:rPr>
          <w:rFonts w:ascii="Times New Roman" w:hAnsi="Times New Roman"/>
          <w:sz w:val="24"/>
          <w:szCs w:val="24"/>
        </w:rPr>
        <w:t xml:space="preserve"> in njihovo podrobno obveščanje razvojne institucije na območju uporabljajo svoje spletne strani</w:t>
      </w:r>
      <w:r w:rsidR="00794727" w:rsidRPr="00070E1F">
        <w:rPr>
          <w:rFonts w:ascii="Times New Roman" w:hAnsi="Times New Roman"/>
          <w:sz w:val="24"/>
          <w:szCs w:val="24"/>
        </w:rPr>
        <w:t>,</w:t>
      </w:r>
      <w:r w:rsidRPr="00070E1F">
        <w:rPr>
          <w:rFonts w:ascii="Times New Roman" w:hAnsi="Times New Roman"/>
          <w:sz w:val="24"/>
          <w:szCs w:val="24"/>
        </w:rPr>
        <w:t xml:space="preserve"> </w:t>
      </w:r>
      <w:r w:rsidR="00DD6450" w:rsidRPr="00070E1F">
        <w:rPr>
          <w:rFonts w:ascii="Times New Roman" w:hAnsi="Times New Roman"/>
          <w:sz w:val="24"/>
          <w:szCs w:val="24"/>
        </w:rPr>
        <w:t xml:space="preserve">socialno omrežje, </w:t>
      </w:r>
      <w:r w:rsidRPr="00070E1F">
        <w:rPr>
          <w:rFonts w:ascii="Times New Roman" w:hAnsi="Times New Roman"/>
          <w:sz w:val="24"/>
          <w:szCs w:val="24"/>
        </w:rPr>
        <w:t>sredstva javnega obveščanja</w:t>
      </w:r>
      <w:r w:rsidR="00DD6450" w:rsidRPr="00070E1F">
        <w:rPr>
          <w:rFonts w:ascii="Times New Roman" w:hAnsi="Times New Roman"/>
          <w:sz w:val="24"/>
          <w:szCs w:val="24"/>
        </w:rPr>
        <w:t xml:space="preserve">, </w:t>
      </w:r>
      <w:r w:rsidR="00794727" w:rsidRPr="00070E1F">
        <w:rPr>
          <w:rFonts w:ascii="Times New Roman" w:hAnsi="Times New Roman"/>
          <w:sz w:val="24"/>
          <w:szCs w:val="24"/>
        </w:rPr>
        <w:t>direktno obveščanje preko elektronske pošte</w:t>
      </w:r>
      <w:r w:rsidR="006F5A4F" w:rsidRPr="00070E1F">
        <w:rPr>
          <w:rFonts w:ascii="Times New Roman" w:hAnsi="Times New Roman"/>
          <w:sz w:val="24"/>
          <w:szCs w:val="24"/>
        </w:rPr>
        <w:t>, delavnice in telefonsko obveščanje</w:t>
      </w:r>
      <w:r w:rsidR="00794727" w:rsidRPr="00070E1F">
        <w:rPr>
          <w:rFonts w:ascii="Times New Roman" w:hAnsi="Times New Roman"/>
          <w:sz w:val="24"/>
          <w:szCs w:val="24"/>
        </w:rPr>
        <w:t>.</w:t>
      </w:r>
      <w:r w:rsidRPr="00070E1F">
        <w:rPr>
          <w:rFonts w:ascii="Times New Roman" w:hAnsi="Times New Roman"/>
          <w:sz w:val="24"/>
          <w:szCs w:val="24"/>
        </w:rPr>
        <w:t xml:space="preserve"> </w:t>
      </w:r>
      <w:r w:rsidR="00D75465" w:rsidRPr="00070E1F">
        <w:rPr>
          <w:rFonts w:ascii="Times New Roman" w:hAnsi="Times New Roman"/>
          <w:sz w:val="24"/>
          <w:szCs w:val="24"/>
        </w:rPr>
        <w:t xml:space="preserve">Prav tako je bilo objavljenih več člankov v lokalnih in nacionalnih časopisih. </w:t>
      </w:r>
      <w:r w:rsidR="0052642B">
        <w:rPr>
          <w:rFonts w:ascii="Times New Roman" w:hAnsi="Times New Roman"/>
          <w:sz w:val="24"/>
          <w:szCs w:val="24"/>
        </w:rPr>
        <w:t xml:space="preserve">Prav tako je bilo izvedenih več delavnic </w:t>
      </w:r>
      <w:r w:rsidR="00DD6450" w:rsidRPr="000E5486">
        <w:rPr>
          <w:rFonts w:ascii="Times New Roman" w:hAnsi="Times New Roman"/>
          <w:bCs/>
          <w:sz w:val="24"/>
          <w:szCs w:val="24"/>
        </w:rPr>
        <w:t>za gospodarstvenike</w:t>
      </w:r>
      <w:r w:rsidR="003C02D6" w:rsidRPr="000E5486">
        <w:rPr>
          <w:rFonts w:ascii="Times New Roman" w:hAnsi="Times New Roman"/>
          <w:bCs/>
          <w:sz w:val="24"/>
          <w:szCs w:val="24"/>
        </w:rPr>
        <w:t xml:space="preserve"> in ostalo zainteresirano javnost</w:t>
      </w:r>
      <w:r w:rsidR="00D75465" w:rsidRPr="000E5486">
        <w:rPr>
          <w:rFonts w:ascii="Times New Roman" w:hAnsi="Times New Roman"/>
          <w:bCs/>
          <w:sz w:val="24"/>
          <w:szCs w:val="24"/>
        </w:rPr>
        <w:t>.</w:t>
      </w:r>
    </w:p>
    <w:p w:rsidR="00DD6450" w:rsidRPr="00070E1F" w:rsidRDefault="00DD6450" w:rsidP="00070E1F">
      <w:pPr>
        <w:jc w:val="both"/>
        <w:rPr>
          <w:rFonts w:ascii="Times New Roman" w:hAnsi="Times New Roman"/>
          <w:bCs/>
          <w:sz w:val="24"/>
          <w:szCs w:val="24"/>
        </w:rPr>
      </w:pPr>
    </w:p>
    <w:p w:rsidR="004E392D" w:rsidRPr="0010755B" w:rsidRDefault="004E392D" w:rsidP="00A34619">
      <w:pPr>
        <w:numPr>
          <w:ilvl w:val="0"/>
          <w:numId w:val="18"/>
        </w:numPr>
        <w:jc w:val="both"/>
        <w:rPr>
          <w:rFonts w:ascii="Times New Roman" w:hAnsi="Times New Roman"/>
          <w:bCs/>
          <w:sz w:val="24"/>
          <w:szCs w:val="24"/>
          <w:u w:val="single"/>
        </w:rPr>
      </w:pPr>
      <w:r w:rsidRPr="0010755B">
        <w:rPr>
          <w:rFonts w:ascii="Times New Roman" w:hAnsi="Times New Roman"/>
          <w:bCs/>
          <w:sz w:val="24"/>
          <w:szCs w:val="24"/>
          <w:u w:val="single"/>
        </w:rPr>
        <w:t>Privabljanje investicij na območje</w:t>
      </w:r>
      <w:r w:rsidR="006E1B03">
        <w:rPr>
          <w:rFonts w:ascii="Times New Roman" w:hAnsi="Times New Roman"/>
          <w:bCs/>
          <w:sz w:val="24"/>
          <w:szCs w:val="24"/>
          <w:u w:val="single"/>
        </w:rPr>
        <w:t>:</w:t>
      </w:r>
      <w:r w:rsidRPr="0010755B">
        <w:rPr>
          <w:rFonts w:ascii="Times New Roman" w:hAnsi="Times New Roman"/>
          <w:bCs/>
          <w:sz w:val="24"/>
          <w:szCs w:val="24"/>
          <w:u w:val="single"/>
        </w:rPr>
        <w:t xml:space="preserve"> </w:t>
      </w:r>
    </w:p>
    <w:p w:rsidR="00532D12" w:rsidRDefault="004E392D" w:rsidP="00910DC2">
      <w:pPr>
        <w:jc w:val="both"/>
        <w:rPr>
          <w:rFonts w:ascii="Times New Roman" w:hAnsi="Times New Roman"/>
          <w:sz w:val="24"/>
          <w:szCs w:val="24"/>
        </w:rPr>
      </w:pPr>
      <w:r w:rsidRPr="00070E1F">
        <w:rPr>
          <w:rFonts w:ascii="Times New Roman" w:hAnsi="Times New Roman"/>
          <w:sz w:val="24"/>
          <w:szCs w:val="24"/>
        </w:rPr>
        <w:t xml:space="preserve">Eden od ciljev programa POKOLPJE 2016 je privabljanje investicij v </w:t>
      </w:r>
      <w:proofErr w:type="spellStart"/>
      <w:r w:rsidRPr="00070E1F">
        <w:rPr>
          <w:rFonts w:ascii="Times New Roman" w:hAnsi="Times New Roman"/>
          <w:sz w:val="24"/>
          <w:szCs w:val="24"/>
        </w:rPr>
        <w:t>Pokolpje</w:t>
      </w:r>
      <w:proofErr w:type="spellEnd"/>
      <w:r w:rsidRPr="00070E1F">
        <w:rPr>
          <w:rFonts w:ascii="Times New Roman" w:hAnsi="Times New Roman"/>
          <w:sz w:val="24"/>
          <w:szCs w:val="24"/>
        </w:rPr>
        <w:t xml:space="preserve">. Investitorji morajo na enem mestu dobiti vse informacije o možnostih za investiranje, prednostih, ki iz tega izhajajo, veljavni zakonodaji in mogočih partnerstvih. Predvsem je pomembna priprava ponudbe </w:t>
      </w:r>
      <w:proofErr w:type="spellStart"/>
      <w:r w:rsidRPr="00070E1F">
        <w:rPr>
          <w:rFonts w:ascii="Times New Roman" w:hAnsi="Times New Roman"/>
          <w:sz w:val="24"/>
          <w:szCs w:val="24"/>
        </w:rPr>
        <w:t>Pokolpja</w:t>
      </w:r>
      <w:proofErr w:type="spellEnd"/>
      <w:r w:rsidRPr="00070E1F">
        <w:rPr>
          <w:rFonts w:ascii="Times New Roman" w:hAnsi="Times New Roman"/>
          <w:sz w:val="24"/>
          <w:szCs w:val="24"/>
        </w:rPr>
        <w:t xml:space="preserve"> (razpoložljiva zemljišča za industrijske in poslovne objekte, poslovne cone, zgradb</w:t>
      </w:r>
      <w:r w:rsidR="00691183">
        <w:rPr>
          <w:rFonts w:ascii="Times New Roman" w:hAnsi="Times New Roman"/>
          <w:sz w:val="24"/>
          <w:szCs w:val="24"/>
        </w:rPr>
        <w:t>e, nepremičninski projekti...). Poleg stalnih aktivnosti, ki so potekale skozi celo leto 2015 (</w:t>
      </w:r>
      <w:r w:rsidRPr="00070E1F">
        <w:rPr>
          <w:rFonts w:ascii="Times New Roman" w:hAnsi="Times New Roman"/>
          <w:sz w:val="24"/>
          <w:szCs w:val="24"/>
        </w:rPr>
        <w:t>organizacija dogodkov, trženje ponudbe območja</w:t>
      </w:r>
      <w:r w:rsidR="00041EA3">
        <w:rPr>
          <w:rFonts w:ascii="Times New Roman" w:hAnsi="Times New Roman"/>
          <w:sz w:val="24"/>
          <w:szCs w:val="24"/>
        </w:rPr>
        <w:t>,</w:t>
      </w:r>
      <w:r w:rsidRPr="00070E1F">
        <w:rPr>
          <w:rFonts w:ascii="Times New Roman" w:hAnsi="Times New Roman"/>
          <w:sz w:val="24"/>
          <w:szCs w:val="24"/>
        </w:rPr>
        <w:t xml:space="preserve"> ipd</w:t>
      </w:r>
      <w:r w:rsidR="00691183">
        <w:rPr>
          <w:rFonts w:ascii="Times New Roman" w:hAnsi="Times New Roman"/>
          <w:sz w:val="24"/>
          <w:szCs w:val="24"/>
        </w:rPr>
        <w:t>), so bile na podlagi programa Privabljanja</w:t>
      </w:r>
      <w:r w:rsidR="00910DC2">
        <w:rPr>
          <w:rFonts w:ascii="Times New Roman" w:hAnsi="Times New Roman"/>
          <w:sz w:val="24"/>
          <w:szCs w:val="24"/>
        </w:rPr>
        <w:t xml:space="preserve"> </w:t>
      </w:r>
      <w:r w:rsidR="00691183">
        <w:rPr>
          <w:rFonts w:ascii="Times New Roman" w:hAnsi="Times New Roman"/>
          <w:sz w:val="24"/>
          <w:szCs w:val="24"/>
        </w:rPr>
        <w:t>tujih investicij izvedene tudi</w:t>
      </w:r>
      <w:r w:rsidR="00532D12">
        <w:rPr>
          <w:rFonts w:ascii="Times New Roman" w:hAnsi="Times New Roman"/>
          <w:sz w:val="24"/>
          <w:szCs w:val="24"/>
        </w:rPr>
        <w:t xml:space="preserve"> naslednje aktivnosti: </w:t>
      </w:r>
    </w:p>
    <w:p w:rsidR="00532D12" w:rsidRDefault="0010197E" w:rsidP="00A34619">
      <w:pPr>
        <w:numPr>
          <w:ilvl w:val="0"/>
          <w:numId w:val="38"/>
        </w:numPr>
        <w:jc w:val="both"/>
        <w:rPr>
          <w:rFonts w:ascii="Times New Roman" w:hAnsi="Times New Roman"/>
          <w:sz w:val="24"/>
          <w:szCs w:val="24"/>
        </w:rPr>
      </w:pPr>
      <w:r w:rsidRPr="000E5486">
        <w:rPr>
          <w:rFonts w:ascii="Times New Roman" w:hAnsi="Times New Roman"/>
          <w:sz w:val="24"/>
          <w:szCs w:val="24"/>
        </w:rPr>
        <w:t>priprava po</w:t>
      </w:r>
      <w:r w:rsidR="001019F8" w:rsidRPr="000E5486">
        <w:rPr>
          <w:rFonts w:ascii="Times New Roman" w:hAnsi="Times New Roman"/>
          <w:sz w:val="24"/>
          <w:szCs w:val="24"/>
        </w:rPr>
        <w:t>nudb</w:t>
      </w:r>
      <w:r w:rsidRPr="000E5486">
        <w:rPr>
          <w:rFonts w:ascii="Times New Roman" w:hAnsi="Times New Roman"/>
          <w:sz w:val="24"/>
          <w:szCs w:val="24"/>
        </w:rPr>
        <w:t xml:space="preserve"> za </w:t>
      </w:r>
      <w:r w:rsidR="007B4FA8">
        <w:rPr>
          <w:rFonts w:ascii="Times New Roman" w:hAnsi="Times New Roman"/>
          <w:sz w:val="24"/>
          <w:szCs w:val="24"/>
        </w:rPr>
        <w:t>1</w:t>
      </w:r>
      <w:r w:rsidR="00532D12">
        <w:rPr>
          <w:rFonts w:ascii="Times New Roman" w:hAnsi="Times New Roman"/>
          <w:sz w:val="24"/>
          <w:szCs w:val="24"/>
        </w:rPr>
        <w:t>5</w:t>
      </w:r>
      <w:r w:rsidRPr="000E5486">
        <w:rPr>
          <w:rFonts w:ascii="Times New Roman" w:hAnsi="Times New Roman"/>
          <w:sz w:val="24"/>
          <w:szCs w:val="24"/>
        </w:rPr>
        <w:t xml:space="preserve"> potencialnih tujih in domačih investitorjev, </w:t>
      </w:r>
    </w:p>
    <w:p w:rsidR="00532D12" w:rsidRDefault="0010197E" w:rsidP="00A34619">
      <w:pPr>
        <w:numPr>
          <w:ilvl w:val="0"/>
          <w:numId w:val="38"/>
        </w:numPr>
        <w:jc w:val="both"/>
        <w:rPr>
          <w:rFonts w:ascii="Times New Roman" w:hAnsi="Times New Roman"/>
          <w:sz w:val="24"/>
          <w:szCs w:val="24"/>
        </w:rPr>
      </w:pPr>
      <w:r w:rsidRPr="000E5486">
        <w:rPr>
          <w:rFonts w:ascii="Times New Roman" w:hAnsi="Times New Roman"/>
          <w:sz w:val="24"/>
          <w:szCs w:val="24"/>
        </w:rPr>
        <w:t>udeležba na sejmih v tujini</w:t>
      </w:r>
      <w:r w:rsidR="006B38BE" w:rsidRPr="000E5486">
        <w:rPr>
          <w:rFonts w:ascii="Times New Roman" w:hAnsi="Times New Roman"/>
          <w:sz w:val="24"/>
          <w:szCs w:val="24"/>
        </w:rPr>
        <w:t xml:space="preserve"> (MIPIM Cannes)</w:t>
      </w:r>
      <w:r w:rsidR="00532D12">
        <w:rPr>
          <w:rFonts w:ascii="Times New Roman" w:hAnsi="Times New Roman"/>
          <w:sz w:val="24"/>
          <w:szCs w:val="24"/>
        </w:rPr>
        <w:t xml:space="preserve"> in</w:t>
      </w:r>
      <w:r w:rsidRPr="000E5486">
        <w:rPr>
          <w:rFonts w:ascii="Times New Roman" w:hAnsi="Times New Roman"/>
          <w:sz w:val="24"/>
          <w:szCs w:val="24"/>
        </w:rPr>
        <w:t xml:space="preserve"> </w:t>
      </w:r>
      <w:r w:rsidR="001019F8" w:rsidRPr="000E5486">
        <w:rPr>
          <w:rFonts w:ascii="Times New Roman" w:hAnsi="Times New Roman"/>
          <w:sz w:val="24"/>
          <w:szCs w:val="24"/>
        </w:rPr>
        <w:t>svetovni razstavi EXPO Milano,</w:t>
      </w:r>
    </w:p>
    <w:p w:rsidR="00532D12" w:rsidRDefault="00986BC2" w:rsidP="00A34619">
      <w:pPr>
        <w:numPr>
          <w:ilvl w:val="0"/>
          <w:numId w:val="38"/>
        </w:numPr>
        <w:jc w:val="both"/>
        <w:rPr>
          <w:rFonts w:ascii="Times New Roman" w:hAnsi="Times New Roman"/>
          <w:sz w:val="24"/>
          <w:szCs w:val="24"/>
        </w:rPr>
      </w:pPr>
      <w:r w:rsidRPr="000E5486">
        <w:rPr>
          <w:rFonts w:ascii="Times New Roman" w:hAnsi="Times New Roman"/>
          <w:sz w:val="24"/>
          <w:szCs w:val="24"/>
        </w:rPr>
        <w:t>priprava na izved</w:t>
      </w:r>
      <w:r w:rsidR="000E5486" w:rsidRPr="000E5486">
        <w:rPr>
          <w:rFonts w:ascii="Times New Roman" w:hAnsi="Times New Roman"/>
          <w:sz w:val="24"/>
          <w:szCs w:val="24"/>
        </w:rPr>
        <w:t>b</w:t>
      </w:r>
      <w:r w:rsidRPr="000E5486">
        <w:rPr>
          <w:rFonts w:ascii="Times New Roman" w:hAnsi="Times New Roman"/>
          <w:sz w:val="24"/>
          <w:szCs w:val="24"/>
        </w:rPr>
        <w:t xml:space="preserve">o </w:t>
      </w:r>
      <w:proofErr w:type="spellStart"/>
      <w:r w:rsidRPr="000E5486">
        <w:rPr>
          <w:rFonts w:ascii="Times New Roman" w:hAnsi="Times New Roman"/>
          <w:sz w:val="24"/>
          <w:szCs w:val="24"/>
        </w:rPr>
        <w:t>Lead</w:t>
      </w:r>
      <w:proofErr w:type="spellEnd"/>
      <w:r w:rsidRPr="000E5486">
        <w:rPr>
          <w:rFonts w:ascii="Times New Roman" w:hAnsi="Times New Roman"/>
          <w:sz w:val="24"/>
          <w:szCs w:val="24"/>
        </w:rPr>
        <w:t xml:space="preserve"> </w:t>
      </w:r>
      <w:proofErr w:type="spellStart"/>
      <w:r w:rsidRPr="000E5486">
        <w:rPr>
          <w:rFonts w:ascii="Times New Roman" w:hAnsi="Times New Roman"/>
          <w:sz w:val="24"/>
          <w:szCs w:val="24"/>
        </w:rPr>
        <w:t>Generation</w:t>
      </w:r>
      <w:proofErr w:type="spellEnd"/>
      <w:r w:rsidRPr="000E5486">
        <w:rPr>
          <w:rFonts w:ascii="Times New Roman" w:hAnsi="Times New Roman"/>
          <w:sz w:val="24"/>
          <w:szCs w:val="24"/>
        </w:rPr>
        <w:t xml:space="preserve"> Italija, </w:t>
      </w:r>
    </w:p>
    <w:p w:rsidR="00532D12" w:rsidRPr="005F24D4" w:rsidRDefault="0010197E" w:rsidP="00A34619">
      <w:pPr>
        <w:numPr>
          <w:ilvl w:val="0"/>
          <w:numId w:val="38"/>
        </w:numPr>
        <w:jc w:val="both"/>
        <w:rPr>
          <w:rFonts w:ascii="Times New Roman" w:hAnsi="Times New Roman"/>
          <w:sz w:val="24"/>
          <w:szCs w:val="24"/>
        </w:rPr>
      </w:pPr>
      <w:r w:rsidRPr="000E5486">
        <w:rPr>
          <w:rFonts w:ascii="Times New Roman" w:hAnsi="Times New Roman"/>
          <w:bCs/>
          <w:sz w:val="24"/>
          <w:szCs w:val="24"/>
        </w:rPr>
        <w:t>udeležba na 4</w:t>
      </w:r>
      <w:r w:rsidR="00910DC2" w:rsidRPr="000E5486">
        <w:rPr>
          <w:rFonts w:ascii="Times New Roman" w:hAnsi="Times New Roman"/>
          <w:bCs/>
          <w:sz w:val="24"/>
          <w:szCs w:val="24"/>
        </w:rPr>
        <w:t>8</w:t>
      </w:r>
      <w:r w:rsidRPr="000E5486">
        <w:rPr>
          <w:rFonts w:ascii="Times New Roman" w:hAnsi="Times New Roman"/>
          <w:bCs/>
          <w:sz w:val="24"/>
          <w:szCs w:val="24"/>
        </w:rPr>
        <w:t>. MOS Celje,</w:t>
      </w:r>
      <w:r w:rsidR="006B38BE" w:rsidRPr="000E5486">
        <w:rPr>
          <w:rFonts w:ascii="Times New Roman" w:hAnsi="Times New Roman"/>
          <w:bCs/>
          <w:sz w:val="24"/>
          <w:szCs w:val="24"/>
        </w:rPr>
        <w:t xml:space="preserve"> </w:t>
      </w:r>
    </w:p>
    <w:p w:rsidR="00532D12" w:rsidRPr="005F24D4" w:rsidRDefault="00986BC2" w:rsidP="00A34619">
      <w:pPr>
        <w:numPr>
          <w:ilvl w:val="0"/>
          <w:numId w:val="38"/>
        </w:numPr>
        <w:jc w:val="both"/>
        <w:rPr>
          <w:rFonts w:ascii="Times New Roman" w:hAnsi="Times New Roman"/>
          <w:sz w:val="24"/>
          <w:szCs w:val="24"/>
        </w:rPr>
      </w:pPr>
      <w:r w:rsidRPr="000E5486">
        <w:rPr>
          <w:rFonts w:ascii="Times New Roman" w:hAnsi="Times New Roman"/>
          <w:bCs/>
          <w:sz w:val="24"/>
          <w:szCs w:val="24"/>
        </w:rPr>
        <w:t xml:space="preserve">obveščanje podjetnikov o gospodarskih delegacijah in poslovnih priložnostih, </w:t>
      </w:r>
    </w:p>
    <w:p w:rsidR="0010197E" w:rsidRDefault="0010197E" w:rsidP="00A34619">
      <w:pPr>
        <w:numPr>
          <w:ilvl w:val="0"/>
          <w:numId w:val="38"/>
        </w:numPr>
        <w:jc w:val="both"/>
        <w:rPr>
          <w:rFonts w:ascii="Times New Roman" w:hAnsi="Times New Roman"/>
          <w:sz w:val="24"/>
          <w:szCs w:val="24"/>
        </w:rPr>
      </w:pPr>
      <w:r w:rsidRPr="000E5486">
        <w:rPr>
          <w:rFonts w:ascii="Times New Roman" w:hAnsi="Times New Roman"/>
          <w:sz w:val="24"/>
          <w:szCs w:val="24"/>
        </w:rPr>
        <w:t>objavljen oglas in član</w:t>
      </w:r>
      <w:r w:rsidR="001019F8" w:rsidRPr="000E5486">
        <w:rPr>
          <w:rFonts w:ascii="Times New Roman" w:hAnsi="Times New Roman"/>
          <w:sz w:val="24"/>
          <w:szCs w:val="24"/>
        </w:rPr>
        <w:t>ek</w:t>
      </w:r>
      <w:r w:rsidRPr="000E5486">
        <w:rPr>
          <w:rFonts w:ascii="Times New Roman" w:hAnsi="Times New Roman"/>
          <w:sz w:val="24"/>
          <w:szCs w:val="24"/>
        </w:rPr>
        <w:t xml:space="preserve"> v </w:t>
      </w:r>
      <w:proofErr w:type="spellStart"/>
      <w:r w:rsidRPr="000E5486">
        <w:rPr>
          <w:rFonts w:ascii="Times New Roman" w:hAnsi="Times New Roman"/>
          <w:sz w:val="24"/>
          <w:szCs w:val="24"/>
        </w:rPr>
        <w:t>The</w:t>
      </w:r>
      <w:proofErr w:type="spellEnd"/>
      <w:r w:rsidRPr="000E5486">
        <w:rPr>
          <w:rFonts w:ascii="Times New Roman" w:hAnsi="Times New Roman"/>
          <w:sz w:val="24"/>
          <w:szCs w:val="24"/>
        </w:rPr>
        <w:t xml:space="preserve"> </w:t>
      </w:r>
      <w:proofErr w:type="spellStart"/>
      <w:r w:rsidRPr="000E5486">
        <w:rPr>
          <w:rFonts w:ascii="Times New Roman" w:hAnsi="Times New Roman"/>
          <w:sz w:val="24"/>
          <w:szCs w:val="24"/>
        </w:rPr>
        <w:t>Slovenia</w:t>
      </w:r>
      <w:proofErr w:type="spellEnd"/>
      <w:r w:rsidRPr="000E5486">
        <w:rPr>
          <w:rFonts w:ascii="Times New Roman" w:hAnsi="Times New Roman"/>
          <w:sz w:val="24"/>
          <w:szCs w:val="24"/>
        </w:rPr>
        <w:t xml:space="preserve"> Tim</w:t>
      </w:r>
      <w:r w:rsidR="00A96BF7" w:rsidRPr="000E5486">
        <w:rPr>
          <w:rFonts w:ascii="Times New Roman" w:hAnsi="Times New Roman"/>
          <w:sz w:val="24"/>
          <w:szCs w:val="24"/>
        </w:rPr>
        <w:t>es in časopisu Finance.</w:t>
      </w:r>
    </w:p>
    <w:p w:rsidR="00A96BF7" w:rsidRPr="00070E1F" w:rsidRDefault="00A96BF7" w:rsidP="00070E1F">
      <w:pPr>
        <w:jc w:val="both"/>
        <w:rPr>
          <w:rFonts w:ascii="Times New Roman" w:hAnsi="Times New Roman"/>
          <w:bCs/>
          <w:sz w:val="24"/>
          <w:szCs w:val="24"/>
        </w:rPr>
      </w:pPr>
    </w:p>
    <w:p w:rsidR="004E392D" w:rsidRPr="0010755B" w:rsidRDefault="004E392D" w:rsidP="00A34619">
      <w:pPr>
        <w:numPr>
          <w:ilvl w:val="0"/>
          <w:numId w:val="12"/>
        </w:numPr>
        <w:jc w:val="both"/>
        <w:rPr>
          <w:rFonts w:ascii="Times New Roman" w:hAnsi="Times New Roman"/>
          <w:sz w:val="24"/>
          <w:szCs w:val="24"/>
          <w:u w:val="single"/>
          <w:lang w:val="x-none"/>
        </w:rPr>
      </w:pPr>
      <w:r w:rsidRPr="0010755B">
        <w:rPr>
          <w:rFonts w:ascii="Times New Roman" w:hAnsi="Times New Roman"/>
          <w:bCs/>
          <w:sz w:val="24"/>
          <w:szCs w:val="24"/>
          <w:u w:val="single"/>
        </w:rPr>
        <w:t xml:space="preserve">Krepitev razvojnih zmogljivosti, priprava regijskih projektov v </w:t>
      </w:r>
      <w:proofErr w:type="spellStart"/>
      <w:r w:rsidRPr="0010755B">
        <w:rPr>
          <w:rFonts w:ascii="Times New Roman" w:hAnsi="Times New Roman"/>
          <w:bCs/>
          <w:sz w:val="24"/>
          <w:szCs w:val="24"/>
          <w:u w:val="single"/>
        </w:rPr>
        <w:t>Pokolpju</w:t>
      </w:r>
      <w:proofErr w:type="spellEnd"/>
      <w:r w:rsidRPr="0010755B">
        <w:rPr>
          <w:rFonts w:ascii="Times New Roman" w:hAnsi="Times New Roman"/>
          <w:bCs/>
          <w:sz w:val="24"/>
          <w:szCs w:val="24"/>
          <w:u w:val="single"/>
        </w:rPr>
        <w:t xml:space="preserve"> ter operativnih strateških dokumentov za </w:t>
      </w:r>
      <w:proofErr w:type="spellStart"/>
      <w:r w:rsidRPr="0010755B">
        <w:rPr>
          <w:rFonts w:ascii="Times New Roman" w:hAnsi="Times New Roman"/>
          <w:bCs/>
          <w:sz w:val="24"/>
          <w:szCs w:val="24"/>
          <w:u w:val="single"/>
        </w:rPr>
        <w:t>Pokolpje</w:t>
      </w:r>
      <w:proofErr w:type="spellEnd"/>
      <w:r w:rsidR="006E1B03">
        <w:rPr>
          <w:rFonts w:ascii="Times New Roman" w:hAnsi="Times New Roman"/>
          <w:bCs/>
          <w:sz w:val="24"/>
          <w:szCs w:val="24"/>
          <w:u w:val="single"/>
        </w:rPr>
        <w:t>:</w:t>
      </w:r>
    </w:p>
    <w:p w:rsidR="001C6184" w:rsidRPr="00070E1F" w:rsidRDefault="004E392D" w:rsidP="00321C0C">
      <w:pPr>
        <w:jc w:val="both"/>
        <w:rPr>
          <w:rFonts w:ascii="Times New Roman" w:hAnsi="Times New Roman"/>
          <w:sz w:val="24"/>
          <w:szCs w:val="24"/>
        </w:rPr>
      </w:pPr>
      <w:r w:rsidRPr="00070E1F">
        <w:rPr>
          <w:rFonts w:ascii="Times New Roman" w:hAnsi="Times New Roman"/>
          <w:bCs/>
          <w:sz w:val="24"/>
          <w:szCs w:val="24"/>
        </w:rPr>
        <w:t>Sem sodijo o</w:t>
      </w:r>
      <w:r w:rsidRPr="00070E1F">
        <w:rPr>
          <w:rFonts w:ascii="Times New Roman" w:hAnsi="Times New Roman"/>
          <w:sz w:val="24"/>
          <w:szCs w:val="24"/>
        </w:rPr>
        <w:t xml:space="preserve">rganizacije usposabljanj in delavnice za razvojne dejavnike na temo priprave razvojnih projektov, projektnega vodenja in izvajanja projektov, z namenom okrepitve razvojne zmogljivosti na območju in izboljšanja kakovosti pripravljenih projektov. </w:t>
      </w:r>
      <w:r w:rsidR="006F5A4F" w:rsidRPr="000E5486">
        <w:rPr>
          <w:rFonts w:ascii="Times New Roman" w:hAnsi="Times New Roman"/>
          <w:sz w:val="24"/>
          <w:szCs w:val="24"/>
        </w:rPr>
        <w:t>Izvedene aktivnosti</w:t>
      </w:r>
      <w:r w:rsidR="001C6184" w:rsidRPr="000E5486">
        <w:rPr>
          <w:rFonts w:ascii="Times New Roman" w:hAnsi="Times New Roman"/>
          <w:sz w:val="24"/>
          <w:szCs w:val="24"/>
        </w:rPr>
        <w:t xml:space="preserve"> v letu 2015</w:t>
      </w:r>
      <w:r w:rsidR="006F5A4F" w:rsidRPr="000E5486">
        <w:rPr>
          <w:rFonts w:ascii="Times New Roman" w:hAnsi="Times New Roman"/>
          <w:sz w:val="24"/>
          <w:szCs w:val="24"/>
        </w:rPr>
        <w:t xml:space="preserve">: sodelovanje pri pripravi RRP </w:t>
      </w:r>
      <w:r w:rsidR="00636A9B" w:rsidRPr="000E5486">
        <w:rPr>
          <w:rFonts w:ascii="Times New Roman" w:hAnsi="Times New Roman"/>
          <w:sz w:val="24"/>
          <w:szCs w:val="24"/>
        </w:rPr>
        <w:t xml:space="preserve">JV Slovenije </w:t>
      </w:r>
      <w:r w:rsidR="006F5A4F" w:rsidRPr="000E5486">
        <w:rPr>
          <w:rFonts w:ascii="Times New Roman" w:hAnsi="Times New Roman"/>
          <w:sz w:val="24"/>
          <w:szCs w:val="24"/>
        </w:rPr>
        <w:t>za programsko obdobje 2014-2020</w:t>
      </w:r>
      <w:r w:rsidR="00321C0C" w:rsidRPr="000E5486">
        <w:rPr>
          <w:rFonts w:ascii="Times New Roman" w:hAnsi="Times New Roman"/>
          <w:sz w:val="24"/>
          <w:szCs w:val="24"/>
        </w:rPr>
        <w:t xml:space="preserve">, </w:t>
      </w:r>
      <w:r w:rsidR="001C6184" w:rsidRPr="000E5486">
        <w:rPr>
          <w:rFonts w:ascii="Times New Roman" w:hAnsi="Times New Roman"/>
          <w:sz w:val="24"/>
          <w:szCs w:val="24"/>
        </w:rPr>
        <w:t xml:space="preserve">sodelovanje pri pripravi in usklajevanju predlogov sprememb za podaljšanje </w:t>
      </w:r>
      <w:r w:rsidR="001C6184" w:rsidRPr="000E5486">
        <w:rPr>
          <w:rFonts w:ascii="Times New Roman" w:hAnsi="Times New Roman"/>
          <w:sz w:val="24"/>
          <w:szCs w:val="24"/>
        </w:rPr>
        <w:lastRenderedPageBreak/>
        <w:t xml:space="preserve">programa </w:t>
      </w:r>
      <w:proofErr w:type="spellStart"/>
      <w:r w:rsidR="001C6184" w:rsidRPr="000E5486">
        <w:rPr>
          <w:rFonts w:ascii="Times New Roman" w:hAnsi="Times New Roman"/>
          <w:sz w:val="24"/>
          <w:szCs w:val="24"/>
        </w:rPr>
        <w:t>Pokolpje</w:t>
      </w:r>
      <w:proofErr w:type="spellEnd"/>
      <w:r w:rsidR="001C6184" w:rsidRPr="000E5486">
        <w:rPr>
          <w:rFonts w:ascii="Times New Roman" w:hAnsi="Times New Roman"/>
          <w:sz w:val="24"/>
          <w:szCs w:val="24"/>
        </w:rPr>
        <w:t xml:space="preserve"> do leta 2020</w:t>
      </w:r>
      <w:r w:rsidR="00321C0C" w:rsidRPr="000E5486">
        <w:rPr>
          <w:rFonts w:ascii="Times New Roman" w:hAnsi="Times New Roman"/>
          <w:sz w:val="24"/>
          <w:szCs w:val="24"/>
        </w:rPr>
        <w:t xml:space="preserve">, priprava </w:t>
      </w:r>
      <w:r w:rsidR="001C6184" w:rsidRPr="000E5486">
        <w:rPr>
          <w:rFonts w:ascii="Times New Roman" w:hAnsi="Times New Roman"/>
          <w:sz w:val="24"/>
          <w:szCs w:val="24"/>
        </w:rPr>
        <w:t>»</w:t>
      </w:r>
      <w:r w:rsidR="001C6184" w:rsidRPr="000E5486">
        <w:rPr>
          <w:rFonts w:ascii="Times New Roman" w:hAnsi="Times New Roman"/>
          <w:i/>
          <w:iCs/>
          <w:sz w:val="24"/>
          <w:szCs w:val="24"/>
        </w:rPr>
        <w:t xml:space="preserve">Programa promocije gospodarskih priložnosti in privabljanja tujih in domačih investicij na območje </w:t>
      </w:r>
      <w:proofErr w:type="spellStart"/>
      <w:r w:rsidR="001C6184" w:rsidRPr="000E5486">
        <w:rPr>
          <w:rFonts w:ascii="Times New Roman" w:hAnsi="Times New Roman"/>
          <w:i/>
          <w:iCs/>
          <w:sz w:val="24"/>
          <w:szCs w:val="24"/>
        </w:rPr>
        <w:t>Pokolpja</w:t>
      </w:r>
      <w:proofErr w:type="spellEnd"/>
      <w:r w:rsidR="001C6184" w:rsidRPr="000E5486">
        <w:rPr>
          <w:rFonts w:ascii="Times New Roman" w:hAnsi="Times New Roman"/>
          <w:sz w:val="24"/>
          <w:szCs w:val="24"/>
        </w:rPr>
        <w:t>«</w:t>
      </w:r>
      <w:r w:rsidR="00321C0C" w:rsidRPr="000E5486">
        <w:rPr>
          <w:rFonts w:ascii="Times New Roman" w:hAnsi="Times New Roman"/>
          <w:sz w:val="24"/>
          <w:szCs w:val="24"/>
        </w:rPr>
        <w:t xml:space="preserve"> </w:t>
      </w:r>
      <w:r w:rsidR="001C6184" w:rsidRPr="000E5486">
        <w:rPr>
          <w:rFonts w:ascii="Times New Roman" w:hAnsi="Times New Roman"/>
          <w:sz w:val="24"/>
          <w:szCs w:val="24"/>
        </w:rPr>
        <w:t>ter</w:t>
      </w:r>
      <w:r w:rsidR="00321C0C" w:rsidRPr="000E5486">
        <w:rPr>
          <w:rFonts w:ascii="Times New Roman" w:hAnsi="Times New Roman"/>
          <w:sz w:val="24"/>
          <w:szCs w:val="24"/>
        </w:rPr>
        <w:t xml:space="preserve"> dokumenta </w:t>
      </w:r>
      <w:r w:rsidR="001C6184" w:rsidRPr="000E5486">
        <w:rPr>
          <w:rFonts w:ascii="Times New Roman" w:hAnsi="Times New Roman"/>
          <w:sz w:val="24"/>
          <w:szCs w:val="24"/>
        </w:rPr>
        <w:t>»</w:t>
      </w:r>
      <w:r w:rsidR="001C6184" w:rsidRPr="000E5486">
        <w:rPr>
          <w:rFonts w:ascii="Times New Roman" w:hAnsi="Times New Roman"/>
          <w:i/>
          <w:iCs/>
          <w:sz w:val="24"/>
          <w:szCs w:val="24"/>
        </w:rPr>
        <w:t>Vzpostavitev</w:t>
      </w:r>
      <w:r w:rsidR="00321C0C" w:rsidRPr="000E5486">
        <w:rPr>
          <w:rFonts w:ascii="Times New Roman" w:hAnsi="Times New Roman"/>
          <w:i/>
          <w:iCs/>
          <w:sz w:val="24"/>
          <w:szCs w:val="24"/>
        </w:rPr>
        <w:t xml:space="preserve"> </w:t>
      </w:r>
      <w:r w:rsidR="001C6184" w:rsidRPr="000E5486">
        <w:rPr>
          <w:rFonts w:ascii="Times New Roman" w:hAnsi="Times New Roman"/>
          <w:i/>
          <w:iCs/>
          <w:sz w:val="24"/>
          <w:szCs w:val="24"/>
        </w:rPr>
        <w:t>mreže</w:t>
      </w:r>
      <w:r w:rsidR="00321C0C" w:rsidRPr="000E5486">
        <w:rPr>
          <w:rFonts w:ascii="Times New Roman" w:hAnsi="Times New Roman"/>
          <w:i/>
          <w:iCs/>
          <w:sz w:val="24"/>
          <w:szCs w:val="24"/>
        </w:rPr>
        <w:t xml:space="preserve"> </w:t>
      </w:r>
      <w:r w:rsidR="001C6184" w:rsidRPr="000E5486">
        <w:rPr>
          <w:rFonts w:ascii="Times New Roman" w:hAnsi="Times New Roman"/>
          <w:i/>
          <w:iCs/>
          <w:sz w:val="24"/>
          <w:szCs w:val="24"/>
        </w:rPr>
        <w:t>podjetniških</w:t>
      </w:r>
      <w:r w:rsidR="00321C0C" w:rsidRPr="000E5486">
        <w:rPr>
          <w:rFonts w:ascii="Times New Roman" w:hAnsi="Times New Roman"/>
          <w:i/>
          <w:iCs/>
          <w:sz w:val="24"/>
          <w:szCs w:val="24"/>
        </w:rPr>
        <w:t xml:space="preserve"> </w:t>
      </w:r>
      <w:r w:rsidR="001C6184" w:rsidRPr="000E5486">
        <w:rPr>
          <w:rFonts w:ascii="Times New Roman" w:hAnsi="Times New Roman"/>
          <w:i/>
          <w:iCs/>
          <w:sz w:val="24"/>
          <w:szCs w:val="24"/>
        </w:rPr>
        <w:t>inkubatorjev</w:t>
      </w:r>
      <w:r w:rsidR="00321C0C" w:rsidRPr="000E5486">
        <w:rPr>
          <w:rFonts w:ascii="Times New Roman" w:hAnsi="Times New Roman"/>
          <w:i/>
          <w:iCs/>
          <w:sz w:val="24"/>
          <w:szCs w:val="24"/>
        </w:rPr>
        <w:t xml:space="preserve"> </w:t>
      </w:r>
      <w:r w:rsidR="001C6184" w:rsidRPr="000E5486">
        <w:rPr>
          <w:rFonts w:ascii="Times New Roman" w:hAnsi="Times New Roman"/>
          <w:i/>
          <w:iCs/>
          <w:sz w:val="24"/>
          <w:szCs w:val="24"/>
        </w:rPr>
        <w:t>v</w:t>
      </w:r>
      <w:r w:rsidR="00321C0C" w:rsidRPr="000E5486">
        <w:rPr>
          <w:rFonts w:ascii="Times New Roman" w:hAnsi="Times New Roman"/>
          <w:i/>
          <w:iCs/>
          <w:sz w:val="24"/>
          <w:szCs w:val="24"/>
        </w:rPr>
        <w:t xml:space="preserve"> </w:t>
      </w:r>
      <w:r w:rsidR="001C6184" w:rsidRPr="000E5486">
        <w:rPr>
          <w:rFonts w:ascii="Times New Roman" w:hAnsi="Times New Roman"/>
          <w:i/>
          <w:iCs/>
          <w:sz w:val="24"/>
          <w:szCs w:val="24"/>
        </w:rPr>
        <w:t>JV</w:t>
      </w:r>
      <w:r w:rsidR="00321C0C" w:rsidRPr="000E5486">
        <w:rPr>
          <w:rFonts w:ascii="Times New Roman" w:hAnsi="Times New Roman"/>
          <w:i/>
          <w:iCs/>
          <w:sz w:val="24"/>
          <w:szCs w:val="24"/>
        </w:rPr>
        <w:t xml:space="preserve"> </w:t>
      </w:r>
      <w:r w:rsidR="001C6184" w:rsidRPr="000E5486">
        <w:rPr>
          <w:rFonts w:ascii="Times New Roman" w:hAnsi="Times New Roman"/>
          <w:i/>
          <w:iCs/>
          <w:sz w:val="24"/>
          <w:szCs w:val="24"/>
        </w:rPr>
        <w:t>Sloveniji</w:t>
      </w:r>
      <w:r w:rsidR="001C6184" w:rsidRPr="000E5486">
        <w:rPr>
          <w:rFonts w:ascii="Times New Roman" w:hAnsi="Times New Roman"/>
          <w:sz w:val="24"/>
          <w:szCs w:val="24"/>
        </w:rPr>
        <w:t>«</w:t>
      </w:r>
      <w:r w:rsidR="000E5486">
        <w:rPr>
          <w:rFonts w:ascii="Times New Roman" w:hAnsi="Times New Roman"/>
          <w:sz w:val="24"/>
          <w:szCs w:val="24"/>
        </w:rPr>
        <w:t>.</w:t>
      </w:r>
      <w:r w:rsidR="00321C0C" w:rsidRPr="000E5486">
        <w:rPr>
          <w:rFonts w:ascii="Times New Roman" w:hAnsi="Times New Roman"/>
          <w:sz w:val="24"/>
          <w:szCs w:val="24"/>
        </w:rPr>
        <w:t xml:space="preserve"> Udeležba na posvetih </w:t>
      </w:r>
      <w:r w:rsidR="001C6184" w:rsidRPr="000E5486">
        <w:rPr>
          <w:rFonts w:ascii="Times New Roman" w:hAnsi="Times New Roman"/>
          <w:sz w:val="24"/>
          <w:szCs w:val="24"/>
        </w:rPr>
        <w:t>glede</w:t>
      </w:r>
      <w:r w:rsidR="00321C0C" w:rsidRPr="000E5486">
        <w:rPr>
          <w:rFonts w:ascii="Times New Roman" w:hAnsi="Times New Roman"/>
          <w:sz w:val="24"/>
          <w:szCs w:val="24"/>
        </w:rPr>
        <w:t xml:space="preserve"> </w:t>
      </w:r>
      <w:r w:rsidR="001C6184" w:rsidRPr="000E5486">
        <w:rPr>
          <w:rFonts w:ascii="Times New Roman" w:hAnsi="Times New Roman"/>
          <w:sz w:val="24"/>
          <w:szCs w:val="24"/>
        </w:rPr>
        <w:t>priprave</w:t>
      </w:r>
      <w:r w:rsidR="00321C0C" w:rsidRPr="000E5486">
        <w:rPr>
          <w:rFonts w:ascii="Times New Roman" w:hAnsi="Times New Roman"/>
          <w:sz w:val="24"/>
          <w:szCs w:val="24"/>
        </w:rPr>
        <w:t xml:space="preserve"> </w:t>
      </w:r>
      <w:r w:rsidR="001C6184" w:rsidRPr="000E5486">
        <w:rPr>
          <w:rFonts w:ascii="Times New Roman" w:hAnsi="Times New Roman"/>
          <w:sz w:val="24"/>
          <w:szCs w:val="24"/>
        </w:rPr>
        <w:t>projekta</w:t>
      </w:r>
      <w:r w:rsidR="00321C0C" w:rsidRPr="000E5486">
        <w:rPr>
          <w:rFonts w:ascii="Times New Roman" w:hAnsi="Times New Roman"/>
          <w:sz w:val="24"/>
          <w:szCs w:val="24"/>
        </w:rPr>
        <w:t xml:space="preserve"> </w:t>
      </w:r>
      <w:r w:rsidR="001C6184" w:rsidRPr="000E5486">
        <w:rPr>
          <w:rFonts w:ascii="Times New Roman" w:hAnsi="Times New Roman"/>
          <w:sz w:val="24"/>
          <w:szCs w:val="24"/>
        </w:rPr>
        <w:t>»</w:t>
      </w:r>
      <w:r w:rsidR="001C6184" w:rsidRPr="000E5486">
        <w:rPr>
          <w:rFonts w:ascii="Times New Roman" w:hAnsi="Times New Roman"/>
          <w:i/>
          <w:iCs/>
          <w:sz w:val="24"/>
          <w:szCs w:val="24"/>
        </w:rPr>
        <w:t>Lesni</w:t>
      </w:r>
      <w:r w:rsidR="00321C0C" w:rsidRPr="000E5486">
        <w:rPr>
          <w:rFonts w:ascii="Times New Roman" w:hAnsi="Times New Roman"/>
          <w:i/>
          <w:iCs/>
          <w:sz w:val="24"/>
          <w:szCs w:val="24"/>
        </w:rPr>
        <w:t xml:space="preserve"> </w:t>
      </w:r>
      <w:r w:rsidR="001C6184" w:rsidRPr="000E5486">
        <w:rPr>
          <w:rFonts w:ascii="Times New Roman" w:hAnsi="Times New Roman"/>
          <w:i/>
          <w:iCs/>
          <w:sz w:val="24"/>
          <w:szCs w:val="24"/>
        </w:rPr>
        <w:t>centri</w:t>
      </w:r>
      <w:r w:rsidR="00321C0C" w:rsidRPr="000E5486">
        <w:rPr>
          <w:rFonts w:ascii="Times New Roman" w:hAnsi="Times New Roman"/>
          <w:i/>
          <w:iCs/>
          <w:sz w:val="24"/>
          <w:szCs w:val="24"/>
        </w:rPr>
        <w:t xml:space="preserve"> </w:t>
      </w:r>
      <w:r w:rsidR="001C6184" w:rsidRPr="000E5486">
        <w:rPr>
          <w:rFonts w:ascii="Times New Roman" w:hAnsi="Times New Roman"/>
          <w:i/>
          <w:iCs/>
          <w:sz w:val="24"/>
          <w:szCs w:val="24"/>
        </w:rPr>
        <w:t>Dolenjske</w:t>
      </w:r>
      <w:r w:rsidR="001C6184" w:rsidRPr="000E5486">
        <w:rPr>
          <w:rFonts w:ascii="Times New Roman" w:hAnsi="Times New Roman"/>
          <w:sz w:val="24"/>
          <w:szCs w:val="24"/>
        </w:rPr>
        <w:t>«.</w:t>
      </w:r>
    </w:p>
    <w:p w:rsidR="00A96BF7" w:rsidRPr="00070E1F" w:rsidRDefault="00A96BF7" w:rsidP="00070E1F">
      <w:pPr>
        <w:jc w:val="both"/>
        <w:rPr>
          <w:rFonts w:ascii="Times New Roman" w:hAnsi="Times New Roman"/>
          <w:sz w:val="24"/>
          <w:szCs w:val="24"/>
        </w:rPr>
      </w:pPr>
    </w:p>
    <w:p w:rsidR="00F60E2E" w:rsidRPr="00BC311D" w:rsidRDefault="004E392D" w:rsidP="00A34619">
      <w:pPr>
        <w:numPr>
          <w:ilvl w:val="0"/>
          <w:numId w:val="12"/>
        </w:numPr>
        <w:jc w:val="both"/>
        <w:rPr>
          <w:rFonts w:ascii="Times New Roman" w:hAnsi="Times New Roman"/>
          <w:sz w:val="24"/>
          <w:szCs w:val="24"/>
          <w:u w:val="single"/>
        </w:rPr>
      </w:pPr>
      <w:r w:rsidRPr="00BC311D">
        <w:rPr>
          <w:rFonts w:ascii="Times New Roman" w:hAnsi="Times New Roman"/>
          <w:bCs/>
          <w:sz w:val="24"/>
          <w:szCs w:val="24"/>
          <w:u w:val="single"/>
        </w:rPr>
        <w:t xml:space="preserve">Pomoč pri </w:t>
      </w:r>
      <w:r w:rsidR="00F30618">
        <w:rPr>
          <w:rFonts w:ascii="Times New Roman" w:hAnsi="Times New Roman"/>
          <w:bCs/>
          <w:sz w:val="24"/>
          <w:szCs w:val="24"/>
          <w:u w:val="single"/>
        </w:rPr>
        <w:t xml:space="preserve">izvajanju programa </w:t>
      </w:r>
      <w:proofErr w:type="spellStart"/>
      <w:r w:rsidR="00F30618">
        <w:rPr>
          <w:rFonts w:ascii="Times New Roman" w:hAnsi="Times New Roman"/>
          <w:bCs/>
          <w:sz w:val="24"/>
          <w:szCs w:val="24"/>
          <w:u w:val="single"/>
        </w:rPr>
        <w:t>Pokolpje</w:t>
      </w:r>
      <w:proofErr w:type="spellEnd"/>
      <w:r w:rsidR="006E1B03">
        <w:rPr>
          <w:rFonts w:ascii="Times New Roman" w:hAnsi="Times New Roman"/>
          <w:bCs/>
          <w:sz w:val="24"/>
          <w:szCs w:val="24"/>
          <w:u w:val="single"/>
        </w:rPr>
        <w:t>:</w:t>
      </w:r>
      <w:r w:rsidR="00F30618">
        <w:rPr>
          <w:rFonts w:ascii="Times New Roman" w:hAnsi="Times New Roman"/>
          <w:bCs/>
          <w:sz w:val="24"/>
          <w:szCs w:val="24"/>
          <w:u w:val="single"/>
        </w:rPr>
        <w:t xml:space="preserve"> </w:t>
      </w:r>
      <w:r w:rsidRPr="00BC311D">
        <w:rPr>
          <w:rFonts w:ascii="Times New Roman" w:hAnsi="Times New Roman"/>
          <w:bCs/>
          <w:sz w:val="24"/>
          <w:szCs w:val="24"/>
          <w:u w:val="single"/>
        </w:rPr>
        <w:t xml:space="preserve"> </w:t>
      </w:r>
    </w:p>
    <w:p w:rsidR="0078053B" w:rsidRPr="00DE1E3D" w:rsidRDefault="00F60E2E" w:rsidP="00070E1F">
      <w:pPr>
        <w:jc w:val="both"/>
        <w:rPr>
          <w:rFonts w:ascii="Times New Roman" w:hAnsi="Times New Roman"/>
          <w:bCs/>
          <w:sz w:val="24"/>
          <w:szCs w:val="24"/>
        </w:rPr>
      </w:pPr>
      <w:r w:rsidRPr="00DE1E3D">
        <w:rPr>
          <w:rFonts w:ascii="Times New Roman" w:hAnsi="Times New Roman"/>
          <w:sz w:val="24"/>
          <w:szCs w:val="24"/>
        </w:rPr>
        <w:t>Opravljenih</w:t>
      </w:r>
      <w:r w:rsidR="000F663F" w:rsidRPr="00DE1E3D">
        <w:rPr>
          <w:rFonts w:ascii="Times New Roman" w:hAnsi="Times New Roman"/>
          <w:bCs/>
          <w:sz w:val="24"/>
          <w:szCs w:val="24"/>
        </w:rPr>
        <w:t xml:space="preserve"> </w:t>
      </w:r>
      <w:r w:rsidR="00C43A34">
        <w:rPr>
          <w:rFonts w:ascii="Times New Roman" w:hAnsi="Times New Roman"/>
          <w:bCs/>
          <w:sz w:val="24"/>
          <w:szCs w:val="24"/>
        </w:rPr>
        <w:t>42</w:t>
      </w:r>
      <w:r w:rsidR="00BD3835" w:rsidRPr="00DE1E3D">
        <w:rPr>
          <w:rFonts w:ascii="Times New Roman" w:hAnsi="Times New Roman"/>
          <w:bCs/>
          <w:sz w:val="24"/>
          <w:szCs w:val="24"/>
        </w:rPr>
        <w:t xml:space="preserve"> </w:t>
      </w:r>
      <w:r w:rsidR="003D166D" w:rsidRPr="00DE1E3D">
        <w:rPr>
          <w:rFonts w:ascii="Times New Roman" w:hAnsi="Times New Roman"/>
          <w:bCs/>
          <w:sz w:val="24"/>
          <w:szCs w:val="24"/>
        </w:rPr>
        <w:t xml:space="preserve">kontrol na terenu pri prejemnikih sredstev na JR </w:t>
      </w:r>
      <w:proofErr w:type="spellStart"/>
      <w:r w:rsidR="003D166D" w:rsidRPr="00DE1E3D">
        <w:rPr>
          <w:rFonts w:ascii="Times New Roman" w:hAnsi="Times New Roman"/>
          <w:bCs/>
          <w:sz w:val="24"/>
          <w:szCs w:val="24"/>
        </w:rPr>
        <w:t>Pokolpje</w:t>
      </w:r>
      <w:proofErr w:type="spellEnd"/>
      <w:r w:rsidR="003D166D" w:rsidRPr="00DE1E3D">
        <w:rPr>
          <w:rFonts w:ascii="Times New Roman" w:hAnsi="Times New Roman"/>
          <w:bCs/>
          <w:sz w:val="24"/>
          <w:szCs w:val="24"/>
        </w:rPr>
        <w:t xml:space="preserve"> in </w:t>
      </w:r>
      <w:r w:rsidR="00C43A34">
        <w:rPr>
          <w:rFonts w:ascii="Times New Roman" w:hAnsi="Times New Roman"/>
          <w:bCs/>
          <w:sz w:val="24"/>
          <w:szCs w:val="24"/>
        </w:rPr>
        <w:t>505</w:t>
      </w:r>
      <w:r w:rsidR="004E392D" w:rsidRPr="00DE1E3D">
        <w:rPr>
          <w:rFonts w:ascii="Times New Roman" w:hAnsi="Times New Roman"/>
          <w:bCs/>
          <w:sz w:val="24"/>
          <w:szCs w:val="24"/>
        </w:rPr>
        <w:t xml:space="preserve"> </w:t>
      </w:r>
      <w:r w:rsidR="0078053B" w:rsidRPr="00DE1E3D">
        <w:rPr>
          <w:rFonts w:ascii="Times New Roman" w:hAnsi="Times New Roman"/>
          <w:bCs/>
          <w:sz w:val="24"/>
          <w:szCs w:val="24"/>
        </w:rPr>
        <w:t>osebnih svetovanj, od tega:</w:t>
      </w:r>
    </w:p>
    <w:p w:rsidR="0078053B" w:rsidRPr="00DE1E3D" w:rsidRDefault="00C43A34" w:rsidP="00A34619">
      <w:pPr>
        <w:numPr>
          <w:ilvl w:val="0"/>
          <w:numId w:val="19"/>
        </w:numPr>
        <w:jc w:val="both"/>
        <w:rPr>
          <w:rFonts w:ascii="Times New Roman" w:hAnsi="Times New Roman"/>
          <w:bCs/>
          <w:sz w:val="24"/>
          <w:szCs w:val="24"/>
        </w:rPr>
      </w:pPr>
      <w:r>
        <w:rPr>
          <w:rFonts w:ascii="Times New Roman" w:hAnsi="Times New Roman"/>
          <w:bCs/>
          <w:sz w:val="24"/>
          <w:szCs w:val="24"/>
        </w:rPr>
        <w:t>2</w:t>
      </w:r>
      <w:r w:rsidR="00A30EE4" w:rsidRPr="00DE1E3D">
        <w:rPr>
          <w:rFonts w:ascii="Times New Roman" w:hAnsi="Times New Roman"/>
          <w:bCs/>
          <w:sz w:val="24"/>
          <w:szCs w:val="24"/>
        </w:rPr>
        <w:t>56</w:t>
      </w:r>
      <w:r w:rsidR="000F663F" w:rsidRPr="00DE1E3D">
        <w:rPr>
          <w:rFonts w:ascii="Times New Roman" w:hAnsi="Times New Roman"/>
          <w:bCs/>
          <w:sz w:val="24"/>
          <w:szCs w:val="24"/>
        </w:rPr>
        <w:t xml:space="preserve"> </w:t>
      </w:r>
      <w:r w:rsidR="00BD3835" w:rsidRPr="00DE1E3D">
        <w:rPr>
          <w:rFonts w:ascii="Times New Roman" w:hAnsi="Times New Roman"/>
          <w:bCs/>
          <w:sz w:val="24"/>
          <w:szCs w:val="24"/>
        </w:rPr>
        <w:t>svetovanj</w:t>
      </w:r>
      <w:r w:rsidR="004E392D" w:rsidRPr="00DE1E3D">
        <w:rPr>
          <w:rFonts w:ascii="Times New Roman" w:hAnsi="Times New Roman"/>
          <w:bCs/>
          <w:sz w:val="24"/>
          <w:szCs w:val="24"/>
        </w:rPr>
        <w:t xml:space="preserve"> prijaviteljem na</w:t>
      </w:r>
      <w:r w:rsidR="000F663F" w:rsidRPr="00DE1E3D">
        <w:rPr>
          <w:rFonts w:ascii="Times New Roman" w:hAnsi="Times New Roman"/>
          <w:bCs/>
          <w:sz w:val="24"/>
          <w:szCs w:val="24"/>
        </w:rPr>
        <w:t xml:space="preserve"> javne razpise</w:t>
      </w:r>
      <w:r w:rsidR="004E392D" w:rsidRPr="00DE1E3D">
        <w:rPr>
          <w:rFonts w:ascii="Times New Roman" w:hAnsi="Times New Roman"/>
          <w:bCs/>
          <w:sz w:val="24"/>
          <w:szCs w:val="24"/>
        </w:rPr>
        <w:t xml:space="preserve"> </w:t>
      </w:r>
      <w:proofErr w:type="spellStart"/>
      <w:r w:rsidR="004E392D" w:rsidRPr="00DE1E3D">
        <w:rPr>
          <w:rFonts w:ascii="Times New Roman" w:hAnsi="Times New Roman"/>
          <w:bCs/>
          <w:sz w:val="24"/>
          <w:szCs w:val="24"/>
        </w:rPr>
        <w:t>Pokolpje</w:t>
      </w:r>
      <w:proofErr w:type="spellEnd"/>
      <w:r w:rsidR="004E392D" w:rsidRPr="00DE1E3D">
        <w:rPr>
          <w:rFonts w:ascii="Times New Roman" w:hAnsi="Times New Roman"/>
          <w:bCs/>
          <w:sz w:val="24"/>
          <w:szCs w:val="24"/>
        </w:rPr>
        <w:t xml:space="preserve">, </w:t>
      </w:r>
    </w:p>
    <w:p w:rsidR="0078053B" w:rsidRPr="000E1BE0" w:rsidRDefault="00C43A34" w:rsidP="00A34619">
      <w:pPr>
        <w:numPr>
          <w:ilvl w:val="0"/>
          <w:numId w:val="19"/>
        </w:numPr>
        <w:jc w:val="both"/>
        <w:rPr>
          <w:rFonts w:ascii="Times New Roman" w:hAnsi="Times New Roman"/>
          <w:bCs/>
          <w:sz w:val="24"/>
          <w:szCs w:val="24"/>
        </w:rPr>
      </w:pPr>
      <w:r>
        <w:rPr>
          <w:rFonts w:ascii="Times New Roman" w:hAnsi="Times New Roman"/>
          <w:bCs/>
          <w:sz w:val="24"/>
          <w:szCs w:val="24"/>
        </w:rPr>
        <w:t>10</w:t>
      </w:r>
      <w:r w:rsidR="0078053B" w:rsidRPr="000E1BE0">
        <w:rPr>
          <w:rFonts w:ascii="Times New Roman" w:hAnsi="Times New Roman"/>
          <w:bCs/>
          <w:sz w:val="24"/>
          <w:szCs w:val="24"/>
        </w:rPr>
        <w:t xml:space="preserve"> svetovanj</w:t>
      </w:r>
      <w:r w:rsidR="004E392D" w:rsidRPr="000E1BE0">
        <w:rPr>
          <w:rFonts w:ascii="Times New Roman" w:hAnsi="Times New Roman"/>
          <w:bCs/>
          <w:sz w:val="24"/>
          <w:szCs w:val="24"/>
        </w:rPr>
        <w:t xml:space="preserve"> podjetjem za uveljavljanje davčnih olajšav, </w:t>
      </w:r>
    </w:p>
    <w:p w:rsidR="0078053B" w:rsidRPr="000E1BE0" w:rsidRDefault="00C43A34" w:rsidP="00A34619">
      <w:pPr>
        <w:numPr>
          <w:ilvl w:val="0"/>
          <w:numId w:val="19"/>
        </w:numPr>
        <w:jc w:val="both"/>
        <w:rPr>
          <w:rFonts w:ascii="Times New Roman" w:hAnsi="Times New Roman"/>
          <w:bCs/>
          <w:sz w:val="24"/>
          <w:szCs w:val="24"/>
        </w:rPr>
      </w:pPr>
      <w:r>
        <w:rPr>
          <w:rFonts w:ascii="Times New Roman" w:hAnsi="Times New Roman"/>
          <w:bCs/>
          <w:sz w:val="24"/>
          <w:szCs w:val="24"/>
        </w:rPr>
        <w:t>10</w:t>
      </w:r>
      <w:r w:rsidR="004E392D" w:rsidRPr="000E1BE0">
        <w:rPr>
          <w:rFonts w:ascii="Times New Roman" w:hAnsi="Times New Roman"/>
          <w:bCs/>
          <w:sz w:val="24"/>
          <w:szCs w:val="24"/>
        </w:rPr>
        <w:t xml:space="preserve"> </w:t>
      </w:r>
      <w:r w:rsidR="0078053B" w:rsidRPr="000E1BE0">
        <w:rPr>
          <w:rFonts w:ascii="Times New Roman" w:hAnsi="Times New Roman"/>
          <w:bCs/>
          <w:sz w:val="24"/>
          <w:szCs w:val="24"/>
        </w:rPr>
        <w:t xml:space="preserve">svetovanj </w:t>
      </w:r>
      <w:r w:rsidR="004E392D" w:rsidRPr="000E1BE0">
        <w:rPr>
          <w:rFonts w:ascii="Times New Roman" w:hAnsi="Times New Roman"/>
          <w:bCs/>
          <w:sz w:val="24"/>
          <w:szCs w:val="24"/>
        </w:rPr>
        <w:t>podjetjem pri uveljavljanju plačanih prispevkov de</w:t>
      </w:r>
      <w:r w:rsidR="00070E1F" w:rsidRPr="000E1BE0">
        <w:rPr>
          <w:rFonts w:ascii="Times New Roman" w:hAnsi="Times New Roman"/>
          <w:bCs/>
          <w:sz w:val="24"/>
          <w:szCs w:val="24"/>
        </w:rPr>
        <w:t>lodajalcev za socialno varnost,</w:t>
      </w:r>
    </w:p>
    <w:p w:rsidR="000E5486" w:rsidRPr="00DE1E3D" w:rsidRDefault="004E392D" w:rsidP="00A34619">
      <w:pPr>
        <w:numPr>
          <w:ilvl w:val="0"/>
          <w:numId w:val="19"/>
        </w:numPr>
        <w:jc w:val="both"/>
        <w:rPr>
          <w:rFonts w:ascii="Times New Roman" w:hAnsi="Times New Roman"/>
          <w:bCs/>
          <w:sz w:val="24"/>
          <w:szCs w:val="24"/>
        </w:rPr>
      </w:pPr>
      <w:r w:rsidRPr="00DE1E3D">
        <w:rPr>
          <w:rFonts w:ascii="Times New Roman" w:hAnsi="Times New Roman"/>
          <w:bCs/>
          <w:sz w:val="24"/>
          <w:szCs w:val="24"/>
        </w:rPr>
        <w:t xml:space="preserve">izvajanje projektov iz JR </w:t>
      </w:r>
      <w:proofErr w:type="spellStart"/>
      <w:r w:rsidRPr="00DE1E3D">
        <w:rPr>
          <w:rFonts w:ascii="Times New Roman" w:hAnsi="Times New Roman"/>
          <w:bCs/>
          <w:sz w:val="24"/>
          <w:szCs w:val="24"/>
        </w:rPr>
        <w:t>Pokolpje</w:t>
      </w:r>
      <w:proofErr w:type="spellEnd"/>
      <w:r w:rsidRPr="00DE1E3D">
        <w:rPr>
          <w:rFonts w:ascii="Times New Roman" w:hAnsi="Times New Roman"/>
          <w:bCs/>
          <w:sz w:val="24"/>
          <w:szCs w:val="24"/>
        </w:rPr>
        <w:t xml:space="preserve">, </w:t>
      </w:r>
    </w:p>
    <w:p w:rsidR="004E392D" w:rsidRPr="00DE1E3D" w:rsidRDefault="00C43A34" w:rsidP="00A34619">
      <w:pPr>
        <w:numPr>
          <w:ilvl w:val="0"/>
          <w:numId w:val="19"/>
        </w:numPr>
        <w:jc w:val="both"/>
        <w:rPr>
          <w:rFonts w:ascii="Times New Roman" w:hAnsi="Times New Roman"/>
          <w:bCs/>
          <w:sz w:val="24"/>
          <w:szCs w:val="24"/>
        </w:rPr>
      </w:pPr>
      <w:r>
        <w:rPr>
          <w:rFonts w:ascii="Times New Roman" w:hAnsi="Times New Roman"/>
          <w:bCs/>
          <w:sz w:val="24"/>
          <w:szCs w:val="24"/>
        </w:rPr>
        <w:t>229</w:t>
      </w:r>
      <w:r w:rsidR="00A30EE4" w:rsidRPr="00DE1E3D">
        <w:rPr>
          <w:rFonts w:ascii="Times New Roman" w:hAnsi="Times New Roman"/>
          <w:bCs/>
          <w:sz w:val="24"/>
          <w:szCs w:val="24"/>
        </w:rPr>
        <w:t xml:space="preserve"> </w:t>
      </w:r>
      <w:r w:rsidR="004E392D" w:rsidRPr="00DE1E3D">
        <w:rPr>
          <w:rFonts w:ascii="Times New Roman" w:hAnsi="Times New Roman"/>
          <w:bCs/>
          <w:sz w:val="24"/>
          <w:szCs w:val="24"/>
        </w:rPr>
        <w:t>svetovanj</w:t>
      </w:r>
      <w:r w:rsidR="00A30EE4" w:rsidRPr="00DE1E3D">
        <w:rPr>
          <w:rFonts w:ascii="Times New Roman" w:hAnsi="Times New Roman"/>
          <w:bCs/>
          <w:sz w:val="24"/>
          <w:szCs w:val="24"/>
        </w:rPr>
        <w:t xml:space="preserve"> na</w:t>
      </w:r>
      <w:r w:rsidR="000F663F" w:rsidRPr="00DE1E3D">
        <w:rPr>
          <w:rFonts w:ascii="Times New Roman" w:hAnsi="Times New Roman"/>
          <w:bCs/>
          <w:sz w:val="24"/>
          <w:szCs w:val="24"/>
        </w:rPr>
        <w:t xml:space="preserve"> razpis</w:t>
      </w:r>
      <w:r w:rsidR="00A30EE4" w:rsidRPr="00DE1E3D">
        <w:rPr>
          <w:rFonts w:ascii="Times New Roman" w:hAnsi="Times New Roman"/>
          <w:bCs/>
          <w:sz w:val="24"/>
          <w:szCs w:val="24"/>
        </w:rPr>
        <w:t>e ostalih ministrstev in institucij -</w:t>
      </w:r>
      <w:r w:rsidR="004E392D" w:rsidRPr="00DE1E3D">
        <w:rPr>
          <w:rFonts w:ascii="Times New Roman" w:hAnsi="Times New Roman"/>
          <w:bCs/>
          <w:sz w:val="24"/>
          <w:szCs w:val="24"/>
        </w:rPr>
        <w:t xml:space="preserve"> M</w:t>
      </w:r>
      <w:r w:rsidR="00070E1F" w:rsidRPr="00DE1E3D">
        <w:rPr>
          <w:rFonts w:ascii="Times New Roman" w:hAnsi="Times New Roman"/>
          <w:bCs/>
          <w:sz w:val="24"/>
          <w:szCs w:val="24"/>
        </w:rPr>
        <w:t>KO, Zavod RS za zaposlovanje…</w:t>
      </w:r>
    </w:p>
    <w:p w:rsidR="004E392D" w:rsidRDefault="004E392D" w:rsidP="00070E1F">
      <w:pPr>
        <w:jc w:val="both"/>
        <w:rPr>
          <w:rFonts w:ascii="Times New Roman" w:hAnsi="Times New Roman"/>
          <w:sz w:val="24"/>
          <w:szCs w:val="24"/>
        </w:rPr>
      </w:pPr>
    </w:p>
    <w:p w:rsidR="00974BE4" w:rsidRPr="00070E1F" w:rsidRDefault="00974BE4" w:rsidP="00070E1F">
      <w:pPr>
        <w:jc w:val="both"/>
        <w:rPr>
          <w:rFonts w:ascii="Times New Roman" w:hAnsi="Times New Roman"/>
          <w:sz w:val="24"/>
          <w:szCs w:val="24"/>
        </w:rPr>
      </w:pPr>
    </w:p>
    <w:p w:rsidR="00733E7F" w:rsidRPr="00070E1F" w:rsidRDefault="00733E7F" w:rsidP="00070E1F">
      <w:pPr>
        <w:jc w:val="both"/>
        <w:rPr>
          <w:rFonts w:ascii="Times New Roman" w:hAnsi="Times New Roman"/>
          <w:sz w:val="24"/>
          <w:szCs w:val="24"/>
        </w:rPr>
      </w:pPr>
    </w:p>
    <w:p w:rsidR="004E392D" w:rsidRPr="00070E1F" w:rsidRDefault="004E392D" w:rsidP="00070E1F">
      <w:pPr>
        <w:jc w:val="both"/>
        <w:rPr>
          <w:rFonts w:ascii="Times New Roman" w:hAnsi="Times New Roman"/>
          <w:b/>
          <w:sz w:val="24"/>
          <w:szCs w:val="24"/>
        </w:rPr>
      </w:pPr>
      <w:r w:rsidRPr="007C6236">
        <w:rPr>
          <w:rFonts w:ascii="Times New Roman" w:hAnsi="Times New Roman"/>
          <w:b/>
          <w:sz w:val="24"/>
          <w:szCs w:val="24"/>
        </w:rPr>
        <w:t>UKREP 2: POVRAČILO PLAČANIH PRISPEVKOV DELODAJALCA ZA SOCIALNO VARNOST</w:t>
      </w:r>
    </w:p>
    <w:p w:rsidR="004E392D" w:rsidRPr="00070E1F" w:rsidRDefault="004E392D" w:rsidP="00070E1F">
      <w:pPr>
        <w:jc w:val="both"/>
        <w:rPr>
          <w:rFonts w:ascii="Times New Roman" w:hAnsi="Times New Roman"/>
          <w:i/>
          <w:sz w:val="24"/>
          <w:szCs w:val="24"/>
          <w:u w:val="single"/>
        </w:rPr>
      </w:pPr>
    </w:p>
    <w:p w:rsidR="00196F5F" w:rsidRPr="00070E1F" w:rsidRDefault="00196F5F" w:rsidP="00070E1F">
      <w:pPr>
        <w:jc w:val="both"/>
        <w:rPr>
          <w:rFonts w:ascii="Times New Roman" w:hAnsi="Times New Roman"/>
          <w:sz w:val="24"/>
          <w:szCs w:val="24"/>
        </w:rPr>
      </w:pPr>
      <w:r w:rsidRPr="00070E1F">
        <w:rPr>
          <w:rFonts w:ascii="Times New Roman" w:hAnsi="Times New Roman"/>
          <w:sz w:val="24"/>
          <w:szCs w:val="24"/>
        </w:rPr>
        <w:t xml:space="preserve">Do finančne spodbude so bile upravičene tiste zaposlitve brezposelnih oseb, katerih pogodbe o zaposlitvi so bile sklenjene od veljavnosti sheme državnih pomoči, tj. od 21. </w:t>
      </w:r>
      <w:r w:rsidR="008D35AB" w:rsidRPr="00070E1F">
        <w:rPr>
          <w:rFonts w:ascii="Times New Roman" w:hAnsi="Times New Roman"/>
          <w:sz w:val="24"/>
          <w:szCs w:val="24"/>
        </w:rPr>
        <w:t>0</w:t>
      </w:r>
      <w:r w:rsidRPr="00070E1F">
        <w:rPr>
          <w:rFonts w:ascii="Times New Roman" w:hAnsi="Times New Roman"/>
          <w:sz w:val="24"/>
          <w:szCs w:val="24"/>
        </w:rPr>
        <w:t>3. 2012 dalje.</w:t>
      </w:r>
    </w:p>
    <w:p w:rsidR="00196F5F" w:rsidRPr="00070E1F" w:rsidRDefault="00196F5F" w:rsidP="00070E1F">
      <w:pPr>
        <w:jc w:val="both"/>
        <w:rPr>
          <w:rFonts w:ascii="Times New Roman" w:hAnsi="Times New Roman"/>
          <w:sz w:val="24"/>
          <w:szCs w:val="24"/>
        </w:rPr>
      </w:pPr>
      <w:r w:rsidRPr="00070E1F">
        <w:rPr>
          <w:rFonts w:ascii="Times New Roman" w:hAnsi="Times New Roman"/>
          <w:sz w:val="24"/>
          <w:szCs w:val="24"/>
        </w:rPr>
        <w:t xml:space="preserve">Prejem prvih vlog za uveljavljanje finančne spodbude na Zavodu RS za zaposlovanje se beleži od </w:t>
      </w:r>
      <w:r w:rsidR="00D127EC" w:rsidRPr="00070E1F">
        <w:rPr>
          <w:rFonts w:ascii="Times New Roman" w:hAnsi="Times New Roman"/>
          <w:sz w:val="24"/>
          <w:szCs w:val="24"/>
        </w:rPr>
        <w:t>30. 04.</w:t>
      </w:r>
      <w:r w:rsidRPr="00070E1F">
        <w:rPr>
          <w:rFonts w:ascii="Times New Roman" w:hAnsi="Times New Roman"/>
          <w:sz w:val="24"/>
          <w:szCs w:val="24"/>
        </w:rPr>
        <w:t xml:space="preserve"> 2013 dalje. V obdobju od </w:t>
      </w:r>
      <w:r w:rsidR="008D35AB" w:rsidRPr="00070E1F">
        <w:rPr>
          <w:rFonts w:ascii="Times New Roman" w:hAnsi="Times New Roman"/>
          <w:sz w:val="24"/>
          <w:szCs w:val="24"/>
        </w:rPr>
        <w:t>0</w:t>
      </w:r>
      <w:r w:rsidRPr="00070E1F">
        <w:rPr>
          <w:rFonts w:ascii="Times New Roman" w:hAnsi="Times New Roman"/>
          <w:sz w:val="24"/>
          <w:szCs w:val="24"/>
        </w:rPr>
        <w:t>1.</w:t>
      </w:r>
      <w:r w:rsidR="008D35AB" w:rsidRPr="00070E1F">
        <w:rPr>
          <w:rFonts w:ascii="Times New Roman" w:hAnsi="Times New Roman"/>
          <w:sz w:val="24"/>
          <w:szCs w:val="24"/>
        </w:rPr>
        <w:t xml:space="preserve"> 0</w:t>
      </w:r>
      <w:r w:rsidRPr="00070E1F">
        <w:rPr>
          <w:rFonts w:ascii="Times New Roman" w:hAnsi="Times New Roman"/>
          <w:sz w:val="24"/>
          <w:szCs w:val="24"/>
        </w:rPr>
        <w:t>1.</w:t>
      </w:r>
      <w:r w:rsidR="008D35AB" w:rsidRPr="00070E1F">
        <w:rPr>
          <w:rFonts w:ascii="Times New Roman" w:hAnsi="Times New Roman"/>
          <w:sz w:val="24"/>
          <w:szCs w:val="24"/>
        </w:rPr>
        <w:t xml:space="preserve"> </w:t>
      </w:r>
      <w:r w:rsidRPr="00070E1F">
        <w:rPr>
          <w:rFonts w:ascii="Times New Roman" w:hAnsi="Times New Roman"/>
          <w:sz w:val="24"/>
          <w:szCs w:val="24"/>
        </w:rPr>
        <w:t>201</w:t>
      </w:r>
      <w:r w:rsidR="00C940A4">
        <w:rPr>
          <w:rFonts w:ascii="Times New Roman" w:hAnsi="Times New Roman"/>
          <w:sz w:val="24"/>
          <w:szCs w:val="24"/>
        </w:rPr>
        <w:t>5</w:t>
      </w:r>
      <w:r w:rsidRPr="00070E1F">
        <w:rPr>
          <w:rFonts w:ascii="Times New Roman" w:hAnsi="Times New Roman"/>
          <w:sz w:val="24"/>
          <w:szCs w:val="24"/>
        </w:rPr>
        <w:t xml:space="preserve"> do 31.</w:t>
      </w:r>
      <w:r w:rsidR="00F30618">
        <w:rPr>
          <w:rFonts w:ascii="Times New Roman" w:hAnsi="Times New Roman"/>
          <w:sz w:val="24"/>
          <w:szCs w:val="24"/>
        </w:rPr>
        <w:t xml:space="preserve"> </w:t>
      </w:r>
      <w:r w:rsidRPr="00070E1F">
        <w:rPr>
          <w:rFonts w:ascii="Times New Roman" w:hAnsi="Times New Roman"/>
          <w:sz w:val="24"/>
          <w:szCs w:val="24"/>
        </w:rPr>
        <w:t>12.</w:t>
      </w:r>
      <w:r w:rsidR="00F30618">
        <w:rPr>
          <w:rFonts w:ascii="Times New Roman" w:hAnsi="Times New Roman"/>
          <w:sz w:val="24"/>
          <w:szCs w:val="24"/>
        </w:rPr>
        <w:t xml:space="preserve"> </w:t>
      </w:r>
      <w:r w:rsidRPr="00070E1F">
        <w:rPr>
          <w:rFonts w:ascii="Times New Roman" w:hAnsi="Times New Roman"/>
          <w:sz w:val="24"/>
          <w:szCs w:val="24"/>
        </w:rPr>
        <w:t>201</w:t>
      </w:r>
      <w:r w:rsidR="00C940A4">
        <w:rPr>
          <w:rFonts w:ascii="Times New Roman" w:hAnsi="Times New Roman"/>
          <w:sz w:val="24"/>
          <w:szCs w:val="24"/>
        </w:rPr>
        <w:t>5</w:t>
      </w:r>
      <w:r w:rsidRPr="00070E1F">
        <w:rPr>
          <w:rFonts w:ascii="Times New Roman" w:hAnsi="Times New Roman"/>
          <w:sz w:val="24"/>
          <w:szCs w:val="24"/>
        </w:rPr>
        <w:t xml:space="preserve"> je na Zavod prispelo </w:t>
      </w:r>
      <w:r w:rsidR="00C940A4">
        <w:rPr>
          <w:rFonts w:ascii="Times New Roman" w:hAnsi="Times New Roman"/>
          <w:sz w:val="24"/>
          <w:szCs w:val="24"/>
        </w:rPr>
        <w:t>42</w:t>
      </w:r>
      <w:r w:rsidRPr="00070E1F">
        <w:rPr>
          <w:rFonts w:ascii="Times New Roman" w:hAnsi="Times New Roman"/>
          <w:sz w:val="24"/>
          <w:szCs w:val="24"/>
        </w:rPr>
        <w:t xml:space="preserve"> vlog. Izmed vseh prejetih vlog jih je pogoje za priznanje pravice izpolnjevalo </w:t>
      </w:r>
      <w:r w:rsidR="00C940A4">
        <w:rPr>
          <w:rFonts w:ascii="Times New Roman" w:hAnsi="Times New Roman"/>
          <w:sz w:val="24"/>
          <w:szCs w:val="24"/>
        </w:rPr>
        <w:t>3</w:t>
      </w:r>
      <w:r w:rsidRPr="00070E1F">
        <w:rPr>
          <w:rFonts w:ascii="Times New Roman" w:hAnsi="Times New Roman"/>
          <w:sz w:val="24"/>
          <w:szCs w:val="24"/>
        </w:rPr>
        <w:t xml:space="preserve">1. </w:t>
      </w:r>
      <w:r w:rsidR="00C940A4">
        <w:rPr>
          <w:rFonts w:ascii="Times New Roman" w:hAnsi="Times New Roman"/>
          <w:sz w:val="24"/>
          <w:szCs w:val="24"/>
        </w:rPr>
        <w:t>Enajst</w:t>
      </w:r>
      <w:r w:rsidRPr="00070E1F">
        <w:rPr>
          <w:rFonts w:ascii="Times New Roman" w:hAnsi="Times New Roman"/>
          <w:sz w:val="24"/>
          <w:szCs w:val="24"/>
        </w:rPr>
        <w:t xml:space="preserve"> prejetih vlog je bilo zavrnjenih zaradi neizpolnjevanja pogojev.</w:t>
      </w:r>
    </w:p>
    <w:p w:rsidR="00196F5F" w:rsidRPr="00070E1F" w:rsidRDefault="00196F5F" w:rsidP="00070E1F">
      <w:pPr>
        <w:jc w:val="both"/>
        <w:rPr>
          <w:rFonts w:ascii="Times New Roman" w:hAnsi="Times New Roman"/>
          <w:sz w:val="24"/>
          <w:szCs w:val="24"/>
        </w:rPr>
      </w:pPr>
    </w:p>
    <w:p w:rsidR="00196F5F" w:rsidRPr="00070E1F" w:rsidRDefault="00196F5F" w:rsidP="00070E1F">
      <w:pPr>
        <w:jc w:val="both"/>
        <w:rPr>
          <w:rFonts w:ascii="Times New Roman" w:hAnsi="Times New Roman"/>
          <w:sz w:val="24"/>
          <w:szCs w:val="24"/>
        </w:rPr>
      </w:pPr>
      <w:r w:rsidRPr="00070E1F">
        <w:rPr>
          <w:rFonts w:ascii="Times New Roman" w:hAnsi="Times New Roman"/>
          <w:sz w:val="24"/>
          <w:szCs w:val="24"/>
        </w:rPr>
        <w:t>Odločbe o dodelitvi finančne spodbude so bile izdane 1</w:t>
      </w:r>
      <w:r w:rsidR="00C940A4">
        <w:rPr>
          <w:rFonts w:ascii="Times New Roman" w:hAnsi="Times New Roman"/>
          <w:sz w:val="24"/>
          <w:szCs w:val="24"/>
        </w:rPr>
        <w:t>6</w:t>
      </w:r>
      <w:r w:rsidRPr="00070E1F">
        <w:rPr>
          <w:rFonts w:ascii="Times New Roman" w:hAnsi="Times New Roman"/>
          <w:sz w:val="24"/>
          <w:szCs w:val="24"/>
        </w:rPr>
        <w:t xml:space="preserve"> delodajalcem, za zaposli</w:t>
      </w:r>
      <w:r w:rsidR="00506ADF" w:rsidRPr="00070E1F">
        <w:rPr>
          <w:rFonts w:ascii="Times New Roman" w:hAnsi="Times New Roman"/>
          <w:sz w:val="24"/>
          <w:szCs w:val="24"/>
        </w:rPr>
        <w:t xml:space="preserve">tev skupaj </w:t>
      </w:r>
      <w:r w:rsidR="00C940A4">
        <w:rPr>
          <w:rFonts w:ascii="Times New Roman" w:hAnsi="Times New Roman"/>
          <w:sz w:val="24"/>
          <w:szCs w:val="24"/>
        </w:rPr>
        <w:t>30</w:t>
      </w:r>
      <w:r w:rsidR="00506ADF" w:rsidRPr="00070E1F">
        <w:rPr>
          <w:rFonts w:ascii="Times New Roman" w:hAnsi="Times New Roman"/>
          <w:sz w:val="24"/>
          <w:szCs w:val="24"/>
        </w:rPr>
        <w:t xml:space="preserve"> brezposelnih oseb in sicer: </w:t>
      </w:r>
    </w:p>
    <w:p w:rsidR="00196F5F" w:rsidRPr="00070E1F" w:rsidRDefault="00C940A4" w:rsidP="00A34619">
      <w:pPr>
        <w:numPr>
          <w:ilvl w:val="0"/>
          <w:numId w:val="15"/>
        </w:numPr>
        <w:jc w:val="both"/>
        <w:rPr>
          <w:rFonts w:ascii="Times New Roman" w:hAnsi="Times New Roman"/>
          <w:sz w:val="24"/>
          <w:szCs w:val="24"/>
        </w:rPr>
      </w:pPr>
      <w:r>
        <w:rPr>
          <w:rFonts w:ascii="Times New Roman" w:hAnsi="Times New Roman"/>
          <w:sz w:val="24"/>
          <w:szCs w:val="24"/>
        </w:rPr>
        <w:t>6</w:t>
      </w:r>
      <w:r w:rsidR="00196F5F" w:rsidRPr="00070E1F">
        <w:rPr>
          <w:rFonts w:ascii="Times New Roman" w:hAnsi="Times New Roman"/>
          <w:sz w:val="24"/>
          <w:szCs w:val="24"/>
        </w:rPr>
        <w:t xml:space="preserve"> delodajalcev iz Kočevja za zaposlitev </w:t>
      </w:r>
      <w:r>
        <w:rPr>
          <w:rFonts w:ascii="Times New Roman" w:hAnsi="Times New Roman"/>
          <w:sz w:val="24"/>
          <w:szCs w:val="24"/>
        </w:rPr>
        <w:t>1</w:t>
      </w:r>
      <w:r w:rsidR="00196F5F" w:rsidRPr="00070E1F">
        <w:rPr>
          <w:rFonts w:ascii="Times New Roman" w:hAnsi="Times New Roman"/>
          <w:sz w:val="24"/>
          <w:szCs w:val="24"/>
        </w:rPr>
        <w:t xml:space="preserve">9 oseb, </w:t>
      </w:r>
    </w:p>
    <w:p w:rsidR="00196F5F" w:rsidRPr="00070E1F" w:rsidRDefault="00C940A4" w:rsidP="00A34619">
      <w:pPr>
        <w:numPr>
          <w:ilvl w:val="0"/>
          <w:numId w:val="15"/>
        </w:numPr>
        <w:jc w:val="both"/>
        <w:rPr>
          <w:rFonts w:ascii="Times New Roman" w:hAnsi="Times New Roman"/>
          <w:sz w:val="24"/>
          <w:szCs w:val="24"/>
        </w:rPr>
      </w:pPr>
      <w:r>
        <w:rPr>
          <w:rFonts w:ascii="Times New Roman" w:hAnsi="Times New Roman"/>
          <w:sz w:val="24"/>
          <w:szCs w:val="24"/>
        </w:rPr>
        <w:t>3</w:t>
      </w:r>
      <w:r w:rsidR="00196F5F" w:rsidRPr="00070E1F">
        <w:rPr>
          <w:rFonts w:ascii="Times New Roman" w:hAnsi="Times New Roman"/>
          <w:sz w:val="24"/>
          <w:szCs w:val="24"/>
        </w:rPr>
        <w:t xml:space="preserve"> delodajalci iz Metlike za zaposlitev </w:t>
      </w:r>
      <w:r>
        <w:rPr>
          <w:rFonts w:ascii="Times New Roman" w:hAnsi="Times New Roman"/>
          <w:sz w:val="24"/>
          <w:szCs w:val="24"/>
        </w:rPr>
        <w:t>3</w:t>
      </w:r>
      <w:r w:rsidR="00196F5F" w:rsidRPr="00070E1F">
        <w:rPr>
          <w:rFonts w:ascii="Times New Roman" w:hAnsi="Times New Roman"/>
          <w:sz w:val="24"/>
          <w:szCs w:val="24"/>
        </w:rPr>
        <w:t xml:space="preserve"> oseb,</w:t>
      </w:r>
    </w:p>
    <w:p w:rsidR="00196F5F" w:rsidRPr="00070E1F" w:rsidRDefault="00C940A4" w:rsidP="00A34619">
      <w:pPr>
        <w:numPr>
          <w:ilvl w:val="0"/>
          <w:numId w:val="15"/>
        </w:numPr>
        <w:jc w:val="both"/>
        <w:rPr>
          <w:rFonts w:ascii="Times New Roman" w:hAnsi="Times New Roman"/>
          <w:sz w:val="24"/>
          <w:szCs w:val="24"/>
        </w:rPr>
      </w:pPr>
      <w:r>
        <w:rPr>
          <w:rFonts w:ascii="Times New Roman" w:hAnsi="Times New Roman"/>
          <w:sz w:val="24"/>
          <w:szCs w:val="24"/>
        </w:rPr>
        <w:t>3</w:t>
      </w:r>
      <w:r w:rsidR="00196F5F" w:rsidRPr="00070E1F">
        <w:rPr>
          <w:rFonts w:ascii="Times New Roman" w:hAnsi="Times New Roman"/>
          <w:sz w:val="24"/>
          <w:szCs w:val="24"/>
        </w:rPr>
        <w:t xml:space="preserve"> delodajalc</w:t>
      </w:r>
      <w:r>
        <w:rPr>
          <w:rFonts w:ascii="Times New Roman" w:hAnsi="Times New Roman"/>
          <w:sz w:val="24"/>
          <w:szCs w:val="24"/>
        </w:rPr>
        <w:t>i</w:t>
      </w:r>
      <w:r w:rsidR="00196F5F" w:rsidRPr="00070E1F">
        <w:rPr>
          <w:rFonts w:ascii="Times New Roman" w:hAnsi="Times New Roman"/>
          <w:sz w:val="24"/>
          <w:szCs w:val="24"/>
        </w:rPr>
        <w:t xml:space="preserve"> iz Črnomlja za zaposlitev </w:t>
      </w:r>
      <w:r>
        <w:rPr>
          <w:rFonts w:ascii="Times New Roman" w:hAnsi="Times New Roman"/>
          <w:sz w:val="24"/>
          <w:szCs w:val="24"/>
        </w:rPr>
        <w:t>3</w:t>
      </w:r>
      <w:r w:rsidR="00196F5F" w:rsidRPr="00070E1F">
        <w:rPr>
          <w:rFonts w:ascii="Times New Roman" w:hAnsi="Times New Roman"/>
          <w:sz w:val="24"/>
          <w:szCs w:val="24"/>
        </w:rPr>
        <w:t xml:space="preserve"> oseb</w:t>
      </w:r>
      <w:r>
        <w:rPr>
          <w:rFonts w:ascii="Times New Roman" w:hAnsi="Times New Roman"/>
          <w:sz w:val="24"/>
          <w:szCs w:val="24"/>
        </w:rPr>
        <w:t>,</w:t>
      </w:r>
      <w:r w:rsidR="00196F5F" w:rsidRPr="00070E1F">
        <w:rPr>
          <w:rFonts w:ascii="Times New Roman" w:hAnsi="Times New Roman"/>
          <w:sz w:val="24"/>
          <w:szCs w:val="24"/>
        </w:rPr>
        <w:t xml:space="preserve"> </w:t>
      </w:r>
    </w:p>
    <w:p w:rsidR="00C940A4" w:rsidRDefault="00C940A4" w:rsidP="00A34619">
      <w:pPr>
        <w:numPr>
          <w:ilvl w:val="0"/>
          <w:numId w:val="15"/>
        </w:numPr>
        <w:jc w:val="both"/>
        <w:rPr>
          <w:rFonts w:ascii="Times New Roman" w:hAnsi="Times New Roman"/>
          <w:sz w:val="24"/>
          <w:szCs w:val="24"/>
        </w:rPr>
      </w:pPr>
      <w:r>
        <w:rPr>
          <w:rFonts w:ascii="Times New Roman" w:hAnsi="Times New Roman"/>
          <w:sz w:val="24"/>
          <w:szCs w:val="24"/>
        </w:rPr>
        <w:t>1</w:t>
      </w:r>
      <w:r w:rsidR="00196F5F" w:rsidRPr="00070E1F">
        <w:rPr>
          <w:rFonts w:ascii="Times New Roman" w:hAnsi="Times New Roman"/>
          <w:sz w:val="24"/>
          <w:szCs w:val="24"/>
        </w:rPr>
        <w:t xml:space="preserve"> delodajal</w:t>
      </w:r>
      <w:r>
        <w:rPr>
          <w:rFonts w:ascii="Times New Roman" w:hAnsi="Times New Roman"/>
          <w:sz w:val="24"/>
          <w:szCs w:val="24"/>
        </w:rPr>
        <w:t>ec</w:t>
      </w:r>
      <w:r w:rsidR="00196F5F" w:rsidRPr="00070E1F">
        <w:rPr>
          <w:rFonts w:ascii="Times New Roman" w:hAnsi="Times New Roman"/>
          <w:sz w:val="24"/>
          <w:szCs w:val="24"/>
        </w:rPr>
        <w:t xml:space="preserve"> iz Semiča za zaposlitev </w:t>
      </w:r>
      <w:r>
        <w:rPr>
          <w:rFonts w:ascii="Times New Roman" w:hAnsi="Times New Roman"/>
          <w:sz w:val="24"/>
          <w:szCs w:val="24"/>
        </w:rPr>
        <w:t>1</w:t>
      </w:r>
      <w:r w:rsidR="00196F5F" w:rsidRPr="00070E1F">
        <w:rPr>
          <w:rFonts w:ascii="Times New Roman" w:hAnsi="Times New Roman"/>
          <w:sz w:val="24"/>
          <w:szCs w:val="24"/>
        </w:rPr>
        <w:t xml:space="preserve"> oseb</w:t>
      </w:r>
      <w:r>
        <w:rPr>
          <w:rFonts w:ascii="Times New Roman" w:hAnsi="Times New Roman"/>
          <w:sz w:val="24"/>
          <w:szCs w:val="24"/>
        </w:rPr>
        <w:t>e,</w:t>
      </w:r>
    </w:p>
    <w:p w:rsidR="00C940A4" w:rsidRDefault="00C940A4" w:rsidP="00A34619">
      <w:pPr>
        <w:numPr>
          <w:ilvl w:val="0"/>
          <w:numId w:val="15"/>
        </w:numPr>
        <w:jc w:val="both"/>
        <w:rPr>
          <w:rFonts w:ascii="Times New Roman" w:hAnsi="Times New Roman"/>
          <w:sz w:val="24"/>
          <w:szCs w:val="24"/>
        </w:rPr>
      </w:pPr>
      <w:r>
        <w:rPr>
          <w:rFonts w:ascii="Times New Roman" w:hAnsi="Times New Roman"/>
          <w:sz w:val="24"/>
          <w:szCs w:val="24"/>
        </w:rPr>
        <w:t>1 delodajalec iz Kostela za zaposlitev 1 osebe,</w:t>
      </w:r>
    </w:p>
    <w:p w:rsidR="00C940A4" w:rsidRDefault="00C940A4" w:rsidP="00A34619">
      <w:pPr>
        <w:numPr>
          <w:ilvl w:val="0"/>
          <w:numId w:val="15"/>
        </w:numPr>
        <w:jc w:val="both"/>
        <w:rPr>
          <w:rFonts w:ascii="Times New Roman" w:hAnsi="Times New Roman"/>
          <w:sz w:val="24"/>
          <w:szCs w:val="24"/>
        </w:rPr>
      </w:pPr>
      <w:r>
        <w:rPr>
          <w:rFonts w:ascii="Times New Roman" w:hAnsi="Times New Roman"/>
          <w:sz w:val="24"/>
          <w:szCs w:val="24"/>
        </w:rPr>
        <w:t>1 delodajalec iz Loškega Potoka za zaposlitev 1 osebe in</w:t>
      </w:r>
    </w:p>
    <w:p w:rsidR="00196F5F" w:rsidRPr="00070E1F" w:rsidRDefault="00C940A4" w:rsidP="00A34619">
      <w:pPr>
        <w:numPr>
          <w:ilvl w:val="0"/>
          <w:numId w:val="15"/>
        </w:numPr>
        <w:jc w:val="both"/>
        <w:rPr>
          <w:rFonts w:ascii="Times New Roman" w:hAnsi="Times New Roman"/>
          <w:sz w:val="24"/>
          <w:szCs w:val="24"/>
        </w:rPr>
      </w:pPr>
      <w:r>
        <w:rPr>
          <w:rFonts w:ascii="Times New Roman" w:hAnsi="Times New Roman"/>
          <w:sz w:val="24"/>
          <w:szCs w:val="24"/>
        </w:rPr>
        <w:t xml:space="preserve">1 delodajalec iz Osilnice za zaposlitev 2 oseb. </w:t>
      </w:r>
    </w:p>
    <w:p w:rsidR="00196F5F" w:rsidRPr="00070E1F" w:rsidRDefault="00196F5F" w:rsidP="00070E1F">
      <w:pPr>
        <w:jc w:val="both"/>
        <w:rPr>
          <w:rFonts w:ascii="Times New Roman" w:hAnsi="Times New Roman"/>
          <w:sz w:val="24"/>
          <w:szCs w:val="24"/>
        </w:rPr>
      </w:pPr>
    </w:p>
    <w:p w:rsidR="00D0261F" w:rsidRPr="00D0261F" w:rsidRDefault="00E255C2" w:rsidP="00D0261F">
      <w:pPr>
        <w:jc w:val="both"/>
        <w:rPr>
          <w:rFonts w:ascii="Times New Roman" w:hAnsi="Times New Roman"/>
          <w:b/>
          <w:sz w:val="24"/>
          <w:szCs w:val="24"/>
        </w:rPr>
      </w:pPr>
      <w:r>
        <w:rPr>
          <w:rFonts w:ascii="Times New Roman" w:hAnsi="Times New Roman"/>
          <w:b/>
          <w:sz w:val="24"/>
          <w:szCs w:val="24"/>
        </w:rPr>
        <w:t>V letu 2015 je bilo</w:t>
      </w:r>
      <w:r w:rsidR="00A05487">
        <w:rPr>
          <w:rFonts w:ascii="Times New Roman" w:hAnsi="Times New Roman"/>
          <w:b/>
          <w:sz w:val="24"/>
          <w:szCs w:val="24"/>
        </w:rPr>
        <w:t xml:space="preserve"> </w:t>
      </w:r>
      <w:r w:rsidR="000858BB">
        <w:rPr>
          <w:rFonts w:ascii="Times New Roman" w:hAnsi="Times New Roman"/>
          <w:b/>
          <w:sz w:val="24"/>
          <w:szCs w:val="24"/>
        </w:rPr>
        <w:t xml:space="preserve">delodajalcem </w:t>
      </w:r>
      <w:r>
        <w:rPr>
          <w:rFonts w:ascii="Times New Roman" w:hAnsi="Times New Roman"/>
          <w:b/>
          <w:sz w:val="24"/>
          <w:szCs w:val="24"/>
        </w:rPr>
        <w:t>iz Ukrep</w:t>
      </w:r>
      <w:r w:rsidR="009478FD">
        <w:rPr>
          <w:rFonts w:ascii="Times New Roman" w:hAnsi="Times New Roman"/>
          <w:b/>
          <w:sz w:val="24"/>
          <w:szCs w:val="24"/>
        </w:rPr>
        <w:t>a</w:t>
      </w:r>
      <w:r>
        <w:rPr>
          <w:rFonts w:ascii="Times New Roman" w:hAnsi="Times New Roman"/>
          <w:b/>
          <w:sz w:val="24"/>
          <w:szCs w:val="24"/>
        </w:rPr>
        <w:t xml:space="preserve"> 2 skupaj </w:t>
      </w:r>
      <w:r w:rsidR="00D0261F" w:rsidRPr="00D0261F">
        <w:rPr>
          <w:rFonts w:ascii="Times New Roman" w:hAnsi="Times New Roman"/>
          <w:b/>
          <w:sz w:val="24"/>
          <w:szCs w:val="24"/>
        </w:rPr>
        <w:t>izplačanih</w:t>
      </w:r>
      <w:r w:rsidR="00A05487">
        <w:rPr>
          <w:rFonts w:ascii="Times New Roman" w:hAnsi="Times New Roman"/>
          <w:b/>
          <w:sz w:val="24"/>
          <w:szCs w:val="24"/>
        </w:rPr>
        <w:t xml:space="preserve"> </w:t>
      </w:r>
      <w:r w:rsidR="00D0261F" w:rsidRPr="00D0261F">
        <w:rPr>
          <w:rFonts w:ascii="Times New Roman" w:hAnsi="Times New Roman"/>
          <w:b/>
          <w:sz w:val="24"/>
          <w:szCs w:val="24"/>
        </w:rPr>
        <w:t xml:space="preserve">47.926,55 </w:t>
      </w:r>
      <w:r>
        <w:rPr>
          <w:rFonts w:ascii="Times New Roman" w:hAnsi="Times New Roman"/>
          <w:b/>
          <w:sz w:val="24"/>
          <w:szCs w:val="24"/>
        </w:rPr>
        <w:t>EUR</w:t>
      </w:r>
      <w:r w:rsidR="00D0261F" w:rsidRPr="00D0261F">
        <w:rPr>
          <w:rFonts w:ascii="Times New Roman" w:hAnsi="Times New Roman"/>
          <w:b/>
          <w:sz w:val="24"/>
          <w:szCs w:val="24"/>
        </w:rPr>
        <w:t xml:space="preserve">. </w:t>
      </w:r>
    </w:p>
    <w:p w:rsidR="00D0261F" w:rsidRDefault="00D0261F" w:rsidP="00070E1F">
      <w:pPr>
        <w:jc w:val="both"/>
        <w:rPr>
          <w:rFonts w:ascii="Times New Roman" w:hAnsi="Times New Roman"/>
          <w:sz w:val="24"/>
          <w:szCs w:val="24"/>
        </w:rPr>
      </w:pPr>
    </w:p>
    <w:p w:rsidR="00196F5F" w:rsidRPr="00070E1F" w:rsidRDefault="00196F5F" w:rsidP="00070E1F">
      <w:pPr>
        <w:jc w:val="both"/>
        <w:rPr>
          <w:rFonts w:ascii="Times New Roman" w:hAnsi="Times New Roman"/>
          <w:sz w:val="24"/>
          <w:szCs w:val="24"/>
        </w:rPr>
      </w:pPr>
      <w:r w:rsidRPr="00070E1F">
        <w:rPr>
          <w:rFonts w:ascii="Times New Roman" w:hAnsi="Times New Roman"/>
          <w:sz w:val="24"/>
          <w:szCs w:val="24"/>
        </w:rPr>
        <w:t>Ukrep</w:t>
      </w:r>
      <w:r w:rsidR="00851A62">
        <w:rPr>
          <w:rFonts w:ascii="Times New Roman" w:hAnsi="Times New Roman"/>
          <w:sz w:val="24"/>
          <w:szCs w:val="24"/>
        </w:rPr>
        <w:t xml:space="preserve"> 2</w:t>
      </w:r>
      <w:r w:rsidRPr="00070E1F">
        <w:rPr>
          <w:rFonts w:ascii="Times New Roman" w:hAnsi="Times New Roman"/>
          <w:sz w:val="24"/>
          <w:szCs w:val="24"/>
        </w:rPr>
        <w:t xml:space="preserve"> je bil v letu 201</w:t>
      </w:r>
      <w:r w:rsidR="00DD0865">
        <w:rPr>
          <w:rFonts w:ascii="Times New Roman" w:hAnsi="Times New Roman"/>
          <w:sz w:val="24"/>
          <w:szCs w:val="24"/>
        </w:rPr>
        <w:t>5</w:t>
      </w:r>
      <w:r w:rsidRPr="00070E1F">
        <w:rPr>
          <w:rFonts w:ascii="Times New Roman" w:hAnsi="Times New Roman"/>
          <w:sz w:val="24"/>
          <w:szCs w:val="24"/>
        </w:rPr>
        <w:t xml:space="preserve"> bistveno bolj </w:t>
      </w:r>
      <w:proofErr w:type="spellStart"/>
      <w:r w:rsidRPr="00070E1F">
        <w:rPr>
          <w:rFonts w:ascii="Times New Roman" w:hAnsi="Times New Roman"/>
          <w:sz w:val="24"/>
          <w:szCs w:val="24"/>
        </w:rPr>
        <w:t>koriščen</w:t>
      </w:r>
      <w:proofErr w:type="spellEnd"/>
      <w:r w:rsidRPr="00070E1F">
        <w:rPr>
          <w:rFonts w:ascii="Times New Roman" w:hAnsi="Times New Roman"/>
          <w:sz w:val="24"/>
          <w:szCs w:val="24"/>
        </w:rPr>
        <w:t xml:space="preserve"> kot let</w:t>
      </w:r>
      <w:r w:rsidR="00DD0865">
        <w:rPr>
          <w:rFonts w:ascii="Times New Roman" w:hAnsi="Times New Roman"/>
          <w:sz w:val="24"/>
          <w:szCs w:val="24"/>
        </w:rPr>
        <w:t>a</w:t>
      </w:r>
      <w:r w:rsidRPr="00070E1F">
        <w:rPr>
          <w:rFonts w:ascii="Times New Roman" w:hAnsi="Times New Roman"/>
          <w:sz w:val="24"/>
          <w:szCs w:val="24"/>
        </w:rPr>
        <w:t xml:space="preserve"> poprej, saj se je v letu 2013 sofinanciralo 7 delovnih mest</w:t>
      </w:r>
      <w:r w:rsidR="00DD0865">
        <w:rPr>
          <w:rFonts w:ascii="Times New Roman" w:hAnsi="Times New Roman"/>
          <w:sz w:val="24"/>
          <w:szCs w:val="24"/>
        </w:rPr>
        <w:t xml:space="preserve">, </w:t>
      </w:r>
      <w:r w:rsidR="00FD2F97">
        <w:rPr>
          <w:rFonts w:ascii="Times New Roman" w:hAnsi="Times New Roman"/>
          <w:sz w:val="24"/>
          <w:szCs w:val="24"/>
        </w:rPr>
        <w:t>v letu 2014 20</w:t>
      </w:r>
      <w:r w:rsidR="002A4C8B">
        <w:rPr>
          <w:rFonts w:ascii="Times New Roman" w:hAnsi="Times New Roman"/>
          <w:sz w:val="24"/>
          <w:szCs w:val="24"/>
        </w:rPr>
        <w:t>, v letu 2015 pa že 30.</w:t>
      </w:r>
    </w:p>
    <w:p w:rsidR="00F2495D" w:rsidRDefault="00F2495D" w:rsidP="00070E1F">
      <w:pPr>
        <w:jc w:val="both"/>
        <w:rPr>
          <w:rFonts w:ascii="Times New Roman" w:hAnsi="Times New Roman"/>
          <w:sz w:val="24"/>
          <w:szCs w:val="24"/>
        </w:rPr>
      </w:pPr>
    </w:p>
    <w:p w:rsidR="007A298A" w:rsidRDefault="007A298A" w:rsidP="00070E1F">
      <w:pPr>
        <w:jc w:val="both"/>
        <w:rPr>
          <w:rFonts w:ascii="Times New Roman" w:hAnsi="Times New Roman"/>
          <w:sz w:val="24"/>
          <w:szCs w:val="24"/>
        </w:rPr>
      </w:pPr>
    </w:p>
    <w:p w:rsidR="00011412" w:rsidRDefault="00011412" w:rsidP="00070E1F">
      <w:pPr>
        <w:jc w:val="both"/>
        <w:rPr>
          <w:rFonts w:ascii="Times New Roman" w:hAnsi="Times New Roman"/>
          <w:sz w:val="24"/>
          <w:szCs w:val="24"/>
        </w:rPr>
      </w:pPr>
    </w:p>
    <w:p w:rsidR="00442A12" w:rsidRDefault="00442A12" w:rsidP="00070E1F">
      <w:pPr>
        <w:jc w:val="both"/>
        <w:rPr>
          <w:rFonts w:ascii="Times New Roman" w:hAnsi="Times New Roman"/>
          <w:sz w:val="24"/>
          <w:szCs w:val="24"/>
        </w:rPr>
      </w:pPr>
    </w:p>
    <w:p w:rsidR="00442A12" w:rsidRDefault="00442A12" w:rsidP="00070E1F">
      <w:pPr>
        <w:jc w:val="both"/>
        <w:rPr>
          <w:rFonts w:ascii="Times New Roman" w:hAnsi="Times New Roman"/>
          <w:sz w:val="24"/>
          <w:szCs w:val="24"/>
        </w:rPr>
      </w:pPr>
    </w:p>
    <w:p w:rsidR="00442A12" w:rsidRDefault="00442A12" w:rsidP="00070E1F">
      <w:pPr>
        <w:jc w:val="both"/>
        <w:rPr>
          <w:rFonts w:ascii="Times New Roman" w:hAnsi="Times New Roman"/>
          <w:sz w:val="24"/>
          <w:szCs w:val="24"/>
        </w:rPr>
      </w:pPr>
    </w:p>
    <w:p w:rsidR="00442A12" w:rsidRPr="00070E1F" w:rsidRDefault="00442A12" w:rsidP="00070E1F">
      <w:pPr>
        <w:jc w:val="both"/>
        <w:rPr>
          <w:rFonts w:ascii="Times New Roman" w:hAnsi="Times New Roman"/>
          <w:sz w:val="24"/>
          <w:szCs w:val="24"/>
        </w:rPr>
      </w:pPr>
    </w:p>
    <w:p w:rsidR="004E392D" w:rsidRPr="005F24D4" w:rsidRDefault="004E392D" w:rsidP="00070E1F">
      <w:pPr>
        <w:jc w:val="both"/>
        <w:rPr>
          <w:rFonts w:ascii="Times New Roman" w:hAnsi="Times New Roman"/>
          <w:b/>
          <w:sz w:val="24"/>
          <w:szCs w:val="24"/>
        </w:rPr>
      </w:pPr>
      <w:r w:rsidRPr="007C6236">
        <w:rPr>
          <w:rFonts w:ascii="Times New Roman" w:hAnsi="Times New Roman"/>
          <w:b/>
          <w:sz w:val="24"/>
          <w:szCs w:val="24"/>
        </w:rPr>
        <w:lastRenderedPageBreak/>
        <w:t>UKREP 3: DAVČNE OL</w:t>
      </w:r>
      <w:r w:rsidR="00C813A3">
        <w:rPr>
          <w:rFonts w:ascii="Times New Roman" w:hAnsi="Times New Roman"/>
          <w:b/>
          <w:sz w:val="24"/>
          <w:szCs w:val="24"/>
        </w:rPr>
        <w:t>AJ</w:t>
      </w:r>
      <w:r w:rsidRPr="007C6236">
        <w:rPr>
          <w:rFonts w:ascii="Times New Roman" w:hAnsi="Times New Roman"/>
          <w:b/>
          <w:sz w:val="24"/>
          <w:szCs w:val="24"/>
        </w:rPr>
        <w:t>ŠAVE ZA ZAPOSLOVANJE IN INVESTIRANJE V POKOLPJU</w:t>
      </w:r>
    </w:p>
    <w:p w:rsidR="004E392D" w:rsidRPr="00070E1F" w:rsidRDefault="004E392D" w:rsidP="00070E1F">
      <w:pPr>
        <w:jc w:val="both"/>
        <w:rPr>
          <w:rFonts w:ascii="Times New Roman" w:hAnsi="Times New Roman"/>
          <w:sz w:val="24"/>
          <w:szCs w:val="24"/>
        </w:rPr>
      </w:pPr>
    </w:p>
    <w:p w:rsidR="00196F5F" w:rsidRPr="00070E1F" w:rsidRDefault="00196F5F" w:rsidP="00070E1F">
      <w:pPr>
        <w:jc w:val="both"/>
        <w:rPr>
          <w:rFonts w:ascii="Times New Roman" w:hAnsi="Times New Roman"/>
          <w:bCs/>
          <w:sz w:val="24"/>
          <w:szCs w:val="24"/>
        </w:rPr>
      </w:pPr>
      <w:r w:rsidRPr="00070E1F">
        <w:rPr>
          <w:rFonts w:ascii="Times New Roman" w:hAnsi="Times New Roman"/>
          <w:bCs/>
          <w:sz w:val="24"/>
          <w:szCs w:val="24"/>
        </w:rPr>
        <w:t xml:space="preserve">Davčne olajšave za zaposlovanje so se na podlagi zakona pričele uveljavljati z davčnim obračunom za leto 2012 (v obračunu oddanem 2013) za zaposlitve, sklenjene 21. </w:t>
      </w:r>
      <w:r w:rsidR="003463DF" w:rsidRPr="00070E1F">
        <w:rPr>
          <w:rFonts w:ascii="Times New Roman" w:hAnsi="Times New Roman"/>
          <w:bCs/>
          <w:sz w:val="24"/>
          <w:szCs w:val="24"/>
        </w:rPr>
        <w:t>0</w:t>
      </w:r>
      <w:r w:rsidRPr="00070E1F">
        <w:rPr>
          <w:rFonts w:ascii="Times New Roman" w:hAnsi="Times New Roman"/>
          <w:bCs/>
          <w:sz w:val="24"/>
          <w:szCs w:val="24"/>
        </w:rPr>
        <w:t xml:space="preserve">3. </w:t>
      </w:r>
      <w:smartTag w:uri="urn:schemas-microsoft-com:office:smarttags" w:element="metricconverter">
        <w:smartTagPr>
          <w:attr w:name="ProductID" w:val="2012 in"/>
        </w:smartTagPr>
        <w:r w:rsidRPr="00070E1F">
          <w:rPr>
            <w:rFonts w:ascii="Times New Roman" w:hAnsi="Times New Roman"/>
            <w:bCs/>
            <w:sz w:val="24"/>
            <w:szCs w:val="24"/>
          </w:rPr>
          <w:t>2012 in</w:t>
        </w:r>
      </w:smartTag>
      <w:r w:rsidRPr="00070E1F">
        <w:rPr>
          <w:rFonts w:ascii="Times New Roman" w:hAnsi="Times New Roman"/>
          <w:bCs/>
          <w:sz w:val="24"/>
          <w:szCs w:val="24"/>
        </w:rPr>
        <w:t xml:space="preserve"> kasneje ter za investicije katere so se pričele po 17. </w:t>
      </w:r>
      <w:r w:rsidR="003463DF" w:rsidRPr="00070E1F">
        <w:rPr>
          <w:rFonts w:ascii="Times New Roman" w:hAnsi="Times New Roman"/>
          <w:bCs/>
          <w:sz w:val="24"/>
          <w:szCs w:val="24"/>
        </w:rPr>
        <w:t>0</w:t>
      </w:r>
      <w:r w:rsidRPr="00070E1F">
        <w:rPr>
          <w:rFonts w:ascii="Times New Roman" w:hAnsi="Times New Roman"/>
          <w:bCs/>
          <w:sz w:val="24"/>
          <w:szCs w:val="24"/>
        </w:rPr>
        <w:t xml:space="preserve">2. 2012. </w:t>
      </w:r>
    </w:p>
    <w:p w:rsidR="00A96BF7" w:rsidRDefault="00A96BF7" w:rsidP="00070E1F">
      <w:pPr>
        <w:jc w:val="both"/>
        <w:rPr>
          <w:rFonts w:ascii="Times New Roman" w:hAnsi="Times New Roman"/>
          <w:b/>
          <w:bCs/>
          <w:sz w:val="24"/>
          <w:szCs w:val="24"/>
        </w:rPr>
      </w:pPr>
    </w:p>
    <w:p w:rsidR="00542224" w:rsidRPr="00542224" w:rsidRDefault="00542224" w:rsidP="00070E1F">
      <w:pPr>
        <w:jc w:val="both"/>
        <w:rPr>
          <w:rFonts w:ascii="Times New Roman" w:hAnsi="Times New Roman"/>
          <w:bCs/>
          <w:sz w:val="24"/>
          <w:szCs w:val="24"/>
        </w:rPr>
      </w:pPr>
      <w:r w:rsidRPr="00542224">
        <w:rPr>
          <w:rFonts w:ascii="Times New Roman" w:hAnsi="Times New Roman"/>
          <w:bCs/>
          <w:sz w:val="24"/>
          <w:szCs w:val="24"/>
        </w:rPr>
        <w:t xml:space="preserve">Zavezanci za davek od dohodkov pravnih oseb in zavezanci za akontacijo dohodnine od dohodka iz dejavnosti, ki ugotavljajo davčno osnovo na podlagi dejanskih prihodkov in dejanskih odhodkov so v letu 2015 tretje leto zapored uveljavljali in koristili davčni olajšavi v skladu z 28. členom </w:t>
      </w:r>
      <w:r w:rsidR="00DE3BBA">
        <w:rPr>
          <w:rFonts w:ascii="Times New Roman" w:hAnsi="Times New Roman"/>
          <w:bCs/>
          <w:sz w:val="24"/>
          <w:szCs w:val="24"/>
        </w:rPr>
        <w:t>ZSRR-</w:t>
      </w:r>
      <w:r w:rsidRPr="00CE5055">
        <w:rPr>
          <w:rFonts w:ascii="Times New Roman" w:hAnsi="Times New Roman"/>
          <w:bCs/>
          <w:sz w:val="24"/>
          <w:szCs w:val="24"/>
        </w:rPr>
        <w:t>2</w:t>
      </w:r>
      <w:r w:rsidRPr="00542224">
        <w:rPr>
          <w:rFonts w:ascii="Times New Roman" w:hAnsi="Times New Roman"/>
          <w:bCs/>
          <w:sz w:val="24"/>
          <w:szCs w:val="24"/>
        </w:rPr>
        <w:t xml:space="preserve"> v davčnem obračunu za leto 2014.</w:t>
      </w:r>
    </w:p>
    <w:p w:rsidR="00542224" w:rsidRDefault="00542224" w:rsidP="00070E1F">
      <w:pPr>
        <w:jc w:val="both"/>
        <w:rPr>
          <w:rFonts w:ascii="Times New Roman" w:hAnsi="Times New Roman"/>
          <w:b/>
          <w:bCs/>
          <w:sz w:val="24"/>
          <w:szCs w:val="24"/>
        </w:rPr>
      </w:pPr>
    </w:p>
    <w:p w:rsidR="00895A63" w:rsidRPr="00070E1F" w:rsidRDefault="00895A63" w:rsidP="00070E1F">
      <w:pPr>
        <w:jc w:val="both"/>
        <w:rPr>
          <w:rFonts w:ascii="Times New Roman" w:hAnsi="Times New Roman"/>
          <w:b/>
          <w:bCs/>
          <w:sz w:val="24"/>
          <w:szCs w:val="24"/>
        </w:rPr>
      </w:pPr>
      <w:r w:rsidRPr="00070E1F">
        <w:rPr>
          <w:rFonts w:ascii="Times New Roman" w:hAnsi="Times New Roman"/>
          <w:b/>
          <w:bCs/>
          <w:sz w:val="24"/>
          <w:szCs w:val="24"/>
        </w:rPr>
        <w:t xml:space="preserve">Skupni znesek koriščenja državne pomoči za leto 2014 </w:t>
      </w:r>
      <w:r w:rsidRPr="00070E1F">
        <w:rPr>
          <w:rFonts w:ascii="Times New Roman" w:hAnsi="Times New Roman"/>
          <w:bCs/>
          <w:sz w:val="24"/>
          <w:szCs w:val="24"/>
        </w:rPr>
        <w:t xml:space="preserve">na podlagi drugega odstavka Zakona o skladnem regionalnem razvoju </w:t>
      </w:r>
      <w:r w:rsidRPr="00CE5055">
        <w:rPr>
          <w:rFonts w:ascii="Times New Roman" w:hAnsi="Times New Roman"/>
          <w:bCs/>
          <w:sz w:val="24"/>
          <w:szCs w:val="24"/>
        </w:rPr>
        <w:t xml:space="preserve">ZSRR-2 </w:t>
      </w:r>
      <w:r w:rsidR="00EB24A7">
        <w:rPr>
          <w:rFonts w:ascii="Times New Roman" w:hAnsi="Times New Roman"/>
          <w:b/>
          <w:bCs/>
          <w:sz w:val="24"/>
          <w:szCs w:val="24"/>
        </w:rPr>
        <w:t xml:space="preserve">znaša </w:t>
      </w:r>
      <w:r w:rsidR="00EB24A7" w:rsidRPr="001D65B7">
        <w:rPr>
          <w:rFonts w:ascii="Times New Roman" w:hAnsi="Times New Roman"/>
          <w:b/>
          <w:bCs/>
          <w:sz w:val="24"/>
          <w:szCs w:val="24"/>
        </w:rPr>
        <w:t>2.276.049</w:t>
      </w:r>
      <w:r w:rsidRPr="00070E1F">
        <w:rPr>
          <w:rFonts w:ascii="Times New Roman" w:hAnsi="Times New Roman"/>
          <w:b/>
          <w:bCs/>
          <w:sz w:val="24"/>
          <w:szCs w:val="24"/>
        </w:rPr>
        <w:t xml:space="preserve"> EUR, od tega:</w:t>
      </w:r>
    </w:p>
    <w:p w:rsidR="00895A63" w:rsidRPr="00070E1F" w:rsidRDefault="00895A63" w:rsidP="00A34619">
      <w:pPr>
        <w:numPr>
          <w:ilvl w:val="0"/>
          <w:numId w:val="27"/>
        </w:numPr>
        <w:jc w:val="both"/>
        <w:rPr>
          <w:rFonts w:ascii="Times New Roman" w:hAnsi="Times New Roman"/>
          <w:bCs/>
          <w:sz w:val="24"/>
          <w:szCs w:val="24"/>
        </w:rPr>
      </w:pPr>
      <w:r w:rsidRPr="00070E1F">
        <w:rPr>
          <w:rFonts w:ascii="Times New Roman" w:hAnsi="Times New Roman"/>
          <w:bCs/>
          <w:sz w:val="24"/>
          <w:szCs w:val="24"/>
        </w:rPr>
        <w:t>skupni znesek koriščenja ol</w:t>
      </w:r>
      <w:r w:rsidR="00EB24A7">
        <w:rPr>
          <w:rFonts w:ascii="Times New Roman" w:hAnsi="Times New Roman"/>
          <w:bCs/>
          <w:sz w:val="24"/>
          <w:szCs w:val="24"/>
        </w:rPr>
        <w:t>ajšave za investiranje 1.791.275</w:t>
      </w:r>
      <w:r w:rsidRPr="00070E1F">
        <w:rPr>
          <w:rFonts w:ascii="Times New Roman" w:hAnsi="Times New Roman"/>
          <w:bCs/>
          <w:sz w:val="24"/>
          <w:szCs w:val="24"/>
        </w:rPr>
        <w:t xml:space="preserve"> EUR,</w:t>
      </w:r>
    </w:p>
    <w:p w:rsidR="00895A63" w:rsidRPr="00070E1F" w:rsidRDefault="00895A63" w:rsidP="00A34619">
      <w:pPr>
        <w:numPr>
          <w:ilvl w:val="0"/>
          <w:numId w:val="27"/>
        </w:numPr>
        <w:jc w:val="both"/>
        <w:rPr>
          <w:rFonts w:ascii="Times New Roman" w:hAnsi="Times New Roman"/>
          <w:bCs/>
          <w:sz w:val="24"/>
          <w:szCs w:val="24"/>
        </w:rPr>
      </w:pPr>
      <w:r w:rsidRPr="00070E1F">
        <w:rPr>
          <w:rFonts w:ascii="Times New Roman" w:hAnsi="Times New Roman"/>
          <w:bCs/>
          <w:sz w:val="24"/>
          <w:szCs w:val="24"/>
        </w:rPr>
        <w:t xml:space="preserve">skupni znesek koriščenja </w:t>
      </w:r>
      <w:r w:rsidR="00EB24A7">
        <w:rPr>
          <w:rFonts w:ascii="Times New Roman" w:hAnsi="Times New Roman"/>
          <w:bCs/>
          <w:sz w:val="24"/>
          <w:szCs w:val="24"/>
        </w:rPr>
        <w:t>olajšave za zaposlovanje 484.774</w:t>
      </w:r>
      <w:r w:rsidRPr="00070E1F">
        <w:rPr>
          <w:rFonts w:ascii="Times New Roman" w:hAnsi="Times New Roman"/>
          <w:bCs/>
          <w:sz w:val="24"/>
          <w:szCs w:val="24"/>
        </w:rPr>
        <w:t xml:space="preserve"> EUR.</w:t>
      </w:r>
    </w:p>
    <w:p w:rsidR="007A298A" w:rsidRPr="00070E1F" w:rsidRDefault="007A298A" w:rsidP="00070E1F">
      <w:pPr>
        <w:jc w:val="both"/>
        <w:rPr>
          <w:rFonts w:ascii="Times New Roman" w:hAnsi="Times New Roman"/>
          <w:bCs/>
          <w:sz w:val="24"/>
          <w:szCs w:val="24"/>
        </w:rPr>
      </w:pPr>
    </w:p>
    <w:p w:rsidR="000D081A" w:rsidRPr="002A3029" w:rsidRDefault="002A3029" w:rsidP="00070E1F">
      <w:pPr>
        <w:jc w:val="both"/>
        <w:rPr>
          <w:rFonts w:ascii="Times New Roman" w:hAnsi="Times New Roman"/>
          <w:b/>
          <w:bCs/>
          <w:sz w:val="24"/>
          <w:szCs w:val="24"/>
        </w:rPr>
      </w:pPr>
      <w:r w:rsidRPr="002A3029">
        <w:rPr>
          <w:rFonts w:ascii="Times New Roman" w:hAnsi="Times New Roman"/>
          <w:b/>
          <w:bCs/>
          <w:sz w:val="24"/>
          <w:szCs w:val="24"/>
        </w:rPr>
        <w:t xml:space="preserve">Državna pomoč, ki predstavlja manj plačan davek zaradi koriščenja olajšave za zaposlovanje po 28. členu </w:t>
      </w:r>
      <w:r w:rsidRPr="00435CA7">
        <w:rPr>
          <w:rFonts w:ascii="Times New Roman" w:hAnsi="Times New Roman"/>
          <w:b/>
          <w:bCs/>
          <w:sz w:val="24"/>
          <w:szCs w:val="24"/>
        </w:rPr>
        <w:t>ZSRR-2</w:t>
      </w:r>
      <w:r w:rsidRPr="002A3029">
        <w:rPr>
          <w:rFonts w:ascii="Times New Roman" w:hAnsi="Times New Roman"/>
          <w:b/>
          <w:bCs/>
          <w:sz w:val="24"/>
          <w:szCs w:val="24"/>
        </w:rPr>
        <w:t xml:space="preserve"> znaša 84.680 EUR in skupna davčna korist zavezancev, ki so v davčnem obračunu koristili davčno olajšavo za investiranje 401.502 EUR.</w:t>
      </w:r>
    </w:p>
    <w:p w:rsidR="00814725" w:rsidRDefault="00814725" w:rsidP="00070E1F">
      <w:pPr>
        <w:jc w:val="both"/>
        <w:rPr>
          <w:rFonts w:ascii="Times New Roman" w:hAnsi="Times New Roman"/>
          <w:bCs/>
          <w:sz w:val="24"/>
          <w:szCs w:val="24"/>
        </w:rPr>
      </w:pPr>
    </w:p>
    <w:p w:rsidR="00814725" w:rsidRDefault="00814725" w:rsidP="00070E1F">
      <w:pPr>
        <w:jc w:val="both"/>
        <w:rPr>
          <w:rFonts w:ascii="Times New Roman" w:hAnsi="Times New Roman"/>
          <w:bCs/>
          <w:sz w:val="24"/>
          <w:szCs w:val="24"/>
        </w:rPr>
      </w:pPr>
    </w:p>
    <w:p w:rsidR="00814725" w:rsidRDefault="00814725" w:rsidP="00070E1F">
      <w:pPr>
        <w:jc w:val="both"/>
        <w:rPr>
          <w:rFonts w:ascii="Times New Roman" w:hAnsi="Times New Roman"/>
          <w:bCs/>
          <w:sz w:val="24"/>
          <w:szCs w:val="24"/>
        </w:rPr>
      </w:pPr>
    </w:p>
    <w:p w:rsidR="004E392D" w:rsidRPr="00070E1F" w:rsidRDefault="004E392D" w:rsidP="00070E1F">
      <w:pPr>
        <w:jc w:val="both"/>
        <w:rPr>
          <w:rFonts w:ascii="Times New Roman" w:hAnsi="Times New Roman"/>
          <w:b/>
          <w:sz w:val="24"/>
          <w:szCs w:val="24"/>
        </w:rPr>
      </w:pPr>
      <w:r w:rsidRPr="007C6236">
        <w:rPr>
          <w:rFonts w:ascii="Times New Roman" w:hAnsi="Times New Roman"/>
          <w:b/>
          <w:sz w:val="24"/>
          <w:szCs w:val="24"/>
        </w:rPr>
        <w:t>UKREP 4: SPODBUDE ZA TRAJNOSTNI RAZVOJ PODEŽELJA IZ PROGRAMA RAZVOJA PODEŽELJA</w:t>
      </w:r>
    </w:p>
    <w:p w:rsidR="004E392D" w:rsidRPr="00070E1F" w:rsidRDefault="004E392D" w:rsidP="00070E1F">
      <w:pPr>
        <w:jc w:val="both"/>
        <w:rPr>
          <w:rFonts w:ascii="Times New Roman" w:hAnsi="Times New Roman"/>
          <w:i/>
          <w:sz w:val="24"/>
          <w:szCs w:val="24"/>
          <w:u w:val="single"/>
        </w:rPr>
      </w:pPr>
    </w:p>
    <w:p w:rsidR="004E392D" w:rsidRPr="00070E1F" w:rsidRDefault="004E392D" w:rsidP="00070E1F">
      <w:pPr>
        <w:jc w:val="both"/>
        <w:rPr>
          <w:rFonts w:ascii="Times New Roman" w:hAnsi="Times New Roman"/>
          <w:sz w:val="24"/>
          <w:szCs w:val="24"/>
        </w:rPr>
      </w:pPr>
      <w:r w:rsidRPr="00070E1F">
        <w:rPr>
          <w:rFonts w:ascii="Times New Roman" w:hAnsi="Times New Roman"/>
          <w:sz w:val="24"/>
          <w:szCs w:val="24"/>
        </w:rPr>
        <w:t>V okviru Programa razvoja podeželja RS 2007 – 2013 s</w:t>
      </w:r>
      <w:r w:rsidR="00D70EFA">
        <w:rPr>
          <w:rFonts w:ascii="Times New Roman" w:hAnsi="Times New Roman"/>
          <w:sz w:val="24"/>
          <w:szCs w:val="24"/>
        </w:rPr>
        <w:t>ta se izvajala</w:t>
      </w:r>
      <w:r w:rsidRPr="00070E1F">
        <w:rPr>
          <w:rFonts w:ascii="Times New Roman" w:hAnsi="Times New Roman"/>
          <w:sz w:val="24"/>
          <w:szCs w:val="24"/>
        </w:rPr>
        <w:t xml:space="preserve"> dva ukrepa in sicer 311 </w:t>
      </w:r>
      <w:proofErr w:type="spellStart"/>
      <w:r w:rsidRPr="00070E1F">
        <w:rPr>
          <w:rFonts w:ascii="Times New Roman" w:hAnsi="Times New Roman"/>
          <w:sz w:val="24"/>
          <w:szCs w:val="24"/>
        </w:rPr>
        <w:t>Diverzifikacija</w:t>
      </w:r>
      <w:proofErr w:type="spellEnd"/>
      <w:r w:rsidRPr="00070E1F">
        <w:rPr>
          <w:rFonts w:ascii="Times New Roman" w:hAnsi="Times New Roman"/>
          <w:sz w:val="24"/>
          <w:szCs w:val="24"/>
        </w:rPr>
        <w:t xml:space="preserve"> v nekmetijske dejavnosti in 312 Podpora ustvarjanju in razvoju </w:t>
      </w:r>
      <w:proofErr w:type="spellStart"/>
      <w:r w:rsidRPr="00070E1F">
        <w:rPr>
          <w:rFonts w:ascii="Times New Roman" w:hAnsi="Times New Roman"/>
          <w:sz w:val="24"/>
          <w:szCs w:val="24"/>
        </w:rPr>
        <w:t>mikropodjetij</w:t>
      </w:r>
      <w:proofErr w:type="spellEnd"/>
      <w:r w:rsidRPr="00070E1F">
        <w:rPr>
          <w:rFonts w:ascii="Times New Roman" w:hAnsi="Times New Roman"/>
          <w:sz w:val="24"/>
          <w:szCs w:val="24"/>
        </w:rPr>
        <w:t xml:space="preserve">. </w:t>
      </w:r>
    </w:p>
    <w:p w:rsidR="00F06AF8" w:rsidRPr="00070E1F" w:rsidRDefault="00F06AF8" w:rsidP="00070E1F">
      <w:pPr>
        <w:jc w:val="both"/>
        <w:rPr>
          <w:rFonts w:ascii="Times New Roman" w:hAnsi="Times New Roman"/>
          <w:sz w:val="24"/>
          <w:szCs w:val="24"/>
        </w:rPr>
      </w:pPr>
    </w:p>
    <w:p w:rsidR="00D70EFA" w:rsidRDefault="00D70EFA" w:rsidP="00070E1F">
      <w:pPr>
        <w:jc w:val="both"/>
        <w:rPr>
          <w:rFonts w:ascii="Times New Roman" w:hAnsi="Times New Roman"/>
          <w:bCs/>
          <w:sz w:val="24"/>
          <w:szCs w:val="24"/>
        </w:rPr>
      </w:pPr>
      <w:r>
        <w:rPr>
          <w:rFonts w:ascii="Times New Roman" w:hAnsi="Times New Roman"/>
          <w:b/>
          <w:sz w:val="24"/>
          <w:szCs w:val="24"/>
        </w:rPr>
        <w:t>Javnih r</w:t>
      </w:r>
      <w:r w:rsidR="00F06AF8" w:rsidRPr="00070E1F">
        <w:rPr>
          <w:rFonts w:ascii="Times New Roman" w:hAnsi="Times New Roman"/>
          <w:b/>
          <w:sz w:val="24"/>
          <w:szCs w:val="24"/>
        </w:rPr>
        <w:t xml:space="preserve">azpisov </w:t>
      </w:r>
      <w:r w:rsidR="00F06AF8" w:rsidRPr="00755951">
        <w:rPr>
          <w:rFonts w:ascii="Times New Roman" w:hAnsi="Times New Roman"/>
          <w:sz w:val="24"/>
          <w:szCs w:val="24"/>
        </w:rPr>
        <w:t>v okviru Programa razvoja podeželja RS 2007 – 2013</w:t>
      </w:r>
      <w:r w:rsidR="00F06AF8" w:rsidRPr="00070E1F">
        <w:rPr>
          <w:rFonts w:ascii="Times New Roman" w:hAnsi="Times New Roman"/>
          <w:b/>
          <w:sz w:val="24"/>
          <w:szCs w:val="24"/>
        </w:rPr>
        <w:t xml:space="preserve"> </w:t>
      </w:r>
      <w:r>
        <w:rPr>
          <w:rFonts w:ascii="Times New Roman" w:hAnsi="Times New Roman"/>
          <w:b/>
          <w:sz w:val="24"/>
          <w:szCs w:val="24"/>
        </w:rPr>
        <w:t xml:space="preserve">za ukrep 311 in 312 </w:t>
      </w:r>
      <w:r w:rsidR="00F06AF8" w:rsidRPr="00070E1F">
        <w:rPr>
          <w:rFonts w:ascii="Times New Roman" w:hAnsi="Times New Roman"/>
          <w:b/>
          <w:sz w:val="24"/>
          <w:szCs w:val="24"/>
        </w:rPr>
        <w:t>v letu 201</w:t>
      </w:r>
      <w:r w:rsidR="00D30848">
        <w:rPr>
          <w:rFonts w:ascii="Times New Roman" w:hAnsi="Times New Roman"/>
          <w:b/>
          <w:sz w:val="24"/>
          <w:szCs w:val="24"/>
        </w:rPr>
        <w:t>5</w:t>
      </w:r>
      <w:r w:rsidR="00F06AF8" w:rsidRPr="00070E1F">
        <w:rPr>
          <w:rFonts w:ascii="Times New Roman" w:hAnsi="Times New Roman"/>
          <w:b/>
          <w:sz w:val="24"/>
          <w:szCs w:val="24"/>
        </w:rPr>
        <w:t xml:space="preserve"> ni bilo</w:t>
      </w:r>
      <w:r w:rsidR="00F06AF8" w:rsidRPr="00070E1F">
        <w:rPr>
          <w:rFonts w:ascii="Times New Roman" w:hAnsi="Times New Roman"/>
          <w:sz w:val="24"/>
          <w:szCs w:val="24"/>
        </w:rPr>
        <w:t>, so pa</w:t>
      </w:r>
      <w:r w:rsidR="00A31507" w:rsidRPr="00070E1F">
        <w:rPr>
          <w:rFonts w:ascii="Times New Roman" w:hAnsi="Times New Roman"/>
          <w:bCs/>
          <w:sz w:val="24"/>
          <w:szCs w:val="24"/>
        </w:rPr>
        <w:t xml:space="preserve"> </w:t>
      </w:r>
      <w:r w:rsidR="00A31507" w:rsidRPr="005F24D4">
        <w:rPr>
          <w:rFonts w:ascii="Times New Roman" w:hAnsi="Times New Roman"/>
          <w:bCs/>
          <w:sz w:val="24"/>
          <w:szCs w:val="24"/>
        </w:rPr>
        <w:t xml:space="preserve">potekale </w:t>
      </w:r>
      <w:r w:rsidR="004E392D" w:rsidRPr="005F24D4">
        <w:rPr>
          <w:rFonts w:ascii="Times New Roman" w:hAnsi="Times New Roman"/>
          <w:bCs/>
          <w:sz w:val="24"/>
          <w:szCs w:val="24"/>
        </w:rPr>
        <w:t>kontrole za</w:t>
      </w:r>
      <w:r w:rsidR="00F2495D" w:rsidRPr="005F24D4">
        <w:rPr>
          <w:rFonts w:ascii="Times New Roman" w:hAnsi="Times New Roman"/>
          <w:bCs/>
          <w:sz w:val="24"/>
          <w:szCs w:val="24"/>
        </w:rPr>
        <w:t>ključenih projektov</w:t>
      </w:r>
      <w:r w:rsidR="0027394D" w:rsidRPr="005F24D4">
        <w:rPr>
          <w:rFonts w:ascii="Times New Roman" w:hAnsi="Times New Roman"/>
          <w:bCs/>
          <w:sz w:val="24"/>
          <w:szCs w:val="24"/>
        </w:rPr>
        <w:t xml:space="preserve"> in izplačila</w:t>
      </w:r>
      <w:r>
        <w:rPr>
          <w:rFonts w:ascii="Times New Roman" w:hAnsi="Times New Roman"/>
          <w:bCs/>
          <w:sz w:val="24"/>
          <w:szCs w:val="24"/>
        </w:rPr>
        <w:t xml:space="preserve"> podpor za projekte odobrene v preteklih letih</w:t>
      </w:r>
      <w:r w:rsidR="004E392D" w:rsidRPr="005F24D4">
        <w:rPr>
          <w:rFonts w:ascii="Times New Roman" w:hAnsi="Times New Roman"/>
          <w:bCs/>
          <w:sz w:val="24"/>
          <w:szCs w:val="24"/>
        </w:rPr>
        <w:t xml:space="preserve">. Vloge, katerih lokacija naložbe se </w:t>
      </w:r>
      <w:r>
        <w:rPr>
          <w:rFonts w:ascii="Times New Roman" w:hAnsi="Times New Roman"/>
          <w:bCs/>
          <w:sz w:val="24"/>
          <w:szCs w:val="24"/>
        </w:rPr>
        <w:t xml:space="preserve">je </w:t>
      </w:r>
      <w:r w:rsidR="004E392D" w:rsidRPr="005F24D4">
        <w:rPr>
          <w:rFonts w:ascii="Times New Roman" w:hAnsi="Times New Roman"/>
          <w:bCs/>
          <w:sz w:val="24"/>
          <w:szCs w:val="24"/>
        </w:rPr>
        <w:t>nahaj</w:t>
      </w:r>
      <w:r>
        <w:rPr>
          <w:rFonts w:ascii="Times New Roman" w:hAnsi="Times New Roman"/>
          <w:bCs/>
          <w:sz w:val="24"/>
          <w:szCs w:val="24"/>
        </w:rPr>
        <w:t>ala</w:t>
      </w:r>
      <w:r w:rsidR="004E392D" w:rsidRPr="005F24D4">
        <w:rPr>
          <w:rFonts w:ascii="Times New Roman" w:hAnsi="Times New Roman"/>
          <w:bCs/>
          <w:sz w:val="24"/>
          <w:szCs w:val="24"/>
        </w:rPr>
        <w:t xml:space="preserve"> na območju </w:t>
      </w:r>
      <w:proofErr w:type="spellStart"/>
      <w:r w:rsidR="004E392D" w:rsidRPr="005F24D4">
        <w:rPr>
          <w:rFonts w:ascii="Times New Roman" w:hAnsi="Times New Roman"/>
          <w:bCs/>
          <w:sz w:val="24"/>
          <w:szCs w:val="24"/>
        </w:rPr>
        <w:t>Pokolpja</w:t>
      </w:r>
      <w:proofErr w:type="spellEnd"/>
      <w:r w:rsidR="004E392D" w:rsidRPr="005F24D4">
        <w:rPr>
          <w:rFonts w:ascii="Times New Roman" w:hAnsi="Times New Roman"/>
          <w:bCs/>
          <w:sz w:val="24"/>
          <w:szCs w:val="24"/>
        </w:rPr>
        <w:t xml:space="preserve"> </w:t>
      </w:r>
      <w:r>
        <w:rPr>
          <w:rFonts w:ascii="Times New Roman" w:hAnsi="Times New Roman"/>
          <w:bCs/>
          <w:sz w:val="24"/>
          <w:szCs w:val="24"/>
        </w:rPr>
        <w:t>so prejele</w:t>
      </w:r>
      <w:r w:rsidR="004E392D" w:rsidRPr="005F24D4">
        <w:rPr>
          <w:rFonts w:ascii="Times New Roman" w:hAnsi="Times New Roman"/>
          <w:bCs/>
          <w:sz w:val="24"/>
          <w:szCs w:val="24"/>
        </w:rPr>
        <w:t xml:space="preserve"> na javnih razpisih za ukrep 311 (</w:t>
      </w:r>
      <w:proofErr w:type="spellStart"/>
      <w:r w:rsidR="004E392D" w:rsidRPr="005F24D4">
        <w:rPr>
          <w:rFonts w:ascii="Times New Roman" w:hAnsi="Times New Roman"/>
          <w:bCs/>
          <w:sz w:val="24"/>
          <w:szCs w:val="24"/>
        </w:rPr>
        <w:t>Diverzifikacija</w:t>
      </w:r>
      <w:proofErr w:type="spellEnd"/>
      <w:r w:rsidR="004E392D" w:rsidRPr="005F24D4">
        <w:rPr>
          <w:rFonts w:ascii="Times New Roman" w:hAnsi="Times New Roman"/>
          <w:bCs/>
          <w:sz w:val="24"/>
          <w:szCs w:val="24"/>
        </w:rPr>
        <w:t xml:space="preserve"> v nekmetijske dejavnosti) in 312 (Podpora ustanavljanju in razvoju </w:t>
      </w:r>
      <w:proofErr w:type="spellStart"/>
      <w:r w:rsidR="004E392D" w:rsidRPr="005F24D4">
        <w:rPr>
          <w:rFonts w:ascii="Times New Roman" w:hAnsi="Times New Roman"/>
          <w:bCs/>
          <w:sz w:val="24"/>
          <w:szCs w:val="24"/>
        </w:rPr>
        <w:t>mikropodjetij</w:t>
      </w:r>
      <w:proofErr w:type="spellEnd"/>
      <w:r w:rsidR="004E392D" w:rsidRPr="005F24D4">
        <w:rPr>
          <w:rFonts w:ascii="Times New Roman" w:hAnsi="Times New Roman"/>
          <w:bCs/>
          <w:sz w:val="24"/>
          <w:szCs w:val="24"/>
        </w:rPr>
        <w:t xml:space="preserve">) ne glede na ostala merila za izbor, dodatnih </w:t>
      </w:r>
      <w:r>
        <w:rPr>
          <w:rFonts w:ascii="Times New Roman" w:hAnsi="Times New Roman"/>
          <w:bCs/>
          <w:sz w:val="24"/>
          <w:szCs w:val="24"/>
        </w:rPr>
        <w:t>10</w:t>
      </w:r>
      <w:r w:rsidR="004E392D" w:rsidRPr="005F24D4">
        <w:rPr>
          <w:rFonts w:ascii="Times New Roman" w:hAnsi="Times New Roman"/>
          <w:bCs/>
          <w:sz w:val="24"/>
          <w:szCs w:val="24"/>
        </w:rPr>
        <w:t xml:space="preserve"> odstotkov možnih točk.</w:t>
      </w:r>
      <w:r w:rsidR="00E336D4" w:rsidRPr="005F24D4">
        <w:rPr>
          <w:rFonts w:ascii="Times New Roman" w:hAnsi="Times New Roman"/>
          <w:bCs/>
          <w:sz w:val="24"/>
          <w:szCs w:val="24"/>
        </w:rPr>
        <w:t xml:space="preserve"> </w:t>
      </w:r>
    </w:p>
    <w:p w:rsidR="00A97ABC" w:rsidRDefault="00A97ABC" w:rsidP="00070E1F">
      <w:pPr>
        <w:jc w:val="both"/>
        <w:rPr>
          <w:rFonts w:ascii="Times New Roman" w:hAnsi="Times New Roman"/>
          <w:bCs/>
          <w:sz w:val="24"/>
          <w:szCs w:val="24"/>
        </w:rPr>
      </w:pPr>
    </w:p>
    <w:p w:rsidR="00D70EFA" w:rsidRPr="00E56263" w:rsidRDefault="00E425BB" w:rsidP="00070E1F">
      <w:pPr>
        <w:jc w:val="both"/>
        <w:rPr>
          <w:rFonts w:ascii="Times New Roman" w:hAnsi="Times New Roman"/>
          <w:b/>
          <w:sz w:val="24"/>
          <w:szCs w:val="24"/>
        </w:rPr>
      </w:pPr>
      <w:r>
        <w:rPr>
          <w:rFonts w:ascii="Times New Roman" w:hAnsi="Times New Roman"/>
          <w:b/>
          <w:sz w:val="24"/>
          <w:szCs w:val="24"/>
        </w:rPr>
        <w:t>V letu 2015</w:t>
      </w:r>
      <w:r w:rsidR="00E336D4" w:rsidRPr="00E56263">
        <w:rPr>
          <w:rFonts w:ascii="Times New Roman" w:hAnsi="Times New Roman"/>
          <w:b/>
          <w:sz w:val="24"/>
          <w:szCs w:val="24"/>
        </w:rPr>
        <w:t xml:space="preserve"> je bilo prijavitelj</w:t>
      </w:r>
      <w:r>
        <w:rPr>
          <w:rFonts w:ascii="Times New Roman" w:hAnsi="Times New Roman"/>
          <w:b/>
          <w:sz w:val="24"/>
          <w:szCs w:val="24"/>
        </w:rPr>
        <w:t>ema</w:t>
      </w:r>
      <w:r w:rsidR="00E336D4" w:rsidRPr="00E56263">
        <w:rPr>
          <w:rFonts w:ascii="Times New Roman" w:hAnsi="Times New Roman"/>
          <w:b/>
          <w:sz w:val="24"/>
          <w:szCs w:val="24"/>
        </w:rPr>
        <w:t xml:space="preserve"> iz območja </w:t>
      </w:r>
      <w:proofErr w:type="spellStart"/>
      <w:r w:rsidR="00E336D4" w:rsidRPr="00E56263">
        <w:rPr>
          <w:rFonts w:ascii="Times New Roman" w:hAnsi="Times New Roman"/>
          <w:b/>
          <w:sz w:val="24"/>
          <w:szCs w:val="24"/>
        </w:rPr>
        <w:t>Pokolpja</w:t>
      </w:r>
      <w:proofErr w:type="spellEnd"/>
      <w:r w:rsidR="00E336D4" w:rsidRPr="00E56263">
        <w:rPr>
          <w:rFonts w:ascii="Times New Roman" w:hAnsi="Times New Roman"/>
          <w:b/>
          <w:sz w:val="24"/>
          <w:szCs w:val="24"/>
        </w:rPr>
        <w:t xml:space="preserve"> iz Ukrepa 311 izplačanih 1</w:t>
      </w:r>
      <w:r w:rsidR="00D70EFA" w:rsidRPr="00E56263">
        <w:rPr>
          <w:rFonts w:ascii="Times New Roman" w:hAnsi="Times New Roman"/>
          <w:b/>
          <w:sz w:val="24"/>
          <w:szCs w:val="24"/>
        </w:rPr>
        <w:t>20.614,40</w:t>
      </w:r>
      <w:r w:rsidR="00E336D4" w:rsidRPr="00E56263">
        <w:rPr>
          <w:rFonts w:ascii="Times New Roman" w:hAnsi="Times New Roman"/>
          <w:b/>
          <w:sz w:val="24"/>
          <w:szCs w:val="24"/>
        </w:rPr>
        <w:t xml:space="preserve"> EUR</w:t>
      </w:r>
      <w:r w:rsidR="00D70EFA" w:rsidRPr="00E56263">
        <w:rPr>
          <w:rFonts w:ascii="Times New Roman" w:hAnsi="Times New Roman"/>
          <w:b/>
          <w:sz w:val="24"/>
          <w:szCs w:val="24"/>
        </w:rPr>
        <w:t xml:space="preserve"> (7. JR)</w:t>
      </w:r>
      <w:r w:rsidR="00E336D4" w:rsidRPr="00E56263">
        <w:rPr>
          <w:rFonts w:ascii="Times New Roman" w:hAnsi="Times New Roman"/>
          <w:b/>
          <w:sz w:val="24"/>
          <w:szCs w:val="24"/>
        </w:rPr>
        <w:t xml:space="preserve"> in </w:t>
      </w:r>
      <w:r w:rsidR="00857355">
        <w:rPr>
          <w:rFonts w:ascii="Times New Roman" w:hAnsi="Times New Roman"/>
          <w:b/>
          <w:sz w:val="24"/>
          <w:szCs w:val="24"/>
        </w:rPr>
        <w:t>200.000,00 EUR iz Ukrepa 312</w:t>
      </w:r>
      <w:r w:rsidR="00D70EFA" w:rsidRPr="00E56263">
        <w:rPr>
          <w:rFonts w:ascii="Times New Roman" w:hAnsi="Times New Roman"/>
          <w:b/>
          <w:sz w:val="24"/>
          <w:szCs w:val="24"/>
        </w:rPr>
        <w:t xml:space="preserve"> (6</w:t>
      </w:r>
      <w:r w:rsidR="003A5E41" w:rsidRPr="00E56263">
        <w:rPr>
          <w:rFonts w:ascii="Times New Roman" w:hAnsi="Times New Roman"/>
          <w:b/>
          <w:sz w:val="24"/>
          <w:szCs w:val="24"/>
        </w:rPr>
        <w:t>.</w:t>
      </w:r>
      <w:r w:rsidR="00D70EFA" w:rsidRPr="00E56263">
        <w:rPr>
          <w:rFonts w:ascii="Times New Roman" w:hAnsi="Times New Roman"/>
          <w:b/>
          <w:sz w:val="24"/>
          <w:szCs w:val="24"/>
        </w:rPr>
        <w:t xml:space="preserve"> JR)</w:t>
      </w:r>
      <w:r w:rsidR="00E336D4" w:rsidRPr="00E56263">
        <w:rPr>
          <w:rFonts w:ascii="Times New Roman" w:hAnsi="Times New Roman"/>
          <w:b/>
          <w:sz w:val="24"/>
          <w:szCs w:val="24"/>
        </w:rPr>
        <w:t>.</w:t>
      </w:r>
    </w:p>
    <w:p w:rsidR="00D70EFA" w:rsidRDefault="00D70EFA" w:rsidP="00070E1F">
      <w:pPr>
        <w:jc w:val="both"/>
        <w:rPr>
          <w:rFonts w:ascii="Times New Roman" w:hAnsi="Times New Roman"/>
        </w:rPr>
      </w:pPr>
    </w:p>
    <w:p w:rsidR="006C5EBA" w:rsidRDefault="006C5EBA" w:rsidP="00070E1F">
      <w:pPr>
        <w:jc w:val="both"/>
        <w:rPr>
          <w:rFonts w:ascii="Times New Roman" w:hAnsi="Times New Roman"/>
          <w:bCs/>
          <w:sz w:val="24"/>
          <w:szCs w:val="24"/>
        </w:rPr>
      </w:pPr>
    </w:p>
    <w:p w:rsidR="007C0D54" w:rsidRDefault="007C0D54" w:rsidP="00070E1F">
      <w:pPr>
        <w:jc w:val="both"/>
        <w:rPr>
          <w:rFonts w:ascii="Times New Roman" w:hAnsi="Times New Roman"/>
          <w:bCs/>
          <w:sz w:val="24"/>
          <w:szCs w:val="24"/>
        </w:rPr>
      </w:pPr>
    </w:p>
    <w:p w:rsidR="004E392D" w:rsidRPr="00070E1F" w:rsidRDefault="004E392D" w:rsidP="00070E1F">
      <w:pPr>
        <w:jc w:val="both"/>
        <w:rPr>
          <w:rFonts w:ascii="Times New Roman" w:hAnsi="Times New Roman"/>
          <w:b/>
          <w:sz w:val="24"/>
          <w:szCs w:val="24"/>
        </w:rPr>
      </w:pPr>
      <w:r w:rsidRPr="007C6236">
        <w:rPr>
          <w:rFonts w:ascii="Times New Roman" w:hAnsi="Times New Roman"/>
          <w:b/>
          <w:sz w:val="24"/>
          <w:szCs w:val="24"/>
        </w:rPr>
        <w:t>UKREP 5: GARANCIJE S SUBVENCIJO OBRESTNE MERE ZA INVESTICIJSKE KREDITE PODJETJEM V POKOLPJU V OKVIRU REGIJSKE GARANCIJSKE SHEME ZA JV SLOVENIJE</w:t>
      </w:r>
    </w:p>
    <w:p w:rsidR="004E392D" w:rsidRPr="00070E1F" w:rsidRDefault="004E392D" w:rsidP="00070E1F">
      <w:pPr>
        <w:jc w:val="both"/>
        <w:rPr>
          <w:rFonts w:ascii="Times New Roman" w:hAnsi="Times New Roman"/>
          <w:sz w:val="24"/>
          <w:szCs w:val="24"/>
        </w:rPr>
      </w:pPr>
    </w:p>
    <w:p w:rsidR="008D012F" w:rsidRPr="00070E1F" w:rsidRDefault="004E392D" w:rsidP="00070E1F">
      <w:pPr>
        <w:jc w:val="both"/>
        <w:rPr>
          <w:rFonts w:ascii="Times New Roman" w:hAnsi="Times New Roman"/>
          <w:sz w:val="24"/>
          <w:szCs w:val="24"/>
        </w:rPr>
      </w:pPr>
      <w:r w:rsidRPr="00070E1F">
        <w:rPr>
          <w:rFonts w:ascii="Times New Roman" w:hAnsi="Times New Roman"/>
          <w:sz w:val="24"/>
          <w:szCs w:val="24"/>
        </w:rPr>
        <w:t xml:space="preserve">Ukrep se </w:t>
      </w:r>
      <w:r w:rsidR="008B7C32">
        <w:rPr>
          <w:rFonts w:ascii="Times New Roman" w:hAnsi="Times New Roman"/>
          <w:sz w:val="24"/>
          <w:szCs w:val="24"/>
        </w:rPr>
        <w:t>v letu 2015 še ni izvajal</w:t>
      </w:r>
      <w:r w:rsidRPr="00070E1F">
        <w:rPr>
          <w:rFonts w:ascii="Times New Roman" w:hAnsi="Times New Roman"/>
          <w:sz w:val="24"/>
          <w:szCs w:val="24"/>
        </w:rPr>
        <w:t>.</w:t>
      </w:r>
    </w:p>
    <w:p w:rsidR="000F7207" w:rsidRDefault="000F7207" w:rsidP="00070E1F">
      <w:pPr>
        <w:jc w:val="both"/>
        <w:rPr>
          <w:rFonts w:ascii="Times New Roman" w:hAnsi="Times New Roman"/>
          <w:b/>
          <w:sz w:val="24"/>
          <w:szCs w:val="24"/>
        </w:rPr>
      </w:pPr>
    </w:p>
    <w:p w:rsidR="000F7207" w:rsidRDefault="000F7207" w:rsidP="00070E1F">
      <w:pPr>
        <w:jc w:val="both"/>
        <w:rPr>
          <w:rFonts w:ascii="Times New Roman" w:hAnsi="Times New Roman"/>
          <w:b/>
          <w:sz w:val="24"/>
          <w:szCs w:val="24"/>
        </w:rPr>
      </w:pPr>
    </w:p>
    <w:p w:rsidR="000F7207" w:rsidRDefault="000F7207" w:rsidP="00070E1F">
      <w:pPr>
        <w:jc w:val="both"/>
        <w:rPr>
          <w:rFonts w:ascii="Times New Roman" w:hAnsi="Times New Roman"/>
          <w:b/>
          <w:sz w:val="24"/>
          <w:szCs w:val="24"/>
        </w:rPr>
      </w:pPr>
    </w:p>
    <w:p w:rsidR="004E392D" w:rsidRPr="00070E1F" w:rsidRDefault="004E392D" w:rsidP="00070E1F">
      <w:pPr>
        <w:jc w:val="both"/>
        <w:rPr>
          <w:rFonts w:ascii="Times New Roman" w:hAnsi="Times New Roman"/>
          <w:b/>
          <w:sz w:val="24"/>
          <w:szCs w:val="24"/>
        </w:rPr>
      </w:pPr>
      <w:r w:rsidRPr="007C6236">
        <w:rPr>
          <w:rFonts w:ascii="Times New Roman" w:hAnsi="Times New Roman"/>
          <w:b/>
          <w:sz w:val="24"/>
          <w:szCs w:val="24"/>
        </w:rPr>
        <w:lastRenderedPageBreak/>
        <w:t>UKREP 6: PROMETNA INFRASTRUKTURA V POKOLPJU</w:t>
      </w:r>
    </w:p>
    <w:p w:rsidR="00B85C9A" w:rsidRPr="00070E1F" w:rsidRDefault="00B85C9A" w:rsidP="00070E1F">
      <w:pPr>
        <w:jc w:val="both"/>
        <w:rPr>
          <w:rFonts w:ascii="Times New Roman" w:hAnsi="Times New Roman"/>
          <w:sz w:val="24"/>
          <w:szCs w:val="24"/>
        </w:rPr>
      </w:pPr>
    </w:p>
    <w:p w:rsidR="00B85C9A" w:rsidRDefault="00B85C9A" w:rsidP="00D56F67">
      <w:pPr>
        <w:contextualSpacing/>
        <w:jc w:val="both"/>
        <w:rPr>
          <w:rFonts w:ascii="Times New Roman" w:hAnsi="Times New Roman"/>
          <w:sz w:val="24"/>
          <w:szCs w:val="24"/>
        </w:rPr>
      </w:pPr>
      <w:r w:rsidRPr="00070E1F">
        <w:rPr>
          <w:rFonts w:ascii="Times New Roman" w:hAnsi="Times New Roman"/>
          <w:sz w:val="24"/>
          <w:szCs w:val="24"/>
        </w:rPr>
        <w:t>V okviru izvajanja Programa so bile v letu 201</w:t>
      </w:r>
      <w:r w:rsidR="00605DFD">
        <w:rPr>
          <w:rFonts w:ascii="Times New Roman" w:hAnsi="Times New Roman"/>
          <w:sz w:val="24"/>
          <w:szCs w:val="24"/>
        </w:rPr>
        <w:t>5</w:t>
      </w:r>
      <w:r w:rsidRPr="00070E1F">
        <w:rPr>
          <w:rFonts w:ascii="Times New Roman" w:hAnsi="Times New Roman"/>
          <w:sz w:val="24"/>
          <w:szCs w:val="24"/>
        </w:rPr>
        <w:t>, na projektih s področja držav</w:t>
      </w:r>
      <w:r w:rsidR="0064267C" w:rsidRPr="00070E1F">
        <w:rPr>
          <w:rFonts w:ascii="Times New Roman" w:hAnsi="Times New Roman"/>
          <w:sz w:val="24"/>
          <w:szCs w:val="24"/>
        </w:rPr>
        <w:t>ne c</w:t>
      </w:r>
      <w:r w:rsidR="008514A9" w:rsidRPr="00070E1F">
        <w:rPr>
          <w:rFonts w:ascii="Times New Roman" w:hAnsi="Times New Roman"/>
          <w:sz w:val="24"/>
          <w:szCs w:val="24"/>
        </w:rPr>
        <w:t>estne infrastrukture</w:t>
      </w:r>
      <w:r w:rsidR="003C256E">
        <w:rPr>
          <w:rFonts w:ascii="Times New Roman" w:hAnsi="Times New Roman"/>
          <w:sz w:val="24"/>
          <w:szCs w:val="24"/>
        </w:rPr>
        <w:t xml:space="preserve"> na Ukrepu</w:t>
      </w:r>
      <w:r w:rsidRPr="00070E1F">
        <w:rPr>
          <w:rFonts w:ascii="Times New Roman" w:hAnsi="Times New Roman"/>
          <w:sz w:val="24"/>
          <w:szCs w:val="24"/>
        </w:rPr>
        <w:t xml:space="preserve"> 6 (instrument 6.1, 6.2 in 6.3), izvedene sledeče aktivnosti:</w:t>
      </w:r>
    </w:p>
    <w:p w:rsidR="007A2070" w:rsidRPr="00070E1F" w:rsidRDefault="007A2070" w:rsidP="00D56F67">
      <w:pPr>
        <w:contextualSpacing/>
        <w:jc w:val="both"/>
        <w:rPr>
          <w:rFonts w:ascii="Times New Roman" w:hAnsi="Times New Roman"/>
          <w:sz w:val="24"/>
          <w:szCs w:val="24"/>
        </w:rPr>
      </w:pPr>
    </w:p>
    <w:p w:rsidR="00B85C9A" w:rsidRPr="00070E1F" w:rsidRDefault="00B85C9A" w:rsidP="00D56F67">
      <w:pPr>
        <w:contextualSpacing/>
        <w:jc w:val="both"/>
        <w:rPr>
          <w:rFonts w:ascii="Times New Roman" w:hAnsi="Times New Roman"/>
          <w:b/>
          <w:bCs/>
          <w:i/>
          <w:sz w:val="24"/>
          <w:szCs w:val="24"/>
        </w:rPr>
      </w:pPr>
      <w:r w:rsidRPr="00070E1F">
        <w:rPr>
          <w:rFonts w:ascii="Times New Roman" w:hAnsi="Times New Roman"/>
          <w:b/>
          <w:bCs/>
          <w:i/>
          <w:sz w:val="24"/>
          <w:szCs w:val="24"/>
        </w:rPr>
        <w:t>Instrument 6.1: Cestna infrastruktura – projekt 3. razvojna os</w:t>
      </w:r>
      <w:r w:rsidR="00036CE8" w:rsidRPr="00070E1F">
        <w:rPr>
          <w:rFonts w:ascii="Times New Roman" w:hAnsi="Times New Roman"/>
          <w:b/>
          <w:bCs/>
          <w:i/>
          <w:sz w:val="24"/>
          <w:szCs w:val="24"/>
        </w:rPr>
        <w:t xml:space="preserve"> – </w:t>
      </w:r>
      <w:r w:rsidRPr="00070E1F">
        <w:rPr>
          <w:rFonts w:ascii="Times New Roman" w:hAnsi="Times New Roman"/>
          <w:b/>
          <w:bCs/>
          <w:i/>
          <w:sz w:val="24"/>
          <w:szCs w:val="24"/>
        </w:rPr>
        <w:t xml:space="preserve">južni del </w:t>
      </w:r>
    </w:p>
    <w:p w:rsidR="00E70326" w:rsidRPr="00E70326" w:rsidRDefault="007A2070" w:rsidP="007A2070">
      <w:pPr>
        <w:tabs>
          <w:tab w:val="left" w:pos="3218"/>
        </w:tabs>
        <w:jc w:val="both"/>
        <w:rPr>
          <w:rFonts w:ascii="Times New Roman" w:hAnsi="Times New Roman"/>
          <w:sz w:val="24"/>
          <w:szCs w:val="24"/>
        </w:rPr>
      </w:pPr>
      <w:r>
        <w:rPr>
          <w:rFonts w:ascii="Times New Roman" w:hAnsi="Times New Roman"/>
          <w:sz w:val="24"/>
          <w:szCs w:val="24"/>
        </w:rPr>
        <w:tab/>
      </w:r>
    </w:p>
    <w:p w:rsidR="00E70326" w:rsidRPr="00E70326" w:rsidRDefault="00E70326" w:rsidP="00E70326">
      <w:pPr>
        <w:jc w:val="both"/>
        <w:rPr>
          <w:rFonts w:ascii="Times New Roman" w:hAnsi="Times New Roman"/>
          <w:sz w:val="24"/>
          <w:szCs w:val="24"/>
        </w:rPr>
      </w:pPr>
      <w:r w:rsidRPr="00E70326">
        <w:rPr>
          <w:rFonts w:ascii="Times New Roman" w:hAnsi="Times New Roman"/>
          <w:sz w:val="24"/>
          <w:szCs w:val="24"/>
        </w:rPr>
        <w:t>Na posameznih odsekih so se izvajale sledeče aktivnosti:</w:t>
      </w:r>
    </w:p>
    <w:p w:rsidR="00E70326" w:rsidRPr="00E70326" w:rsidRDefault="00E70326" w:rsidP="00A34619">
      <w:pPr>
        <w:numPr>
          <w:ilvl w:val="0"/>
          <w:numId w:val="20"/>
        </w:numPr>
        <w:jc w:val="both"/>
        <w:rPr>
          <w:rFonts w:ascii="Times New Roman" w:hAnsi="Times New Roman"/>
          <w:sz w:val="24"/>
          <w:szCs w:val="24"/>
        </w:rPr>
      </w:pPr>
      <w:r w:rsidRPr="00E70326">
        <w:rPr>
          <w:rFonts w:ascii="Times New Roman" w:hAnsi="Times New Roman"/>
          <w:sz w:val="24"/>
          <w:szCs w:val="24"/>
          <w:u w:val="single"/>
        </w:rPr>
        <w:t xml:space="preserve">odsek I: AC A2 Ljubljana – Obrežje </w:t>
      </w:r>
      <w:r w:rsidR="00EE0C85">
        <w:rPr>
          <w:rFonts w:ascii="Times New Roman" w:hAnsi="Times New Roman"/>
          <w:sz w:val="24"/>
          <w:szCs w:val="24"/>
          <w:u w:val="single"/>
        </w:rPr>
        <w:t xml:space="preserve">pri Novem mestu </w:t>
      </w:r>
      <w:r w:rsidRPr="00E70326">
        <w:rPr>
          <w:rFonts w:ascii="Times New Roman" w:hAnsi="Times New Roman"/>
          <w:sz w:val="24"/>
          <w:szCs w:val="24"/>
          <w:u w:val="single"/>
        </w:rPr>
        <w:t>– priključek Maline</w:t>
      </w:r>
    </w:p>
    <w:p w:rsidR="00E70326" w:rsidRDefault="00E70326" w:rsidP="00E70326">
      <w:pPr>
        <w:jc w:val="both"/>
        <w:rPr>
          <w:rFonts w:ascii="Times New Roman" w:hAnsi="Times New Roman"/>
          <w:sz w:val="24"/>
          <w:szCs w:val="24"/>
        </w:rPr>
      </w:pPr>
      <w:r w:rsidRPr="00E70326">
        <w:rPr>
          <w:rFonts w:ascii="Times New Roman" w:hAnsi="Times New Roman"/>
          <w:sz w:val="24"/>
          <w:szCs w:val="24"/>
        </w:rPr>
        <w:t xml:space="preserve">Izgradnja prvega odseka omenjene prometnice je zaradi velike investicijske vrednosti ter z vidika prometno-ekonomske učinkovitosti predvidena fazno. Pri določitvi </w:t>
      </w:r>
      <w:proofErr w:type="spellStart"/>
      <w:r w:rsidRPr="00E70326">
        <w:rPr>
          <w:rFonts w:ascii="Times New Roman" w:hAnsi="Times New Roman"/>
          <w:sz w:val="24"/>
          <w:szCs w:val="24"/>
        </w:rPr>
        <w:t>faznosti</w:t>
      </w:r>
      <w:proofErr w:type="spellEnd"/>
      <w:r w:rsidRPr="00E70326">
        <w:rPr>
          <w:rFonts w:ascii="Times New Roman" w:hAnsi="Times New Roman"/>
          <w:sz w:val="24"/>
          <w:szCs w:val="24"/>
        </w:rPr>
        <w:t xml:space="preserve"> gradnje je upoštevan kriterij, da se najprej dokonča priključek na TEN-T omrežje in na avtocesto omrežje direktno naveže pomemben poslovni del Novega mesta nato pa sledi nadaljevanje 2. in 3. faze oziroma nadaljevanje gradnje ceste visoke kakovosti proti Beli krajini (Metlika, Črnomelj). </w:t>
      </w:r>
    </w:p>
    <w:p w:rsidR="007F0322" w:rsidRPr="00E70326" w:rsidRDefault="007F0322" w:rsidP="00E70326">
      <w:pPr>
        <w:jc w:val="both"/>
        <w:rPr>
          <w:rFonts w:ascii="Times New Roman" w:hAnsi="Times New Roman"/>
          <w:sz w:val="24"/>
          <w:szCs w:val="24"/>
        </w:rPr>
      </w:pPr>
    </w:p>
    <w:p w:rsidR="00E70326" w:rsidRDefault="00E70326" w:rsidP="00E70326">
      <w:pPr>
        <w:jc w:val="both"/>
        <w:rPr>
          <w:rFonts w:ascii="Times New Roman" w:hAnsi="Times New Roman"/>
          <w:sz w:val="24"/>
          <w:szCs w:val="24"/>
        </w:rPr>
      </w:pPr>
      <w:r w:rsidRPr="00E70326">
        <w:rPr>
          <w:rFonts w:ascii="Times New Roman" w:hAnsi="Times New Roman"/>
          <w:sz w:val="24"/>
          <w:szCs w:val="24"/>
        </w:rPr>
        <w:t>V okviru prednostnih naložb na omenjeni prometni smeri bo v prihajajoči finančni perspektivi 2014</w:t>
      </w:r>
      <w:r w:rsidR="00F91466">
        <w:rPr>
          <w:rFonts w:ascii="Times New Roman" w:hAnsi="Times New Roman"/>
          <w:sz w:val="24"/>
          <w:szCs w:val="24"/>
        </w:rPr>
        <w:t xml:space="preserve"> – 2020 potekala konkretizacija na</w:t>
      </w:r>
      <w:r w:rsidRPr="00E70326">
        <w:rPr>
          <w:rFonts w:ascii="Times New Roman" w:hAnsi="Times New Roman"/>
          <w:sz w:val="24"/>
          <w:szCs w:val="24"/>
        </w:rPr>
        <w:t xml:space="preserve"> odseku od priključka Novo mesto vzhod do priključka Osredek (Revoz), sledi  druga faza od priključka Osredek do razcepa </w:t>
      </w:r>
      <w:proofErr w:type="spellStart"/>
      <w:r w:rsidRPr="00E70326">
        <w:rPr>
          <w:rFonts w:ascii="Times New Roman" w:hAnsi="Times New Roman"/>
          <w:sz w:val="24"/>
          <w:szCs w:val="24"/>
        </w:rPr>
        <w:t>Poganci</w:t>
      </w:r>
      <w:proofErr w:type="spellEnd"/>
      <w:r w:rsidRPr="00E70326">
        <w:rPr>
          <w:rFonts w:ascii="Times New Roman" w:hAnsi="Times New Roman"/>
          <w:sz w:val="24"/>
          <w:szCs w:val="24"/>
        </w:rPr>
        <w:t xml:space="preserve">, ter zadnja tretja faza med razcepom </w:t>
      </w:r>
      <w:proofErr w:type="spellStart"/>
      <w:r w:rsidRPr="00E70326">
        <w:rPr>
          <w:rFonts w:ascii="Times New Roman" w:hAnsi="Times New Roman"/>
          <w:sz w:val="24"/>
          <w:szCs w:val="24"/>
        </w:rPr>
        <w:t>Poganci</w:t>
      </w:r>
      <w:proofErr w:type="spellEnd"/>
      <w:r w:rsidRPr="00E70326">
        <w:rPr>
          <w:rFonts w:ascii="Times New Roman" w:hAnsi="Times New Roman"/>
          <w:sz w:val="24"/>
          <w:szCs w:val="24"/>
        </w:rPr>
        <w:t xml:space="preserve"> do priključka Maline. </w:t>
      </w:r>
    </w:p>
    <w:p w:rsidR="007F0322" w:rsidRPr="00E70326" w:rsidRDefault="007F0322" w:rsidP="00E70326">
      <w:pPr>
        <w:jc w:val="both"/>
        <w:rPr>
          <w:rFonts w:ascii="Times New Roman" w:hAnsi="Times New Roman"/>
          <w:sz w:val="24"/>
          <w:szCs w:val="24"/>
        </w:rPr>
      </w:pPr>
    </w:p>
    <w:p w:rsidR="00E70326" w:rsidRDefault="00E70326" w:rsidP="00E70326">
      <w:pPr>
        <w:jc w:val="both"/>
        <w:rPr>
          <w:rFonts w:ascii="Times New Roman" w:hAnsi="Times New Roman"/>
          <w:sz w:val="24"/>
          <w:szCs w:val="24"/>
        </w:rPr>
      </w:pPr>
      <w:r w:rsidRPr="00E70326">
        <w:rPr>
          <w:rFonts w:ascii="Times New Roman" w:hAnsi="Times New Roman"/>
          <w:sz w:val="24"/>
          <w:szCs w:val="24"/>
        </w:rPr>
        <w:t>Aktivnosti na tem delu projekta potekajo skladno z Načrtom izva</w:t>
      </w:r>
      <w:r w:rsidR="00F91466">
        <w:rPr>
          <w:rFonts w:ascii="Times New Roman" w:hAnsi="Times New Roman"/>
          <w:sz w:val="24"/>
          <w:szCs w:val="24"/>
        </w:rPr>
        <w:t>janja koncesije, sklenjenim med</w:t>
      </w:r>
      <w:r w:rsidRPr="00E70326">
        <w:rPr>
          <w:rFonts w:ascii="Times New Roman" w:hAnsi="Times New Roman"/>
          <w:sz w:val="24"/>
          <w:szCs w:val="24"/>
        </w:rPr>
        <w:t xml:space="preserve"> Republiko Slovenijo in družbo DARS, d.</w:t>
      </w:r>
      <w:r w:rsidR="007C1A22">
        <w:rPr>
          <w:rFonts w:ascii="Times New Roman" w:hAnsi="Times New Roman"/>
          <w:sz w:val="24"/>
          <w:szCs w:val="24"/>
        </w:rPr>
        <w:t xml:space="preserve"> </w:t>
      </w:r>
      <w:r w:rsidRPr="00E70326">
        <w:rPr>
          <w:rFonts w:ascii="Times New Roman" w:hAnsi="Times New Roman"/>
          <w:sz w:val="24"/>
          <w:szCs w:val="24"/>
        </w:rPr>
        <w:t>d.. Na tem odseku DARS, d.</w:t>
      </w:r>
      <w:r w:rsidR="007C1A22">
        <w:rPr>
          <w:rFonts w:ascii="Times New Roman" w:hAnsi="Times New Roman"/>
          <w:sz w:val="24"/>
          <w:szCs w:val="24"/>
        </w:rPr>
        <w:t xml:space="preserve"> </w:t>
      </w:r>
      <w:r w:rsidRPr="00E70326">
        <w:rPr>
          <w:rFonts w:ascii="Times New Roman" w:hAnsi="Times New Roman"/>
          <w:sz w:val="24"/>
          <w:szCs w:val="24"/>
        </w:rPr>
        <w:t>d. pričenja s fazo priprave projektne dokumentacije, ki naj bi bila zaključena v letu 2017 in na po</w:t>
      </w:r>
      <w:r w:rsidR="00F91466">
        <w:rPr>
          <w:rFonts w:ascii="Times New Roman" w:hAnsi="Times New Roman"/>
          <w:sz w:val="24"/>
          <w:szCs w:val="24"/>
        </w:rPr>
        <w:t>dlagi katere bo možno pričeti s</w:t>
      </w:r>
      <w:r w:rsidRPr="00E70326">
        <w:rPr>
          <w:rFonts w:ascii="Times New Roman" w:hAnsi="Times New Roman"/>
          <w:sz w:val="24"/>
          <w:szCs w:val="24"/>
        </w:rPr>
        <w:t xml:space="preserve"> fazo pridobivanja zemljišč in pravic na njih, v letu 2018 pa s samo gradnjo.</w:t>
      </w:r>
    </w:p>
    <w:p w:rsidR="007F0322" w:rsidRPr="00E70326" w:rsidRDefault="007F0322" w:rsidP="00E70326">
      <w:pPr>
        <w:jc w:val="both"/>
        <w:rPr>
          <w:rFonts w:ascii="Times New Roman" w:hAnsi="Times New Roman"/>
          <w:sz w:val="24"/>
          <w:szCs w:val="24"/>
        </w:rPr>
      </w:pPr>
    </w:p>
    <w:p w:rsidR="00E70326" w:rsidRPr="00E70326" w:rsidRDefault="00E70326" w:rsidP="00A34619">
      <w:pPr>
        <w:numPr>
          <w:ilvl w:val="0"/>
          <w:numId w:val="20"/>
        </w:numPr>
        <w:jc w:val="both"/>
        <w:rPr>
          <w:rFonts w:ascii="Times New Roman" w:hAnsi="Times New Roman"/>
          <w:sz w:val="24"/>
          <w:szCs w:val="24"/>
        </w:rPr>
      </w:pPr>
      <w:r w:rsidRPr="00E70326">
        <w:rPr>
          <w:rFonts w:ascii="Times New Roman" w:hAnsi="Times New Roman"/>
          <w:sz w:val="24"/>
          <w:szCs w:val="24"/>
          <w:u w:val="single"/>
        </w:rPr>
        <w:t>odsek II: priključek Maline – MMP Metlika -  priključek Črnomelj jug</w:t>
      </w:r>
    </w:p>
    <w:p w:rsidR="00E70326" w:rsidRDefault="00E70326" w:rsidP="00E70326">
      <w:pPr>
        <w:jc w:val="both"/>
        <w:rPr>
          <w:rFonts w:ascii="Times New Roman" w:hAnsi="Times New Roman"/>
          <w:sz w:val="24"/>
          <w:szCs w:val="24"/>
        </w:rPr>
      </w:pPr>
      <w:r w:rsidRPr="00E70326">
        <w:rPr>
          <w:rFonts w:ascii="Times New Roman" w:hAnsi="Times New Roman"/>
          <w:sz w:val="24"/>
          <w:szCs w:val="24"/>
        </w:rPr>
        <w:t>Na odseku</w:t>
      </w:r>
      <w:r w:rsidR="007C1A22">
        <w:rPr>
          <w:rFonts w:ascii="Times New Roman" w:hAnsi="Times New Roman"/>
          <w:sz w:val="24"/>
          <w:szCs w:val="24"/>
        </w:rPr>
        <w:t xml:space="preserve"> od Malin do Metlike (Črnomlja)</w:t>
      </w:r>
      <w:r w:rsidRPr="00E70326">
        <w:rPr>
          <w:rFonts w:ascii="Times New Roman" w:hAnsi="Times New Roman"/>
          <w:sz w:val="24"/>
          <w:szCs w:val="24"/>
        </w:rPr>
        <w:t xml:space="preserve"> potekajo aktivnosti v zvezi s pripravo in pridobivanjem mnenj k predlogu DPN. Sprejem Ure</w:t>
      </w:r>
      <w:r w:rsidR="00117E5F">
        <w:rPr>
          <w:rFonts w:ascii="Times New Roman" w:hAnsi="Times New Roman"/>
          <w:sz w:val="24"/>
          <w:szCs w:val="24"/>
        </w:rPr>
        <w:t xml:space="preserve">dbe o DPN je predvidena v </w:t>
      </w:r>
      <w:r w:rsidR="00EE0C85">
        <w:rPr>
          <w:rFonts w:ascii="Times New Roman" w:hAnsi="Times New Roman"/>
          <w:sz w:val="24"/>
          <w:szCs w:val="24"/>
        </w:rPr>
        <w:t>prvi polovici</w:t>
      </w:r>
      <w:r w:rsidRPr="00E70326">
        <w:rPr>
          <w:rFonts w:ascii="Times New Roman" w:hAnsi="Times New Roman"/>
          <w:sz w:val="24"/>
          <w:szCs w:val="24"/>
        </w:rPr>
        <w:t xml:space="preserve"> 201</w:t>
      </w:r>
      <w:r w:rsidR="00EE0C85">
        <w:rPr>
          <w:rFonts w:ascii="Times New Roman" w:hAnsi="Times New Roman"/>
          <w:sz w:val="24"/>
          <w:szCs w:val="24"/>
        </w:rPr>
        <w:t>7</w:t>
      </w:r>
      <w:r w:rsidRPr="00E70326">
        <w:rPr>
          <w:rFonts w:ascii="Times New Roman" w:hAnsi="Times New Roman"/>
          <w:sz w:val="24"/>
          <w:szCs w:val="24"/>
        </w:rPr>
        <w:t xml:space="preserve">.  </w:t>
      </w:r>
    </w:p>
    <w:p w:rsidR="00A45112" w:rsidRPr="00E70326" w:rsidRDefault="00A45112" w:rsidP="00E70326">
      <w:pPr>
        <w:jc w:val="both"/>
        <w:rPr>
          <w:rFonts w:ascii="Times New Roman" w:hAnsi="Times New Roman"/>
          <w:sz w:val="24"/>
          <w:szCs w:val="24"/>
        </w:rPr>
      </w:pPr>
    </w:p>
    <w:p w:rsidR="007F0322" w:rsidRDefault="00E70326" w:rsidP="00E70326">
      <w:pPr>
        <w:jc w:val="both"/>
        <w:rPr>
          <w:rFonts w:ascii="Times New Roman" w:hAnsi="Times New Roman"/>
          <w:sz w:val="24"/>
          <w:szCs w:val="24"/>
        </w:rPr>
      </w:pPr>
      <w:r w:rsidRPr="00E70326">
        <w:rPr>
          <w:rFonts w:ascii="Times New Roman" w:hAnsi="Times New Roman"/>
          <w:sz w:val="24"/>
          <w:szCs w:val="24"/>
        </w:rPr>
        <w:t>Aktivnosti za prenos investicijskega projekta na DARS,</w:t>
      </w:r>
      <w:r w:rsidR="00BB6CBC">
        <w:rPr>
          <w:rFonts w:ascii="Times New Roman" w:hAnsi="Times New Roman"/>
          <w:sz w:val="24"/>
          <w:szCs w:val="24"/>
        </w:rPr>
        <w:t xml:space="preserve"> </w:t>
      </w:r>
      <w:r w:rsidRPr="00E70326">
        <w:rPr>
          <w:rFonts w:ascii="Times New Roman" w:hAnsi="Times New Roman"/>
          <w:sz w:val="24"/>
          <w:szCs w:val="24"/>
        </w:rPr>
        <w:t>d.</w:t>
      </w:r>
      <w:r w:rsidR="00BB6CBC">
        <w:rPr>
          <w:rFonts w:ascii="Times New Roman" w:hAnsi="Times New Roman"/>
          <w:sz w:val="24"/>
          <w:szCs w:val="24"/>
        </w:rPr>
        <w:t xml:space="preserve"> </w:t>
      </w:r>
      <w:r w:rsidRPr="00E70326">
        <w:rPr>
          <w:rFonts w:ascii="Times New Roman" w:hAnsi="Times New Roman"/>
          <w:sz w:val="24"/>
          <w:szCs w:val="24"/>
        </w:rPr>
        <w:t xml:space="preserve">d., bodo pričete po končani prostorski umestitvi, dinamika nadaljnje realizacije odseka pa po proučitvi možnih scenarijev gradnje, s katerimi bo podana sama etapnost in </w:t>
      </w:r>
      <w:proofErr w:type="spellStart"/>
      <w:r w:rsidRPr="00E70326">
        <w:rPr>
          <w:rFonts w:ascii="Times New Roman" w:hAnsi="Times New Roman"/>
          <w:sz w:val="24"/>
          <w:szCs w:val="24"/>
        </w:rPr>
        <w:t>faznost</w:t>
      </w:r>
      <w:proofErr w:type="spellEnd"/>
      <w:r w:rsidRPr="00E70326">
        <w:rPr>
          <w:rFonts w:ascii="Times New Roman" w:hAnsi="Times New Roman"/>
          <w:sz w:val="24"/>
          <w:szCs w:val="24"/>
        </w:rPr>
        <w:t xml:space="preserve"> izvedbe projekta.   </w:t>
      </w:r>
    </w:p>
    <w:p w:rsidR="00E70326" w:rsidRPr="00E70326" w:rsidRDefault="00E70326" w:rsidP="00E70326">
      <w:pPr>
        <w:jc w:val="both"/>
        <w:rPr>
          <w:rFonts w:ascii="Times New Roman" w:hAnsi="Times New Roman"/>
          <w:sz w:val="24"/>
          <w:szCs w:val="24"/>
        </w:rPr>
      </w:pPr>
    </w:p>
    <w:p w:rsidR="00E70326" w:rsidRPr="00E70326" w:rsidRDefault="007C1A22" w:rsidP="00A34619">
      <w:pPr>
        <w:numPr>
          <w:ilvl w:val="0"/>
          <w:numId w:val="20"/>
        </w:numPr>
        <w:jc w:val="both"/>
        <w:rPr>
          <w:rFonts w:ascii="Times New Roman" w:hAnsi="Times New Roman"/>
          <w:sz w:val="24"/>
          <w:szCs w:val="24"/>
        </w:rPr>
      </w:pPr>
      <w:r>
        <w:rPr>
          <w:rFonts w:ascii="Times New Roman" w:hAnsi="Times New Roman"/>
          <w:sz w:val="24"/>
          <w:szCs w:val="24"/>
          <w:u w:val="single"/>
        </w:rPr>
        <w:t>odsek III:</w:t>
      </w:r>
      <w:r w:rsidR="00E70326" w:rsidRPr="00E70326">
        <w:rPr>
          <w:rFonts w:ascii="Times New Roman" w:hAnsi="Times New Roman"/>
          <w:sz w:val="24"/>
          <w:szCs w:val="24"/>
          <w:u w:val="single"/>
        </w:rPr>
        <w:t xml:space="preserve"> priključek Črnomelj jug – MMP Vinica</w:t>
      </w:r>
      <w:r w:rsidR="00E70326" w:rsidRPr="00E70326">
        <w:rPr>
          <w:rFonts w:ascii="Times New Roman" w:hAnsi="Times New Roman"/>
          <w:sz w:val="24"/>
          <w:szCs w:val="24"/>
        </w:rPr>
        <w:t xml:space="preserve"> </w:t>
      </w:r>
    </w:p>
    <w:p w:rsidR="00E70326" w:rsidRDefault="00E70326" w:rsidP="00E70326">
      <w:pPr>
        <w:jc w:val="both"/>
        <w:rPr>
          <w:rFonts w:ascii="Times New Roman" w:hAnsi="Times New Roman"/>
          <w:sz w:val="24"/>
          <w:szCs w:val="24"/>
        </w:rPr>
      </w:pPr>
      <w:r w:rsidRPr="00E70326">
        <w:rPr>
          <w:rFonts w:ascii="Times New Roman" w:hAnsi="Times New Roman"/>
          <w:sz w:val="24"/>
          <w:szCs w:val="24"/>
        </w:rPr>
        <w:t>Vse aktivnosti v zvezi z načrtovanjem tega odseka so vezane na dokončne rešitve predhodnega odseka. Aktivnosti na tem odseku v letu 2015 niso potekale.</w:t>
      </w:r>
    </w:p>
    <w:p w:rsidR="007F0322" w:rsidRDefault="007F0322" w:rsidP="00E70326">
      <w:pPr>
        <w:jc w:val="both"/>
        <w:rPr>
          <w:rFonts w:ascii="Times New Roman" w:hAnsi="Times New Roman"/>
          <w:sz w:val="24"/>
          <w:szCs w:val="24"/>
        </w:rPr>
      </w:pPr>
    </w:p>
    <w:p w:rsidR="007F0322" w:rsidRDefault="007F0322" w:rsidP="00E70326">
      <w:pPr>
        <w:jc w:val="both"/>
        <w:rPr>
          <w:rFonts w:ascii="Times New Roman" w:hAnsi="Times New Roman"/>
          <w:sz w:val="24"/>
          <w:szCs w:val="24"/>
        </w:rPr>
      </w:pPr>
    </w:p>
    <w:p w:rsidR="007F0322" w:rsidRPr="007F0322" w:rsidRDefault="007F0322" w:rsidP="007F0322">
      <w:pPr>
        <w:tabs>
          <w:tab w:val="num" w:pos="783"/>
        </w:tabs>
        <w:jc w:val="both"/>
        <w:rPr>
          <w:rFonts w:ascii="Times New Roman" w:hAnsi="Times New Roman"/>
          <w:b/>
          <w:bCs/>
          <w:i/>
          <w:sz w:val="24"/>
          <w:szCs w:val="24"/>
        </w:rPr>
      </w:pPr>
      <w:r w:rsidRPr="007F0322">
        <w:rPr>
          <w:rFonts w:ascii="Times New Roman" w:hAnsi="Times New Roman"/>
          <w:b/>
          <w:bCs/>
          <w:i/>
          <w:sz w:val="24"/>
          <w:szCs w:val="24"/>
        </w:rPr>
        <w:t xml:space="preserve">Instrument 6.2: Cestna infrastruktura – projekt 3. A razvojna os </w:t>
      </w:r>
    </w:p>
    <w:p w:rsidR="007F0322" w:rsidRPr="007F0322" w:rsidRDefault="007F0322" w:rsidP="007F0322">
      <w:pPr>
        <w:jc w:val="both"/>
        <w:rPr>
          <w:rFonts w:ascii="Times New Roman" w:hAnsi="Times New Roman"/>
          <w:b/>
          <w:bCs/>
          <w:sz w:val="24"/>
          <w:szCs w:val="24"/>
        </w:rPr>
      </w:pPr>
    </w:p>
    <w:p w:rsidR="007F0322" w:rsidRPr="007F0322" w:rsidRDefault="007F0322" w:rsidP="007F0322">
      <w:pPr>
        <w:jc w:val="both"/>
        <w:rPr>
          <w:rFonts w:ascii="Times New Roman" w:hAnsi="Times New Roman"/>
          <w:bCs/>
          <w:sz w:val="24"/>
          <w:szCs w:val="24"/>
        </w:rPr>
      </w:pPr>
      <w:r w:rsidRPr="007F0322">
        <w:rPr>
          <w:rFonts w:ascii="Times New Roman" w:hAnsi="Times New Roman"/>
          <w:bCs/>
          <w:sz w:val="24"/>
          <w:szCs w:val="24"/>
        </w:rPr>
        <w:t>Projekt 3. A razvojne osi (glavna cesta G2-106; Ljubljana – Škofljica – Velike Lašče – Ribnica – Kočevje – Petrina) obravnava ključne ukrepe, ki jih predstavljajo obvozne ceste pomembnejših naselij ter posamezne ukrepe v zvezi z modernizacijo prometnice.</w:t>
      </w:r>
    </w:p>
    <w:p w:rsidR="007F0322" w:rsidRPr="007F0322" w:rsidRDefault="007F0322" w:rsidP="007F0322">
      <w:pPr>
        <w:jc w:val="both"/>
        <w:rPr>
          <w:rFonts w:ascii="Times New Roman" w:hAnsi="Times New Roman"/>
          <w:bCs/>
          <w:sz w:val="24"/>
          <w:szCs w:val="24"/>
        </w:rPr>
      </w:pPr>
    </w:p>
    <w:p w:rsidR="007F0322" w:rsidRDefault="007F0322" w:rsidP="007F0322">
      <w:pPr>
        <w:jc w:val="both"/>
        <w:rPr>
          <w:rFonts w:ascii="Times New Roman" w:hAnsi="Times New Roman"/>
          <w:bCs/>
          <w:sz w:val="24"/>
          <w:szCs w:val="24"/>
        </w:rPr>
      </w:pPr>
      <w:r w:rsidRPr="007F0322">
        <w:rPr>
          <w:rFonts w:ascii="Times New Roman" w:hAnsi="Times New Roman"/>
          <w:bCs/>
          <w:sz w:val="24"/>
          <w:szCs w:val="24"/>
        </w:rPr>
        <w:t xml:space="preserve">Projekt 05-0011 Obvoznica Škofljica; načrtovanje obvoznice Škofljica je problematično zlasti zaradi poteka izvedljivih variant po Ljubljanskem barju. Rešitev, ki bi potekala izven in bi se navezovala na AC A2 na dolenjskem AC kraku, zahteva predhodno širitev AC ter preureditev razcepa Malence. Potek nove ceste po Ljubljanskem barju bi po do sedaj izdelanih </w:t>
      </w:r>
      <w:r w:rsidR="006C71EB">
        <w:rPr>
          <w:rFonts w:ascii="Times New Roman" w:hAnsi="Times New Roman"/>
          <w:bCs/>
          <w:sz w:val="24"/>
          <w:szCs w:val="24"/>
        </w:rPr>
        <w:t xml:space="preserve">strokovnih </w:t>
      </w:r>
      <w:r w:rsidR="006C71EB">
        <w:rPr>
          <w:rFonts w:ascii="Times New Roman" w:hAnsi="Times New Roman"/>
          <w:bCs/>
          <w:sz w:val="24"/>
          <w:szCs w:val="24"/>
        </w:rPr>
        <w:lastRenderedPageBreak/>
        <w:t>podlagah oziroma okolj</w:t>
      </w:r>
      <w:r w:rsidRPr="007F0322">
        <w:rPr>
          <w:rFonts w:ascii="Times New Roman" w:hAnsi="Times New Roman"/>
          <w:bCs/>
          <w:sz w:val="24"/>
          <w:szCs w:val="24"/>
        </w:rPr>
        <w:t xml:space="preserve">skem poročilu zahteval obsežne omilitvene ukrepe. Ravno njihova obsežnost pa vzbuja dvom v zvezi z ocenjevanjem vplivov nove ceste, omilitvenimi ukrepi in njihovo izvedljivostjo. </w:t>
      </w:r>
    </w:p>
    <w:p w:rsidR="00A2642B" w:rsidRPr="007F0322" w:rsidRDefault="00A2642B" w:rsidP="007F0322">
      <w:pPr>
        <w:jc w:val="both"/>
        <w:rPr>
          <w:rFonts w:ascii="Times New Roman" w:hAnsi="Times New Roman"/>
          <w:bCs/>
          <w:sz w:val="24"/>
          <w:szCs w:val="24"/>
        </w:rPr>
      </w:pPr>
    </w:p>
    <w:p w:rsidR="007F0322" w:rsidRPr="007F0322" w:rsidRDefault="007F0322" w:rsidP="007F0322">
      <w:pPr>
        <w:jc w:val="both"/>
        <w:rPr>
          <w:rFonts w:ascii="Times New Roman" w:hAnsi="Times New Roman"/>
          <w:bCs/>
          <w:sz w:val="24"/>
          <w:szCs w:val="24"/>
        </w:rPr>
      </w:pPr>
      <w:r w:rsidRPr="007F0322">
        <w:rPr>
          <w:rFonts w:ascii="Times New Roman" w:hAnsi="Times New Roman"/>
          <w:bCs/>
          <w:sz w:val="24"/>
          <w:szCs w:val="24"/>
        </w:rPr>
        <w:t>Ker do problematike v zvezi z omilitvenimi ukrepi niso bila izoblikovana stališča je Vlada Republike Slovenije na 55. redni seji dne 19.</w:t>
      </w:r>
      <w:r w:rsidR="00A45112">
        <w:rPr>
          <w:rFonts w:ascii="Times New Roman" w:hAnsi="Times New Roman"/>
          <w:bCs/>
          <w:sz w:val="24"/>
          <w:szCs w:val="24"/>
        </w:rPr>
        <w:t xml:space="preserve"> 0</w:t>
      </w:r>
      <w:r w:rsidRPr="007F0322">
        <w:rPr>
          <w:rFonts w:ascii="Times New Roman" w:hAnsi="Times New Roman"/>
          <w:bCs/>
          <w:sz w:val="24"/>
          <w:szCs w:val="24"/>
        </w:rPr>
        <w:t>3.</w:t>
      </w:r>
      <w:r w:rsidR="00A45112">
        <w:rPr>
          <w:rFonts w:ascii="Times New Roman" w:hAnsi="Times New Roman"/>
          <w:bCs/>
          <w:sz w:val="24"/>
          <w:szCs w:val="24"/>
        </w:rPr>
        <w:t xml:space="preserve"> </w:t>
      </w:r>
      <w:r w:rsidRPr="007F0322">
        <w:rPr>
          <w:rFonts w:ascii="Times New Roman" w:hAnsi="Times New Roman"/>
          <w:bCs/>
          <w:sz w:val="24"/>
          <w:szCs w:val="24"/>
        </w:rPr>
        <w:t>2013 sklenila, da postopka priprave državnega prostorskega načrta za obvoznico Škofljica ni mogoče nadaljevati do pridobitve stališča Min</w:t>
      </w:r>
      <w:r w:rsidR="006C71EB">
        <w:rPr>
          <w:rFonts w:ascii="Times New Roman" w:hAnsi="Times New Roman"/>
          <w:bCs/>
          <w:sz w:val="24"/>
          <w:szCs w:val="24"/>
        </w:rPr>
        <w:t>istrstva za kmetijstvo, gozdarstvo in prehrano</w:t>
      </w:r>
      <w:r w:rsidRPr="007F0322">
        <w:rPr>
          <w:rFonts w:ascii="Times New Roman" w:hAnsi="Times New Roman"/>
          <w:bCs/>
          <w:sz w:val="24"/>
          <w:szCs w:val="24"/>
        </w:rPr>
        <w:t xml:space="preserve"> </w:t>
      </w:r>
      <w:r w:rsidR="00EE0C85">
        <w:rPr>
          <w:rFonts w:ascii="Times New Roman" w:hAnsi="Times New Roman"/>
          <w:bCs/>
          <w:sz w:val="24"/>
          <w:szCs w:val="24"/>
        </w:rPr>
        <w:t xml:space="preserve">(tedanji MKO) </w:t>
      </w:r>
      <w:r w:rsidRPr="007F0322">
        <w:rPr>
          <w:rFonts w:ascii="Times New Roman" w:hAnsi="Times New Roman"/>
          <w:bCs/>
          <w:sz w:val="24"/>
          <w:szCs w:val="24"/>
        </w:rPr>
        <w:t>glede uporabljene metodologije za oceno vpliva ceste na vrste in habitate, določitve obsega ter načina izvedbe in upravljanja nadomestnih habitatov. Za izboljšanje prometne pretočnosti je Vlada Republike Slovenije naložila Družbi za avtoceste v Republiki Sloveniji pospešitev ureditve polnega avtocestnega priključka Šmarje Sap, upravljavcu državne ceste Direkciji Republike Slovenije za ceste pa izvedbo ukrepov za boljšo pretočnost na obstoječi glavni cesti</w:t>
      </w:r>
      <w:r w:rsidRPr="000771DD">
        <w:rPr>
          <w:rFonts w:ascii="Times New Roman" w:hAnsi="Times New Roman"/>
          <w:b/>
          <w:bCs/>
          <w:sz w:val="24"/>
          <w:szCs w:val="24"/>
        </w:rPr>
        <w:t>. Za oba projekta so v letu 2015 potekale priprave na njihovo gradnjo,</w:t>
      </w:r>
      <w:r w:rsidRPr="007F0322">
        <w:rPr>
          <w:rFonts w:ascii="Times New Roman" w:hAnsi="Times New Roman"/>
          <w:bCs/>
          <w:sz w:val="24"/>
          <w:szCs w:val="24"/>
        </w:rPr>
        <w:t xml:space="preserve"> ki se je (povečanje </w:t>
      </w:r>
      <w:r w:rsidR="007C1A22">
        <w:rPr>
          <w:rFonts w:ascii="Times New Roman" w:hAnsi="Times New Roman"/>
          <w:bCs/>
          <w:sz w:val="24"/>
          <w:szCs w:val="24"/>
        </w:rPr>
        <w:t>pretočnosti na Dolenjski cesti)</w:t>
      </w:r>
      <w:r w:rsidRPr="007F0322">
        <w:rPr>
          <w:rFonts w:ascii="Times New Roman" w:hAnsi="Times New Roman"/>
          <w:bCs/>
          <w:sz w:val="24"/>
          <w:szCs w:val="24"/>
        </w:rPr>
        <w:t xml:space="preserve"> oz. se bo </w:t>
      </w:r>
      <w:r w:rsidR="007C1A22">
        <w:rPr>
          <w:rFonts w:ascii="Times New Roman" w:hAnsi="Times New Roman"/>
          <w:bCs/>
          <w:sz w:val="24"/>
          <w:szCs w:val="24"/>
        </w:rPr>
        <w:t xml:space="preserve">pričela </w:t>
      </w:r>
      <w:r w:rsidRPr="007F0322">
        <w:rPr>
          <w:rFonts w:ascii="Times New Roman" w:hAnsi="Times New Roman"/>
          <w:bCs/>
          <w:sz w:val="24"/>
          <w:szCs w:val="24"/>
        </w:rPr>
        <w:t xml:space="preserve">(priključek Šmarje Sap) v letu 2016.  </w:t>
      </w:r>
    </w:p>
    <w:p w:rsidR="007F0322" w:rsidRPr="007F0322" w:rsidRDefault="00D727F7" w:rsidP="007F0322">
      <w:pPr>
        <w:jc w:val="both"/>
        <w:rPr>
          <w:rFonts w:ascii="Times New Roman" w:hAnsi="Times New Roman"/>
          <w:bCs/>
          <w:sz w:val="24"/>
          <w:szCs w:val="24"/>
        </w:rPr>
      </w:pPr>
      <w:r>
        <w:rPr>
          <w:rFonts w:ascii="Times New Roman" w:hAnsi="Times New Roman"/>
          <w:bCs/>
          <w:sz w:val="24"/>
          <w:szCs w:val="24"/>
        </w:rPr>
        <w:t xml:space="preserve"> </w:t>
      </w:r>
    </w:p>
    <w:p w:rsidR="00823CFB" w:rsidRDefault="007F0322" w:rsidP="00070E1F">
      <w:pPr>
        <w:jc w:val="both"/>
        <w:rPr>
          <w:rFonts w:ascii="Times New Roman" w:hAnsi="Times New Roman"/>
          <w:b/>
          <w:bCs/>
          <w:sz w:val="24"/>
          <w:szCs w:val="24"/>
        </w:rPr>
      </w:pPr>
      <w:r w:rsidRPr="007F0322">
        <w:rPr>
          <w:rFonts w:ascii="Times New Roman" w:hAnsi="Times New Roman"/>
          <w:bCs/>
          <w:sz w:val="24"/>
          <w:szCs w:val="24"/>
        </w:rPr>
        <w:t xml:space="preserve">Projekt 08-0008 – </w:t>
      </w:r>
      <w:proofErr w:type="spellStart"/>
      <w:r w:rsidRPr="007F0322">
        <w:rPr>
          <w:rFonts w:ascii="Times New Roman" w:hAnsi="Times New Roman"/>
          <w:bCs/>
          <w:sz w:val="24"/>
          <w:szCs w:val="24"/>
        </w:rPr>
        <w:t>Ured</w:t>
      </w:r>
      <w:proofErr w:type="spellEnd"/>
      <w:r w:rsidR="00EE0C85">
        <w:rPr>
          <w:rFonts w:ascii="Times New Roman" w:hAnsi="Times New Roman"/>
          <w:bCs/>
          <w:sz w:val="24"/>
          <w:szCs w:val="24"/>
        </w:rPr>
        <w:t>.</w:t>
      </w:r>
      <w:r w:rsidRPr="007F0322">
        <w:rPr>
          <w:rFonts w:ascii="Times New Roman" w:hAnsi="Times New Roman"/>
          <w:bCs/>
          <w:sz w:val="24"/>
          <w:szCs w:val="24"/>
        </w:rPr>
        <w:t xml:space="preserve"> Male Lašče; projekt se nanaša na ureditev para avtobusnih postajališč ter križišča za naselje Male Lašče na glavni cesti G2-106, odsek 0262 Rašica – Žlebič. Ocenjena vrednost izvedbe je 376.000,00 EUR. </w:t>
      </w:r>
      <w:r w:rsidRPr="000771DD">
        <w:rPr>
          <w:rFonts w:ascii="Times New Roman" w:hAnsi="Times New Roman"/>
          <w:b/>
          <w:bCs/>
          <w:sz w:val="24"/>
          <w:szCs w:val="24"/>
        </w:rPr>
        <w:t xml:space="preserve">V letu 2015 je bila izvedena cenitev stavbnih in kmetijskih zemljišč. </w:t>
      </w:r>
    </w:p>
    <w:p w:rsidR="00DA1A4B" w:rsidRPr="00EE0C85" w:rsidRDefault="00EE0C85" w:rsidP="00070E1F">
      <w:pPr>
        <w:jc w:val="both"/>
        <w:rPr>
          <w:rFonts w:ascii="Times New Roman" w:hAnsi="Times New Roman"/>
          <w:bCs/>
          <w:sz w:val="24"/>
          <w:szCs w:val="24"/>
        </w:rPr>
      </w:pPr>
      <w:r w:rsidRPr="00EE0C85">
        <w:rPr>
          <w:rFonts w:ascii="Times New Roman" w:hAnsi="Times New Roman"/>
          <w:bCs/>
          <w:sz w:val="24"/>
          <w:szCs w:val="24"/>
        </w:rPr>
        <w:t>Projekt obvoznice Velike Lašče;  v pripravi je državni prostorski načrt za okoli 2 km dolg potek obvozne ceste mimo naselja Velike Lašče. V študiji variant, ki je v pripravi, bo primerjano in ovrednoteno več različnih potekov ceste. Potrjena najustreznejša varianta bo podlaga za nadaljnje faze načrtovanja in sprejem Uredbe o državnem prostorskem načrtu na Vladi RS.</w:t>
      </w:r>
    </w:p>
    <w:p w:rsidR="00DA1A4B" w:rsidRPr="00EE0C85" w:rsidRDefault="00DA1A4B" w:rsidP="00070E1F">
      <w:pPr>
        <w:jc w:val="both"/>
        <w:rPr>
          <w:rFonts w:ascii="Times New Roman" w:hAnsi="Times New Roman"/>
          <w:bCs/>
          <w:sz w:val="24"/>
          <w:szCs w:val="24"/>
        </w:rPr>
      </w:pPr>
    </w:p>
    <w:p w:rsidR="00B85C9A" w:rsidRPr="00070E1F" w:rsidRDefault="00B85C9A" w:rsidP="00070E1F">
      <w:pPr>
        <w:jc w:val="both"/>
        <w:rPr>
          <w:rFonts w:ascii="Times New Roman" w:hAnsi="Times New Roman"/>
          <w:b/>
          <w:bCs/>
          <w:i/>
          <w:sz w:val="24"/>
          <w:szCs w:val="24"/>
        </w:rPr>
      </w:pPr>
      <w:r w:rsidRPr="007C6236">
        <w:rPr>
          <w:rFonts w:ascii="Times New Roman" w:hAnsi="Times New Roman"/>
          <w:b/>
          <w:bCs/>
          <w:i/>
          <w:sz w:val="24"/>
          <w:szCs w:val="24"/>
        </w:rPr>
        <w:t>Instrument 6.3: Cestna infrastruktura – obnova regionalne ceste R1-216 (»partizanska magistrala«)</w:t>
      </w:r>
    </w:p>
    <w:p w:rsidR="00B85C9A" w:rsidRPr="00070E1F" w:rsidRDefault="00B85C9A" w:rsidP="00070E1F">
      <w:pPr>
        <w:jc w:val="both"/>
        <w:rPr>
          <w:rFonts w:ascii="Times New Roman" w:hAnsi="Times New Roman"/>
          <w:sz w:val="24"/>
          <w:szCs w:val="24"/>
        </w:rPr>
      </w:pPr>
    </w:p>
    <w:p w:rsidR="00A2642B" w:rsidRPr="00A2642B" w:rsidRDefault="00E86D3A" w:rsidP="00A2642B">
      <w:pPr>
        <w:jc w:val="both"/>
        <w:rPr>
          <w:rFonts w:ascii="Times New Roman" w:hAnsi="Times New Roman"/>
          <w:sz w:val="24"/>
          <w:szCs w:val="24"/>
        </w:rPr>
      </w:pPr>
      <w:r>
        <w:rPr>
          <w:rFonts w:ascii="Times New Roman" w:hAnsi="Times New Roman"/>
          <w:sz w:val="24"/>
          <w:szCs w:val="24"/>
        </w:rPr>
        <w:t xml:space="preserve">Na projektih </w:t>
      </w:r>
      <w:r w:rsidR="00A2642B" w:rsidRPr="00A2642B">
        <w:rPr>
          <w:rFonts w:ascii="Times New Roman" w:hAnsi="Times New Roman"/>
          <w:sz w:val="24"/>
          <w:szCs w:val="24"/>
        </w:rPr>
        <w:t xml:space="preserve">obnove regionalne ceste R1-216 so v letu 2015 potekale aktivnosti samo na projektu </w:t>
      </w:r>
      <w:r w:rsidR="00A2642B" w:rsidRPr="00E86D3A">
        <w:rPr>
          <w:rFonts w:ascii="Times New Roman" w:hAnsi="Times New Roman"/>
          <w:sz w:val="24"/>
          <w:szCs w:val="24"/>
        </w:rPr>
        <w:t>07-0082 – URED Marinča vas;</w:t>
      </w:r>
      <w:r w:rsidR="00A2642B" w:rsidRPr="00A2642B">
        <w:rPr>
          <w:rFonts w:ascii="Times New Roman" w:hAnsi="Times New Roman"/>
          <w:sz w:val="24"/>
          <w:szCs w:val="24"/>
        </w:rPr>
        <w:t xml:space="preserve"> pogodba z izvajalcem je bila sklenjena že v l</w:t>
      </w:r>
      <w:r>
        <w:rPr>
          <w:rFonts w:ascii="Times New Roman" w:hAnsi="Times New Roman"/>
          <w:sz w:val="24"/>
          <w:szCs w:val="24"/>
        </w:rPr>
        <w:t>etu</w:t>
      </w:r>
      <w:r w:rsidR="00A2642B" w:rsidRPr="00A2642B">
        <w:rPr>
          <w:rFonts w:ascii="Times New Roman" w:hAnsi="Times New Roman"/>
          <w:sz w:val="24"/>
          <w:szCs w:val="24"/>
        </w:rPr>
        <w:t xml:space="preserve"> 2013, a so se zaradi pomanjkanja sredstev dela začela izvajati šele v letu 2015 in bila v </w:t>
      </w:r>
      <w:r w:rsidR="00D727F7">
        <w:rPr>
          <w:rFonts w:ascii="Times New Roman" w:hAnsi="Times New Roman"/>
          <w:sz w:val="24"/>
          <w:szCs w:val="24"/>
        </w:rPr>
        <w:t xml:space="preserve">začetku </w:t>
      </w:r>
      <w:r w:rsidR="00A2642B" w:rsidRPr="00A2642B">
        <w:rPr>
          <w:rFonts w:ascii="Times New Roman" w:hAnsi="Times New Roman"/>
          <w:sz w:val="24"/>
          <w:szCs w:val="24"/>
        </w:rPr>
        <w:t xml:space="preserve">letu 2016 zaključena. </w:t>
      </w:r>
      <w:r w:rsidR="00D727F7" w:rsidRPr="000771DD">
        <w:rPr>
          <w:rFonts w:ascii="Times New Roman" w:hAnsi="Times New Roman"/>
          <w:b/>
          <w:sz w:val="24"/>
          <w:szCs w:val="24"/>
        </w:rPr>
        <w:t xml:space="preserve">Vrednost izvedbe </w:t>
      </w:r>
      <w:r w:rsidR="006F7368">
        <w:rPr>
          <w:rFonts w:ascii="Times New Roman" w:hAnsi="Times New Roman"/>
          <w:b/>
          <w:sz w:val="24"/>
          <w:szCs w:val="24"/>
        </w:rPr>
        <w:t xml:space="preserve">del </w:t>
      </w:r>
      <w:r w:rsidR="00D727F7" w:rsidRPr="000771DD">
        <w:rPr>
          <w:rFonts w:ascii="Times New Roman" w:hAnsi="Times New Roman"/>
          <w:b/>
          <w:sz w:val="24"/>
          <w:szCs w:val="24"/>
        </w:rPr>
        <w:t>je znašala 120.000 EUR.</w:t>
      </w:r>
    </w:p>
    <w:p w:rsidR="00CB645E" w:rsidRPr="00070E1F" w:rsidRDefault="00CB645E" w:rsidP="00070E1F">
      <w:pPr>
        <w:jc w:val="both"/>
        <w:rPr>
          <w:rFonts w:ascii="Times New Roman" w:hAnsi="Times New Roman"/>
          <w:sz w:val="24"/>
          <w:szCs w:val="24"/>
        </w:rPr>
      </w:pPr>
    </w:p>
    <w:p w:rsidR="00CB645E" w:rsidRPr="00070E1F" w:rsidRDefault="00CB645E" w:rsidP="00070E1F">
      <w:pPr>
        <w:jc w:val="both"/>
        <w:rPr>
          <w:rFonts w:ascii="Times New Roman" w:hAnsi="Times New Roman"/>
          <w:sz w:val="24"/>
          <w:szCs w:val="24"/>
        </w:rPr>
      </w:pPr>
    </w:p>
    <w:p w:rsidR="004E392D" w:rsidRPr="00070E1F" w:rsidRDefault="004E392D" w:rsidP="00070E1F">
      <w:pPr>
        <w:contextualSpacing/>
        <w:jc w:val="both"/>
        <w:rPr>
          <w:rFonts w:ascii="Times New Roman" w:hAnsi="Times New Roman"/>
          <w:b/>
          <w:i/>
          <w:sz w:val="24"/>
          <w:szCs w:val="24"/>
        </w:rPr>
      </w:pPr>
      <w:r w:rsidRPr="007C6236">
        <w:rPr>
          <w:rFonts w:ascii="Times New Roman" w:hAnsi="Times New Roman"/>
          <w:b/>
          <w:i/>
          <w:sz w:val="24"/>
          <w:szCs w:val="24"/>
        </w:rPr>
        <w:t xml:space="preserve">Instrument 6.4: Železniška infrastruktura na območju </w:t>
      </w:r>
      <w:proofErr w:type="spellStart"/>
      <w:r w:rsidRPr="007C6236">
        <w:rPr>
          <w:rFonts w:ascii="Times New Roman" w:hAnsi="Times New Roman"/>
          <w:b/>
          <w:i/>
          <w:sz w:val="24"/>
          <w:szCs w:val="24"/>
        </w:rPr>
        <w:t>Pokolpja</w:t>
      </w:r>
      <w:proofErr w:type="spellEnd"/>
      <w:r w:rsidR="00BE4442" w:rsidRPr="00070E1F">
        <w:rPr>
          <w:rFonts w:ascii="Times New Roman" w:hAnsi="Times New Roman"/>
          <w:b/>
          <w:i/>
          <w:sz w:val="24"/>
          <w:szCs w:val="24"/>
        </w:rPr>
        <w:t xml:space="preserve"> </w:t>
      </w:r>
    </w:p>
    <w:p w:rsidR="004E392D" w:rsidRPr="00070E1F" w:rsidRDefault="004E392D" w:rsidP="00070E1F">
      <w:pPr>
        <w:contextualSpacing/>
        <w:jc w:val="both"/>
        <w:rPr>
          <w:rFonts w:ascii="Times New Roman" w:hAnsi="Times New Roman"/>
          <w:sz w:val="24"/>
          <w:szCs w:val="24"/>
        </w:rPr>
      </w:pPr>
    </w:p>
    <w:p w:rsidR="00CE1D6F" w:rsidRDefault="00CB7822" w:rsidP="00CE1D6F">
      <w:pPr>
        <w:contextualSpacing/>
        <w:jc w:val="both"/>
        <w:rPr>
          <w:rFonts w:ascii="Times New Roman" w:hAnsi="Times New Roman"/>
          <w:sz w:val="24"/>
          <w:szCs w:val="24"/>
        </w:rPr>
      </w:pPr>
      <w:r w:rsidRPr="00CB7822">
        <w:rPr>
          <w:rFonts w:ascii="Times New Roman" w:hAnsi="Times New Roman"/>
          <w:sz w:val="24"/>
          <w:szCs w:val="24"/>
        </w:rPr>
        <w:t>Za projekt Modernizacija Kočevske proge, kjer je predvidena obnova proge v treh fazah, so bile izdelane študije, projektna dokumentacija in investicijska dokumentacija (IP le za I. in II. fazo).</w:t>
      </w:r>
      <w:r>
        <w:rPr>
          <w:rFonts w:ascii="Times New Roman" w:hAnsi="Times New Roman"/>
          <w:sz w:val="24"/>
          <w:szCs w:val="24"/>
        </w:rPr>
        <w:t xml:space="preserve"> </w:t>
      </w:r>
    </w:p>
    <w:p w:rsidR="00CE1D6F" w:rsidRDefault="00CE1D6F" w:rsidP="00CE1D6F">
      <w:pPr>
        <w:contextualSpacing/>
        <w:jc w:val="both"/>
        <w:rPr>
          <w:rFonts w:ascii="Times New Roman" w:hAnsi="Times New Roman"/>
          <w:sz w:val="24"/>
          <w:szCs w:val="24"/>
        </w:rPr>
      </w:pPr>
    </w:p>
    <w:p w:rsidR="00CE1D6F" w:rsidRDefault="00CE1D6F" w:rsidP="00CE1D6F">
      <w:pPr>
        <w:contextualSpacing/>
        <w:jc w:val="both"/>
        <w:rPr>
          <w:rFonts w:ascii="Times New Roman" w:hAnsi="Times New Roman"/>
          <w:sz w:val="24"/>
          <w:szCs w:val="24"/>
        </w:rPr>
      </w:pPr>
      <w:r>
        <w:rPr>
          <w:rFonts w:ascii="Times New Roman" w:hAnsi="Times New Roman"/>
          <w:sz w:val="24"/>
          <w:szCs w:val="24"/>
        </w:rPr>
        <w:t xml:space="preserve">I. </w:t>
      </w:r>
      <w:r w:rsidR="00CB7822">
        <w:rPr>
          <w:rFonts w:ascii="Times New Roman" w:hAnsi="Times New Roman"/>
          <w:sz w:val="24"/>
          <w:szCs w:val="24"/>
        </w:rPr>
        <w:t>faza obnove železniške proge Grosuplje – Kočevje se je pričela let</w:t>
      </w:r>
      <w:r w:rsidR="006D0763">
        <w:rPr>
          <w:rFonts w:ascii="Times New Roman" w:hAnsi="Times New Roman"/>
          <w:sz w:val="24"/>
          <w:szCs w:val="24"/>
        </w:rPr>
        <w:t>a 2008 in zaključila</w:t>
      </w:r>
      <w:r w:rsidR="00CB7822">
        <w:rPr>
          <w:rFonts w:ascii="Times New Roman" w:hAnsi="Times New Roman"/>
          <w:sz w:val="24"/>
          <w:szCs w:val="24"/>
        </w:rPr>
        <w:t xml:space="preserve"> leta 2011.  </w:t>
      </w:r>
      <w:r w:rsidR="006D0763">
        <w:rPr>
          <w:rFonts w:ascii="Times New Roman" w:hAnsi="Times New Roman"/>
          <w:sz w:val="24"/>
          <w:szCs w:val="24"/>
        </w:rPr>
        <w:t>Za izvedbo I</w:t>
      </w:r>
      <w:r w:rsidR="00CB7822" w:rsidRPr="00CB7822">
        <w:rPr>
          <w:rFonts w:ascii="Times New Roman" w:hAnsi="Times New Roman"/>
          <w:sz w:val="24"/>
          <w:szCs w:val="24"/>
        </w:rPr>
        <w:t>. faze je bilo porabljenih 41,9 mio EUR finančnih sredstev.</w:t>
      </w:r>
      <w:r w:rsidR="00073DC4">
        <w:rPr>
          <w:rFonts w:ascii="Times New Roman" w:hAnsi="Times New Roman"/>
          <w:sz w:val="24"/>
          <w:szCs w:val="24"/>
        </w:rPr>
        <w:t xml:space="preserve"> </w:t>
      </w:r>
      <w:r w:rsidRPr="00CE1D6F">
        <w:rPr>
          <w:rFonts w:ascii="Times New Roman" w:hAnsi="Times New Roman"/>
          <w:sz w:val="24"/>
          <w:szCs w:val="24"/>
        </w:rPr>
        <w:t>Začetek del pri izvedbi II. faze – obnova objektov in tirnih naprav (spodnji in zgornji ustroj proge) od postaje Ortnek do postaje K</w:t>
      </w:r>
      <w:r>
        <w:rPr>
          <w:rFonts w:ascii="Times New Roman" w:hAnsi="Times New Roman"/>
          <w:sz w:val="24"/>
          <w:szCs w:val="24"/>
        </w:rPr>
        <w:t xml:space="preserve">očevje se je pričel v letu 2012 in še ni zaključena. </w:t>
      </w:r>
      <w:r w:rsidR="006D0763">
        <w:rPr>
          <w:rFonts w:ascii="Times New Roman" w:hAnsi="Times New Roman"/>
          <w:sz w:val="24"/>
          <w:szCs w:val="24"/>
        </w:rPr>
        <w:t>Za izvedbo II. faze je bilo porabljenih 18,32 mio EUR. Za dokončanje del v okviru II</w:t>
      </w:r>
      <w:r w:rsidRPr="00CE1D6F">
        <w:rPr>
          <w:rFonts w:ascii="Times New Roman" w:hAnsi="Times New Roman"/>
          <w:sz w:val="24"/>
          <w:szCs w:val="24"/>
        </w:rPr>
        <w:t>. faze  projekta je še potrebno izvesti obnovo proge v dolžini 12,12 km (od km 37+000 do km 49+120), vključno z obnovo postaje Kočevje (izvedba tirnih naprav, gradnja novih peronov, parkirišča</w:t>
      </w:r>
      <w:r w:rsidR="00250067">
        <w:rPr>
          <w:rFonts w:ascii="Times New Roman" w:hAnsi="Times New Roman"/>
          <w:sz w:val="24"/>
          <w:szCs w:val="24"/>
        </w:rPr>
        <w:t>, ureditev nakladalne klančine)</w:t>
      </w:r>
      <w:r w:rsidRPr="00CE1D6F">
        <w:rPr>
          <w:rFonts w:ascii="Times New Roman" w:hAnsi="Times New Roman"/>
          <w:sz w:val="24"/>
          <w:szCs w:val="24"/>
        </w:rPr>
        <w:t xml:space="preserve"> in ureditvijo postajališča Stara cerkev (gradnja perona, zavetišča, parkirišča). V okviru te faze se bo izvajala še obnova postajališča Spodnja Slivnica (gradnja </w:t>
      </w:r>
      <w:r w:rsidRPr="00CE1D6F">
        <w:rPr>
          <w:rFonts w:ascii="Times New Roman" w:hAnsi="Times New Roman"/>
          <w:sz w:val="24"/>
          <w:szCs w:val="24"/>
        </w:rPr>
        <w:lastRenderedPageBreak/>
        <w:t>perona, zavetišča, parkirišča, izvedba razsvetljave),  Čušperk (gradnja perona, zavetišča, izvedba razsvetljave), postaje Dobrepolje (gradnja peronov, izven nivojskega dostopa s peronsko streho, gradnja nove nakladalne klančine, razsvetljave), postaje Ortnek (gradnja perona, zavetišča, parkirišča, izvedba razsvetljave) in postaje Ribnica (ureditev nakladalne klančine, dvigal, parkirišča). V km 49+037 je predvidena ureditev podvoza za dvosmerni promet z urejenimi hodniki za pešce. Predviden začetek del je v letu 2016, zaključek pa v letu 2017.</w:t>
      </w:r>
    </w:p>
    <w:p w:rsidR="000F7ED4" w:rsidRDefault="000F7ED4" w:rsidP="000F7ED4">
      <w:pPr>
        <w:contextualSpacing/>
        <w:jc w:val="both"/>
        <w:rPr>
          <w:rFonts w:ascii="Times New Roman" w:hAnsi="Times New Roman"/>
          <w:sz w:val="24"/>
          <w:szCs w:val="24"/>
        </w:rPr>
      </w:pPr>
    </w:p>
    <w:p w:rsidR="008B7C32" w:rsidRDefault="002354BC" w:rsidP="00070E1F">
      <w:pPr>
        <w:contextualSpacing/>
        <w:jc w:val="both"/>
        <w:rPr>
          <w:rFonts w:ascii="Times New Roman" w:hAnsi="Times New Roman"/>
          <w:sz w:val="24"/>
          <w:szCs w:val="24"/>
        </w:rPr>
      </w:pPr>
      <w:r>
        <w:rPr>
          <w:rFonts w:ascii="Times New Roman" w:hAnsi="Times New Roman"/>
          <w:sz w:val="24"/>
          <w:szCs w:val="24"/>
        </w:rPr>
        <w:t>Zaključku II. faze bo sledila še III</w:t>
      </w:r>
      <w:r w:rsidR="000F7ED4" w:rsidRPr="000F7ED4">
        <w:rPr>
          <w:rFonts w:ascii="Times New Roman" w:hAnsi="Times New Roman"/>
          <w:sz w:val="24"/>
          <w:szCs w:val="24"/>
        </w:rPr>
        <w:t xml:space="preserve">. faza, ki obsega zamenjavo in posodobitev signalnovarnostnih in telekomunikacijskih naprav na celotnem odseku, s čimer se omogoči uvedba rednega potniškega prometa do Kočevja. </w:t>
      </w:r>
    </w:p>
    <w:p w:rsidR="00D03E4E" w:rsidRDefault="00D03E4E" w:rsidP="00070E1F">
      <w:pPr>
        <w:contextualSpacing/>
        <w:jc w:val="both"/>
        <w:rPr>
          <w:rFonts w:ascii="Times New Roman" w:hAnsi="Times New Roman"/>
          <w:sz w:val="24"/>
          <w:szCs w:val="24"/>
        </w:rPr>
      </w:pPr>
    </w:p>
    <w:p w:rsidR="00D03E4E" w:rsidRDefault="00D03E4E" w:rsidP="00070E1F">
      <w:pPr>
        <w:contextualSpacing/>
        <w:jc w:val="both"/>
        <w:rPr>
          <w:rFonts w:ascii="Times New Roman" w:hAnsi="Times New Roman"/>
          <w:sz w:val="24"/>
          <w:szCs w:val="24"/>
        </w:rPr>
      </w:pPr>
    </w:p>
    <w:p w:rsidR="00D03E4E" w:rsidRPr="00070E1F" w:rsidRDefault="00D03E4E" w:rsidP="00070E1F">
      <w:pPr>
        <w:contextualSpacing/>
        <w:jc w:val="both"/>
        <w:rPr>
          <w:rFonts w:ascii="Times New Roman" w:hAnsi="Times New Roman"/>
          <w:sz w:val="24"/>
          <w:szCs w:val="24"/>
        </w:rPr>
      </w:pPr>
    </w:p>
    <w:p w:rsidR="004E392D" w:rsidRPr="00070E1F" w:rsidRDefault="004E392D" w:rsidP="00070E1F">
      <w:pPr>
        <w:contextualSpacing/>
        <w:jc w:val="both"/>
        <w:rPr>
          <w:rFonts w:ascii="Times New Roman" w:hAnsi="Times New Roman"/>
          <w:b/>
          <w:sz w:val="24"/>
          <w:szCs w:val="24"/>
        </w:rPr>
      </w:pPr>
      <w:r w:rsidRPr="007C6236">
        <w:rPr>
          <w:rFonts w:ascii="Times New Roman" w:hAnsi="Times New Roman"/>
          <w:b/>
          <w:sz w:val="24"/>
          <w:szCs w:val="24"/>
        </w:rPr>
        <w:t>UKREP 7: ELEKTROENERGETSKA INFRASTRUKTURA V POKOLPJU</w:t>
      </w:r>
    </w:p>
    <w:p w:rsidR="004E392D" w:rsidRPr="00070E1F" w:rsidRDefault="004E392D" w:rsidP="00070E1F">
      <w:pPr>
        <w:jc w:val="both"/>
        <w:rPr>
          <w:rFonts w:ascii="Times New Roman" w:hAnsi="Times New Roman"/>
          <w:sz w:val="24"/>
          <w:szCs w:val="24"/>
        </w:rPr>
      </w:pPr>
    </w:p>
    <w:p w:rsidR="005A0E0F" w:rsidRPr="00070E1F" w:rsidRDefault="000960DC" w:rsidP="00070E1F">
      <w:pPr>
        <w:jc w:val="both"/>
        <w:rPr>
          <w:rFonts w:ascii="Times New Roman" w:hAnsi="Times New Roman"/>
          <w:sz w:val="24"/>
          <w:szCs w:val="24"/>
        </w:rPr>
      </w:pPr>
      <w:r w:rsidRPr="00070E1F">
        <w:rPr>
          <w:rFonts w:ascii="Times New Roman" w:hAnsi="Times New Roman"/>
          <w:sz w:val="24"/>
          <w:szCs w:val="24"/>
        </w:rPr>
        <w:t xml:space="preserve">Izvedene aktivnosti na </w:t>
      </w:r>
      <w:r w:rsidR="00F93F6C" w:rsidRPr="00070E1F">
        <w:rPr>
          <w:rFonts w:ascii="Times New Roman" w:hAnsi="Times New Roman"/>
          <w:sz w:val="24"/>
          <w:szCs w:val="24"/>
        </w:rPr>
        <w:t xml:space="preserve">energetskih objektih </w:t>
      </w:r>
      <w:proofErr w:type="spellStart"/>
      <w:r w:rsidR="00F93F6C" w:rsidRPr="00070E1F">
        <w:rPr>
          <w:rFonts w:ascii="Times New Roman" w:hAnsi="Times New Roman"/>
          <w:sz w:val="24"/>
          <w:szCs w:val="24"/>
        </w:rPr>
        <w:t>Pokolpja</w:t>
      </w:r>
      <w:proofErr w:type="spellEnd"/>
      <w:r w:rsidR="00F93F6C" w:rsidRPr="00070E1F">
        <w:rPr>
          <w:rFonts w:ascii="Times New Roman" w:hAnsi="Times New Roman"/>
          <w:sz w:val="24"/>
          <w:szCs w:val="24"/>
        </w:rPr>
        <w:t xml:space="preserve"> v letu 201</w:t>
      </w:r>
      <w:r w:rsidR="00816516">
        <w:rPr>
          <w:rFonts w:ascii="Times New Roman" w:hAnsi="Times New Roman"/>
          <w:sz w:val="24"/>
          <w:szCs w:val="24"/>
        </w:rPr>
        <w:t>5</w:t>
      </w:r>
      <w:r w:rsidR="00F93F6C" w:rsidRPr="00070E1F">
        <w:rPr>
          <w:rFonts w:ascii="Times New Roman" w:hAnsi="Times New Roman"/>
          <w:sz w:val="24"/>
          <w:szCs w:val="24"/>
        </w:rPr>
        <w:t>:</w:t>
      </w:r>
    </w:p>
    <w:p w:rsidR="00576A3E" w:rsidRPr="00070E1F" w:rsidRDefault="00576A3E" w:rsidP="00A34619">
      <w:pPr>
        <w:numPr>
          <w:ilvl w:val="0"/>
          <w:numId w:val="22"/>
        </w:numPr>
        <w:ind w:left="360"/>
        <w:jc w:val="both"/>
        <w:rPr>
          <w:rFonts w:ascii="Times New Roman" w:hAnsi="Times New Roman"/>
          <w:sz w:val="24"/>
          <w:szCs w:val="24"/>
        </w:rPr>
      </w:pPr>
      <w:r w:rsidRPr="00070E1F">
        <w:rPr>
          <w:rFonts w:ascii="Times New Roman" w:hAnsi="Times New Roman"/>
          <w:sz w:val="24"/>
          <w:szCs w:val="24"/>
          <w:u w:val="single"/>
        </w:rPr>
        <w:t>Priprava DNP za DV 2x110 RTP Kočevje – RTP Črnomelj</w:t>
      </w:r>
      <w:r w:rsidRPr="00070E1F">
        <w:rPr>
          <w:rFonts w:ascii="Times New Roman" w:hAnsi="Times New Roman"/>
          <w:sz w:val="24"/>
          <w:szCs w:val="24"/>
        </w:rPr>
        <w:t>.</w:t>
      </w:r>
    </w:p>
    <w:p w:rsidR="00EE0C85" w:rsidRPr="007310ED" w:rsidRDefault="00576A3E" w:rsidP="00EE0C85">
      <w:pPr>
        <w:autoSpaceDE w:val="0"/>
        <w:autoSpaceDN w:val="0"/>
        <w:adjustRightInd w:val="0"/>
        <w:jc w:val="both"/>
        <w:rPr>
          <w:rFonts w:ascii="Times New Roman" w:hAnsi="Times New Roman"/>
          <w:sz w:val="24"/>
          <w:szCs w:val="24"/>
        </w:rPr>
      </w:pPr>
      <w:r w:rsidRPr="00070E1F">
        <w:rPr>
          <w:rFonts w:ascii="Times New Roman" w:hAnsi="Times New Roman"/>
          <w:sz w:val="24"/>
          <w:szCs w:val="24"/>
        </w:rPr>
        <w:t>Umeščanje zahtevnega objekta državnega pomena DV 2x110 kV Kočevje – Črnomelj (izdelava DNP) je potekalo v skladu z zahtevami ZUPUDPP</w:t>
      </w:r>
      <w:r w:rsidR="00C61E36">
        <w:rPr>
          <w:rFonts w:ascii="Times New Roman" w:hAnsi="Times New Roman"/>
          <w:sz w:val="24"/>
          <w:szCs w:val="24"/>
        </w:rPr>
        <w:t xml:space="preserve"> na Ministrstvu za okolje in prostor (MOP)</w:t>
      </w:r>
      <w:r w:rsidRPr="00070E1F">
        <w:rPr>
          <w:rFonts w:ascii="Times New Roman" w:hAnsi="Times New Roman"/>
          <w:sz w:val="24"/>
          <w:szCs w:val="24"/>
        </w:rPr>
        <w:t>.</w:t>
      </w:r>
      <w:r w:rsidR="00C61E36">
        <w:rPr>
          <w:rFonts w:ascii="Times New Roman" w:hAnsi="Times New Roman"/>
          <w:sz w:val="24"/>
          <w:szCs w:val="24"/>
        </w:rPr>
        <w:t xml:space="preserve"> MOP in Ministrstvo za infrastrukturo (MZI) sta v letu 2015 potrdila sprejeta sta</w:t>
      </w:r>
      <w:r w:rsidR="004A5674">
        <w:rPr>
          <w:rFonts w:ascii="Times New Roman" w:hAnsi="Times New Roman"/>
          <w:sz w:val="24"/>
          <w:szCs w:val="24"/>
        </w:rPr>
        <w:t>li</w:t>
      </w:r>
      <w:r w:rsidR="00C61E36">
        <w:rPr>
          <w:rFonts w:ascii="Times New Roman" w:hAnsi="Times New Roman"/>
          <w:sz w:val="24"/>
          <w:szCs w:val="24"/>
        </w:rPr>
        <w:t xml:space="preserve">šča do pripomb in predlogov iz javne razgrnitve študije variant s predlogom najustreznejše variante.  </w:t>
      </w:r>
      <w:r w:rsidRPr="00070E1F">
        <w:rPr>
          <w:rFonts w:ascii="Times New Roman" w:hAnsi="Times New Roman"/>
          <w:sz w:val="24"/>
          <w:szCs w:val="24"/>
        </w:rPr>
        <w:t>Pri umeščanju daljnovoda v prostor so po javni razgrnitvi Študije variant s predlogom najugodnejše variante nastali zapleti. Občani občine Črnomelj so se po javni razgrnitvi organizirali in ustanovili Civilno iniciativo. Predstavniki občine in Civilna iniciativa nasprotujejo vsakršni umestitvi daljnovoda kot nadzemnega voda v prostor.</w:t>
      </w:r>
      <w:r w:rsidR="00C61E36">
        <w:rPr>
          <w:rFonts w:ascii="Times New Roman" w:hAnsi="Times New Roman"/>
          <w:sz w:val="24"/>
          <w:szCs w:val="24"/>
        </w:rPr>
        <w:t xml:space="preserve"> </w:t>
      </w:r>
      <w:r w:rsidR="00EE0C85" w:rsidRPr="007310ED">
        <w:rPr>
          <w:rFonts w:ascii="Times New Roman" w:hAnsi="Times New Roman"/>
          <w:sz w:val="24"/>
          <w:szCs w:val="24"/>
        </w:rPr>
        <w:t>Podzemno izvedbo daljnovoda zahtevajo na prehodu iz gozda v dolino pred Črnomljem (za vse predlagane variante), na odseku v dolžini od 4,2 do 4,5 km. Po sprejetju sklepa o potrditvi predloga najustreznejše variante na Vladi RS so krajani Črnomlja vložili tožbo (28.10.2016) zoper sklep Vlade RS in zaradi varstva ustavnih pravic. Trenutno je zadeva v obravnavi na upravnem sodišču.</w:t>
      </w:r>
    </w:p>
    <w:p w:rsidR="00576A3E" w:rsidRPr="00070E1F" w:rsidRDefault="00C61E36" w:rsidP="007310ED">
      <w:pPr>
        <w:jc w:val="both"/>
        <w:rPr>
          <w:rFonts w:ascii="Times New Roman" w:hAnsi="Times New Roman"/>
          <w:sz w:val="24"/>
          <w:szCs w:val="24"/>
        </w:rPr>
      </w:pPr>
      <w:r>
        <w:rPr>
          <w:rFonts w:ascii="Times New Roman" w:hAnsi="Times New Roman"/>
          <w:sz w:val="24"/>
          <w:szCs w:val="24"/>
        </w:rPr>
        <w:t xml:space="preserve">MOP in MZI sta na podlagi izdelane analize proučitve možnosti poteka posameznih odsekov daljnovoda DV 2x110 RTP Kočevje-RTP </w:t>
      </w:r>
      <w:proofErr w:type="spellStart"/>
      <w:r>
        <w:rPr>
          <w:rFonts w:ascii="Times New Roman" w:hAnsi="Times New Roman"/>
          <w:sz w:val="24"/>
          <w:szCs w:val="24"/>
        </w:rPr>
        <w:t>Črmomelj</w:t>
      </w:r>
      <w:proofErr w:type="spellEnd"/>
      <w:r>
        <w:rPr>
          <w:rFonts w:ascii="Times New Roman" w:hAnsi="Times New Roman"/>
          <w:sz w:val="24"/>
          <w:szCs w:val="24"/>
        </w:rPr>
        <w:t>, elaborat št.: ELRO-834/15, izdane odločbe št.: 35409-28/2012/50 z dne 26. 05. 2014</w:t>
      </w:r>
      <w:r w:rsidR="004A5674">
        <w:rPr>
          <w:rFonts w:ascii="Times New Roman" w:hAnsi="Times New Roman"/>
          <w:sz w:val="24"/>
          <w:szCs w:val="24"/>
        </w:rPr>
        <w:t xml:space="preserve"> pristojnega ministrstva, ki je ugotovilo, da je okoljsko poročilo za ŠV ustrezno in izdelanih ostalih strokovnih podlag potrdila oblikovana stališča do pripomb, ki so objavljene na javnem portalu MOP.</w:t>
      </w:r>
      <w:r w:rsidR="00EE0C85">
        <w:rPr>
          <w:rFonts w:ascii="Times New Roman" w:hAnsi="Times New Roman"/>
          <w:sz w:val="24"/>
          <w:szCs w:val="24"/>
        </w:rPr>
        <w:t xml:space="preserve"> V septembru 2016 je Vlada RS s sklepom potrdila predlog najustreznejše variante.</w:t>
      </w:r>
    </w:p>
    <w:p w:rsidR="004E392D" w:rsidRPr="00070E1F" w:rsidRDefault="004E392D" w:rsidP="00070E1F">
      <w:pPr>
        <w:spacing w:line="288" w:lineRule="auto"/>
        <w:jc w:val="both"/>
        <w:rPr>
          <w:rFonts w:ascii="Times New Roman" w:hAnsi="Times New Roman"/>
          <w:sz w:val="24"/>
          <w:szCs w:val="24"/>
        </w:rPr>
      </w:pPr>
    </w:p>
    <w:p w:rsidR="00BD3835" w:rsidRPr="00070E1F" w:rsidRDefault="00BD3835" w:rsidP="00070E1F">
      <w:pPr>
        <w:spacing w:line="288" w:lineRule="auto"/>
        <w:jc w:val="both"/>
        <w:rPr>
          <w:rFonts w:ascii="Times New Roman" w:hAnsi="Times New Roman"/>
          <w:sz w:val="24"/>
          <w:szCs w:val="24"/>
        </w:rPr>
      </w:pPr>
    </w:p>
    <w:p w:rsidR="00F93F6C" w:rsidRDefault="00F93F6C" w:rsidP="00070E1F">
      <w:pPr>
        <w:spacing w:line="288" w:lineRule="auto"/>
        <w:jc w:val="both"/>
        <w:rPr>
          <w:rFonts w:ascii="Times New Roman" w:hAnsi="Times New Roman"/>
          <w:sz w:val="24"/>
          <w:szCs w:val="24"/>
        </w:rPr>
      </w:pPr>
    </w:p>
    <w:p w:rsidR="00882722" w:rsidRDefault="00882722" w:rsidP="00070E1F">
      <w:pPr>
        <w:spacing w:line="288" w:lineRule="auto"/>
        <w:jc w:val="both"/>
        <w:rPr>
          <w:rFonts w:ascii="Times New Roman" w:hAnsi="Times New Roman"/>
          <w:sz w:val="24"/>
          <w:szCs w:val="24"/>
        </w:rPr>
      </w:pPr>
    </w:p>
    <w:p w:rsidR="00882722" w:rsidRDefault="00882722" w:rsidP="00070E1F">
      <w:pPr>
        <w:spacing w:line="288" w:lineRule="auto"/>
        <w:jc w:val="both"/>
        <w:rPr>
          <w:rFonts w:ascii="Times New Roman" w:hAnsi="Times New Roman"/>
          <w:sz w:val="24"/>
          <w:szCs w:val="24"/>
        </w:rPr>
      </w:pPr>
    </w:p>
    <w:p w:rsidR="00882722" w:rsidRDefault="00882722" w:rsidP="00070E1F">
      <w:pPr>
        <w:spacing w:line="288" w:lineRule="auto"/>
        <w:jc w:val="both"/>
        <w:rPr>
          <w:rFonts w:ascii="Times New Roman" w:hAnsi="Times New Roman"/>
          <w:sz w:val="24"/>
          <w:szCs w:val="24"/>
        </w:rPr>
      </w:pPr>
    </w:p>
    <w:p w:rsidR="00882722" w:rsidRDefault="00882722" w:rsidP="00070E1F">
      <w:pPr>
        <w:spacing w:line="288" w:lineRule="auto"/>
        <w:jc w:val="both"/>
        <w:rPr>
          <w:rFonts w:ascii="Times New Roman" w:hAnsi="Times New Roman"/>
          <w:sz w:val="24"/>
          <w:szCs w:val="24"/>
        </w:rPr>
      </w:pPr>
    </w:p>
    <w:p w:rsidR="00882722" w:rsidRDefault="00882722" w:rsidP="00070E1F">
      <w:pPr>
        <w:spacing w:line="288" w:lineRule="auto"/>
        <w:jc w:val="both"/>
        <w:rPr>
          <w:rFonts w:ascii="Times New Roman" w:hAnsi="Times New Roman"/>
          <w:sz w:val="24"/>
          <w:szCs w:val="24"/>
        </w:rPr>
      </w:pPr>
    </w:p>
    <w:p w:rsidR="00882722" w:rsidRDefault="00882722" w:rsidP="00070E1F">
      <w:pPr>
        <w:spacing w:line="288" w:lineRule="auto"/>
        <w:jc w:val="both"/>
        <w:rPr>
          <w:rFonts w:ascii="Times New Roman" w:hAnsi="Times New Roman"/>
          <w:sz w:val="24"/>
          <w:szCs w:val="24"/>
        </w:rPr>
      </w:pPr>
    </w:p>
    <w:p w:rsidR="00882722" w:rsidRDefault="00882722" w:rsidP="00070E1F">
      <w:pPr>
        <w:spacing w:line="288" w:lineRule="auto"/>
        <w:jc w:val="both"/>
        <w:rPr>
          <w:rFonts w:ascii="Times New Roman" w:hAnsi="Times New Roman"/>
          <w:sz w:val="24"/>
          <w:szCs w:val="24"/>
        </w:rPr>
      </w:pPr>
    </w:p>
    <w:p w:rsidR="00882722" w:rsidRDefault="00882722" w:rsidP="00070E1F">
      <w:pPr>
        <w:spacing w:line="288" w:lineRule="auto"/>
        <w:jc w:val="both"/>
        <w:rPr>
          <w:rFonts w:ascii="Times New Roman" w:hAnsi="Times New Roman"/>
          <w:sz w:val="24"/>
          <w:szCs w:val="24"/>
        </w:rPr>
      </w:pPr>
    </w:p>
    <w:p w:rsidR="004E392D" w:rsidRPr="00070E1F" w:rsidRDefault="004E392D" w:rsidP="00A34619">
      <w:pPr>
        <w:pStyle w:val="Naslov1"/>
        <w:numPr>
          <w:ilvl w:val="0"/>
          <w:numId w:val="17"/>
        </w:numPr>
        <w:ind w:left="426"/>
        <w:jc w:val="both"/>
        <w:rPr>
          <w:sz w:val="28"/>
          <w:lang w:val="sl-SI"/>
        </w:rPr>
      </w:pPr>
      <w:bookmarkStart w:id="7" w:name="_Toc349303670"/>
      <w:bookmarkStart w:id="8" w:name="_Toc349303724"/>
      <w:bookmarkStart w:id="9" w:name="_Toc349303777"/>
      <w:bookmarkStart w:id="10" w:name="_Toc349304531"/>
      <w:bookmarkStart w:id="11" w:name="_Toc349304593"/>
      <w:bookmarkStart w:id="12" w:name="_Toc349304647"/>
      <w:bookmarkStart w:id="13" w:name="_Toc349304701"/>
      <w:bookmarkStart w:id="14" w:name="_Toc349305011"/>
      <w:bookmarkStart w:id="15" w:name="_Toc349305320"/>
      <w:bookmarkStart w:id="16" w:name="_Toc349305629"/>
      <w:bookmarkStart w:id="17" w:name="_Toc349305936"/>
      <w:bookmarkStart w:id="18" w:name="_Toc349306243"/>
      <w:bookmarkStart w:id="19" w:name="_Toc349310074"/>
      <w:bookmarkStart w:id="20" w:name="_Toc349310415"/>
      <w:bookmarkStart w:id="21" w:name="_Toc349310758"/>
      <w:bookmarkStart w:id="22" w:name="_Toc391020859"/>
      <w:bookmarkStart w:id="23" w:name="_Toc394053513"/>
      <w:bookmarkStart w:id="24" w:name="_Toc462128947"/>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sidRPr="00070E1F">
        <w:rPr>
          <w:sz w:val="28"/>
        </w:rPr>
        <w:lastRenderedPageBreak/>
        <w:t>PRIKAZ STANJA IN RAZVOJNIH TEŽAV V POKOLPJU</w:t>
      </w:r>
      <w:bookmarkEnd w:id="22"/>
      <w:bookmarkEnd w:id="23"/>
      <w:bookmarkEnd w:id="24"/>
    </w:p>
    <w:p w:rsidR="004E392D" w:rsidRDefault="004E392D" w:rsidP="00070E1F">
      <w:pPr>
        <w:rPr>
          <w:rFonts w:ascii="Times New Roman" w:hAnsi="Times New Roman"/>
          <w:sz w:val="24"/>
          <w:szCs w:val="24"/>
          <w:lang w:eastAsia="x-none"/>
        </w:rPr>
      </w:pPr>
    </w:p>
    <w:p w:rsidR="004E392D" w:rsidRDefault="004E392D" w:rsidP="00070E1F">
      <w:pPr>
        <w:jc w:val="both"/>
        <w:rPr>
          <w:rFonts w:ascii="Times New Roman" w:hAnsi="Times New Roman"/>
          <w:sz w:val="24"/>
          <w:szCs w:val="24"/>
        </w:rPr>
      </w:pPr>
      <w:r w:rsidRPr="00070E1F">
        <w:rPr>
          <w:rFonts w:ascii="Times New Roman" w:hAnsi="Times New Roman"/>
          <w:sz w:val="24"/>
          <w:szCs w:val="24"/>
        </w:rPr>
        <w:t xml:space="preserve">Območje </w:t>
      </w:r>
      <w:proofErr w:type="spellStart"/>
      <w:r w:rsidRPr="00070E1F">
        <w:rPr>
          <w:rFonts w:ascii="Times New Roman" w:hAnsi="Times New Roman"/>
          <w:sz w:val="24"/>
          <w:szCs w:val="24"/>
        </w:rPr>
        <w:t>Pokolpja</w:t>
      </w:r>
      <w:proofErr w:type="spellEnd"/>
      <w:r w:rsidRPr="00070E1F">
        <w:rPr>
          <w:rFonts w:ascii="Times New Roman" w:hAnsi="Times New Roman"/>
          <w:sz w:val="24"/>
          <w:szCs w:val="24"/>
        </w:rPr>
        <w:t xml:space="preserve">, ki ga sestavlja sedem občin iz Bele krajine in Kočevske (Črnomelj, Semič, Metlika, Kočevje, Kostel, Osilnica in </w:t>
      </w:r>
      <w:r w:rsidR="00070E1F">
        <w:rPr>
          <w:rFonts w:ascii="Times New Roman" w:hAnsi="Times New Roman"/>
          <w:sz w:val="24"/>
          <w:szCs w:val="24"/>
        </w:rPr>
        <w:t>Loški Potok</w:t>
      </w:r>
      <w:r w:rsidRPr="00070E1F">
        <w:rPr>
          <w:rFonts w:ascii="Times New Roman" w:hAnsi="Times New Roman"/>
          <w:sz w:val="24"/>
          <w:szCs w:val="24"/>
        </w:rPr>
        <w:t xml:space="preserve">) zaznamujejo skupne razvojne težave, ki onemogočajo hitrejši razvoj. Največji problem predstavlja visoka brezposelnost, šibko gospodarstvo, slabo demografsko stanje in infrastruktura ter obmejna lega. Z namenom reševanja najbolj perečih težav je bilo ustanovljeno Območno razvojno partnerstvo </w:t>
      </w:r>
      <w:proofErr w:type="spellStart"/>
      <w:r w:rsidRPr="00070E1F">
        <w:rPr>
          <w:rFonts w:ascii="Times New Roman" w:hAnsi="Times New Roman"/>
          <w:sz w:val="24"/>
          <w:szCs w:val="24"/>
        </w:rPr>
        <w:t>Pokolpje</w:t>
      </w:r>
      <w:proofErr w:type="spellEnd"/>
      <w:r w:rsidRPr="00070E1F">
        <w:rPr>
          <w:rFonts w:ascii="Times New Roman" w:hAnsi="Times New Roman"/>
          <w:sz w:val="24"/>
          <w:szCs w:val="24"/>
        </w:rPr>
        <w:t>, katerega glavni namen je priprava in izvajanje skupnih projektov in krepitev razvojnih struktur za hitrejši razvoj območja ter posledično zmanjševanje razvojnih razlik.</w:t>
      </w:r>
    </w:p>
    <w:p w:rsidR="00A96BF7" w:rsidRDefault="00A96BF7" w:rsidP="00070E1F">
      <w:pPr>
        <w:jc w:val="both"/>
        <w:rPr>
          <w:rFonts w:ascii="Times New Roman" w:hAnsi="Times New Roman"/>
          <w:sz w:val="24"/>
          <w:szCs w:val="24"/>
        </w:rPr>
      </w:pPr>
    </w:p>
    <w:p w:rsidR="00A96BF7" w:rsidRPr="00070E1F" w:rsidRDefault="00A96BF7" w:rsidP="00070E1F">
      <w:pPr>
        <w:jc w:val="both"/>
        <w:rPr>
          <w:rFonts w:ascii="Times New Roman" w:hAnsi="Times New Roman"/>
          <w:sz w:val="24"/>
          <w:szCs w:val="24"/>
        </w:rPr>
      </w:pPr>
    </w:p>
    <w:p w:rsidR="004E392D" w:rsidRPr="00070E1F" w:rsidRDefault="00070E1F" w:rsidP="00070E1F">
      <w:pPr>
        <w:pStyle w:val="Naslov2"/>
        <w:ind w:left="283" w:hanging="283"/>
      </w:pPr>
      <w:bookmarkStart w:id="25" w:name="_Toc394053514"/>
      <w:bookmarkStart w:id="26" w:name="_Toc462128948"/>
      <w:r w:rsidRPr="007C6236">
        <w:rPr>
          <w:lang w:val="sl-SI"/>
        </w:rPr>
        <w:t xml:space="preserve">1.1 </w:t>
      </w:r>
      <w:r w:rsidR="004E392D" w:rsidRPr="007C6236">
        <w:t>Gospodarstvo</w:t>
      </w:r>
      <w:bookmarkEnd w:id="25"/>
      <w:bookmarkEnd w:id="26"/>
    </w:p>
    <w:p w:rsidR="004E392D" w:rsidRPr="00070E1F" w:rsidRDefault="004E392D" w:rsidP="00070E1F">
      <w:pPr>
        <w:jc w:val="both"/>
        <w:rPr>
          <w:rFonts w:ascii="Times New Roman" w:hAnsi="Times New Roman"/>
          <w:sz w:val="24"/>
          <w:szCs w:val="24"/>
          <w:u w:val="single"/>
        </w:rPr>
      </w:pPr>
    </w:p>
    <w:p w:rsidR="009F2FAE" w:rsidRPr="009F2FAE" w:rsidRDefault="009F2FAE" w:rsidP="009F2FAE">
      <w:pPr>
        <w:pStyle w:val="Brezrazmikov"/>
        <w:spacing w:line="276" w:lineRule="auto"/>
        <w:jc w:val="both"/>
        <w:rPr>
          <w:rFonts w:ascii="Times New Roman" w:hAnsi="Times New Roman"/>
          <w:sz w:val="24"/>
          <w:szCs w:val="24"/>
        </w:rPr>
      </w:pPr>
      <w:r w:rsidRPr="009F2FAE">
        <w:rPr>
          <w:rFonts w:ascii="Times New Roman" w:hAnsi="Times New Roman"/>
          <w:sz w:val="24"/>
          <w:szCs w:val="24"/>
        </w:rPr>
        <w:t xml:space="preserve">Gospodarstvo </w:t>
      </w:r>
      <w:proofErr w:type="spellStart"/>
      <w:r w:rsidRPr="009F2FAE">
        <w:rPr>
          <w:rFonts w:ascii="Times New Roman" w:hAnsi="Times New Roman"/>
          <w:sz w:val="24"/>
          <w:szCs w:val="24"/>
        </w:rPr>
        <w:t>Pokolpja</w:t>
      </w:r>
      <w:proofErr w:type="spellEnd"/>
      <w:r w:rsidRPr="009F2FAE">
        <w:rPr>
          <w:rFonts w:ascii="Times New Roman" w:hAnsi="Times New Roman"/>
          <w:sz w:val="24"/>
          <w:szCs w:val="24"/>
        </w:rPr>
        <w:t xml:space="preserve"> zaznamuje nižja konkurenčnost, zaostajanje podjetij v tehnološkem razvoju in majhne možnosti za zaposlovanje.</w:t>
      </w:r>
    </w:p>
    <w:p w:rsidR="009F2FAE" w:rsidRPr="009F2FAE" w:rsidRDefault="009F2FAE" w:rsidP="009F2FAE">
      <w:pPr>
        <w:pStyle w:val="Brezrazmikov"/>
        <w:spacing w:line="276" w:lineRule="auto"/>
        <w:jc w:val="both"/>
        <w:rPr>
          <w:rFonts w:ascii="Times New Roman" w:hAnsi="Times New Roman"/>
          <w:sz w:val="24"/>
          <w:szCs w:val="24"/>
          <w:u w:val="single"/>
        </w:rPr>
      </w:pPr>
    </w:p>
    <w:p w:rsidR="009F2FAE" w:rsidRPr="009F2FAE" w:rsidRDefault="0060365A" w:rsidP="009F2FAE">
      <w:pPr>
        <w:pStyle w:val="Brezrazmikov"/>
        <w:spacing w:line="276" w:lineRule="auto"/>
        <w:jc w:val="both"/>
        <w:rPr>
          <w:rFonts w:ascii="Times New Roman" w:hAnsi="Times New Roman"/>
          <w:sz w:val="24"/>
          <w:szCs w:val="24"/>
        </w:rPr>
      </w:pPr>
      <w:r>
        <w:rPr>
          <w:rFonts w:ascii="Times New Roman" w:hAnsi="Times New Roman"/>
          <w:sz w:val="24"/>
          <w:szCs w:val="24"/>
        </w:rPr>
        <w:t xml:space="preserve">V </w:t>
      </w:r>
      <w:proofErr w:type="spellStart"/>
      <w:r>
        <w:rPr>
          <w:rFonts w:ascii="Times New Roman" w:hAnsi="Times New Roman"/>
          <w:sz w:val="24"/>
          <w:szCs w:val="24"/>
        </w:rPr>
        <w:t>Pokolpju</w:t>
      </w:r>
      <w:proofErr w:type="spellEnd"/>
      <w:r>
        <w:rPr>
          <w:rFonts w:ascii="Times New Roman" w:hAnsi="Times New Roman"/>
          <w:sz w:val="24"/>
          <w:szCs w:val="24"/>
        </w:rPr>
        <w:t xml:space="preserve"> je</w:t>
      </w:r>
      <w:r w:rsidR="009F2FAE" w:rsidRPr="009F2FAE">
        <w:rPr>
          <w:rFonts w:ascii="Times New Roman" w:hAnsi="Times New Roman"/>
          <w:sz w:val="24"/>
          <w:szCs w:val="24"/>
        </w:rPr>
        <w:t xml:space="preserve"> v letu 2015 </w:t>
      </w:r>
      <w:r>
        <w:rPr>
          <w:rFonts w:ascii="Times New Roman" w:hAnsi="Times New Roman"/>
          <w:sz w:val="24"/>
          <w:szCs w:val="24"/>
        </w:rPr>
        <w:t xml:space="preserve">poslovalo </w:t>
      </w:r>
      <w:r w:rsidR="009F2FAE" w:rsidRPr="009F2FAE">
        <w:rPr>
          <w:rFonts w:ascii="Times New Roman" w:hAnsi="Times New Roman"/>
          <w:sz w:val="24"/>
          <w:szCs w:val="24"/>
        </w:rPr>
        <w:t>725 gospodarskih družb ali 6 družb</w:t>
      </w:r>
      <w:r>
        <w:rPr>
          <w:rFonts w:ascii="Times New Roman" w:hAnsi="Times New Roman"/>
          <w:sz w:val="24"/>
          <w:szCs w:val="24"/>
        </w:rPr>
        <w:t xml:space="preserve"> več kot preteklo leto in 1.082</w:t>
      </w:r>
      <w:r w:rsidR="009F2FAE" w:rsidRPr="009F2FAE">
        <w:rPr>
          <w:rFonts w:ascii="Times New Roman" w:hAnsi="Times New Roman"/>
          <w:sz w:val="24"/>
          <w:szCs w:val="24"/>
        </w:rPr>
        <w:t xml:space="preserve"> samostojnih podjetnikov oziroma 87 manj kot leta 2014. Iz navedenih podatkov je razbrati, da število gospodarskih družb (že od leta 2009) postopno </w:t>
      </w:r>
      <w:r>
        <w:rPr>
          <w:rFonts w:ascii="Times New Roman" w:hAnsi="Times New Roman"/>
          <w:sz w:val="24"/>
          <w:szCs w:val="24"/>
        </w:rPr>
        <w:t xml:space="preserve">narašča. Število registriranih </w:t>
      </w:r>
      <w:r w:rsidR="009F2FAE" w:rsidRPr="009F2FAE">
        <w:rPr>
          <w:rFonts w:ascii="Times New Roman" w:hAnsi="Times New Roman"/>
          <w:sz w:val="24"/>
          <w:szCs w:val="24"/>
        </w:rPr>
        <w:t>samostojnih podjetnikov že več let zapored upada.</w:t>
      </w:r>
    </w:p>
    <w:p w:rsidR="009F2FAE" w:rsidRPr="009F2FAE" w:rsidRDefault="009F2FAE" w:rsidP="009F2FAE">
      <w:pPr>
        <w:pStyle w:val="Brezrazmikov"/>
        <w:spacing w:line="276" w:lineRule="auto"/>
        <w:jc w:val="both"/>
        <w:rPr>
          <w:rFonts w:ascii="Times New Roman" w:hAnsi="Times New Roman"/>
          <w:sz w:val="24"/>
          <w:szCs w:val="24"/>
        </w:rPr>
      </w:pPr>
    </w:p>
    <w:p w:rsidR="009F2FAE" w:rsidRPr="009F2FAE" w:rsidRDefault="009F2FAE" w:rsidP="009F2FAE">
      <w:pPr>
        <w:pStyle w:val="Brezrazmikov"/>
        <w:spacing w:line="276" w:lineRule="auto"/>
        <w:jc w:val="both"/>
        <w:rPr>
          <w:rFonts w:ascii="Times New Roman" w:hAnsi="Times New Roman"/>
          <w:sz w:val="24"/>
          <w:szCs w:val="24"/>
        </w:rPr>
      </w:pPr>
      <w:r w:rsidRPr="009F2FAE">
        <w:rPr>
          <w:rFonts w:ascii="Times New Roman" w:hAnsi="Times New Roman"/>
          <w:sz w:val="24"/>
          <w:szCs w:val="24"/>
        </w:rPr>
        <w:t xml:space="preserve">V občinah Loški Potok, Osilnica in Kostel v letu 2015 ni delovala nobena srednja ali velika gospodarska družba. V </w:t>
      </w:r>
      <w:proofErr w:type="spellStart"/>
      <w:r w:rsidRPr="009F2FAE">
        <w:rPr>
          <w:rFonts w:ascii="Times New Roman" w:hAnsi="Times New Roman"/>
          <w:sz w:val="24"/>
          <w:szCs w:val="24"/>
        </w:rPr>
        <w:t>Pokolpju</w:t>
      </w:r>
      <w:proofErr w:type="spellEnd"/>
      <w:r w:rsidRPr="009F2FAE">
        <w:rPr>
          <w:rFonts w:ascii="Times New Roman" w:hAnsi="Times New Roman"/>
          <w:sz w:val="24"/>
          <w:szCs w:val="24"/>
        </w:rPr>
        <w:t xml:space="preserve"> sta poslovali v letu 2015 dve veliki družbi manj kot v letu 2014. Velike gospodarske družbe so delovale le v občini Kočevje (3) in Metlika (2). Industrijske zmogljivosti so skoncentrirane na mestnih območjih. Večja industrijska središča so: Črnomelj, Kočevje, Metlika.</w:t>
      </w:r>
    </w:p>
    <w:p w:rsidR="00735A86" w:rsidRPr="009F2FAE" w:rsidRDefault="00735A86" w:rsidP="009F2FAE">
      <w:pPr>
        <w:pStyle w:val="Brezrazmikov"/>
        <w:jc w:val="both"/>
        <w:rPr>
          <w:rFonts w:ascii="Times New Roman" w:hAnsi="Times New Roman"/>
          <w:sz w:val="24"/>
          <w:szCs w:val="24"/>
        </w:rPr>
      </w:pPr>
    </w:p>
    <w:p w:rsidR="009F2FAE" w:rsidRPr="009F2FAE" w:rsidRDefault="009F2FAE" w:rsidP="00393A0C">
      <w:pPr>
        <w:pStyle w:val="Napis"/>
        <w:rPr>
          <w:b/>
        </w:rPr>
      </w:pPr>
      <w:bookmarkStart w:id="27" w:name="_Toc384110356"/>
      <w:bookmarkStart w:id="28" w:name="_Toc461079140"/>
      <w:bookmarkStart w:id="29" w:name="_Toc461079223"/>
      <w:r w:rsidRPr="009F2FAE">
        <w:t xml:space="preserve">Tabela </w:t>
      </w:r>
      <w:fldSimple w:instr=" SEQ Tabela \* ARABIC ">
        <w:r w:rsidR="0006163B">
          <w:rPr>
            <w:noProof/>
          </w:rPr>
          <w:t>2</w:t>
        </w:r>
      </w:fldSimple>
      <w:r w:rsidRPr="009F2FAE">
        <w:t>: Število gospodarskih družb in zaposlenih</w:t>
      </w:r>
      <w:bookmarkEnd w:id="27"/>
      <w:r w:rsidRPr="009F2FAE">
        <w:t xml:space="preserve"> v gospodarskih družbah</w:t>
      </w:r>
      <w:bookmarkEnd w:id="28"/>
      <w:bookmarkEnd w:id="29"/>
    </w:p>
    <w:tbl>
      <w:tblPr>
        <w:tblW w:w="8540" w:type="dxa"/>
        <w:tblInd w:w="70" w:type="dxa"/>
        <w:tblCellMar>
          <w:left w:w="70" w:type="dxa"/>
          <w:right w:w="70" w:type="dxa"/>
        </w:tblCellMar>
        <w:tblLook w:val="04A0" w:firstRow="1" w:lastRow="0" w:firstColumn="1" w:lastColumn="0" w:noHBand="0" w:noVBand="1"/>
      </w:tblPr>
      <w:tblGrid>
        <w:gridCol w:w="1218"/>
        <w:gridCol w:w="740"/>
        <w:gridCol w:w="740"/>
        <w:gridCol w:w="740"/>
        <w:gridCol w:w="740"/>
        <w:gridCol w:w="740"/>
        <w:gridCol w:w="740"/>
        <w:gridCol w:w="740"/>
        <w:gridCol w:w="740"/>
        <w:gridCol w:w="740"/>
        <w:gridCol w:w="740"/>
      </w:tblGrid>
      <w:tr w:rsidR="009F2FAE" w:rsidRPr="009F2FAE" w:rsidTr="00AB1A4E">
        <w:trPr>
          <w:trHeight w:val="300"/>
        </w:trPr>
        <w:tc>
          <w:tcPr>
            <w:tcW w:w="1140" w:type="dxa"/>
            <w:vMerge w:val="restart"/>
            <w:tcBorders>
              <w:top w:val="nil"/>
              <w:left w:val="nil"/>
              <w:bottom w:val="single" w:sz="12" w:space="0" w:color="9BBB59"/>
              <w:right w:val="single" w:sz="12" w:space="0" w:color="9BBB59"/>
            </w:tcBorders>
            <w:shd w:val="clear" w:color="000000" w:fill="EAF1DD"/>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 xml:space="preserve">Občine </w:t>
            </w:r>
            <w:proofErr w:type="spellStart"/>
            <w:r w:rsidRPr="009F2FAE">
              <w:rPr>
                <w:rFonts w:ascii="Times New Roman" w:hAnsi="Times New Roman"/>
                <w:b/>
                <w:bCs/>
                <w:sz w:val="20"/>
                <w:szCs w:val="20"/>
              </w:rPr>
              <w:t>Pokolpja</w:t>
            </w:r>
            <w:proofErr w:type="spellEnd"/>
          </w:p>
        </w:tc>
        <w:tc>
          <w:tcPr>
            <w:tcW w:w="3700" w:type="dxa"/>
            <w:gridSpan w:val="5"/>
            <w:tcBorders>
              <w:top w:val="nil"/>
              <w:left w:val="nil"/>
              <w:bottom w:val="single" w:sz="8" w:space="0" w:color="9BBB59"/>
              <w:right w:val="single" w:sz="12" w:space="0" w:color="9BBB59"/>
            </w:tcBorders>
            <w:shd w:val="clear" w:color="000000" w:fill="EAF1DD"/>
            <w:noWrap/>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Gospodarske družbe</w:t>
            </w:r>
          </w:p>
        </w:tc>
        <w:tc>
          <w:tcPr>
            <w:tcW w:w="3700" w:type="dxa"/>
            <w:gridSpan w:val="5"/>
            <w:tcBorders>
              <w:top w:val="nil"/>
              <w:left w:val="nil"/>
              <w:bottom w:val="single" w:sz="8" w:space="0" w:color="9BBB59"/>
              <w:right w:val="nil"/>
            </w:tcBorders>
            <w:shd w:val="clear" w:color="000000" w:fill="EAF1DD"/>
            <w:noWrap/>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Zaposleni*</w:t>
            </w:r>
          </w:p>
        </w:tc>
      </w:tr>
      <w:tr w:rsidR="009F2FAE" w:rsidRPr="009F2FAE" w:rsidTr="00AB1A4E">
        <w:trPr>
          <w:trHeight w:val="540"/>
        </w:trPr>
        <w:tc>
          <w:tcPr>
            <w:tcW w:w="1140" w:type="dxa"/>
            <w:vMerge/>
            <w:tcBorders>
              <w:top w:val="nil"/>
              <w:left w:val="nil"/>
              <w:bottom w:val="single" w:sz="12" w:space="0" w:color="9BBB59"/>
              <w:right w:val="single" w:sz="12" w:space="0" w:color="9BBB59"/>
            </w:tcBorders>
            <w:vAlign w:val="center"/>
            <w:hideMark/>
          </w:tcPr>
          <w:p w:rsidR="009F2FAE" w:rsidRPr="009F2FAE" w:rsidRDefault="009F2FAE" w:rsidP="009F2FAE">
            <w:pPr>
              <w:pStyle w:val="Brezrazmikov"/>
              <w:spacing w:line="276" w:lineRule="auto"/>
              <w:rPr>
                <w:rFonts w:ascii="Times New Roman" w:hAnsi="Times New Roman"/>
                <w:b/>
                <w:bCs/>
                <w:sz w:val="20"/>
                <w:szCs w:val="20"/>
              </w:rPr>
            </w:pPr>
          </w:p>
        </w:tc>
        <w:tc>
          <w:tcPr>
            <w:tcW w:w="740" w:type="dxa"/>
            <w:tcBorders>
              <w:top w:val="nil"/>
              <w:left w:val="nil"/>
              <w:bottom w:val="single" w:sz="12" w:space="0" w:color="9BBB59"/>
              <w:right w:val="nil"/>
            </w:tcBorders>
            <w:shd w:val="clear" w:color="000000" w:fill="EAF1DD"/>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Število 2012</w:t>
            </w:r>
          </w:p>
        </w:tc>
        <w:tc>
          <w:tcPr>
            <w:tcW w:w="740" w:type="dxa"/>
            <w:tcBorders>
              <w:top w:val="nil"/>
              <w:left w:val="nil"/>
              <w:bottom w:val="single" w:sz="12" w:space="0" w:color="9BBB59"/>
              <w:right w:val="nil"/>
            </w:tcBorders>
            <w:shd w:val="clear" w:color="000000" w:fill="EAF1DD"/>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Število 2013</w:t>
            </w:r>
          </w:p>
        </w:tc>
        <w:tc>
          <w:tcPr>
            <w:tcW w:w="740" w:type="dxa"/>
            <w:tcBorders>
              <w:top w:val="nil"/>
              <w:left w:val="nil"/>
              <w:bottom w:val="single" w:sz="12" w:space="0" w:color="9BBB59"/>
              <w:right w:val="nil"/>
            </w:tcBorders>
            <w:shd w:val="clear" w:color="000000" w:fill="EAF1DD"/>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Število 2014</w:t>
            </w:r>
          </w:p>
        </w:tc>
        <w:tc>
          <w:tcPr>
            <w:tcW w:w="740" w:type="dxa"/>
            <w:tcBorders>
              <w:top w:val="nil"/>
              <w:left w:val="nil"/>
              <w:bottom w:val="single" w:sz="12" w:space="0" w:color="9BBB59"/>
              <w:right w:val="nil"/>
            </w:tcBorders>
            <w:shd w:val="clear" w:color="000000" w:fill="EAF1DD"/>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Število 2015</w:t>
            </w:r>
          </w:p>
        </w:tc>
        <w:tc>
          <w:tcPr>
            <w:tcW w:w="740" w:type="dxa"/>
            <w:tcBorders>
              <w:top w:val="nil"/>
              <w:left w:val="nil"/>
              <w:bottom w:val="single" w:sz="12" w:space="0" w:color="9BBB59"/>
              <w:right w:val="single" w:sz="12" w:space="0" w:color="9BBB59"/>
            </w:tcBorders>
            <w:shd w:val="clear" w:color="000000" w:fill="EAF1DD"/>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IND 15/14</w:t>
            </w:r>
          </w:p>
        </w:tc>
        <w:tc>
          <w:tcPr>
            <w:tcW w:w="740" w:type="dxa"/>
            <w:tcBorders>
              <w:top w:val="nil"/>
              <w:left w:val="nil"/>
              <w:bottom w:val="single" w:sz="12" w:space="0" w:color="9BBB59"/>
              <w:right w:val="nil"/>
            </w:tcBorders>
            <w:shd w:val="clear" w:color="000000" w:fill="EAF1DD"/>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Število 2012</w:t>
            </w:r>
          </w:p>
        </w:tc>
        <w:tc>
          <w:tcPr>
            <w:tcW w:w="740" w:type="dxa"/>
            <w:tcBorders>
              <w:top w:val="nil"/>
              <w:left w:val="nil"/>
              <w:bottom w:val="single" w:sz="12" w:space="0" w:color="9BBB59"/>
              <w:right w:val="nil"/>
            </w:tcBorders>
            <w:shd w:val="clear" w:color="000000" w:fill="EAF1DD"/>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Število 2013</w:t>
            </w:r>
          </w:p>
        </w:tc>
        <w:tc>
          <w:tcPr>
            <w:tcW w:w="740" w:type="dxa"/>
            <w:tcBorders>
              <w:top w:val="nil"/>
              <w:left w:val="nil"/>
              <w:bottom w:val="single" w:sz="12" w:space="0" w:color="9BBB59"/>
              <w:right w:val="nil"/>
            </w:tcBorders>
            <w:shd w:val="clear" w:color="000000" w:fill="EAF1DD"/>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Število 2014</w:t>
            </w:r>
          </w:p>
        </w:tc>
        <w:tc>
          <w:tcPr>
            <w:tcW w:w="740" w:type="dxa"/>
            <w:tcBorders>
              <w:top w:val="nil"/>
              <w:left w:val="nil"/>
              <w:bottom w:val="single" w:sz="12" w:space="0" w:color="9BBB59"/>
              <w:right w:val="nil"/>
            </w:tcBorders>
            <w:shd w:val="clear" w:color="000000" w:fill="EAF1DD"/>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Število 2015</w:t>
            </w:r>
          </w:p>
        </w:tc>
        <w:tc>
          <w:tcPr>
            <w:tcW w:w="740" w:type="dxa"/>
            <w:tcBorders>
              <w:top w:val="nil"/>
              <w:left w:val="nil"/>
              <w:bottom w:val="single" w:sz="12" w:space="0" w:color="9BBB59"/>
              <w:right w:val="nil"/>
            </w:tcBorders>
            <w:shd w:val="clear" w:color="000000" w:fill="EAF1DD"/>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IND 15/14</w:t>
            </w:r>
          </w:p>
        </w:tc>
      </w:tr>
      <w:tr w:rsidR="009F2FAE" w:rsidRPr="009F2FAE" w:rsidTr="00AB1A4E">
        <w:trPr>
          <w:trHeight w:val="312"/>
        </w:trPr>
        <w:tc>
          <w:tcPr>
            <w:tcW w:w="1140" w:type="dxa"/>
            <w:tcBorders>
              <w:top w:val="nil"/>
              <w:left w:val="nil"/>
              <w:bottom w:val="single" w:sz="8" w:space="0" w:color="9BBB59"/>
              <w:right w:val="single" w:sz="12" w:space="0" w:color="9BBB59"/>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Črnomelj</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254</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257</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261</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257</w:t>
            </w:r>
          </w:p>
        </w:tc>
        <w:tc>
          <w:tcPr>
            <w:tcW w:w="740" w:type="dxa"/>
            <w:tcBorders>
              <w:top w:val="nil"/>
              <w:left w:val="nil"/>
              <w:bottom w:val="single" w:sz="8" w:space="0" w:color="9BBB59"/>
              <w:right w:val="single" w:sz="12" w:space="0" w:color="9BBB59"/>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98,47</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1.743</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1.587</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1.308</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1.366</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104,43</w:t>
            </w:r>
          </w:p>
        </w:tc>
      </w:tr>
      <w:tr w:rsidR="009F2FAE" w:rsidRPr="009F2FAE" w:rsidTr="00AB1A4E">
        <w:trPr>
          <w:trHeight w:val="300"/>
        </w:trPr>
        <w:tc>
          <w:tcPr>
            <w:tcW w:w="1140" w:type="dxa"/>
            <w:tcBorders>
              <w:top w:val="nil"/>
              <w:left w:val="nil"/>
              <w:bottom w:val="single" w:sz="8" w:space="0" w:color="9BBB59"/>
              <w:right w:val="single" w:sz="12" w:space="0" w:color="9BBB59"/>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Metlika</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122</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123</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122</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118</w:t>
            </w:r>
          </w:p>
        </w:tc>
        <w:tc>
          <w:tcPr>
            <w:tcW w:w="740" w:type="dxa"/>
            <w:tcBorders>
              <w:top w:val="nil"/>
              <w:left w:val="nil"/>
              <w:bottom w:val="single" w:sz="8" w:space="0" w:color="9BBB59"/>
              <w:right w:val="single" w:sz="12" w:space="0" w:color="9BBB59"/>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96,72</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1.262</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1.242</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1.228</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1.240</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100,98</w:t>
            </w:r>
          </w:p>
        </w:tc>
      </w:tr>
      <w:tr w:rsidR="009F2FAE" w:rsidRPr="009F2FAE" w:rsidTr="00AB1A4E">
        <w:trPr>
          <w:trHeight w:val="300"/>
        </w:trPr>
        <w:tc>
          <w:tcPr>
            <w:tcW w:w="1140" w:type="dxa"/>
            <w:tcBorders>
              <w:top w:val="nil"/>
              <w:left w:val="nil"/>
              <w:bottom w:val="single" w:sz="8" w:space="0" w:color="9BBB59"/>
              <w:right w:val="single" w:sz="12" w:space="0" w:color="9BBB59"/>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Semič</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53</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58</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55</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54</w:t>
            </w:r>
          </w:p>
        </w:tc>
        <w:tc>
          <w:tcPr>
            <w:tcW w:w="740" w:type="dxa"/>
            <w:tcBorders>
              <w:top w:val="nil"/>
              <w:left w:val="nil"/>
              <w:bottom w:val="single" w:sz="8" w:space="0" w:color="9BBB59"/>
              <w:right w:val="single" w:sz="12" w:space="0" w:color="9BBB59"/>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98,18</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304</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334</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379</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511</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134,83</w:t>
            </w:r>
          </w:p>
        </w:tc>
      </w:tr>
      <w:tr w:rsidR="009F2FAE" w:rsidRPr="009F2FAE" w:rsidTr="00AB1A4E">
        <w:trPr>
          <w:trHeight w:val="300"/>
        </w:trPr>
        <w:tc>
          <w:tcPr>
            <w:tcW w:w="1140" w:type="dxa"/>
            <w:tcBorders>
              <w:top w:val="nil"/>
              <w:left w:val="nil"/>
              <w:bottom w:val="single" w:sz="8" w:space="0" w:color="9BBB59"/>
              <w:right w:val="single" w:sz="12" w:space="0" w:color="9BBB59"/>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Kočevje</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250</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247</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257</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266</w:t>
            </w:r>
          </w:p>
        </w:tc>
        <w:tc>
          <w:tcPr>
            <w:tcW w:w="740" w:type="dxa"/>
            <w:tcBorders>
              <w:top w:val="nil"/>
              <w:left w:val="nil"/>
              <w:bottom w:val="single" w:sz="8" w:space="0" w:color="9BBB59"/>
              <w:right w:val="single" w:sz="12" w:space="0" w:color="9BBB59"/>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103,50</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1.794</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1.747</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1.684</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1.782</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105,82</w:t>
            </w:r>
          </w:p>
        </w:tc>
      </w:tr>
      <w:tr w:rsidR="009F2FAE" w:rsidRPr="009F2FAE" w:rsidTr="00AB1A4E">
        <w:trPr>
          <w:trHeight w:val="300"/>
        </w:trPr>
        <w:tc>
          <w:tcPr>
            <w:tcW w:w="1140" w:type="dxa"/>
            <w:tcBorders>
              <w:top w:val="nil"/>
              <w:left w:val="nil"/>
              <w:bottom w:val="single" w:sz="8" w:space="0" w:color="9BBB59"/>
              <w:right w:val="single" w:sz="12" w:space="0" w:color="9BBB59"/>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Kostel</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12</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11</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10</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15</w:t>
            </w:r>
          </w:p>
        </w:tc>
        <w:tc>
          <w:tcPr>
            <w:tcW w:w="740" w:type="dxa"/>
            <w:tcBorders>
              <w:top w:val="nil"/>
              <w:left w:val="nil"/>
              <w:bottom w:val="single" w:sz="8" w:space="0" w:color="9BBB59"/>
              <w:right w:val="single" w:sz="12" w:space="0" w:color="9BBB59"/>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150,00</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34</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31</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30</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30</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100,00</w:t>
            </w:r>
          </w:p>
        </w:tc>
      </w:tr>
      <w:tr w:rsidR="009F2FAE" w:rsidRPr="009F2FAE" w:rsidTr="00AB1A4E">
        <w:trPr>
          <w:trHeight w:val="300"/>
        </w:trPr>
        <w:tc>
          <w:tcPr>
            <w:tcW w:w="1140" w:type="dxa"/>
            <w:tcBorders>
              <w:top w:val="nil"/>
              <w:left w:val="nil"/>
              <w:bottom w:val="single" w:sz="8" w:space="0" w:color="A9D08E"/>
              <w:right w:val="single" w:sz="12" w:space="0" w:color="9BBB59"/>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Loški Potok</w:t>
            </w:r>
          </w:p>
        </w:tc>
        <w:tc>
          <w:tcPr>
            <w:tcW w:w="740" w:type="dxa"/>
            <w:tcBorders>
              <w:top w:val="nil"/>
              <w:left w:val="nil"/>
              <w:bottom w:val="single" w:sz="8"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10</w:t>
            </w:r>
          </w:p>
        </w:tc>
        <w:tc>
          <w:tcPr>
            <w:tcW w:w="740" w:type="dxa"/>
            <w:tcBorders>
              <w:top w:val="nil"/>
              <w:left w:val="nil"/>
              <w:bottom w:val="single" w:sz="8"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11</w:t>
            </w:r>
          </w:p>
        </w:tc>
        <w:tc>
          <w:tcPr>
            <w:tcW w:w="740" w:type="dxa"/>
            <w:tcBorders>
              <w:top w:val="nil"/>
              <w:left w:val="nil"/>
              <w:bottom w:val="single" w:sz="8"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11</w:t>
            </w:r>
          </w:p>
        </w:tc>
        <w:tc>
          <w:tcPr>
            <w:tcW w:w="740" w:type="dxa"/>
            <w:tcBorders>
              <w:top w:val="nil"/>
              <w:left w:val="nil"/>
              <w:bottom w:val="single" w:sz="8"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12</w:t>
            </w:r>
          </w:p>
        </w:tc>
        <w:tc>
          <w:tcPr>
            <w:tcW w:w="740" w:type="dxa"/>
            <w:tcBorders>
              <w:top w:val="nil"/>
              <w:left w:val="nil"/>
              <w:bottom w:val="single" w:sz="8" w:space="0" w:color="A9D08E"/>
              <w:right w:val="single" w:sz="12" w:space="0" w:color="9BBB59"/>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109,09</w:t>
            </w:r>
          </w:p>
        </w:tc>
        <w:tc>
          <w:tcPr>
            <w:tcW w:w="740" w:type="dxa"/>
            <w:tcBorders>
              <w:top w:val="nil"/>
              <w:left w:val="nil"/>
              <w:bottom w:val="single" w:sz="8"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79</w:t>
            </w:r>
          </w:p>
        </w:tc>
        <w:tc>
          <w:tcPr>
            <w:tcW w:w="740" w:type="dxa"/>
            <w:tcBorders>
              <w:top w:val="nil"/>
              <w:left w:val="nil"/>
              <w:bottom w:val="single" w:sz="8"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95</w:t>
            </w:r>
          </w:p>
        </w:tc>
        <w:tc>
          <w:tcPr>
            <w:tcW w:w="740" w:type="dxa"/>
            <w:tcBorders>
              <w:top w:val="nil"/>
              <w:left w:val="nil"/>
              <w:bottom w:val="single" w:sz="8"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99</w:t>
            </w:r>
          </w:p>
        </w:tc>
        <w:tc>
          <w:tcPr>
            <w:tcW w:w="740" w:type="dxa"/>
            <w:tcBorders>
              <w:top w:val="nil"/>
              <w:left w:val="nil"/>
              <w:bottom w:val="single" w:sz="8"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105</w:t>
            </w:r>
          </w:p>
        </w:tc>
        <w:tc>
          <w:tcPr>
            <w:tcW w:w="740" w:type="dxa"/>
            <w:tcBorders>
              <w:top w:val="nil"/>
              <w:left w:val="nil"/>
              <w:bottom w:val="single" w:sz="8"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106,06</w:t>
            </w:r>
          </w:p>
        </w:tc>
      </w:tr>
      <w:tr w:rsidR="009F2FAE" w:rsidRPr="009F2FAE" w:rsidTr="00AB1A4E">
        <w:trPr>
          <w:trHeight w:val="300"/>
        </w:trPr>
        <w:tc>
          <w:tcPr>
            <w:tcW w:w="1140" w:type="dxa"/>
            <w:tcBorders>
              <w:top w:val="nil"/>
              <w:left w:val="nil"/>
              <w:bottom w:val="single" w:sz="8" w:space="0" w:color="A9D08E"/>
              <w:right w:val="single" w:sz="12" w:space="0" w:color="9BBB59"/>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Osilnica</w:t>
            </w:r>
          </w:p>
        </w:tc>
        <w:tc>
          <w:tcPr>
            <w:tcW w:w="740" w:type="dxa"/>
            <w:tcBorders>
              <w:top w:val="nil"/>
              <w:left w:val="nil"/>
              <w:bottom w:val="single" w:sz="8"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5</w:t>
            </w:r>
          </w:p>
        </w:tc>
        <w:tc>
          <w:tcPr>
            <w:tcW w:w="740" w:type="dxa"/>
            <w:tcBorders>
              <w:top w:val="nil"/>
              <w:left w:val="nil"/>
              <w:bottom w:val="single" w:sz="8"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3</w:t>
            </w:r>
          </w:p>
        </w:tc>
        <w:tc>
          <w:tcPr>
            <w:tcW w:w="740" w:type="dxa"/>
            <w:tcBorders>
              <w:top w:val="nil"/>
              <w:left w:val="nil"/>
              <w:bottom w:val="single" w:sz="8"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3</w:t>
            </w:r>
          </w:p>
        </w:tc>
        <w:tc>
          <w:tcPr>
            <w:tcW w:w="740" w:type="dxa"/>
            <w:tcBorders>
              <w:top w:val="nil"/>
              <w:left w:val="nil"/>
              <w:bottom w:val="single" w:sz="8"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3</w:t>
            </w:r>
          </w:p>
        </w:tc>
        <w:tc>
          <w:tcPr>
            <w:tcW w:w="740" w:type="dxa"/>
            <w:tcBorders>
              <w:top w:val="nil"/>
              <w:left w:val="nil"/>
              <w:bottom w:val="single" w:sz="8" w:space="0" w:color="A9D08E"/>
              <w:right w:val="single" w:sz="12" w:space="0" w:color="9BBB59"/>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100,00</w:t>
            </w:r>
          </w:p>
        </w:tc>
        <w:tc>
          <w:tcPr>
            <w:tcW w:w="740" w:type="dxa"/>
            <w:tcBorders>
              <w:top w:val="nil"/>
              <w:left w:val="nil"/>
              <w:bottom w:val="single" w:sz="8"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22</w:t>
            </w:r>
          </w:p>
        </w:tc>
        <w:tc>
          <w:tcPr>
            <w:tcW w:w="740" w:type="dxa"/>
            <w:tcBorders>
              <w:top w:val="nil"/>
              <w:left w:val="nil"/>
              <w:bottom w:val="single" w:sz="8"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8</w:t>
            </w:r>
          </w:p>
        </w:tc>
        <w:tc>
          <w:tcPr>
            <w:tcW w:w="740" w:type="dxa"/>
            <w:tcBorders>
              <w:top w:val="nil"/>
              <w:left w:val="nil"/>
              <w:bottom w:val="single" w:sz="8"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13</w:t>
            </w:r>
          </w:p>
        </w:tc>
        <w:tc>
          <w:tcPr>
            <w:tcW w:w="740" w:type="dxa"/>
            <w:tcBorders>
              <w:top w:val="nil"/>
              <w:left w:val="nil"/>
              <w:bottom w:val="single" w:sz="8"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16</w:t>
            </w:r>
          </w:p>
        </w:tc>
        <w:tc>
          <w:tcPr>
            <w:tcW w:w="740" w:type="dxa"/>
            <w:tcBorders>
              <w:top w:val="nil"/>
              <w:left w:val="nil"/>
              <w:bottom w:val="single" w:sz="8"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123,08</w:t>
            </w:r>
          </w:p>
        </w:tc>
      </w:tr>
      <w:tr w:rsidR="009F2FAE" w:rsidRPr="009F2FAE" w:rsidTr="00AB1A4E">
        <w:trPr>
          <w:trHeight w:val="300"/>
        </w:trPr>
        <w:tc>
          <w:tcPr>
            <w:tcW w:w="1140" w:type="dxa"/>
            <w:tcBorders>
              <w:top w:val="nil"/>
              <w:left w:val="single" w:sz="8" w:space="0" w:color="C6E0B4"/>
              <w:bottom w:val="double" w:sz="6" w:space="0" w:color="A9D08E"/>
              <w:right w:val="single" w:sz="12" w:space="0" w:color="9BBB59"/>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POKOLPJE</w:t>
            </w:r>
          </w:p>
        </w:tc>
        <w:tc>
          <w:tcPr>
            <w:tcW w:w="740" w:type="dxa"/>
            <w:tcBorders>
              <w:top w:val="nil"/>
              <w:left w:val="nil"/>
              <w:bottom w:val="double" w:sz="6"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706</w:t>
            </w:r>
          </w:p>
        </w:tc>
        <w:tc>
          <w:tcPr>
            <w:tcW w:w="740" w:type="dxa"/>
            <w:tcBorders>
              <w:top w:val="nil"/>
              <w:left w:val="nil"/>
              <w:bottom w:val="double" w:sz="6"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710</w:t>
            </w:r>
          </w:p>
        </w:tc>
        <w:tc>
          <w:tcPr>
            <w:tcW w:w="740" w:type="dxa"/>
            <w:tcBorders>
              <w:top w:val="nil"/>
              <w:left w:val="nil"/>
              <w:bottom w:val="double" w:sz="6"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719</w:t>
            </w:r>
          </w:p>
        </w:tc>
        <w:tc>
          <w:tcPr>
            <w:tcW w:w="740" w:type="dxa"/>
            <w:tcBorders>
              <w:top w:val="nil"/>
              <w:left w:val="nil"/>
              <w:bottom w:val="double" w:sz="6"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725</w:t>
            </w:r>
          </w:p>
        </w:tc>
        <w:tc>
          <w:tcPr>
            <w:tcW w:w="740" w:type="dxa"/>
            <w:tcBorders>
              <w:top w:val="nil"/>
              <w:left w:val="nil"/>
              <w:bottom w:val="double" w:sz="6" w:space="0" w:color="A9D08E"/>
              <w:right w:val="single" w:sz="12" w:space="0" w:color="9BBB59"/>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100,83</w:t>
            </w:r>
          </w:p>
        </w:tc>
        <w:tc>
          <w:tcPr>
            <w:tcW w:w="740" w:type="dxa"/>
            <w:tcBorders>
              <w:top w:val="nil"/>
              <w:left w:val="nil"/>
              <w:bottom w:val="double" w:sz="6"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5.238</w:t>
            </w:r>
          </w:p>
        </w:tc>
        <w:tc>
          <w:tcPr>
            <w:tcW w:w="740" w:type="dxa"/>
            <w:tcBorders>
              <w:top w:val="nil"/>
              <w:left w:val="nil"/>
              <w:bottom w:val="double" w:sz="6"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5.044</w:t>
            </w:r>
          </w:p>
        </w:tc>
        <w:tc>
          <w:tcPr>
            <w:tcW w:w="740" w:type="dxa"/>
            <w:tcBorders>
              <w:top w:val="nil"/>
              <w:left w:val="nil"/>
              <w:bottom w:val="double" w:sz="6"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4.741</w:t>
            </w:r>
          </w:p>
        </w:tc>
        <w:tc>
          <w:tcPr>
            <w:tcW w:w="740" w:type="dxa"/>
            <w:tcBorders>
              <w:top w:val="nil"/>
              <w:left w:val="nil"/>
              <w:bottom w:val="double" w:sz="6"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5.050</w:t>
            </w:r>
          </w:p>
        </w:tc>
        <w:tc>
          <w:tcPr>
            <w:tcW w:w="740" w:type="dxa"/>
            <w:tcBorders>
              <w:top w:val="nil"/>
              <w:left w:val="nil"/>
              <w:bottom w:val="double" w:sz="6" w:space="0" w:color="A9D08E"/>
              <w:right w:val="single" w:sz="8" w:space="0" w:color="C6E0B4"/>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106,52</w:t>
            </w:r>
          </w:p>
        </w:tc>
      </w:tr>
      <w:tr w:rsidR="009F2FAE" w:rsidRPr="009F2FAE" w:rsidTr="00AB1A4E">
        <w:trPr>
          <w:trHeight w:val="312"/>
        </w:trPr>
        <w:tc>
          <w:tcPr>
            <w:tcW w:w="1140" w:type="dxa"/>
            <w:tcBorders>
              <w:top w:val="nil"/>
              <w:left w:val="nil"/>
              <w:bottom w:val="single" w:sz="8" w:space="0" w:color="9BBB59"/>
              <w:right w:val="single" w:sz="12" w:space="0" w:color="9BBB59"/>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Bela krajina</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429</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438</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438</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429</w:t>
            </w:r>
          </w:p>
        </w:tc>
        <w:tc>
          <w:tcPr>
            <w:tcW w:w="740" w:type="dxa"/>
            <w:tcBorders>
              <w:top w:val="nil"/>
              <w:left w:val="nil"/>
              <w:bottom w:val="single" w:sz="8" w:space="0" w:color="9BBB59"/>
              <w:right w:val="single" w:sz="12" w:space="0" w:color="9BBB59"/>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97,95</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3.309</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3.163</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2.915</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3.117</w:t>
            </w:r>
          </w:p>
        </w:tc>
        <w:tc>
          <w:tcPr>
            <w:tcW w:w="74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106,93</w:t>
            </w:r>
          </w:p>
        </w:tc>
      </w:tr>
      <w:tr w:rsidR="009F2FAE" w:rsidRPr="009F2FAE" w:rsidTr="00AB1A4E">
        <w:trPr>
          <w:trHeight w:val="288"/>
        </w:trPr>
        <w:tc>
          <w:tcPr>
            <w:tcW w:w="1140" w:type="dxa"/>
            <w:tcBorders>
              <w:top w:val="nil"/>
              <w:left w:val="nil"/>
              <w:bottom w:val="nil"/>
              <w:right w:val="single" w:sz="12" w:space="0" w:color="9BBB59"/>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Kočevsko</w:t>
            </w:r>
          </w:p>
        </w:tc>
        <w:tc>
          <w:tcPr>
            <w:tcW w:w="740" w:type="dxa"/>
            <w:tcBorders>
              <w:top w:val="nil"/>
              <w:left w:val="nil"/>
              <w:bottom w:val="nil"/>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277</w:t>
            </w:r>
          </w:p>
        </w:tc>
        <w:tc>
          <w:tcPr>
            <w:tcW w:w="740" w:type="dxa"/>
            <w:tcBorders>
              <w:top w:val="nil"/>
              <w:left w:val="nil"/>
              <w:bottom w:val="nil"/>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272</w:t>
            </w:r>
          </w:p>
        </w:tc>
        <w:tc>
          <w:tcPr>
            <w:tcW w:w="740" w:type="dxa"/>
            <w:tcBorders>
              <w:top w:val="nil"/>
              <w:left w:val="nil"/>
              <w:bottom w:val="nil"/>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281</w:t>
            </w:r>
          </w:p>
        </w:tc>
        <w:tc>
          <w:tcPr>
            <w:tcW w:w="740" w:type="dxa"/>
            <w:tcBorders>
              <w:top w:val="nil"/>
              <w:left w:val="nil"/>
              <w:bottom w:val="nil"/>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296</w:t>
            </w:r>
          </w:p>
        </w:tc>
        <w:tc>
          <w:tcPr>
            <w:tcW w:w="740" w:type="dxa"/>
            <w:tcBorders>
              <w:top w:val="nil"/>
              <w:left w:val="nil"/>
              <w:bottom w:val="nil"/>
              <w:right w:val="single" w:sz="12" w:space="0" w:color="9BBB59"/>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105,34</w:t>
            </w:r>
          </w:p>
        </w:tc>
        <w:tc>
          <w:tcPr>
            <w:tcW w:w="740" w:type="dxa"/>
            <w:tcBorders>
              <w:top w:val="nil"/>
              <w:left w:val="nil"/>
              <w:bottom w:val="nil"/>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1.929</w:t>
            </w:r>
          </w:p>
        </w:tc>
        <w:tc>
          <w:tcPr>
            <w:tcW w:w="740" w:type="dxa"/>
            <w:tcBorders>
              <w:top w:val="nil"/>
              <w:left w:val="nil"/>
              <w:bottom w:val="nil"/>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1.881</w:t>
            </w:r>
          </w:p>
        </w:tc>
        <w:tc>
          <w:tcPr>
            <w:tcW w:w="740" w:type="dxa"/>
            <w:tcBorders>
              <w:top w:val="nil"/>
              <w:left w:val="nil"/>
              <w:bottom w:val="nil"/>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1.826</w:t>
            </w:r>
          </w:p>
        </w:tc>
        <w:tc>
          <w:tcPr>
            <w:tcW w:w="740" w:type="dxa"/>
            <w:tcBorders>
              <w:top w:val="nil"/>
              <w:left w:val="nil"/>
              <w:bottom w:val="nil"/>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1.933</w:t>
            </w:r>
          </w:p>
        </w:tc>
        <w:tc>
          <w:tcPr>
            <w:tcW w:w="740" w:type="dxa"/>
            <w:tcBorders>
              <w:top w:val="nil"/>
              <w:left w:val="nil"/>
              <w:bottom w:val="nil"/>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105,86</w:t>
            </w:r>
          </w:p>
        </w:tc>
      </w:tr>
    </w:tbl>
    <w:p w:rsidR="009F2FAE" w:rsidRPr="009F2FAE" w:rsidRDefault="009F2FAE" w:rsidP="009F2FAE">
      <w:pPr>
        <w:pStyle w:val="Brezrazmikov"/>
        <w:rPr>
          <w:rFonts w:ascii="Times New Roman" w:hAnsi="Times New Roman"/>
          <w:sz w:val="20"/>
          <w:szCs w:val="20"/>
        </w:rPr>
      </w:pPr>
      <w:r w:rsidRPr="009F2FAE">
        <w:rPr>
          <w:rFonts w:ascii="Times New Roman" w:hAnsi="Times New Roman"/>
          <w:sz w:val="20"/>
          <w:szCs w:val="20"/>
        </w:rPr>
        <w:t>Vir: AJPES 201</w:t>
      </w:r>
      <w:r w:rsidR="00AA740E">
        <w:rPr>
          <w:rFonts w:ascii="Times New Roman" w:hAnsi="Times New Roman"/>
          <w:sz w:val="20"/>
          <w:szCs w:val="20"/>
        </w:rPr>
        <w:t>2, 2013,</w:t>
      </w:r>
      <w:r w:rsidRPr="009F2FAE">
        <w:rPr>
          <w:rFonts w:ascii="Times New Roman" w:hAnsi="Times New Roman"/>
          <w:sz w:val="20"/>
          <w:szCs w:val="20"/>
        </w:rPr>
        <w:t xml:space="preserve"> </w:t>
      </w:r>
      <w:r w:rsidR="00AA740E">
        <w:rPr>
          <w:rFonts w:ascii="Times New Roman" w:hAnsi="Times New Roman"/>
          <w:sz w:val="20"/>
          <w:szCs w:val="20"/>
        </w:rPr>
        <w:t xml:space="preserve">2014 </w:t>
      </w:r>
      <w:r w:rsidRPr="009F2FAE">
        <w:rPr>
          <w:rFonts w:ascii="Times New Roman" w:hAnsi="Times New Roman"/>
          <w:sz w:val="20"/>
          <w:szCs w:val="20"/>
        </w:rPr>
        <w:t>in 201</w:t>
      </w:r>
      <w:r w:rsidR="00AA740E">
        <w:rPr>
          <w:rFonts w:ascii="Times New Roman" w:hAnsi="Times New Roman"/>
          <w:sz w:val="20"/>
          <w:szCs w:val="20"/>
        </w:rPr>
        <w:t>5</w:t>
      </w:r>
      <w:r w:rsidRPr="009F2FAE">
        <w:rPr>
          <w:rFonts w:ascii="Times New Roman" w:hAnsi="Times New Roman"/>
          <w:sz w:val="20"/>
          <w:szCs w:val="20"/>
        </w:rPr>
        <w:t>. Preračun RIC Bela krajina</w:t>
      </w:r>
      <w:r w:rsidRPr="009F2FAE">
        <w:rPr>
          <w:rFonts w:ascii="Times New Roman" w:hAnsi="Times New Roman"/>
          <w:sz w:val="20"/>
          <w:szCs w:val="20"/>
        </w:rPr>
        <w:tab/>
      </w:r>
    </w:p>
    <w:p w:rsidR="009F2FAE" w:rsidRPr="009F2FAE" w:rsidRDefault="009F2FAE" w:rsidP="009F2FAE">
      <w:pPr>
        <w:pStyle w:val="Brezrazmikov"/>
        <w:rPr>
          <w:rFonts w:ascii="Times New Roman" w:hAnsi="Times New Roman"/>
          <w:sz w:val="20"/>
          <w:szCs w:val="20"/>
        </w:rPr>
      </w:pPr>
      <w:r w:rsidRPr="009F2FAE">
        <w:rPr>
          <w:rFonts w:ascii="Times New Roman" w:hAnsi="Times New Roman"/>
          <w:sz w:val="20"/>
          <w:szCs w:val="20"/>
        </w:rPr>
        <w:t>* Povprečno število zaposlenih na podlagi opravljenih delovnih ur v obračunskem obdobju.</w:t>
      </w:r>
    </w:p>
    <w:p w:rsidR="009F2FAE" w:rsidRPr="009F2FAE" w:rsidRDefault="009F2FAE" w:rsidP="009F2FAE">
      <w:pPr>
        <w:pStyle w:val="Brezrazmikov"/>
        <w:jc w:val="both"/>
        <w:rPr>
          <w:rFonts w:ascii="Times New Roman" w:hAnsi="Times New Roman"/>
          <w:sz w:val="24"/>
          <w:szCs w:val="24"/>
        </w:rPr>
      </w:pPr>
    </w:p>
    <w:p w:rsidR="009F2FAE" w:rsidRPr="009F2FAE" w:rsidRDefault="009F2FAE" w:rsidP="009F2FAE">
      <w:pPr>
        <w:pStyle w:val="Brezrazmikov"/>
        <w:spacing w:line="276" w:lineRule="auto"/>
        <w:jc w:val="both"/>
        <w:rPr>
          <w:rFonts w:ascii="Times New Roman" w:hAnsi="Times New Roman"/>
          <w:sz w:val="24"/>
          <w:szCs w:val="24"/>
        </w:rPr>
      </w:pPr>
      <w:r w:rsidRPr="009F2FAE">
        <w:rPr>
          <w:rFonts w:ascii="Times New Roman" w:hAnsi="Times New Roman"/>
          <w:sz w:val="24"/>
          <w:szCs w:val="24"/>
        </w:rPr>
        <w:t xml:space="preserve">Pri gospodarskih družbah, ki poslujejo na območju </w:t>
      </w:r>
      <w:proofErr w:type="spellStart"/>
      <w:r w:rsidRPr="009F2FAE">
        <w:rPr>
          <w:rFonts w:ascii="Times New Roman" w:hAnsi="Times New Roman"/>
          <w:sz w:val="24"/>
          <w:szCs w:val="24"/>
        </w:rPr>
        <w:t>Pokolpja</w:t>
      </w:r>
      <w:proofErr w:type="spellEnd"/>
      <w:r w:rsidRPr="009F2FAE">
        <w:rPr>
          <w:rFonts w:ascii="Times New Roman" w:hAnsi="Times New Roman"/>
          <w:sz w:val="24"/>
          <w:szCs w:val="24"/>
        </w:rPr>
        <w:t xml:space="preserve">, je po nekaj letnem zmanjševanju števila zaposlenih v letu 2015 zabeleženo večje število zaposlenih, in sicer za 309 oseb. </w:t>
      </w:r>
      <w:r w:rsidRPr="009F2FAE">
        <w:rPr>
          <w:rFonts w:ascii="Times New Roman" w:hAnsi="Times New Roman"/>
          <w:sz w:val="24"/>
          <w:szCs w:val="24"/>
        </w:rPr>
        <w:lastRenderedPageBreak/>
        <w:t xml:space="preserve">Skupaj so gospodarske družbe </w:t>
      </w:r>
      <w:proofErr w:type="spellStart"/>
      <w:r w:rsidRPr="009F2FAE">
        <w:rPr>
          <w:rFonts w:ascii="Times New Roman" w:hAnsi="Times New Roman"/>
          <w:sz w:val="24"/>
          <w:szCs w:val="24"/>
        </w:rPr>
        <w:t>Pokolpja</w:t>
      </w:r>
      <w:proofErr w:type="spellEnd"/>
      <w:r w:rsidRPr="009F2FAE">
        <w:rPr>
          <w:rFonts w:ascii="Times New Roman" w:hAnsi="Times New Roman"/>
          <w:sz w:val="24"/>
          <w:szCs w:val="24"/>
        </w:rPr>
        <w:t xml:space="preserve"> zaposlovale 5.050 oseb. Število zaposlenih je računano na podlagi opravljenih delovnih ur v obračunskem obdobju. </w:t>
      </w:r>
    </w:p>
    <w:p w:rsidR="009F2FAE" w:rsidRPr="009F2FAE" w:rsidRDefault="009F2FAE" w:rsidP="009F2FAE">
      <w:pPr>
        <w:pStyle w:val="Brezrazmikov"/>
        <w:spacing w:line="276" w:lineRule="auto"/>
        <w:jc w:val="both"/>
        <w:rPr>
          <w:rFonts w:ascii="Times New Roman" w:hAnsi="Times New Roman"/>
          <w:sz w:val="24"/>
          <w:szCs w:val="24"/>
        </w:rPr>
      </w:pPr>
    </w:p>
    <w:p w:rsidR="009F2FAE" w:rsidRPr="009F2FAE" w:rsidRDefault="009F2FAE" w:rsidP="009F2FAE">
      <w:pPr>
        <w:pStyle w:val="Brezrazmikov"/>
        <w:spacing w:line="276" w:lineRule="auto"/>
        <w:jc w:val="both"/>
        <w:rPr>
          <w:rFonts w:ascii="Times New Roman" w:hAnsi="Times New Roman"/>
          <w:sz w:val="24"/>
          <w:szCs w:val="24"/>
        </w:rPr>
      </w:pPr>
      <w:r w:rsidRPr="009F2FAE">
        <w:rPr>
          <w:rFonts w:ascii="Times New Roman" w:hAnsi="Times New Roman"/>
          <w:sz w:val="24"/>
          <w:szCs w:val="24"/>
        </w:rPr>
        <w:t>Medtem ko število gospodarskih družb v zadnjih letih narašča, se število samostojnih podjetnikov zmanjšuje. Negativen trend se je prav tako nadaljeval v letu 2015. V primerjavi z letom 2014 se je tako število samostojnih podjetnikov zmanjšalo za 87.</w:t>
      </w:r>
    </w:p>
    <w:p w:rsidR="009F2FAE" w:rsidRPr="009F2FAE" w:rsidRDefault="009F2FAE" w:rsidP="009F2FAE">
      <w:pPr>
        <w:pStyle w:val="Brezrazmikov"/>
        <w:spacing w:line="276" w:lineRule="auto"/>
        <w:jc w:val="both"/>
        <w:rPr>
          <w:rFonts w:ascii="Times New Roman" w:hAnsi="Times New Roman"/>
          <w:sz w:val="24"/>
          <w:szCs w:val="24"/>
        </w:rPr>
      </w:pPr>
    </w:p>
    <w:p w:rsidR="00C87AA5" w:rsidRDefault="009F2FAE" w:rsidP="009F2FAE">
      <w:pPr>
        <w:pStyle w:val="Brezrazmikov"/>
        <w:spacing w:line="276" w:lineRule="auto"/>
        <w:jc w:val="both"/>
        <w:rPr>
          <w:rFonts w:ascii="Times New Roman" w:hAnsi="Times New Roman"/>
          <w:sz w:val="24"/>
          <w:szCs w:val="24"/>
        </w:rPr>
      </w:pPr>
      <w:r w:rsidRPr="009F2FAE">
        <w:rPr>
          <w:rFonts w:ascii="Times New Roman" w:hAnsi="Times New Roman"/>
          <w:sz w:val="24"/>
          <w:szCs w:val="24"/>
        </w:rPr>
        <w:t xml:space="preserve">Samostojni podjetniki iz območja </w:t>
      </w:r>
      <w:proofErr w:type="spellStart"/>
      <w:r w:rsidRPr="009F2FAE">
        <w:rPr>
          <w:rFonts w:ascii="Times New Roman" w:hAnsi="Times New Roman"/>
          <w:sz w:val="24"/>
          <w:szCs w:val="24"/>
        </w:rPr>
        <w:t>Pokolpja</w:t>
      </w:r>
      <w:proofErr w:type="spellEnd"/>
      <w:r w:rsidRPr="009F2FAE">
        <w:rPr>
          <w:rFonts w:ascii="Times New Roman" w:hAnsi="Times New Roman"/>
          <w:sz w:val="24"/>
          <w:szCs w:val="24"/>
        </w:rPr>
        <w:t xml:space="preserve"> so v letu 2015 glede na delovne ure zaposlovali 861 oseb, kar enako kot leta 2014 in manj kot leta 2013. Dejstvo, da je samostojnih podjetnikov več kot pri njih zaposlenih, kaže na veliko število »popoldanskih s.</w:t>
      </w:r>
      <w:r w:rsidR="00635FFF">
        <w:rPr>
          <w:rFonts w:ascii="Times New Roman" w:hAnsi="Times New Roman"/>
          <w:sz w:val="24"/>
          <w:szCs w:val="24"/>
        </w:rPr>
        <w:t xml:space="preserve"> </w:t>
      </w:r>
      <w:r w:rsidR="00C87AA5">
        <w:rPr>
          <w:rFonts w:ascii="Times New Roman" w:hAnsi="Times New Roman"/>
          <w:sz w:val="24"/>
          <w:szCs w:val="24"/>
        </w:rPr>
        <w:t>p.«.</w:t>
      </w:r>
    </w:p>
    <w:p w:rsidR="009F2FAE" w:rsidRPr="009F2FAE" w:rsidRDefault="009F2FAE" w:rsidP="009F2FAE">
      <w:pPr>
        <w:pStyle w:val="Brezrazmikov"/>
        <w:spacing w:line="276" w:lineRule="auto"/>
        <w:jc w:val="both"/>
        <w:rPr>
          <w:rFonts w:ascii="Times New Roman" w:hAnsi="Times New Roman"/>
          <w:bCs/>
          <w:sz w:val="24"/>
          <w:szCs w:val="24"/>
        </w:rPr>
      </w:pPr>
    </w:p>
    <w:p w:rsidR="009F2FAE" w:rsidRPr="009F2FAE" w:rsidRDefault="009F2FAE" w:rsidP="00393A0C">
      <w:pPr>
        <w:pStyle w:val="Napis"/>
      </w:pPr>
      <w:bookmarkStart w:id="30" w:name="_Toc461079141"/>
      <w:bookmarkStart w:id="31" w:name="_Toc461079224"/>
      <w:r w:rsidRPr="009F2FAE">
        <w:t xml:space="preserve">Tabela </w:t>
      </w:r>
      <w:fldSimple w:instr=" SEQ Tabela \* ARABIC ">
        <w:r w:rsidR="0006163B">
          <w:rPr>
            <w:noProof/>
          </w:rPr>
          <w:t>3</w:t>
        </w:r>
      </w:fldSimple>
      <w:r w:rsidRPr="009F2FAE">
        <w:t>: Število samostojnih podjetnikov in zaposlenih pri podjetnikih</w:t>
      </w:r>
      <w:bookmarkEnd w:id="30"/>
      <w:bookmarkEnd w:id="31"/>
    </w:p>
    <w:p w:rsidR="009F2FAE" w:rsidRPr="009F2FAE" w:rsidRDefault="008829D0" w:rsidP="009F2FAE">
      <w:pPr>
        <w:pStyle w:val="Brezrazmikov"/>
        <w:jc w:val="both"/>
        <w:rPr>
          <w:rFonts w:ascii="Times New Roman" w:hAnsi="Times New Roman"/>
          <w:sz w:val="24"/>
          <w:szCs w:val="24"/>
        </w:rPr>
      </w:pPr>
      <w:r>
        <w:rPr>
          <w:rFonts w:ascii="Times New Roman" w:hAnsi="Times New Roman"/>
          <w:noProof/>
          <w:sz w:val="24"/>
          <w:szCs w:val="24"/>
          <w:lang w:eastAsia="sl-SI"/>
        </w:rPr>
        <w:drawing>
          <wp:inline distT="0" distB="0" distL="0" distR="0">
            <wp:extent cx="5753100" cy="2095500"/>
            <wp:effectExtent l="0" t="0" r="0" b="0"/>
            <wp:docPr id="3" name="Slika 3" descr="Tabela 3: Število samostojnih podjetnikov in zaposlenih pri podjetnikih" title="Tabela 3: Število samostojnih podjetnikov in zaposlenih pri podjetnik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2095500"/>
                    </a:xfrm>
                    <a:prstGeom prst="rect">
                      <a:avLst/>
                    </a:prstGeom>
                    <a:noFill/>
                    <a:ln>
                      <a:noFill/>
                    </a:ln>
                  </pic:spPr>
                </pic:pic>
              </a:graphicData>
            </a:graphic>
          </wp:inline>
        </w:drawing>
      </w:r>
    </w:p>
    <w:p w:rsidR="009F2FAE" w:rsidRPr="009F2FAE" w:rsidRDefault="009F2FAE" w:rsidP="009F2FAE">
      <w:pPr>
        <w:pStyle w:val="Brezrazmikov"/>
        <w:rPr>
          <w:rFonts w:ascii="Times New Roman" w:hAnsi="Times New Roman"/>
          <w:sz w:val="20"/>
          <w:szCs w:val="20"/>
        </w:rPr>
      </w:pPr>
      <w:r w:rsidRPr="009F2FAE">
        <w:rPr>
          <w:rFonts w:ascii="Times New Roman" w:hAnsi="Times New Roman"/>
          <w:sz w:val="20"/>
          <w:szCs w:val="20"/>
        </w:rPr>
        <w:t>Vir: AJPES 201</w:t>
      </w:r>
      <w:r w:rsidR="00583509">
        <w:rPr>
          <w:rFonts w:ascii="Times New Roman" w:hAnsi="Times New Roman"/>
          <w:sz w:val="20"/>
          <w:szCs w:val="20"/>
        </w:rPr>
        <w:t>2, 2013, 2014</w:t>
      </w:r>
      <w:r w:rsidRPr="009F2FAE">
        <w:rPr>
          <w:rFonts w:ascii="Times New Roman" w:hAnsi="Times New Roman"/>
          <w:sz w:val="20"/>
          <w:szCs w:val="20"/>
        </w:rPr>
        <w:t xml:space="preserve"> in 201</w:t>
      </w:r>
      <w:r w:rsidR="00583509">
        <w:rPr>
          <w:rFonts w:ascii="Times New Roman" w:hAnsi="Times New Roman"/>
          <w:sz w:val="20"/>
          <w:szCs w:val="20"/>
        </w:rPr>
        <w:t>5</w:t>
      </w:r>
      <w:r w:rsidRPr="009F2FAE">
        <w:rPr>
          <w:rFonts w:ascii="Times New Roman" w:hAnsi="Times New Roman"/>
          <w:sz w:val="20"/>
          <w:szCs w:val="20"/>
        </w:rPr>
        <w:t>. Preračun RIC Bela krajina</w:t>
      </w:r>
    </w:p>
    <w:p w:rsidR="009F2FAE" w:rsidRPr="009F2FAE" w:rsidRDefault="009F2FAE" w:rsidP="009F2FAE">
      <w:pPr>
        <w:pStyle w:val="Brezrazmikov"/>
        <w:rPr>
          <w:rFonts w:ascii="Times New Roman" w:hAnsi="Times New Roman"/>
          <w:sz w:val="20"/>
          <w:szCs w:val="20"/>
        </w:rPr>
      </w:pPr>
    </w:p>
    <w:p w:rsidR="005B4752" w:rsidRDefault="009F2FAE" w:rsidP="00667D94">
      <w:pPr>
        <w:pStyle w:val="Brezrazmikov"/>
        <w:spacing w:line="276" w:lineRule="auto"/>
        <w:jc w:val="both"/>
        <w:rPr>
          <w:rFonts w:ascii="Times New Roman" w:hAnsi="Times New Roman"/>
          <w:sz w:val="24"/>
          <w:szCs w:val="24"/>
        </w:rPr>
      </w:pPr>
      <w:r w:rsidRPr="009F2FAE">
        <w:rPr>
          <w:rFonts w:ascii="Times New Roman" w:hAnsi="Times New Roman"/>
          <w:sz w:val="24"/>
          <w:szCs w:val="24"/>
        </w:rPr>
        <w:t xml:space="preserve">V letu 2015 je neto dodana vrednost na zaposlenega v gospodarskih družbah znotraj </w:t>
      </w:r>
      <w:proofErr w:type="spellStart"/>
      <w:r w:rsidRPr="009F2FAE">
        <w:rPr>
          <w:rFonts w:ascii="Times New Roman" w:hAnsi="Times New Roman"/>
          <w:sz w:val="24"/>
          <w:szCs w:val="24"/>
        </w:rPr>
        <w:t>Pokolpja</w:t>
      </w:r>
      <w:proofErr w:type="spellEnd"/>
      <w:r w:rsidRPr="009F2FAE">
        <w:rPr>
          <w:rFonts w:ascii="Times New Roman" w:hAnsi="Times New Roman"/>
          <w:sz w:val="24"/>
          <w:szCs w:val="24"/>
        </w:rPr>
        <w:t xml:space="preserve"> znašala 31.167 EUR in je zaostajala tako za povprečjem JV Slovenije (50.351 EUR), kot tudi za državnim povprečjem (41.124 EUR). Vendar je potrebno poudariti, da neto dodana vrednost na zaposlenega v gospodarskih družbah na območju </w:t>
      </w:r>
      <w:proofErr w:type="spellStart"/>
      <w:r w:rsidRPr="009F2FAE">
        <w:rPr>
          <w:rFonts w:ascii="Times New Roman" w:hAnsi="Times New Roman"/>
          <w:sz w:val="24"/>
          <w:szCs w:val="24"/>
        </w:rPr>
        <w:t>Pokolpja</w:t>
      </w:r>
      <w:proofErr w:type="spellEnd"/>
      <w:r w:rsidRPr="009F2FAE">
        <w:rPr>
          <w:rFonts w:ascii="Times New Roman" w:hAnsi="Times New Roman"/>
          <w:sz w:val="24"/>
          <w:szCs w:val="24"/>
        </w:rPr>
        <w:t xml:space="preserve"> od leta 2010 narašča. Kot je razvidno iz tabele 4, se je neto dodana vrednost v gospodarskih družbah na zaposlenega, z izjemo občine Loški Potok, v primerjavi z letom 2014 v občinah </w:t>
      </w:r>
      <w:proofErr w:type="spellStart"/>
      <w:r w:rsidRPr="009F2FAE">
        <w:rPr>
          <w:rFonts w:ascii="Times New Roman" w:hAnsi="Times New Roman"/>
          <w:sz w:val="24"/>
          <w:szCs w:val="24"/>
        </w:rPr>
        <w:t>Pokolpja</w:t>
      </w:r>
      <w:proofErr w:type="spellEnd"/>
      <w:r w:rsidRPr="009F2FAE">
        <w:rPr>
          <w:rFonts w:ascii="Times New Roman" w:hAnsi="Times New Roman"/>
          <w:sz w:val="24"/>
          <w:szCs w:val="24"/>
        </w:rPr>
        <w:t xml:space="preserve"> dvi</w:t>
      </w:r>
      <w:r w:rsidR="00FE03A6">
        <w:rPr>
          <w:rFonts w:ascii="Times New Roman" w:hAnsi="Times New Roman"/>
          <w:sz w:val="24"/>
          <w:szCs w:val="24"/>
        </w:rPr>
        <w:t>gnila, v povprečju za skoraj 5 odstotkov</w:t>
      </w:r>
      <w:r w:rsidR="00667D94">
        <w:rPr>
          <w:rFonts w:ascii="Times New Roman" w:hAnsi="Times New Roman"/>
          <w:sz w:val="24"/>
          <w:szCs w:val="24"/>
        </w:rPr>
        <w:t>, najbolj v občini Črnomelj.</w:t>
      </w:r>
    </w:p>
    <w:p w:rsidR="00667D94" w:rsidRDefault="00667D94" w:rsidP="00667D94">
      <w:pPr>
        <w:pStyle w:val="Brezrazmikov"/>
        <w:spacing w:line="276" w:lineRule="auto"/>
        <w:jc w:val="both"/>
        <w:rPr>
          <w:rFonts w:ascii="Times New Roman" w:hAnsi="Times New Roman"/>
          <w:sz w:val="24"/>
          <w:szCs w:val="24"/>
        </w:rPr>
      </w:pPr>
    </w:p>
    <w:p w:rsidR="00667D94" w:rsidRDefault="00667D94" w:rsidP="00667D94">
      <w:pPr>
        <w:pStyle w:val="Brezrazmikov"/>
        <w:spacing w:line="276" w:lineRule="auto"/>
        <w:jc w:val="both"/>
        <w:rPr>
          <w:rFonts w:ascii="Times New Roman" w:hAnsi="Times New Roman"/>
          <w:sz w:val="24"/>
          <w:szCs w:val="24"/>
        </w:rPr>
      </w:pPr>
    </w:p>
    <w:p w:rsidR="00667D94" w:rsidRDefault="00667D94" w:rsidP="00667D94">
      <w:pPr>
        <w:pStyle w:val="Brezrazmikov"/>
        <w:spacing w:line="276" w:lineRule="auto"/>
        <w:jc w:val="both"/>
        <w:rPr>
          <w:rFonts w:ascii="Times New Roman" w:hAnsi="Times New Roman"/>
          <w:sz w:val="24"/>
          <w:szCs w:val="24"/>
        </w:rPr>
      </w:pPr>
    </w:p>
    <w:p w:rsidR="00667D94" w:rsidRDefault="00667D94" w:rsidP="00667D94">
      <w:pPr>
        <w:pStyle w:val="Brezrazmikov"/>
        <w:spacing w:line="276" w:lineRule="auto"/>
        <w:jc w:val="both"/>
        <w:rPr>
          <w:rFonts w:ascii="Times New Roman" w:hAnsi="Times New Roman"/>
          <w:sz w:val="24"/>
          <w:szCs w:val="24"/>
        </w:rPr>
      </w:pPr>
    </w:p>
    <w:p w:rsidR="00667D94" w:rsidRDefault="00667D94" w:rsidP="00667D94">
      <w:pPr>
        <w:pStyle w:val="Brezrazmikov"/>
        <w:spacing w:line="276" w:lineRule="auto"/>
        <w:jc w:val="both"/>
        <w:rPr>
          <w:rFonts w:ascii="Times New Roman" w:hAnsi="Times New Roman"/>
          <w:sz w:val="24"/>
          <w:szCs w:val="24"/>
        </w:rPr>
      </w:pPr>
    </w:p>
    <w:p w:rsidR="00667D94" w:rsidRDefault="00667D94" w:rsidP="00667D94">
      <w:pPr>
        <w:pStyle w:val="Brezrazmikov"/>
        <w:spacing w:line="276" w:lineRule="auto"/>
        <w:jc w:val="both"/>
        <w:rPr>
          <w:rFonts w:ascii="Times New Roman" w:hAnsi="Times New Roman"/>
          <w:sz w:val="24"/>
          <w:szCs w:val="24"/>
        </w:rPr>
      </w:pPr>
    </w:p>
    <w:p w:rsidR="00667D94" w:rsidRDefault="00667D94" w:rsidP="00667D94">
      <w:pPr>
        <w:pStyle w:val="Brezrazmikov"/>
        <w:spacing w:line="276" w:lineRule="auto"/>
        <w:jc w:val="both"/>
        <w:rPr>
          <w:rFonts w:ascii="Times New Roman" w:hAnsi="Times New Roman"/>
          <w:sz w:val="24"/>
          <w:szCs w:val="24"/>
        </w:rPr>
      </w:pPr>
    </w:p>
    <w:p w:rsidR="00667D94" w:rsidRDefault="00667D94" w:rsidP="00667D94">
      <w:pPr>
        <w:pStyle w:val="Brezrazmikov"/>
        <w:spacing w:line="276" w:lineRule="auto"/>
        <w:jc w:val="both"/>
        <w:rPr>
          <w:rFonts w:ascii="Times New Roman" w:hAnsi="Times New Roman"/>
          <w:sz w:val="24"/>
          <w:szCs w:val="24"/>
        </w:rPr>
      </w:pPr>
    </w:p>
    <w:p w:rsidR="00667D94" w:rsidRDefault="00667D94" w:rsidP="00667D94">
      <w:pPr>
        <w:pStyle w:val="Brezrazmikov"/>
        <w:spacing w:line="276" w:lineRule="auto"/>
        <w:jc w:val="both"/>
        <w:rPr>
          <w:rFonts w:ascii="Times New Roman" w:hAnsi="Times New Roman"/>
          <w:sz w:val="24"/>
          <w:szCs w:val="24"/>
        </w:rPr>
      </w:pPr>
    </w:p>
    <w:p w:rsidR="00667D94" w:rsidRDefault="00667D94" w:rsidP="00667D94">
      <w:pPr>
        <w:pStyle w:val="Brezrazmikov"/>
        <w:spacing w:line="276" w:lineRule="auto"/>
        <w:jc w:val="both"/>
        <w:rPr>
          <w:rFonts w:ascii="Times New Roman" w:hAnsi="Times New Roman"/>
          <w:sz w:val="24"/>
          <w:szCs w:val="24"/>
        </w:rPr>
      </w:pPr>
    </w:p>
    <w:p w:rsidR="00667D94" w:rsidRDefault="00667D94" w:rsidP="00667D94">
      <w:pPr>
        <w:pStyle w:val="Brezrazmikov"/>
        <w:spacing w:line="276" w:lineRule="auto"/>
        <w:jc w:val="both"/>
        <w:rPr>
          <w:rFonts w:ascii="Times New Roman" w:hAnsi="Times New Roman"/>
          <w:sz w:val="24"/>
          <w:szCs w:val="24"/>
        </w:rPr>
      </w:pPr>
    </w:p>
    <w:p w:rsidR="00667D94" w:rsidRPr="00667D94" w:rsidRDefault="00667D94" w:rsidP="00667D94">
      <w:pPr>
        <w:pStyle w:val="Brezrazmikov"/>
        <w:spacing w:line="276" w:lineRule="auto"/>
        <w:jc w:val="both"/>
        <w:rPr>
          <w:rFonts w:ascii="Times New Roman" w:hAnsi="Times New Roman"/>
          <w:sz w:val="24"/>
          <w:szCs w:val="24"/>
        </w:rPr>
      </w:pPr>
    </w:p>
    <w:p w:rsidR="005B4752" w:rsidRPr="009F2FAE" w:rsidRDefault="005B4752" w:rsidP="009F2FAE">
      <w:pPr>
        <w:pStyle w:val="Brezrazmikov"/>
        <w:rPr>
          <w:rFonts w:ascii="Times New Roman" w:hAnsi="Times New Roman"/>
          <w:sz w:val="20"/>
          <w:szCs w:val="20"/>
        </w:rPr>
      </w:pPr>
    </w:p>
    <w:p w:rsidR="009F2FAE" w:rsidRPr="009F2FAE" w:rsidRDefault="009F2FAE" w:rsidP="00393A0C">
      <w:pPr>
        <w:pStyle w:val="Napis"/>
      </w:pPr>
      <w:bookmarkStart w:id="32" w:name="_Toc461079142"/>
      <w:bookmarkStart w:id="33" w:name="_Toc461079225"/>
      <w:r w:rsidRPr="009F2FAE">
        <w:lastRenderedPageBreak/>
        <w:t xml:space="preserve">Tabela </w:t>
      </w:r>
      <w:fldSimple w:instr=" SEQ Tabela \* ARABIC ">
        <w:r w:rsidR="0006163B">
          <w:rPr>
            <w:noProof/>
          </w:rPr>
          <w:t>4</w:t>
        </w:r>
      </w:fldSimple>
      <w:r w:rsidRPr="009F2FAE">
        <w:t>: Neto dodana vrednost na zaposlenega</w:t>
      </w:r>
      <w:bookmarkEnd w:id="32"/>
      <w:bookmarkEnd w:id="33"/>
    </w:p>
    <w:tbl>
      <w:tblPr>
        <w:tblW w:w="8440" w:type="dxa"/>
        <w:tblInd w:w="70" w:type="dxa"/>
        <w:tblCellMar>
          <w:left w:w="70" w:type="dxa"/>
          <w:right w:w="70" w:type="dxa"/>
        </w:tblCellMar>
        <w:tblLook w:val="04A0" w:firstRow="1" w:lastRow="0" w:firstColumn="1" w:lastColumn="0" w:noHBand="0" w:noVBand="1"/>
      </w:tblPr>
      <w:tblGrid>
        <w:gridCol w:w="1260"/>
        <w:gridCol w:w="1460"/>
        <w:gridCol w:w="1460"/>
        <w:gridCol w:w="1460"/>
        <w:gridCol w:w="1460"/>
        <w:gridCol w:w="1340"/>
      </w:tblGrid>
      <w:tr w:rsidR="009F2FAE" w:rsidRPr="009F2FAE" w:rsidTr="00AB1A4E">
        <w:trPr>
          <w:trHeight w:val="564"/>
        </w:trPr>
        <w:tc>
          <w:tcPr>
            <w:tcW w:w="1260" w:type="dxa"/>
            <w:tcBorders>
              <w:top w:val="nil"/>
              <w:left w:val="nil"/>
              <w:bottom w:val="single" w:sz="12" w:space="0" w:color="9BBB59"/>
              <w:right w:val="single" w:sz="12" w:space="0" w:color="9BBB59"/>
            </w:tcBorders>
            <w:shd w:val="clear" w:color="000000" w:fill="EAF1DD"/>
            <w:noWrap/>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Območje</w:t>
            </w:r>
          </w:p>
        </w:tc>
        <w:tc>
          <w:tcPr>
            <w:tcW w:w="1460" w:type="dxa"/>
            <w:tcBorders>
              <w:top w:val="nil"/>
              <w:left w:val="nil"/>
              <w:bottom w:val="single" w:sz="12" w:space="0" w:color="9BBB59"/>
              <w:right w:val="nil"/>
            </w:tcBorders>
            <w:shd w:val="clear" w:color="000000" w:fill="E2EFDA"/>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NDV 2012 (EUR)</w:t>
            </w:r>
          </w:p>
        </w:tc>
        <w:tc>
          <w:tcPr>
            <w:tcW w:w="1460" w:type="dxa"/>
            <w:tcBorders>
              <w:top w:val="nil"/>
              <w:left w:val="nil"/>
              <w:bottom w:val="single" w:sz="12" w:space="0" w:color="9BBB59"/>
              <w:right w:val="nil"/>
            </w:tcBorders>
            <w:shd w:val="clear" w:color="000000" w:fill="EAF1DD"/>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NDV 2013 (EUR)</w:t>
            </w:r>
          </w:p>
        </w:tc>
        <w:tc>
          <w:tcPr>
            <w:tcW w:w="1460" w:type="dxa"/>
            <w:tcBorders>
              <w:top w:val="nil"/>
              <w:left w:val="nil"/>
              <w:bottom w:val="single" w:sz="12" w:space="0" w:color="9BBB59"/>
              <w:right w:val="nil"/>
            </w:tcBorders>
            <w:shd w:val="clear" w:color="000000" w:fill="EAF1DD"/>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NDV 2014 (EUR)</w:t>
            </w:r>
          </w:p>
        </w:tc>
        <w:tc>
          <w:tcPr>
            <w:tcW w:w="1460" w:type="dxa"/>
            <w:tcBorders>
              <w:top w:val="nil"/>
              <w:left w:val="nil"/>
              <w:bottom w:val="single" w:sz="12" w:space="0" w:color="9BBB59"/>
              <w:right w:val="nil"/>
            </w:tcBorders>
            <w:shd w:val="clear" w:color="000000" w:fill="EAF1DD"/>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NDV 2015 (EUR)</w:t>
            </w:r>
          </w:p>
        </w:tc>
        <w:tc>
          <w:tcPr>
            <w:tcW w:w="1340" w:type="dxa"/>
            <w:tcBorders>
              <w:top w:val="nil"/>
              <w:left w:val="nil"/>
              <w:bottom w:val="single" w:sz="12" w:space="0" w:color="9BBB59"/>
              <w:right w:val="nil"/>
            </w:tcBorders>
            <w:shd w:val="clear" w:color="000000" w:fill="EAF1DD"/>
            <w:noWrap/>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Indeks 15/14</w:t>
            </w:r>
          </w:p>
        </w:tc>
      </w:tr>
      <w:tr w:rsidR="009F2FAE" w:rsidRPr="009F2FAE" w:rsidTr="00AB1A4E">
        <w:trPr>
          <w:trHeight w:val="312"/>
        </w:trPr>
        <w:tc>
          <w:tcPr>
            <w:tcW w:w="1260" w:type="dxa"/>
            <w:tcBorders>
              <w:top w:val="nil"/>
              <w:left w:val="nil"/>
              <w:bottom w:val="single" w:sz="8" w:space="0" w:color="9BBB59"/>
              <w:right w:val="single" w:sz="12" w:space="0" w:color="9BBB59"/>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Črnomelj</w:t>
            </w:r>
          </w:p>
        </w:tc>
        <w:tc>
          <w:tcPr>
            <w:tcW w:w="1460" w:type="dxa"/>
            <w:tcBorders>
              <w:top w:val="nil"/>
              <w:left w:val="nil"/>
              <w:bottom w:val="single" w:sz="8"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22.051</w:t>
            </w:r>
          </w:p>
        </w:tc>
        <w:tc>
          <w:tcPr>
            <w:tcW w:w="146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23.760</w:t>
            </w:r>
          </w:p>
        </w:tc>
        <w:tc>
          <w:tcPr>
            <w:tcW w:w="1460" w:type="dxa"/>
            <w:tcBorders>
              <w:top w:val="nil"/>
              <w:left w:val="nil"/>
              <w:bottom w:val="single" w:sz="8"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27.900</w:t>
            </w:r>
          </w:p>
        </w:tc>
        <w:tc>
          <w:tcPr>
            <w:tcW w:w="1460" w:type="dxa"/>
            <w:tcBorders>
              <w:top w:val="nil"/>
              <w:left w:val="nil"/>
              <w:bottom w:val="single" w:sz="8" w:space="0" w:color="A9D08E"/>
              <w:right w:val="nil"/>
            </w:tcBorders>
            <w:shd w:val="clear" w:color="auto" w:fill="auto"/>
            <w:noWrap/>
            <w:vAlign w:val="bottom"/>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29.969</w:t>
            </w:r>
          </w:p>
        </w:tc>
        <w:tc>
          <w:tcPr>
            <w:tcW w:w="1340" w:type="dxa"/>
            <w:tcBorders>
              <w:top w:val="nil"/>
              <w:left w:val="nil"/>
              <w:bottom w:val="single" w:sz="8" w:space="0" w:color="A9D08E"/>
              <w:right w:val="nil"/>
            </w:tcBorders>
            <w:shd w:val="clear" w:color="auto" w:fill="auto"/>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107,42</w:t>
            </w:r>
          </w:p>
        </w:tc>
      </w:tr>
      <w:tr w:rsidR="009F2FAE" w:rsidRPr="009F2FAE" w:rsidTr="00AB1A4E">
        <w:trPr>
          <w:trHeight w:val="300"/>
        </w:trPr>
        <w:tc>
          <w:tcPr>
            <w:tcW w:w="1260" w:type="dxa"/>
            <w:tcBorders>
              <w:top w:val="nil"/>
              <w:left w:val="nil"/>
              <w:bottom w:val="single" w:sz="8" w:space="0" w:color="9BBB59"/>
              <w:right w:val="single" w:sz="12" w:space="0" w:color="9BBB59"/>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Metlika</w:t>
            </w:r>
          </w:p>
        </w:tc>
        <w:tc>
          <w:tcPr>
            <w:tcW w:w="1460" w:type="dxa"/>
            <w:tcBorders>
              <w:top w:val="nil"/>
              <w:left w:val="nil"/>
              <w:bottom w:val="single" w:sz="8"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25.968</w:t>
            </w:r>
          </w:p>
        </w:tc>
        <w:tc>
          <w:tcPr>
            <w:tcW w:w="1460" w:type="dxa"/>
            <w:tcBorders>
              <w:top w:val="nil"/>
              <w:left w:val="nil"/>
              <w:bottom w:val="single" w:sz="8"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26.797</w:t>
            </w:r>
          </w:p>
        </w:tc>
        <w:tc>
          <w:tcPr>
            <w:tcW w:w="1460" w:type="dxa"/>
            <w:tcBorders>
              <w:top w:val="nil"/>
              <w:left w:val="nil"/>
              <w:bottom w:val="single" w:sz="8"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27.806</w:t>
            </w:r>
          </w:p>
        </w:tc>
        <w:tc>
          <w:tcPr>
            <w:tcW w:w="1460" w:type="dxa"/>
            <w:tcBorders>
              <w:top w:val="nil"/>
              <w:left w:val="nil"/>
              <w:bottom w:val="single" w:sz="8" w:space="0" w:color="A9D08E"/>
              <w:right w:val="nil"/>
            </w:tcBorders>
            <w:shd w:val="clear" w:color="auto" w:fill="auto"/>
            <w:noWrap/>
            <w:vAlign w:val="bottom"/>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28.538</w:t>
            </w:r>
          </w:p>
        </w:tc>
        <w:tc>
          <w:tcPr>
            <w:tcW w:w="1340" w:type="dxa"/>
            <w:tcBorders>
              <w:top w:val="nil"/>
              <w:left w:val="nil"/>
              <w:bottom w:val="single" w:sz="8" w:space="0" w:color="A9D08E"/>
              <w:right w:val="nil"/>
            </w:tcBorders>
            <w:shd w:val="clear" w:color="auto" w:fill="auto"/>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102,63</w:t>
            </w:r>
          </w:p>
        </w:tc>
      </w:tr>
      <w:tr w:rsidR="009F2FAE" w:rsidRPr="009F2FAE" w:rsidTr="00AB1A4E">
        <w:trPr>
          <w:trHeight w:val="300"/>
        </w:trPr>
        <w:tc>
          <w:tcPr>
            <w:tcW w:w="1260" w:type="dxa"/>
            <w:tcBorders>
              <w:top w:val="nil"/>
              <w:left w:val="nil"/>
              <w:bottom w:val="single" w:sz="8" w:space="0" w:color="9BBB59"/>
              <w:right w:val="single" w:sz="12" w:space="0" w:color="9BBB59"/>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Semič</w:t>
            </w:r>
          </w:p>
        </w:tc>
        <w:tc>
          <w:tcPr>
            <w:tcW w:w="1460" w:type="dxa"/>
            <w:tcBorders>
              <w:top w:val="nil"/>
              <w:left w:val="nil"/>
              <w:bottom w:val="single" w:sz="8"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32.266</w:t>
            </w:r>
          </w:p>
        </w:tc>
        <w:tc>
          <w:tcPr>
            <w:tcW w:w="1460" w:type="dxa"/>
            <w:tcBorders>
              <w:top w:val="nil"/>
              <w:left w:val="nil"/>
              <w:bottom w:val="single" w:sz="8"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29.994</w:t>
            </w:r>
          </w:p>
        </w:tc>
        <w:tc>
          <w:tcPr>
            <w:tcW w:w="1460" w:type="dxa"/>
            <w:tcBorders>
              <w:top w:val="nil"/>
              <w:left w:val="nil"/>
              <w:bottom w:val="single" w:sz="8"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31.048</w:t>
            </w:r>
          </w:p>
        </w:tc>
        <w:tc>
          <w:tcPr>
            <w:tcW w:w="1460" w:type="dxa"/>
            <w:tcBorders>
              <w:top w:val="nil"/>
              <w:left w:val="nil"/>
              <w:bottom w:val="single" w:sz="8" w:space="0" w:color="A9D08E"/>
              <w:right w:val="nil"/>
            </w:tcBorders>
            <w:shd w:val="clear" w:color="auto" w:fill="auto"/>
            <w:noWrap/>
            <w:vAlign w:val="bottom"/>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34.990</w:t>
            </w:r>
          </w:p>
        </w:tc>
        <w:tc>
          <w:tcPr>
            <w:tcW w:w="1340" w:type="dxa"/>
            <w:tcBorders>
              <w:top w:val="nil"/>
              <w:left w:val="nil"/>
              <w:bottom w:val="single" w:sz="8" w:space="0" w:color="9BBB59"/>
              <w:right w:val="nil"/>
            </w:tcBorders>
            <w:shd w:val="clear" w:color="auto" w:fill="auto"/>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112,70</w:t>
            </w:r>
          </w:p>
        </w:tc>
      </w:tr>
      <w:tr w:rsidR="009F2FAE" w:rsidRPr="009F2FAE" w:rsidTr="00AB1A4E">
        <w:trPr>
          <w:trHeight w:val="300"/>
        </w:trPr>
        <w:tc>
          <w:tcPr>
            <w:tcW w:w="1260" w:type="dxa"/>
            <w:tcBorders>
              <w:top w:val="nil"/>
              <w:left w:val="nil"/>
              <w:bottom w:val="single" w:sz="8" w:space="0" w:color="9BBB59"/>
              <w:right w:val="single" w:sz="12" w:space="0" w:color="9BBB59"/>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Kočevje</w:t>
            </w:r>
          </w:p>
        </w:tc>
        <w:tc>
          <w:tcPr>
            <w:tcW w:w="1460" w:type="dxa"/>
            <w:tcBorders>
              <w:top w:val="nil"/>
              <w:left w:val="nil"/>
              <w:bottom w:val="single" w:sz="8"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28.002</w:t>
            </w:r>
          </w:p>
        </w:tc>
        <w:tc>
          <w:tcPr>
            <w:tcW w:w="146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29.439</w:t>
            </w:r>
          </w:p>
        </w:tc>
        <w:tc>
          <w:tcPr>
            <w:tcW w:w="1460" w:type="dxa"/>
            <w:tcBorders>
              <w:top w:val="nil"/>
              <w:left w:val="nil"/>
              <w:bottom w:val="single" w:sz="8"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31.980</w:t>
            </w:r>
          </w:p>
        </w:tc>
        <w:tc>
          <w:tcPr>
            <w:tcW w:w="1460" w:type="dxa"/>
            <w:tcBorders>
              <w:top w:val="nil"/>
              <w:left w:val="nil"/>
              <w:bottom w:val="single" w:sz="8" w:space="0" w:color="A9D08E"/>
              <w:right w:val="nil"/>
            </w:tcBorders>
            <w:shd w:val="clear" w:color="auto" w:fill="auto"/>
            <w:noWrap/>
            <w:vAlign w:val="bottom"/>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32.777</w:t>
            </w:r>
          </w:p>
        </w:tc>
        <w:tc>
          <w:tcPr>
            <w:tcW w:w="1340" w:type="dxa"/>
            <w:tcBorders>
              <w:top w:val="nil"/>
              <w:left w:val="nil"/>
              <w:bottom w:val="single" w:sz="8" w:space="0" w:color="9BBB59"/>
              <w:right w:val="nil"/>
            </w:tcBorders>
            <w:shd w:val="clear" w:color="auto" w:fill="auto"/>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102,49</w:t>
            </w:r>
          </w:p>
        </w:tc>
      </w:tr>
      <w:tr w:rsidR="009F2FAE" w:rsidRPr="009F2FAE" w:rsidTr="00AB1A4E">
        <w:trPr>
          <w:trHeight w:val="300"/>
        </w:trPr>
        <w:tc>
          <w:tcPr>
            <w:tcW w:w="1260" w:type="dxa"/>
            <w:tcBorders>
              <w:top w:val="nil"/>
              <w:left w:val="nil"/>
              <w:bottom w:val="single" w:sz="8" w:space="0" w:color="9BBB59"/>
              <w:right w:val="single" w:sz="12" w:space="0" w:color="9BBB59"/>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Kostel</w:t>
            </w:r>
          </w:p>
        </w:tc>
        <w:tc>
          <w:tcPr>
            <w:tcW w:w="1460" w:type="dxa"/>
            <w:tcBorders>
              <w:top w:val="nil"/>
              <w:left w:val="nil"/>
              <w:bottom w:val="single" w:sz="8"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20.694</w:t>
            </w:r>
          </w:p>
        </w:tc>
        <w:tc>
          <w:tcPr>
            <w:tcW w:w="1460" w:type="dxa"/>
            <w:tcBorders>
              <w:top w:val="nil"/>
              <w:left w:val="nil"/>
              <w:bottom w:val="single" w:sz="8"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20.159</w:t>
            </w:r>
          </w:p>
        </w:tc>
        <w:tc>
          <w:tcPr>
            <w:tcW w:w="1460" w:type="dxa"/>
            <w:tcBorders>
              <w:top w:val="nil"/>
              <w:left w:val="nil"/>
              <w:bottom w:val="single" w:sz="8"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28.425</w:t>
            </w:r>
          </w:p>
        </w:tc>
        <w:tc>
          <w:tcPr>
            <w:tcW w:w="1460" w:type="dxa"/>
            <w:tcBorders>
              <w:top w:val="nil"/>
              <w:left w:val="nil"/>
              <w:bottom w:val="single" w:sz="8" w:space="0" w:color="A9D08E"/>
              <w:right w:val="nil"/>
            </w:tcBorders>
            <w:shd w:val="clear" w:color="auto" w:fill="auto"/>
            <w:noWrap/>
            <w:vAlign w:val="bottom"/>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32.003</w:t>
            </w:r>
          </w:p>
        </w:tc>
        <w:tc>
          <w:tcPr>
            <w:tcW w:w="1340" w:type="dxa"/>
            <w:tcBorders>
              <w:top w:val="nil"/>
              <w:left w:val="nil"/>
              <w:bottom w:val="single" w:sz="8" w:space="0" w:color="9BBB59"/>
              <w:right w:val="nil"/>
            </w:tcBorders>
            <w:shd w:val="clear" w:color="auto" w:fill="auto"/>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112,59</w:t>
            </w:r>
          </w:p>
        </w:tc>
      </w:tr>
      <w:tr w:rsidR="009F2FAE" w:rsidRPr="009F2FAE" w:rsidTr="00AB1A4E">
        <w:trPr>
          <w:trHeight w:val="300"/>
        </w:trPr>
        <w:tc>
          <w:tcPr>
            <w:tcW w:w="1260" w:type="dxa"/>
            <w:tcBorders>
              <w:top w:val="nil"/>
              <w:left w:val="nil"/>
              <w:bottom w:val="single" w:sz="8" w:space="0" w:color="9BBB59"/>
              <w:right w:val="single" w:sz="12" w:space="0" w:color="9BBB59"/>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Loški Potok</w:t>
            </w:r>
          </w:p>
        </w:tc>
        <w:tc>
          <w:tcPr>
            <w:tcW w:w="1460" w:type="dxa"/>
            <w:tcBorders>
              <w:top w:val="nil"/>
              <w:left w:val="nil"/>
              <w:bottom w:val="single" w:sz="8"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30.241</w:t>
            </w:r>
          </w:p>
        </w:tc>
        <w:tc>
          <w:tcPr>
            <w:tcW w:w="1460" w:type="dxa"/>
            <w:tcBorders>
              <w:top w:val="nil"/>
              <w:left w:val="nil"/>
              <w:bottom w:val="single" w:sz="8"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26.468</w:t>
            </w:r>
          </w:p>
        </w:tc>
        <w:tc>
          <w:tcPr>
            <w:tcW w:w="1460" w:type="dxa"/>
            <w:tcBorders>
              <w:top w:val="nil"/>
              <w:left w:val="nil"/>
              <w:bottom w:val="single" w:sz="8" w:space="0" w:color="A9D08E"/>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35.095</w:t>
            </w:r>
          </w:p>
        </w:tc>
        <w:tc>
          <w:tcPr>
            <w:tcW w:w="1460" w:type="dxa"/>
            <w:tcBorders>
              <w:top w:val="nil"/>
              <w:left w:val="nil"/>
              <w:bottom w:val="single" w:sz="8" w:space="0" w:color="A9D08E"/>
              <w:right w:val="nil"/>
            </w:tcBorders>
            <w:shd w:val="clear" w:color="auto" w:fill="auto"/>
            <w:noWrap/>
            <w:vAlign w:val="bottom"/>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32.797</w:t>
            </w:r>
          </w:p>
        </w:tc>
        <w:tc>
          <w:tcPr>
            <w:tcW w:w="1340" w:type="dxa"/>
            <w:tcBorders>
              <w:top w:val="nil"/>
              <w:left w:val="nil"/>
              <w:bottom w:val="single" w:sz="8" w:space="0" w:color="A9D08E"/>
              <w:right w:val="nil"/>
            </w:tcBorders>
            <w:shd w:val="clear" w:color="auto" w:fill="auto"/>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93,45</w:t>
            </w:r>
          </w:p>
        </w:tc>
      </w:tr>
      <w:tr w:rsidR="009F2FAE" w:rsidRPr="009F2FAE" w:rsidTr="00AB1A4E">
        <w:trPr>
          <w:trHeight w:val="300"/>
        </w:trPr>
        <w:tc>
          <w:tcPr>
            <w:tcW w:w="1260" w:type="dxa"/>
            <w:tcBorders>
              <w:top w:val="nil"/>
              <w:left w:val="nil"/>
              <w:bottom w:val="single" w:sz="12" w:space="0" w:color="9BBB59"/>
              <w:right w:val="single" w:sz="12" w:space="0" w:color="9BBB59"/>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Osilnica</w:t>
            </w:r>
          </w:p>
        </w:tc>
        <w:tc>
          <w:tcPr>
            <w:tcW w:w="1460" w:type="dxa"/>
            <w:tcBorders>
              <w:top w:val="nil"/>
              <w:left w:val="nil"/>
              <w:bottom w:val="single" w:sz="12"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14.654</w:t>
            </w:r>
          </w:p>
        </w:tc>
        <w:tc>
          <w:tcPr>
            <w:tcW w:w="1460" w:type="dxa"/>
            <w:tcBorders>
              <w:top w:val="nil"/>
              <w:left w:val="nil"/>
              <w:bottom w:val="single" w:sz="12"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25.914</w:t>
            </w:r>
          </w:p>
        </w:tc>
        <w:tc>
          <w:tcPr>
            <w:tcW w:w="1460" w:type="dxa"/>
            <w:tcBorders>
              <w:top w:val="nil"/>
              <w:left w:val="nil"/>
              <w:bottom w:val="single" w:sz="12"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22.637</w:t>
            </w:r>
          </w:p>
        </w:tc>
        <w:tc>
          <w:tcPr>
            <w:tcW w:w="1460" w:type="dxa"/>
            <w:tcBorders>
              <w:top w:val="nil"/>
              <w:left w:val="nil"/>
              <w:bottom w:val="single" w:sz="12" w:space="0" w:color="A9D08E"/>
              <w:right w:val="nil"/>
            </w:tcBorders>
            <w:shd w:val="clear" w:color="auto" w:fill="auto"/>
            <w:noWrap/>
            <w:vAlign w:val="bottom"/>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23.670</w:t>
            </w:r>
          </w:p>
        </w:tc>
        <w:tc>
          <w:tcPr>
            <w:tcW w:w="1340" w:type="dxa"/>
            <w:tcBorders>
              <w:top w:val="nil"/>
              <w:left w:val="nil"/>
              <w:bottom w:val="single" w:sz="12" w:space="0" w:color="A9D08E"/>
              <w:right w:val="nil"/>
            </w:tcBorders>
            <w:shd w:val="clear" w:color="auto" w:fill="auto"/>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104,56</w:t>
            </w:r>
          </w:p>
        </w:tc>
      </w:tr>
      <w:tr w:rsidR="009F2FAE" w:rsidRPr="009F2FAE" w:rsidTr="00AB1A4E">
        <w:trPr>
          <w:trHeight w:val="312"/>
        </w:trPr>
        <w:tc>
          <w:tcPr>
            <w:tcW w:w="1260" w:type="dxa"/>
            <w:tcBorders>
              <w:top w:val="nil"/>
              <w:left w:val="nil"/>
              <w:bottom w:val="single" w:sz="12" w:space="0" w:color="9BBB59"/>
              <w:right w:val="single" w:sz="12" w:space="0" w:color="9BBB59"/>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POKOLPJE</w:t>
            </w:r>
          </w:p>
        </w:tc>
        <w:tc>
          <w:tcPr>
            <w:tcW w:w="1460" w:type="dxa"/>
            <w:tcBorders>
              <w:top w:val="nil"/>
              <w:left w:val="nil"/>
              <w:bottom w:val="single" w:sz="12"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25.709</w:t>
            </w:r>
          </w:p>
        </w:tc>
        <w:tc>
          <w:tcPr>
            <w:tcW w:w="1460" w:type="dxa"/>
            <w:tcBorders>
              <w:top w:val="nil"/>
              <w:left w:val="nil"/>
              <w:bottom w:val="single" w:sz="12"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26.919</w:t>
            </w:r>
          </w:p>
        </w:tc>
        <w:tc>
          <w:tcPr>
            <w:tcW w:w="1460" w:type="dxa"/>
            <w:tcBorders>
              <w:top w:val="nil"/>
              <w:left w:val="nil"/>
              <w:bottom w:val="single" w:sz="12"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29.716</w:t>
            </w:r>
          </w:p>
        </w:tc>
        <w:tc>
          <w:tcPr>
            <w:tcW w:w="1460" w:type="dxa"/>
            <w:tcBorders>
              <w:top w:val="nil"/>
              <w:left w:val="nil"/>
              <w:bottom w:val="single" w:sz="12" w:space="0" w:color="A9D08E"/>
              <w:right w:val="nil"/>
            </w:tcBorders>
            <w:shd w:val="clear" w:color="auto" w:fill="auto"/>
            <w:noWrap/>
            <w:vAlign w:val="bottom"/>
            <w:hideMark/>
          </w:tcPr>
          <w:p w:rsidR="009F2FAE" w:rsidRPr="00D6490E" w:rsidRDefault="009F2FAE" w:rsidP="009F2FAE">
            <w:pPr>
              <w:pStyle w:val="Brezrazmikov"/>
              <w:spacing w:line="276" w:lineRule="auto"/>
              <w:rPr>
                <w:rFonts w:ascii="Times New Roman" w:hAnsi="Times New Roman"/>
                <w:b/>
                <w:sz w:val="20"/>
                <w:szCs w:val="20"/>
              </w:rPr>
            </w:pPr>
            <w:r w:rsidRPr="00D6490E">
              <w:rPr>
                <w:rFonts w:ascii="Times New Roman" w:hAnsi="Times New Roman"/>
                <w:b/>
                <w:sz w:val="20"/>
                <w:szCs w:val="20"/>
              </w:rPr>
              <w:t>31.167</w:t>
            </w:r>
          </w:p>
        </w:tc>
        <w:tc>
          <w:tcPr>
            <w:tcW w:w="1340" w:type="dxa"/>
            <w:tcBorders>
              <w:top w:val="nil"/>
              <w:left w:val="nil"/>
              <w:bottom w:val="single" w:sz="12" w:space="0" w:color="A9D08E"/>
              <w:right w:val="nil"/>
            </w:tcBorders>
            <w:shd w:val="clear" w:color="auto" w:fill="auto"/>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104,88</w:t>
            </w:r>
          </w:p>
        </w:tc>
      </w:tr>
      <w:tr w:rsidR="009F2FAE" w:rsidRPr="009F2FAE" w:rsidTr="00AB1A4E">
        <w:trPr>
          <w:trHeight w:val="312"/>
        </w:trPr>
        <w:tc>
          <w:tcPr>
            <w:tcW w:w="1260" w:type="dxa"/>
            <w:tcBorders>
              <w:top w:val="nil"/>
              <w:left w:val="nil"/>
              <w:bottom w:val="single" w:sz="8" w:space="0" w:color="9BBB59"/>
              <w:right w:val="single" w:sz="12" w:space="0" w:color="9BBB59"/>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JV Slovenija</w:t>
            </w:r>
          </w:p>
        </w:tc>
        <w:tc>
          <w:tcPr>
            <w:tcW w:w="146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45.546</w:t>
            </w:r>
          </w:p>
        </w:tc>
        <w:tc>
          <w:tcPr>
            <w:tcW w:w="146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48.631</w:t>
            </w:r>
          </w:p>
        </w:tc>
        <w:tc>
          <w:tcPr>
            <w:tcW w:w="146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52.253</w:t>
            </w:r>
          </w:p>
        </w:tc>
        <w:tc>
          <w:tcPr>
            <w:tcW w:w="1460" w:type="dxa"/>
            <w:tcBorders>
              <w:top w:val="nil"/>
              <w:left w:val="nil"/>
              <w:bottom w:val="single" w:sz="8" w:space="0" w:color="A9D08E"/>
              <w:right w:val="nil"/>
            </w:tcBorders>
            <w:shd w:val="clear" w:color="auto" w:fill="auto"/>
            <w:noWrap/>
            <w:vAlign w:val="bottom"/>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50.351</w:t>
            </w:r>
          </w:p>
        </w:tc>
        <w:tc>
          <w:tcPr>
            <w:tcW w:w="1340" w:type="dxa"/>
            <w:tcBorders>
              <w:top w:val="nil"/>
              <w:left w:val="nil"/>
              <w:bottom w:val="single" w:sz="8" w:space="0" w:color="9BBB59"/>
              <w:right w:val="nil"/>
            </w:tcBorders>
            <w:shd w:val="clear" w:color="auto" w:fill="auto"/>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96,36</w:t>
            </w:r>
          </w:p>
        </w:tc>
      </w:tr>
      <w:tr w:rsidR="009F2FAE" w:rsidRPr="009F2FAE" w:rsidTr="00AB1A4E">
        <w:trPr>
          <w:trHeight w:val="288"/>
        </w:trPr>
        <w:tc>
          <w:tcPr>
            <w:tcW w:w="1260" w:type="dxa"/>
            <w:tcBorders>
              <w:top w:val="nil"/>
              <w:left w:val="nil"/>
              <w:bottom w:val="nil"/>
              <w:right w:val="single" w:sz="12" w:space="0" w:color="9BBB59"/>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SLOVENIJA</w:t>
            </w:r>
          </w:p>
        </w:tc>
        <w:tc>
          <w:tcPr>
            <w:tcW w:w="1460" w:type="dxa"/>
            <w:tcBorders>
              <w:top w:val="nil"/>
              <w:left w:val="nil"/>
              <w:bottom w:val="nil"/>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38.006</w:t>
            </w:r>
          </w:p>
        </w:tc>
        <w:tc>
          <w:tcPr>
            <w:tcW w:w="1460" w:type="dxa"/>
            <w:tcBorders>
              <w:top w:val="nil"/>
              <w:left w:val="nil"/>
              <w:bottom w:val="nil"/>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39.011</w:t>
            </w:r>
          </w:p>
        </w:tc>
        <w:tc>
          <w:tcPr>
            <w:tcW w:w="1460" w:type="dxa"/>
            <w:tcBorders>
              <w:top w:val="nil"/>
              <w:left w:val="nil"/>
              <w:bottom w:val="nil"/>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40.324</w:t>
            </w:r>
          </w:p>
        </w:tc>
        <w:tc>
          <w:tcPr>
            <w:tcW w:w="1460" w:type="dxa"/>
            <w:tcBorders>
              <w:top w:val="nil"/>
              <w:left w:val="nil"/>
              <w:bottom w:val="nil"/>
              <w:right w:val="nil"/>
            </w:tcBorders>
            <w:shd w:val="clear" w:color="auto" w:fill="auto"/>
            <w:noWrap/>
            <w:vAlign w:val="bottom"/>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41.124</w:t>
            </w:r>
          </w:p>
        </w:tc>
        <w:tc>
          <w:tcPr>
            <w:tcW w:w="1340" w:type="dxa"/>
            <w:tcBorders>
              <w:top w:val="nil"/>
              <w:left w:val="nil"/>
              <w:bottom w:val="nil"/>
              <w:right w:val="nil"/>
            </w:tcBorders>
            <w:shd w:val="clear" w:color="auto" w:fill="auto"/>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101,98</w:t>
            </w:r>
          </w:p>
        </w:tc>
      </w:tr>
    </w:tbl>
    <w:p w:rsidR="009F2FAE" w:rsidRPr="009F2FAE" w:rsidRDefault="009F2FAE" w:rsidP="009F2FAE">
      <w:pPr>
        <w:pStyle w:val="Brezrazmikov"/>
        <w:rPr>
          <w:rFonts w:ascii="Times New Roman" w:hAnsi="Times New Roman"/>
          <w:sz w:val="20"/>
          <w:szCs w:val="20"/>
        </w:rPr>
      </w:pPr>
      <w:r w:rsidRPr="009F2FAE">
        <w:rPr>
          <w:rFonts w:ascii="Times New Roman" w:hAnsi="Times New Roman"/>
          <w:sz w:val="20"/>
          <w:szCs w:val="20"/>
        </w:rPr>
        <w:t>Vir: AJPES 201</w:t>
      </w:r>
      <w:r w:rsidR="00D86C5F">
        <w:rPr>
          <w:rFonts w:ascii="Times New Roman" w:hAnsi="Times New Roman"/>
          <w:sz w:val="20"/>
          <w:szCs w:val="20"/>
        </w:rPr>
        <w:t xml:space="preserve">2, 2013, </w:t>
      </w:r>
      <w:r w:rsidRPr="009F2FAE">
        <w:rPr>
          <w:rFonts w:ascii="Times New Roman" w:hAnsi="Times New Roman"/>
          <w:sz w:val="20"/>
          <w:szCs w:val="20"/>
        </w:rPr>
        <w:t>2014</w:t>
      </w:r>
      <w:r w:rsidR="00D86C5F">
        <w:rPr>
          <w:rFonts w:ascii="Times New Roman" w:hAnsi="Times New Roman"/>
          <w:sz w:val="20"/>
          <w:szCs w:val="20"/>
        </w:rPr>
        <w:t xml:space="preserve"> in 2015</w:t>
      </w:r>
      <w:r w:rsidRPr="009F2FAE">
        <w:rPr>
          <w:rFonts w:ascii="Times New Roman" w:hAnsi="Times New Roman"/>
          <w:sz w:val="20"/>
          <w:szCs w:val="20"/>
        </w:rPr>
        <w:t>. Preračun RIC Bela krajina</w:t>
      </w:r>
    </w:p>
    <w:p w:rsidR="009F2FAE" w:rsidRPr="009F2FAE" w:rsidRDefault="009F2FAE" w:rsidP="009F2FAE">
      <w:pPr>
        <w:pStyle w:val="Brezrazmikov"/>
        <w:rPr>
          <w:rFonts w:ascii="Times New Roman" w:hAnsi="Times New Roman"/>
          <w:sz w:val="20"/>
          <w:szCs w:val="20"/>
        </w:rPr>
      </w:pPr>
    </w:p>
    <w:p w:rsidR="009F2FAE" w:rsidRPr="009F2FAE" w:rsidRDefault="009F2FAE" w:rsidP="000B44F0">
      <w:pPr>
        <w:pStyle w:val="Brezrazmikov"/>
        <w:spacing w:line="276" w:lineRule="auto"/>
        <w:jc w:val="both"/>
        <w:rPr>
          <w:rFonts w:ascii="Times New Roman" w:hAnsi="Times New Roman"/>
          <w:sz w:val="24"/>
          <w:szCs w:val="24"/>
        </w:rPr>
      </w:pPr>
      <w:r w:rsidRPr="009F2FAE">
        <w:rPr>
          <w:rFonts w:ascii="Times New Roman" w:hAnsi="Times New Roman"/>
          <w:sz w:val="24"/>
          <w:szCs w:val="24"/>
        </w:rPr>
        <w:t xml:space="preserve">Povprečna bruto plača zaposlenih v gospodarskih družbah, ki delujejo na območju </w:t>
      </w:r>
      <w:proofErr w:type="spellStart"/>
      <w:r w:rsidRPr="009F2FAE">
        <w:rPr>
          <w:rFonts w:ascii="Times New Roman" w:hAnsi="Times New Roman"/>
          <w:sz w:val="24"/>
          <w:szCs w:val="24"/>
        </w:rPr>
        <w:t>Pokolpja</w:t>
      </w:r>
      <w:proofErr w:type="spellEnd"/>
      <w:r w:rsidRPr="009F2FAE">
        <w:rPr>
          <w:rFonts w:ascii="Times New Roman" w:hAnsi="Times New Roman"/>
          <w:sz w:val="24"/>
          <w:szCs w:val="24"/>
        </w:rPr>
        <w:t xml:space="preserve"> je v letu 2015 znašala 1.244 EUR in je bila sicer nekoliko višja na Kočevskem (1.314 EUR) kot v Beli krajini (1.200 EUR), je pa zaostajala tako za povprečjem na državnem nivoju (1.504 EUR), tako kot za povprečjem JV Slovenije (1.668 EUR).</w:t>
      </w:r>
    </w:p>
    <w:p w:rsidR="00261424" w:rsidRPr="009F2FAE" w:rsidRDefault="00261424" w:rsidP="009F2FAE">
      <w:pPr>
        <w:pStyle w:val="Brezrazmikov"/>
        <w:rPr>
          <w:rFonts w:ascii="Times New Roman" w:hAnsi="Times New Roman"/>
          <w:sz w:val="24"/>
          <w:szCs w:val="24"/>
        </w:rPr>
      </w:pPr>
    </w:p>
    <w:p w:rsidR="009F2FAE" w:rsidRPr="00393A0C" w:rsidRDefault="009F2FAE" w:rsidP="00393A0C">
      <w:pPr>
        <w:pStyle w:val="Napis"/>
      </w:pPr>
      <w:bookmarkStart w:id="34" w:name="_Toc461079143"/>
      <w:bookmarkStart w:id="35" w:name="_Toc461079226"/>
      <w:r w:rsidRPr="00393A0C">
        <w:t xml:space="preserve">Tabela </w:t>
      </w:r>
      <w:fldSimple w:instr=" SEQ Tabela \* ARABIC ">
        <w:r w:rsidR="0006163B">
          <w:rPr>
            <w:noProof/>
          </w:rPr>
          <w:t>5</w:t>
        </w:r>
      </w:fldSimple>
      <w:r w:rsidRPr="00393A0C">
        <w:t xml:space="preserve">: Povprečna bruto plača zaposlenih v gospodarskih družbah na območju </w:t>
      </w:r>
      <w:proofErr w:type="spellStart"/>
      <w:r w:rsidRPr="00393A0C">
        <w:t>Pokolpja</w:t>
      </w:r>
      <w:bookmarkEnd w:id="34"/>
      <w:bookmarkEnd w:id="35"/>
      <w:proofErr w:type="spellEnd"/>
    </w:p>
    <w:tbl>
      <w:tblPr>
        <w:tblW w:w="0" w:type="auto"/>
        <w:tblInd w:w="108" w:type="dxa"/>
        <w:tblCellMar>
          <w:left w:w="70" w:type="dxa"/>
          <w:right w:w="70" w:type="dxa"/>
        </w:tblCellMar>
        <w:tblLook w:val="04A0" w:firstRow="1" w:lastRow="0" w:firstColumn="1" w:lastColumn="0" w:noHBand="0" w:noVBand="1"/>
      </w:tblPr>
      <w:tblGrid>
        <w:gridCol w:w="1300"/>
        <w:gridCol w:w="1280"/>
        <w:gridCol w:w="1160"/>
        <w:gridCol w:w="1160"/>
        <w:gridCol w:w="1160"/>
        <w:gridCol w:w="960"/>
      </w:tblGrid>
      <w:tr w:rsidR="009F2FAE" w:rsidRPr="009F2FAE" w:rsidTr="00AB1A4E">
        <w:trPr>
          <w:trHeight w:val="804"/>
        </w:trPr>
        <w:tc>
          <w:tcPr>
            <w:tcW w:w="1300" w:type="dxa"/>
            <w:tcBorders>
              <w:top w:val="nil"/>
              <w:left w:val="nil"/>
              <w:bottom w:val="single" w:sz="12" w:space="0" w:color="9BBB59"/>
              <w:right w:val="single" w:sz="12" w:space="0" w:color="9BBB59"/>
            </w:tcBorders>
            <w:shd w:val="clear" w:color="000000" w:fill="EAF1DD"/>
            <w:noWrap/>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Območje</w:t>
            </w:r>
          </w:p>
        </w:tc>
        <w:tc>
          <w:tcPr>
            <w:tcW w:w="1280" w:type="dxa"/>
            <w:tcBorders>
              <w:top w:val="nil"/>
              <w:left w:val="nil"/>
              <w:bottom w:val="single" w:sz="12" w:space="0" w:color="9BBB59"/>
              <w:right w:val="nil"/>
            </w:tcBorders>
            <w:shd w:val="clear" w:color="000000" w:fill="EAF1DD"/>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Povprečna bruto plača 2012 (EUR)</w:t>
            </w:r>
            <w:r w:rsidRPr="009F2FAE">
              <w:rPr>
                <w:rFonts w:ascii="Times New Roman" w:hAnsi="Times New Roman"/>
                <w:b/>
                <w:bCs/>
                <w:sz w:val="20"/>
                <w:szCs w:val="20"/>
                <w:vertAlign w:val="superscript"/>
              </w:rPr>
              <w:footnoteReference w:id="1"/>
            </w:r>
            <w:r w:rsidRPr="009F2FAE">
              <w:rPr>
                <w:rFonts w:ascii="Times New Roman" w:hAnsi="Times New Roman"/>
                <w:b/>
                <w:bCs/>
                <w:sz w:val="20"/>
                <w:szCs w:val="20"/>
              </w:rPr>
              <w:t xml:space="preserve"> </w:t>
            </w:r>
          </w:p>
        </w:tc>
        <w:tc>
          <w:tcPr>
            <w:tcW w:w="1160" w:type="dxa"/>
            <w:tcBorders>
              <w:top w:val="nil"/>
              <w:left w:val="nil"/>
              <w:bottom w:val="single" w:sz="12" w:space="0" w:color="9BBB59"/>
              <w:right w:val="nil"/>
            </w:tcBorders>
            <w:shd w:val="clear" w:color="000000" w:fill="EAF1DD"/>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Povprečna bruto plača 2013 (EUR)</w:t>
            </w:r>
          </w:p>
        </w:tc>
        <w:tc>
          <w:tcPr>
            <w:tcW w:w="1160" w:type="dxa"/>
            <w:tcBorders>
              <w:top w:val="nil"/>
              <w:left w:val="nil"/>
              <w:bottom w:val="single" w:sz="12" w:space="0" w:color="9BBB59"/>
              <w:right w:val="nil"/>
            </w:tcBorders>
            <w:shd w:val="clear" w:color="000000" w:fill="EAF1DD"/>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Povprečna bruto plača 2014 (EUR)</w:t>
            </w:r>
          </w:p>
        </w:tc>
        <w:tc>
          <w:tcPr>
            <w:tcW w:w="1160" w:type="dxa"/>
            <w:tcBorders>
              <w:top w:val="nil"/>
              <w:left w:val="nil"/>
              <w:bottom w:val="single" w:sz="12" w:space="0" w:color="9BBB59"/>
              <w:right w:val="nil"/>
            </w:tcBorders>
            <w:shd w:val="clear" w:color="000000" w:fill="EAF1DD"/>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Povprečna bruto plača 2015 (EUR)</w:t>
            </w:r>
          </w:p>
        </w:tc>
        <w:tc>
          <w:tcPr>
            <w:tcW w:w="960" w:type="dxa"/>
            <w:tcBorders>
              <w:top w:val="nil"/>
              <w:left w:val="nil"/>
              <w:bottom w:val="single" w:sz="12" w:space="0" w:color="9BBB59"/>
              <w:right w:val="nil"/>
            </w:tcBorders>
            <w:shd w:val="clear" w:color="000000" w:fill="EAF1DD"/>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Indeks 15/14</w:t>
            </w:r>
          </w:p>
        </w:tc>
      </w:tr>
      <w:tr w:rsidR="009F2FAE" w:rsidRPr="009F2FAE" w:rsidTr="00AB1A4E">
        <w:trPr>
          <w:trHeight w:val="312"/>
        </w:trPr>
        <w:tc>
          <w:tcPr>
            <w:tcW w:w="1300" w:type="dxa"/>
            <w:tcBorders>
              <w:top w:val="nil"/>
              <w:left w:val="nil"/>
              <w:bottom w:val="single" w:sz="8" w:space="0" w:color="9BBB59"/>
              <w:right w:val="single" w:sz="12" w:space="0" w:color="9BBB59"/>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Črnomelj</w:t>
            </w:r>
          </w:p>
        </w:tc>
        <w:tc>
          <w:tcPr>
            <w:tcW w:w="128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1.181</w:t>
            </w:r>
          </w:p>
        </w:tc>
        <w:tc>
          <w:tcPr>
            <w:tcW w:w="116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1.212</w:t>
            </w:r>
          </w:p>
        </w:tc>
        <w:tc>
          <w:tcPr>
            <w:tcW w:w="116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1.140</w:t>
            </w:r>
          </w:p>
        </w:tc>
        <w:tc>
          <w:tcPr>
            <w:tcW w:w="116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1.185</w:t>
            </w:r>
          </w:p>
        </w:tc>
        <w:tc>
          <w:tcPr>
            <w:tcW w:w="96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103,96</w:t>
            </w:r>
          </w:p>
        </w:tc>
      </w:tr>
      <w:tr w:rsidR="009F2FAE" w:rsidRPr="009F2FAE" w:rsidTr="00AB1A4E">
        <w:trPr>
          <w:trHeight w:val="300"/>
        </w:trPr>
        <w:tc>
          <w:tcPr>
            <w:tcW w:w="1300" w:type="dxa"/>
            <w:tcBorders>
              <w:top w:val="nil"/>
              <w:left w:val="nil"/>
              <w:bottom w:val="single" w:sz="8" w:space="0" w:color="9BBB59"/>
              <w:right w:val="single" w:sz="12" w:space="0" w:color="9BBB59"/>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Metlika</w:t>
            </w:r>
          </w:p>
        </w:tc>
        <w:tc>
          <w:tcPr>
            <w:tcW w:w="128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1.136</w:t>
            </w:r>
          </w:p>
        </w:tc>
        <w:tc>
          <w:tcPr>
            <w:tcW w:w="116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1.132</w:t>
            </w:r>
          </w:p>
        </w:tc>
        <w:tc>
          <w:tcPr>
            <w:tcW w:w="116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1.192</w:t>
            </w:r>
          </w:p>
        </w:tc>
        <w:tc>
          <w:tcPr>
            <w:tcW w:w="116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1.183</w:t>
            </w:r>
          </w:p>
        </w:tc>
        <w:tc>
          <w:tcPr>
            <w:tcW w:w="96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99,23</w:t>
            </w:r>
          </w:p>
        </w:tc>
      </w:tr>
      <w:tr w:rsidR="009F2FAE" w:rsidRPr="009F2FAE" w:rsidTr="00AB1A4E">
        <w:trPr>
          <w:trHeight w:val="300"/>
        </w:trPr>
        <w:tc>
          <w:tcPr>
            <w:tcW w:w="1300" w:type="dxa"/>
            <w:tcBorders>
              <w:top w:val="nil"/>
              <w:left w:val="nil"/>
              <w:bottom w:val="single" w:sz="8" w:space="0" w:color="9BBB59"/>
              <w:right w:val="single" w:sz="12" w:space="0" w:color="9BBB59"/>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Semič</w:t>
            </w:r>
          </w:p>
        </w:tc>
        <w:tc>
          <w:tcPr>
            <w:tcW w:w="128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lang w:val="x-none"/>
              </w:rPr>
              <w:footnoteRef/>
            </w:r>
            <w:r w:rsidRPr="009F2FAE">
              <w:rPr>
                <w:rFonts w:ascii="Times New Roman" w:hAnsi="Times New Roman"/>
                <w:sz w:val="20"/>
                <w:szCs w:val="20"/>
                <w:lang w:val="x-none"/>
              </w:rPr>
              <w:t>1.180</w:t>
            </w:r>
          </w:p>
        </w:tc>
        <w:tc>
          <w:tcPr>
            <w:tcW w:w="116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1.217</w:t>
            </w:r>
          </w:p>
        </w:tc>
        <w:tc>
          <w:tcPr>
            <w:tcW w:w="116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1.268</w:t>
            </w:r>
          </w:p>
        </w:tc>
        <w:tc>
          <w:tcPr>
            <w:tcW w:w="116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1.282</w:t>
            </w:r>
          </w:p>
        </w:tc>
        <w:tc>
          <w:tcPr>
            <w:tcW w:w="96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101,08</w:t>
            </w:r>
          </w:p>
        </w:tc>
      </w:tr>
      <w:tr w:rsidR="009F2FAE" w:rsidRPr="009F2FAE" w:rsidTr="00AB1A4E">
        <w:trPr>
          <w:trHeight w:val="300"/>
        </w:trPr>
        <w:tc>
          <w:tcPr>
            <w:tcW w:w="1300" w:type="dxa"/>
            <w:tcBorders>
              <w:top w:val="nil"/>
              <w:left w:val="nil"/>
              <w:bottom w:val="single" w:sz="8" w:space="0" w:color="9BBB59"/>
              <w:right w:val="single" w:sz="12" w:space="0" w:color="9BBB59"/>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Kočevje</w:t>
            </w:r>
          </w:p>
        </w:tc>
        <w:tc>
          <w:tcPr>
            <w:tcW w:w="128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1.241</w:t>
            </w:r>
          </w:p>
        </w:tc>
        <w:tc>
          <w:tcPr>
            <w:tcW w:w="116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1.254</w:t>
            </w:r>
          </w:p>
        </w:tc>
        <w:tc>
          <w:tcPr>
            <w:tcW w:w="116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1.283</w:t>
            </w:r>
          </w:p>
        </w:tc>
        <w:tc>
          <w:tcPr>
            <w:tcW w:w="116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1.314</w:t>
            </w:r>
          </w:p>
        </w:tc>
        <w:tc>
          <w:tcPr>
            <w:tcW w:w="96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102,40</w:t>
            </w:r>
          </w:p>
        </w:tc>
      </w:tr>
      <w:tr w:rsidR="009F2FAE" w:rsidRPr="009F2FAE" w:rsidTr="00AB1A4E">
        <w:trPr>
          <w:trHeight w:val="300"/>
        </w:trPr>
        <w:tc>
          <w:tcPr>
            <w:tcW w:w="1300" w:type="dxa"/>
            <w:tcBorders>
              <w:top w:val="nil"/>
              <w:left w:val="nil"/>
              <w:bottom w:val="single" w:sz="8" w:space="0" w:color="9BBB59"/>
              <w:right w:val="single" w:sz="12" w:space="0" w:color="9BBB59"/>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Kostel</w:t>
            </w:r>
          </w:p>
        </w:tc>
        <w:tc>
          <w:tcPr>
            <w:tcW w:w="128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1.449</w:t>
            </w:r>
          </w:p>
        </w:tc>
        <w:tc>
          <w:tcPr>
            <w:tcW w:w="116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1.437</w:t>
            </w:r>
          </w:p>
        </w:tc>
        <w:tc>
          <w:tcPr>
            <w:tcW w:w="116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1.278</w:t>
            </w:r>
          </w:p>
        </w:tc>
        <w:tc>
          <w:tcPr>
            <w:tcW w:w="116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1.357</w:t>
            </w:r>
          </w:p>
        </w:tc>
        <w:tc>
          <w:tcPr>
            <w:tcW w:w="96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106,15</w:t>
            </w:r>
          </w:p>
        </w:tc>
      </w:tr>
      <w:tr w:rsidR="009F2FAE" w:rsidRPr="009F2FAE" w:rsidTr="00AB1A4E">
        <w:trPr>
          <w:trHeight w:val="300"/>
        </w:trPr>
        <w:tc>
          <w:tcPr>
            <w:tcW w:w="1300" w:type="dxa"/>
            <w:tcBorders>
              <w:top w:val="nil"/>
              <w:left w:val="nil"/>
              <w:bottom w:val="single" w:sz="8" w:space="0" w:color="9BBB59"/>
              <w:right w:val="single" w:sz="12" w:space="0" w:color="9BBB59"/>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Loški Potok</w:t>
            </w:r>
          </w:p>
        </w:tc>
        <w:tc>
          <w:tcPr>
            <w:tcW w:w="128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1.238</w:t>
            </w:r>
          </w:p>
        </w:tc>
        <w:tc>
          <w:tcPr>
            <w:tcW w:w="116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1.150</w:t>
            </w:r>
          </w:p>
        </w:tc>
        <w:tc>
          <w:tcPr>
            <w:tcW w:w="116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1.297</w:t>
            </w:r>
          </w:p>
        </w:tc>
        <w:tc>
          <w:tcPr>
            <w:tcW w:w="116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1.363</w:t>
            </w:r>
          </w:p>
        </w:tc>
        <w:tc>
          <w:tcPr>
            <w:tcW w:w="96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105,11</w:t>
            </w:r>
          </w:p>
        </w:tc>
      </w:tr>
      <w:tr w:rsidR="009F2FAE" w:rsidRPr="009F2FAE" w:rsidTr="00AB1A4E">
        <w:trPr>
          <w:trHeight w:val="300"/>
        </w:trPr>
        <w:tc>
          <w:tcPr>
            <w:tcW w:w="1300" w:type="dxa"/>
            <w:tcBorders>
              <w:top w:val="nil"/>
              <w:left w:val="nil"/>
              <w:bottom w:val="single" w:sz="12" w:space="0" w:color="9BBB59"/>
              <w:right w:val="single" w:sz="12" w:space="0" w:color="9BBB59"/>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Osilnica</w:t>
            </w:r>
          </w:p>
        </w:tc>
        <w:tc>
          <w:tcPr>
            <w:tcW w:w="1280" w:type="dxa"/>
            <w:tcBorders>
              <w:top w:val="nil"/>
              <w:left w:val="nil"/>
              <w:bottom w:val="single" w:sz="12"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932</w:t>
            </w:r>
          </w:p>
        </w:tc>
        <w:tc>
          <w:tcPr>
            <w:tcW w:w="1160" w:type="dxa"/>
            <w:tcBorders>
              <w:top w:val="nil"/>
              <w:left w:val="nil"/>
              <w:bottom w:val="single" w:sz="12"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1.021</w:t>
            </w:r>
          </w:p>
        </w:tc>
        <w:tc>
          <w:tcPr>
            <w:tcW w:w="1160" w:type="dxa"/>
            <w:tcBorders>
              <w:top w:val="nil"/>
              <w:left w:val="nil"/>
              <w:bottom w:val="single" w:sz="12"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1.061</w:t>
            </w:r>
          </w:p>
        </w:tc>
        <w:tc>
          <w:tcPr>
            <w:tcW w:w="1160" w:type="dxa"/>
            <w:tcBorders>
              <w:top w:val="nil"/>
              <w:left w:val="nil"/>
              <w:bottom w:val="single" w:sz="12"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986</w:t>
            </w:r>
          </w:p>
        </w:tc>
        <w:tc>
          <w:tcPr>
            <w:tcW w:w="960" w:type="dxa"/>
            <w:tcBorders>
              <w:top w:val="nil"/>
              <w:left w:val="nil"/>
              <w:bottom w:val="single" w:sz="12"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92,93</w:t>
            </w:r>
          </w:p>
        </w:tc>
      </w:tr>
      <w:tr w:rsidR="009F2FAE" w:rsidRPr="009F2FAE" w:rsidTr="00AB1A4E">
        <w:trPr>
          <w:trHeight w:val="312"/>
        </w:trPr>
        <w:tc>
          <w:tcPr>
            <w:tcW w:w="1300" w:type="dxa"/>
            <w:tcBorders>
              <w:top w:val="nil"/>
              <w:left w:val="nil"/>
              <w:bottom w:val="single" w:sz="12" w:space="0" w:color="9BBB59"/>
              <w:right w:val="single" w:sz="12" w:space="0" w:color="9BBB59"/>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POKOLPJE</w:t>
            </w:r>
          </w:p>
        </w:tc>
        <w:tc>
          <w:tcPr>
            <w:tcW w:w="1280" w:type="dxa"/>
            <w:tcBorders>
              <w:top w:val="nil"/>
              <w:left w:val="nil"/>
              <w:bottom w:val="single" w:sz="12"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1.192</w:t>
            </w:r>
          </w:p>
        </w:tc>
        <w:tc>
          <w:tcPr>
            <w:tcW w:w="1160" w:type="dxa"/>
            <w:tcBorders>
              <w:top w:val="nil"/>
              <w:left w:val="nil"/>
              <w:bottom w:val="single" w:sz="12"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1.207</w:t>
            </w:r>
          </w:p>
        </w:tc>
        <w:tc>
          <w:tcPr>
            <w:tcW w:w="1160" w:type="dxa"/>
            <w:tcBorders>
              <w:top w:val="nil"/>
              <w:left w:val="nil"/>
              <w:bottom w:val="single" w:sz="12"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1.218</w:t>
            </w:r>
          </w:p>
        </w:tc>
        <w:tc>
          <w:tcPr>
            <w:tcW w:w="1160" w:type="dxa"/>
            <w:tcBorders>
              <w:top w:val="nil"/>
              <w:left w:val="nil"/>
              <w:bottom w:val="single" w:sz="12"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1.244</w:t>
            </w:r>
          </w:p>
        </w:tc>
        <w:tc>
          <w:tcPr>
            <w:tcW w:w="960" w:type="dxa"/>
            <w:tcBorders>
              <w:top w:val="nil"/>
              <w:left w:val="nil"/>
              <w:bottom w:val="single" w:sz="12"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b/>
                <w:bCs/>
                <w:sz w:val="20"/>
                <w:szCs w:val="20"/>
              </w:rPr>
            </w:pPr>
            <w:r w:rsidRPr="009F2FAE">
              <w:rPr>
                <w:rFonts w:ascii="Times New Roman" w:hAnsi="Times New Roman"/>
                <w:b/>
                <w:bCs/>
                <w:sz w:val="20"/>
                <w:szCs w:val="20"/>
              </w:rPr>
              <w:t>102,12</w:t>
            </w:r>
          </w:p>
        </w:tc>
      </w:tr>
      <w:tr w:rsidR="009F2FAE" w:rsidRPr="009F2FAE" w:rsidTr="00AB1A4E">
        <w:trPr>
          <w:trHeight w:val="312"/>
        </w:trPr>
        <w:tc>
          <w:tcPr>
            <w:tcW w:w="1300" w:type="dxa"/>
            <w:tcBorders>
              <w:top w:val="nil"/>
              <w:left w:val="nil"/>
              <w:bottom w:val="single" w:sz="8" w:space="0" w:color="9BBB59"/>
              <w:right w:val="single" w:sz="12" w:space="0" w:color="9BBB59"/>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JV Slovenija</w:t>
            </w:r>
          </w:p>
        </w:tc>
        <w:tc>
          <w:tcPr>
            <w:tcW w:w="128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1.579</w:t>
            </w:r>
          </w:p>
        </w:tc>
        <w:tc>
          <w:tcPr>
            <w:tcW w:w="116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1.600</w:t>
            </w:r>
          </w:p>
        </w:tc>
        <w:tc>
          <w:tcPr>
            <w:tcW w:w="116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1.667</w:t>
            </w:r>
          </w:p>
        </w:tc>
        <w:tc>
          <w:tcPr>
            <w:tcW w:w="116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1.668</w:t>
            </w:r>
          </w:p>
        </w:tc>
        <w:tc>
          <w:tcPr>
            <w:tcW w:w="960" w:type="dxa"/>
            <w:tcBorders>
              <w:top w:val="nil"/>
              <w:left w:val="nil"/>
              <w:bottom w:val="single" w:sz="8" w:space="0" w:color="9BBB59"/>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100,05</w:t>
            </w:r>
          </w:p>
        </w:tc>
      </w:tr>
      <w:tr w:rsidR="009F2FAE" w:rsidRPr="009F2FAE" w:rsidTr="00AB1A4E">
        <w:trPr>
          <w:trHeight w:val="288"/>
        </w:trPr>
        <w:tc>
          <w:tcPr>
            <w:tcW w:w="1300" w:type="dxa"/>
            <w:tcBorders>
              <w:top w:val="nil"/>
              <w:left w:val="nil"/>
              <w:bottom w:val="nil"/>
              <w:right w:val="single" w:sz="12" w:space="0" w:color="9BBB59"/>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SLOVENIJA</w:t>
            </w:r>
          </w:p>
        </w:tc>
        <w:tc>
          <w:tcPr>
            <w:tcW w:w="1280" w:type="dxa"/>
            <w:tcBorders>
              <w:top w:val="nil"/>
              <w:left w:val="nil"/>
              <w:bottom w:val="nil"/>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1.436</w:t>
            </w:r>
          </w:p>
        </w:tc>
        <w:tc>
          <w:tcPr>
            <w:tcW w:w="1160" w:type="dxa"/>
            <w:tcBorders>
              <w:top w:val="nil"/>
              <w:left w:val="nil"/>
              <w:bottom w:val="nil"/>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1.461</w:t>
            </w:r>
          </w:p>
        </w:tc>
        <w:tc>
          <w:tcPr>
            <w:tcW w:w="1160" w:type="dxa"/>
            <w:tcBorders>
              <w:top w:val="nil"/>
              <w:left w:val="nil"/>
              <w:bottom w:val="nil"/>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1.490</w:t>
            </w:r>
          </w:p>
        </w:tc>
        <w:tc>
          <w:tcPr>
            <w:tcW w:w="1160" w:type="dxa"/>
            <w:tcBorders>
              <w:top w:val="nil"/>
              <w:left w:val="nil"/>
              <w:bottom w:val="nil"/>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1.504</w:t>
            </w:r>
          </w:p>
        </w:tc>
        <w:tc>
          <w:tcPr>
            <w:tcW w:w="960" w:type="dxa"/>
            <w:tcBorders>
              <w:top w:val="nil"/>
              <w:left w:val="nil"/>
              <w:bottom w:val="nil"/>
              <w:right w:val="nil"/>
            </w:tcBorders>
            <w:shd w:val="clear" w:color="auto" w:fill="auto"/>
            <w:noWrap/>
            <w:vAlign w:val="center"/>
            <w:hideMark/>
          </w:tcPr>
          <w:p w:rsidR="009F2FAE" w:rsidRPr="009F2FAE" w:rsidRDefault="009F2FAE" w:rsidP="009F2FAE">
            <w:pPr>
              <w:pStyle w:val="Brezrazmikov"/>
              <w:spacing w:line="276" w:lineRule="auto"/>
              <w:rPr>
                <w:rFonts w:ascii="Times New Roman" w:hAnsi="Times New Roman"/>
                <w:sz w:val="20"/>
                <w:szCs w:val="20"/>
              </w:rPr>
            </w:pPr>
            <w:r w:rsidRPr="009F2FAE">
              <w:rPr>
                <w:rFonts w:ascii="Times New Roman" w:hAnsi="Times New Roman"/>
                <w:sz w:val="20"/>
                <w:szCs w:val="20"/>
              </w:rPr>
              <w:t>100,97</w:t>
            </w:r>
          </w:p>
        </w:tc>
      </w:tr>
    </w:tbl>
    <w:p w:rsidR="009F2FAE" w:rsidRPr="009F2FAE" w:rsidRDefault="009F2FAE" w:rsidP="009F2FAE">
      <w:pPr>
        <w:pStyle w:val="Brezrazmikov"/>
        <w:rPr>
          <w:rFonts w:ascii="Times New Roman" w:hAnsi="Times New Roman"/>
          <w:sz w:val="20"/>
          <w:szCs w:val="20"/>
        </w:rPr>
      </w:pPr>
      <w:r w:rsidRPr="009F2FAE">
        <w:rPr>
          <w:rFonts w:ascii="Times New Roman" w:hAnsi="Times New Roman"/>
          <w:sz w:val="20"/>
          <w:szCs w:val="20"/>
        </w:rPr>
        <w:t>Vir: AJPES 201</w:t>
      </w:r>
      <w:r w:rsidR="003A19BA">
        <w:rPr>
          <w:rFonts w:ascii="Times New Roman" w:hAnsi="Times New Roman"/>
          <w:sz w:val="20"/>
          <w:szCs w:val="20"/>
        </w:rPr>
        <w:t>2, 2013,</w:t>
      </w:r>
      <w:r w:rsidRPr="009F2FAE">
        <w:rPr>
          <w:rFonts w:ascii="Times New Roman" w:hAnsi="Times New Roman"/>
          <w:sz w:val="20"/>
          <w:szCs w:val="20"/>
        </w:rPr>
        <w:t xml:space="preserve"> 2014</w:t>
      </w:r>
      <w:r w:rsidR="003A19BA">
        <w:rPr>
          <w:rFonts w:ascii="Times New Roman" w:hAnsi="Times New Roman"/>
          <w:sz w:val="20"/>
          <w:szCs w:val="20"/>
        </w:rPr>
        <w:t xml:space="preserve"> in 2015.</w:t>
      </w:r>
      <w:r w:rsidRPr="009F2FAE">
        <w:rPr>
          <w:rFonts w:ascii="Times New Roman" w:hAnsi="Times New Roman"/>
          <w:sz w:val="20"/>
          <w:szCs w:val="20"/>
        </w:rPr>
        <w:t xml:space="preserve"> Preračun RIC Bela krajina</w:t>
      </w:r>
    </w:p>
    <w:p w:rsidR="00BB20A5" w:rsidRDefault="00BB20A5" w:rsidP="00070E1F">
      <w:pPr>
        <w:pStyle w:val="Brezrazmikov"/>
        <w:spacing w:line="276" w:lineRule="auto"/>
        <w:rPr>
          <w:rFonts w:ascii="Times New Roman" w:hAnsi="Times New Roman"/>
          <w:sz w:val="20"/>
          <w:szCs w:val="20"/>
        </w:rPr>
      </w:pPr>
    </w:p>
    <w:p w:rsidR="00BB20A5" w:rsidRPr="00070E1F" w:rsidRDefault="00BB20A5" w:rsidP="00070E1F">
      <w:pPr>
        <w:pStyle w:val="Brezrazmikov"/>
        <w:spacing w:line="276" w:lineRule="auto"/>
        <w:rPr>
          <w:rFonts w:ascii="Times New Roman" w:hAnsi="Times New Roman"/>
          <w:sz w:val="20"/>
          <w:szCs w:val="20"/>
        </w:rPr>
      </w:pPr>
    </w:p>
    <w:p w:rsidR="004E392D" w:rsidRPr="00070E1F" w:rsidRDefault="004E392D" w:rsidP="00070E1F">
      <w:pPr>
        <w:pStyle w:val="Naslov2"/>
        <w:ind w:left="283" w:hanging="283"/>
      </w:pPr>
      <w:bookmarkStart w:id="36" w:name="_Toc394053515"/>
      <w:bookmarkStart w:id="37" w:name="_Toc462128949"/>
      <w:r w:rsidRPr="007C6236">
        <w:rPr>
          <w:lang w:val="sl-SI"/>
        </w:rPr>
        <w:t xml:space="preserve">1.2 </w:t>
      </w:r>
      <w:r w:rsidRPr="007C6236">
        <w:t>Trg dela</w:t>
      </w:r>
      <w:bookmarkEnd w:id="36"/>
      <w:bookmarkEnd w:id="37"/>
    </w:p>
    <w:p w:rsidR="004E392D" w:rsidRPr="00070E1F" w:rsidRDefault="004E392D" w:rsidP="00070E1F">
      <w:pPr>
        <w:jc w:val="both"/>
        <w:rPr>
          <w:rFonts w:ascii="Times New Roman" w:hAnsi="Times New Roman"/>
          <w:b/>
          <w:sz w:val="24"/>
          <w:szCs w:val="24"/>
        </w:rPr>
      </w:pPr>
    </w:p>
    <w:p w:rsidR="004E392D" w:rsidRPr="000B44F0" w:rsidRDefault="004E392D" w:rsidP="00070E1F">
      <w:pPr>
        <w:jc w:val="both"/>
        <w:rPr>
          <w:rFonts w:ascii="Times New Roman" w:hAnsi="Times New Roman"/>
          <w:b/>
          <w:sz w:val="24"/>
          <w:szCs w:val="24"/>
        </w:rPr>
      </w:pPr>
      <w:r w:rsidRPr="00070E1F">
        <w:rPr>
          <w:rFonts w:ascii="Times New Roman" w:hAnsi="Times New Roman"/>
          <w:sz w:val="24"/>
          <w:szCs w:val="24"/>
        </w:rPr>
        <w:t>Dec</w:t>
      </w:r>
      <w:r w:rsidR="000F7642" w:rsidRPr="00070E1F">
        <w:rPr>
          <w:rFonts w:ascii="Times New Roman" w:hAnsi="Times New Roman"/>
          <w:sz w:val="24"/>
          <w:szCs w:val="24"/>
        </w:rPr>
        <w:t>embra 201</w:t>
      </w:r>
      <w:r w:rsidR="0063350B">
        <w:rPr>
          <w:rFonts w:ascii="Times New Roman" w:hAnsi="Times New Roman"/>
          <w:sz w:val="24"/>
          <w:szCs w:val="24"/>
        </w:rPr>
        <w:t>5</w:t>
      </w:r>
      <w:r w:rsidRPr="00070E1F">
        <w:rPr>
          <w:rFonts w:ascii="Times New Roman" w:hAnsi="Times New Roman"/>
          <w:sz w:val="24"/>
          <w:szCs w:val="24"/>
        </w:rPr>
        <w:t xml:space="preserve"> je bilo na obm</w:t>
      </w:r>
      <w:r w:rsidR="000F7642" w:rsidRPr="00070E1F">
        <w:rPr>
          <w:rFonts w:ascii="Times New Roman" w:hAnsi="Times New Roman"/>
          <w:sz w:val="24"/>
          <w:szCs w:val="24"/>
        </w:rPr>
        <w:t xml:space="preserve">očju </w:t>
      </w:r>
      <w:proofErr w:type="spellStart"/>
      <w:r w:rsidR="000F7642" w:rsidRPr="00070E1F">
        <w:rPr>
          <w:rFonts w:ascii="Times New Roman" w:hAnsi="Times New Roman"/>
          <w:sz w:val="24"/>
          <w:szCs w:val="24"/>
        </w:rPr>
        <w:t>Pokolpja</w:t>
      </w:r>
      <w:proofErr w:type="spellEnd"/>
      <w:r w:rsidR="000F7642" w:rsidRPr="00070E1F">
        <w:rPr>
          <w:rFonts w:ascii="Times New Roman" w:hAnsi="Times New Roman"/>
          <w:sz w:val="24"/>
          <w:szCs w:val="24"/>
        </w:rPr>
        <w:t xml:space="preserve"> prijavljenih 4.</w:t>
      </w:r>
      <w:r w:rsidR="0063350B">
        <w:rPr>
          <w:rFonts w:ascii="Times New Roman" w:hAnsi="Times New Roman"/>
          <w:sz w:val="24"/>
          <w:szCs w:val="24"/>
        </w:rPr>
        <w:t>288</w:t>
      </w:r>
      <w:r w:rsidRPr="00070E1F">
        <w:rPr>
          <w:rFonts w:ascii="Times New Roman" w:hAnsi="Times New Roman"/>
          <w:sz w:val="24"/>
          <w:szCs w:val="24"/>
        </w:rPr>
        <w:t xml:space="preserve"> </w:t>
      </w:r>
      <w:r w:rsidR="000F7642" w:rsidRPr="00070E1F">
        <w:rPr>
          <w:rFonts w:ascii="Times New Roman" w:hAnsi="Times New Roman"/>
          <w:sz w:val="24"/>
          <w:szCs w:val="24"/>
        </w:rPr>
        <w:t>brezposelnih oseb. Od tega 1.9</w:t>
      </w:r>
      <w:r w:rsidR="0063350B">
        <w:rPr>
          <w:rFonts w:ascii="Times New Roman" w:hAnsi="Times New Roman"/>
          <w:sz w:val="24"/>
          <w:szCs w:val="24"/>
        </w:rPr>
        <w:t>0</w:t>
      </w:r>
      <w:r w:rsidR="000F7642" w:rsidRPr="00070E1F">
        <w:rPr>
          <w:rFonts w:ascii="Times New Roman" w:hAnsi="Times New Roman"/>
          <w:sz w:val="24"/>
          <w:szCs w:val="24"/>
        </w:rPr>
        <w:t>3</w:t>
      </w:r>
      <w:r w:rsidRPr="00070E1F">
        <w:rPr>
          <w:rFonts w:ascii="Times New Roman" w:hAnsi="Times New Roman"/>
          <w:sz w:val="24"/>
          <w:szCs w:val="24"/>
        </w:rPr>
        <w:t xml:space="preserve"> v Kočevju, Kostelu, Loš</w:t>
      </w:r>
      <w:r w:rsidR="000F7642" w:rsidRPr="00070E1F">
        <w:rPr>
          <w:rFonts w:ascii="Times New Roman" w:hAnsi="Times New Roman"/>
          <w:sz w:val="24"/>
          <w:szCs w:val="24"/>
        </w:rPr>
        <w:t>kem Potoku in Osilnici ter 2.</w:t>
      </w:r>
      <w:r w:rsidR="0063350B">
        <w:rPr>
          <w:rFonts w:ascii="Times New Roman" w:hAnsi="Times New Roman"/>
          <w:sz w:val="24"/>
          <w:szCs w:val="24"/>
        </w:rPr>
        <w:t>385</w:t>
      </w:r>
      <w:r w:rsidRPr="00070E1F">
        <w:rPr>
          <w:rFonts w:ascii="Times New Roman" w:hAnsi="Times New Roman"/>
          <w:sz w:val="24"/>
          <w:szCs w:val="24"/>
        </w:rPr>
        <w:t xml:space="preserve"> na območju občin Črnomelj, Metlika in </w:t>
      </w:r>
      <w:r w:rsidR="00705676" w:rsidRPr="00070E1F">
        <w:rPr>
          <w:rFonts w:ascii="Times New Roman" w:hAnsi="Times New Roman"/>
          <w:sz w:val="24"/>
          <w:szCs w:val="24"/>
        </w:rPr>
        <w:t xml:space="preserve">Semič. </w:t>
      </w:r>
      <w:r w:rsidR="00705676" w:rsidRPr="00070E1F">
        <w:rPr>
          <w:rFonts w:ascii="Times New Roman" w:hAnsi="Times New Roman"/>
          <w:b/>
          <w:sz w:val="24"/>
          <w:szCs w:val="24"/>
        </w:rPr>
        <w:t>V primerjavi z letom 201</w:t>
      </w:r>
      <w:r w:rsidR="0063350B">
        <w:rPr>
          <w:rFonts w:ascii="Times New Roman" w:hAnsi="Times New Roman"/>
          <w:b/>
          <w:sz w:val="24"/>
          <w:szCs w:val="24"/>
        </w:rPr>
        <w:t>4</w:t>
      </w:r>
      <w:r w:rsidRPr="00070E1F">
        <w:rPr>
          <w:rFonts w:ascii="Times New Roman" w:hAnsi="Times New Roman"/>
          <w:b/>
          <w:sz w:val="24"/>
          <w:szCs w:val="24"/>
        </w:rPr>
        <w:t xml:space="preserve"> se je število bre</w:t>
      </w:r>
      <w:r w:rsidR="005F75A5" w:rsidRPr="00070E1F">
        <w:rPr>
          <w:rFonts w:ascii="Times New Roman" w:hAnsi="Times New Roman"/>
          <w:b/>
          <w:sz w:val="24"/>
          <w:szCs w:val="24"/>
        </w:rPr>
        <w:t>zposelnih na območju</w:t>
      </w:r>
      <w:r w:rsidRPr="00070E1F">
        <w:rPr>
          <w:rFonts w:ascii="Times New Roman" w:hAnsi="Times New Roman"/>
          <w:b/>
          <w:sz w:val="24"/>
          <w:szCs w:val="24"/>
        </w:rPr>
        <w:t xml:space="preserve"> </w:t>
      </w:r>
      <w:proofErr w:type="spellStart"/>
      <w:r w:rsidRPr="00070E1F">
        <w:rPr>
          <w:rFonts w:ascii="Times New Roman" w:hAnsi="Times New Roman"/>
          <w:b/>
          <w:sz w:val="24"/>
          <w:szCs w:val="24"/>
        </w:rPr>
        <w:t>Pok</w:t>
      </w:r>
      <w:r w:rsidR="00705676" w:rsidRPr="00070E1F">
        <w:rPr>
          <w:rFonts w:ascii="Times New Roman" w:hAnsi="Times New Roman"/>
          <w:b/>
          <w:sz w:val="24"/>
          <w:szCs w:val="24"/>
        </w:rPr>
        <w:t>olpja</w:t>
      </w:r>
      <w:proofErr w:type="spellEnd"/>
      <w:r w:rsidR="00705676" w:rsidRPr="00070E1F">
        <w:rPr>
          <w:rFonts w:ascii="Times New Roman" w:hAnsi="Times New Roman"/>
          <w:b/>
          <w:sz w:val="24"/>
          <w:szCs w:val="24"/>
        </w:rPr>
        <w:t xml:space="preserve"> zmanjšalo za </w:t>
      </w:r>
      <w:r w:rsidR="0063350B">
        <w:rPr>
          <w:rFonts w:ascii="Times New Roman" w:hAnsi="Times New Roman"/>
          <w:b/>
          <w:sz w:val="24"/>
          <w:szCs w:val="24"/>
        </w:rPr>
        <w:t>3</w:t>
      </w:r>
      <w:r w:rsidR="00705676" w:rsidRPr="00070E1F">
        <w:rPr>
          <w:rFonts w:ascii="Times New Roman" w:hAnsi="Times New Roman"/>
          <w:b/>
          <w:sz w:val="24"/>
          <w:szCs w:val="24"/>
        </w:rPr>
        <w:t>3</w:t>
      </w:r>
      <w:r w:rsidR="000B44F0">
        <w:rPr>
          <w:rFonts w:ascii="Times New Roman" w:hAnsi="Times New Roman"/>
          <w:b/>
          <w:sz w:val="24"/>
          <w:szCs w:val="24"/>
        </w:rPr>
        <w:t xml:space="preserve"> oseb.</w:t>
      </w:r>
    </w:p>
    <w:p w:rsidR="00070E1F" w:rsidRDefault="004E392D" w:rsidP="00A34D6E">
      <w:pPr>
        <w:jc w:val="both"/>
        <w:rPr>
          <w:rFonts w:ascii="Times New Roman" w:hAnsi="Times New Roman"/>
          <w:sz w:val="24"/>
          <w:szCs w:val="24"/>
        </w:rPr>
      </w:pPr>
      <w:r w:rsidRPr="00070E1F">
        <w:rPr>
          <w:rFonts w:ascii="Times New Roman" w:hAnsi="Times New Roman"/>
          <w:sz w:val="24"/>
          <w:szCs w:val="24"/>
        </w:rPr>
        <w:lastRenderedPageBreak/>
        <w:t xml:space="preserve">Brezposelnost v </w:t>
      </w:r>
      <w:proofErr w:type="spellStart"/>
      <w:r w:rsidRPr="00070E1F">
        <w:rPr>
          <w:rFonts w:ascii="Times New Roman" w:hAnsi="Times New Roman"/>
          <w:sz w:val="24"/>
          <w:szCs w:val="24"/>
        </w:rPr>
        <w:t>Pokolpju</w:t>
      </w:r>
      <w:proofErr w:type="spellEnd"/>
      <w:r w:rsidRPr="00070E1F">
        <w:rPr>
          <w:rFonts w:ascii="Times New Roman" w:hAnsi="Times New Roman"/>
          <w:sz w:val="24"/>
          <w:szCs w:val="24"/>
        </w:rPr>
        <w:t xml:space="preserve"> je precej višja tako od slovenskega povprečja kot tudi  povprečja JV Slovenije. Znotraj </w:t>
      </w:r>
      <w:proofErr w:type="spellStart"/>
      <w:r w:rsidRPr="00070E1F">
        <w:rPr>
          <w:rFonts w:ascii="Times New Roman" w:hAnsi="Times New Roman"/>
          <w:sz w:val="24"/>
          <w:szCs w:val="24"/>
        </w:rPr>
        <w:t>Pokolpja</w:t>
      </w:r>
      <w:proofErr w:type="spellEnd"/>
      <w:r w:rsidRPr="00070E1F">
        <w:rPr>
          <w:rFonts w:ascii="Times New Roman" w:hAnsi="Times New Roman"/>
          <w:sz w:val="24"/>
          <w:szCs w:val="24"/>
        </w:rPr>
        <w:t xml:space="preserve"> je najvišjo brezposelnost</w:t>
      </w:r>
      <w:r w:rsidR="00705676" w:rsidRPr="00070E1F">
        <w:rPr>
          <w:rFonts w:ascii="Times New Roman" w:hAnsi="Times New Roman"/>
          <w:sz w:val="24"/>
          <w:szCs w:val="24"/>
        </w:rPr>
        <w:t xml:space="preserve"> izkazovala občina Kočevje (23,</w:t>
      </w:r>
      <w:r w:rsidR="0063350B">
        <w:rPr>
          <w:rFonts w:ascii="Times New Roman" w:hAnsi="Times New Roman"/>
          <w:sz w:val="24"/>
          <w:szCs w:val="24"/>
        </w:rPr>
        <w:t>9</w:t>
      </w:r>
      <w:r w:rsidR="000B44F0">
        <w:rPr>
          <w:rFonts w:ascii="Times New Roman" w:hAnsi="Times New Roman"/>
          <w:sz w:val="24"/>
          <w:szCs w:val="24"/>
        </w:rPr>
        <w:t xml:space="preserve"> odstotkov</w:t>
      </w:r>
      <w:r w:rsidRPr="00070E1F">
        <w:rPr>
          <w:rFonts w:ascii="Times New Roman" w:hAnsi="Times New Roman"/>
          <w:sz w:val="24"/>
          <w:szCs w:val="24"/>
        </w:rPr>
        <w:t>), najn</w:t>
      </w:r>
      <w:r w:rsidR="00705676" w:rsidRPr="00070E1F">
        <w:rPr>
          <w:rFonts w:ascii="Times New Roman" w:hAnsi="Times New Roman"/>
          <w:sz w:val="24"/>
          <w:szCs w:val="24"/>
        </w:rPr>
        <w:t>ižj</w:t>
      </w:r>
      <w:r w:rsidR="0063350B">
        <w:rPr>
          <w:rFonts w:ascii="Times New Roman" w:hAnsi="Times New Roman"/>
          <w:sz w:val="24"/>
          <w:szCs w:val="24"/>
        </w:rPr>
        <w:t>o</w:t>
      </w:r>
      <w:r w:rsidR="00705676" w:rsidRPr="00070E1F">
        <w:rPr>
          <w:rFonts w:ascii="Times New Roman" w:hAnsi="Times New Roman"/>
          <w:sz w:val="24"/>
          <w:szCs w:val="24"/>
        </w:rPr>
        <w:t xml:space="preserve"> pa občina </w:t>
      </w:r>
      <w:r w:rsidR="00070E1F">
        <w:rPr>
          <w:rFonts w:ascii="Times New Roman" w:hAnsi="Times New Roman"/>
          <w:sz w:val="24"/>
          <w:szCs w:val="24"/>
        </w:rPr>
        <w:t>Loški Potok</w:t>
      </w:r>
      <w:r w:rsidR="00705676" w:rsidRPr="00070E1F">
        <w:rPr>
          <w:rFonts w:ascii="Times New Roman" w:hAnsi="Times New Roman"/>
          <w:sz w:val="24"/>
          <w:szCs w:val="24"/>
        </w:rPr>
        <w:t xml:space="preserve"> (11,</w:t>
      </w:r>
      <w:r w:rsidR="0063350B">
        <w:rPr>
          <w:rFonts w:ascii="Times New Roman" w:hAnsi="Times New Roman"/>
          <w:sz w:val="24"/>
          <w:szCs w:val="24"/>
        </w:rPr>
        <w:t>2</w:t>
      </w:r>
      <w:r w:rsidR="000B44F0">
        <w:rPr>
          <w:rFonts w:ascii="Times New Roman" w:hAnsi="Times New Roman"/>
          <w:sz w:val="24"/>
          <w:szCs w:val="24"/>
        </w:rPr>
        <w:t xml:space="preserve"> odstotkov</w:t>
      </w:r>
      <w:r w:rsidRPr="00070E1F">
        <w:rPr>
          <w:rFonts w:ascii="Times New Roman" w:hAnsi="Times New Roman"/>
          <w:sz w:val="24"/>
          <w:szCs w:val="24"/>
        </w:rPr>
        <w:t>).</w:t>
      </w:r>
    </w:p>
    <w:p w:rsidR="00EF6B45" w:rsidRPr="00070E1F" w:rsidRDefault="00EF6B45" w:rsidP="00070E1F">
      <w:pPr>
        <w:jc w:val="both"/>
        <w:rPr>
          <w:rFonts w:ascii="Times New Roman" w:hAnsi="Times New Roman"/>
          <w:sz w:val="24"/>
          <w:szCs w:val="24"/>
        </w:rPr>
      </w:pPr>
    </w:p>
    <w:p w:rsidR="004E392D" w:rsidRPr="00393A0C" w:rsidRDefault="00F1553F" w:rsidP="00393A0C">
      <w:pPr>
        <w:pStyle w:val="Napis"/>
      </w:pPr>
      <w:bookmarkStart w:id="38" w:name="_Toc461079144"/>
      <w:bookmarkStart w:id="39" w:name="_Toc461079227"/>
      <w:r w:rsidRPr="00393A0C">
        <w:t xml:space="preserve">Tabela </w:t>
      </w:r>
      <w:fldSimple w:instr=" SEQ Tabela \* ARABIC ">
        <w:r w:rsidR="0006163B">
          <w:rPr>
            <w:noProof/>
          </w:rPr>
          <w:t>6</w:t>
        </w:r>
      </w:fldSimple>
      <w:r w:rsidR="004E392D" w:rsidRPr="00393A0C">
        <w:t xml:space="preserve">: Stopnje registrirane brezposelnosti v občinah </w:t>
      </w:r>
      <w:proofErr w:type="spellStart"/>
      <w:r w:rsidR="004E392D" w:rsidRPr="00393A0C">
        <w:t>Pokolpja</w:t>
      </w:r>
      <w:proofErr w:type="spellEnd"/>
      <w:r w:rsidR="004E392D" w:rsidRPr="00393A0C">
        <w:t xml:space="preserve"> na dan 31.</w:t>
      </w:r>
      <w:r w:rsidR="00A96BF7" w:rsidRPr="00393A0C">
        <w:t xml:space="preserve"> </w:t>
      </w:r>
      <w:r w:rsidR="004E392D" w:rsidRPr="00393A0C">
        <w:t>12</w:t>
      </w:r>
      <w:r w:rsidR="00A96BF7" w:rsidRPr="00393A0C">
        <w:t>.</w:t>
      </w:r>
      <w:r w:rsidR="00314EF4" w:rsidRPr="00393A0C">
        <w:t xml:space="preserve"> 2015</w:t>
      </w:r>
      <w:bookmarkEnd w:id="38"/>
      <w:bookmarkEnd w:id="39"/>
    </w:p>
    <w:tbl>
      <w:tblPr>
        <w:tblW w:w="9044" w:type="dxa"/>
        <w:jc w:val="center"/>
        <w:tblInd w:w="297" w:type="dxa"/>
        <w:tblBorders>
          <w:insideH w:val="single" w:sz="4" w:space="0" w:color="9BBB59"/>
        </w:tblBorders>
        <w:tblCellMar>
          <w:left w:w="70" w:type="dxa"/>
          <w:right w:w="70" w:type="dxa"/>
        </w:tblCellMar>
        <w:tblLook w:val="04A0" w:firstRow="1" w:lastRow="0" w:firstColumn="1" w:lastColumn="0" w:noHBand="0" w:noVBand="1"/>
      </w:tblPr>
      <w:tblGrid>
        <w:gridCol w:w="600"/>
        <w:gridCol w:w="1131"/>
        <w:gridCol w:w="590"/>
        <w:gridCol w:w="580"/>
        <w:gridCol w:w="445"/>
        <w:gridCol w:w="580"/>
        <w:gridCol w:w="445"/>
        <w:gridCol w:w="580"/>
        <w:gridCol w:w="590"/>
        <w:gridCol w:w="580"/>
        <w:gridCol w:w="370"/>
        <w:gridCol w:w="580"/>
        <w:gridCol w:w="368"/>
        <w:gridCol w:w="580"/>
        <w:gridCol w:w="445"/>
        <w:gridCol w:w="580"/>
      </w:tblGrid>
      <w:tr w:rsidR="004E392D" w:rsidRPr="00070E1F" w:rsidTr="00C22301">
        <w:trPr>
          <w:trHeight w:val="346"/>
          <w:jc w:val="center"/>
        </w:trPr>
        <w:tc>
          <w:tcPr>
            <w:tcW w:w="600" w:type="dxa"/>
            <w:vMerge w:val="restart"/>
            <w:tcBorders>
              <w:right w:val="single" w:sz="18" w:space="0" w:color="9BBB59"/>
            </w:tcBorders>
            <w:shd w:val="clear" w:color="auto" w:fill="EAF1DD"/>
            <w:noWrap/>
            <w:vAlign w:val="center"/>
            <w:hideMark/>
          </w:tcPr>
          <w:p w:rsidR="004E392D" w:rsidRPr="00070E1F" w:rsidRDefault="004E392D" w:rsidP="00070E1F">
            <w:pPr>
              <w:jc w:val="center"/>
              <w:rPr>
                <w:rFonts w:ascii="Times New Roman" w:eastAsia="Times New Roman" w:hAnsi="Times New Roman"/>
                <w:b/>
                <w:bCs/>
                <w:color w:val="000000"/>
                <w:sz w:val="20"/>
                <w:szCs w:val="20"/>
              </w:rPr>
            </w:pPr>
            <w:r w:rsidRPr="00070E1F">
              <w:rPr>
                <w:rFonts w:ascii="Times New Roman" w:eastAsia="Times New Roman" w:hAnsi="Times New Roman"/>
                <w:b/>
                <w:bCs/>
                <w:color w:val="000000"/>
                <w:sz w:val="20"/>
                <w:szCs w:val="20"/>
              </w:rPr>
              <w:t>Leto</w:t>
            </w:r>
          </w:p>
        </w:tc>
        <w:tc>
          <w:tcPr>
            <w:tcW w:w="1131" w:type="dxa"/>
            <w:vMerge w:val="restart"/>
            <w:tcBorders>
              <w:left w:val="single" w:sz="18" w:space="0" w:color="9BBB59"/>
              <w:right w:val="single" w:sz="18" w:space="0" w:color="9BBB59"/>
            </w:tcBorders>
            <w:shd w:val="clear" w:color="auto" w:fill="EAF1DD"/>
            <w:vAlign w:val="center"/>
            <w:hideMark/>
          </w:tcPr>
          <w:p w:rsidR="004E392D" w:rsidRPr="00070E1F" w:rsidRDefault="004E392D" w:rsidP="00070E1F">
            <w:pPr>
              <w:jc w:val="center"/>
              <w:rPr>
                <w:rFonts w:ascii="Times New Roman" w:eastAsia="Times New Roman" w:hAnsi="Times New Roman"/>
                <w:b/>
                <w:bCs/>
                <w:color w:val="000000"/>
                <w:sz w:val="20"/>
                <w:szCs w:val="20"/>
              </w:rPr>
            </w:pPr>
            <w:r w:rsidRPr="00070E1F">
              <w:rPr>
                <w:rFonts w:ascii="Times New Roman" w:eastAsia="Times New Roman" w:hAnsi="Times New Roman"/>
                <w:b/>
                <w:bCs/>
                <w:color w:val="000000"/>
                <w:sz w:val="20"/>
                <w:szCs w:val="20"/>
              </w:rPr>
              <w:t xml:space="preserve">Skupaj </w:t>
            </w:r>
            <w:proofErr w:type="spellStart"/>
            <w:r w:rsidRPr="00070E1F">
              <w:rPr>
                <w:rFonts w:ascii="Times New Roman" w:eastAsia="Times New Roman" w:hAnsi="Times New Roman"/>
                <w:b/>
                <w:bCs/>
                <w:color w:val="000000"/>
                <w:sz w:val="20"/>
                <w:szCs w:val="20"/>
              </w:rPr>
              <w:t>Pokolpje</w:t>
            </w:r>
            <w:proofErr w:type="spellEnd"/>
          </w:p>
        </w:tc>
        <w:tc>
          <w:tcPr>
            <w:tcW w:w="1170" w:type="dxa"/>
            <w:gridSpan w:val="2"/>
            <w:tcBorders>
              <w:left w:val="single" w:sz="18" w:space="0" w:color="9BBB59"/>
              <w:right w:val="single" w:sz="18" w:space="0" w:color="9BBB59"/>
            </w:tcBorders>
            <w:shd w:val="clear" w:color="auto" w:fill="EAF1DD"/>
            <w:noWrap/>
            <w:vAlign w:val="center"/>
            <w:hideMark/>
          </w:tcPr>
          <w:p w:rsidR="004E392D" w:rsidRPr="00070E1F" w:rsidRDefault="004E392D" w:rsidP="00070E1F">
            <w:pPr>
              <w:jc w:val="center"/>
              <w:rPr>
                <w:rFonts w:ascii="Times New Roman" w:eastAsia="Times New Roman" w:hAnsi="Times New Roman"/>
                <w:b/>
                <w:bCs/>
                <w:color w:val="000000"/>
                <w:sz w:val="20"/>
                <w:szCs w:val="20"/>
              </w:rPr>
            </w:pPr>
            <w:r w:rsidRPr="00070E1F">
              <w:rPr>
                <w:rFonts w:ascii="Times New Roman" w:eastAsia="Times New Roman" w:hAnsi="Times New Roman"/>
                <w:b/>
                <w:bCs/>
                <w:color w:val="000000"/>
                <w:sz w:val="20"/>
                <w:szCs w:val="20"/>
              </w:rPr>
              <w:t>Črnomelj</w:t>
            </w:r>
          </w:p>
        </w:tc>
        <w:tc>
          <w:tcPr>
            <w:tcW w:w="1025" w:type="dxa"/>
            <w:gridSpan w:val="2"/>
            <w:tcBorders>
              <w:left w:val="single" w:sz="18" w:space="0" w:color="9BBB59"/>
              <w:right w:val="single" w:sz="18" w:space="0" w:color="9BBB59"/>
            </w:tcBorders>
            <w:shd w:val="clear" w:color="auto" w:fill="EAF1DD"/>
            <w:noWrap/>
            <w:vAlign w:val="center"/>
            <w:hideMark/>
          </w:tcPr>
          <w:p w:rsidR="004E392D" w:rsidRPr="00070E1F" w:rsidRDefault="004E392D" w:rsidP="00070E1F">
            <w:pPr>
              <w:jc w:val="center"/>
              <w:rPr>
                <w:rFonts w:ascii="Times New Roman" w:eastAsia="Times New Roman" w:hAnsi="Times New Roman"/>
                <w:b/>
                <w:bCs/>
                <w:color w:val="000000"/>
                <w:sz w:val="20"/>
                <w:szCs w:val="20"/>
              </w:rPr>
            </w:pPr>
            <w:r w:rsidRPr="00070E1F">
              <w:rPr>
                <w:rFonts w:ascii="Times New Roman" w:eastAsia="Times New Roman" w:hAnsi="Times New Roman"/>
                <w:b/>
                <w:bCs/>
                <w:color w:val="000000"/>
                <w:sz w:val="20"/>
                <w:szCs w:val="20"/>
              </w:rPr>
              <w:t>Metlika</w:t>
            </w:r>
          </w:p>
        </w:tc>
        <w:tc>
          <w:tcPr>
            <w:tcW w:w="1025" w:type="dxa"/>
            <w:gridSpan w:val="2"/>
            <w:tcBorders>
              <w:left w:val="single" w:sz="18" w:space="0" w:color="9BBB59"/>
              <w:right w:val="single" w:sz="18" w:space="0" w:color="9BBB59"/>
            </w:tcBorders>
            <w:shd w:val="clear" w:color="auto" w:fill="EAF1DD"/>
            <w:noWrap/>
            <w:vAlign w:val="center"/>
            <w:hideMark/>
          </w:tcPr>
          <w:p w:rsidR="004E392D" w:rsidRPr="00070E1F" w:rsidRDefault="004E392D" w:rsidP="00070E1F">
            <w:pPr>
              <w:jc w:val="center"/>
              <w:rPr>
                <w:rFonts w:ascii="Times New Roman" w:eastAsia="Times New Roman" w:hAnsi="Times New Roman"/>
                <w:b/>
                <w:bCs/>
                <w:color w:val="000000"/>
                <w:sz w:val="20"/>
                <w:szCs w:val="20"/>
              </w:rPr>
            </w:pPr>
            <w:r w:rsidRPr="00070E1F">
              <w:rPr>
                <w:rFonts w:ascii="Times New Roman" w:eastAsia="Times New Roman" w:hAnsi="Times New Roman"/>
                <w:b/>
                <w:bCs/>
                <w:color w:val="000000"/>
                <w:sz w:val="20"/>
                <w:szCs w:val="20"/>
              </w:rPr>
              <w:t>Semič</w:t>
            </w:r>
          </w:p>
        </w:tc>
        <w:tc>
          <w:tcPr>
            <w:tcW w:w="1170" w:type="dxa"/>
            <w:gridSpan w:val="2"/>
            <w:tcBorders>
              <w:left w:val="single" w:sz="18" w:space="0" w:color="9BBB59"/>
              <w:right w:val="single" w:sz="18" w:space="0" w:color="9BBB59"/>
            </w:tcBorders>
            <w:shd w:val="clear" w:color="auto" w:fill="EAF1DD"/>
            <w:noWrap/>
            <w:vAlign w:val="center"/>
            <w:hideMark/>
          </w:tcPr>
          <w:p w:rsidR="004E392D" w:rsidRPr="00070E1F" w:rsidRDefault="004E392D" w:rsidP="00070E1F">
            <w:pPr>
              <w:jc w:val="center"/>
              <w:rPr>
                <w:rFonts w:ascii="Times New Roman" w:eastAsia="Times New Roman" w:hAnsi="Times New Roman"/>
                <w:b/>
                <w:bCs/>
                <w:color w:val="000000"/>
                <w:sz w:val="20"/>
                <w:szCs w:val="20"/>
              </w:rPr>
            </w:pPr>
            <w:r w:rsidRPr="00070E1F">
              <w:rPr>
                <w:rFonts w:ascii="Times New Roman" w:eastAsia="Times New Roman" w:hAnsi="Times New Roman"/>
                <w:b/>
                <w:bCs/>
                <w:color w:val="000000"/>
                <w:sz w:val="20"/>
                <w:szCs w:val="20"/>
              </w:rPr>
              <w:t>Kočevje</w:t>
            </w:r>
          </w:p>
        </w:tc>
        <w:tc>
          <w:tcPr>
            <w:tcW w:w="950" w:type="dxa"/>
            <w:gridSpan w:val="2"/>
            <w:tcBorders>
              <w:left w:val="single" w:sz="18" w:space="0" w:color="9BBB59"/>
              <w:right w:val="single" w:sz="18" w:space="0" w:color="9BBB59"/>
            </w:tcBorders>
            <w:shd w:val="clear" w:color="auto" w:fill="EAF1DD"/>
            <w:noWrap/>
            <w:vAlign w:val="center"/>
            <w:hideMark/>
          </w:tcPr>
          <w:p w:rsidR="004E392D" w:rsidRPr="00070E1F" w:rsidRDefault="004E392D" w:rsidP="00070E1F">
            <w:pPr>
              <w:jc w:val="center"/>
              <w:rPr>
                <w:rFonts w:ascii="Times New Roman" w:eastAsia="Times New Roman" w:hAnsi="Times New Roman"/>
                <w:b/>
                <w:bCs/>
                <w:color w:val="000000"/>
                <w:sz w:val="20"/>
                <w:szCs w:val="20"/>
              </w:rPr>
            </w:pPr>
            <w:r w:rsidRPr="00070E1F">
              <w:rPr>
                <w:rFonts w:ascii="Times New Roman" w:eastAsia="Times New Roman" w:hAnsi="Times New Roman"/>
                <w:b/>
                <w:bCs/>
                <w:color w:val="000000"/>
                <w:sz w:val="20"/>
                <w:szCs w:val="20"/>
              </w:rPr>
              <w:t>Kostel</w:t>
            </w:r>
          </w:p>
        </w:tc>
        <w:tc>
          <w:tcPr>
            <w:tcW w:w="948" w:type="dxa"/>
            <w:gridSpan w:val="2"/>
            <w:tcBorders>
              <w:left w:val="single" w:sz="18" w:space="0" w:color="9BBB59"/>
              <w:right w:val="single" w:sz="18" w:space="0" w:color="9BBB59"/>
            </w:tcBorders>
            <w:shd w:val="clear" w:color="auto" w:fill="EAF1DD"/>
            <w:noWrap/>
            <w:vAlign w:val="center"/>
            <w:hideMark/>
          </w:tcPr>
          <w:p w:rsidR="004E392D" w:rsidRPr="00070E1F" w:rsidRDefault="004E392D" w:rsidP="00070E1F">
            <w:pPr>
              <w:jc w:val="center"/>
              <w:rPr>
                <w:rFonts w:ascii="Times New Roman" w:eastAsia="Times New Roman" w:hAnsi="Times New Roman"/>
                <w:b/>
                <w:bCs/>
                <w:color w:val="000000"/>
                <w:sz w:val="20"/>
                <w:szCs w:val="20"/>
              </w:rPr>
            </w:pPr>
            <w:r w:rsidRPr="00070E1F">
              <w:rPr>
                <w:rFonts w:ascii="Times New Roman" w:eastAsia="Times New Roman" w:hAnsi="Times New Roman"/>
                <w:b/>
                <w:bCs/>
                <w:color w:val="000000"/>
                <w:sz w:val="20"/>
                <w:szCs w:val="20"/>
              </w:rPr>
              <w:t>Osilnica</w:t>
            </w:r>
          </w:p>
        </w:tc>
        <w:tc>
          <w:tcPr>
            <w:tcW w:w="1025" w:type="dxa"/>
            <w:gridSpan w:val="2"/>
            <w:tcBorders>
              <w:left w:val="single" w:sz="18" w:space="0" w:color="9BBB59"/>
            </w:tcBorders>
            <w:shd w:val="clear" w:color="auto" w:fill="EAF1DD"/>
            <w:noWrap/>
            <w:vAlign w:val="center"/>
            <w:hideMark/>
          </w:tcPr>
          <w:p w:rsidR="004E392D" w:rsidRPr="00070E1F" w:rsidRDefault="00070E1F" w:rsidP="00070E1F">
            <w:pPr>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Loški Potok</w:t>
            </w:r>
          </w:p>
        </w:tc>
      </w:tr>
      <w:tr w:rsidR="004E392D" w:rsidRPr="00070E1F" w:rsidTr="00C22301">
        <w:trPr>
          <w:trHeight w:val="318"/>
          <w:jc w:val="center"/>
        </w:trPr>
        <w:tc>
          <w:tcPr>
            <w:tcW w:w="600" w:type="dxa"/>
            <w:vMerge/>
            <w:tcBorders>
              <w:bottom w:val="single" w:sz="18" w:space="0" w:color="9BBB59"/>
              <w:right w:val="single" w:sz="18" w:space="0" w:color="9BBB59"/>
            </w:tcBorders>
            <w:shd w:val="clear" w:color="auto" w:fill="EAF1DD"/>
            <w:vAlign w:val="center"/>
            <w:hideMark/>
          </w:tcPr>
          <w:p w:rsidR="004E392D" w:rsidRPr="00070E1F" w:rsidRDefault="004E392D" w:rsidP="00070E1F">
            <w:pPr>
              <w:jc w:val="center"/>
              <w:rPr>
                <w:rFonts w:ascii="Times New Roman" w:eastAsia="Times New Roman" w:hAnsi="Times New Roman"/>
                <w:b/>
                <w:bCs/>
                <w:color w:val="000000"/>
                <w:sz w:val="20"/>
                <w:szCs w:val="20"/>
              </w:rPr>
            </w:pPr>
          </w:p>
        </w:tc>
        <w:tc>
          <w:tcPr>
            <w:tcW w:w="1131" w:type="dxa"/>
            <w:vMerge/>
            <w:tcBorders>
              <w:left w:val="single" w:sz="18" w:space="0" w:color="9BBB59"/>
              <w:bottom w:val="single" w:sz="18" w:space="0" w:color="9BBB59"/>
              <w:right w:val="single" w:sz="18" w:space="0" w:color="9BBB59"/>
            </w:tcBorders>
            <w:shd w:val="clear" w:color="auto" w:fill="EAF1DD"/>
            <w:vAlign w:val="center"/>
            <w:hideMark/>
          </w:tcPr>
          <w:p w:rsidR="004E392D" w:rsidRPr="00070E1F" w:rsidRDefault="004E392D" w:rsidP="00070E1F">
            <w:pPr>
              <w:jc w:val="center"/>
              <w:rPr>
                <w:rFonts w:ascii="Times New Roman" w:eastAsia="Times New Roman" w:hAnsi="Times New Roman"/>
                <w:b/>
                <w:bCs/>
                <w:color w:val="000000"/>
                <w:sz w:val="20"/>
                <w:szCs w:val="20"/>
              </w:rPr>
            </w:pPr>
          </w:p>
        </w:tc>
        <w:tc>
          <w:tcPr>
            <w:tcW w:w="590" w:type="dxa"/>
            <w:tcBorders>
              <w:left w:val="single" w:sz="18" w:space="0" w:color="9BBB59"/>
              <w:bottom w:val="single" w:sz="18" w:space="0" w:color="9BBB59"/>
            </w:tcBorders>
            <w:shd w:val="clear" w:color="auto" w:fill="EAF1DD"/>
            <w:noWrap/>
            <w:vAlign w:val="center"/>
            <w:hideMark/>
          </w:tcPr>
          <w:p w:rsidR="004E392D" w:rsidRPr="00070E1F" w:rsidRDefault="004E392D" w:rsidP="00070E1F">
            <w:pPr>
              <w:jc w:val="center"/>
              <w:rPr>
                <w:rFonts w:ascii="Times New Roman" w:eastAsia="Times New Roman" w:hAnsi="Times New Roman"/>
                <w:b/>
                <w:bCs/>
                <w:color w:val="000000"/>
                <w:sz w:val="20"/>
                <w:szCs w:val="20"/>
              </w:rPr>
            </w:pPr>
            <w:r w:rsidRPr="00070E1F">
              <w:rPr>
                <w:rFonts w:ascii="Times New Roman" w:eastAsia="Times New Roman" w:hAnsi="Times New Roman"/>
                <w:b/>
                <w:bCs/>
                <w:color w:val="000000"/>
                <w:sz w:val="20"/>
                <w:szCs w:val="20"/>
              </w:rPr>
              <w:t>Št.</w:t>
            </w:r>
          </w:p>
        </w:tc>
        <w:tc>
          <w:tcPr>
            <w:tcW w:w="580" w:type="dxa"/>
            <w:tcBorders>
              <w:bottom w:val="single" w:sz="18" w:space="0" w:color="9BBB59"/>
              <w:right w:val="single" w:sz="18" w:space="0" w:color="9BBB59"/>
            </w:tcBorders>
            <w:shd w:val="clear" w:color="auto" w:fill="EAF1DD"/>
            <w:noWrap/>
            <w:vAlign w:val="center"/>
            <w:hideMark/>
          </w:tcPr>
          <w:p w:rsidR="004E392D" w:rsidRPr="00070E1F" w:rsidRDefault="004E392D" w:rsidP="00070E1F">
            <w:pPr>
              <w:jc w:val="center"/>
              <w:rPr>
                <w:rFonts w:ascii="Times New Roman" w:eastAsia="Times New Roman" w:hAnsi="Times New Roman"/>
                <w:b/>
                <w:bCs/>
                <w:color w:val="000000"/>
                <w:sz w:val="20"/>
                <w:szCs w:val="20"/>
              </w:rPr>
            </w:pPr>
            <w:r w:rsidRPr="00070E1F">
              <w:rPr>
                <w:rFonts w:ascii="Times New Roman" w:eastAsia="Times New Roman" w:hAnsi="Times New Roman"/>
                <w:b/>
                <w:bCs/>
                <w:color w:val="000000"/>
                <w:sz w:val="20"/>
                <w:szCs w:val="20"/>
              </w:rPr>
              <w:t>Stop.</w:t>
            </w:r>
          </w:p>
        </w:tc>
        <w:tc>
          <w:tcPr>
            <w:tcW w:w="445" w:type="dxa"/>
            <w:tcBorders>
              <w:left w:val="single" w:sz="18" w:space="0" w:color="9BBB59"/>
              <w:bottom w:val="single" w:sz="18" w:space="0" w:color="9BBB59"/>
            </w:tcBorders>
            <w:shd w:val="clear" w:color="auto" w:fill="EAF1DD"/>
            <w:noWrap/>
            <w:vAlign w:val="center"/>
            <w:hideMark/>
          </w:tcPr>
          <w:p w:rsidR="004E392D" w:rsidRPr="00070E1F" w:rsidRDefault="004E392D" w:rsidP="00070E1F">
            <w:pPr>
              <w:jc w:val="center"/>
              <w:rPr>
                <w:rFonts w:ascii="Times New Roman" w:eastAsia="Times New Roman" w:hAnsi="Times New Roman"/>
                <w:b/>
                <w:bCs/>
                <w:color w:val="000000"/>
                <w:sz w:val="20"/>
                <w:szCs w:val="20"/>
              </w:rPr>
            </w:pPr>
            <w:r w:rsidRPr="00070E1F">
              <w:rPr>
                <w:rFonts w:ascii="Times New Roman" w:eastAsia="Times New Roman" w:hAnsi="Times New Roman"/>
                <w:b/>
                <w:bCs/>
                <w:color w:val="000000"/>
                <w:sz w:val="20"/>
                <w:szCs w:val="20"/>
              </w:rPr>
              <w:t>Št.</w:t>
            </w:r>
          </w:p>
        </w:tc>
        <w:tc>
          <w:tcPr>
            <w:tcW w:w="580" w:type="dxa"/>
            <w:tcBorders>
              <w:bottom w:val="single" w:sz="18" w:space="0" w:color="9BBB59"/>
              <w:right w:val="single" w:sz="18" w:space="0" w:color="9BBB59"/>
            </w:tcBorders>
            <w:shd w:val="clear" w:color="auto" w:fill="EAF1DD"/>
            <w:noWrap/>
            <w:vAlign w:val="center"/>
            <w:hideMark/>
          </w:tcPr>
          <w:p w:rsidR="004E392D" w:rsidRPr="00070E1F" w:rsidRDefault="004E392D" w:rsidP="00070E1F">
            <w:pPr>
              <w:jc w:val="center"/>
              <w:rPr>
                <w:rFonts w:ascii="Times New Roman" w:eastAsia="Times New Roman" w:hAnsi="Times New Roman"/>
                <w:b/>
                <w:bCs/>
                <w:color w:val="000000"/>
                <w:sz w:val="20"/>
                <w:szCs w:val="20"/>
              </w:rPr>
            </w:pPr>
            <w:r w:rsidRPr="00070E1F">
              <w:rPr>
                <w:rFonts w:ascii="Times New Roman" w:eastAsia="Times New Roman" w:hAnsi="Times New Roman"/>
                <w:b/>
                <w:bCs/>
                <w:color w:val="000000"/>
                <w:sz w:val="20"/>
                <w:szCs w:val="20"/>
              </w:rPr>
              <w:t>Stop.</w:t>
            </w:r>
          </w:p>
        </w:tc>
        <w:tc>
          <w:tcPr>
            <w:tcW w:w="445" w:type="dxa"/>
            <w:tcBorders>
              <w:left w:val="single" w:sz="18" w:space="0" w:color="9BBB59"/>
              <w:bottom w:val="single" w:sz="18" w:space="0" w:color="9BBB59"/>
            </w:tcBorders>
            <w:shd w:val="clear" w:color="auto" w:fill="EAF1DD"/>
            <w:noWrap/>
            <w:vAlign w:val="center"/>
            <w:hideMark/>
          </w:tcPr>
          <w:p w:rsidR="004E392D" w:rsidRPr="00070E1F" w:rsidRDefault="004E392D" w:rsidP="00070E1F">
            <w:pPr>
              <w:jc w:val="center"/>
              <w:rPr>
                <w:rFonts w:ascii="Times New Roman" w:eastAsia="Times New Roman" w:hAnsi="Times New Roman"/>
                <w:b/>
                <w:bCs/>
                <w:color w:val="000000"/>
                <w:sz w:val="20"/>
                <w:szCs w:val="20"/>
              </w:rPr>
            </w:pPr>
            <w:r w:rsidRPr="00070E1F">
              <w:rPr>
                <w:rFonts w:ascii="Times New Roman" w:eastAsia="Times New Roman" w:hAnsi="Times New Roman"/>
                <w:b/>
                <w:bCs/>
                <w:color w:val="000000"/>
                <w:sz w:val="20"/>
                <w:szCs w:val="20"/>
              </w:rPr>
              <w:t>Št.</w:t>
            </w:r>
          </w:p>
        </w:tc>
        <w:tc>
          <w:tcPr>
            <w:tcW w:w="580" w:type="dxa"/>
            <w:tcBorders>
              <w:bottom w:val="single" w:sz="18" w:space="0" w:color="9BBB59"/>
              <w:right w:val="single" w:sz="18" w:space="0" w:color="9BBB59"/>
            </w:tcBorders>
            <w:shd w:val="clear" w:color="auto" w:fill="EAF1DD"/>
            <w:noWrap/>
            <w:vAlign w:val="center"/>
            <w:hideMark/>
          </w:tcPr>
          <w:p w:rsidR="004E392D" w:rsidRPr="00070E1F" w:rsidRDefault="004E392D" w:rsidP="00070E1F">
            <w:pPr>
              <w:jc w:val="center"/>
              <w:rPr>
                <w:rFonts w:ascii="Times New Roman" w:eastAsia="Times New Roman" w:hAnsi="Times New Roman"/>
                <w:b/>
                <w:bCs/>
                <w:color w:val="000000"/>
                <w:sz w:val="20"/>
                <w:szCs w:val="20"/>
              </w:rPr>
            </w:pPr>
            <w:r w:rsidRPr="00070E1F">
              <w:rPr>
                <w:rFonts w:ascii="Times New Roman" w:eastAsia="Times New Roman" w:hAnsi="Times New Roman"/>
                <w:b/>
                <w:bCs/>
                <w:color w:val="000000"/>
                <w:sz w:val="20"/>
                <w:szCs w:val="20"/>
              </w:rPr>
              <w:t>Stop.</w:t>
            </w:r>
          </w:p>
        </w:tc>
        <w:tc>
          <w:tcPr>
            <w:tcW w:w="590" w:type="dxa"/>
            <w:tcBorders>
              <w:left w:val="single" w:sz="18" w:space="0" w:color="9BBB59"/>
              <w:bottom w:val="single" w:sz="18" w:space="0" w:color="9BBB59"/>
            </w:tcBorders>
            <w:shd w:val="clear" w:color="auto" w:fill="EAF1DD"/>
            <w:noWrap/>
            <w:vAlign w:val="center"/>
            <w:hideMark/>
          </w:tcPr>
          <w:p w:rsidR="004E392D" w:rsidRPr="00070E1F" w:rsidRDefault="004E392D" w:rsidP="00070E1F">
            <w:pPr>
              <w:jc w:val="center"/>
              <w:rPr>
                <w:rFonts w:ascii="Times New Roman" w:eastAsia="Times New Roman" w:hAnsi="Times New Roman"/>
                <w:b/>
                <w:bCs/>
                <w:color w:val="000000"/>
                <w:sz w:val="20"/>
                <w:szCs w:val="20"/>
              </w:rPr>
            </w:pPr>
            <w:r w:rsidRPr="00070E1F">
              <w:rPr>
                <w:rFonts w:ascii="Times New Roman" w:eastAsia="Times New Roman" w:hAnsi="Times New Roman"/>
                <w:b/>
                <w:bCs/>
                <w:color w:val="000000"/>
                <w:sz w:val="20"/>
                <w:szCs w:val="20"/>
              </w:rPr>
              <w:t>Št.</w:t>
            </w:r>
          </w:p>
        </w:tc>
        <w:tc>
          <w:tcPr>
            <w:tcW w:w="580" w:type="dxa"/>
            <w:tcBorders>
              <w:bottom w:val="single" w:sz="18" w:space="0" w:color="9BBB59"/>
              <w:right w:val="single" w:sz="18" w:space="0" w:color="9BBB59"/>
            </w:tcBorders>
            <w:shd w:val="clear" w:color="auto" w:fill="EAF1DD"/>
            <w:noWrap/>
            <w:vAlign w:val="center"/>
            <w:hideMark/>
          </w:tcPr>
          <w:p w:rsidR="004E392D" w:rsidRPr="00070E1F" w:rsidRDefault="004E392D" w:rsidP="00070E1F">
            <w:pPr>
              <w:jc w:val="center"/>
              <w:rPr>
                <w:rFonts w:ascii="Times New Roman" w:eastAsia="Times New Roman" w:hAnsi="Times New Roman"/>
                <w:b/>
                <w:bCs/>
                <w:color w:val="000000"/>
                <w:sz w:val="20"/>
                <w:szCs w:val="20"/>
              </w:rPr>
            </w:pPr>
            <w:r w:rsidRPr="00070E1F">
              <w:rPr>
                <w:rFonts w:ascii="Times New Roman" w:eastAsia="Times New Roman" w:hAnsi="Times New Roman"/>
                <w:b/>
                <w:bCs/>
                <w:color w:val="000000"/>
                <w:sz w:val="20"/>
                <w:szCs w:val="20"/>
              </w:rPr>
              <w:t>Stop.</w:t>
            </w:r>
          </w:p>
        </w:tc>
        <w:tc>
          <w:tcPr>
            <w:tcW w:w="370" w:type="dxa"/>
            <w:tcBorders>
              <w:left w:val="single" w:sz="18" w:space="0" w:color="9BBB59"/>
              <w:bottom w:val="single" w:sz="18" w:space="0" w:color="9BBB59"/>
            </w:tcBorders>
            <w:shd w:val="clear" w:color="auto" w:fill="EAF1DD"/>
            <w:noWrap/>
            <w:vAlign w:val="center"/>
            <w:hideMark/>
          </w:tcPr>
          <w:p w:rsidR="004E392D" w:rsidRPr="00070E1F" w:rsidRDefault="004E392D" w:rsidP="00070E1F">
            <w:pPr>
              <w:jc w:val="center"/>
              <w:rPr>
                <w:rFonts w:ascii="Times New Roman" w:eastAsia="Times New Roman" w:hAnsi="Times New Roman"/>
                <w:b/>
                <w:bCs/>
                <w:color w:val="000000"/>
                <w:sz w:val="20"/>
                <w:szCs w:val="20"/>
              </w:rPr>
            </w:pPr>
            <w:r w:rsidRPr="00070E1F">
              <w:rPr>
                <w:rFonts w:ascii="Times New Roman" w:eastAsia="Times New Roman" w:hAnsi="Times New Roman"/>
                <w:b/>
                <w:bCs/>
                <w:color w:val="000000"/>
                <w:sz w:val="20"/>
                <w:szCs w:val="20"/>
              </w:rPr>
              <w:t>Št.</w:t>
            </w:r>
          </w:p>
        </w:tc>
        <w:tc>
          <w:tcPr>
            <w:tcW w:w="580" w:type="dxa"/>
            <w:tcBorders>
              <w:bottom w:val="single" w:sz="18" w:space="0" w:color="9BBB59"/>
              <w:right w:val="single" w:sz="18" w:space="0" w:color="9BBB59"/>
            </w:tcBorders>
            <w:shd w:val="clear" w:color="auto" w:fill="EAF1DD"/>
            <w:noWrap/>
            <w:vAlign w:val="center"/>
            <w:hideMark/>
          </w:tcPr>
          <w:p w:rsidR="004E392D" w:rsidRPr="00070E1F" w:rsidRDefault="004E392D" w:rsidP="00070E1F">
            <w:pPr>
              <w:jc w:val="center"/>
              <w:rPr>
                <w:rFonts w:ascii="Times New Roman" w:eastAsia="Times New Roman" w:hAnsi="Times New Roman"/>
                <w:b/>
                <w:bCs/>
                <w:color w:val="000000"/>
                <w:sz w:val="20"/>
                <w:szCs w:val="20"/>
              </w:rPr>
            </w:pPr>
            <w:r w:rsidRPr="00070E1F">
              <w:rPr>
                <w:rFonts w:ascii="Times New Roman" w:eastAsia="Times New Roman" w:hAnsi="Times New Roman"/>
                <w:b/>
                <w:bCs/>
                <w:color w:val="000000"/>
                <w:sz w:val="20"/>
                <w:szCs w:val="20"/>
              </w:rPr>
              <w:t>Stop.</w:t>
            </w:r>
          </w:p>
        </w:tc>
        <w:tc>
          <w:tcPr>
            <w:tcW w:w="368" w:type="dxa"/>
            <w:tcBorders>
              <w:left w:val="single" w:sz="18" w:space="0" w:color="9BBB59"/>
              <w:bottom w:val="single" w:sz="18" w:space="0" w:color="9BBB59"/>
            </w:tcBorders>
            <w:shd w:val="clear" w:color="auto" w:fill="EAF1DD"/>
            <w:noWrap/>
            <w:vAlign w:val="center"/>
            <w:hideMark/>
          </w:tcPr>
          <w:p w:rsidR="004E392D" w:rsidRPr="00070E1F" w:rsidRDefault="004E392D" w:rsidP="00070E1F">
            <w:pPr>
              <w:jc w:val="center"/>
              <w:rPr>
                <w:rFonts w:ascii="Times New Roman" w:eastAsia="Times New Roman" w:hAnsi="Times New Roman"/>
                <w:b/>
                <w:bCs/>
                <w:color w:val="000000"/>
                <w:sz w:val="20"/>
                <w:szCs w:val="20"/>
              </w:rPr>
            </w:pPr>
            <w:r w:rsidRPr="00070E1F">
              <w:rPr>
                <w:rFonts w:ascii="Times New Roman" w:eastAsia="Times New Roman" w:hAnsi="Times New Roman"/>
                <w:b/>
                <w:bCs/>
                <w:color w:val="000000"/>
                <w:sz w:val="20"/>
                <w:szCs w:val="20"/>
              </w:rPr>
              <w:t>Št.</w:t>
            </w:r>
          </w:p>
        </w:tc>
        <w:tc>
          <w:tcPr>
            <w:tcW w:w="580" w:type="dxa"/>
            <w:tcBorders>
              <w:bottom w:val="single" w:sz="18" w:space="0" w:color="9BBB59"/>
              <w:right w:val="single" w:sz="18" w:space="0" w:color="9BBB59"/>
            </w:tcBorders>
            <w:shd w:val="clear" w:color="auto" w:fill="EAF1DD"/>
            <w:noWrap/>
            <w:vAlign w:val="center"/>
            <w:hideMark/>
          </w:tcPr>
          <w:p w:rsidR="004E392D" w:rsidRPr="00070E1F" w:rsidRDefault="004E392D" w:rsidP="00070E1F">
            <w:pPr>
              <w:jc w:val="center"/>
              <w:rPr>
                <w:rFonts w:ascii="Times New Roman" w:eastAsia="Times New Roman" w:hAnsi="Times New Roman"/>
                <w:b/>
                <w:bCs/>
                <w:color w:val="000000"/>
                <w:sz w:val="20"/>
                <w:szCs w:val="20"/>
              </w:rPr>
            </w:pPr>
            <w:r w:rsidRPr="00070E1F">
              <w:rPr>
                <w:rFonts w:ascii="Times New Roman" w:eastAsia="Times New Roman" w:hAnsi="Times New Roman"/>
                <w:b/>
                <w:bCs/>
                <w:color w:val="000000"/>
                <w:sz w:val="20"/>
                <w:szCs w:val="20"/>
              </w:rPr>
              <w:t>Stop.</w:t>
            </w:r>
          </w:p>
        </w:tc>
        <w:tc>
          <w:tcPr>
            <w:tcW w:w="445" w:type="dxa"/>
            <w:tcBorders>
              <w:left w:val="single" w:sz="18" w:space="0" w:color="9BBB59"/>
              <w:bottom w:val="single" w:sz="18" w:space="0" w:color="9BBB59"/>
            </w:tcBorders>
            <w:shd w:val="clear" w:color="auto" w:fill="EAF1DD"/>
            <w:noWrap/>
            <w:vAlign w:val="center"/>
            <w:hideMark/>
          </w:tcPr>
          <w:p w:rsidR="004E392D" w:rsidRPr="00070E1F" w:rsidRDefault="004E392D" w:rsidP="00070E1F">
            <w:pPr>
              <w:jc w:val="center"/>
              <w:rPr>
                <w:rFonts w:ascii="Times New Roman" w:eastAsia="Times New Roman" w:hAnsi="Times New Roman"/>
                <w:b/>
                <w:bCs/>
                <w:color w:val="000000"/>
                <w:sz w:val="20"/>
                <w:szCs w:val="20"/>
              </w:rPr>
            </w:pPr>
            <w:r w:rsidRPr="00070E1F">
              <w:rPr>
                <w:rFonts w:ascii="Times New Roman" w:eastAsia="Times New Roman" w:hAnsi="Times New Roman"/>
                <w:b/>
                <w:bCs/>
                <w:color w:val="000000"/>
                <w:sz w:val="20"/>
                <w:szCs w:val="20"/>
              </w:rPr>
              <w:t>Št.</w:t>
            </w:r>
          </w:p>
        </w:tc>
        <w:tc>
          <w:tcPr>
            <w:tcW w:w="580" w:type="dxa"/>
            <w:tcBorders>
              <w:bottom w:val="single" w:sz="18" w:space="0" w:color="9BBB59"/>
            </w:tcBorders>
            <w:shd w:val="clear" w:color="auto" w:fill="EAF1DD"/>
            <w:noWrap/>
            <w:vAlign w:val="center"/>
            <w:hideMark/>
          </w:tcPr>
          <w:p w:rsidR="004E392D" w:rsidRPr="00070E1F" w:rsidRDefault="004E392D" w:rsidP="00070E1F">
            <w:pPr>
              <w:jc w:val="center"/>
              <w:rPr>
                <w:rFonts w:ascii="Times New Roman" w:eastAsia="Times New Roman" w:hAnsi="Times New Roman"/>
                <w:b/>
                <w:bCs/>
                <w:color w:val="000000"/>
                <w:sz w:val="20"/>
                <w:szCs w:val="20"/>
              </w:rPr>
            </w:pPr>
            <w:r w:rsidRPr="00070E1F">
              <w:rPr>
                <w:rFonts w:ascii="Times New Roman" w:eastAsia="Times New Roman" w:hAnsi="Times New Roman"/>
                <w:b/>
                <w:bCs/>
                <w:color w:val="000000"/>
                <w:sz w:val="20"/>
                <w:szCs w:val="20"/>
              </w:rPr>
              <w:t>Stop.</w:t>
            </w:r>
          </w:p>
        </w:tc>
      </w:tr>
      <w:tr w:rsidR="004E392D" w:rsidRPr="00070E1F" w:rsidTr="00C22301">
        <w:trPr>
          <w:trHeight w:val="346"/>
          <w:jc w:val="center"/>
        </w:trPr>
        <w:tc>
          <w:tcPr>
            <w:tcW w:w="600" w:type="dxa"/>
            <w:tcBorders>
              <w:top w:val="single" w:sz="18" w:space="0" w:color="9BBB59"/>
              <w:righ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2009</w:t>
            </w:r>
          </w:p>
        </w:tc>
        <w:tc>
          <w:tcPr>
            <w:tcW w:w="1131" w:type="dxa"/>
            <w:tcBorders>
              <w:top w:val="single" w:sz="18" w:space="0" w:color="9BBB59"/>
              <w:left w:val="single" w:sz="18" w:space="0" w:color="9BBB59"/>
              <w:righ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b/>
                <w:bCs/>
                <w:color w:val="000000"/>
                <w:sz w:val="20"/>
                <w:szCs w:val="20"/>
              </w:rPr>
            </w:pPr>
            <w:r w:rsidRPr="00070E1F">
              <w:rPr>
                <w:rFonts w:ascii="Times New Roman" w:eastAsia="Times New Roman" w:hAnsi="Times New Roman"/>
                <w:b/>
                <w:bCs/>
                <w:color w:val="000000"/>
                <w:sz w:val="20"/>
                <w:szCs w:val="20"/>
              </w:rPr>
              <w:t>3.236</w:t>
            </w:r>
          </w:p>
        </w:tc>
        <w:tc>
          <w:tcPr>
            <w:tcW w:w="590" w:type="dxa"/>
            <w:tcBorders>
              <w:top w:val="single" w:sz="18" w:space="0" w:color="9BBB59"/>
              <w:lef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932</w:t>
            </w:r>
          </w:p>
        </w:tc>
        <w:tc>
          <w:tcPr>
            <w:tcW w:w="580" w:type="dxa"/>
            <w:tcBorders>
              <w:top w:val="single" w:sz="18" w:space="0" w:color="9BBB59"/>
              <w:righ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13,3</w:t>
            </w:r>
          </w:p>
        </w:tc>
        <w:tc>
          <w:tcPr>
            <w:tcW w:w="445" w:type="dxa"/>
            <w:tcBorders>
              <w:top w:val="single" w:sz="18" w:space="0" w:color="9BBB59"/>
              <w:lef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511</w:t>
            </w:r>
          </w:p>
        </w:tc>
        <w:tc>
          <w:tcPr>
            <w:tcW w:w="580" w:type="dxa"/>
            <w:tcBorders>
              <w:top w:val="single" w:sz="18" w:space="0" w:color="9BBB59"/>
              <w:righ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12,4</w:t>
            </w:r>
          </w:p>
        </w:tc>
        <w:tc>
          <w:tcPr>
            <w:tcW w:w="445" w:type="dxa"/>
            <w:tcBorders>
              <w:top w:val="single" w:sz="18" w:space="0" w:color="9BBB59"/>
              <w:lef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261</w:t>
            </w:r>
          </w:p>
        </w:tc>
        <w:tc>
          <w:tcPr>
            <w:tcW w:w="580" w:type="dxa"/>
            <w:tcBorders>
              <w:top w:val="single" w:sz="18" w:space="0" w:color="9BBB59"/>
              <w:righ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14,6</w:t>
            </w:r>
          </w:p>
        </w:tc>
        <w:tc>
          <w:tcPr>
            <w:tcW w:w="590" w:type="dxa"/>
            <w:tcBorders>
              <w:top w:val="single" w:sz="18" w:space="0" w:color="9BBB59"/>
              <w:lef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1.388</w:t>
            </w:r>
          </w:p>
        </w:tc>
        <w:tc>
          <w:tcPr>
            <w:tcW w:w="580" w:type="dxa"/>
            <w:tcBorders>
              <w:top w:val="single" w:sz="18" w:space="0" w:color="9BBB59"/>
              <w:righ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18,5</w:t>
            </w:r>
          </w:p>
        </w:tc>
        <w:tc>
          <w:tcPr>
            <w:tcW w:w="370" w:type="dxa"/>
            <w:tcBorders>
              <w:top w:val="single" w:sz="18" w:space="0" w:color="9BBB59"/>
              <w:lef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51</w:t>
            </w:r>
          </w:p>
        </w:tc>
        <w:tc>
          <w:tcPr>
            <w:tcW w:w="580" w:type="dxa"/>
            <w:tcBorders>
              <w:top w:val="single" w:sz="18" w:space="0" w:color="9BBB59"/>
              <w:righ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18,3</w:t>
            </w:r>
          </w:p>
        </w:tc>
        <w:tc>
          <w:tcPr>
            <w:tcW w:w="368" w:type="dxa"/>
            <w:tcBorders>
              <w:top w:val="single" w:sz="18" w:space="0" w:color="9BBB59"/>
              <w:lef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25</w:t>
            </w:r>
          </w:p>
        </w:tc>
        <w:tc>
          <w:tcPr>
            <w:tcW w:w="580" w:type="dxa"/>
            <w:tcBorders>
              <w:top w:val="single" w:sz="18" w:space="0" w:color="9BBB59"/>
              <w:righ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15,5</w:t>
            </w:r>
          </w:p>
        </w:tc>
        <w:tc>
          <w:tcPr>
            <w:tcW w:w="445" w:type="dxa"/>
            <w:tcBorders>
              <w:top w:val="single" w:sz="18" w:space="0" w:color="9BBB59"/>
              <w:lef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68</w:t>
            </w:r>
          </w:p>
        </w:tc>
        <w:tc>
          <w:tcPr>
            <w:tcW w:w="580" w:type="dxa"/>
            <w:tcBorders>
              <w:top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8,1</w:t>
            </w:r>
          </w:p>
        </w:tc>
      </w:tr>
      <w:tr w:rsidR="004E392D" w:rsidRPr="00070E1F" w:rsidTr="00C22301">
        <w:trPr>
          <w:trHeight w:val="346"/>
          <w:jc w:val="center"/>
        </w:trPr>
        <w:tc>
          <w:tcPr>
            <w:tcW w:w="600" w:type="dxa"/>
            <w:tcBorders>
              <w:righ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2010</w:t>
            </w:r>
          </w:p>
        </w:tc>
        <w:tc>
          <w:tcPr>
            <w:tcW w:w="1131" w:type="dxa"/>
            <w:tcBorders>
              <w:left w:val="single" w:sz="18" w:space="0" w:color="9BBB59"/>
              <w:righ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b/>
                <w:bCs/>
                <w:color w:val="000000"/>
                <w:sz w:val="20"/>
                <w:szCs w:val="20"/>
              </w:rPr>
            </w:pPr>
            <w:r w:rsidRPr="00070E1F">
              <w:rPr>
                <w:rFonts w:ascii="Times New Roman" w:eastAsia="Times New Roman" w:hAnsi="Times New Roman"/>
                <w:b/>
                <w:bCs/>
                <w:color w:val="000000"/>
                <w:sz w:val="20"/>
                <w:szCs w:val="20"/>
              </w:rPr>
              <w:t>3.264</w:t>
            </w:r>
          </w:p>
        </w:tc>
        <w:tc>
          <w:tcPr>
            <w:tcW w:w="590" w:type="dxa"/>
            <w:tcBorders>
              <w:lef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912</w:t>
            </w:r>
          </w:p>
        </w:tc>
        <w:tc>
          <w:tcPr>
            <w:tcW w:w="580" w:type="dxa"/>
            <w:tcBorders>
              <w:righ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13,1</w:t>
            </w:r>
          </w:p>
        </w:tc>
        <w:tc>
          <w:tcPr>
            <w:tcW w:w="445" w:type="dxa"/>
            <w:tcBorders>
              <w:lef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575</w:t>
            </w:r>
          </w:p>
        </w:tc>
        <w:tc>
          <w:tcPr>
            <w:tcW w:w="580" w:type="dxa"/>
            <w:tcBorders>
              <w:righ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14,0</w:t>
            </w:r>
          </w:p>
        </w:tc>
        <w:tc>
          <w:tcPr>
            <w:tcW w:w="445" w:type="dxa"/>
            <w:tcBorders>
              <w:lef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248</w:t>
            </w:r>
          </w:p>
        </w:tc>
        <w:tc>
          <w:tcPr>
            <w:tcW w:w="580" w:type="dxa"/>
            <w:tcBorders>
              <w:righ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13,9</w:t>
            </w:r>
          </w:p>
        </w:tc>
        <w:tc>
          <w:tcPr>
            <w:tcW w:w="590" w:type="dxa"/>
            <w:tcBorders>
              <w:lef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1.387</w:t>
            </w:r>
          </w:p>
        </w:tc>
        <w:tc>
          <w:tcPr>
            <w:tcW w:w="580" w:type="dxa"/>
            <w:tcBorders>
              <w:righ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18,7</w:t>
            </w:r>
          </w:p>
        </w:tc>
        <w:tc>
          <w:tcPr>
            <w:tcW w:w="370" w:type="dxa"/>
            <w:tcBorders>
              <w:lef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41</w:t>
            </w:r>
          </w:p>
        </w:tc>
        <w:tc>
          <w:tcPr>
            <w:tcW w:w="580" w:type="dxa"/>
            <w:tcBorders>
              <w:righ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15,4</w:t>
            </w:r>
          </w:p>
        </w:tc>
        <w:tc>
          <w:tcPr>
            <w:tcW w:w="368" w:type="dxa"/>
            <w:tcBorders>
              <w:lef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25</w:t>
            </w:r>
          </w:p>
        </w:tc>
        <w:tc>
          <w:tcPr>
            <w:tcW w:w="580" w:type="dxa"/>
            <w:tcBorders>
              <w:righ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16,3</w:t>
            </w:r>
          </w:p>
        </w:tc>
        <w:tc>
          <w:tcPr>
            <w:tcW w:w="445" w:type="dxa"/>
            <w:tcBorders>
              <w:lef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76</w:t>
            </w:r>
          </w:p>
        </w:tc>
        <w:tc>
          <w:tcPr>
            <w:tcW w:w="580" w:type="dxa"/>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9,1</w:t>
            </w:r>
          </w:p>
        </w:tc>
      </w:tr>
      <w:tr w:rsidR="004E392D" w:rsidRPr="00070E1F" w:rsidTr="00C22301">
        <w:trPr>
          <w:trHeight w:val="346"/>
          <w:jc w:val="center"/>
        </w:trPr>
        <w:tc>
          <w:tcPr>
            <w:tcW w:w="600" w:type="dxa"/>
            <w:tcBorders>
              <w:righ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2011</w:t>
            </w:r>
          </w:p>
        </w:tc>
        <w:tc>
          <w:tcPr>
            <w:tcW w:w="1131" w:type="dxa"/>
            <w:tcBorders>
              <w:left w:val="single" w:sz="18" w:space="0" w:color="9BBB59"/>
              <w:righ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b/>
                <w:bCs/>
                <w:color w:val="000000"/>
                <w:sz w:val="20"/>
                <w:szCs w:val="20"/>
              </w:rPr>
            </w:pPr>
            <w:r w:rsidRPr="00070E1F">
              <w:rPr>
                <w:rFonts w:ascii="Times New Roman" w:eastAsia="Times New Roman" w:hAnsi="Times New Roman"/>
                <w:b/>
                <w:bCs/>
                <w:color w:val="000000"/>
                <w:sz w:val="20"/>
                <w:szCs w:val="20"/>
              </w:rPr>
              <w:t>3.691</w:t>
            </w:r>
          </w:p>
        </w:tc>
        <w:tc>
          <w:tcPr>
            <w:tcW w:w="590" w:type="dxa"/>
            <w:tcBorders>
              <w:lef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1.146</w:t>
            </w:r>
          </w:p>
        </w:tc>
        <w:tc>
          <w:tcPr>
            <w:tcW w:w="580" w:type="dxa"/>
            <w:tcBorders>
              <w:righ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16,4</w:t>
            </w:r>
          </w:p>
        </w:tc>
        <w:tc>
          <w:tcPr>
            <w:tcW w:w="445" w:type="dxa"/>
            <w:tcBorders>
              <w:lef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617</w:t>
            </w:r>
          </w:p>
        </w:tc>
        <w:tc>
          <w:tcPr>
            <w:tcW w:w="580" w:type="dxa"/>
            <w:tcBorders>
              <w:righ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15,4</w:t>
            </w:r>
          </w:p>
        </w:tc>
        <w:tc>
          <w:tcPr>
            <w:tcW w:w="445" w:type="dxa"/>
            <w:tcBorders>
              <w:lef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276</w:t>
            </w:r>
          </w:p>
        </w:tc>
        <w:tc>
          <w:tcPr>
            <w:tcW w:w="580" w:type="dxa"/>
            <w:tcBorders>
              <w:righ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14,9</w:t>
            </w:r>
          </w:p>
        </w:tc>
        <w:tc>
          <w:tcPr>
            <w:tcW w:w="590" w:type="dxa"/>
            <w:tcBorders>
              <w:lef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1.520</w:t>
            </w:r>
          </w:p>
        </w:tc>
        <w:tc>
          <w:tcPr>
            <w:tcW w:w="580" w:type="dxa"/>
            <w:tcBorders>
              <w:righ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20,4</w:t>
            </w:r>
          </w:p>
        </w:tc>
        <w:tc>
          <w:tcPr>
            <w:tcW w:w="370" w:type="dxa"/>
            <w:tcBorders>
              <w:lef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40</w:t>
            </w:r>
          </w:p>
        </w:tc>
        <w:tc>
          <w:tcPr>
            <w:tcW w:w="580" w:type="dxa"/>
            <w:tcBorders>
              <w:righ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15,3</w:t>
            </w:r>
          </w:p>
        </w:tc>
        <w:tc>
          <w:tcPr>
            <w:tcW w:w="368" w:type="dxa"/>
            <w:tcBorders>
              <w:lef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19</w:t>
            </w:r>
          </w:p>
        </w:tc>
        <w:tc>
          <w:tcPr>
            <w:tcW w:w="580" w:type="dxa"/>
            <w:tcBorders>
              <w:righ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12,8</w:t>
            </w:r>
          </w:p>
        </w:tc>
        <w:tc>
          <w:tcPr>
            <w:tcW w:w="445" w:type="dxa"/>
            <w:tcBorders>
              <w:lef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73</w:t>
            </w:r>
          </w:p>
        </w:tc>
        <w:tc>
          <w:tcPr>
            <w:tcW w:w="580" w:type="dxa"/>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8,7</w:t>
            </w:r>
          </w:p>
        </w:tc>
      </w:tr>
      <w:tr w:rsidR="004E392D" w:rsidRPr="00070E1F" w:rsidTr="00C22301">
        <w:trPr>
          <w:trHeight w:val="346"/>
          <w:jc w:val="center"/>
        </w:trPr>
        <w:tc>
          <w:tcPr>
            <w:tcW w:w="600" w:type="dxa"/>
            <w:tcBorders>
              <w:righ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2012</w:t>
            </w:r>
          </w:p>
        </w:tc>
        <w:tc>
          <w:tcPr>
            <w:tcW w:w="1131" w:type="dxa"/>
            <w:tcBorders>
              <w:left w:val="single" w:sz="18" w:space="0" w:color="9BBB59"/>
              <w:righ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b/>
                <w:bCs/>
                <w:color w:val="000000"/>
                <w:sz w:val="20"/>
                <w:szCs w:val="20"/>
              </w:rPr>
            </w:pPr>
            <w:r w:rsidRPr="00070E1F">
              <w:rPr>
                <w:rFonts w:ascii="Times New Roman" w:eastAsia="Times New Roman" w:hAnsi="Times New Roman"/>
                <w:b/>
                <w:bCs/>
                <w:color w:val="000000"/>
                <w:sz w:val="20"/>
                <w:szCs w:val="20"/>
              </w:rPr>
              <w:t>4.115</w:t>
            </w:r>
          </w:p>
        </w:tc>
        <w:tc>
          <w:tcPr>
            <w:tcW w:w="590" w:type="dxa"/>
            <w:tcBorders>
              <w:lef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1.413</w:t>
            </w:r>
          </w:p>
        </w:tc>
        <w:tc>
          <w:tcPr>
            <w:tcW w:w="580" w:type="dxa"/>
            <w:tcBorders>
              <w:righ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20,6</w:t>
            </w:r>
          </w:p>
        </w:tc>
        <w:tc>
          <w:tcPr>
            <w:tcW w:w="445" w:type="dxa"/>
            <w:tcBorders>
              <w:lef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661</w:t>
            </w:r>
          </w:p>
        </w:tc>
        <w:tc>
          <w:tcPr>
            <w:tcW w:w="580" w:type="dxa"/>
            <w:tcBorders>
              <w:righ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17,0</w:t>
            </w:r>
          </w:p>
        </w:tc>
        <w:tc>
          <w:tcPr>
            <w:tcW w:w="445" w:type="dxa"/>
            <w:tcBorders>
              <w:lef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302</w:t>
            </w:r>
          </w:p>
        </w:tc>
        <w:tc>
          <w:tcPr>
            <w:tcW w:w="580" w:type="dxa"/>
            <w:tcBorders>
              <w:righ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15,8</w:t>
            </w:r>
          </w:p>
        </w:tc>
        <w:tc>
          <w:tcPr>
            <w:tcW w:w="590" w:type="dxa"/>
            <w:tcBorders>
              <w:lef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1.598</w:t>
            </w:r>
          </w:p>
        </w:tc>
        <w:tc>
          <w:tcPr>
            <w:tcW w:w="580" w:type="dxa"/>
            <w:tcBorders>
              <w:righ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21,7</w:t>
            </w:r>
          </w:p>
        </w:tc>
        <w:tc>
          <w:tcPr>
            <w:tcW w:w="370" w:type="dxa"/>
            <w:tcBorders>
              <w:lef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31</w:t>
            </w:r>
          </w:p>
        </w:tc>
        <w:tc>
          <w:tcPr>
            <w:tcW w:w="580" w:type="dxa"/>
            <w:tcBorders>
              <w:righ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12,2</w:t>
            </w:r>
          </w:p>
        </w:tc>
        <w:tc>
          <w:tcPr>
            <w:tcW w:w="368" w:type="dxa"/>
            <w:tcBorders>
              <w:lef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14</w:t>
            </w:r>
          </w:p>
        </w:tc>
        <w:tc>
          <w:tcPr>
            <w:tcW w:w="580" w:type="dxa"/>
            <w:tcBorders>
              <w:righ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11,0</w:t>
            </w:r>
          </w:p>
        </w:tc>
        <w:tc>
          <w:tcPr>
            <w:tcW w:w="445" w:type="dxa"/>
            <w:tcBorders>
              <w:lef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96</w:t>
            </w:r>
          </w:p>
        </w:tc>
        <w:tc>
          <w:tcPr>
            <w:tcW w:w="580" w:type="dxa"/>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11,4</w:t>
            </w:r>
          </w:p>
        </w:tc>
      </w:tr>
      <w:tr w:rsidR="004E392D" w:rsidRPr="00070E1F" w:rsidTr="00C22301">
        <w:trPr>
          <w:trHeight w:val="346"/>
          <w:jc w:val="center"/>
        </w:trPr>
        <w:tc>
          <w:tcPr>
            <w:tcW w:w="600" w:type="dxa"/>
            <w:tcBorders>
              <w:righ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2013</w:t>
            </w:r>
          </w:p>
        </w:tc>
        <w:tc>
          <w:tcPr>
            <w:tcW w:w="1131" w:type="dxa"/>
            <w:tcBorders>
              <w:left w:val="single" w:sz="18" w:space="0" w:color="9BBB59"/>
              <w:righ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b/>
                <w:bCs/>
                <w:color w:val="000000"/>
                <w:sz w:val="20"/>
                <w:szCs w:val="20"/>
              </w:rPr>
            </w:pPr>
            <w:r w:rsidRPr="00070E1F">
              <w:rPr>
                <w:rFonts w:ascii="Times New Roman" w:eastAsia="Times New Roman" w:hAnsi="Times New Roman"/>
                <w:b/>
                <w:bCs/>
                <w:color w:val="000000"/>
                <w:sz w:val="20"/>
                <w:szCs w:val="20"/>
              </w:rPr>
              <w:t>4.374</w:t>
            </w:r>
          </w:p>
        </w:tc>
        <w:tc>
          <w:tcPr>
            <w:tcW w:w="590" w:type="dxa"/>
            <w:tcBorders>
              <w:lef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1.483</w:t>
            </w:r>
          </w:p>
        </w:tc>
        <w:tc>
          <w:tcPr>
            <w:tcW w:w="580" w:type="dxa"/>
            <w:tcBorders>
              <w:righ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21,1</w:t>
            </w:r>
          </w:p>
        </w:tc>
        <w:tc>
          <w:tcPr>
            <w:tcW w:w="445" w:type="dxa"/>
            <w:tcBorders>
              <w:lef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669</w:t>
            </w:r>
          </w:p>
        </w:tc>
        <w:tc>
          <w:tcPr>
            <w:tcW w:w="580" w:type="dxa"/>
            <w:tcBorders>
              <w:righ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17,4</w:t>
            </w:r>
          </w:p>
        </w:tc>
        <w:tc>
          <w:tcPr>
            <w:tcW w:w="445" w:type="dxa"/>
            <w:tcBorders>
              <w:lef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318</w:t>
            </w:r>
          </w:p>
        </w:tc>
        <w:tc>
          <w:tcPr>
            <w:tcW w:w="580" w:type="dxa"/>
            <w:tcBorders>
              <w:righ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16,6</w:t>
            </w:r>
          </w:p>
        </w:tc>
        <w:tc>
          <w:tcPr>
            <w:tcW w:w="590" w:type="dxa"/>
            <w:tcBorders>
              <w:lef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1.739</w:t>
            </w:r>
          </w:p>
        </w:tc>
        <w:tc>
          <w:tcPr>
            <w:tcW w:w="580" w:type="dxa"/>
            <w:tcBorders>
              <w:righ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23,6</w:t>
            </w:r>
          </w:p>
        </w:tc>
        <w:tc>
          <w:tcPr>
            <w:tcW w:w="370" w:type="dxa"/>
            <w:tcBorders>
              <w:lef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36</w:t>
            </w:r>
          </w:p>
        </w:tc>
        <w:tc>
          <w:tcPr>
            <w:tcW w:w="580" w:type="dxa"/>
            <w:tcBorders>
              <w:righ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13,6</w:t>
            </w:r>
          </w:p>
        </w:tc>
        <w:tc>
          <w:tcPr>
            <w:tcW w:w="368" w:type="dxa"/>
            <w:tcBorders>
              <w:lef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30</w:t>
            </w:r>
          </w:p>
        </w:tc>
        <w:tc>
          <w:tcPr>
            <w:tcW w:w="580" w:type="dxa"/>
            <w:tcBorders>
              <w:righ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22,6</w:t>
            </w:r>
          </w:p>
        </w:tc>
        <w:tc>
          <w:tcPr>
            <w:tcW w:w="445" w:type="dxa"/>
            <w:tcBorders>
              <w:left w:val="single" w:sz="18" w:space="0" w:color="9BBB59"/>
            </w:tcBorders>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100</w:t>
            </w:r>
          </w:p>
        </w:tc>
        <w:tc>
          <w:tcPr>
            <w:tcW w:w="580" w:type="dxa"/>
            <w:shd w:val="clear" w:color="auto" w:fill="auto"/>
            <w:noWrap/>
            <w:vAlign w:val="center"/>
            <w:hideMark/>
          </w:tcPr>
          <w:p w:rsidR="004E392D" w:rsidRPr="00070E1F" w:rsidRDefault="004E392D" w:rsidP="00070E1F">
            <w:pPr>
              <w:jc w:val="center"/>
              <w:rPr>
                <w:rFonts w:ascii="Times New Roman" w:eastAsia="Times New Roman" w:hAnsi="Times New Roman"/>
                <w:color w:val="000000"/>
                <w:sz w:val="20"/>
                <w:szCs w:val="20"/>
              </w:rPr>
            </w:pPr>
            <w:r w:rsidRPr="00070E1F">
              <w:rPr>
                <w:rFonts w:ascii="Times New Roman" w:eastAsia="Times New Roman" w:hAnsi="Times New Roman"/>
                <w:color w:val="000000"/>
                <w:sz w:val="20"/>
                <w:szCs w:val="20"/>
              </w:rPr>
              <w:t>12,0</w:t>
            </w:r>
          </w:p>
        </w:tc>
      </w:tr>
      <w:tr w:rsidR="000F7642" w:rsidRPr="00070E1F" w:rsidTr="00C22301">
        <w:trPr>
          <w:trHeight w:val="346"/>
          <w:jc w:val="center"/>
        </w:trPr>
        <w:tc>
          <w:tcPr>
            <w:tcW w:w="600" w:type="dxa"/>
            <w:tcBorders>
              <w:right w:val="single" w:sz="18" w:space="0" w:color="9BBB59"/>
            </w:tcBorders>
            <w:shd w:val="clear" w:color="auto" w:fill="auto"/>
            <w:noWrap/>
            <w:vAlign w:val="center"/>
            <w:hideMark/>
          </w:tcPr>
          <w:p w:rsidR="000F7642" w:rsidRPr="00070E1F" w:rsidRDefault="000F7642"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2014</w:t>
            </w:r>
          </w:p>
        </w:tc>
        <w:tc>
          <w:tcPr>
            <w:tcW w:w="1131" w:type="dxa"/>
            <w:tcBorders>
              <w:left w:val="single" w:sz="18" w:space="0" w:color="9BBB59"/>
              <w:right w:val="single" w:sz="18" w:space="0" w:color="9BBB59"/>
            </w:tcBorders>
            <w:shd w:val="clear" w:color="auto" w:fill="auto"/>
            <w:noWrap/>
            <w:vAlign w:val="center"/>
            <w:hideMark/>
          </w:tcPr>
          <w:p w:rsidR="000F7642" w:rsidRPr="00070E1F" w:rsidRDefault="000F7642" w:rsidP="00070E1F">
            <w:pPr>
              <w:jc w:val="center"/>
              <w:rPr>
                <w:rFonts w:ascii="Times New Roman" w:eastAsia="Times New Roman" w:hAnsi="Times New Roman"/>
                <w:b/>
                <w:bCs/>
                <w:sz w:val="20"/>
                <w:szCs w:val="20"/>
              </w:rPr>
            </w:pPr>
            <w:r w:rsidRPr="00070E1F">
              <w:rPr>
                <w:rFonts w:ascii="Times New Roman" w:eastAsia="Times New Roman" w:hAnsi="Times New Roman"/>
                <w:b/>
                <w:bCs/>
                <w:sz w:val="20"/>
                <w:szCs w:val="20"/>
              </w:rPr>
              <w:t>4.321</w:t>
            </w:r>
          </w:p>
        </w:tc>
        <w:tc>
          <w:tcPr>
            <w:tcW w:w="590" w:type="dxa"/>
            <w:tcBorders>
              <w:left w:val="single" w:sz="18" w:space="0" w:color="9BBB59"/>
            </w:tcBorders>
            <w:shd w:val="clear" w:color="auto" w:fill="auto"/>
            <w:noWrap/>
            <w:vAlign w:val="center"/>
            <w:hideMark/>
          </w:tcPr>
          <w:p w:rsidR="000F7642" w:rsidRPr="00070E1F" w:rsidRDefault="000F7642"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1.482</w:t>
            </w:r>
          </w:p>
        </w:tc>
        <w:tc>
          <w:tcPr>
            <w:tcW w:w="580" w:type="dxa"/>
            <w:tcBorders>
              <w:right w:val="single" w:sz="18" w:space="0" w:color="9BBB59"/>
            </w:tcBorders>
            <w:shd w:val="clear" w:color="auto" w:fill="auto"/>
            <w:noWrap/>
            <w:vAlign w:val="center"/>
            <w:hideMark/>
          </w:tcPr>
          <w:p w:rsidR="000F7642" w:rsidRPr="00070E1F" w:rsidRDefault="000F7642"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21,3</w:t>
            </w:r>
          </w:p>
        </w:tc>
        <w:tc>
          <w:tcPr>
            <w:tcW w:w="445" w:type="dxa"/>
            <w:tcBorders>
              <w:left w:val="single" w:sz="18" w:space="0" w:color="9BBB59"/>
            </w:tcBorders>
            <w:shd w:val="clear" w:color="auto" w:fill="auto"/>
            <w:noWrap/>
            <w:vAlign w:val="center"/>
            <w:hideMark/>
          </w:tcPr>
          <w:p w:rsidR="000F7642" w:rsidRPr="00070E1F" w:rsidRDefault="000F7642"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638</w:t>
            </w:r>
          </w:p>
        </w:tc>
        <w:tc>
          <w:tcPr>
            <w:tcW w:w="580" w:type="dxa"/>
            <w:tcBorders>
              <w:right w:val="single" w:sz="18" w:space="0" w:color="9BBB59"/>
            </w:tcBorders>
            <w:shd w:val="clear" w:color="auto" w:fill="auto"/>
            <w:noWrap/>
            <w:vAlign w:val="center"/>
            <w:hideMark/>
          </w:tcPr>
          <w:p w:rsidR="000F7642" w:rsidRPr="00070E1F" w:rsidRDefault="000F7642"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16,4</w:t>
            </w:r>
          </w:p>
        </w:tc>
        <w:tc>
          <w:tcPr>
            <w:tcW w:w="445" w:type="dxa"/>
            <w:tcBorders>
              <w:left w:val="single" w:sz="18" w:space="0" w:color="9BBB59"/>
            </w:tcBorders>
            <w:shd w:val="clear" w:color="auto" w:fill="auto"/>
            <w:noWrap/>
            <w:vAlign w:val="center"/>
            <w:hideMark/>
          </w:tcPr>
          <w:p w:rsidR="000F7642" w:rsidRPr="00070E1F" w:rsidRDefault="000F7642"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288</w:t>
            </w:r>
          </w:p>
        </w:tc>
        <w:tc>
          <w:tcPr>
            <w:tcW w:w="580" w:type="dxa"/>
            <w:tcBorders>
              <w:right w:val="single" w:sz="18" w:space="0" w:color="9BBB59"/>
            </w:tcBorders>
            <w:shd w:val="clear" w:color="auto" w:fill="auto"/>
            <w:noWrap/>
            <w:vAlign w:val="center"/>
            <w:hideMark/>
          </w:tcPr>
          <w:p w:rsidR="000F7642" w:rsidRPr="00070E1F" w:rsidRDefault="000F7642"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15,2</w:t>
            </w:r>
          </w:p>
        </w:tc>
        <w:tc>
          <w:tcPr>
            <w:tcW w:w="590" w:type="dxa"/>
            <w:tcBorders>
              <w:left w:val="single" w:sz="18" w:space="0" w:color="9BBB59"/>
            </w:tcBorders>
            <w:shd w:val="clear" w:color="auto" w:fill="auto"/>
            <w:noWrap/>
            <w:vAlign w:val="center"/>
            <w:hideMark/>
          </w:tcPr>
          <w:p w:rsidR="000F7642" w:rsidRPr="00070E1F" w:rsidRDefault="000F7642"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1.743</w:t>
            </w:r>
          </w:p>
        </w:tc>
        <w:tc>
          <w:tcPr>
            <w:tcW w:w="580" w:type="dxa"/>
            <w:tcBorders>
              <w:right w:val="single" w:sz="18" w:space="0" w:color="9BBB59"/>
            </w:tcBorders>
            <w:shd w:val="clear" w:color="auto" w:fill="auto"/>
            <w:noWrap/>
            <w:vAlign w:val="center"/>
            <w:hideMark/>
          </w:tcPr>
          <w:p w:rsidR="000F7642" w:rsidRPr="00070E1F" w:rsidRDefault="000F7642"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23,7</w:t>
            </w:r>
          </w:p>
        </w:tc>
        <w:tc>
          <w:tcPr>
            <w:tcW w:w="370" w:type="dxa"/>
            <w:tcBorders>
              <w:left w:val="single" w:sz="18" w:space="0" w:color="9BBB59"/>
            </w:tcBorders>
            <w:shd w:val="clear" w:color="auto" w:fill="auto"/>
            <w:noWrap/>
            <w:vAlign w:val="center"/>
            <w:hideMark/>
          </w:tcPr>
          <w:p w:rsidR="000F7642" w:rsidRPr="00070E1F" w:rsidRDefault="000F7642"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50</w:t>
            </w:r>
          </w:p>
        </w:tc>
        <w:tc>
          <w:tcPr>
            <w:tcW w:w="580" w:type="dxa"/>
            <w:tcBorders>
              <w:right w:val="single" w:sz="18" w:space="0" w:color="9BBB59"/>
            </w:tcBorders>
            <w:shd w:val="clear" w:color="auto" w:fill="auto"/>
            <w:noWrap/>
            <w:vAlign w:val="center"/>
            <w:hideMark/>
          </w:tcPr>
          <w:p w:rsidR="000F7642" w:rsidRPr="00070E1F" w:rsidRDefault="000F7642"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19,1</w:t>
            </w:r>
          </w:p>
        </w:tc>
        <w:tc>
          <w:tcPr>
            <w:tcW w:w="368" w:type="dxa"/>
            <w:tcBorders>
              <w:left w:val="single" w:sz="18" w:space="0" w:color="9BBB59"/>
            </w:tcBorders>
            <w:shd w:val="clear" w:color="auto" w:fill="auto"/>
            <w:noWrap/>
            <w:vAlign w:val="center"/>
            <w:hideMark/>
          </w:tcPr>
          <w:p w:rsidR="000F7642" w:rsidRPr="00070E1F" w:rsidRDefault="000F7642"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29</w:t>
            </w:r>
          </w:p>
        </w:tc>
        <w:tc>
          <w:tcPr>
            <w:tcW w:w="580" w:type="dxa"/>
            <w:tcBorders>
              <w:right w:val="single" w:sz="18" w:space="0" w:color="9BBB59"/>
            </w:tcBorders>
            <w:shd w:val="clear" w:color="auto" w:fill="auto"/>
            <w:noWrap/>
            <w:vAlign w:val="center"/>
            <w:hideMark/>
          </w:tcPr>
          <w:p w:rsidR="000F7642" w:rsidRPr="00070E1F" w:rsidRDefault="000F7642"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22,5</w:t>
            </w:r>
          </w:p>
        </w:tc>
        <w:tc>
          <w:tcPr>
            <w:tcW w:w="445" w:type="dxa"/>
            <w:tcBorders>
              <w:left w:val="single" w:sz="18" w:space="0" w:color="9BBB59"/>
            </w:tcBorders>
            <w:shd w:val="clear" w:color="auto" w:fill="auto"/>
            <w:noWrap/>
            <w:vAlign w:val="center"/>
            <w:hideMark/>
          </w:tcPr>
          <w:p w:rsidR="000F7642" w:rsidRPr="00070E1F" w:rsidRDefault="000F7642"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91</w:t>
            </w:r>
          </w:p>
        </w:tc>
        <w:tc>
          <w:tcPr>
            <w:tcW w:w="580" w:type="dxa"/>
            <w:shd w:val="clear" w:color="auto" w:fill="auto"/>
            <w:noWrap/>
            <w:vAlign w:val="center"/>
            <w:hideMark/>
          </w:tcPr>
          <w:p w:rsidR="000F7642" w:rsidRPr="00070E1F" w:rsidRDefault="000F7642"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11,1</w:t>
            </w:r>
          </w:p>
        </w:tc>
      </w:tr>
      <w:tr w:rsidR="009E6AF4" w:rsidRPr="00070E1F" w:rsidTr="00C22301">
        <w:trPr>
          <w:trHeight w:val="346"/>
          <w:jc w:val="center"/>
        </w:trPr>
        <w:tc>
          <w:tcPr>
            <w:tcW w:w="600" w:type="dxa"/>
            <w:tcBorders>
              <w:right w:val="single" w:sz="18" w:space="0" w:color="9BBB59"/>
            </w:tcBorders>
            <w:shd w:val="clear" w:color="auto" w:fill="auto"/>
            <w:noWrap/>
            <w:vAlign w:val="center"/>
            <w:hideMark/>
          </w:tcPr>
          <w:p w:rsidR="009E6AF4" w:rsidRPr="00070E1F" w:rsidRDefault="009E6AF4" w:rsidP="00070E1F">
            <w:pPr>
              <w:jc w:val="center"/>
              <w:rPr>
                <w:rFonts w:ascii="Times New Roman" w:eastAsia="Times New Roman" w:hAnsi="Times New Roman"/>
                <w:sz w:val="20"/>
                <w:szCs w:val="20"/>
              </w:rPr>
            </w:pPr>
            <w:r>
              <w:rPr>
                <w:rFonts w:ascii="Times New Roman" w:eastAsia="Times New Roman" w:hAnsi="Times New Roman"/>
                <w:sz w:val="20"/>
                <w:szCs w:val="20"/>
              </w:rPr>
              <w:t>2015</w:t>
            </w:r>
          </w:p>
        </w:tc>
        <w:tc>
          <w:tcPr>
            <w:tcW w:w="1131" w:type="dxa"/>
            <w:tcBorders>
              <w:left w:val="single" w:sz="18" w:space="0" w:color="9BBB59"/>
              <w:right w:val="single" w:sz="18" w:space="0" w:color="9BBB59"/>
            </w:tcBorders>
            <w:shd w:val="clear" w:color="auto" w:fill="auto"/>
            <w:noWrap/>
            <w:vAlign w:val="center"/>
            <w:hideMark/>
          </w:tcPr>
          <w:p w:rsidR="009E6AF4" w:rsidRPr="00070E1F" w:rsidRDefault="009E6AF4" w:rsidP="00070E1F">
            <w:pPr>
              <w:jc w:val="center"/>
              <w:rPr>
                <w:rFonts w:ascii="Times New Roman" w:eastAsia="Times New Roman" w:hAnsi="Times New Roman"/>
                <w:b/>
                <w:bCs/>
                <w:sz w:val="20"/>
                <w:szCs w:val="20"/>
              </w:rPr>
            </w:pPr>
            <w:r>
              <w:rPr>
                <w:rFonts w:ascii="Times New Roman" w:eastAsia="Times New Roman" w:hAnsi="Times New Roman"/>
                <w:b/>
                <w:bCs/>
                <w:sz w:val="20"/>
                <w:szCs w:val="20"/>
              </w:rPr>
              <w:t>4.288</w:t>
            </w:r>
          </w:p>
        </w:tc>
        <w:tc>
          <w:tcPr>
            <w:tcW w:w="590" w:type="dxa"/>
            <w:tcBorders>
              <w:left w:val="single" w:sz="18" w:space="0" w:color="9BBB59"/>
            </w:tcBorders>
            <w:shd w:val="clear" w:color="auto" w:fill="auto"/>
            <w:noWrap/>
            <w:vAlign w:val="center"/>
            <w:hideMark/>
          </w:tcPr>
          <w:p w:rsidR="009E6AF4" w:rsidRPr="00070E1F" w:rsidRDefault="009E6AF4" w:rsidP="00070E1F">
            <w:pPr>
              <w:jc w:val="center"/>
              <w:rPr>
                <w:rFonts w:ascii="Times New Roman" w:eastAsia="Times New Roman" w:hAnsi="Times New Roman"/>
                <w:sz w:val="20"/>
                <w:szCs w:val="20"/>
              </w:rPr>
            </w:pPr>
            <w:r>
              <w:rPr>
                <w:rFonts w:ascii="Times New Roman" w:eastAsia="Times New Roman" w:hAnsi="Times New Roman"/>
                <w:sz w:val="20"/>
                <w:szCs w:val="20"/>
              </w:rPr>
              <w:t>1.438</w:t>
            </w:r>
          </w:p>
        </w:tc>
        <w:tc>
          <w:tcPr>
            <w:tcW w:w="580" w:type="dxa"/>
            <w:tcBorders>
              <w:right w:val="single" w:sz="18" w:space="0" w:color="9BBB59"/>
            </w:tcBorders>
            <w:shd w:val="clear" w:color="auto" w:fill="auto"/>
            <w:noWrap/>
            <w:vAlign w:val="center"/>
            <w:hideMark/>
          </w:tcPr>
          <w:p w:rsidR="009E6AF4" w:rsidRPr="00070E1F" w:rsidRDefault="009E6AF4" w:rsidP="00070E1F">
            <w:pPr>
              <w:jc w:val="center"/>
              <w:rPr>
                <w:rFonts w:ascii="Times New Roman" w:eastAsia="Times New Roman" w:hAnsi="Times New Roman"/>
                <w:sz w:val="20"/>
                <w:szCs w:val="20"/>
              </w:rPr>
            </w:pPr>
            <w:r>
              <w:rPr>
                <w:rFonts w:ascii="Times New Roman" w:eastAsia="Times New Roman" w:hAnsi="Times New Roman"/>
                <w:sz w:val="20"/>
                <w:szCs w:val="20"/>
              </w:rPr>
              <w:t>21,2</w:t>
            </w:r>
          </w:p>
        </w:tc>
        <w:tc>
          <w:tcPr>
            <w:tcW w:w="445" w:type="dxa"/>
            <w:tcBorders>
              <w:left w:val="single" w:sz="18" w:space="0" w:color="9BBB59"/>
            </w:tcBorders>
            <w:shd w:val="clear" w:color="auto" w:fill="auto"/>
            <w:noWrap/>
            <w:vAlign w:val="center"/>
            <w:hideMark/>
          </w:tcPr>
          <w:p w:rsidR="009E6AF4" w:rsidRPr="00070E1F" w:rsidRDefault="009E6AF4" w:rsidP="00070E1F">
            <w:pPr>
              <w:jc w:val="center"/>
              <w:rPr>
                <w:rFonts w:ascii="Times New Roman" w:eastAsia="Times New Roman" w:hAnsi="Times New Roman"/>
                <w:sz w:val="20"/>
                <w:szCs w:val="20"/>
              </w:rPr>
            </w:pPr>
            <w:r>
              <w:rPr>
                <w:rFonts w:ascii="Times New Roman" w:eastAsia="Times New Roman" w:hAnsi="Times New Roman"/>
                <w:sz w:val="20"/>
                <w:szCs w:val="20"/>
              </w:rPr>
              <w:t>660</w:t>
            </w:r>
          </w:p>
        </w:tc>
        <w:tc>
          <w:tcPr>
            <w:tcW w:w="580" w:type="dxa"/>
            <w:tcBorders>
              <w:right w:val="single" w:sz="18" w:space="0" w:color="9BBB59"/>
            </w:tcBorders>
            <w:shd w:val="clear" w:color="auto" w:fill="auto"/>
            <w:noWrap/>
            <w:vAlign w:val="center"/>
            <w:hideMark/>
          </w:tcPr>
          <w:p w:rsidR="009E6AF4" w:rsidRPr="00070E1F" w:rsidRDefault="009E6AF4" w:rsidP="00070E1F">
            <w:pPr>
              <w:jc w:val="center"/>
              <w:rPr>
                <w:rFonts w:ascii="Times New Roman" w:eastAsia="Times New Roman" w:hAnsi="Times New Roman"/>
                <w:sz w:val="20"/>
                <w:szCs w:val="20"/>
              </w:rPr>
            </w:pPr>
            <w:r>
              <w:rPr>
                <w:rFonts w:ascii="Times New Roman" w:eastAsia="Times New Roman" w:hAnsi="Times New Roman"/>
                <w:sz w:val="20"/>
                <w:szCs w:val="20"/>
              </w:rPr>
              <w:t>16,9</w:t>
            </w:r>
          </w:p>
        </w:tc>
        <w:tc>
          <w:tcPr>
            <w:tcW w:w="445" w:type="dxa"/>
            <w:tcBorders>
              <w:left w:val="single" w:sz="18" w:space="0" w:color="9BBB59"/>
            </w:tcBorders>
            <w:shd w:val="clear" w:color="auto" w:fill="auto"/>
            <w:noWrap/>
            <w:vAlign w:val="center"/>
            <w:hideMark/>
          </w:tcPr>
          <w:p w:rsidR="009E6AF4" w:rsidRPr="00070E1F" w:rsidRDefault="009E6AF4" w:rsidP="00070E1F">
            <w:pPr>
              <w:jc w:val="center"/>
              <w:rPr>
                <w:rFonts w:ascii="Times New Roman" w:eastAsia="Times New Roman" w:hAnsi="Times New Roman"/>
                <w:sz w:val="20"/>
                <w:szCs w:val="20"/>
              </w:rPr>
            </w:pPr>
            <w:r>
              <w:rPr>
                <w:rFonts w:ascii="Times New Roman" w:eastAsia="Times New Roman" w:hAnsi="Times New Roman"/>
                <w:sz w:val="20"/>
                <w:szCs w:val="20"/>
              </w:rPr>
              <w:t>287</w:t>
            </w:r>
          </w:p>
        </w:tc>
        <w:tc>
          <w:tcPr>
            <w:tcW w:w="580" w:type="dxa"/>
            <w:tcBorders>
              <w:right w:val="single" w:sz="18" w:space="0" w:color="9BBB59"/>
            </w:tcBorders>
            <w:shd w:val="clear" w:color="auto" w:fill="auto"/>
            <w:noWrap/>
            <w:vAlign w:val="center"/>
            <w:hideMark/>
          </w:tcPr>
          <w:p w:rsidR="009E6AF4" w:rsidRPr="00070E1F" w:rsidRDefault="009E6AF4" w:rsidP="00070E1F">
            <w:pPr>
              <w:jc w:val="center"/>
              <w:rPr>
                <w:rFonts w:ascii="Times New Roman" w:eastAsia="Times New Roman" w:hAnsi="Times New Roman"/>
                <w:sz w:val="20"/>
                <w:szCs w:val="20"/>
              </w:rPr>
            </w:pPr>
            <w:r>
              <w:rPr>
                <w:rFonts w:ascii="Times New Roman" w:eastAsia="Times New Roman" w:hAnsi="Times New Roman"/>
                <w:sz w:val="20"/>
                <w:szCs w:val="20"/>
              </w:rPr>
              <w:t>15,7</w:t>
            </w:r>
          </w:p>
        </w:tc>
        <w:tc>
          <w:tcPr>
            <w:tcW w:w="590" w:type="dxa"/>
            <w:tcBorders>
              <w:left w:val="single" w:sz="18" w:space="0" w:color="9BBB59"/>
            </w:tcBorders>
            <w:shd w:val="clear" w:color="auto" w:fill="auto"/>
            <w:noWrap/>
            <w:vAlign w:val="center"/>
            <w:hideMark/>
          </w:tcPr>
          <w:p w:rsidR="009E6AF4" w:rsidRPr="00070E1F" w:rsidRDefault="009E6AF4" w:rsidP="00070E1F">
            <w:pPr>
              <w:jc w:val="center"/>
              <w:rPr>
                <w:rFonts w:ascii="Times New Roman" w:eastAsia="Times New Roman" w:hAnsi="Times New Roman"/>
                <w:sz w:val="20"/>
                <w:szCs w:val="20"/>
              </w:rPr>
            </w:pPr>
            <w:r>
              <w:rPr>
                <w:rFonts w:ascii="Times New Roman" w:eastAsia="Times New Roman" w:hAnsi="Times New Roman"/>
                <w:sz w:val="20"/>
                <w:szCs w:val="20"/>
              </w:rPr>
              <w:t>1.747</w:t>
            </w:r>
          </w:p>
        </w:tc>
        <w:tc>
          <w:tcPr>
            <w:tcW w:w="580" w:type="dxa"/>
            <w:tcBorders>
              <w:right w:val="single" w:sz="18" w:space="0" w:color="9BBB59"/>
            </w:tcBorders>
            <w:shd w:val="clear" w:color="auto" w:fill="auto"/>
            <w:noWrap/>
            <w:vAlign w:val="center"/>
            <w:hideMark/>
          </w:tcPr>
          <w:p w:rsidR="009E6AF4" w:rsidRPr="00070E1F" w:rsidRDefault="009E6AF4" w:rsidP="00070E1F">
            <w:pPr>
              <w:jc w:val="center"/>
              <w:rPr>
                <w:rFonts w:ascii="Times New Roman" w:eastAsia="Times New Roman" w:hAnsi="Times New Roman"/>
                <w:sz w:val="20"/>
                <w:szCs w:val="20"/>
              </w:rPr>
            </w:pPr>
            <w:r>
              <w:rPr>
                <w:rFonts w:ascii="Times New Roman" w:eastAsia="Times New Roman" w:hAnsi="Times New Roman"/>
                <w:sz w:val="20"/>
                <w:szCs w:val="20"/>
              </w:rPr>
              <w:t>23,9</w:t>
            </w:r>
          </w:p>
        </w:tc>
        <w:tc>
          <w:tcPr>
            <w:tcW w:w="370" w:type="dxa"/>
            <w:tcBorders>
              <w:left w:val="single" w:sz="18" w:space="0" w:color="9BBB59"/>
            </w:tcBorders>
            <w:shd w:val="clear" w:color="auto" w:fill="auto"/>
            <w:noWrap/>
            <w:vAlign w:val="center"/>
            <w:hideMark/>
          </w:tcPr>
          <w:p w:rsidR="009E6AF4" w:rsidRPr="00070E1F" w:rsidRDefault="009E6AF4" w:rsidP="00070E1F">
            <w:pPr>
              <w:jc w:val="center"/>
              <w:rPr>
                <w:rFonts w:ascii="Times New Roman" w:eastAsia="Times New Roman" w:hAnsi="Times New Roman"/>
                <w:sz w:val="20"/>
                <w:szCs w:val="20"/>
              </w:rPr>
            </w:pPr>
            <w:r>
              <w:rPr>
                <w:rFonts w:ascii="Times New Roman" w:eastAsia="Times New Roman" w:hAnsi="Times New Roman"/>
                <w:sz w:val="20"/>
                <w:szCs w:val="20"/>
              </w:rPr>
              <w:t>43</w:t>
            </w:r>
          </w:p>
        </w:tc>
        <w:tc>
          <w:tcPr>
            <w:tcW w:w="580" w:type="dxa"/>
            <w:tcBorders>
              <w:right w:val="single" w:sz="18" w:space="0" w:color="9BBB59"/>
            </w:tcBorders>
            <w:shd w:val="clear" w:color="auto" w:fill="auto"/>
            <w:noWrap/>
            <w:vAlign w:val="center"/>
            <w:hideMark/>
          </w:tcPr>
          <w:p w:rsidR="009E6AF4" w:rsidRPr="00070E1F" w:rsidRDefault="009E6AF4" w:rsidP="00070E1F">
            <w:pPr>
              <w:jc w:val="center"/>
              <w:rPr>
                <w:rFonts w:ascii="Times New Roman" w:eastAsia="Times New Roman" w:hAnsi="Times New Roman"/>
                <w:sz w:val="20"/>
                <w:szCs w:val="20"/>
              </w:rPr>
            </w:pPr>
            <w:r>
              <w:rPr>
                <w:rFonts w:ascii="Times New Roman" w:eastAsia="Times New Roman" w:hAnsi="Times New Roman"/>
                <w:sz w:val="20"/>
                <w:szCs w:val="20"/>
              </w:rPr>
              <w:t>17,0</w:t>
            </w:r>
          </w:p>
        </w:tc>
        <w:tc>
          <w:tcPr>
            <w:tcW w:w="368" w:type="dxa"/>
            <w:tcBorders>
              <w:left w:val="single" w:sz="18" w:space="0" w:color="9BBB59"/>
            </w:tcBorders>
            <w:shd w:val="clear" w:color="auto" w:fill="auto"/>
            <w:noWrap/>
            <w:vAlign w:val="center"/>
            <w:hideMark/>
          </w:tcPr>
          <w:p w:rsidR="009E6AF4" w:rsidRPr="00070E1F" w:rsidRDefault="009E6AF4" w:rsidP="00070E1F">
            <w:pPr>
              <w:jc w:val="center"/>
              <w:rPr>
                <w:rFonts w:ascii="Times New Roman" w:eastAsia="Times New Roman" w:hAnsi="Times New Roman"/>
                <w:sz w:val="20"/>
                <w:szCs w:val="20"/>
              </w:rPr>
            </w:pPr>
            <w:r>
              <w:rPr>
                <w:rFonts w:ascii="Times New Roman" w:eastAsia="Times New Roman" w:hAnsi="Times New Roman"/>
                <w:sz w:val="20"/>
                <w:szCs w:val="20"/>
              </w:rPr>
              <w:t>21</w:t>
            </w:r>
          </w:p>
        </w:tc>
        <w:tc>
          <w:tcPr>
            <w:tcW w:w="580" w:type="dxa"/>
            <w:tcBorders>
              <w:right w:val="single" w:sz="18" w:space="0" w:color="9BBB59"/>
            </w:tcBorders>
            <w:shd w:val="clear" w:color="auto" w:fill="auto"/>
            <w:noWrap/>
            <w:vAlign w:val="center"/>
            <w:hideMark/>
          </w:tcPr>
          <w:p w:rsidR="009E6AF4" w:rsidRPr="00070E1F" w:rsidRDefault="009E6AF4" w:rsidP="00070E1F">
            <w:pPr>
              <w:jc w:val="center"/>
              <w:rPr>
                <w:rFonts w:ascii="Times New Roman" w:eastAsia="Times New Roman" w:hAnsi="Times New Roman"/>
                <w:sz w:val="20"/>
                <w:szCs w:val="20"/>
              </w:rPr>
            </w:pPr>
            <w:r>
              <w:rPr>
                <w:rFonts w:ascii="Times New Roman" w:eastAsia="Times New Roman" w:hAnsi="Times New Roman"/>
                <w:sz w:val="20"/>
                <w:szCs w:val="20"/>
              </w:rPr>
              <w:t>18,3</w:t>
            </w:r>
          </w:p>
        </w:tc>
        <w:tc>
          <w:tcPr>
            <w:tcW w:w="445" w:type="dxa"/>
            <w:tcBorders>
              <w:left w:val="single" w:sz="18" w:space="0" w:color="9BBB59"/>
            </w:tcBorders>
            <w:shd w:val="clear" w:color="auto" w:fill="auto"/>
            <w:noWrap/>
            <w:vAlign w:val="center"/>
            <w:hideMark/>
          </w:tcPr>
          <w:p w:rsidR="009E6AF4" w:rsidRPr="00070E1F" w:rsidRDefault="009E6AF4" w:rsidP="00070E1F">
            <w:pPr>
              <w:jc w:val="center"/>
              <w:rPr>
                <w:rFonts w:ascii="Times New Roman" w:eastAsia="Times New Roman" w:hAnsi="Times New Roman"/>
                <w:sz w:val="20"/>
                <w:szCs w:val="20"/>
              </w:rPr>
            </w:pPr>
            <w:r>
              <w:rPr>
                <w:rFonts w:ascii="Times New Roman" w:eastAsia="Times New Roman" w:hAnsi="Times New Roman"/>
                <w:sz w:val="20"/>
                <w:szCs w:val="20"/>
              </w:rPr>
              <w:t>92</w:t>
            </w:r>
          </w:p>
        </w:tc>
        <w:tc>
          <w:tcPr>
            <w:tcW w:w="580" w:type="dxa"/>
            <w:shd w:val="clear" w:color="auto" w:fill="auto"/>
            <w:noWrap/>
            <w:vAlign w:val="center"/>
            <w:hideMark/>
          </w:tcPr>
          <w:p w:rsidR="009E6AF4" w:rsidRPr="00070E1F" w:rsidRDefault="009E6AF4" w:rsidP="00070E1F">
            <w:pPr>
              <w:jc w:val="center"/>
              <w:rPr>
                <w:rFonts w:ascii="Times New Roman" w:eastAsia="Times New Roman" w:hAnsi="Times New Roman"/>
                <w:sz w:val="20"/>
                <w:szCs w:val="20"/>
              </w:rPr>
            </w:pPr>
            <w:r>
              <w:rPr>
                <w:rFonts w:ascii="Times New Roman" w:eastAsia="Times New Roman" w:hAnsi="Times New Roman"/>
                <w:sz w:val="20"/>
                <w:szCs w:val="20"/>
              </w:rPr>
              <w:t>11,2</w:t>
            </w:r>
          </w:p>
        </w:tc>
      </w:tr>
    </w:tbl>
    <w:p w:rsidR="004E392D" w:rsidRPr="00070E1F" w:rsidRDefault="004E392D" w:rsidP="00070E1F">
      <w:pPr>
        <w:contextualSpacing/>
        <w:rPr>
          <w:rFonts w:ascii="Times New Roman" w:hAnsi="Times New Roman"/>
          <w:sz w:val="20"/>
          <w:szCs w:val="20"/>
        </w:rPr>
      </w:pPr>
      <w:r w:rsidRPr="00070E1F">
        <w:rPr>
          <w:rFonts w:ascii="Times New Roman" w:hAnsi="Times New Roman"/>
          <w:sz w:val="20"/>
          <w:szCs w:val="20"/>
        </w:rPr>
        <w:t>Vir: ZRSZ</w:t>
      </w:r>
      <w:r w:rsidR="00705676" w:rsidRPr="00070E1F">
        <w:rPr>
          <w:rFonts w:ascii="Times New Roman" w:hAnsi="Times New Roman"/>
          <w:sz w:val="20"/>
          <w:szCs w:val="20"/>
        </w:rPr>
        <w:t>, 201</w:t>
      </w:r>
      <w:r w:rsidR="00571F83">
        <w:rPr>
          <w:rFonts w:ascii="Times New Roman" w:hAnsi="Times New Roman"/>
          <w:sz w:val="20"/>
          <w:szCs w:val="20"/>
        </w:rPr>
        <w:t>6</w:t>
      </w:r>
    </w:p>
    <w:p w:rsidR="004E392D" w:rsidRPr="00070E1F" w:rsidRDefault="004E392D" w:rsidP="00070E1F">
      <w:pPr>
        <w:jc w:val="both"/>
        <w:rPr>
          <w:rFonts w:ascii="Times New Roman" w:hAnsi="Times New Roman"/>
          <w:sz w:val="24"/>
          <w:szCs w:val="24"/>
          <w:u w:val="single"/>
        </w:rPr>
      </w:pPr>
    </w:p>
    <w:p w:rsidR="00F2309A" w:rsidRDefault="00692F14" w:rsidP="00070E1F">
      <w:pPr>
        <w:jc w:val="both"/>
        <w:rPr>
          <w:rFonts w:ascii="Times New Roman" w:hAnsi="Times New Roman"/>
          <w:sz w:val="24"/>
          <w:szCs w:val="24"/>
        </w:rPr>
      </w:pPr>
      <w:r w:rsidRPr="00070E1F">
        <w:rPr>
          <w:rFonts w:ascii="Times New Roman" w:hAnsi="Times New Roman"/>
          <w:sz w:val="24"/>
          <w:szCs w:val="24"/>
        </w:rPr>
        <w:t>Spodbudno</w:t>
      </w:r>
      <w:r w:rsidR="00E5765F" w:rsidRPr="00070E1F">
        <w:rPr>
          <w:rFonts w:ascii="Times New Roman" w:hAnsi="Times New Roman"/>
          <w:sz w:val="24"/>
          <w:szCs w:val="24"/>
        </w:rPr>
        <w:t xml:space="preserve"> je dejstvo, da se</w:t>
      </w:r>
      <w:r w:rsidRPr="00070E1F">
        <w:rPr>
          <w:rFonts w:ascii="Times New Roman" w:hAnsi="Times New Roman"/>
          <w:sz w:val="24"/>
          <w:szCs w:val="24"/>
        </w:rPr>
        <w:t xml:space="preserve"> je</w:t>
      </w:r>
      <w:r w:rsidR="00E5765F" w:rsidRPr="00070E1F">
        <w:rPr>
          <w:rFonts w:ascii="Times New Roman" w:hAnsi="Times New Roman"/>
          <w:sz w:val="24"/>
          <w:szCs w:val="24"/>
        </w:rPr>
        <w:t xml:space="preserve"> trend povečevanja brezposelnosti na območju </w:t>
      </w:r>
      <w:proofErr w:type="spellStart"/>
      <w:r w:rsidR="00E5765F" w:rsidRPr="00070E1F">
        <w:rPr>
          <w:rFonts w:ascii="Times New Roman" w:hAnsi="Times New Roman"/>
          <w:sz w:val="24"/>
          <w:szCs w:val="24"/>
        </w:rPr>
        <w:t>Pokolpja</w:t>
      </w:r>
      <w:proofErr w:type="spellEnd"/>
      <w:r w:rsidR="00E5765F" w:rsidRPr="00070E1F">
        <w:rPr>
          <w:rFonts w:ascii="Times New Roman" w:hAnsi="Times New Roman"/>
          <w:sz w:val="24"/>
          <w:szCs w:val="24"/>
        </w:rPr>
        <w:t xml:space="preserve"> ustavil. Tako se je ob koncu leta 2014 prvič zgodilo, da je bilo število brezposelnih v primerjavi z letom poprej manjše. Brezposelnost sicer ostaja visoko nad slovenskim povprečjem, se pa kot rečeno kažejo prvi pozitivni trendi. Zaslugo za zmanjšanje števila brezposelnih ima</w:t>
      </w:r>
      <w:r w:rsidR="00E94A2F" w:rsidRPr="00070E1F">
        <w:rPr>
          <w:rFonts w:ascii="Times New Roman" w:hAnsi="Times New Roman"/>
          <w:sz w:val="24"/>
          <w:szCs w:val="24"/>
        </w:rPr>
        <w:t xml:space="preserve">jo tudi javni razpisi za spodbujanje začetnih investicij podjetij in ustvarjanje delovnih mest, ki so bili razpisani v okviru Program </w:t>
      </w:r>
      <w:proofErr w:type="spellStart"/>
      <w:r w:rsidR="00E94A2F" w:rsidRPr="00070E1F">
        <w:rPr>
          <w:rFonts w:ascii="Times New Roman" w:hAnsi="Times New Roman"/>
          <w:sz w:val="24"/>
          <w:szCs w:val="24"/>
        </w:rPr>
        <w:t>Pokolpje</w:t>
      </w:r>
      <w:proofErr w:type="spellEnd"/>
      <w:r w:rsidR="00E94A2F" w:rsidRPr="00070E1F">
        <w:rPr>
          <w:rFonts w:ascii="Times New Roman" w:hAnsi="Times New Roman"/>
          <w:sz w:val="24"/>
          <w:szCs w:val="24"/>
        </w:rPr>
        <w:t xml:space="preserve">. </w:t>
      </w:r>
    </w:p>
    <w:p w:rsidR="004E392D" w:rsidRPr="00070E1F" w:rsidRDefault="00E94A2F" w:rsidP="00070E1F">
      <w:pPr>
        <w:jc w:val="both"/>
        <w:rPr>
          <w:rFonts w:ascii="Times New Roman" w:hAnsi="Times New Roman"/>
          <w:sz w:val="24"/>
          <w:szCs w:val="24"/>
        </w:rPr>
      </w:pPr>
      <w:r w:rsidRPr="00070E1F">
        <w:rPr>
          <w:rFonts w:ascii="Times New Roman" w:hAnsi="Times New Roman"/>
          <w:sz w:val="24"/>
          <w:szCs w:val="24"/>
        </w:rPr>
        <w:t xml:space="preserve"> </w:t>
      </w:r>
    </w:p>
    <w:p w:rsidR="00EF5496" w:rsidRDefault="004E392D" w:rsidP="00070E1F">
      <w:pPr>
        <w:jc w:val="both"/>
        <w:rPr>
          <w:rFonts w:ascii="Times New Roman" w:hAnsi="Times New Roman"/>
          <w:sz w:val="24"/>
          <w:szCs w:val="24"/>
        </w:rPr>
      </w:pPr>
      <w:r w:rsidRPr="00070E1F">
        <w:rPr>
          <w:rFonts w:ascii="Times New Roman" w:hAnsi="Times New Roman"/>
          <w:sz w:val="24"/>
          <w:szCs w:val="24"/>
        </w:rPr>
        <w:t xml:space="preserve">Iz objavljenih prostih delovnih mest je razvidno, da je v </w:t>
      </w:r>
      <w:proofErr w:type="spellStart"/>
      <w:r w:rsidRPr="00070E1F">
        <w:rPr>
          <w:rFonts w:ascii="Times New Roman" w:hAnsi="Times New Roman"/>
          <w:sz w:val="24"/>
          <w:szCs w:val="24"/>
        </w:rPr>
        <w:t>Pokolpju</w:t>
      </w:r>
      <w:proofErr w:type="spellEnd"/>
      <w:r w:rsidRPr="00070E1F">
        <w:rPr>
          <w:rFonts w:ascii="Times New Roman" w:hAnsi="Times New Roman"/>
          <w:sz w:val="24"/>
          <w:szCs w:val="24"/>
        </w:rPr>
        <w:t xml:space="preserve"> pomanjkanje delovnih mest večje kot v razvojni regiji Jugovzhodna Slovenija. Visoka je stopnja brezposelnosti, na voljo pa so v glavnem nizko plačana delovna mesta. Mladina po končani izobrazbi ne dobi ustrezne zaposlitve in se ne vrača iz izobraževalnih središč ali se odseljuje iz območja </w:t>
      </w:r>
      <w:proofErr w:type="spellStart"/>
      <w:r w:rsidRPr="00070E1F">
        <w:rPr>
          <w:rFonts w:ascii="Times New Roman" w:hAnsi="Times New Roman"/>
          <w:sz w:val="24"/>
          <w:szCs w:val="24"/>
        </w:rPr>
        <w:t>Pokolpja</w:t>
      </w:r>
      <w:proofErr w:type="spellEnd"/>
      <w:r w:rsidRPr="00070E1F">
        <w:rPr>
          <w:rFonts w:ascii="Times New Roman" w:hAnsi="Times New Roman"/>
          <w:sz w:val="24"/>
          <w:szCs w:val="24"/>
        </w:rPr>
        <w:t xml:space="preserve">. Najpogostejši vzroki prijavljanja na Zavod RS za zaposlovanje v </w:t>
      </w:r>
      <w:proofErr w:type="spellStart"/>
      <w:r w:rsidRPr="00070E1F">
        <w:rPr>
          <w:rFonts w:ascii="Times New Roman" w:hAnsi="Times New Roman"/>
          <w:sz w:val="24"/>
          <w:szCs w:val="24"/>
        </w:rPr>
        <w:t>Pokolpju</w:t>
      </w:r>
      <w:proofErr w:type="spellEnd"/>
      <w:r w:rsidRPr="00070E1F">
        <w:rPr>
          <w:rFonts w:ascii="Times New Roman" w:hAnsi="Times New Roman"/>
          <w:sz w:val="24"/>
          <w:szCs w:val="24"/>
        </w:rPr>
        <w:t xml:space="preserve"> so bili potek dela za določen čas, stečaji podjetij in iskanje prve zaposlitve. </w:t>
      </w:r>
    </w:p>
    <w:p w:rsidR="00E955CC" w:rsidRPr="00070E1F" w:rsidRDefault="00E955CC" w:rsidP="00070E1F">
      <w:pPr>
        <w:jc w:val="both"/>
        <w:rPr>
          <w:rFonts w:ascii="Times New Roman" w:hAnsi="Times New Roman"/>
          <w:sz w:val="24"/>
          <w:szCs w:val="24"/>
        </w:rPr>
      </w:pPr>
    </w:p>
    <w:p w:rsidR="00070E1F" w:rsidRDefault="004E392D" w:rsidP="00070E1F">
      <w:pPr>
        <w:jc w:val="both"/>
        <w:rPr>
          <w:rFonts w:ascii="Times New Roman" w:hAnsi="Times New Roman"/>
          <w:sz w:val="24"/>
          <w:szCs w:val="24"/>
        </w:rPr>
      </w:pPr>
      <w:r w:rsidRPr="00070E1F">
        <w:rPr>
          <w:rFonts w:ascii="Times New Roman" w:hAnsi="Times New Roman"/>
          <w:sz w:val="24"/>
          <w:szCs w:val="24"/>
        </w:rPr>
        <w:t xml:space="preserve">Glede na stopnjo izobrazbe </w:t>
      </w:r>
      <w:r w:rsidR="00DA7A35" w:rsidRPr="00070E1F">
        <w:rPr>
          <w:rFonts w:ascii="Times New Roman" w:hAnsi="Times New Roman"/>
          <w:sz w:val="24"/>
          <w:szCs w:val="24"/>
        </w:rPr>
        <w:t xml:space="preserve">je bilo v </w:t>
      </w:r>
      <w:proofErr w:type="spellStart"/>
      <w:r w:rsidR="00DA7A35" w:rsidRPr="00070E1F">
        <w:rPr>
          <w:rFonts w:ascii="Times New Roman" w:hAnsi="Times New Roman"/>
          <w:sz w:val="24"/>
          <w:szCs w:val="24"/>
        </w:rPr>
        <w:t>Pokolpju</w:t>
      </w:r>
      <w:proofErr w:type="spellEnd"/>
      <w:r w:rsidR="00DA7A35" w:rsidRPr="00070E1F">
        <w:rPr>
          <w:rFonts w:ascii="Times New Roman" w:hAnsi="Times New Roman"/>
          <w:sz w:val="24"/>
          <w:szCs w:val="24"/>
        </w:rPr>
        <w:t xml:space="preserve"> decembra 201</w:t>
      </w:r>
      <w:r w:rsidR="00EF5496">
        <w:rPr>
          <w:rFonts w:ascii="Times New Roman" w:hAnsi="Times New Roman"/>
          <w:sz w:val="24"/>
          <w:szCs w:val="24"/>
        </w:rPr>
        <w:t>5</w:t>
      </w:r>
      <w:r w:rsidR="00491714" w:rsidRPr="00070E1F">
        <w:rPr>
          <w:rFonts w:ascii="Times New Roman" w:hAnsi="Times New Roman"/>
          <w:sz w:val="24"/>
          <w:szCs w:val="24"/>
        </w:rPr>
        <w:t xml:space="preserve"> največ brezposelnih oseb s I.</w:t>
      </w:r>
      <w:r w:rsidR="00DA7A35" w:rsidRPr="00070E1F">
        <w:rPr>
          <w:rFonts w:ascii="Times New Roman" w:hAnsi="Times New Roman"/>
          <w:sz w:val="24"/>
          <w:szCs w:val="24"/>
        </w:rPr>
        <w:t xml:space="preserve"> in II. </w:t>
      </w:r>
      <w:r w:rsidRPr="00070E1F">
        <w:rPr>
          <w:rFonts w:ascii="Times New Roman" w:hAnsi="Times New Roman"/>
          <w:sz w:val="24"/>
          <w:szCs w:val="24"/>
        </w:rPr>
        <w:t>stopnjo izobrazbe (</w:t>
      </w:r>
      <w:r w:rsidR="00DA7A35" w:rsidRPr="00070E1F">
        <w:rPr>
          <w:rFonts w:ascii="Times New Roman" w:hAnsi="Times New Roman"/>
          <w:sz w:val="24"/>
          <w:szCs w:val="24"/>
        </w:rPr>
        <w:t xml:space="preserve">tj. </w:t>
      </w:r>
      <w:r w:rsidRPr="00070E1F">
        <w:rPr>
          <w:rFonts w:ascii="Times New Roman" w:hAnsi="Times New Roman"/>
          <w:sz w:val="24"/>
          <w:szCs w:val="24"/>
        </w:rPr>
        <w:t>nedokončana osnovna šola</w:t>
      </w:r>
      <w:r w:rsidR="00DA7A35" w:rsidRPr="00070E1F">
        <w:rPr>
          <w:rFonts w:ascii="Times New Roman" w:hAnsi="Times New Roman"/>
          <w:sz w:val="24"/>
          <w:szCs w:val="24"/>
        </w:rPr>
        <w:t xml:space="preserve"> in dokončana osnovna šola) in sicer 1.7</w:t>
      </w:r>
      <w:r w:rsidR="00EF5496">
        <w:rPr>
          <w:rFonts w:ascii="Times New Roman" w:hAnsi="Times New Roman"/>
          <w:sz w:val="24"/>
          <w:szCs w:val="24"/>
        </w:rPr>
        <w:t>35</w:t>
      </w:r>
      <w:r w:rsidR="00DA7A35" w:rsidRPr="00070E1F">
        <w:rPr>
          <w:rFonts w:ascii="Times New Roman" w:hAnsi="Times New Roman"/>
          <w:sz w:val="24"/>
          <w:szCs w:val="24"/>
        </w:rPr>
        <w:t xml:space="preserve">, kar predstavlja </w:t>
      </w:r>
      <w:r w:rsidR="00EF5496">
        <w:rPr>
          <w:rFonts w:ascii="Times New Roman" w:hAnsi="Times New Roman"/>
          <w:sz w:val="24"/>
          <w:szCs w:val="24"/>
        </w:rPr>
        <w:t>40</w:t>
      </w:r>
      <w:r w:rsidR="00DA7A35" w:rsidRPr="00070E1F">
        <w:rPr>
          <w:rFonts w:ascii="Times New Roman" w:hAnsi="Times New Roman"/>
          <w:sz w:val="24"/>
          <w:szCs w:val="24"/>
        </w:rPr>
        <w:t>,</w:t>
      </w:r>
      <w:r w:rsidR="00EF5496">
        <w:rPr>
          <w:rFonts w:ascii="Times New Roman" w:hAnsi="Times New Roman"/>
          <w:sz w:val="24"/>
          <w:szCs w:val="24"/>
        </w:rPr>
        <w:t>5</w:t>
      </w:r>
      <w:r w:rsidR="00E955CC">
        <w:rPr>
          <w:rFonts w:ascii="Times New Roman" w:hAnsi="Times New Roman"/>
          <w:sz w:val="24"/>
          <w:szCs w:val="24"/>
        </w:rPr>
        <w:t xml:space="preserve"> odstotkov</w:t>
      </w:r>
      <w:r w:rsidRPr="00070E1F">
        <w:rPr>
          <w:rFonts w:ascii="Times New Roman" w:hAnsi="Times New Roman"/>
          <w:sz w:val="24"/>
          <w:szCs w:val="24"/>
        </w:rPr>
        <w:t xml:space="preserve"> </w:t>
      </w:r>
      <w:r w:rsidR="00DA7A35" w:rsidRPr="00070E1F">
        <w:rPr>
          <w:rFonts w:ascii="Times New Roman" w:hAnsi="Times New Roman"/>
          <w:sz w:val="24"/>
          <w:szCs w:val="24"/>
        </w:rPr>
        <w:t xml:space="preserve">vseh brezposelnih v </w:t>
      </w:r>
      <w:proofErr w:type="spellStart"/>
      <w:r w:rsidR="00DA7A35" w:rsidRPr="00070E1F">
        <w:rPr>
          <w:rFonts w:ascii="Times New Roman" w:hAnsi="Times New Roman"/>
          <w:sz w:val="24"/>
          <w:szCs w:val="24"/>
        </w:rPr>
        <w:t>Pokolpju</w:t>
      </w:r>
      <w:proofErr w:type="spellEnd"/>
      <w:r w:rsidR="00DA7A35" w:rsidRPr="00070E1F">
        <w:rPr>
          <w:rFonts w:ascii="Times New Roman" w:hAnsi="Times New Roman"/>
          <w:sz w:val="24"/>
          <w:szCs w:val="24"/>
        </w:rPr>
        <w:t xml:space="preserve">. </w:t>
      </w:r>
      <w:r w:rsidR="00EF5496">
        <w:rPr>
          <w:rFonts w:ascii="Times New Roman" w:hAnsi="Times New Roman"/>
          <w:sz w:val="24"/>
          <w:szCs w:val="24"/>
        </w:rPr>
        <w:t>29</w:t>
      </w:r>
      <w:r w:rsidR="00DA7A35" w:rsidRPr="00070E1F">
        <w:rPr>
          <w:rFonts w:ascii="Times New Roman" w:hAnsi="Times New Roman"/>
          <w:sz w:val="24"/>
          <w:szCs w:val="24"/>
        </w:rPr>
        <w:t>,</w:t>
      </w:r>
      <w:r w:rsidR="00EF5496">
        <w:rPr>
          <w:rFonts w:ascii="Times New Roman" w:hAnsi="Times New Roman"/>
          <w:sz w:val="24"/>
          <w:szCs w:val="24"/>
        </w:rPr>
        <w:t>9</w:t>
      </w:r>
      <w:r w:rsidR="00E955CC">
        <w:rPr>
          <w:rFonts w:ascii="Times New Roman" w:hAnsi="Times New Roman"/>
          <w:sz w:val="24"/>
          <w:szCs w:val="24"/>
        </w:rPr>
        <w:t xml:space="preserve"> odstotkov</w:t>
      </w:r>
      <w:r w:rsidRPr="00070E1F">
        <w:rPr>
          <w:rFonts w:ascii="Times New Roman" w:hAnsi="Times New Roman"/>
          <w:sz w:val="24"/>
          <w:szCs w:val="24"/>
        </w:rPr>
        <w:t xml:space="preserve"> brezposelnih v </w:t>
      </w:r>
      <w:proofErr w:type="spellStart"/>
      <w:r w:rsidRPr="00070E1F">
        <w:rPr>
          <w:rFonts w:ascii="Times New Roman" w:hAnsi="Times New Roman"/>
          <w:sz w:val="24"/>
          <w:szCs w:val="24"/>
        </w:rPr>
        <w:t>Pokolpju</w:t>
      </w:r>
      <w:proofErr w:type="spellEnd"/>
      <w:r w:rsidRPr="00070E1F">
        <w:rPr>
          <w:rFonts w:ascii="Times New Roman" w:hAnsi="Times New Roman"/>
          <w:sz w:val="24"/>
          <w:szCs w:val="24"/>
        </w:rPr>
        <w:t xml:space="preserve"> ima dokončano </w:t>
      </w:r>
      <w:r w:rsidR="00DA7A35" w:rsidRPr="00070E1F">
        <w:rPr>
          <w:rFonts w:ascii="Times New Roman" w:hAnsi="Times New Roman"/>
          <w:sz w:val="24"/>
          <w:szCs w:val="24"/>
        </w:rPr>
        <w:t>III. in IV. stopnjo ter 20,</w:t>
      </w:r>
      <w:r w:rsidR="00EF5496">
        <w:rPr>
          <w:rFonts w:ascii="Times New Roman" w:hAnsi="Times New Roman"/>
          <w:sz w:val="24"/>
          <w:szCs w:val="24"/>
        </w:rPr>
        <w:t>7</w:t>
      </w:r>
      <w:r w:rsidR="00E955CC">
        <w:rPr>
          <w:rFonts w:ascii="Times New Roman" w:hAnsi="Times New Roman"/>
          <w:sz w:val="24"/>
          <w:szCs w:val="24"/>
        </w:rPr>
        <w:t xml:space="preserve"> odstotkov</w:t>
      </w:r>
      <w:r w:rsidRPr="00070E1F">
        <w:rPr>
          <w:rFonts w:ascii="Times New Roman" w:hAnsi="Times New Roman"/>
          <w:sz w:val="24"/>
          <w:szCs w:val="24"/>
        </w:rPr>
        <w:t xml:space="preserve"> V. stopnjo izobrazbe. Najnižji delež med brezposelnimi v </w:t>
      </w:r>
      <w:proofErr w:type="spellStart"/>
      <w:r w:rsidRPr="00070E1F">
        <w:rPr>
          <w:rFonts w:ascii="Times New Roman" w:hAnsi="Times New Roman"/>
          <w:sz w:val="24"/>
          <w:szCs w:val="24"/>
        </w:rPr>
        <w:t>Pokolpju</w:t>
      </w:r>
      <w:proofErr w:type="spellEnd"/>
      <w:r w:rsidRPr="00070E1F">
        <w:rPr>
          <w:rFonts w:ascii="Times New Roman" w:hAnsi="Times New Roman"/>
          <w:sz w:val="24"/>
          <w:szCs w:val="24"/>
        </w:rPr>
        <w:t xml:space="preserve"> izkazujejo osebe</w:t>
      </w:r>
      <w:r w:rsidR="00DA7A35" w:rsidRPr="00070E1F">
        <w:rPr>
          <w:rFonts w:ascii="Times New Roman" w:hAnsi="Times New Roman"/>
          <w:sz w:val="24"/>
          <w:szCs w:val="24"/>
        </w:rPr>
        <w:t xml:space="preserve"> z visokošolsko izobrazbo prve, druge in tretje </w:t>
      </w:r>
      <w:r w:rsidR="003F69D2" w:rsidRPr="00070E1F">
        <w:rPr>
          <w:rFonts w:ascii="Times New Roman" w:hAnsi="Times New Roman"/>
          <w:sz w:val="24"/>
          <w:szCs w:val="24"/>
        </w:rPr>
        <w:t>stopnje (</w:t>
      </w:r>
      <w:r w:rsidR="00EF5496">
        <w:rPr>
          <w:rFonts w:ascii="Times New Roman" w:hAnsi="Times New Roman"/>
          <w:sz w:val="24"/>
          <w:szCs w:val="24"/>
        </w:rPr>
        <w:t xml:space="preserve"> 9 </w:t>
      </w:r>
      <w:r w:rsidR="00E955CC">
        <w:rPr>
          <w:rFonts w:ascii="Times New Roman" w:hAnsi="Times New Roman"/>
          <w:sz w:val="24"/>
          <w:szCs w:val="24"/>
        </w:rPr>
        <w:t>odstotkov</w:t>
      </w:r>
      <w:r w:rsidR="00827C76" w:rsidRPr="00070E1F">
        <w:rPr>
          <w:rFonts w:ascii="Times New Roman" w:hAnsi="Times New Roman"/>
          <w:sz w:val="24"/>
          <w:szCs w:val="24"/>
        </w:rPr>
        <w:t>).</w:t>
      </w:r>
    </w:p>
    <w:p w:rsidR="00393A0C" w:rsidRDefault="00393A0C" w:rsidP="00070E1F">
      <w:pPr>
        <w:pStyle w:val="Napis"/>
        <w:rPr>
          <w:bCs w:val="0"/>
          <w:szCs w:val="24"/>
          <w:lang w:eastAsia="en-US"/>
        </w:rPr>
      </w:pPr>
    </w:p>
    <w:p w:rsidR="00393A0C" w:rsidRDefault="00393A0C" w:rsidP="00070E1F">
      <w:pPr>
        <w:pStyle w:val="Napis"/>
        <w:rPr>
          <w:bCs w:val="0"/>
          <w:szCs w:val="24"/>
          <w:lang w:eastAsia="en-US"/>
        </w:rPr>
      </w:pPr>
    </w:p>
    <w:p w:rsidR="00393A0C" w:rsidRDefault="00393A0C" w:rsidP="00070E1F">
      <w:pPr>
        <w:pStyle w:val="Napis"/>
        <w:rPr>
          <w:bCs w:val="0"/>
          <w:szCs w:val="24"/>
          <w:lang w:eastAsia="en-US"/>
        </w:rPr>
      </w:pPr>
    </w:p>
    <w:p w:rsidR="00393A0C" w:rsidRDefault="00393A0C" w:rsidP="00070E1F">
      <w:pPr>
        <w:pStyle w:val="Napis"/>
        <w:rPr>
          <w:bCs w:val="0"/>
          <w:szCs w:val="24"/>
          <w:lang w:eastAsia="en-US"/>
        </w:rPr>
      </w:pPr>
    </w:p>
    <w:p w:rsidR="00393A0C" w:rsidRDefault="00393A0C" w:rsidP="00070E1F">
      <w:pPr>
        <w:pStyle w:val="Napis"/>
        <w:rPr>
          <w:bCs w:val="0"/>
          <w:szCs w:val="24"/>
          <w:lang w:eastAsia="en-US"/>
        </w:rPr>
      </w:pPr>
    </w:p>
    <w:p w:rsidR="00393A0C" w:rsidRDefault="00393A0C" w:rsidP="00070E1F">
      <w:pPr>
        <w:pStyle w:val="Napis"/>
        <w:rPr>
          <w:bCs w:val="0"/>
          <w:szCs w:val="24"/>
          <w:lang w:eastAsia="en-US"/>
        </w:rPr>
      </w:pPr>
    </w:p>
    <w:p w:rsidR="00393A0C" w:rsidRDefault="00393A0C" w:rsidP="00070E1F">
      <w:pPr>
        <w:pStyle w:val="Napis"/>
        <w:rPr>
          <w:bCs w:val="0"/>
          <w:szCs w:val="24"/>
          <w:lang w:eastAsia="en-US"/>
        </w:rPr>
      </w:pPr>
    </w:p>
    <w:p w:rsidR="00393A0C" w:rsidRDefault="00393A0C" w:rsidP="00070E1F">
      <w:pPr>
        <w:pStyle w:val="Napis"/>
        <w:rPr>
          <w:bCs w:val="0"/>
          <w:szCs w:val="24"/>
          <w:lang w:eastAsia="en-US"/>
        </w:rPr>
      </w:pPr>
    </w:p>
    <w:p w:rsidR="00393A0C" w:rsidRDefault="00393A0C" w:rsidP="00070E1F">
      <w:pPr>
        <w:pStyle w:val="Napis"/>
        <w:rPr>
          <w:bCs w:val="0"/>
          <w:szCs w:val="24"/>
          <w:lang w:eastAsia="en-US"/>
        </w:rPr>
      </w:pPr>
    </w:p>
    <w:p w:rsidR="00393A0C" w:rsidRDefault="00393A0C" w:rsidP="00070E1F">
      <w:pPr>
        <w:pStyle w:val="Napis"/>
        <w:rPr>
          <w:bCs w:val="0"/>
          <w:szCs w:val="24"/>
          <w:lang w:eastAsia="en-US"/>
        </w:rPr>
      </w:pPr>
    </w:p>
    <w:p w:rsidR="00393A0C" w:rsidRDefault="00393A0C" w:rsidP="00070E1F">
      <w:pPr>
        <w:pStyle w:val="Napis"/>
        <w:rPr>
          <w:bCs w:val="0"/>
          <w:szCs w:val="24"/>
          <w:lang w:eastAsia="en-US"/>
        </w:rPr>
      </w:pPr>
    </w:p>
    <w:p w:rsidR="00705676" w:rsidRPr="0035267E" w:rsidRDefault="00F1553F" w:rsidP="00070E1F">
      <w:pPr>
        <w:pStyle w:val="Napis"/>
        <w:rPr>
          <w:color w:val="000000"/>
          <w:szCs w:val="24"/>
        </w:rPr>
      </w:pPr>
      <w:bookmarkStart w:id="40" w:name="_Toc461079145"/>
      <w:bookmarkStart w:id="41" w:name="_Toc461079228"/>
      <w:r w:rsidRPr="0035267E">
        <w:rPr>
          <w:color w:val="000000"/>
          <w:szCs w:val="24"/>
        </w:rPr>
        <w:lastRenderedPageBreak/>
        <w:t xml:space="preserve">Tabela </w:t>
      </w:r>
      <w:r w:rsidRPr="0035267E">
        <w:rPr>
          <w:color w:val="000000"/>
          <w:szCs w:val="24"/>
        </w:rPr>
        <w:fldChar w:fldCharType="begin"/>
      </w:r>
      <w:r w:rsidRPr="0035267E">
        <w:rPr>
          <w:color w:val="000000"/>
          <w:szCs w:val="24"/>
        </w:rPr>
        <w:instrText xml:space="preserve"> SEQ Tabela \* ARABIC </w:instrText>
      </w:r>
      <w:r w:rsidRPr="0035267E">
        <w:rPr>
          <w:color w:val="000000"/>
          <w:szCs w:val="24"/>
        </w:rPr>
        <w:fldChar w:fldCharType="separate"/>
      </w:r>
      <w:r w:rsidR="0006163B">
        <w:rPr>
          <w:noProof/>
          <w:color w:val="000000"/>
          <w:szCs w:val="24"/>
        </w:rPr>
        <w:t>7</w:t>
      </w:r>
      <w:r w:rsidRPr="0035267E">
        <w:rPr>
          <w:color w:val="000000"/>
          <w:szCs w:val="24"/>
        </w:rPr>
        <w:fldChar w:fldCharType="end"/>
      </w:r>
      <w:r w:rsidR="004E392D" w:rsidRPr="0035267E">
        <w:rPr>
          <w:color w:val="000000"/>
          <w:szCs w:val="24"/>
        </w:rPr>
        <w:t xml:space="preserve">: Število brezposelnih na območju </w:t>
      </w:r>
      <w:proofErr w:type="spellStart"/>
      <w:r w:rsidR="004E392D" w:rsidRPr="0035267E">
        <w:rPr>
          <w:color w:val="000000"/>
          <w:szCs w:val="24"/>
        </w:rPr>
        <w:t>Pokolpja</w:t>
      </w:r>
      <w:proofErr w:type="spellEnd"/>
      <w:r w:rsidR="004E392D" w:rsidRPr="0035267E">
        <w:rPr>
          <w:color w:val="000000"/>
          <w:szCs w:val="24"/>
        </w:rPr>
        <w:t xml:space="preserve"> po stopnji izobrazbe, december 201</w:t>
      </w:r>
      <w:r w:rsidR="0026250E" w:rsidRPr="0035267E">
        <w:rPr>
          <w:color w:val="000000"/>
          <w:szCs w:val="24"/>
        </w:rPr>
        <w:t>5</w:t>
      </w:r>
      <w:bookmarkEnd w:id="40"/>
      <w:bookmarkEnd w:id="41"/>
    </w:p>
    <w:tbl>
      <w:tblPr>
        <w:tblW w:w="9142" w:type="dxa"/>
        <w:tblInd w:w="70" w:type="dxa"/>
        <w:tblBorders>
          <w:insideH w:val="single" w:sz="2" w:space="0" w:color="9BBB59"/>
        </w:tblBorders>
        <w:tblCellMar>
          <w:left w:w="70" w:type="dxa"/>
          <w:right w:w="70" w:type="dxa"/>
        </w:tblCellMar>
        <w:tblLook w:val="04A0" w:firstRow="1" w:lastRow="0" w:firstColumn="1" w:lastColumn="0" w:noHBand="0" w:noVBand="1"/>
      </w:tblPr>
      <w:tblGrid>
        <w:gridCol w:w="1033"/>
        <w:gridCol w:w="1337"/>
        <w:gridCol w:w="1597"/>
        <w:gridCol w:w="1996"/>
        <w:gridCol w:w="2007"/>
        <w:gridCol w:w="1172"/>
      </w:tblGrid>
      <w:tr w:rsidR="00D712A9" w:rsidRPr="00070E1F" w:rsidTr="00D712A9">
        <w:trPr>
          <w:trHeight w:val="308"/>
        </w:trPr>
        <w:tc>
          <w:tcPr>
            <w:tcW w:w="1033" w:type="dxa"/>
            <w:tcBorders>
              <w:bottom w:val="single" w:sz="18" w:space="0" w:color="9BBB59"/>
              <w:right w:val="single" w:sz="18" w:space="0" w:color="9BBB59"/>
            </w:tcBorders>
            <w:shd w:val="clear" w:color="auto" w:fill="EAF1DD"/>
            <w:noWrap/>
            <w:vAlign w:val="center"/>
            <w:hideMark/>
          </w:tcPr>
          <w:p w:rsidR="00D712A9" w:rsidRPr="00070E1F" w:rsidRDefault="00D712A9" w:rsidP="00070E1F">
            <w:pPr>
              <w:jc w:val="center"/>
              <w:rPr>
                <w:rFonts w:ascii="Times New Roman" w:eastAsia="Times New Roman" w:hAnsi="Times New Roman"/>
                <w:b/>
                <w:sz w:val="20"/>
                <w:szCs w:val="20"/>
              </w:rPr>
            </w:pPr>
          </w:p>
          <w:p w:rsidR="00D712A9" w:rsidRPr="00070E1F" w:rsidRDefault="00D712A9" w:rsidP="00070E1F">
            <w:pPr>
              <w:jc w:val="center"/>
              <w:rPr>
                <w:rFonts w:ascii="Times New Roman" w:eastAsia="Times New Roman" w:hAnsi="Times New Roman"/>
                <w:b/>
                <w:sz w:val="20"/>
                <w:szCs w:val="20"/>
              </w:rPr>
            </w:pPr>
            <w:r w:rsidRPr="00070E1F">
              <w:rPr>
                <w:rFonts w:ascii="Times New Roman" w:eastAsia="Times New Roman" w:hAnsi="Times New Roman"/>
                <w:b/>
                <w:sz w:val="20"/>
                <w:szCs w:val="20"/>
              </w:rPr>
              <w:t>Območje</w:t>
            </w:r>
          </w:p>
          <w:p w:rsidR="00D712A9" w:rsidRPr="00070E1F" w:rsidRDefault="00D712A9" w:rsidP="00070E1F">
            <w:pPr>
              <w:jc w:val="center"/>
              <w:rPr>
                <w:rFonts w:ascii="Times New Roman" w:eastAsia="Times New Roman" w:hAnsi="Times New Roman"/>
                <w:b/>
                <w:sz w:val="20"/>
                <w:szCs w:val="20"/>
              </w:rPr>
            </w:pPr>
          </w:p>
        </w:tc>
        <w:tc>
          <w:tcPr>
            <w:tcW w:w="1337" w:type="dxa"/>
            <w:tcBorders>
              <w:left w:val="single" w:sz="18" w:space="0" w:color="9BBB59"/>
              <w:bottom w:val="single" w:sz="18" w:space="0" w:color="9BBB59"/>
            </w:tcBorders>
            <w:shd w:val="clear" w:color="auto" w:fill="EAF1DD"/>
            <w:noWrap/>
            <w:vAlign w:val="center"/>
            <w:hideMark/>
          </w:tcPr>
          <w:p w:rsidR="00D712A9" w:rsidRPr="00070E1F" w:rsidRDefault="00D712A9" w:rsidP="00070E1F">
            <w:pPr>
              <w:jc w:val="center"/>
              <w:rPr>
                <w:rFonts w:ascii="Times New Roman" w:eastAsia="Times New Roman" w:hAnsi="Times New Roman"/>
                <w:b/>
                <w:bCs/>
                <w:sz w:val="20"/>
                <w:szCs w:val="20"/>
              </w:rPr>
            </w:pPr>
          </w:p>
          <w:p w:rsidR="00D712A9" w:rsidRPr="00070E1F" w:rsidRDefault="00D712A9" w:rsidP="00070E1F">
            <w:pPr>
              <w:jc w:val="center"/>
              <w:rPr>
                <w:rFonts w:ascii="Times New Roman" w:eastAsia="Times New Roman" w:hAnsi="Times New Roman"/>
                <w:b/>
                <w:bCs/>
                <w:sz w:val="20"/>
                <w:szCs w:val="20"/>
              </w:rPr>
            </w:pPr>
          </w:p>
          <w:p w:rsidR="00D712A9" w:rsidRPr="00070E1F" w:rsidRDefault="00D712A9" w:rsidP="00070E1F">
            <w:pPr>
              <w:jc w:val="center"/>
              <w:rPr>
                <w:rFonts w:ascii="Times New Roman" w:eastAsia="Times New Roman" w:hAnsi="Times New Roman"/>
                <w:b/>
                <w:bCs/>
                <w:sz w:val="20"/>
                <w:szCs w:val="20"/>
              </w:rPr>
            </w:pPr>
            <w:r w:rsidRPr="00070E1F">
              <w:rPr>
                <w:rFonts w:ascii="Times New Roman" w:eastAsia="Times New Roman" w:hAnsi="Times New Roman"/>
                <w:b/>
                <w:bCs/>
                <w:sz w:val="20"/>
                <w:szCs w:val="20"/>
              </w:rPr>
              <w:t>1+2</w:t>
            </w:r>
          </w:p>
          <w:p w:rsidR="00D712A9" w:rsidRPr="00070E1F" w:rsidRDefault="00D712A9" w:rsidP="00070E1F">
            <w:pPr>
              <w:jc w:val="center"/>
              <w:rPr>
                <w:rFonts w:ascii="Times New Roman" w:eastAsia="Times New Roman" w:hAnsi="Times New Roman"/>
                <w:b/>
                <w:bCs/>
                <w:sz w:val="20"/>
                <w:szCs w:val="20"/>
              </w:rPr>
            </w:pPr>
            <w:r w:rsidRPr="00070E1F">
              <w:rPr>
                <w:rFonts w:ascii="Times New Roman" w:eastAsia="Times New Roman" w:hAnsi="Times New Roman"/>
                <w:b/>
                <w:bCs/>
                <w:sz w:val="20"/>
                <w:szCs w:val="20"/>
              </w:rPr>
              <w:t>OŠ ali manj</w:t>
            </w:r>
          </w:p>
          <w:p w:rsidR="00D712A9" w:rsidRPr="00070E1F" w:rsidRDefault="00D712A9" w:rsidP="00070E1F">
            <w:pPr>
              <w:jc w:val="center"/>
              <w:rPr>
                <w:rFonts w:ascii="Times New Roman" w:eastAsia="Times New Roman" w:hAnsi="Times New Roman"/>
                <w:b/>
                <w:bCs/>
                <w:sz w:val="20"/>
                <w:szCs w:val="20"/>
              </w:rPr>
            </w:pPr>
          </w:p>
          <w:p w:rsidR="00D712A9" w:rsidRPr="00070E1F" w:rsidRDefault="00D712A9" w:rsidP="00070E1F">
            <w:pPr>
              <w:jc w:val="center"/>
              <w:rPr>
                <w:rFonts w:ascii="Times New Roman" w:eastAsia="Times New Roman" w:hAnsi="Times New Roman"/>
                <w:b/>
                <w:bCs/>
                <w:sz w:val="20"/>
                <w:szCs w:val="20"/>
              </w:rPr>
            </w:pPr>
          </w:p>
        </w:tc>
        <w:tc>
          <w:tcPr>
            <w:tcW w:w="1597" w:type="dxa"/>
            <w:tcBorders>
              <w:bottom w:val="single" w:sz="18" w:space="0" w:color="9BBB59"/>
            </w:tcBorders>
            <w:shd w:val="clear" w:color="auto" w:fill="EAF1DD"/>
            <w:noWrap/>
            <w:vAlign w:val="center"/>
            <w:hideMark/>
          </w:tcPr>
          <w:p w:rsidR="00D712A9" w:rsidRPr="00070E1F" w:rsidRDefault="00D712A9" w:rsidP="00070E1F">
            <w:pPr>
              <w:jc w:val="center"/>
              <w:rPr>
                <w:rFonts w:ascii="Times New Roman" w:eastAsia="Times New Roman" w:hAnsi="Times New Roman"/>
                <w:b/>
                <w:bCs/>
                <w:sz w:val="20"/>
                <w:szCs w:val="20"/>
              </w:rPr>
            </w:pPr>
            <w:r w:rsidRPr="00070E1F">
              <w:rPr>
                <w:rFonts w:ascii="Times New Roman" w:eastAsia="Times New Roman" w:hAnsi="Times New Roman"/>
                <w:b/>
                <w:bCs/>
                <w:sz w:val="20"/>
                <w:szCs w:val="20"/>
              </w:rPr>
              <w:t>3+4-nižje, srednje poklicno izobraževanje</w:t>
            </w:r>
          </w:p>
        </w:tc>
        <w:tc>
          <w:tcPr>
            <w:tcW w:w="1996" w:type="dxa"/>
            <w:tcBorders>
              <w:bottom w:val="single" w:sz="18" w:space="0" w:color="9BBB59"/>
            </w:tcBorders>
            <w:shd w:val="clear" w:color="auto" w:fill="EAF1DD"/>
            <w:noWrap/>
            <w:vAlign w:val="center"/>
            <w:hideMark/>
          </w:tcPr>
          <w:p w:rsidR="00D712A9" w:rsidRPr="00070E1F" w:rsidRDefault="00D712A9" w:rsidP="00070E1F">
            <w:pPr>
              <w:jc w:val="center"/>
              <w:rPr>
                <w:rFonts w:ascii="Times New Roman" w:eastAsia="Times New Roman" w:hAnsi="Times New Roman"/>
                <w:b/>
                <w:bCs/>
                <w:sz w:val="20"/>
                <w:szCs w:val="20"/>
              </w:rPr>
            </w:pPr>
            <w:r w:rsidRPr="00070E1F">
              <w:rPr>
                <w:rFonts w:ascii="Times New Roman" w:eastAsia="Times New Roman" w:hAnsi="Times New Roman"/>
                <w:b/>
                <w:bCs/>
                <w:sz w:val="20"/>
                <w:szCs w:val="20"/>
              </w:rPr>
              <w:t>5 – srednje tehniško, strokovno,</w:t>
            </w:r>
            <w:r w:rsidR="00070E1F">
              <w:rPr>
                <w:rFonts w:ascii="Times New Roman" w:eastAsia="Times New Roman" w:hAnsi="Times New Roman"/>
                <w:b/>
                <w:bCs/>
                <w:sz w:val="20"/>
                <w:szCs w:val="20"/>
              </w:rPr>
              <w:t xml:space="preserve"> </w:t>
            </w:r>
            <w:r w:rsidRPr="00070E1F">
              <w:rPr>
                <w:rFonts w:ascii="Times New Roman" w:eastAsia="Times New Roman" w:hAnsi="Times New Roman"/>
                <w:b/>
                <w:bCs/>
                <w:sz w:val="20"/>
                <w:szCs w:val="20"/>
              </w:rPr>
              <w:t>splošno izobraževanje</w:t>
            </w:r>
          </w:p>
        </w:tc>
        <w:tc>
          <w:tcPr>
            <w:tcW w:w="2007" w:type="dxa"/>
            <w:tcBorders>
              <w:bottom w:val="single" w:sz="18" w:space="0" w:color="9BBB59"/>
            </w:tcBorders>
            <w:shd w:val="clear" w:color="auto" w:fill="EAF1DD"/>
            <w:noWrap/>
            <w:vAlign w:val="center"/>
            <w:hideMark/>
          </w:tcPr>
          <w:p w:rsidR="00D712A9" w:rsidRPr="00070E1F" w:rsidRDefault="00D712A9" w:rsidP="00070E1F">
            <w:pPr>
              <w:jc w:val="center"/>
              <w:rPr>
                <w:rFonts w:ascii="Times New Roman" w:eastAsia="Times New Roman" w:hAnsi="Times New Roman"/>
                <w:b/>
                <w:bCs/>
                <w:sz w:val="20"/>
                <w:szCs w:val="20"/>
              </w:rPr>
            </w:pPr>
            <w:r w:rsidRPr="00070E1F">
              <w:rPr>
                <w:rFonts w:ascii="Times New Roman" w:eastAsia="Times New Roman" w:hAnsi="Times New Roman"/>
                <w:b/>
                <w:bCs/>
                <w:sz w:val="20"/>
                <w:szCs w:val="20"/>
              </w:rPr>
              <w:t>6+7+8 – visokošolsko izobraževanje prve, druge, tretje stopnje</w:t>
            </w:r>
          </w:p>
        </w:tc>
        <w:tc>
          <w:tcPr>
            <w:tcW w:w="1172" w:type="dxa"/>
            <w:tcBorders>
              <w:bottom w:val="single" w:sz="18" w:space="0" w:color="9BBB59"/>
            </w:tcBorders>
            <w:shd w:val="clear" w:color="auto" w:fill="EAF1DD"/>
            <w:noWrap/>
            <w:vAlign w:val="center"/>
            <w:hideMark/>
          </w:tcPr>
          <w:p w:rsidR="00D712A9" w:rsidRPr="00070E1F" w:rsidRDefault="00D712A9" w:rsidP="00070E1F">
            <w:pPr>
              <w:jc w:val="center"/>
              <w:rPr>
                <w:rFonts w:ascii="Times New Roman" w:eastAsia="Times New Roman" w:hAnsi="Times New Roman"/>
                <w:b/>
                <w:bCs/>
                <w:sz w:val="20"/>
                <w:szCs w:val="20"/>
              </w:rPr>
            </w:pPr>
            <w:r w:rsidRPr="00070E1F">
              <w:rPr>
                <w:rFonts w:ascii="Times New Roman" w:eastAsia="Times New Roman" w:hAnsi="Times New Roman"/>
                <w:b/>
                <w:bCs/>
                <w:sz w:val="20"/>
                <w:szCs w:val="20"/>
              </w:rPr>
              <w:t>Skupaj</w:t>
            </w:r>
          </w:p>
        </w:tc>
      </w:tr>
      <w:tr w:rsidR="00D712A9" w:rsidRPr="00070E1F" w:rsidTr="00DD46FC">
        <w:trPr>
          <w:trHeight w:val="308"/>
        </w:trPr>
        <w:tc>
          <w:tcPr>
            <w:tcW w:w="1033" w:type="dxa"/>
            <w:tcBorders>
              <w:top w:val="single" w:sz="18" w:space="0" w:color="9BBB59"/>
              <w:right w:val="single" w:sz="18" w:space="0" w:color="9BBB59"/>
            </w:tcBorders>
            <w:shd w:val="clear" w:color="auto" w:fill="auto"/>
            <w:noWrap/>
            <w:vAlign w:val="center"/>
            <w:hideMark/>
          </w:tcPr>
          <w:p w:rsidR="00D712A9" w:rsidRPr="00070E1F" w:rsidRDefault="00D712A9" w:rsidP="00070E1F">
            <w:pPr>
              <w:rPr>
                <w:rFonts w:ascii="Times New Roman" w:eastAsia="Times New Roman" w:hAnsi="Times New Roman"/>
                <w:sz w:val="20"/>
                <w:szCs w:val="20"/>
              </w:rPr>
            </w:pPr>
            <w:r w:rsidRPr="00070E1F">
              <w:rPr>
                <w:rFonts w:ascii="Times New Roman" w:eastAsia="Times New Roman" w:hAnsi="Times New Roman"/>
                <w:sz w:val="20"/>
                <w:szCs w:val="20"/>
              </w:rPr>
              <w:t>Črnomelj</w:t>
            </w:r>
          </w:p>
        </w:tc>
        <w:tc>
          <w:tcPr>
            <w:tcW w:w="1337" w:type="dxa"/>
            <w:tcBorders>
              <w:top w:val="single" w:sz="18" w:space="0" w:color="9BBB59"/>
              <w:left w:val="single" w:sz="18" w:space="0" w:color="9BBB59"/>
            </w:tcBorders>
            <w:shd w:val="clear" w:color="auto" w:fill="auto"/>
            <w:noWrap/>
            <w:vAlign w:val="center"/>
            <w:hideMark/>
          </w:tcPr>
          <w:p w:rsidR="00D712A9" w:rsidRPr="00070E1F" w:rsidRDefault="00D712A9"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5</w:t>
            </w:r>
            <w:r w:rsidR="000865C3">
              <w:rPr>
                <w:rFonts w:ascii="Times New Roman" w:eastAsia="Times New Roman" w:hAnsi="Times New Roman"/>
                <w:sz w:val="20"/>
                <w:szCs w:val="20"/>
              </w:rPr>
              <w:t>54</w:t>
            </w:r>
          </w:p>
        </w:tc>
        <w:tc>
          <w:tcPr>
            <w:tcW w:w="1597" w:type="dxa"/>
            <w:tcBorders>
              <w:top w:val="single" w:sz="18" w:space="0" w:color="9BBB59"/>
            </w:tcBorders>
            <w:shd w:val="clear" w:color="auto" w:fill="auto"/>
            <w:noWrap/>
            <w:vAlign w:val="center"/>
            <w:hideMark/>
          </w:tcPr>
          <w:p w:rsidR="00D712A9" w:rsidRPr="00070E1F" w:rsidRDefault="00D712A9"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4</w:t>
            </w:r>
            <w:r w:rsidR="000865C3">
              <w:rPr>
                <w:rFonts w:ascii="Times New Roman" w:eastAsia="Times New Roman" w:hAnsi="Times New Roman"/>
                <w:sz w:val="20"/>
                <w:szCs w:val="20"/>
              </w:rPr>
              <w:t>29</w:t>
            </w:r>
          </w:p>
        </w:tc>
        <w:tc>
          <w:tcPr>
            <w:tcW w:w="1996" w:type="dxa"/>
            <w:tcBorders>
              <w:top w:val="single" w:sz="18" w:space="0" w:color="9BBB59"/>
            </w:tcBorders>
            <w:shd w:val="clear" w:color="auto" w:fill="auto"/>
            <w:noWrap/>
            <w:vAlign w:val="center"/>
            <w:hideMark/>
          </w:tcPr>
          <w:p w:rsidR="00D712A9" w:rsidRPr="00070E1F" w:rsidRDefault="00D712A9"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3</w:t>
            </w:r>
            <w:r w:rsidR="000865C3">
              <w:rPr>
                <w:rFonts w:ascii="Times New Roman" w:eastAsia="Times New Roman" w:hAnsi="Times New Roman"/>
                <w:sz w:val="20"/>
                <w:szCs w:val="20"/>
              </w:rPr>
              <w:t>07</w:t>
            </w:r>
          </w:p>
        </w:tc>
        <w:tc>
          <w:tcPr>
            <w:tcW w:w="2007" w:type="dxa"/>
            <w:tcBorders>
              <w:top w:val="single" w:sz="18" w:space="0" w:color="9BBB59"/>
            </w:tcBorders>
            <w:shd w:val="clear" w:color="auto" w:fill="auto"/>
            <w:noWrap/>
            <w:vAlign w:val="center"/>
            <w:hideMark/>
          </w:tcPr>
          <w:p w:rsidR="00D712A9" w:rsidRPr="00070E1F" w:rsidRDefault="00D712A9"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1</w:t>
            </w:r>
            <w:r w:rsidR="000865C3">
              <w:rPr>
                <w:rFonts w:ascii="Times New Roman" w:eastAsia="Times New Roman" w:hAnsi="Times New Roman"/>
                <w:sz w:val="20"/>
                <w:szCs w:val="20"/>
              </w:rPr>
              <w:t>48</w:t>
            </w:r>
          </w:p>
        </w:tc>
        <w:tc>
          <w:tcPr>
            <w:tcW w:w="1172" w:type="dxa"/>
            <w:tcBorders>
              <w:top w:val="single" w:sz="18" w:space="0" w:color="9BBB59"/>
            </w:tcBorders>
            <w:shd w:val="clear" w:color="auto" w:fill="auto"/>
            <w:noWrap/>
            <w:vAlign w:val="center"/>
            <w:hideMark/>
          </w:tcPr>
          <w:p w:rsidR="00D712A9" w:rsidRPr="00070E1F" w:rsidRDefault="00D712A9"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1.4</w:t>
            </w:r>
            <w:r w:rsidR="000865C3">
              <w:rPr>
                <w:rFonts w:ascii="Times New Roman" w:eastAsia="Times New Roman" w:hAnsi="Times New Roman"/>
                <w:sz w:val="20"/>
                <w:szCs w:val="20"/>
              </w:rPr>
              <w:t>38</w:t>
            </w:r>
          </w:p>
        </w:tc>
      </w:tr>
      <w:tr w:rsidR="00D712A9" w:rsidRPr="00070E1F" w:rsidTr="00DD46FC">
        <w:trPr>
          <w:trHeight w:val="308"/>
        </w:trPr>
        <w:tc>
          <w:tcPr>
            <w:tcW w:w="1033" w:type="dxa"/>
            <w:tcBorders>
              <w:right w:val="single" w:sz="18" w:space="0" w:color="9BBB59"/>
            </w:tcBorders>
            <w:shd w:val="clear" w:color="auto" w:fill="auto"/>
            <w:noWrap/>
            <w:vAlign w:val="center"/>
            <w:hideMark/>
          </w:tcPr>
          <w:p w:rsidR="00D712A9" w:rsidRPr="00070E1F" w:rsidRDefault="00D712A9" w:rsidP="00070E1F">
            <w:pPr>
              <w:rPr>
                <w:rFonts w:ascii="Times New Roman" w:eastAsia="Times New Roman" w:hAnsi="Times New Roman"/>
                <w:sz w:val="20"/>
                <w:szCs w:val="20"/>
              </w:rPr>
            </w:pPr>
            <w:r w:rsidRPr="00070E1F">
              <w:rPr>
                <w:rFonts w:ascii="Times New Roman" w:eastAsia="Times New Roman" w:hAnsi="Times New Roman"/>
                <w:sz w:val="20"/>
                <w:szCs w:val="20"/>
              </w:rPr>
              <w:t>Kočevje</w:t>
            </w:r>
          </w:p>
        </w:tc>
        <w:tc>
          <w:tcPr>
            <w:tcW w:w="1337" w:type="dxa"/>
            <w:tcBorders>
              <w:left w:val="single" w:sz="18" w:space="0" w:color="9BBB59"/>
            </w:tcBorders>
            <w:shd w:val="clear" w:color="auto" w:fill="auto"/>
            <w:noWrap/>
            <w:vAlign w:val="center"/>
            <w:hideMark/>
          </w:tcPr>
          <w:p w:rsidR="00D712A9" w:rsidRPr="00070E1F" w:rsidRDefault="00D712A9"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7</w:t>
            </w:r>
            <w:r w:rsidR="000865C3">
              <w:rPr>
                <w:rFonts w:ascii="Times New Roman" w:eastAsia="Times New Roman" w:hAnsi="Times New Roman"/>
                <w:sz w:val="20"/>
                <w:szCs w:val="20"/>
              </w:rPr>
              <w:t>27</w:t>
            </w:r>
          </w:p>
        </w:tc>
        <w:tc>
          <w:tcPr>
            <w:tcW w:w="1597" w:type="dxa"/>
            <w:shd w:val="clear" w:color="auto" w:fill="auto"/>
            <w:noWrap/>
            <w:vAlign w:val="center"/>
            <w:hideMark/>
          </w:tcPr>
          <w:p w:rsidR="00D712A9" w:rsidRPr="00070E1F" w:rsidRDefault="00D712A9"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5</w:t>
            </w:r>
            <w:r w:rsidR="000865C3">
              <w:rPr>
                <w:rFonts w:ascii="Times New Roman" w:eastAsia="Times New Roman" w:hAnsi="Times New Roman"/>
                <w:sz w:val="20"/>
                <w:szCs w:val="20"/>
              </w:rPr>
              <w:t>47</w:t>
            </w:r>
          </w:p>
        </w:tc>
        <w:tc>
          <w:tcPr>
            <w:tcW w:w="1996" w:type="dxa"/>
            <w:shd w:val="clear" w:color="auto" w:fill="auto"/>
            <w:noWrap/>
            <w:vAlign w:val="center"/>
            <w:hideMark/>
          </w:tcPr>
          <w:p w:rsidR="00D712A9" w:rsidRPr="00070E1F" w:rsidRDefault="00D712A9"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3</w:t>
            </w:r>
            <w:r w:rsidR="000865C3">
              <w:rPr>
                <w:rFonts w:ascii="Times New Roman" w:eastAsia="Times New Roman" w:hAnsi="Times New Roman"/>
                <w:sz w:val="20"/>
                <w:szCs w:val="20"/>
              </w:rPr>
              <w:t>52</w:t>
            </w:r>
          </w:p>
        </w:tc>
        <w:tc>
          <w:tcPr>
            <w:tcW w:w="2007" w:type="dxa"/>
            <w:shd w:val="clear" w:color="auto" w:fill="auto"/>
            <w:noWrap/>
            <w:vAlign w:val="center"/>
            <w:hideMark/>
          </w:tcPr>
          <w:p w:rsidR="00D712A9" w:rsidRPr="00070E1F" w:rsidRDefault="00D712A9"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12</w:t>
            </w:r>
            <w:r w:rsidR="000865C3">
              <w:rPr>
                <w:rFonts w:ascii="Times New Roman" w:eastAsia="Times New Roman" w:hAnsi="Times New Roman"/>
                <w:sz w:val="20"/>
                <w:szCs w:val="20"/>
              </w:rPr>
              <w:t>1</w:t>
            </w:r>
          </w:p>
        </w:tc>
        <w:tc>
          <w:tcPr>
            <w:tcW w:w="1172" w:type="dxa"/>
            <w:shd w:val="clear" w:color="auto" w:fill="auto"/>
            <w:noWrap/>
            <w:vAlign w:val="center"/>
            <w:hideMark/>
          </w:tcPr>
          <w:p w:rsidR="00D712A9" w:rsidRPr="00070E1F" w:rsidRDefault="00D712A9"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1.74</w:t>
            </w:r>
            <w:r w:rsidR="000865C3">
              <w:rPr>
                <w:rFonts w:ascii="Times New Roman" w:eastAsia="Times New Roman" w:hAnsi="Times New Roman"/>
                <w:sz w:val="20"/>
                <w:szCs w:val="20"/>
              </w:rPr>
              <w:t>7</w:t>
            </w:r>
          </w:p>
        </w:tc>
      </w:tr>
      <w:tr w:rsidR="00D712A9" w:rsidRPr="00070E1F" w:rsidTr="00DD46FC">
        <w:trPr>
          <w:trHeight w:val="308"/>
        </w:trPr>
        <w:tc>
          <w:tcPr>
            <w:tcW w:w="1033" w:type="dxa"/>
            <w:tcBorders>
              <w:right w:val="single" w:sz="18" w:space="0" w:color="9BBB59"/>
            </w:tcBorders>
            <w:shd w:val="clear" w:color="auto" w:fill="auto"/>
            <w:noWrap/>
            <w:vAlign w:val="center"/>
            <w:hideMark/>
          </w:tcPr>
          <w:p w:rsidR="00D712A9" w:rsidRPr="00070E1F" w:rsidRDefault="00D712A9" w:rsidP="00070E1F">
            <w:pPr>
              <w:rPr>
                <w:rFonts w:ascii="Times New Roman" w:eastAsia="Times New Roman" w:hAnsi="Times New Roman"/>
                <w:sz w:val="20"/>
                <w:szCs w:val="20"/>
              </w:rPr>
            </w:pPr>
            <w:r w:rsidRPr="00070E1F">
              <w:rPr>
                <w:rFonts w:ascii="Times New Roman" w:eastAsia="Times New Roman" w:hAnsi="Times New Roman"/>
                <w:sz w:val="20"/>
                <w:szCs w:val="20"/>
              </w:rPr>
              <w:t>Kostel</w:t>
            </w:r>
          </w:p>
        </w:tc>
        <w:tc>
          <w:tcPr>
            <w:tcW w:w="1337" w:type="dxa"/>
            <w:tcBorders>
              <w:left w:val="single" w:sz="18" w:space="0" w:color="9BBB59"/>
            </w:tcBorders>
            <w:shd w:val="clear" w:color="auto" w:fill="auto"/>
            <w:noWrap/>
            <w:vAlign w:val="center"/>
            <w:hideMark/>
          </w:tcPr>
          <w:p w:rsidR="00D712A9" w:rsidRPr="00070E1F" w:rsidRDefault="00D712A9"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1</w:t>
            </w:r>
            <w:r w:rsidR="000865C3">
              <w:rPr>
                <w:rFonts w:ascii="Times New Roman" w:eastAsia="Times New Roman" w:hAnsi="Times New Roman"/>
                <w:sz w:val="20"/>
                <w:szCs w:val="20"/>
              </w:rPr>
              <w:t>6</w:t>
            </w:r>
          </w:p>
        </w:tc>
        <w:tc>
          <w:tcPr>
            <w:tcW w:w="1597" w:type="dxa"/>
            <w:shd w:val="clear" w:color="auto" w:fill="auto"/>
            <w:noWrap/>
            <w:vAlign w:val="center"/>
            <w:hideMark/>
          </w:tcPr>
          <w:p w:rsidR="00D712A9" w:rsidRPr="00070E1F" w:rsidRDefault="00D712A9"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1</w:t>
            </w:r>
            <w:r w:rsidR="000865C3">
              <w:rPr>
                <w:rFonts w:ascii="Times New Roman" w:eastAsia="Times New Roman" w:hAnsi="Times New Roman"/>
                <w:sz w:val="20"/>
                <w:szCs w:val="20"/>
              </w:rPr>
              <w:t>4</w:t>
            </w:r>
          </w:p>
        </w:tc>
        <w:tc>
          <w:tcPr>
            <w:tcW w:w="1996" w:type="dxa"/>
            <w:shd w:val="clear" w:color="auto" w:fill="auto"/>
            <w:noWrap/>
            <w:vAlign w:val="center"/>
            <w:hideMark/>
          </w:tcPr>
          <w:p w:rsidR="00D712A9" w:rsidRPr="00070E1F" w:rsidRDefault="000865C3" w:rsidP="00070E1F">
            <w:pPr>
              <w:jc w:val="center"/>
              <w:rPr>
                <w:rFonts w:ascii="Times New Roman" w:eastAsia="Times New Roman" w:hAnsi="Times New Roman"/>
                <w:sz w:val="20"/>
                <w:szCs w:val="20"/>
              </w:rPr>
            </w:pPr>
            <w:r>
              <w:rPr>
                <w:rFonts w:ascii="Times New Roman" w:eastAsia="Times New Roman" w:hAnsi="Times New Roman"/>
                <w:sz w:val="20"/>
                <w:szCs w:val="20"/>
              </w:rPr>
              <w:t>7</w:t>
            </w:r>
          </w:p>
        </w:tc>
        <w:tc>
          <w:tcPr>
            <w:tcW w:w="2007" w:type="dxa"/>
            <w:shd w:val="clear" w:color="auto" w:fill="auto"/>
            <w:noWrap/>
            <w:vAlign w:val="center"/>
            <w:hideMark/>
          </w:tcPr>
          <w:p w:rsidR="00D712A9" w:rsidRPr="00070E1F" w:rsidRDefault="000865C3" w:rsidP="00070E1F">
            <w:pPr>
              <w:jc w:val="center"/>
              <w:rPr>
                <w:rFonts w:ascii="Times New Roman" w:eastAsia="Times New Roman" w:hAnsi="Times New Roman"/>
                <w:sz w:val="20"/>
                <w:szCs w:val="20"/>
              </w:rPr>
            </w:pPr>
            <w:r>
              <w:rPr>
                <w:rFonts w:ascii="Times New Roman" w:eastAsia="Times New Roman" w:hAnsi="Times New Roman"/>
                <w:sz w:val="20"/>
                <w:szCs w:val="20"/>
              </w:rPr>
              <w:t>6</w:t>
            </w:r>
          </w:p>
        </w:tc>
        <w:tc>
          <w:tcPr>
            <w:tcW w:w="1172" w:type="dxa"/>
            <w:shd w:val="clear" w:color="auto" w:fill="auto"/>
            <w:noWrap/>
            <w:vAlign w:val="center"/>
            <w:hideMark/>
          </w:tcPr>
          <w:p w:rsidR="00D712A9" w:rsidRPr="00070E1F" w:rsidRDefault="000865C3" w:rsidP="00070E1F">
            <w:pPr>
              <w:jc w:val="center"/>
              <w:rPr>
                <w:rFonts w:ascii="Times New Roman" w:eastAsia="Times New Roman" w:hAnsi="Times New Roman"/>
                <w:sz w:val="20"/>
                <w:szCs w:val="20"/>
              </w:rPr>
            </w:pPr>
            <w:r>
              <w:rPr>
                <w:rFonts w:ascii="Times New Roman" w:eastAsia="Times New Roman" w:hAnsi="Times New Roman"/>
                <w:sz w:val="20"/>
                <w:szCs w:val="20"/>
              </w:rPr>
              <w:t>43</w:t>
            </w:r>
          </w:p>
        </w:tc>
      </w:tr>
      <w:tr w:rsidR="00D712A9" w:rsidRPr="00070E1F" w:rsidTr="00DD46FC">
        <w:trPr>
          <w:trHeight w:val="308"/>
        </w:trPr>
        <w:tc>
          <w:tcPr>
            <w:tcW w:w="1033" w:type="dxa"/>
            <w:tcBorders>
              <w:right w:val="single" w:sz="18" w:space="0" w:color="9BBB59"/>
            </w:tcBorders>
            <w:shd w:val="clear" w:color="auto" w:fill="auto"/>
            <w:noWrap/>
            <w:vAlign w:val="center"/>
            <w:hideMark/>
          </w:tcPr>
          <w:p w:rsidR="00D712A9" w:rsidRPr="00070E1F" w:rsidRDefault="00070E1F" w:rsidP="00070E1F">
            <w:pPr>
              <w:rPr>
                <w:rFonts w:ascii="Times New Roman" w:eastAsia="Times New Roman" w:hAnsi="Times New Roman"/>
                <w:sz w:val="20"/>
                <w:szCs w:val="20"/>
              </w:rPr>
            </w:pPr>
            <w:r>
              <w:rPr>
                <w:rFonts w:ascii="Times New Roman" w:eastAsia="Times New Roman" w:hAnsi="Times New Roman"/>
                <w:sz w:val="20"/>
                <w:szCs w:val="20"/>
              </w:rPr>
              <w:t>Loški Potok</w:t>
            </w:r>
          </w:p>
        </w:tc>
        <w:tc>
          <w:tcPr>
            <w:tcW w:w="1337" w:type="dxa"/>
            <w:tcBorders>
              <w:left w:val="single" w:sz="18" w:space="0" w:color="9BBB59"/>
            </w:tcBorders>
            <w:shd w:val="clear" w:color="auto" w:fill="auto"/>
            <w:noWrap/>
            <w:vAlign w:val="center"/>
            <w:hideMark/>
          </w:tcPr>
          <w:p w:rsidR="00D712A9" w:rsidRPr="00070E1F" w:rsidRDefault="0057608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22</w:t>
            </w:r>
          </w:p>
        </w:tc>
        <w:tc>
          <w:tcPr>
            <w:tcW w:w="1597" w:type="dxa"/>
            <w:shd w:val="clear" w:color="auto" w:fill="auto"/>
            <w:noWrap/>
            <w:vAlign w:val="center"/>
            <w:hideMark/>
          </w:tcPr>
          <w:p w:rsidR="00D712A9" w:rsidRPr="00070E1F" w:rsidRDefault="000865C3" w:rsidP="00070E1F">
            <w:pPr>
              <w:jc w:val="center"/>
              <w:rPr>
                <w:rFonts w:ascii="Times New Roman" w:eastAsia="Times New Roman" w:hAnsi="Times New Roman"/>
                <w:sz w:val="20"/>
                <w:szCs w:val="20"/>
              </w:rPr>
            </w:pPr>
            <w:r>
              <w:rPr>
                <w:rFonts w:ascii="Times New Roman" w:eastAsia="Times New Roman" w:hAnsi="Times New Roman"/>
                <w:sz w:val="20"/>
                <w:szCs w:val="20"/>
              </w:rPr>
              <w:t>32</w:t>
            </w:r>
          </w:p>
        </w:tc>
        <w:tc>
          <w:tcPr>
            <w:tcW w:w="1996" w:type="dxa"/>
            <w:shd w:val="clear" w:color="auto" w:fill="auto"/>
            <w:noWrap/>
            <w:vAlign w:val="center"/>
            <w:hideMark/>
          </w:tcPr>
          <w:p w:rsidR="00D712A9" w:rsidRPr="00070E1F" w:rsidRDefault="0057608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2</w:t>
            </w:r>
            <w:r w:rsidR="000865C3">
              <w:rPr>
                <w:rFonts w:ascii="Times New Roman" w:eastAsia="Times New Roman" w:hAnsi="Times New Roman"/>
                <w:sz w:val="20"/>
                <w:szCs w:val="20"/>
              </w:rPr>
              <w:t>3</w:t>
            </w:r>
          </w:p>
        </w:tc>
        <w:tc>
          <w:tcPr>
            <w:tcW w:w="2007" w:type="dxa"/>
            <w:shd w:val="clear" w:color="auto" w:fill="auto"/>
            <w:noWrap/>
            <w:vAlign w:val="center"/>
            <w:hideMark/>
          </w:tcPr>
          <w:p w:rsidR="00D712A9" w:rsidRPr="00070E1F" w:rsidRDefault="0057608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1</w:t>
            </w:r>
            <w:r w:rsidR="000865C3">
              <w:rPr>
                <w:rFonts w:ascii="Times New Roman" w:eastAsia="Times New Roman" w:hAnsi="Times New Roman"/>
                <w:sz w:val="20"/>
                <w:szCs w:val="20"/>
              </w:rPr>
              <w:t>5</w:t>
            </w:r>
          </w:p>
        </w:tc>
        <w:tc>
          <w:tcPr>
            <w:tcW w:w="1172" w:type="dxa"/>
            <w:shd w:val="clear" w:color="auto" w:fill="auto"/>
            <w:noWrap/>
            <w:vAlign w:val="center"/>
            <w:hideMark/>
          </w:tcPr>
          <w:p w:rsidR="00D712A9" w:rsidRPr="00070E1F" w:rsidRDefault="0057608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9</w:t>
            </w:r>
            <w:r w:rsidR="000865C3">
              <w:rPr>
                <w:rFonts w:ascii="Times New Roman" w:eastAsia="Times New Roman" w:hAnsi="Times New Roman"/>
                <w:sz w:val="20"/>
                <w:szCs w:val="20"/>
              </w:rPr>
              <w:t>2</w:t>
            </w:r>
          </w:p>
        </w:tc>
      </w:tr>
      <w:tr w:rsidR="00D712A9" w:rsidRPr="00070E1F" w:rsidTr="00DD46FC">
        <w:trPr>
          <w:trHeight w:val="308"/>
        </w:trPr>
        <w:tc>
          <w:tcPr>
            <w:tcW w:w="1033" w:type="dxa"/>
            <w:tcBorders>
              <w:right w:val="single" w:sz="18" w:space="0" w:color="9BBB59"/>
            </w:tcBorders>
            <w:shd w:val="clear" w:color="auto" w:fill="auto"/>
            <w:noWrap/>
            <w:vAlign w:val="center"/>
            <w:hideMark/>
          </w:tcPr>
          <w:p w:rsidR="00D712A9" w:rsidRPr="00070E1F" w:rsidRDefault="00D712A9" w:rsidP="00070E1F">
            <w:pPr>
              <w:rPr>
                <w:rFonts w:ascii="Times New Roman" w:eastAsia="Times New Roman" w:hAnsi="Times New Roman"/>
                <w:sz w:val="20"/>
                <w:szCs w:val="20"/>
              </w:rPr>
            </w:pPr>
            <w:r w:rsidRPr="00070E1F">
              <w:rPr>
                <w:rFonts w:ascii="Times New Roman" w:eastAsia="Times New Roman" w:hAnsi="Times New Roman"/>
                <w:sz w:val="20"/>
                <w:szCs w:val="20"/>
              </w:rPr>
              <w:t>Metlika</w:t>
            </w:r>
          </w:p>
        </w:tc>
        <w:tc>
          <w:tcPr>
            <w:tcW w:w="1337" w:type="dxa"/>
            <w:tcBorders>
              <w:left w:val="single" w:sz="18" w:space="0" w:color="9BBB59"/>
            </w:tcBorders>
            <w:shd w:val="clear" w:color="auto" w:fill="auto"/>
            <w:noWrap/>
            <w:vAlign w:val="center"/>
            <w:hideMark/>
          </w:tcPr>
          <w:p w:rsidR="00D712A9" w:rsidRPr="00070E1F" w:rsidRDefault="0057608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2</w:t>
            </w:r>
            <w:r w:rsidR="000865C3">
              <w:rPr>
                <w:rFonts w:ascii="Times New Roman" w:eastAsia="Times New Roman" w:hAnsi="Times New Roman"/>
                <w:sz w:val="20"/>
                <w:szCs w:val="20"/>
              </w:rPr>
              <w:t>80</w:t>
            </w:r>
          </w:p>
        </w:tc>
        <w:tc>
          <w:tcPr>
            <w:tcW w:w="1597" w:type="dxa"/>
            <w:shd w:val="clear" w:color="auto" w:fill="auto"/>
            <w:noWrap/>
            <w:vAlign w:val="center"/>
            <w:hideMark/>
          </w:tcPr>
          <w:p w:rsidR="00D712A9" w:rsidRPr="00070E1F" w:rsidRDefault="0057608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17</w:t>
            </w:r>
            <w:r w:rsidR="000865C3">
              <w:rPr>
                <w:rFonts w:ascii="Times New Roman" w:eastAsia="Times New Roman" w:hAnsi="Times New Roman"/>
                <w:sz w:val="20"/>
                <w:szCs w:val="20"/>
              </w:rPr>
              <w:t>7</w:t>
            </w:r>
          </w:p>
        </w:tc>
        <w:tc>
          <w:tcPr>
            <w:tcW w:w="1996" w:type="dxa"/>
            <w:shd w:val="clear" w:color="auto" w:fill="auto"/>
            <w:noWrap/>
            <w:vAlign w:val="center"/>
            <w:hideMark/>
          </w:tcPr>
          <w:p w:rsidR="00D712A9" w:rsidRPr="00070E1F" w:rsidRDefault="0057608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1</w:t>
            </w:r>
            <w:r w:rsidR="000865C3">
              <w:rPr>
                <w:rFonts w:ascii="Times New Roman" w:eastAsia="Times New Roman" w:hAnsi="Times New Roman"/>
                <w:sz w:val="20"/>
                <w:szCs w:val="20"/>
              </w:rPr>
              <w:t>38</w:t>
            </w:r>
          </w:p>
        </w:tc>
        <w:tc>
          <w:tcPr>
            <w:tcW w:w="2007" w:type="dxa"/>
            <w:shd w:val="clear" w:color="auto" w:fill="auto"/>
            <w:noWrap/>
            <w:vAlign w:val="center"/>
            <w:hideMark/>
          </w:tcPr>
          <w:p w:rsidR="00D712A9" w:rsidRPr="00070E1F" w:rsidRDefault="0057608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6</w:t>
            </w:r>
            <w:r w:rsidR="000865C3">
              <w:rPr>
                <w:rFonts w:ascii="Times New Roman" w:eastAsia="Times New Roman" w:hAnsi="Times New Roman"/>
                <w:sz w:val="20"/>
                <w:szCs w:val="20"/>
              </w:rPr>
              <w:t>5</w:t>
            </w:r>
          </w:p>
        </w:tc>
        <w:tc>
          <w:tcPr>
            <w:tcW w:w="1172" w:type="dxa"/>
            <w:shd w:val="clear" w:color="auto" w:fill="auto"/>
            <w:noWrap/>
            <w:vAlign w:val="center"/>
            <w:hideMark/>
          </w:tcPr>
          <w:p w:rsidR="00D712A9" w:rsidRPr="00070E1F" w:rsidRDefault="0057608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6</w:t>
            </w:r>
            <w:r w:rsidR="000865C3">
              <w:rPr>
                <w:rFonts w:ascii="Times New Roman" w:eastAsia="Times New Roman" w:hAnsi="Times New Roman"/>
                <w:sz w:val="20"/>
                <w:szCs w:val="20"/>
              </w:rPr>
              <w:t>60</w:t>
            </w:r>
          </w:p>
        </w:tc>
      </w:tr>
      <w:tr w:rsidR="00D712A9" w:rsidRPr="00070E1F" w:rsidTr="00DD46FC">
        <w:trPr>
          <w:trHeight w:val="308"/>
        </w:trPr>
        <w:tc>
          <w:tcPr>
            <w:tcW w:w="1033" w:type="dxa"/>
            <w:tcBorders>
              <w:right w:val="single" w:sz="18" w:space="0" w:color="9BBB59"/>
            </w:tcBorders>
            <w:shd w:val="clear" w:color="auto" w:fill="auto"/>
            <w:noWrap/>
            <w:vAlign w:val="center"/>
            <w:hideMark/>
          </w:tcPr>
          <w:p w:rsidR="00D712A9" w:rsidRPr="00070E1F" w:rsidRDefault="00D712A9" w:rsidP="00070E1F">
            <w:pPr>
              <w:rPr>
                <w:rFonts w:ascii="Times New Roman" w:eastAsia="Times New Roman" w:hAnsi="Times New Roman"/>
                <w:sz w:val="20"/>
                <w:szCs w:val="20"/>
              </w:rPr>
            </w:pPr>
            <w:r w:rsidRPr="00070E1F">
              <w:rPr>
                <w:rFonts w:ascii="Times New Roman" w:eastAsia="Times New Roman" w:hAnsi="Times New Roman"/>
                <w:sz w:val="20"/>
                <w:szCs w:val="20"/>
              </w:rPr>
              <w:t>Osilnica</w:t>
            </w:r>
          </w:p>
        </w:tc>
        <w:tc>
          <w:tcPr>
            <w:tcW w:w="1337" w:type="dxa"/>
            <w:tcBorders>
              <w:left w:val="single" w:sz="18" w:space="0" w:color="9BBB59"/>
            </w:tcBorders>
            <w:shd w:val="clear" w:color="auto" w:fill="auto"/>
            <w:noWrap/>
            <w:vAlign w:val="center"/>
            <w:hideMark/>
          </w:tcPr>
          <w:p w:rsidR="00D712A9" w:rsidRPr="00070E1F" w:rsidRDefault="000865C3" w:rsidP="00070E1F">
            <w:pPr>
              <w:jc w:val="center"/>
              <w:rPr>
                <w:rFonts w:ascii="Times New Roman" w:eastAsia="Times New Roman" w:hAnsi="Times New Roman"/>
                <w:sz w:val="20"/>
                <w:szCs w:val="20"/>
              </w:rPr>
            </w:pPr>
            <w:r>
              <w:rPr>
                <w:rFonts w:ascii="Times New Roman" w:eastAsia="Times New Roman" w:hAnsi="Times New Roman"/>
                <w:sz w:val="20"/>
                <w:szCs w:val="20"/>
              </w:rPr>
              <w:t>7</w:t>
            </w:r>
          </w:p>
        </w:tc>
        <w:tc>
          <w:tcPr>
            <w:tcW w:w="1597" w:type="dxa"/>
            <w:shd w:val="clear" w:color="auto" w:fill="auto"/>
            <w:noWrap/>
            <w:vAlign w:val="center"/>
            <w:hideMark/>
          </w:tcPr>
          <w:p w:rsidR="00D712A9" w:rsidRPr="00070E1F" w:rsidRDefault="000865C3" w:rsidP="00070E1F">
            <w:pPr>
              <w:jc w:val="center"/>
              <w:rPr>
                <w:rFonts w:ascii="Times New Roman" w:eastAsia="Times New Roman" w:hAnsi="Times New Roman"/>
                <w:sz w:val="20"/>
                <w:szCs w:val="20"/>
              </w:rPr>
            </w:pPr>
            <w:r>
              <w:rPr>
                <w:rFonts w:ascii="Times New Roman" w:eastAsia="Times New Roman" w:hAnsi="Times New Roman"/>
                <w:sz w:val="20"/>
                <w:szCs w:val="20"/>
              </w:rPr>
              <w:t>9</w:t>
            </w:r>
          </w:p>
        </w:tc>
        <w:tc>
          <w:tcPr>
            <w:tcW w:w="1996" w:type="dxa"/>
            <w:shd w:val="clear" w:color="auto" w:fill="auto"/>
            <w:noWrap/>
            <w:vAlign w:val="center"/>
            <w:hideMark/>
          </w:tcPr>
          <w:p w:rsidR="00D712A9" w:rsidRPr="00070E1F" w:rsidRDefault="000865C3" w:rsidP="00070E1F">
            <w:pPr>
              <w:jc w:val="center"/>
              <w:rPr>
                <w:rFonts w:ascii="Times New Roman" w:eastAsia="Times New Roman" w:hAnsi="Times New Roman"/>
                <w:sz w:val="20"/>
                <w:szCs w:val="20"/>
              </w:rPr>
            </w:pPr>
            <w:r>
              <w:rPr>
                <w:rFonts w:ascii="Times New Roman" w:eastAsia="Times New Roman" w:hAnsi="Times New Roman"/>
                <w:sz w:val="20"/>
                <w:szCs w:val="20"/>
              </w:rPr>
              <w:t>4</w:t>
            </w:r>
          </w:p>
        </w:tc>
        <w:tc>
          <w:tcPr>
            <w:tcW w:w="2007" w:type="dxa"/>
            <w:shd w:val="clear" w:color="auto" w:fill="auto"/>
            <w:noWrap/>
            <w:vAlign w:val="center"/>
            <w:hideMark/>
          </w:tcPr>
          <w:p w:rsidR="00D712A9" w:rsidRPr="00070E1F" w:rsidRDefault="000865C3" w:rsidP="00070E1F">
            <w:pPr>
              <w:jc w:val="center"/>
              <w:rPr>
                <w:rFonts w:ascii="Times New Roman" w:eastAsia="Times New Roman" w:hAnsi="Times New Roman"/>
                <w:sz w:val="20"/>
                <w:szCs w:val="20"/>
              </w:rPr>
            </w:pPr>
            <w:r>
              <w:rPr>
                <w:rFonts w:ascii="Times New Roman" w:eastAsia="Times New Roman" w:hAnsi="Times New Roman"/>
                <w:sz w:val="20"/>
                <w:szCs w:val="20"/>
              </w:rPr>
              <w:t>1</w:t>
            </w:r>
          </w:p>
        </w:tc>
        <w:tc>
          <w:tcPr>
            <w:tcW w:w="1172" w:type="dxa"/>
            <w:shd w:val="clear" w:color="auto" w:fill="auto"/>
            <w:noWrap/>
            <w:vAlign w:val="center"/>
            <w:hideMark/>
          </w:tcPr>
          <w:p w:rsidR="00D712A9" w:rsidRPr="00070E1F" w:rsidRDefault="0057608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2</w:t>
            </w:r>
            <w:r w:rsidR="000865C3">
              <w:rPr>
                <w:rFonts w:ascii="Times New Roman" w:eastAsia="Times New Roman" w:hAnsi="Times New Roman"/>
                <w:sz w:val="20"/>
                <w:szCs w:val="20"/>
              </w:rPr>
              <w:t>1</w:t>
            </w:r>
          </w:p>
        </w:tc>
      </w:tr>
      <w:tr w:rsidR="00D712A9" w:rsidRPr="00070E1F" w:rsidTr="00DD46FC">
        <w:trPr>
          <w:trHeight w:val="308"/>
        </w:trPr>
        <w:tc>
          <w:tcPr>
            <w:tcW w:w="1033" w:type="dxa"/>
            <w:tcBorders>
              <w:bottom w:val="single" w:sz="18" w:space="0" w:color="9BBB59"/>
              <w:right w:val="single" w:sz="18" w:space="0" w:color="9BBB59"/>
            </w:tcBorders>
            <w:shd w:val="clear" w:color="auto" w:fill="auto"/>
            <w:noWrap/>
            <w:vAlign w:val="center"/>
            <w:hideMark/>
          </w:tcPr>
          <w:p w:rsidR="00D712A9" w:rsidRPr="00070E1F" w:rsidRDefault="00D712A9" w:rsidP="00070E1F">
            <w:pPr>
              <w:rPr>
                <w:rFonts w:ascii="Times New Roman" w:eastAsia="Times New Roman" w:hAnsi="Times New Roman"/>
                <w:sz w:val="20"/>
                <w:szCs w:val="20"/>
              </w:rPr>
            </w:pPr>
            <w:r w:rsidRPr="00070E1F">
              <w:rPr>
                <w:rFonts w:ascii="Times New Roman" w:eastAsia="Times New Roman" w:hAnsi="Times New Roman"/>
                <w:sz w:val="20"/>
                <w:szCs w:val="20"/>
              </w:rPr>
              <w:t>Semič</w:t>
            </w:r>
          </w:p>
        </w:tc>
        <w:tc>
          <w:tcPr>
            <w:tcW w:w="1337" w:type="dxa"/>
            <w:tcBorders>
              <w:left w:val="single" w:sz="18" w:space="0" w:color="9BBB59"/>
              <w:bottom w:val="single" w:sz="18" w:space="0" w:color="9BBB59"/>
            </w:tcBorders>
            <w:shd w:val="clear" w:color="auto" w:fill="auto"/>
            <w:noWrap/>
            <w:vAlign w:val="center"/>
            <w:hideMark/>
          </w:tcPr>
          <w:p w:rsidR="00D712A9" w:rsidRPr="00070E1F" w:rsidRDefault="0057608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12</w:t>
            </w:r>
            <w:r w:rsidR="000865C3">
              <w:rPr>
                <w:rFonts w:ascii="Times New Roman" w:eastAsia="Times New Roman" w:hAnsi="Times New Roman"/>
                <w:sz w:val="20"/>
                <w:szCs w:val="20"/>
              </w:rPr>
              <w:t>9</w:t>
            </w:r>
          </w:p>
        </w:tc>
        <w:tc>
          <w:tcPr>
            <w:tcW w:w="1597" w:type="dxa"/>
            <w:tcBorders>
              <w:bottom w:val="single" w:sz="18" w:space="0" w:color="9BBB59"/>
            </w:tcBorders>
            <w:shd w:val="clear" w:color="auto" w:fill="auto"/>
            <w:noWrap/>
            <w:vAlign w:val="center"/>
            <w:hideMark/>
          </w:tcPr>
          <w:p w:rsidR="00D712A9" w:rsidRPr="00070E1F" w:rsidRDefault="0057608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7</w:t>
            </w:r>
            <w:r w:rsidR="000865C3">
              <w:rPr>
                <w:rFonts w:ascii="Times New Roman" w:eastAsia="Times New Roman" w:hAnsi="Times New Roman"/>
                <w:sz w:val="20"/>
                <w:szCs w:val="20"/>
              </w:rPr>
              <w:t>2</w:t>
            </w:r>
          </w:p>
        </w:tc>
        <w:tc>
          <w:tcPr>
            <w:tcW w:w="1996" w:type="dxa"/>
            <w:tcBorders>
              <w:bottom w:val="single" w:sz="18" w:space="0" w:color="9BBB59"/>
            </w:tcBorders>
            <w:shd w:val="clear" w:color="auto" w:fill="auto"/>
            <w:noWrap/>
            <w:vAlign w:val="center"/>
            <w:hideMark/>
          </w:tcPr>
          <w:p w:rsidR="00D712A9" w:rsidRPr="00070E1F" w:rsidRDefault="0057608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5</w:t>
            </w:r>
            <w:r w:rsidR="000865C3">
              <w:rPr>
                <w:rFonts w:ascii="Times New Roman" w:eastAsia="Times New Roman" w:hAnsi="Times New Roman"/>
                <w:sz w:val="20"/>
                <w:szCs w:val="20"/>
              </w:rPr>
              <w:t>8</w:t>
            </w:r>
          </w:p>
        </w:tc>
        <w:tc>
          <w:tcPr>
            <w:tcW w:w="2007" w:type="dxa"/>
            <w:tcBorders>
              <w:bottom w:val="single" w:sz="18" w:space="0" w:color="9BBB59"/>
            </w:tcBorders>
            <w:shd w:val="clear" w:color="auto" w:fill="auto"/>
            <w:noWrap/>
            <w:vAlign w:val="center"/>
            <w:hideMark/>
          </w:tcPr>
          <w:p w:rsidR="00D712A9" w:rsidRPr="00070E1F" w:rsidRDefault="0057608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2</w:t>
            </w:r>
            <w:r w:rsidR="000865C3">
              <w:rPr>
                <w:rFonts w:ascii="Times New Roman" w:eastAsia="Times New Roman" w:hAnsi="Times New Roman"/>
                <w:sz w:val="20"/>
                <w:szCs w:val="20"/>
              </w:rPr>
              <w:t>8</w:t>
            </w:r>
          </w:p>
        </w:tc>
        <w:tc>
          <w:tcPr>
            <w:tcW w:w="1172" w:type="dxa"/>
            <w:tcBorders>
              <w:bottom w:val="single" w:sz="18" w:space="0" w:color="9BBB59"/>
            </w:tcBorders>
            <w:shd w:val="clear" w:color="auto" w:fill="auto"/>
            <w:noWrap/>
            <w:vAlign w:val="center"/>
            <w:hideMark/>
          </w:tcPr>
          <w:p w:rsidR="00D712A9" w:rsidRPr="00070E1F" w:rsidRDefault="0057608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28</w:t>
            </w:r>
            <w:r w:rsidR="000865C3">
              <w:rPr>
                <w:rFonts w:ascii="Times New Roman" w:eastAsia="Times New Roman" w:hAnsi="Times New Roman"/>
                <w:sz w:val="20"/>
                <w:szCs w:val="20"/>
              </w:rPr>
              <w:t>7</w:t>
            </w:r>
          </w:p>
        </w:tc>
      </w:tr>
      <w:tr w:rsidR="00D712A9" w:rsidRPr="00070E1F" w:rsidTr="00DD46FC">
        <w:trPr>
          <w:trHeight w:val="308"/>
        </w:trPr>
        <w:tc>
          <w:tcPr>
            <w:tcW w:w="1033" w:type="dxa"/>
            <w:tcBorders>
              <w:top w:val="single" w:sz="18" w:space="0" w:color="9BBB59"/>
              <w:right w:val="single" w:sz="18" w:space="0" w:color="9BBB59"/>
            </w:tcBorders>
            <w:shd w:val="clear" w:color="auto" w:fill="auto"/>
            <w:noWrap/>
            <w:vAlign w:val="center"/>
            <w:hideMark/>
          </w:tcPr>
          <w:p w:rsidR="00D712A9" w:rsidRPr="00070E1F" w:rsidRDefault="00D712A9" w:rsidP="00070E1F">
            <w:pPr>
              <w:rPr>
                <w:rFonts w:ascii="Times New Roman" w:eastAsia="Times New Roman" w:hAnsi="Times New Roman"/>
                <w:b/>
                <w:bCs/>
                <w:sz w:val="20"/>
                <w:szCs w:val="20"/>
              </w:rPr>
            </w:pPr>
            <w:r w:rsidRPr="00070E1F">
              <w:rPr>
                <w:rFonts w:ascii="Times New Roman" w:eastAsia="Times New Roman" w:hAnsi="Times New Roman"/>
                <w:b/>
                <w:bCs/>
                <w:sz w:val="20"/>
                <w:szCs w:val="20"/>
              </w:rPr>
              <w:t>Skupaj</w:t>
            </w:r>
          </w:p>
        </w:tc>
        <w:tc>
          <w:tcPr>
            <w:tcW w:w="1337" w:type="dxa"/>
            <w:tcBorders>
              <w:top w:val="single" w:sz="18" w:space="0" w:color="9BBB59"/>
              <w:left w:val="single" w:sz="18" w:space="0" w:color="9BBB59"/>
            </w:tcBorders>
            <w:shd w:val="clear" w:color="auto" w:fill="auto"/>
            <w:noWrap/>
            <w:vAlign w:val="center"/>
            <w:hideMark/>
          </w:tcPr>
          <w:p w:rsidR="00D712A9" w:rsidRPr="00070E1F" w:rsidRDefault="0057608A" w:rsidP="00070E1F">
            <w:pPr>
              <w:jc w:val="center"/>
              <w:rPr>
                <w:rFonts w:ascii="Times New Roman" w:eastAsia="Times New Roman" w:hAnsi="Times New Roman"/>
                <w:b/>
                <w:bCs/>
                <w:sz w:val="20"/>
                <w:szCs w:val="20"/>
              </w:rPr>
            </w:pPr>
            <w:r w:rsidRPr="00070E1F">
              <w:rPr>
                <w:rFonts w:ascii="Times New Roman" w:eastAsia="Times New Roman" w:hAnsi="Times New Roman"/>
                <w:b/>
                <w:bCs/>
                <w:sz w:val="20"/>
                <w:szCs w:val="20"/>
              </w:rPr>
              <w:t>1.7</w:t>
            </w:r>
            <w:r w:rsidR="000865C3">
              <w:rPr>
                <w:rFonts w:ascii="Times New Roman" w:eastAsia="Times New Roman" w:hAnsi="Times New Roman"/>
                <w:b/>
                <w:bCs/>
                <w:sz w:val="20"/>
                <w:szCs w:val="20"/>
              </w:rPr>
              <w:t>35</w:t>
            </w:r>
          </w:p>
        </w:tc>
        <w:tc>
          <w:tcPr>
            <w:tcW w:w="1597" w:type="dxa"/>
            <w:tcBorders>
              <w:top w:val="single" w:sz="18" w:space="0" w:color="9BBB59"/>
            </w:tcBorders>
            <w:shd w:val="clear" w:color="auto" w:fill="auto"/>
            <w:noWrap/>
            <w:vAlign w:val="center"/>
            <w:hideMark/>
          </w:tcPr>
          <w:p w:rsidR="00D712A9" w:rsidRPr="00070E1F" w:rsidRDefault="0057608A" w:rsidP="00070E1F">
            <w:pPr>
              <w:jc w:val="center"/>
              <w:rPr>
                <w:rFonts w:ascii="Times New Roman" w:eastAsia="Times New Roman" w:hAnsi="Times New Roman"/>
                <w:b/>
                <w:bCs/>
                <w:sz w:val="20"/>
                <w:szCs w:val="20"/>
              </w:rPr>
            </w:pPr>
            <w:r w:rsidRPr="00070E1F">
              <w:rPr>
                <w:rFonts w:ascii="Times New Roman" w:eastAsia="Times New Roman" w:hAnsi="Times New Roman"/>
                <w:b/>
                <w:bCs/>
                <w:sz w:val="20"/>
                <w:szCs w:val="20"/>
              </w:rPr>
              <w:t>1.</w:t>
            </w:r>
            <w:r w:rsidR="000865C3">
              <w:rPr>
                <w:rFonts w:ascii="Times New Roman" w:eastAsia="Times New Roman" w:hAnsi="Times New Roman"/>
                <w:b/>
                <w:bCs/>
                <w:sz w:val="20"/>
                <w:szCs w:val="20"/>
              </w:rPr>
              <w:t>280</w:t>
            </w:r>
          </w:p>
        </w:tc>
        <w:tc>
          <w:tcPr>
            <w:tcW w:w="1996" w:type="dxa"/>
            <w:tcBorders>
              <w:top w:val="single" w:sz="18" w:space="0" w:color="9BBB59"/>
            </w:tcBorders>
            <w:shd w:val="clear" w:color="auto" w:fill="auto"/>
            <w:noWrap/>
            <w:vAlign w:val="center"/>
            <w:hideMark/>
          </w:tcPr>
          <w:p w:rsidR="00D712A9" w:rsidRPr="00070E1F" w:rsidRDefault="0057608A" w:rsidP="00070E1F">
            <w:pPr>
              <w:jc w:val="center"/>
              <w:rPr>
                <w:rFonts w:ascii="Times New Roman" w:eastAsia="Times New Roman" w:hAnsi="Times New Roman"/>
                <w:b/>
                <w:bCs/>
                <w:sz w:val="20"/>
                <w:szCs w:val="20"/>
              </w:rPr>
            </w:pPr>
            <w:r w:rsidRPr="00070E1F">
              <w:rPr>
                <w:rFonts w:ascii="Times New Roman" w:eastAsia="Times New Roman" w:hAnsi="Times New Roman"/>
                <w:b/>
                <w:bCs/>
                <w:sz w:val="20"/>
                <w:szCs w:val="20"/>
              </w:rPr>
              <w:t>88</w:t>
            </w:r>
            <w:r w:rsidR="000865C3">
              <w:rPr>
                <w:rFonts w:ascii="Times New Roman" w:eastAsia="Times New Roman" w:hAnsi="Times New Roman"/>
                <w:b/>
                <w:bCs/>
                <w:sz w:val="20"/>
                <w:szCs w:val="20"/>
              </w:rPr>
              <w:t>9</w:t>
            </w:r>
          </w:p>
        </w:tc>
        <w:tc>
          <w:tcPr>
            <w:tcW w:w="2007" w:type="dxa"/>
            <w:tcBorders>
              <w:top w:val="single" w:sz="18" w:space="0" w:color="9BBB59"/>
            </w:tcBorders>
            <w:shd w:val="clear" w:color="auto" w:fill="auto"/>
            <w:noWrap/>
            <w:vAlign w:val="center"/>
            <w:hideMark/>
          </w:tcPr>
          <w:p w:rsidR="00D712A9" w:rsidRPr="00070E1F" w:rsidRDefault="0057608A" w:rsidP="00070E1F">
            <w:pPr>
              <w:jc w:val="center"/>
              <w:rPr>
                <w:rFonts w:ascii="Times New Roman" w:eastAsia="Times New Roman" w:hAnsi="Times New Roman"/>
                <w:b/>
                <w:bCs/>
                <w:sz w:val="20"/>
                <w:szCs w:val="20"/>
              </w:rPr>
            </w:pPr>
            <w:r w:rsidRPr="00070E1F">
              <w:rPr>
                <w:rFonts w:ascii="Times New Roman" w:eastAsia="Times New Roman" w:hAnsi="Times New Roman"/>
                <w:b/>
                <w:bCs/>
                <w:sz w:val="20"/>
                <w:szCs w:val="20"/>
              </w:rPr>
              <w:t>3</w:t>
            </w:r>
            <w:r w:rsidR="000865C3">
              <w:rPr>
                <w:rFonts w:ascii="Times New Roman" w:eastAsia="Times New Roman" w:hAnsi="Times New Roman"/>
                <w:b/>
                <w:bCs/>
                <w:sz w:val="20"/>
                <w:szCs w:val="20"/>
              </w:rPr>
              <w:t>84</w:t>
            </w:r>
          </w:p>
        </w:tc>
        <w:tc>
          <w:tcPr>
            <w:tcW w:w="1172" w:type="dxa"/>
            <w:tcBorders>
              <w:top w:val="single" w:sz="18" w:space="0" w:color="9BBB59"/>
            </w:tcBorders>
            <w:shd w:val="clear" w:color="auto" w:fill="auto"/>
            <w:noWrap/>
            <w:vAlign w:val="center"/>
            <w:hideMark/>
          </w:tcPr>
          <w:p w:rsidR="00D712A9" w:rsidRPr="00070E1F" w:rsidRDefault="0057608A" w:rsidP="00070E1F">
            <w:pPr>
              <w:jc w:val="center"/>
              <w:rPr>
                <w:rFonts w:ascii="Times New Roman" w:eastAsia="Times New Roman" w:hAnsi="Times New Roman"/>
                <w:b/>
                <w:bCs/>
                <w:sz w:val="20"/>
                <w:szCs w:val="20"/>
              </w:rPr>
            </w:pPr>
            <w:r w:rsidRPr="00070E1F">
              <w:rPr>
                <w:rFonts w:ascii="Times New Roman" w:eastAsia="Times New Roman" w:hAnsi="Times New Roman"/>
                <w:b/>
                <w:bCs/>
                <w:sz w:val="20"/>
                <w:szCs w:val="20"/>
              </w:rPr>
              <w:t>4.</w:t>
            </w:r>
            <w:r w:rsidR="000865C3">
              <w:rPr>
                <w:rFonts w:ascii="Times New Roman" w:eastAsia="Times New Roman" w:hAnsi="Times New Roman"/>
                <w:b/>
                <w:bCs/>
                <w:sz w:val="20"/>
                <w:szCs w:val="20"/>
              </w:rPr>
              <w:t>288</w:t>
            </w:r>
          </w:p>
        </w:tc>
      </w:tr>
      <w:tr w:rsidR="00D712A9" w:rsidRPr="00070E1F" w:rsidTr="00DD46FC">
        <w:trPr>
          <w:trHeight w:val="308"/>
        </w:trPr>
        <w:tc>
          <w:tcPr>
            <w:tcW w:w="1033" w:type="dxa"/>
            <w:tcBorders>
              <w:right w:val="single" w:sz="18" w:space="0" w:color="9BBB59"/>
            </w:tcBorders>
            <w:shd w:val="clear" w:color="auto" w:fill="auto"/>
            <w:noWrap/>
            <w:vAlign w:val="center"/>
            <w:hideMark/>
          </w:tcPr>
          <w:p w:rsidR="00D712A9" w:rsidRPr="00070E1F" w:rsidRDefault="00D712A9" w:rsidP="00070E1F">
            <w:pPr>
              <w:rPr>
                <w:rFonts w:ascii="Times New Roman" w:eastAsia="Times New Roman" w:hAnsi="Times New Roman"/>
                <w:b/>
                <w:bCs/>
                <w:sz w:val="20"/>
                <w:szCs w:val="20"/>
              </w:rPr>
            </w:pPr>
            <w:r w:rsidRPr="00070E1F">
              <w:rPr>
                <w:rFonts w:ascii="Times New Roman" w:eastAsia="Times New Roman" w:hAnsi="Times New Roman"/>
                <w:b/>
                <w:bCs/>
                <w:sz w:val="20"/>
                <w:szCs w:val="20"/>
              </w:rPr>
              <w:t>Odstotek</w:t>
            </w:r>
          </w:p>
        </w:tc>
        <w:tc>
          <w:tcPr>
            <w:tcW w:w="1337" w:type="dxa"/>
            <w:tcBorders>
              <w:left w:val="single" w:sz="18" w:space="0" w:color="9BBB59"/>
            </w:tcBorders>
            <w:shd w:val="clear" w:color="auto" w:fill="auto"/>
            <w:noWrap/>
            <w:vAlign w:val="center"/>
            <w:hideMark/>
          </w:tcPr>
          <w:p w:rsidR="00D712A9" w:rsidRPr="00070E1F" w:rsidRDefault="000865C3" w:rsidP="00070E1F">
            <w:pPr>
              <w:jc w:val="center"/>
              <w:rPr>
                <w:rFonts w:ascii="Times New Roman" w:eastAsia="Times New Roman" w:hAnsi="Times New Roman"/>
                <w:b/>
                <w:bCs/>
                <w:sz w:val="20"/>
                <w:szCs w:val="20"/>
              </w:rPr>
            </w:pPr>
            <w:r>
              <w:rPr>
                <w:rFonts w:ascii="Times New Roman" w:eastAsia="Times New Roman" w:hAnsi="Times New Roman"/>
                <w:b/>
                <w:bCs/>
                <w:sz w:val="20"/>
                <w:szCs w:val="20"/>
              </w:rPr>
              <w:t>40,5</w:t>
            </w:r>
          </w:p>
        </w:tc>
        <w:tc>
          <w:tcPr>
            <w:tcW w:w="1597" w:type="dxa"/>
            <w:shd w:val="clear" w:color="auto" w:fill="auto"/>
            <w:noWrap/>
            <w:vAlign w:val="center"/>
            <w:hideMark/>
          </w:tcPr>
          <w:p w:rsidR="00D712A9" w:rsidRPr="00070E1F" w:rsidRDefault="000865C3" w:rsidP="00070E1F">
            <w:pPr>
              <w:jc w:val="center"/>
              <w:rPr>
                <w:rFonts w:ascii="Times New Roman" w:eastAsia="Times New Roman" w:hAnsi="Times New Roman"/>
                <w:b/>
                <w:bCs/>
                <w:sz w:val="20"/>
                <w:szCs w:val="20"/>
              </w:rPr>
            </w:pPr>
            <w:r>
              <w:rPr>
                <w:rFonts w:ascii="Times New Roman" w:eastAsia="Times New Roman" w:hAnsi="Times New Roman"/>
                <w:b/>
                <w:bCs/>
                <w:sz w:val="20"/>
                <w:szCs w:val="20"/>
              </w:rPr>
              <w:t>29,9</w:t>
            </w:r>
          </w:p>
        </w:tc>
        <w:tc>
          <w:tcPr>
            <w:tcW w:w="1996" w:type="dxa"/>
            <w:shd w:val="clear" w:color="auto" w:fill="auto"/>
            <w:noWrap/>
            <w:vAlign w:val="center"/>
            <w:hideMark/>
          </w:tcPr>
          <w:p w:rsidR="00D712A9" w:rsidRPr="00070E1F" w:rsidRDefault="0057608A" w:rsidP="00070E1F">
            <w:pPr>
              <w:jc w:val="center"/>
              <w:rPr>
                <w:rFonts w:ascii="Times New Roman" w:eastAsia="Times New Roman" w:hAnsi="Times New Roman"/>
                <w:b/>
                <w:bCs/>
                <w:sz w:val="20"/>
                <w:szCs w:val="20"/>
              </w:rPr>
            </w:pPr>
            <w:r w:rsidRPr="00070E1F">
              <w:rPr>
                <w:rFonts w:ascii="Times New Roman" w:eastAsia="Times New Roman" w:hAnsi="Times New Roman"/>
                <w:b/>
                <w:bCs/>
                <w:sz w:val="20"/>
                <w:szCs w:val="20"/>
              </w:rPr>
              <w:t>20,</w:t>
            </w:r>
            <w:r w:rsidR="000865C3">
              <w:rPr>
                <w:rFonts w:ascii="Times New Roman" w:eastAsia="Times New Roman" w:hAnsi="Times New Roman"/>
                <w:b/>
                <w:bCs/>
                <w:sz w:val="20"/>
                <w:szCs w:val="20"/>
              </w:rPr>
              <w:t>7</w:t>
            </w:r>
          </w:p>
        </w:tc>
        <w:tc>
          <w:tcPr>
            <w:tcW w:w="2007" w:type="dxa"/>
            <w:shd w:val="clear" w:color="auto" w:fill="auto"/>
            <w:noWrap/>
            <w:vAlign w:val="center"/>
            <w:hideMark/>
          </w:tcPr>
          <w:p w:rsidR="00D712A9" w:rsidRPr="00070E1F" w:rsidRDefault="000865C3" w:rsidP="00070E1F">
            <w:pPr>
              <w:jc w:val="center"/>
              <w:rPr>
                <w:rFonts w:ascii="Times New Roman" w:eastAsia="Times New Roman" w:hAnsi="Times New Roman"/>
                <w:b/>
                <w:bCs/>
                <w:sz w:val="20"/>
                <w:szCs w:val="20"/>
              </w:rPr>
            </w:pPr>
            <w:r>
              <w:rPr>
                <w:rFonts w:ascii="Times New Roman" w:eastAsia="Times New Roman" w:hAnsi="Times New Roman"/>
                <w:b/>
                <w:bCs/>
                <w:sz w:val="20"/>
                <w:szCs w:val="20"/>
              </w:rPr>
              <w:t>9,0</w:t>
            </w:r>
          </w:p>
        </w:tc>
        <w:tc>
          <w:tcPr>
            <w:tcW w:w="1172" w:type="dxa"/>
            <w:shd w:val="clear" w:color="auto" w:fill="auto"/>
            <w:noWrap/>
            <w:vAlign w:val="center"/>
            <w:hideMark/>
          </w:tcPr>
          <w:p w:rsidR="00D712A9" w:rsidRPr="00070E1F" w:rsidRDefault="0057608A" w:rsidP="00070E1F">
            <w:pPr>
              <w:jc w:val="center"/>
              <w:rPr>
                <w:rFonts w:ascii="Times New Roman" w:eastAsia="Times New Roman" w:hAnsi="Times New Roman"/>
                <w:b/>
                <w:bCs/>
                <w:sz w:val="20"/>
                <w:szCs w:val="20"/>
              </w:rPr>
            </w:pPr>
            <w:r w:rsidRPr="00070E1F">
              <w:rPr>
                <w:rFonts w:ascii="Times New Roman" w:eastAsia="Times New Roman" w:hAnsi="Times New Roman"/>
                <w:b/>
                <w:bCs/>
                <w:sz w:val="20"/>
                <w:szCs w:val="20"/>
              </w:rPr>
              <w:t>100,0</w:t>
            </w:r>
          </w:p>
        </w:tc>
      </w:tr>
    </w:tbl>
    <w:p w:rsidR="0057608A" w:rsidRPr="00070E1F" w:rsidRDefault="0057608A" w:rsidP="00070E1F">
      <w:pPr>
        <w:contextualSpacing/>
        <w:rPr>
          <w:rFonts w:ascii="Times New Roman" w:hAnsi="Times New Roman"/>
          <w:sz w:val="20"/>
          <w:szCs w:val="20"/>
        </w:rPr>
      </w:pPr>
      <w:r w:rsidRPr="00070E1F">
        <w:rPr>
          <w:rFonts w:ascii="Times New Roman" w:hAnsi="Times New Roman"/>
          <w:sz w:val="20"/>
          <w:szCs w:val="20"/>
        </w:rPr>
        <w:t>Vir: ZRSZ, 201</w:t>
      </w:r>
      <w:r w:rsidR="003032A8">
        <w:rPr>
          <w:rFonts w:ascii="Times New Roman" w:hAnsi="Times New Roman"/>
          <w:sz w:val="20"/>
          <w:szCs w:val="20"/>
        </w:rPr>
        <w:t>6</w:t>
      </w:r>
    </w:p>
    <w:p w:rsidR="004E392D" w:rsidRPr="00070E1F" w:rsidRDefault="004E392D" w:rsidP="00070E1F">
      <w:pPr>
        <w:contextualSpacing/>
        <w:rPr>
          <w:rFonts w:ascii="Times New Roman" w:hAnsi="Times New Roman"/>
          <w:sz w:val="24"/>
          <w:szCs w:val="24"/>
        </w:rPr>
      </w:pPr>
    </w:p>
    <w:p w:rsidR="004E392D" w:rsidRPr="00070E1F" w:rsidRDefault="004E392D" w:rsidP="00070E1F">
      <w:pPr>
        <w:jc w:val="both"/>
        <w:rPr>
          <w:rFonts w:ascii="Times New Roman" w:hAnsi="Times New Roman"/>
          <w:sz w:val="24"/>
          <w:szCs w:val="24"/>
        </w:rPr>
      </w:pPr>
      <w:r w:rsidRPr="00070E1F">
        <w:rPr>
          <w:rFonts w:ascii="Times New Roman" w:hAnsi="Times New Roman"/>
          <w:sz w:val="24"/>
          <w:szCs w:val="24"/>
        </w:rPr>
        <w:t xml:space="preserve">Dodaten problem pri zaposljivosti brezposelnih oseb v </w:t>
      </w:r>
      <w:proofErr w:type="spellStart"/>
      <w:r w:rsidRPr="00070E1F">
        <w:rPr>
          <w:rFonts w:ascii="Times New Roman" w:hAnsi="Times New Roman"/>
          <w:sz w:val="24"/>
          <w:szCs w:val="24"/>
        </w:rPr>
        <w:t>Pokolpju</w:t>
      </w:r>
      <w:proofErr w:type="spellEnd"/>
      <w:r w:rsidRPr="00070E1F">
        <w:rPr>
          <w:rFonts w:ascii="Times New Roman" w:hAnsi="Times New Roman"/>
          <w:sz w:val="24"/>
          <w:szCs w:val="24"/>
        </w:rPr>
        <w:t xml:space="preserve"> predstavlja starostna struktura, saj prevladujejo brezposelni v starostni skupini od 50 do 60 let, sledijo jim brezposelni v starostni skupini od 40 do 50 let. Ob dejstvu, da gre v veliki večini za slabo izobražene ljudi je njihova zaposljivost toliko težja oziroma so zaposljivi na slabše plačana delovna m</w:t>
      </w:r>
      <w:r w:rsidR="00253849" w:rsidRPr="00070E1F">
        <w:rPr>
          <w:rFonts w:ascii="Times New Roman" w:hAnsi="Times New Roman"/>
          <w:sz w:val="24"/>
          <w:szCs w:val="24"/>
        </w:rPr>
        <w:t>esta z nizko dodano vrednostjo.</w:t>
      </w:r>
    </w:p>
    <w:p w:rsidR="00BD3835" w:rsidRDefault="00BD3835" w:rsidP="00070E1F">
      <w:pPr>
        <w:jc w:val="both"/>
        <w:rPr>
          <w:rFonts w:ascii="Times New Roman" w:hAnsi="Times New Roman"/>
          <w:sz w:val="24"/>
          <w:szCs w:val="24"/>
        </w:rPr>
      </w:pPr>
    </w:p>
    <w:p w:rsidR="00423183" w:rsidRPr="00070E1F" w:rsidRDefault="00423183" w:rsidP="00070E1F">
      <w:pPr>
        <w:jc w:val="both"/>
        <w:rPr>
          <w:rFonts w:ascii="Times New Roman" w:hAnsi="Times New Roman"/>
          <w:sz w:val="24"/>
          <w:szCs w:val="24"/>
        </w:rPr>
      </w:pPr>
    </w:p>
    <w:p w:rsidR="004E392D" w:rsidRPr="00070E1F" w:rsidRDefault="004E392D" w:rsidP="00070E1F">
      <w:pPr>
        <w:pStyle w:val="Naslov2"/>
        <w:ind w:left="283" w:hanging="283"/>
      </w:pPr>
      <w:bookmarkStart w:id="42" w:name="_Toc394053516"/>
      <w:bookmarkStart w:id="43" w:name="_Toc462128950"/>
      <w:r w:rsidRPr="007C6236">
        <w:rPr>
          <w:lang w:val="sl-SI"/>
        </w:rPr>
        <w:t xml:space="preserve">1.3 </w:t>
      </w:r>
      <w:r w:rsidRPr="007C6236">
        <w:t>Demografsko stanje</w:t>
      </w:r>
      <w:bookmarkEnd w:id="42"/>
      <w:bookmarkEnd w:id="43"/>
    </w:p>
    <w:p w:rsidR="004E392D" w:rsidRPr="00070E1F" w:rsidRDefault="004E392D" w:rsidP="00070E1F">
      <w:pPr>
        <w:jc w:val="both"/>
        <w:rPr>
          <w:rFonts w:ascii="Times New Roman" w:hAnsi="Times New Roman"/>
          <w:sz w:val="24"/>
          <w:szCs w:val="24"/>
        </w:rPr>
      </w:pPr>
    </w:p>
    <w:p w:rsidR="004E392D" w:rsidRPr="00070E1F" w:rsidRDefault="004E392D" w:rsidP="00070E1F">
      <w:pPr>
        <w:jc w:val="both"/>
        <w:rPr>
          <w:rFonts w:ascii="Times New Roman" w:hAnsi="Times New Roman"/>
          <w:sz w:val="24"/>
          <w:szCs w:val="24"/>
        </w:rPr>
      </w:pPr>
      <w:r w:rsidRPr="00070E1F">
        <w:rPr>
          <w:rFonts w:ascii="Times New Roman" w:hAnsi="Times New Roman"/>
          <w:sz w:val="24"/>
          <w:szCs w:val="24"/>
        </w:rPr>
        <w:t xml:space="preserve">Demografsko stanje je slabo, kar onemogoča normalen razvoj, predvsem pa je treba opozoriti na prihodnost, ko bo zaradi zmanjšanja že tako maloštevilnega prebivalstva težko najti ustvarjalne ljudi za zaposlovanje. </w:t>
      </w:r>
    </w:p>
    <w:p w:rsidR="004E392D" w:rsidRPr="00070E1F" w:rsidRDefault="004E392D" w:rsidP="00070E1F">
      <w:pPr>
        <w:jc w:val="both"/>
        <w:rPr>
          <w:rFonts w:ascii="Times New Roman" w:hAnsi="Times New Roman"/>
          <w:sz w:val="24"/>
          <w:szCs w:val="24"/>
        </w:rPr>
      </w:pPr>
    </w:p>
    <w:p w:rsidR="00070E1F" w:rsidRDefault="004E392D" w:rsidP="00A34D6E">
      <w:pPr>
        <w:jc w:val="both"/>
        <w:rPr>
          <w:rFonts w:ascii="Times New Roman" w:hAnsi="Times New Roman"/>
          <w:sz w:val="24"/>
          <w:szCs w:val="24"/>
        </w:rPr>
      </w:pPr>
      <w:r w:rsidRPr="00070E1F">
        <w:rPr>
          <w:rFonts w:ascii="Times New Roman" w:hAnsi="Times New Roman"/>
          <w:sz w:val="24"/>
          <w:szCs w:val="24"/>
        </w:rPr>
        <w:t xml:space="preserve">Na območju </w:t>
      </w:r>
      <w:proofErr w:type="spellStart"/>
      <w:r w:rsidRPr="00070E1F">
        <w:rPr>
          <w:rFonts w:ascii="Times New Roman" w:hAnsi="Times New Roman"/>
          <w:sz w:val="24"/>
          <w:szCs w:val="24"/>
        </w:rPr>
        <w:t>Pokolpja</w:t>
      </w:r>
      <w:proofErr w:type="spellEnd"/>
      <w:r w:rsidRPr="00070E1F">
        <w:rPr>
          <w:rFonts w:ascii="Times New Roman" w:hAnsi="Times New Roman"/>
          <w:sz w:val="24"/>
          <w:szCs w:val="24"/>
        </w:rPr>
        <w:t xml:space="preserve"> j</w:t>
      </w:r>
      <w:r w:rsidR="0041780C" w:rsidRPr="00070E1F">
        <w:rPr>
          <w:rFonts w:ascii="Times New Roman" w:hAnsi="Times New Roman"/>
          <w:sz w:val="24"/>
          <w:szCs w:val="24"/>
        </w:rPr>
        <w:t xml:space="preserve">e po podatkih SURS (po stanju </w:t>
      </w:r>
      <w:r w:rsidR="00EF5496">
        <w:rPr>
          <w:rFonts w:ascii="Times New Roman" w:hAnsi="Times New Roman"/>
          <w:sz w:val="24"/>
          <w:szCs w:val="24"/>
        </w:rPr>
        <w:t>na dan 31</w:t>
      </w:r>
      <w:r w:rsidR="0041780C" w:rsidRPr="00070E1F">
        <w:rPr>
          <w:rFonts w:ascii="Times New Roman" w:hAnsi="Times New Roman"/>
          <w:sz w:val="24"/>
          <w:szCs w:val="24"/>
        </w:rPr>
        <w:t xml:space="preserve">. </w:t>
      </w:r>
      <w:r w:rsidR="00EF5496">
        <w:rPr>
          <w:rFonts w:ascii="Times New Roman" w:hAnsi="Times New Roman"/>
          <w:sz w:val="24"/>
          <w:szCs w:val="24"/>
        </w:rPr>
        <w:t>12</w:t>
      </w:r>
      <w:r w:rsidR="0041780C" w:rsidRPr="00070E1F">
        <w:rPr>
          <w:rFonts w:ascii="Times New Roman" w:hAnsi="Times New Roman"/>
          <w:sz w:val="24"/>
          <w:szCs w:val="24"/>
        </w:rPr>
        <w:t>. 201</w:t>
      </w:r>
      <w:r w:rsidR="00EF5496">
        <w:rPr>
          <w:rFonts w:ascii="Times New Roman" w:hAnsi="Times New Roman"/>
          <w:sz w:val="24"/>
          <w:szCs w:val="24"/>
        </w:rPr>
        <w:t>5</w:t>
      </w:r>
      <w:r w:rsidR="0041780C" w:rsidRPr="00070E1F">
        <w:rPr>
          <w:rFonts w:ascii="Times New Roman" w:hAnsi="Times New Roman"/>
          <w:sz w:val="24"/>
          <w:szCs w:val="24"/>
        </w:rPr>
        <w:t>) živelo 45.</w:t>
      </w:r>
      <w:r w:rsidR="00EF5496">
        <w:rPr>
          <w:rFonts w:ascii="Times New Roman" w:hAnsi="Times New Roman"/>
          <w:sz w:val="24"/>
          <w:szCs w:val="24"/>
        </w:rPr>
        <w:t>673</w:t>
      </w:r>
      <w:r w:rsidRPr="00070E1F">
        <w:rPr>
          <w:rFonts w:ascii="Times New Roman" w:hAnsi="Times New Roman"/>
          <w:sz w:val="24"/>
          <w:szCs w:val="24"/>
        </w:rPr>
        <w:t xml:space="preserve"> oseb. Največ prebivalcev imata občini Kočevje in Črnomelj, najmanj pa občini Osilnica in Kostel. V primerjavi z letom 2010 se je število prebivalcev v o</w:t>
      </w:r>
      <w:r w:rsidR="0041780C" w:rsidRPr="00070E1F">
        <w:rPr>
          <w:rFonts w:ascii="Times New Roman" w:hAnsi="Times New Roman"/>
          <w:sz w:val="24"/>
          <w:szCs w:val="24"/>
        </w:rPr>
        <w:t xml:space="preserve">bčinah </w:t>
      </w:r>
      <w:proofErr w:type="spellStart"/>
      <w:r w:rsidR="0041780C" w:rsidRPr="00070E1F">
        <w:rPr>
          <w:rFonts w:ascii="Times New Roman" w:hAnsi="Times New Roman"/>
          <w:sz w:val="24"/>
          <w:szCs w:val="24"/>
        </w:rPr>
        <w:t>Pokolpja</w:t>
      </w:r>
      <w:proofErr w:type="spellEnd"/>
      <w:r w:rsidR="0041780C" w:rsidRPr="00070E1F">
        <w:rPr>
          <w:rFonts w:ascii="Times New Roman" w:hAnsi="Times New Roman"/>
          <w:sz w:val="24"/>
          <w:szCs w:val="24"/>
        </w:rPr>
        <w:t xml:space="preserve"> zmanjšalo za </w:t>
      </w:r>
      <w:r w:rsidR="00EF5496">
        <w:rPr>
          <w:rFonts w:ascii="Times New Roman" w:hAnsi="Times New Roman"/>
          <w:sz w:val="24"/>
          <w:szCs w:val="24"/>
        </w:rPr>
        <w:t>920</w:t>
      </w:r>
      <w:r w:rsidR="00764081">
        <w:rPr>
          <w:rFonts w:ascii="Times New Roman" w:hAnsi="Times New Roman"/>
          <w:sz w:val="24"/>
          <w:szCs w:val="24"/>
        </w:rPr>
        <w:t xml:space="preserve"> oseb</w:t>
      </w:r>
      <w:r w:rsidR="00253849" w:rsidRPr="00070E1F">
        <w:rPr>
          <w:rFonts w:ascii="Times New Roman" w:hAnsi="Times New Roman"/>
          <w:sz w:val="24"/>
          <w:szCs w:val="24"/>
        </w:rPr>
        <w:t>.</w:t>
      </w:r>
    </w:p>
    <w:p w:rsidR="00AA47F8" w:rsidRPr="00070E1F" w:rsidRDefault="00AA47F8" w:rsidP="00070E1F">
      <w:pPr>
        <w:jc w:val="both"/>
        <w:rPr>
          <w:rFonts w:ascii="Times New Roman" w:hAnsi="Times New Roman"/>
          <w:sz w:val="24"/>
          <w:szCs w:val="24"/>
        </w:rPr>
      </w:pPr>
    </w:p>
    <w:p w:rsidR="004E392D" w:rsidRPr="0035267E" w:rsidRDefault="00F1553F" w:rsidP="00070E1F">
      <w:pPr>
        <w:pStyle w:val="Napis"/>
        <w:rPr>
          <w:color w:val="000000"/>
          <w:szCs w:val="24"/>
        </w:rPr>
      </w:pPr>
      <w:bookmarkStart w:id="44" w:name="_Toc461079146"/>
      <w:bookmarkStart w:id="45" w:name="_Toc461079229"/>
      <w:r w:rsidRPr="0035267E">
        <w:rPr>
          <w:color w:val="000000"/>
          <w:szCs w:val="24"/>
        </w:rPr>
        <w:t xml:space="preserve">Tabela </w:t>
      </w:r>
      <w:r w:rsidRPr="0035267E">
        <w:rPr>
          <w:color w:val="000000"/>
          <w:szCs w:val="24"/>
        </w:rPr>
        <w:fldChar w:fldCharType="begin"/>
      </w:r>
      <w:r w:rsidRPr="0035267E">
        <w:rPr>
          <w:color w:val="000000"/>
          <w:szCs w:val="24"/>
        </w:rPr>
        <w:instrText xml:space="preserve"> SEQ Tabela \* ARABIC </w:instrText>
      </w:r>
      <w:r w:rsidRPr="0035267E">
        <w:rPr>
          <w:color w:val="000000"/>
          <w:szCs w:val="24"/>
        </w:rPr>
        <w:fldChar w:fldCharType="separate"/>
      </w:r>
      <w:r w:rsidR="0006163B">
        <w:rPr>
          <w:noProof/>
          <w:color w:val="000000"/>
          <w:szCs w:val="24"/>
        </w:rPr>
        <w:t>8</w:t>
      </w:r>
      <w:r w:rsidRPr="0035267E">
        <w:rPr>
          <w:color w:val="000000"/>
          <w:szCs w:val="24"/>
        </w:rPr>
        <w:fldChar w:fldCharType="end"/>
      </w:r>
      <w:r w:rsidR="004E392D" w:rsidRPr="0035267E">
        <w:rPr>
          <w:color w:val="000000"/>
          <w:szCs w:val="24"/>
        </w:rPr>
        <w:t xml:space="preserve">: Število prebivalcev </w:t>
      </w:r>
      <w:proofErr w:type="spellStart"/>
      <w:r w:rsidR="004E392D" w:rsidRPr="0035267E">
        <w:rPr>
          <w:color w:val="000000"/>
          <w:szCs w:val="24"/>
        </w:rPr>
        <w:t>Pokolpja</w:t>
      </w:r>
      <w:proofErr w:type="spellEnd"/>
      <w:r w:rsidR="004E392D" w:rsidRPr="0035267E">
        <w:rPr>
          <w:color w:val="000000"/>
          <w:szCs w:val="24"/>
        </w:rPr>
        <w:t xml:space="preserve"> na dan 31.</w:t>
      </w:r>
      <w:r w:rsidR="00A96BF7" w:rsidRPr="0035267E">
        <w:rPr>
          <w:color w:val="000000"/>
          <w:szCs w:val="24"/>
        </w:rPr>
        <w:t xml:space="preserve"> </w:t>
      </w:r>
      <w:r w:rsidR="004E392D" w:rsidRPr="0035267E">
        <w:rPr>
          <w:color w:val="000000"/>
          <w:szCs w:val="24"/>
        </w:rPr>
        <w:t>12</w:t>
      </w:r>
      <w:r w:rsidR="00A96BF7" w:rsidRPr="0035267E">
        <w:rPr>
          <w:color w:val="000000"/>
          <w:szCs w:val="24"/>
        </w:rPr>
        <w:t>.</w:t>
      </w:r>
      <w:r w:rsidR="00AA47F8">
        <w:rPr>
          <w:color w:val="000000"/>
          <w:szCs w:val="24"/>
        </w:rPr>
        <w:t xml:space="preserve"> 2015</w:t>
      </w:r>
      <w:bookmarkEnd w:id="44"/>
      <w:bookmarkEnd w:id="45"/>
    </w:p>
    <w:tbl>
      <w:tblPr>
        <w:tblW w:w="9142" w:type="dxa"/>
        <w:tblInd w:w="70" w:type="dxa"/>
        <w:tblBorders>
          <w:insideH w:val="single" w:sz="2" w:space="0" w:color="9BBB59"/>
        </w:tblBorders>
        <w:tblCellMar>
          <w:left w:w="70" w:type="dxa"/>
          <w:right w:w="70" w:type="dxa"/>
        </w:tblCellMar>
        <w:tblLook w:val="04A0" w:firstRow="1" w:lastRow="0" w:firstColumn="1" w:lastColumn="0" w:noHBand="0" w:noVBand="1"/>
      </w:tblPr>
      <w:tblGrid>
        <w:gridCol w:w="1276"/>
        <w:gridCol w:w="1701"/>
        <w:gridCol w:w="1418"/>
        <w:gridCol w:w="1559"/>
        <w:gridCol w:w="1701"/>
        <w:gridCol w:w="797"/>
        <w:gridCol w:w="690"/>
      </w:tblGrid>
      <w:tr w:rsidR="009966EA" w:rsidRPr="00070E1F" w:rsidTr="009966EA">
        <w:trPr>
          <w:trHeight w:val="287"/>
        </w:trPr>
        <w:tc>
          <w:tcPr>
            <w:tcW w:w="1276" w:type="dxa"/>
            <w:tcBorders>
              <w:top w:val="nil"/>
              <w:bottom w:val="single" w:sz="18" w:space="0" w:color="9BBB59"/>
              <w:right w:val="single" w:sz="18" w:space="0" w:color="9BBB59"/>
            </w:tcBorders>
            <w:shd w:val="clear" w:color="auto" w:fill="EAF1DD"/>
            <w:noWrap/>
            <w:vAlign w:val="center"/>
            <w:hideMark/>
          </w:tcPr>
          <w:p w:rsidR="009966EA" w:rsidRPr="00070E1F" w:rsidRDefault="009966EA" w:rsidP="00070E1F">
            <w:pPr>
              <w:jc w:val="center"/>
              <w:rPr>
                <w:rFonts w:ascii="Times New Roman" w:eastAsia="Times New Roman" w:hAnsi="Times New Roman"/>
                <w:b/>
                <w:sz w:val="20"/>
                <w:szCs w:val="20"/>
              </w:rPr>
            </w:pPr>
          </w:p>
          <w:p w:rsidR="009966EA" w:rsidRPr="00070E1F" w:rsidRDefault="009966EA" w:rsidP="00070E1F">
            <w:pPr>
              <w:jc w:val="center"/>
              <w:rPr>
                <w:rFonts w:ascii="Times New Roman" w:eastAsia="Times New Roman" w:hAnsi="Times New Roman"/>
                <w:b/>
                <w:sz w:val="20"/>
                <w:szCs w:val="20"/>
              </w:rPr>
            </w:pPr>
            <w:r w:rsidRPr="00070E1F">
              <w:rPr>
                <w:rFonts w:ascii="Times New Roman" w:eastAsia="Times New Roman" w:hAnsi="Times New Roman"/>
                <w:b/>
                <w:sz w:val="20"/>
                <w:szCs w:val="20"/>
              </w:rPr>
              <w:t>Občina</w:t>
            </w:r>
          </w:p>
          <w:p w:rsidR="009966EA" w:rsidRPr="00070E1F" w:rsidRDefault="009966EA" w:rsidP="00070E1F">
            <w:pPr>
              <w:jc w:val="center"/>
              <w:rPr>
                <w:rFonts w:ascii="Times New Roman" w:eastAsia="Times New Roman" w:hAnsi="Times New Roman"/>
                <w:b/>
                <w:sz w:val="20"/>
                <w:szCs w:val="20"/>
              </w:rPr>
            </w:pPr>
          </w:p>
        </w:tc>
        <w:tc>
          <w:tcPr>
            <w:tcW w:w="1701" w:type="dxa"/>
            <w:tcBorders>
              <w:top w:val="nil"/>
              <w:left w:val="single" w:sz="18" w:space="0" w:color="9BBB59"/>
              <w:bottom w:val="single" w:sz="18" w:space="0" w:color="9BBB59"/>
            </w:tcBorders>
            <w:shd w:val="clear" w:color="auto" w:fill="EAF1DD"/>
            <w:noWrap/>
            <w:vAlign w:val="center"/>
            <w:hideMark/>
          </w:tcPr>
          <w:p w:rsidR="009966EA" w:rsidRPr="00070E1F" w:rsidRDefault="009966EA" w:rsidP="00070E1F">
            <w:pPr>
              <w:jc w:val="center"/>
              <w:rPr>
                <w:rFonts w:ascii="Times New Roman" w:eastAsia="Times New Roman" w:hAnsi="Times New Roman"/>
                <w:b/>
                <w:bCs/>
                <w:sz w:val="20"/>
                <w:szCs w:val="20"/>
              </w:rPr>
            </w:pPr>
            <w:r w:rsidRPr="00070E1F">
              <w:rPr>
                <w:rFonts w:ascii="Times New Roman" w:eastAsia="Times New Roman" w:hAnsi="Times New Roman"/>
                <w:b/>
                <w:bCs/>
                <w:sz w:val="20"/>
                <w:szCs w:val="20"/>
              </w:rPr>
              <w:t>Leto 2010</w:t>
            </w:r>
          </w:p>
        </w:tc>
        <w:tc>
          <w:tcPr>
            <w:tcW w:w="1418" w:type="dxa"/>
            <w:tcBorders>
              <w:top w:val="nil"/>
              <w:bottom w:val="single" w:sz="18" w:space="0" w:color="9BBB59"/>
            </w:tcBorders>
            <w:shd w:val="clear" w:color="auto" w:fill="EAF1DD"/>
            <w:noWrap/>
            <w:vAlign w:val="center"/>
            <w:hideMark/>
          </w:tcPr>
          <w:p w:rsidR="009966EA" w:rsidRPr="00070E1F" w:rsidRDefault="009966EA" w:rsidP="00070E1F">
            <w:pPr>
              <w:jc w:val="center"/>
              <w:rPr>
                <w:rFonts w:ascii="Times New Roman" w:eastAsia="Times New Roman" w:hAnsi="Times New Roman"/>
                <w:b/>
                <w:bCs/>
                <w:sz w:val="20"/>
                <w:szCs w:val="20"/>
              </w:rPr>
            </w:pPr>
            <w:r w:rsidRPr="00070E1F">
              <w:rPr>
                <w:rFonts w:ascii="Times New Roman" w:eastAsia="Times New Roman" w:hAnsi="Times New Roman"/>
                <w:b/>
                <w:bCs/>
                <w:sz w:val="20"/>
                <w:szCs w:val="20"/>
              </w:rPr>
              <w:t>Leto 2011</w:t>
            </w:r>
          </w:p>
        </w:tc>
        <w:tc>
          <w:tcPr>
            <w:tcW w:w="1559" w:type="dxa"/>
            <w:tcBorders>
              <w:top w:val="nil"/>
              <w:bottom w:val="single" w:sz="18" w:space="0" w:color="9BBB59"/>
            </w:tcBorders>
            <w:shd w:val="clear" w:color="auto" w:fill="EAF1DD"/>
            <w:noWrap/>
            <w:vAlign w:val="center"/>
            <w:hideMark/>
          </w:tcPr>
          <w:p w:rsidR="009966EA" w:rsidRPr="00070E1F" w:rsidRDefault="009966EA" w:rsidP="00070E1F">
            <w:pPr>
              <w:jc w:val="center"/>
              <w:rPr>
                <w:rFonts w:ascii="Times New Roman" w:eastAsia="Times New Roman" w:hAnsi="Times New Roman"/>
                <w:b/>
                <w:bCs/>
                <w:sz w:val="20"/>
                <w:szCs w:val="20"/>
              </w:rPr>
            </w:pPr>
            <w:r w:rsidRPr="00070E1F">
              <w:rPr>
                <w:rFonts w:ascii="Times New Roman" w:eastAsia="Times New Roman" w:hAnsi="Times New Roman"/>
                <w:b/>
                <w:bCs/>
                <w:sz w:val="20"/>
                <w:szCs w:val="20"/>
              </w:rPr>
              <w:t>Leto 2012</w:t>
            </w:r>
          </w:p>
        </w:tc>
        <w:tc>
          <w:tcPr>
            <w:tcW w:w="1701" w:type="dxa"/>
            <w:tcBorders>
              <w:top w:val="nil"/>
              <w:bottom w:val="single" w:sz="18" w:space="0" w:color="9BBB59"/>
            </w:tcBorders>
            <w:shd w:val="clear" w:color="auto" w:fill="EAF1DD"/>
            <w:noWrap/>
            <w:vAlign w:val="center"/>
            <w:hideMark/>
          </w:tcPr>
          <w:p w:rsidR="009966EA" w:rsidRPr="00070E1F" w:rsidRDefault="009966EA" w:rsidP="00070E1F">
            <w:pPr>
              <w:jc w:val="center"/>
              <w:rPr>
                <w:rFonts w:ascii="Times New Roman" w:eastAsia="Times New Roman" w:hAnsi="Times New Roman"/>
                <w:b/>
                <w:bCs/>
                <w:sz w:val="20"/>
                <w:szCs w:val="20"/>
              </w:rPr>
            </w:pPr>
            <w:r w:rsidRPr="00070E1F">
              <w:rPr>
                <w:rFonts w:ascii="Times New Roman" w:eastAsia="Times New Roman" w:hAnsi="Times New Roman"/>
                <w:b/>
                <w:bCs/>
                <w:sz w:val="20"/>
                <w:szCs w:val="20"/>
              </w:rPr>
              <w:t>Leto 2013</w:t>
            </w:r>
          </w:p>
        </w:tc>
        <w:tc>
          <w:tcPr>
            <w:tcW w:w="933" w:type="dxa"/>
            <w:tcBorders>
              <w:top w:val="nil"/>
              <w:bottom w:val="single" w:sz="18" w:space="0" w:color="9BBB59"/>
            </w:tcBorders>
            <w:shd w:val="clear" w:color="auto" w:fill="EAF1DD"/>
          </w:tcPr>
          <w:p w:rsidR="009966EA" w:rsidRPr="00070E1F" w:rsidRDefault="009966EA" w:rsidP="00070E1F">
            <w:pPr>
              <w:jc w:val="center"/>
              <w:rPr>
                <w:rFonts w:ascii="Times New Roman" w:eastAsia="Times New Roman" w:hAnsi="Times New Roman"/>
                <w:b/>
                <w:bCs/>
                <w:sz w:val="20"/>
                <w:szCs w:val="20"/>
              </w:rPr>
            </w:pPr>
          </w:p>
          <w:p w:rsidR="009966EA" w:rsidRPr="00070E1F" w:rsidRDefault="009966EA" w:rsidP="00070E1F">
            <w:pPr>
              <w:jc w:val="center"/>
              <w:rPr>
                <w:rFonts w:ascii="Times New Roman" w:eastAsia="Times New Roman" w:hAnsi="Times New Roman"/>
                <w:b/>
                <w:sz w:val="20"/>
                <w:szCs w:val="20"/>
              </w:rPr>
            </w:pPr>
            <w:r w:rsidRPr="00070E1F">
              <w:rPr>
                <w:rFonts w:ascii="Times New Roman" w:eastAsia="Times New Roman" w:hAnsi="Times New Roman"/>
                <w:b/>
                <w:sz w:val="20"/>
                <w:szCs w:val="20"/>
              </w:rPr>
              <w:t>Leto 2014</w:t>
            </w:r>
          </w:p>
        </w:tc>
        <w:tc>
          <w:tcPr>
            <w:tcW w:w="554" w:type="dxa"/>
            <w:tcBorders>
              <w:top w:val="nil"/>
              <w:bottom w:val="single" w:sz="18" w:space="0" w:color="9BBB59"/>
            </w:tcBorders>
            <w:shd w:val="clear" w:color="auto" w:fill="EAF1DD"/>
          </w:tcPr>
          <w:p w:rsidR="009966EA" w:rsidRPr="00070E1F" w:rsidRDefault="009966EA" w:rsidP="00070E1F">
            <w:pPr>
              <w:jc w:val="center"/>
              <w:rPr>
                <w:rFonts w:ascii="Times New Roman" w:eastAsia="Times New Roman" w:hAnsi="Times New Roman"/>
                <w:b/>
                <w:bCs/>
                <w:sz w:val="20"/>
                <w:szCs w:val="20"/>
              </w:rPr>
            </w:pPr>
            <w:r>
              <w:rPr>
                <w:rFonts w:ascii="Times New Roman" w:eastAsia="Times New Roman" w:hAnsi="Times New Roman"/>
                <w:b/>
                <w:bCs/>
                <w:sz w:val="20"/>
                <w:szCs w:val="20"/>
              </w:rPr>
              <w:t>Leto 2015</w:t>
            </w:r>
          </w:p>
        </w:tc>
      </w:tr>
      <w:tr w:rsidR="009966EA" w:rsidRPr="00070E1F" w:rsidTr="009966EA">
        <w:trPr>
          <w:trHeight w:val="287"/>
        </w:trPr>
        <w:tc>
          <w:tcPr>
            <w:tcW w:w="1276" w:type="dxa"/>
            <w:tcBorders>
              <w:top w:val="single" w:sz="18" w:space="0" w:color="9BBB59"/>
              <w:right w:val="single" w:sz="18" w:space="0" w:color="9BBB59"/>
            </w:tcBorders>
            <w:shd w:val="clear" w:color="auto" w:fill="auto"/>
            <w:noWrap/>
            <w:vAlign w:val="center"/>
            <w:hideMark/>
          </w:tcPr>
          <w:p w:rsidR="009966EA" w:rsidRPr="00070E1F" w:rsidRDefault="009966EA" w:rsidP="00070E1F">
            <w:pPr>
              <w:rPr>
                <w:rFonts w:ascii="Times New Roman" w:eastAsia="Times New Roman" w:hAnsi="Times New Roman"/>
                <w:sz w:val="20"/>
                <w:szCs w:val="20"/>
              </w:rPr>
            </w:pPr>
            <w:r w:rsidRPr="00070E1F">
              <w:rPr>
                <w:rFonts w:ascii="Times New Roman" w:eastAsia="Times New Roman" w:hAnsi="Times New Roman"/>
                <w:sz w:val="20"/>
                <w:szCs w:val="20"/>
              </w:rPr>
              <w:t>Črnomelj</w:t>
            </w:r>
          </w:p>
        </w:tc>
        <w:tc>
          <w:tcPr>
            <w:tcW w:w="1701" w:type="dxa"/>
            <w:tcBorders>
              <w:top w:val="single" w:sz="18" w:space="0" w:color="9BBB59"/>
              <w:left w:val="single" w:sz="18" w:space="0" w:color="9BBB59"/>
            </w:tcBorders>
            <w:shd w:val="clear" w:color="auto" w:fill="auto"/>
            <w:noWrap/>
            <w:vAlign w:val="center"/>
            <w:hideMark/>
          </w:tcPr>
          <w:p w:rsidR="009966EA" w:rsidRPr="00070E1F" w:rsidRDefault="009966E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14.728</w:t>
            </w:r>
          </w:p>
        </w:tc>
        <w:tc>
          <w:tcPr>
            <w:tcW w:w="1418" w:type="dxa"/>
            <w:tcBorders>
              <w:top w:val="single" w:sz="18" w:space="0" w:color="9BBB59"/>
            </w:tcBorders>
            <w:shd w:val="clear" w:color="auto" w:fill="auto"/>
            <w:noWrap/>
            <w:vAlign w:val="center"/>
            <w:hideMark/>
          </w:tcPr>
          <w:p w:rsidR="009966EA" w:rsidRPr="00070E1F" w:rsidRDefault="009966E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14.750</w:t>
            </w:r>
          </w:p>
        </w:tc>
        <w:tc>
          <w:tcPr>
            <w:tcW w:w="1559" w:type="dxa"/>
            <w:tcBorders>
              <w:top w:val="single" w:sz="18" w:space="0" w:color="9BBB59"/>
            </w:tcBorders>
            <w:shd w:val="clear" w:color="auto" w:fill="auto"/>
            <w:noWrap/>
            <w:vAlign w:val="center"/>
            <w:hideMark/>
          </w:tcPr>
          <w:p w:rsidR="009966EA" w:rsidRPr="00070E1F" w:rsidRDefault="009966E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14.689</w:t>
            </w:r>
          </w:p>
        </w:tc>
        <w:tc>
          <w:tcPr>
            <w:tcW w:w="1701" w:type="dxa"/>
            <w:tcBorders>
              <w:top w:val="single" w:sz="18" w:space="0" w:color="9BBB59"/>
            </w:tcBorders>
            <w:shd w:val="clear" w:color="auto" w:fill="auto"/>
            <w:noWrap/>
            <w:vAlign w:val="center"/>
            <w:hideMark/>
          </w:tcPr>
          <w:p w:rsidR="009966EA" w:rsidRPr="00070E1F" w:rsidRDefault="009966E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14.659</w:t>
            </w:r>
          </w:p>
        </w:tc>
        <w:tc>
          <w:tcPr>
            <w:tcW w:w="933" w:type="dxa"/>
            <w:tcBorders>
              <w:top w:val="single" w:sz="18" w:space="0" w:color="9BBB59"/>
            </w:tcBorders>
          </w:tcPr>
          <w:p w:rsidR="009966EA" w:rsidRPr="00070E1F" w:rsidRDefault="009966E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14.586</w:t>
            </w:r>
          </w:p>
        </w:tc>
        <w:tc>
          <w:tcPr>
            <w:tcW w:w="554" w:type="dxa"/>
            <w:tcBorders>
              <w:top w:val="single" w:sz="18" w:space="0" w:color="9BBB59"/>
            </w:tcBorders>
          </w:tcPr>
          <w:p w:rsidR="009966EA" w:rsidRPr="00070E1F" w:rsidRDefault="009966EA" w:rsidP="00070E1F">
            <w:pPr>
              <w:jc w:val="center"/>
              <w:rPr>
                <w:rFonts w:ascii="Times New Roman" w:eastAsia="Times New Roman" w:hAnsi="Times New Roman"/>
                <w:sz w:val="20"/>
                <w:szCs w:val="20"/>
              </w:rPr>
            </w:pPr>
            <w:r>
              <w:rPr>
                <w:rFonts w:ascii="Times New Roman" w:eastAsia="Times New Roman" w:hAnsi="Times New Roman"/>
                <w:sz w:val="20"/>
                <w:szCs w:val="20"/>
              </w:rPr>
              <w:t>14.523</w:t>
            </w:r>
          </w:p>
        </w:tc>
      </w:tr>
      <w:tr w:rsidR="009966EA" w:rsidRPr="00070E1F" w:rsidTr="009966EA">
        <w:trPr>
          <w:trHeight w:val="287"/>
        </w:trPr>
        <w:tc>
          <w:tcPr>
            <w:tcW w:w="1276" w:type="dxa"/>
            <w:tcBorders>
              <w:right w:val="single" w:sz="18" w:space="0" w:color="9BBB59"/>
            </w:tcBorders>
            <w:shd w:val="clear" w:color="auto" w:fill="auto"/>
            <w:vAlign w:val="center"/>
            <w:hideMark/>
          </w:tcPr>
          <w:p w:rsidR="009966EA" w:rsidRPr="00070E1F" w:rsidRDefault="009966EA" w:rsidP="00070E1F">
            <w:pPr>
              <w:rPr>
                <w:rFonts w:ascii="Times New Roman" w:eastAsia="Times New Roman" w:hAnsi="Times New Roman"/>
                <w:sz w:val="20"/>
                <w:szCs w:val="20"/>
              </w:rPr>
            </w:pPr>
            <w:r w:rsidRPr="00070E1F">
              <w:rPr>
                <w:rFonts w:ascii="Times New Roman" w:eastAsia="Times New Roman" w:hAnsi="Times New Roman"/>
                <w:sz w:val="20"/>
                <w:szCs w:val="20"/>
              </w:rPr>
              <w:t>Kočevje</w:t>
            </w:r>
          </w:p>
        </w:tc>
        <w:tc>
          <w:tcPr>
            <w:tcW w:w="1701" w:type="dxa"/>
            <w:tcBorders>
              <w:left w:val="single" w:sz="18" w:space="0" w:color="9BBB59"/>
            </w:tcBorders>
            <w:shd w:val="clear" w:color="auto" w:fill="auto"/>
            <w:noWrap/>
            <w:vAlign w:val="center"/>
            <w:hideMark/>
          </w:tcPr>
          <w:p w:rsidR="009966EA" w:rsidRPr="00070E1F" w:rsidRDefault="009966E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16.549</w:t>
            </w:r>
          </w:p>
        </w:tc>
        <w:tc>
          <w:tcPr>
            <w:tcW w:w="1418" w:type="dxa"/>
            <w:shd w:val="clear" w:color="auto" w:fill="auto"/>
            <w:noWrap/>
            <w:vAlign w:val="center"/>
            <w:hideMark/>
          </w:tcPr>
          <w:p w:rsidR="009966EA" w:rsidRPr="00070E1F" w:rsidRDefault="009966E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16.499</w:t>
            </w:r>
          </w:p>
        </w:tc>
        <w:tc>
          <w:tcPr>
            <w:tcW w:w="1559" w:type="dxa"/>
            <w:shd w:val="clear" w:color="auto" w:fill="auto"/>
            <w:noWrap/>
            <w:vAlign w:val="center"/>
            <w:hideMark/>
          </w:tcPr>
          <w:p w:rsidR="009966EA" w:rsidRPr="00070E1F" w:rsidRDefault="009966E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16.437</w:t>
            </w:r>
          </w:p>
        </w:tc>
        <w:tc>
          <w:tcPr>
            <w:tcW w:w="1701" w:type="dxa"/>
            <w:shd w:val="clear" w:color="auto" w:fill="auto"/>
            <w:noWrap/>
            <w:vAlign w:val="center"/>
            <w:hideMark/>
          </w:tcPr>
          <w:p w:rsidR="009966EA" w:rsidRPr="00070E1F" w:rsidRDefault="009966E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16.303</w:t>
            </w:r>
          </w:p>
        </w:tc>
        <w:tc>
          <w:tcPr>
            <w:tcW w:w="933" w:type="dxa"/>
          </w:tcPr>
          <w:p w:rsidR="009966EA" w:rsidRPr="00070E1F" w:rsidRDefault="009966E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16.082</w:t>
            </w:r>
          </w:p>
        </w:tc>
        <w:tc>
          <w:tcPr>
            <w:tcW w:w="554" w:type="dxa"/>
          </w:tcPr>
          <w:p w:rsidR="009966EA" w:rsidRPr="00070E1F" w:rsidRDefault="009966EA" w:rsidP="00070E1F">
            <w:pPr>
              <w:jc w:val="center"/>
              <w:rPr>
                <w:rFonts w:ascii="Times New Roman" w:eastAsia="Times New Roman" w:hAnsi="Times New Roman"/>
                <w:sz w:val="20"/>
                <w:szCs w:val="20"/>
              </w:rPr>
            </w:pPr>
            <w:r>
              <w:rPr>
                <w:rFonts w:ascii="Times New Roman" w:eastAsia="Times New Roman" w:hAnsi="Times New Roman"/>
                <w:sz w:val="20"/>
                <w:szCs w:val="20"/>
              </w:rPr>
              <w:t>16.075</w:t>
            </w:r>
          </w:p>
        </w:tc>
      </w:tr>
      <w:tr w:rsidR="009966EA" w:rsidRPr="00070E1F" w:rsidTr="009966EA">
        <w:trPr>
          <w:trHeight w:val="287"/>
        </w:trPr>
        <w:tc>
          <w:tcPr>
            <w:tcW w:w="1276" w:type="dxa"/>
            <w:tcBorders>
              <w:right w:val="single" w:sz="18" w:space="0" w:color="9BBB59"/>
            </w:tcBorders>
            <w:shd w:val="clear" w:color="auto" w:fill="auto"/>
            <w:vAlign w:val="center"/>
            <w:hideMark/>
          </w:tcPr>
          <w:p w:rsidR="009966EA" w:rsidRPr="00070E1F" w:rsidRDefault="009966EA" w:rsidP="00070E1F">
            <w:pPr>
              <w:rPr>
                <w:rFonts w:ascii="Times New Roman" w:eastAsia="Times New Roman" w:hAnsi="Times New Roman"/>
                <w:sz w:val="20"/>
                <w:szCs w:val="20"/>
              </w:rPr>
            </w:pPr>
            <w:r w:rsidRPr="00070E1F">
              <w:rPr>
                <w:rFonts w:ascii="Times New Roman" w:eastAsia="Times New Roman" w:hAnsi="Times New Roman"/>
                <w:sz w:val="20"/>
                <w:szCs w:val="20"/>
              </w:rPr>
              <w:t>Kostel</w:t>
            </w:r>
          </w:p>
        </w:tc>
        <w:tc>
          <w:tcPr>
            <w:tcW w:w="1701" w:type="dxa"/>
            <w:tcBorders>
              <w:left w:val="single" w:sz="18" w:space="0" w:color="9BBB59"/>
            </w:tcBorders>
            <w:shd w:val="clear" w:color="auto" w:fill="auto"/>
            <w:noWrap/>
            <w:vAlign w:val="center"/>
            <w:hideMark/>
          </w:tcPr>
          <w:p w:rsidR="009966EA" w:rsidRPr="00070E1F" w:rsidRDefault="009966E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661</w:t>
            </w:r>
          </w:p>
        </w:tc>
        <w:tc>
          <w:tcPr>
            <w:tcW w:w="1418" w:type="dxa"/>
            <w:shd w:val="clear" w:color="auto" w:fill="auto"/>
            <w:noWrap/>
            <w:vAlign w:val="center"/>
            <w:hideMark/>
          </w:tcPr>
          <w:p w:rsidR="009966EA" w:rsidRPr="00070E1F" w:rsidRDefault="009966E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651</w:t>
            </w:r>
          </w:p>
        </w:tc>
        <w:tc>
          <w:tcPr>
            <w:tcW w:w="1559" w:type="dxa"/>
            <w:shd w:val="clear" w:color="auto" w:fill="auto"/>
            <w:noWrap/>
            <w:vAlign w:val="center"/>
            <w:hideMark/>
          </w:tcPr>
          <w:p w:rsidR="009966EA" w:rsidRPr="00070E1F" w:rsidRDefault="009966E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642</w:t>
            </w:r>
          </w:p>
        </w:tc>
        <w:tc>
          <w:tcPr>
            <w:tcW w:w="1701" w:type="dxa"/>
            <w:shd w:val="clear" w:color="auto" w:fill="auto"/>
            <w:noWrap/>
            <w:vAlign w:val="center"/>
            <w:hideMark/>
          </w:tcPr>
          <w:p w:rsidR="009966EA" w:rsidRPr="00070E1F" w:rsidRDefault="009966E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650</w:t>
            </w:r>
          </w:p>
        </w:tc>
        <w:tc>
          <w:tcPr>
            <w:tcW w:w="933" w:type="dxa"/>
          </w:tcPr>
          <w:p w:rsidR="009966EA" w:rsidRPr="00070E1F" w:rsidRDefault="009966E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646</w:t>
            </w:r>
          </w:p>
        </w:tc>
        <w:tc>
          <w:tcPr>
            <w:tcW w:w="554" w:type="dxa"/>
          </w:tcPr>
          <w:p w:rsidR="009966EA" w:rsidRPr="00070E1F" w:rsidRDefault="009966EA" w:rsidP="00070E1F">
            <w:pPr>
              <w:jc w:val="center"/>
              <w:rPr>
                <w:rFonts w:ascii="Times New Roman" w:eastAsia="Times New Roman" w:hAnsi="Times New Roman"/>
                <w:sz w:val="20"/>
                <w:szCs w:val="20"/>
              </w:rPr>
            </w:pPr>
            <w:r>
              <w:rPr>
                <w:rFonts w:ascii="Times New Roman" w:eastAsia="Times New Roman" w:hAnsi="Times New Roman"/>
                <w:sz w:val="20"/>
                <w:szCs w:val="20"/>
              </w:rPr>
              <w:t>643</w:t>
            </w:r>
          </w:p>
        </w:tc>
      </w:tr>
      <w:tr w:rsidR="009966EA" w:rsidRPr="00070E1F" w:rsidTr="009966EA">
        <w:trPr>
          <w:trHeight w:val="269"/>
        </w:trPr>
        <w:tc>
          <w:tcPr>
            <w:tcW w:w="1276" w:type="dxa"/>
            <w:tcBorders>
              <w:right w:val="single" w:sz="18" w:space="0" w:color="9BBB59"/>
            </w:tcBorders>
            <w:shd w:val="clear" w:color="auto" w:fill="auto"/>
            <w:vAlign w:val="center"/>
            <w:hideMark/>
          </w:tcPr>
          <w:p w:rsidR="009966EA" w:rsidRPr="00070E1F" w:rsidRDefault="009966EA" w:rsidP="00070E1F">
            <w:pPr>
              <w:rPr>
                <w:rFonts w:ascii="Times New Roman" w:eastAsia="Times New Roman" w:hAnsi="Times New Roman"/>
                <w:sz w:val="20"/>
                <w:szCs w:val="20"/>
              </w:rPr>
            </w:pPr>
            <w:r>
              <w:rPr>
                <w:rFonts w:ascii="Times New Roman" w:eastAsia="Times New Roman" w:hAnsi="Times New Roman"/>
                <w:sz w:val="20"/>
                <w:szCs w:val="20"/>
              </w:rPr>
              <w:t>Loški Potok</w:t>
            </w:r>
          </w:p>
        </w:tc>
        <w:tc>
          <w:tcPr>
            <w:tcW w:w="1701" w:type="dxa"/>
            <w:tcBorders>
              <w:left w:val="single" w:sz="18" w:space="0" w:color="9BBB59"/>
            </w:tcBorders>
            <w:shd w:val="clear" w:color="auto" w:fill="auto"/>
            <w:noWrap/>
            <w:vAlign w:val="center"/>
            <w:hideMark/>
          </w:tcPr>
          <w:p w:rsidR="009966EA" w:rsidRPr="00070E1F" w:rsidRDefault="009966E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1.987</w:t>
            </w:r>
          </w:p>
        </w:tc>
        <w:tc>
          <w:tcPr>
            <w:tcW w:w="1418" w:type="dxa"/>
            <w:shd w:val="clear" w:color="auto" w:fill="auto"/>
            <w:noWrap/>
            <w:vAlign w:val="center"/>
            <w:hideMark/>
          </w:tcPr>
          <w:p w:rsidR="009966EA" w:rsidRPr="00070E1F" w:rsidRDefault="009966E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1.969</w:t>
            </w:r>
          </w:p>
        </w:tc>
        <w:tc>
          <w:tcPr>
            <w:tcW w:w="1559" w:type="dxa"/>
            <w:shd w:val="clear" w:color="auto" w:fill="auto"/>
            <w:noWrap/>
            <w:vAlign w:val="center"/>
            <w:hideMark/>
          </w:tcPr>
          <w:p w:rsidR="009966EA" w:rsidRPr="00070E1F" w:rsidRDefault="009966E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1.951</w:t>
            </w:r>
          </w:p>
        </w:tc>
        <w:tc>
          <w:tcPr>
            <w:tcW w:w="1701" w:type="dxa"/>
            <w:shd w:val="clear" w:color="auto" w:fill="auto"/>
            <w:noWrap/>
            <w:vAlign w:val="center"/>
            <w:hideMark/>
          </w:tcPr>
          <w:p w:rsidR="009966EA" w:rsidRPr="00070E1F" w:rsidRDefault="009966E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1.933</w:t>
            </w:r>
          </w:p>
        </w:tc>
        <w:tc>
          <w:tcPr>
            <w:tcW w:w="933" w:type="dxa"/>
          </w:tcPr>
          <w:p w:rsidR="009966EA" w:rsidRPr="00070E1F" w:rsidRDefault="009966E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1.883</w:t>
            </w:r>
          </w:p>
        </w:tc>
        <w:tc>
          <w:tcPr>
            <w:tcW w:w="554" w:type="dxa"/>
          </w:tcPr>
          <w:p w:rsidR="009966EA" w:rsidRPr="00070E1F" w:rsidRDefault="009966EA" w:rsidP="00070E1F">
            <w:pPr>
              <w:jc w:val="center"/>
              <w:rPr>
                <w:rFonts w:ascii="Times New Roman" w:eastAsia="Times New Roman" w:hAnsi="Times New Roman"/>
                <w:sz w:val="20"/>
                <w:szCs w:val="20"/>
              </w:rPr>
            </w:pPr>
            <w:r>
              <w:rPr>
                <w:rFonts w:ascii="Times New Roman" w:eastAsia="Times New Roman" w:hAnsi="Times New Roman"/>
                <w:sz w:val="20"/>
                <w:szCs w:val="20"/>
              </w:rPr>
              <w:t>1.874</w:t>
            </w:r>
          </w:p>
        </w:tc>
      </w:tr>
      <w:tr w:rsidR="009966EA" w:rsidRPr="00070E1F" w:rsidTr="009966EA">
        <w:trPr>
          <w:trHeight w:val="287"/>
        </w:trPr>
        <w:tc>
          <w:tcPr>
            <w:tcW w:w="1276" w:type="dxa"/>
            <w:tcBorders>
              <w:right w:val="single" w:sz="18" w:space="0" w:color="9BBB59"/>
            </w:tcBorders>
            <w:shd w:val="clear" w:color="auto" w:fill="auto"/>
            <w:vAlign w:val="center"/>
            <w:hideMark/>
          </w:tcPr>
          <w:p w:rsidR="009966EA" w:rsidRPr="00070E1F" w:rsidRDefault="009966EA" w:rsidP="00070E1F">
            <w:pPr>
              <w:rPr>
                <w:rFonts w:ascii="Times New Roman" w:eastAsia="Times New Roman" w:hAnsi="Times New Roman"/>
                <w:sz w:val="20"/>
                <w:szCs w:val="20"/>
              </w:rPr>
            </w:pPr>
            <w:r w:rsidRPr="00070E1F">
              <w:rPr>
                <w:rFonts w:ascii="Times New Roman" w:eastAsia="Times New Roman" w:hAnsi="Times New Roman"/>
                <w:sz w:val="20"/>
                <w:szCs w:val="20"/>
              </w:rPr>
              <w:t>Metlika</w:t>
            </w:r>
          </w:p>
        </w:tc>
        <w:tc>
          <w:tcPr>
            <w:tcW w:w="1701" w:type="dxa"/>
            <w:tcBorders>
              <w:left w:val="single" w:sz="18" w:space="0" w:color="9BBB59"/>
            </w:tcBorders>
            <w:shd w:val="clear" w:color="auto" w:fill="auto"/>
            <w:noWrap/>
            <w:vAlign w:val="center"/>
            <w:hideMark/>
          </w:tcPr>
          <w:p w:rsidR="009966EA" w:rsidRPr="00070E1F" w:rsidRDefault="009966E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8.424</w:t>
            </w:r>
          </w:p>
        </w:tc>
        <w:tc>
          <w:tcPr>
            <w:tcW w:w="1418" w:type="dxa"/>
            <w:shd w:val="clear" w:color="auto" w:fill="auto"/>
            <w:noWrap/>
            <w:vAlign w:val="center"/>
            <w:hideMark/>
          </w:tcPr>
          <w:p w:rsidR="009966EA" w:rsidRPr="00070E1F" w:rsidRDefault="009966E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8.414</w:t>
            </w:r>
          </w:p>
        </w:tc>
        <w:tc>
          <w:tcPr>
            <w:tcW w:w="1559" w:type="dxa"/>
            <w:shd w:val="clear" w:color="auto" w:fill="auto"/>
            <w:noWrap/>
            <w:vAlign w:val="center"/>
            <w:hideMark/>
          </w:tcPr>
          <w:p w:rsidR="009966EA" w:rsidRPr="00070E1F" w:rsidRDefault="009966E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8.386</w:t>
            </w:r>
          </w:p>
        </w:tc>
        <w:tc>
          <w:tcPr>
            <w:tcW w:w="1701" w:type="dxa"/>
            <w:shd w:val="clear" w:color="auto" w:fill="auto"/>
            <w:noWrap/>
            <w:vAlign w:val="center"/>
            <w:hideMark/>
          </w:tcPr>
          <w:p w:rsidR="009966EA" w:rsidRPr="00070E1F" w:rsidRDefault="009966E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8.394</w:t>
            </w:r>
          </w:p>
        </w:tc>
        <w:tc>
          <w:tcPr>
            <w:tcW w:w="933" w:type="dxa"/>
          </w:tcPr>
          <w:p w:rsidR="009966EA" w:rsidRPr="00070E1F" w:rsidRDefault="009966E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8.395</w:t>
            </w:r>
          </w:p>
        </w:tc>
        <w:tc>
          <w:tcPr>
            <w:tcW w:w="554" w:type="dxa"/>
          </w:tcPr>
          <w:p w:rsidR="009966EA" w:rsidRPr="00070E1F" w:rsidRDefault="009966EA" w:rsidP="00070E1F">
            <w:pPr>
              <w:jc w:val="center"/>
              <w:rPr>
                <w:rFonts w:ascii="Times New Roman" w:eastAsia="Times New Roman" w:hAnsi="Times New Roman"/>
                <w:sz w:val="20"/>
                <w:szCs w:val="20"/>
              </w:rPr>
            </w:pPr>
            <w:r>
              <w:rPr>
                <w:rFonts w:ascii="Times New Roman" w:eastAsia="Times New Roman" w:hAnsi="Times New Roman"/>
                <w:sz w:val="20"/>
                <w:szCs w:val="20"/>
              </w:rPr>
              <w:t>8.395</w:t>
            </w:r>
          </w:p>
        </w:tc>
      </w:tr>
      <w:tr w:rsidR="009966EA" w:rsidRPr="00070E1F" w:rsidTr="009966EA">
        <w:trPr>
          <w:trHeight w:val="287"/>
        </w:trPr>
        <w:tc>
          <w:tcPr>
            <w:tcW w:w="1276" w:type="dxa"/>
            <w:tcBorders>
              <w:right w:val="single" w:sz="18" w:space="0" w:color="9BBB59"/>
            </w:tcBorders>
            <w:shd w:val="clear" w:color="auto" w:fill="auto"/>
            <w:vAlign w:val="center"/>
            <w:hideMark/>
          </w:tcPr>
          <w:p w:rsidR="009966EA" w:rsidRPr="00070E1F" w:rsidRDefault="009966EA" w:rsidP="00070E1F">
            <w:pPr>
              <w:rPr>
                <w:rFonts w:ascii="Times New Roman" w:eastAsia="Times New Roman" w:hAnsi="Times New Roman"/>
                <w:sz w:val="20"/>
                <w:szCs w:val="20"/>
              </w:rPr>
            </w:pPr>
            <w:r w:rsidRPr="00070E1F">
              <w:rPr>
                <w:rFonts w:ascii="Times New Roman" w:eastAsia="Times New Roman" w:hAnsi="Times New Roman"/>
                <w:sz w:val="20"/>
                <w:szCs w:val="20"/>
              </w:rPr>
              <w:t>Osilnica</w:t>
            </w:r>
          </w:p>
        </w:tc>
        <w:tc>
          <w:tcPr>
            <w:tcW w:w="1701" w:type="dxa"/>
            <w:tcBorders>
              <w:left w:val="single" w:sz="18" w:space="0" w:color="9BBB59"/>
            </w:tcBorders>
            <w:shd w:val="clear" w:color="auto" w:fill="auto"/>
            <w:noWrap/>
            <w:vAlign w:val="center"/>
            <w:hideMark/>
          </w:tcPr>
          <w:p w:rsidR="009966EA" w:rsidRPr="00070E1F" w:rsidRDefault="009966E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404</w:t>
            </w:r>
          </w:p>
        </w:tc>
        <w:tc>
          <w:tcPr>
            <w:tcW w:w="1418" w:type="dxa"/>
            <w:shd w:val="clear" w:color="auto" w:fill="auto"/>
            <w:noWrap/>
            <w:vAlign w:val="center"/>
            <w:hideMark/>
          </w:tcPr>
          <w:p w:rsidR="009966EA" w:rsidRPr="00070E1F" w:rsidRDefault="009966E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399</w:t>
            </w:r>
          </w:p>
        </w:tc>
        <w:tc>
          <w:tcPr>
            <w:tcW w:w="1559" w:type="dxa"/>
            <w:shd w:val="clear" w:color="auto" w:fill="auto"/>
            <w:noWrap/>
            <w:vAlign w:val="center"/>
            <w:hideMark/>
          </w:tcPr>
          <w:p w:rsidR="009966EA" w:rsidRPr="00070E1F" w:rsidRDefault="009966E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413</w:t>
            </w:r>
          </w:p>
        </w:tc>
        <w:tc>
          <w:tcPr>
            <w:tcW w:w="1701" w:type="dxa"/>
            <w:shd w:val="clear" w:color="auto" w:fill="auto"/>
            <w:noWrap/>
            <w:vAlign w:val="center"/>
            <w:hideMark/>
          </w:tcPr>
          <w:p w:rsidR="009966EA" w:rsidRPr="00070E1F" w:rsidRDefault="009966E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386</w:t>
            </w:r>
          </w:p>
        </w:tc>
        <w:tc>
          <w:tcPr>
            <w:tcW w:w="933" w:type="dxa"/>
          </w:tcPr>
          <w:p w:rsidR="009966EA" w:rsidRPr="00070E1F" w:rsidRDefault="009966E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374</w:t>
            </w:r>
          </w:p>
        </w:tc>
        <w:tc>
          <w:tcPr>
            <w:tcW w:w="554" w:type="dxa"/>
          </w:tcPr>
          <w:p w:rsidR="009966EA" w:rsidRPr="00070E1F" w:rsidRDefault="009966EA" w:rsidP="00070E1F">
            <w:pPr>
              <w:jc w:val="center"/>
              <w:rPr>
                <w:rFonts w:ascii="Times New Roman" w:eastAsia="Times New Roman" w:hAnsi="Times New Roman"/>
                <w:sz w:val="20"/>
                <w:szCs w:val="20"/>
              </w:rPr>
            </w:pPr>
            <w:r>
              <w:rPr>
                <w:rFonts w:ascii="Times New Roman" w:eastAsia="Times New Roman" w:hAnsi="Times New Roman"/>
                <w:sz w:val="20"/>
                <w:szCs w:val="20"/>
              </w:rPr>
              <w:t>374</w:t>
            </w:r>
          </w:p>
        </w:tc>
      </w:tr>
      <w:tr w:rsidR="009966EA" w:rsidRPr="00070E1F" w:rsidTr="009966EA">
        <w:trPr>
          <w:trHeight w:val="287"/>
        </w:trPr>
        <w:tc>
          <w:tcPr>
            <w:tcW w:w="1276" w:type="dxa"/>
            <w:tcBorders>
              <w:bottom w:val="single" w:sz="18" w:space="0" w:color="9BBB59"/>
              <w:right w:val="single" w:sz="18" w:space="0" w:color="9BBB59"/>
            </w:tcBorders>
            <w:shd w:val="clear" w:color="auto" w:fill="auto"/>
            <w:vAlign w:val="center"/>
            <w:hideMark/>
          </w:tcPr>
          <w:p w:rsidR="009966EA" w:rsidRPr="00070E1F" w:rsidRDefault="009966EA" w:rsidP="00070E1F">
            <w:pPr>
              <w:rPr>
                <w:rFonts w:ascii="Times New Roman" w:eastAsia="Times New Roman" w:hAnsi="Times New Roman"/>
                <w:sz w:val="20"/>
                <w:szCs w:val="20"/>
              </w:rPr>
            </w:pPr>
            <w:r w:rsidRPr="00070E1F">
              <w:rPr>
                <w:rFonts w:ascii="Times New Roman" w:eastAsia="Times New Roman" w:hAnsi="Times New Roman"/>
                <w:sz w:val="20"/>
                <w:szCs w:val="20"/>
              </w:rPr>
              <w:t>Semič</w:t>
            </w:r>
          </w:p>
        </w:tc>
        <w:tc>
          <w:tcPr>
            <w:tcW w:w="1701" w:type="dxa"/>
            <w:tcBorders>
              <w:left w:val="single" w:sz="18" w:space="0" w:color="9BBB59"/>
              <w:bottom w:val="single" w:sz="18" w:space="0" w:color="9BBB59"/>
            </w:tcBorders>
            <w:shd w:val="clear" w:color="auto" w:fill="auto"/>
            <w:noWrap/>
            <w:vAlign w:val="center"/>
            <w:hideMark/>
          </w:tcPr>
          <w:p w:rsidR="009966EA" w:rsidRPr="00070E1F" w:rsidRDefault="009966E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3.840</w:t>
            </w:r>
          </w:p>
        </w:tc>
        <w:tc>
          <w:tcPr>
            <w:tcW w:w="1418" w:type="dxa"/>
            <w:tcBorders>
              <w:bottom w:val="single" w:sz="18" w:space="0" w:color="9BBB59"/>
            </w:tcBorders>
            <w:shd w:val="clear" w:color="auto" w:fill="auto"/>
            <w:noWrap/>
            <w:vAlign w:val="center"/>
            <w:hideMark/>
          </w:tcPr>
          <w:p w:rsidR="009966EA" w:rsidRPr="00070E1F" w:rsidRDefault="009966E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3.849</w:t>
            </w:r>
          </w:p>
        </w:tc>
        <w:tc>
          <w:tcPr>
            <w:tcW w:w="1559" w:type="dxa"/>
            <w:tcBorders>
              <w:bottom w:val="single" w:sz="18" w:space="0" w:color="9BBB59"/>
            </w:tcBorders>
            <w:shd w:val="clear" w:color="auto" w:fill="auto"/>
            <w:noWrap/>
            <w:vAlign w:val="center"/>
            <w:hideMark/>
          </w:tcPr>
          <w:p w:rsidR="009966EA" w:rsidRPr="00070E1F" w:rsidRDefault="009966E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3.853</w:t>
            </w:r>
          </w:p>
        </w:tc>
        <w:tc>
          <w:tcPr>
            <w:tcW w:w="1701" w:type="dxa"/>
            <w:tcBorders>
              <w:bottom w:val="single" w:sz="18" w:space="0" w:color="9BBB59"/>
            </w:tcBorders>
            <w:shd w:val="clear" w:color="auto" w:fill="auto"/>
            <w:noWrap/>
            <w:vAlign w:val="center"/>
            <w:hideMark/>
          </w:tcPr>
          <w:p w:rsidR="009966EA" w:rsidRPr="00070E1F" w:rsidRDefault="009966E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3.828</w:t>
            </w:r>
          </w:p>
        </w:tc>
        <w:tc>
          <w:tcPr>
            <w:tcW w:w="933" w:type="dxa"/>
            <w:tcBorders>
              <w:bottom w:val="single" w:sz="18" w:space="0" w:color="9BBB59"/>
            </w:tcBorders>
          </w:tcPr>
          <w:p w:rsidR="009966EA" w:rsidRPr="00070E1F" w:rsidRDefault="009966EA" w:rsidP="00070E1F">
            <w:pPr>
              <w:jc w:val="center"/>
              <w:rPr>
                <w:rFonts w:ascii="Times New Roman" w:eastAsia="Times New Roman" w:hAnsi="Times New Roman"/>
                <w:sz w:val="20"/>
                <w:szCs w:val="20"/>
              </w:rPr>
            </w:pPr>
            <w:r w:rsidRPr="00070E1F">
              <w:rPr>
                <w:rFonts w:ascii="Times New Roman" w:eastAsia="Times New Roman" w:hAnsi="Times New Roman"/>
                <w:sz w:val="20"/>
                <w:szCs w:val="20"/>
              </w:rPr>
              <w:t>3.801</w:t>
            </w:r>
          </w:p>
        </w:tc>
        <w:tc>
          <w:tcPr>
            <w:tcW w:w="554" w:type="dxa"/>
            <w:tcBorders>
              <w:bottom w:val="single" w:sz="18" w:space="0" w:color="9BBB59"/>
            </w:tcBorders>
          </w:tcPr>
          <w:p w:rsidR="009966EA" w:rsidRPr="00070E1F" w:rsidRDefault="009966EA" w:rsidP="00070E1F">
            <w:pPr>
              <w:jc w:val="center"/>
              <w:rPr>
                <w:rFonts w:ascii="Times New Roman" w:eastAsia="Times New Roman" w:hAnsi="Times New Roman"/>
                <w:sz w:val="20"/>
                <w:szCs w:val="20"/>
              </w:rPr>
            </w:pPr>
            <w:r>
              <w:rPr>
                <w:rFonts w:ascii="Times New Roman" w:eastAsia="Times New Roman" w:hAnsi="Times New Roman"/>
                <w:sz w:val="20"/>
                <w:szCs w:val="20"/>
              </w:rPr>
              <w:t>3.789</w:t>
            </w:r>
          </w:p>
        </w:tc>
      </w:tr>
      <w:tr w:rsidR="009966EA" w:rsidRPr="00070E1F" w:rsidTr="009966EA">
        <w:trPr>
          <w:trHeight w:val="159"/>
        </w:trPr>
        <w:tc>
          <w:tcPr>
            <w:tcW w:w="1276" w:type="dxa"/>
            <w:tcBorders>
              <w:top w:val="single" w:sz="18" w:space="0" w:color="9BBB59"/>
              <w:right w:val="single" w:sz="18" w:space="0" w:color="9BBB59"/>
            </w:tcBorders>
            <w:shd w:val="clear" w:color="auto" w:fill="auto"/>
            <w:vAlign w:val="center"/>
            <w:hideMark/>
          </w:tcPr>
          <w:p w:rsidR="009966EA" w:rsidRPr="00070E1F" w:rsidRDefault="009966EA" w:rsidP="00070E1F">
            <w:pPr>
              <w:rPr>
                <w:rFonts w:ascii="Times New Roman" w:eastAsia="Times New Roman" w:hAnsi="Times New Roman"/>
                <w:b/>
                <w:bCs/>
                <w:sz w:val="20"/>
                <w:szCs w:val="20"/>
              </w:rPr>
            </w:pPr>
            <w:r w:rsidRPr="00070E1F">
              <w:rPr>
                <w:rFonts w:ascii="Times New Roman" w:eastAsia="Times New Roman" w:hAnsi="Times New Roman"/>
                <w:b/>
                <w:bCs/>
                <w:sz w:val="20"/>
                <w:szCs w:val="20"/>
              </w:rPr>
              <w:t>Skupaj</w:t>
            </w:r>
          </w:p>
        </w:tc>
        <w:tc>
          <w:tcPr>
            <w:tcW w:w="1701" w:type="dxa"/>
            <w:tcBorders>
              <w:top w:val="single" w:sz="18" w:space="0" w:color="9BBB59"/>
              <w:left w:val="single" w:sz="18" w:space="0" w:color="9BBB59"/>
            </w:tcBorders>
            <w:shd w:val="clear" w:color="auto" w:fill="auto"/>
            <w:noWrap/>
            <w:vAlign w:val="center"/>
            <w:hideMark/>
          </w:tcPr>
          <w:p w:rsidR="009966EA" w:rsidRPr="00070E1F" w:rsidRDefault="009966EA" w:rsidP="00070E1F">
            <w:pPr>
              <w:jc w:val="center"/>
              <w:rPr>
                <w:rFonts w:ascii="Times New Roman" w:eastAsia="Times New Roman" w:hAnsi="Times New Roman"/>
                <w:b/>
                <w:bCs/>
                <w:sz w:val="20"/>
                <w:szCs w:val="20"/>
              </w:rPr>
            </w:pPr>
            <w:r w:rsidRPr="00070E1F">
              <w:rPr>
                <w:rFonts w:ascii="Times New Roman" w:eastAsia="Times New Roman" w:hAnsi="Times New Roman"/>
                <w:b/>
                <w:bCs/>
                <w:sz w:val="20"/>
                <w:szCs w:val="20"/>
              </w:rPr>
              <w:t>46.593</w:t>
            </w:r>
          </w:p>
        </w:tc>
        <w:tc>
          <w:tcPr>
            <w:tcW w:w="1418" w:type="dxa"/>
            <w:tcBorders>
              <w:top w:val="single" w:sz="18" w:space="0" w:color="9BBB59"/>
            </w:tcBorders>
            <w:shd w:val="clear" w:color="auto" w:fill="auto"/>
            <w:noWrap/>
            <w:vAlign w:val="center"/>
            <w:hideMark/>
          </w:tcPr>
          <w:p w:rsidR="009966EA" w:rsidRPr="00070E1F" w:rsidRDefault="009966EA" w:rsidP="00070E1F">
            <w:pPr>
              <w:jc w:val="center"/>
              <w:rPr>
                <w:rFonts w:ascii="Times New Roman" w:eastAsia="Times New Roman" w:hAnsi="Times New Roman"/>
                <w:b/>
                <w:bCs/>
                <w:sz w:val="20"/>
                <w:szCs w:val="20"/>
              </w:rPr>
            </w:pPr>
            <w:r w:rsidRPr="00070E1F">
              <w:rPr>
                <w:rFonts w:ascii="Times New Roman" w:eastAsia="Times New Roman" w:hAnsi="Times New Roman"/>
                <w:b/>
                <w:bCs/>
                <w:sz w:val="20"/>
                <w:szCs w:val="20"/>
              </w:rPr>
              <w:t>46.531</w:t>
            </w:r>
          </w:p>
        </w:tc>
        <w:tc>
          <w:tcPr>
            <w:tcW w:w="1559" w:type="dxa"/>
            <w:tcBorders>
              <w:top w:val="single" w:sz="18" w:space="0" w:color="9BBB59"/>
            </w:tcBorders>
            <w:shd w:val="clear" w:color="auto" w:fill="auto"/>
            <w:noWrap/>
            <w:vAlign w:val="center"/>
            <w:hideMark/>
          </w:tcPr>
          <w:p w:rsidR="009966EA" w:rsidRPr="00070E1F" w:rsidRDefault="009966EA" w:rsidP="00070E1F">
            <w:pPr>
              <w:jc w:val="center"/>
              <w:rPr>
                <w:rFonts w:ascii="Times New Roman" w:eastAsia="Times New Roman" w:hAnsi="Times New Roman"/>
                <w:b/>
                <w:bCs/>
                <w:sz w:val="20"/>
                <w:szCs w:val="20"/>
              </w:rPr>
            </w:pPr>
            <w:r w:rsidRPr="00070E1F">
              <w:rPr>
                <w:rFonts w:ascii="Times New Roman" w:eastAsia="Times New Roman" w:hAnsi="Times New Roman"/>
                <w:b/>
                <w:bCs/>
                <w:sz w:val="20"/>
                <w:szCs w:val="20"/>
              </w:rPr>
              <w:t>46.371</w:t>
            </w:r>
          </w:p>
        </w:tc>
        <w:tc>
          <w:tcPr>
            <w:tcW w:w="1701" w:type="dxa"/>
            <w:tcBorders>
              <w:top w:val="single" w:sz="18" w:space="0" w:color="9BBB59"/>
            </w:tcBorders>
            <w:shd w:val="clear" w:color="auto" w:fill="auto"/>
            <w:noWrap/>
            <w:vAlign w:val="center"/>
            <w:hideMark/>
          </w:tcPr>
          <w:p w:rsidR="009966EA" w:rsidRPr="00070E1F" w:rsidRDefault="009966EA" w:rsidP="00070E1F">
            <w:pPr>
              <w:jc w:val="center"/>
              <w:rPr>
                <w:rFonts w:ascii="Times New Roman" w:eastAsia="Times New Roman" w:hAnsi="Times New Roman"/>
                <w:b/>
                <w:bCs/>
                <w:sz w:val="20"/>
                <w:szCs w:val="20"/>
              </w:rPr>
            </w:pPr>
            <w:r w:rsidRPr="00070E1F">
              <w:rPr>
                <w:rFonts w:ascii="Times New Roman" w:eastAsia="Times New Roman" w:hAnsi="Times New Roman"/>
                <w:b/>
                <w:bCs/>
                <w:sz w:val="20"/>
                <w:szCs w:val="20"/>
              </w:rPr>
              <w:t>46.153</w:t>
            </w:r>
          </w:p>
        </w:tc>
        <w:tc>
          <w:tcPr>
            <w:tcW w:w="933" w:type="dxa"/>
            <w:tcBorders>
              <w:top w:val="single" w:sz="18" w:space="0" w:color="9BBB59"/>
            </w:tcBorders>
          </w:tcPr>
          <w:p w:rsidR="009966EA" w:rsidRPr="00070E1F" w:rsidRDefault="009966EA" w:rsidP="00070E1F">
            <w:pPr>
              <w:jc w:val="center"/>
              <w:rPr>
                <w:rFonts w:ascii="Times New Roman" w:eastAsia="Times New Roman" w:hAnsi="Times New Roman"/>
                <w:b/>
                <w:bCs/>
                <w:sz w:val="20"/>
                <w:szCs w:val="20"/>
              </w:rPr>
            </w:pPr>
            <w:r w:rsidRPr="00070E1F">
              <w:rPr>
                <w:rFonts w:ascii="Times New Roman" w:eastAsia="Times New Roman" w:hAnsi="Times New Roman"/>
                <w:b/>
                <w:bCs/>
                <w:sz w:val="20"/>
                <w:szCs w:val="20"/>
              </w:rPr>
              <w:t>45.767</w:t>
            </w:r>
          </w:p>
        </w:tc>
        <w:tc>
          <w:tcPr>
            <w:tcW w:w="554" w:type="dxa"/>
            <w:tcBorders>
              <w:top w:val="single" w:sz="18" w:space="0" w:color="9BBB59"/>
            </w:tcBorders>
          </w:tcPr>
          <w:p w:rsidR="009966EA" w:rsidRPr="00070E1F" w:rsidRDefault="009966EA" w:rsidP="00070E1F">
            <w:pPr>
              <w:jc w:val="center"/>
              <w:rPr>
                <w:rFonts w:ascii="Times New Roman" w:eastAsia="Times New Roman" w:hAnsi="Times New Roman"/>
                <w:b/>
                <w:bCs/>
                <w:sz w:val="20"/>
                <w:szCs w:val="20"/>
              </w:rPr>
            </w:pPr>
            <w:r>
              <w:rPr>
                <w:rFonts w:ascii="Times New Roman" w:eastAsia="Times New Roman" w:hAnsi="Times New Roman"/>
                <w:b/>
                <w:bCs/>
                <w:sz w:val="20"/>
                <w:szCs w:val="20"/>
              </w:rPr>
              <w:t>45.673</w:t>
            </w:r>
          </w:p>
        </w:tc>
      </w:tr>
    </w:tbl>
    <w:p w:rsidR="003F69D2" w:rsidRPr="00393A0C" w:rsidRDefault="004E392D" w:rsidP="00070E1F">
      <w:pPr>
        <w:jc w:val="both"/>
        <w:rPr>
          <w:rFonts w:ascii="Times New Roman" w:hAnsi="Times New Roman"/>
          <w:sz w:val="20"/>
          <w:szCs w:val="20"/>
        </w:rPr>
      </w:pPr>
      <w:r w:rsidRPr="00070E1F">
        <w:rPr>
          <w:rFonts w:ascii="Times New Roman" w:hAnsi="Times New Roman"/>
          <w:sz w:val="20"/>
          <w:szCs w:val="20"/>
        </w:rPr>
        <w:t>Vir: SURS</w:t>
      </w:r>
      <w:r w:rsidR="003F69D2" w:rsidRPr="00070E1F">
        <w:rPr>
          <w:rFonts w:ascii="Times New Roman" w:hAnsi="Times New Roman"/>
          <w:sz w:val="20"/>
          <w:szCs w:val="20"/>
        </w:rPr>
        <w:t>, 201</w:t>
      </w:r>
      <w:r w:rsidR="00393A0C">
        <w:rPr>
          <w:rFonts w:ascii="Times New Roman" w:hAnsi="Times New Roman"/>
          <w:sz w:val="20"/>
          <w:szCs w:val="20"/>
        </w:rPr>
        <w:t>6</w:t>
      </w:r>
    </w:p>
    <w:p w:rsidR="004E392D" w:rsidRPr="00070E1F" w:rsidRDefault="004E392D" w:rsidP="00070E1F">
      <w:pPr>
        <w:jc w:val="both"/>
        <w:rPr>
          <w:rFonts w:ascii="Times New Roman" w:hAnsi="Times New Roman"/>
          <w:sz w:val="24"/>
          <w:szCs w:val="24"/>
        </w:rPr>
      </w:pPr>
      <w:r w:rsidRPr="007D4EAE">
        <w:rPr>
          <w:rFonts w:ascii="Times New Roman" w:hAnsi="Times New Roman"/>
          <w:sz w:val="24"/>
          <w:szCs w:val="24"/>
        </w:rPr>
        <w:lastRenderedPageBreak/>
        <w:t>Povprečna starost prebivalc</w:t>
      </w:r>
      <w:r w:rsidR="0041780C" w:rsidRPr="007D4EAE">
        <w:rPr>
          <w:rFonts w:ascii="Times New Roman" w:hAnsi="Times New Roman"/>
          <w:sz w:val="24"/>
          <w:szCs w:val="24"/>
        </w:rPr>
        <w:t xml:space="preserve">ev v </w:t>
      </w:r>
      <w:proofErr w:type="spellStart"/>
      <w:r w:rsidR="0041780C" w:rsidRPr="007D4EAE">
        <w:rPr>
          <w:rFonts w:ascii="Times New Roman" w:hAnsi="Times New Roman"/>
          <w:sz w:val="24"/>
          <w:szCs w:val="24"/>
        </w:rPr>
        <w:t>Pokolpju</w:t>
      </w:r>
      <w:proofErr w:type="spellEnd"/>
      <w:r w:rsidR="0041780C" w:rsidRPr="007D4EAE">
        <w:rPr>
          <w:rFonts w:ascii="Times New Roman" w:hAnsi="Times New Roman"/>
          <w:sz w:val="24"/>
          <w:szCs w:val="24"/>
        </w:rPr>
        <w:t xml:space="preserve"> je konec leta 201</w:t>
      </w:r>
      <w:r w:rsidR="007D4EAE" w:rsidRPr="007D4EAE">
        <w:rPr>
          <w:rFonts w:ascii="Times New Roman" w:hAnsi="Times New Roman"/>
          <w:sz w:val="24"/>
          <w:szCs w:val="24"/>
        </w:rPr>
        <w:t>5</w:t>
      </w:r>
      <w:r w:rsidR="00FC4357" w:rsidRPr="007D4EAE">
        <w:rPr>
          <w:rFonts w:ascii="Times New Roman" w:hAnsi="Times New Roman"/>
          <w:sz w:val="24"/>
          <w:szCs w:val="24"/>
        </w:rPr>
        <w:t xml:space="preserve"> znašala 45,</w:t>
      </w:r>
      <w:r w:rsidR="007D4EAE" w:rsidRPr="007D4EAE">
        <w:rPr>
          <w:rFonts w:ascii="Times New Roman" w:hAnsi="Times New Roman"/>
          <w:sz w:val="24"/>
          <w:szCs w:val="24"/>
        </w:rPr>
        <w:t>3</w:t>
      </w:r>
      <w:r w:rsidR="00FC4357" w:rsidRPr="007D4EAE">
        <w:rPr>
          <w:rFonts w:ascii="Times New Roman" w:hAnsi="Times New Roman"/>
          <w:sz w:val="24"/>
          <w:szCs w:val="24"/>
        </w:rPr>
        <w:t xml:space="preserve"> </w:t>
      </w:r>
      <w:r w:rsidRPr="007D4EAE">
        <w:rPr>
          <w:rFonts w:ascii="Times New Roman" w:hAnsi="Times New Roman"/>
          <w:sz w:val="24"/>
          <w:szCs w:val="24"/>
        </w:rPr>
        <w:t>let</w:t>
      </w:r>
      <w:r w:rsidR="007D4EAE" w:rsidRPr="007D4EAE">
        <w:rPr>
          <w:rFonts w:ascii="Times New Roman" w:hAnsi="Times New Roman"/>
          <w:sz w:val="24"/>
          <w:szCs w:val="24"/>
        </w:rPr>
        <w:t>a</w:t>
      </w:r>
      <w:r w:rsidRPr="007D4EAE">
        <w:rPr>
          <w:rFonts w:ascii="Times New Roman" w:hAnsi="Times New Roman"/>
          <w:sz w:val="24"/>
          <w:szCs w:val="24"/>
        </w:rPr>
        <w:t xml:space="preserve"> in je bila tako </w:t>
      </w:r>
      <w:r w:rsidR="007D4EAE" w:rsidRPr="007D4EAE">
        <w:rPr>
          <w:rFonts w:ascii="Times New Roman" w:hAnsi="Times New Roman"/>
          <w:sz w:val="24"/>
          <w:szCs w:val="24"/>
        </w:rPr>
        <w:t xml:space="preserve">precej </w:t>
      </w:r>
      <w:r w:rsidRPr="007D4EAE">
        <w:rPr>
          <w:rFonts w:ascii="Times New Roman" w:hAnsi="Times New Roman"/>
          <w:sz w:val="24"/>
          <w:szCs w:val="24"/>
        </w:rPr>
        <w:t>višja k</w:t>
      </w:r>
      <w:r w:rsidR="0041780C" w:rsidRPr="007D4EAE">
        <w:rPr>
          <w:rFonts w:ascii="Times New Roman" w:hAnsi="Times New Roman"/>
          <w:sz w:val="24"/>
          <w:szCs w:val="24"/>
        </w:rPr>
        <w:t>ot v Jugovzhodni Sloveniji (41,</w:t>
      </w:r>
      <w:r w:rsidR="007D4EAE" w:rsidRPr="007D4EAE">
        <w:rPr>
          <w:rFonts w:ascii="Times New Roman" w:hAnsi="Times New Roman"/>
          <w:sz w:val="24"/>
          <w:szCs w:val="24"/>
        </w:rPr>
        <w:t>9</w:t>
      </w:r>
      <w:r w:rsidRPr="007D4EAE">
        <w:rPr>
          <w:rFonts w:ascii="Times New Roman" w:hAnsi="Times New Roman"/>
          <w:sz w:val="24"/>
          <w:szCs w:val="24"/>
        </w:rPr>
        <w:t xml:space="preserve"> let)</w:t>
      </w:r>
      <w:r w:rsidR="0041780C" w:rsidRPr="007D4EAE">
        <w:rPr>
          <w:rFonts w:ascii="Times New Roman" w:hAnsi="Times New Roman"/>
          <w:sz w:val="24"/>
          <w:szCs w:val="24"/>
        </w:rPr>
        <w:t xml:space="preserve"> i</w:t>
      </w:r>
      <w:r w:rsidR="0041780C" w:rsidRPr="002D2889">
        <w:rPr>
          <w:rFonts w:ascii="Times New Roman" w:hAnsi="Times New Roman"/>
          <w:sz w:val="24"/>
          <w:szCs w:val="24"/>
        </w:rPr>
        <w:t>n Sloveniji (42,</w:t>
      </w:r>
      <w:r w:rsidR="007D4EAE" w:rsidRPr="002D2889">
        <w:rPr>
          <w:rFonts w:ascii="Times New Roman" w:hAnsi="Times New Roman"/>
          <w:sz w:val="24"/>
          <w:szCs w:val="24"/>
        </w:rPr>
        <w:t>6</w:t>
      </w:r>
      <w:r w:rsidRPr="002D2889">
        <w:rPr>
          <w:rFonts w:ascii="Times New Roman" w:hAnsi="Times New Roman"/>
          <w:sz w:val="24"/>
          <w:szCs w:val="24"/>
        </w:rPr>
        <w:t xml:space="preserve"> let). Poleg visoke povprečne starosti, staranja prebivalstva in negativnega naravnega prirastka v večini občin (izjemi Kočevje</w:t>
      </w:r>
      <w:r w:rsidR="002D2889" w:rsidRPr="002D2889">
        <w:rPr>
          <w:rFonts w:ascii="Times New Roman" w:hAnsi="Times New Roman"/>
          <w:sz w:val="24"/>
          <w:szCs w:val="24"/>
        </w:rPr>
        <w:t>, Kostel</w:t>
      </w:r>
      <w:r w:rsidRPr="002D2889">
        <w:rPr>
          <w:rFonts w:ascii="Times New Roman" w:hAnsi="Times New Roman"/>
          <w:sz w:val="24"/>
          <w:szCs w:val="24"/>
        </w:rPr>
        <w:t xml:space="preserve"> in Semič),</w:t>
      </w:r>
      <w:r w:rsidRPr="00070E1F">
        <w:rPr>
          <w:rFonts w:ascii="Times New Roman" w:hAnsi="Times New Roman"/>
          <w:sz w:val="24"/>
          <w:szCs w:val="24"/>
        </w:rPr>
        <w:t xml:space="preserve"> predstavlja dodatno težavo izseljevanje mladih ter izobraženih (»beg možganov«) predvsem iz podeželja in obmejnih območij.</w:t>
      </w:r>
    </w:p>
    <w:p w:rsidR="004E392D" w:rsidRPr="00070E1F" w:rsidRDefault="004E392D" w:rsidP="00070E1F">
      <w:pPr>
        <w:jc w:val="both"/>
        <w:rPr>
          <w:rFonts w:ascii="Times New Roman" w:hAnsi="Times New Roman"/>
          <w:sz w:val="24"/>
          <w:szCs w:val="24"/>
          <w:u w:val="single"/>
        </w:rPr>
      </w:pPr>
    </w:p>
    <w:p w:rsidR="00167D4D" w:rsidRPr="00070E1F" w:rsidRDefault="00167D4D" w:rsidP="00070E1F">
      <w:pPr>
        <w:jc w:val="both"/>
        <w:rPr>
          <w:rFonts w:ascii="Times New Roman" w:hAnsi="Times New Roman"/>
          <w:sz w:val="24"/>
          <w:szCs w:val="24"/>
          <w:u w:val="single"/>
        </w:rPr>
      </w:pPr>
    </w:p>
    <w:p w:rsidR="004E392D" w:rsidRPr="00070E1F" w:rsidRDefault="004E392D" w:rsidP="00070E1F">
      <w:pPr>
        <w:pStyle w:val="Naslov2"/>
        <w:ind w:left="425" w:hanging="425"/>
      </w:pPr>
      <w:bookmarkStart w:id="46" w:name="_Toc394053517"/>
      <w:bookmarkStart w:id="47" w:name="_Toc462128951"/>
      <w:r w:rsidRPr="00070E1F">
        <w:rPr>
          <w:lang w:val="sl-SI"/>
        </w:rPr>
        <w:t>1</w:t>
      </w:r>
      <w:r w:rsidRPr="007C6236">
        <w:rPr>
          <w:lang w:val="sl-SI"/>
        </w:rPr>
        <w:t xml:space="preserve">.4 </w:t>
      </w:r>
      <w:r w:rsidRPr="007C6236">
        <w:t>Izobrazbena struktura prebivalstva</w:t>
      </w:r>
      <w:bookmarkEnd w:id="46"/>
      <w:bookmarkEnd w:id="47"/>
    </w:p>
    <w:p w:rsidR="004E392D" w:rsidRPr="00070E1F" w:rsidRDefault="004E392D" w:rsidP="00070E1F">
      <w:pPr>
        <w:jc w:val="both"/>
        <w:rPr>
          <w:rFonts w:ascii="Times New Roman" w:hAnsi="Times New Roman"/>
          <w:b/>
          <w:sz w:val="24"/>
          <w:szCs w:val="24"/>
        </w:rPr>
      </w:pPr>
    </w:p>
    <w:p w:rsidR="00A84919" w:rsidRPr="00A84919" w:rsidRDefault="004E392D" w:rsidP="00A84919">
      <w:pPr>
        <w:jc w:val="both"/>
        <w:rPr>
          <w:rFonts w:ascii="Times New Roman" w:hAnsi="Times New Roman"/>
          <w:sz w:val="24"/>
          <w:szCs w:val="24"/>
        </w:rPr>
      </w:pPr>
      <w:r w:rsidRPr="00070E1F">
        <w:rPr>
          <w:rFonts w:ascii="Times New Roman" w:hAnsi="Times New Roman"/>
          <w:sz w:val="24"/>
          <w:szCs w:val="24"/>
        </w:rPr>
        <w:t xml:space="preserve">Stopnja izobrazbe in zanimanje za izobraževanje sta nižja, kar poslabšuje konkurenčnost območja navzven in še upočasnjuje gospodarski razvoj. Na območju </w:t>
      </w:r>
      <w:proofErr w:type="spellStart"/>
      <w:r w:rsidRPr="00070E1F">
        <w:rPr>
          <w:rFonts w:ascii="Times New Roman" w:hAnsi="Times New Roman"/>
          <w:sz w:val="24"/>
          <w:szCs w:val="24"/>
        </w:rPr>
        <w:t>Pokolpja</w:t>
      </w:r>
      <w:proofErr w:type="spellEnd"/>
      <w:r w:rsidRPr="00070E1F">
        <w:rPr>
          <w:rFonts w:ascii="Times New Roman" w:hAnsi="Times New Roman"/>
          <w:sz w:val="24"/>
          <w:szCs w:val="24"/>
        </w:rPr>
        <w:t xml:space="preserve"> je omejena ponudba višje in srednješolskih izobraževalnih ustanov, predvsem pa primanjkuje šol za posebne poklice. </w:t>
      </w:r>
      <w:r w:rsidR="00A84919">
        <w:rPr>
          <w:rFonts w:ascii="Times New Roman" w:hAnsi="Times New Roman"/>
          <w:sz w:val="24"/>
          <w:szCs w:val="24"/>
        </w:rPr>
        <w:t xml:space="preserve">V letu 2015 je v občini Metlika prenehala z izvajanjem dejavnosti Srednja šola Metlika, ki je izgubila program predšolske vzgoje, saj se je ta prenesel na </w:t>
      </w:r>
      <w:r w:rsidR="00A84919" w:rsidRPr="00A84919">
        <w:rPr>
          <w:rFonts w:ascii="Times New Roman" w:hAnsi="Times New Roman"/>
          <w:sz w:val="24"/>
          <w:szCs w:val="24"/>
        </w:rPr>
        <w:t>Srednjo gradbeno, lesarsko in vzgojiteljsko šolo Novo mesto na sedež Šolskega centra Novo mesto.</w:t>
      </w:r>
      <w:r w:rsidR="00A84919">
        <w:rPr>
          <w:rFonts w:ascii="Times New Roman" w:hAnsi="Times New Roman"/>
          <w:sz w:val="24"/>
          <w:szCs w:val="24"/>
        </w:rPr>
        <w:t xml:space="preserve"> Svoja vrata pa je zaprl tudi Dijaški dom Črnomelj.</w:t>
      </w:r>
    </w:p>
    <w:p w:rsidR="004E392D" w:rsidRPr="00070E1F" w:rsidRDefault="004E392D" w:rsidP="00070E1F">
      <w:pPr>
        <w:jc w:val="both"/>
        <w:rPr>
          <w:rFonts w:ascii="Times New Roman" w:hAnsi="Times New Roman"/>
          <w:sz w:val="24"/>
          <w:szCs w:val="24"/>
        </w:rPr>
      </w:pPr>
    </w:p>
    <w:p w:rsidR="004E392D" w:rsidRPr="00070E1F" w:rsidRDefault="004E392D" w:rsidP="00070E1F">
      <w:pPr>
        <w:jc w:val="both"/>
        <w:rPr>
          <w:rFonts w:ascii="Times New Roman" w:hAnsi="Times New Roman"/>
          <w:sz w:val="24"/>
          <w:szCs w:val="24"/>
        </w:rPr>
      </w:pPr>
      <w:r w:rsidRPr="0037389D">
        <w:rPr>
          <w:rFonts w:ascii="Times New Roman" w:hAnsi="Times New Roman"/>
          <w:sz w:val="24"/>
          <w:szCs w:val="24"/>
        </w:rPr>
        <w:t xml:space="preserve">Skrb vzbuja podatek o izobrazbeni strukturi prebivalstva. Iz podatkov SURS je razbrati, da delež prebivalstva v </w:t>
      </w:r>
      <w:proofErr w:type="spellStart"/>
      <w:r w:rsidRPr="0037389D">
        <w:rPr>
          <w:rFonts w:ascii="Times New Roman" w:hAnsi="Times New Roman"/>
          <w:sz w:val="24"/>
          <w:szCs w:val="24"/>
        </w:rPr>
        <w:t>Pokoplju</w:t>
      </w:r>
      <w:proofErr w:type="spellEnd"/>
      <w:r w:rsidRPr="0037389D">
        <w:rPr>
          <w:rFonts w:ascii="Times New Roman" w:hAnsi="Times New Roman"/>
          <w:sz w:val="24"/>
          <w:szCs w:val="24"/>
        </w:rPr>
        <w:t xml:space="preserve"> z višjo in visoko izobrazbo zaostaja za ravnjo Slovenije in Jugovzhodne Slovenije</w:t>
      </w:r>
      <w:r w:rsidRPr="00D40369">
        <w:rPr>
          <w:rFonts w:ascii="Times New Roman" w:hAnsi="Times New Roman"/>
          <w:sz w:val="24"/>
          <w:szCs w:val="24"/>
        </w:rPr>
        <w:t xml:space="preserve">. Prav tako območje </w:t>
      </w:r>
      <w:proofErr w:type="spellStart"/>
      <w:r w:rsidRPr="00D40369">
        <w:rPr>
          <w:rFonts w:ascii="Times New Roman" w:hAnsi="Times New Roman"/>
          <w:sz w:val="24"/>
          <w:szCs w:val="24"/>
        </w:rPr>
        <w:t>Pokolpja</w:t>
      </w:r>
      <w:proofErr w:type="spellEnd"/>
      <w:r w:rsidRPr="00D40369">
        <w:rPr>
          <w:rFonts w:ascii="Times New Roman" w:hAnsi="Times New Roman"/>
          <w:sz w:val="24"/>
          <w:szCs w:val="24"/>
        </w:rPr>
        <w:t xml:space="preserve"> zaostaja za slovenskim in regijskim povprečjem tudi po številu študentov. </w:t>
      </w:r>
      <w:r w:rsidRPr="008E17AD">
        <w:rPr>
          <w:rFonts w:ascii="Times New Roman" w:hAnsi="Times New Roman"/>
          <w:sz w:val="24"/>
          <w:szCs w:val="24"/>
        </w:rPr>
        <w:t xml:space="preserve">Prav tako možnost e-učenja na območju </w:t>
      </w:r>
      <w:proofErr w:type="spellStart"/>
      <w:r w:rsidRPr="008E17AD">
        <w:rPr>
          <w:rFonts w:ascii="Times New Roman" w:hAnsi="Times New Roman"/>
          <w:sz w:val="24"/>
          <w:szCs w:val="24"/>
        </w:rPr>
        <w:t>Pokolpja</w:t>
      </w:r>
      <w:proofErr w:type="spellEnd"/>
      <w:r w:rsidRPr="008E17AD">
        <w:rPr>
          <w:rFonts w:ascii="Times New Roman" w:hAnsi="Times New Roman"/>
          <w:sz w:val="24"/>
          <w:szCs w:val="24"/>
        </w:rPr>
        <w:t xml:space="preserve"> ni razširjena.</w:t>
      </w:r>
    </w:p>
    <w:p w:rsidR="00253849" w:rsidRPr="00070E1F" w:rsidRDefault="00253849" w:rsidP="00070E1F">
      <w:pPr>
        <w:jc w:val="both"/>
        <w:rPr>
          <w:rFonts w:ascii="Times New Roman" w:hAnsi="Times New Roman"/>
          <w:sz w:val="24"/>
          <w:szCs w:val="24"/>
        </w:rPr>
      </w:pPr>
    </w:p>
    <w:p w:rsidR="00BD3835" w:rsidRPr="00070E1F" w:rsidRDefault="00BD3835" w:rsidP="00070E1F">
      <w:pPr>
        <w:jc w:val="both"/>
        <w:rPr>
          <w:rFonts w:ascii="Times New Roman" w:hAnsi="Times New Roman"/>
          <w:sz w:val="24"/>
          <w:szCs w:val="24"/>
        </w:rPr>
      </w:pPr>
    </w:p>
    <w:p w:rsidR="004E392D" w:rsidRPr="00070E1F" w:rsidRDefault="004E392D" w:rsidP="00070E1F">
      <w:pPr>
        <w:pStyle w:val="Naslov2"/>
        <w:ind w:left="425" w:hanging="425"/>
      </w:pPr>
      <w:bookmarkStart w:id="48" w:name="_Toc394053518"/>
      <w:bookmarkStart w:id="49" w:name="_Toc462128952"/>
      <w:r w:rsidRPr="007C6236">
        <w:rPr>
          <w:lang w:val="sl-SI"/>
        </w:rPr>
        <w:t xml:space="preserve">1.5 </w:t>
      </w:r>
      <w:r w:rsidRPr="007C6236">
        <w:t>Nezadostna komunalna opremljenost in neustrezna prometna infrastruktura</w:t>
      </w:r>
      <w:bookmarkEnd w:id="48"/>
      <w:bookmarkEnd w:id="49"/>
    </w:p>
    <w:p w:rsidR="004E392D" w:rsidRPr="00070E1F" w:rsidRDefault="004E392D" w:rsidP="00070E1F">
      <w:pPr>
        <w:jc w:val="both"/>
        <w:rPr>
          <w:rFonts w:ascii="Times New Roman" w:hAnsi="Times New Roman"/>
          <w:b/>
          <w:sz w:val="24"/>
          <w:szCs w:val="24"/>
        </w:rPr>
      </w:pPr>
    </w:p>
    <w:p w:rsidR="004E392D" w:rsidRDefault="004E392D" w:rsidP="00070E1F">
      <w:pPr>
        <w:jc w:val="both"/>
        <w:rPr>
          <w:rFonts w:ascii="Times New Roman" w:hAnsi="Times New Roman"/>
          <w:sz w:val="24"/>
          <w:szCs w:val="24"/>
        </w:rPr>
      </w:pPr>
      <w:r w:rsidRPr="00070E1F">
        <w:rPr>
          <w:rFonts w:ascii="Times New Roman" w:hAnsi="Times New Roman"/>
          <w:sz w:val="24"/>
          <w:szCs w:val="24"/>
        </w:rPr>
        <w:t xml:space="preserve">Komunalna opremljenost je nezadostna, saj je oskrba s pitno vodo še vedno pomanjkljiva in problematična. Prav tako območje ni v celoti opremljeno s sistemi za odvajanje in čiščenje odpadnih vod. Pogost problem je neusklajena dinamika gradnje vodovodnih sistemov in sistemov za odvajanje in čiščenje odpadnih voda, saj so se pogosto gradila samo vodovodna omrežja, s čimer se je problem odpadnih voda še zaostril. Zaradi razpršene pozidave je za </w:t>
      </w:r>
      <w:proofErr w:type="spellStart"/>
      <w:r w:rsidRPr="00070E1F">
        <w:rPr>
          <w:rFonts w:ascii="Times New Roman" w:hAnsi="Times New Roman"/>
          <w:sz w:val="24"/>
          <w:szCs w:val="24"/>
        </w:rPr>
        <w:t>Pokolpje</w:t>
      </w:r>
      <w:proofErr w:type="spellEnd"/>
      <w:r w:rsidRPr="00070E1F">
        <w:rPr>
          <w:rFonts w:ascii="Times New Roman" w:hAnsi="Times New Roman"/>
          <w:sz w:val="24"/>
          <w:szCs w:val="24"/>
        </w:rPr>
        <w:t xml:space="preserve"> in Jugovzhodno Slovenijo značilno pomanjkanje ustreznih sistemov za odvajanje in čiščenje odpadnih voda, kar je pomemben dejavnik pri zmanjševanju okoljskih vrednosti v regiji. Posebej velik problem je to v manjših občinah, ki so finančno šibkejše in izgradnja komunalnega omrežja zaostaja za večjimi občinami na območju </w:t>
      </w:r>
      <w:proofErr w:type="spellStart"/>
      <w:r w:rsidRPr="00070E1F">
        <w:rPr>
          <w:rFonts w:ascii="Times New Roman" w:hAnsi="Times New Roman"/>
          <w:sz w:val="24"/>
          <w:szCs w:val="24"/>
        </w:rPr>
        <w:t>Pokolpja</w:t>
      </w:r>
      <w:proofErr w:type="spellEnd"/>
      <w:r w:rsidRPr="00070E1F">
        <w:rPr>
          <w:rFonts w:ascii="Times New Roman" w:hAnsi="Times New Roman"/>
          <w:sz w:val="24"/>
          <w:szCs w:val="24"/>
        </w:rPr>
        <w:t>.</w:t>
      </w:r>
    </w:p>
    <w:p w:rsidR="00D679E1" w:rsidRDefault="00D679E1" w:rsidP="00070E1F">
      <w:pPr>
        <w:jc w:val="both"/>
        <w:rPr>
          <w:rFonts w:ascii="Times New Roman" w:hAnsi="Times New Roman"/>
          <w:sz w:val="24"/>
          <w:szCs w:val="24"/>
        </w:rPr>
      </w:pPr>
    </w:p>
    <w:p w:rsidR="005337BA" w:rsidRPr="005337BA" w:rsidRDefault="00D679E1" w:rsidP="005337BA">
      <w:pPr>
        <w:jc w:val="both"/>
        <w:rPr>
          <w:rFonts w:ascii="Times New Roman" w:hAnsi="Times New Roman"/>
          <w:sz w:val="24"/>
          <w:szCs w:val="24"/>
        </w:rPr>
      </w:pPr>
      <w:r w:rsidRPr="00D679E1">
        <w:rPr>
          <w:rFonts w:ascii="Times New Roman" w:hAnsi="Times New Roman"/>
          <w:sz w:val="24"/>
          <w:szCs w:val="24"/>
        </w:rPr>
        <w:t xml:space="preserve">Konec leta 2015 je bil na območju Bele krajine zaključen najpomembnejši skupni infrastrukturni projekt belokranjskih občin - projekt Belokranjski vodovod, II. faza. Z navedeno investicijo se dolgoročno rešuje problem </w:t>
      </w:r>
      <w:proofErr w:type="spellStart"/>
      <w:r w:rsidRPr="00D679E1">
        <w:rPr>
          <w:rFonts w:ascii="Times New Roman" w:hAnsi="Times New Roman"/>
          <w:sz w:val="24"/>
          <w:szCs w:val="24"/>
        </w:rPr>
        <w:t>vodooskrbe</w:t>
      </w:r>
      <w:proofErr w:type="spellEnd"/>
      <w:r w:rsidRPr="00D679E1">
        <w:rPr>
          <w:rFonts w:ascii="Times New Roman" w:hAnsi="Times New Roman"/>
          <w:sz w:val="24"/>
          <w:szCs w:val="24"/>
        </w:rPr>
        <w:t xml:space="preserve"> v Beli krajini.</w:t>
      </w:r>
      <w:r>
        <w:rPr>
          <w:rFonts w:ascii="Times New Roman" w:hAnsi="Times New Roman"/>
          <w:sz w:val="24"/>
          <w:szCs w:val="24"/>
        </w:rPr>
        <w:t xml:space="preserve"> V okviru projekta je bilo zgrajenih 147 km vodovoda, </w:t>
      </w:r>
      <w:r w:rsidRPr="00D679E1">
        <w:rPr>
          <w:rFonts w:ascii="Times New Roman" w:hAnsi="Times New Roman"/>
          <w:sz w:val="24"/>
          <w:szCs w:val="24"/>
        </w:rPr>
        <w:t>7</w:t>
      </w:r>
      <w:r>
        <w:rPr>
          <w:rFonts w:ascii="Times New Roman" w:hAnsi="Times New Roman"/>
          <w:sz w:val="24"/>
          <w:szCs w:val="24"/>
        </w:rPr>
        <w:t>.5 km kanalizacije in postavljenih 17 vodohranov.  S projektom se je med drugim povezalo</w:t>
      </w:r>
      <w:r w:rsidRPr="00D679E1">
        <w:rPr>
          <w:rFonts w:ascii="Times New Roman" w:hAnsi="Times New Roman"/>
          <w:sz w:val="24"/>
          <w:szCs w:val="24"/>
        </w:rPr>
        <w:t xml:space="preserve"> ločena vo</w:t>
      </w:r>
      <w:r>
        <w:rPr>
          <w:rFonts w:ascii="Times New Roman" w:hAnsi="Times New Roman"/>
          <w:sz w:val="24"/>
          <w:szCs w:val="24"/>
        </w:rPr>
        <w:t>dna sistema in jih priključilo</w:t>
      </w:r>
      <w:r w:rsidRPr="00D679E1">
        <w:rPr>
          <w:rFonts w:ascii="Times New Roman" w:hAnsi="Times New Roman"/>
          <w:sz w:val="24"/>
          <w:szCs w:val="24"/>
        </w:rPr>
        <w:t xml:space="preserve"> na</w:t>
      </w:r>
      <w:r>
        <w:rPr>
          <w:rFonts w:ascii="Times New Roman" w:hAnsi="Times New Roman"/>
          <w:sz w:val="24"/>
          <w:szCs w:val="24"/>
        </w:rPr>
        <w:t xml:space="preserve"> skupni vodni vir. Zagotovljeni so dodatni vodni viri</w:t>
      </w:r>
      <w:r w:rsidRPr="00D679E1">
        <w:rPr>
          <w:rFonts w:ascii="Times New Roman" w:hAnsi="Times New Roman"/>
          <w:sz w:val="24"/>
          <w:szCs w:val="24"/>
        </w:rPr>
        <w:t xml:space="preserve"> in priključitev n</w:t>
      </w:r>
      <w:r>
        <w:rPr>
          <w:rFonts w:ascii="Times New Roman" w:hAnsi="Times New Roman"/>
          <w:sz w:val="24"/>
          <w:szCs w:val="24"/>
        </w:rPr>
        <w:t>a večje vodne sisteme, zgrajeni manjkajoči deli vodovodov, zmanjšane vodne izgube, zagotovljeni neoporečni vodni viri in varovanje obstoječih in zgrajen</w:t>
      </w:r>
      <w:r w:rsidRPr="00D679E1">
        <w:rPr>
          <w:rFonts w:ascii="Times New Roman" w:hAnsi="Times New Roman"/>
          <w:sz w:val="24"/>
          <w:szCs w:val="24"/>
        </w:rPr>
        <w:t xml:space="preserve"> nov kanalizacijski sistem v Metliki. Na nov vodovodni sistem se je priključilo preko 500 novih uporabnikov, ki do sedaj niso imeli vodovoda. </w:t>
      </w:r>
      <w:r w:rsidR="005337BA" w:rsidRPr="005337BA">
        <w:rPr>
          <w:rFonts w:ascii="Times New Roman" w:hAnsi="Times New Roman"/>
          <w:sz w:val="24"/>
          <w:szCs w:val="24"/>
        </w:rPr>
        <w:t>Skupna vrednost investicije vodovoda in kanalizacije treh belokranjskih občin ter razširitve čistilne naprave Črnomelj in novogradnje čistilne naprave Semič je znašala 25 milijonov EUR brez DDV.</w:t>
      </w:r>
    </w:p>
    <w:p w:rsidR="00D679E1" w:rsidRPr="00070E1F" w:rsidRDefault="00D679E1" w:rsidP="00070E1F">
      <w:pPr>
        <w:jc w:val="both"/>
        <w:rPr>
          <w:rFonts w:ascii="Times New Roman" w:hAnsi="Times New Roman"/>
          <w:sz w:val="24"/>
          <w:szCs w:val="24"/>
        </w:rPr>
      </w:pPr>
    </w:p>
    <w:p w:rsidR="00BD3835" w:rsidRDefault="004E392D" w:rsidP="00070E1F">
      <w:pPr>
        <w:jc w:val="both"/>
        <w:rPr>
          <w:rFonts w:ascii="Times New Roman" w:hAnsi="Times New Roman"/>
          <w:sz w:val="24"/>
          <w:szCs w:val="24"/>
        </w:rPr>
      </w:pPr>
      <w:r w:rsidRPr="00070E1F">
        <w:rPr>
          <w:rFonts w:ascii="Times New Roman" w:hAnsi="Times New Roman"/>
          <w:sz w:val="24"/>
          <w:szCs w:val="24"/>
        </w:rPr>
        <w:lastRenderedPageBreak/>
        <w:t xml:space="preserve">Prometna infrastruktura ne omogoča zadovoljivega povezovanja </w:t>
      </w:r>
      <w:proofErr w:type="spellStart"/>
      <w:r w:rsidRPr="00070E1F">
        <w:rPr>
          <w:rFonts w:ascii="Times New Roman" w:hAnsi="Times New Roman"/>
          <w:sz w:val="24"/>
          <w:szCs w:val="24"/>
        </w:rPr>
        <w:t>Pokolpja</w:t>
      </w:r>
      <w:proofErr w:type="spellEnd"/>
      <w:r w:rsidRPr="00070E1F">
        <w:rPr>
          <w:rFonts w:ascii="Times New Roman" w:hAnsi="Times New Roman"/>
          <w:sz w:val="24"/>
          <w:szCs w:val="24"/>
        </w:rPr>
        <w:t xml:space="preserve"> v tej regiji med kočevsko-ribniškim delom, Belo krajino in preostalo Dolenjsko, pa tudi radialne povezave nimajo ustreznih delov (Ljubljana–Kočevje–Brod na Kolpi–Reka in Novo mesto–Metlika–</w:t>
      </w:r>
      <w:proofErr w:type="spellStart"/>
      <w:r w:rsidRPr="00070E1F">
        <w:rPr>
          <w:rFonts w:ascii="Times New Roman" w:hAnsi="Times New Roman"/>
          <w:sz w:val="24"/>
          <w:szCs w:val="24"/>
        </w:rPr>
        <w:t>Karlovac</w:t>
      </w:r>
      <w:proofErr w:type="spellEnd"/>
      <w:r w:rsidRPr="00070E1F">
        <w:rPr>
          <w:rFonts w:ascii="Times New Roman" w:hAnsi="Times New Roman"/>
          <w:sz w:val="24"/>
          <w:szCs w:val="24"/>
        </w:rPr>
        <w:t xml:space="preserve">–zahodna Bosna–Dalmacija ter </w:t>
      </w:r>
      <w:proofErr w:type="spellStart"/>
      <w:r w:rsidR="005B5332">
        <w:rPr>
          <w:rFonts w:ascii="Times New Roman" w:hAnsi="Times New Roman"/>
          <w:sz w:val="24"/>
          <w:szCs w:val="24"/>
        </w:rPr>
        <w:t>o</w:t>
      </w:r>
      <w:r w:rsidRPr="00070E1F">
        <w:rPr>
          <w:rFonts w:ascii="Times New Roman" w:hAnsi="Times New Roman"/>
          <w:sz w:val="24"/>
          <w:szCs w:val="24"/>
        </w:rPr>
        <w:t>bkolpska</w:t>
      </w:r>
      <w:proofErr w:type="spellEnd"/>
      <w:r w:rsidRPr="00070E1F">
        <w:rPr>
          <w:rFonts w:ascii="Times New Roman" w:hAnsi="Times New Roman"/>
          <w:sz w:val="24"/>
          <w:szCs w:val="24"/>
        </w:rPr>
        <w:t xml:space="preserve"> cesta, katere pomen je še toliko večji zaradi obmejne lege in zaradi turističnih potencialov območja). Cestne in železniške povezave (notranje in z drugimi regijami in med občinskimi središči) so slabe in neprimerne, kar je neugodno z vidika morebitnih investitorjev in dotoka kapitala, pa tudi turistov in ne nazadnje z vidika migracij na delovna mesta zunaj regije. Slabo je izkoriščeno železniško omrežje, ki bi ga bilo treba dopolniti in posodobiti. Javni potniški promet na državni, regionalni in lokalni ravni je zapostavljen in neučinkovit, na območju regij</w:t>
      </w:r>
      <w:r w:rsidR="00B40D6F" w:rsidRPr="00070E1F">
        <w:rPr>
          <w:rFonts w:ascii="Times New Roman" w:hAnsi="Times New Roman"/>
          <w:sz w:val="24"/>
          <w:szCs w:val="24"/>
        </w:rPr>
        <w:t>e pa se kaže upadanje. R</w:t>
      </w:r>
      <w:r w:rsidRPr="00070E1F">
        <w:rPr>
          <w:rFonts w:ascii="Times New Roman" w:hAnsi="Times New Roman"/>
          <w:sz w:val="24"/>
          <w:szCs w:val="24"/>
        </w:rPr>
        <w:t>egionalne kolesarske povezave niso urejene.</w:t>
      </w:r>
      <w:r w:rsidR="00932D67" w:rsidRPr="00070E1F">
        <w:rPr>
          <w:rFonts w:ascii="Times New Roman" w:hAnsi="Times New Roman"/>
          <w:sz w:val="24"/>
          <w:szCs w:val="24"/>
        </w:rPr>
        <w:t xml:space="preserve"> </w:t>
      </w:r>
    </w:p>
    <w:p w:rsidR="00FB3122" w:rsidRDefault="00FB3122" w:rsidP="00070E1F">
      <w:pPr>
        <w:jc w:val="both"/>
        <w:rPr>
          <w:rFonts w:ascii="Times New Roman" w:hAnsi="Times New Roman"/>
          <w:sz w:val="24"/>
          <w:szCs w:val="24"/>
        </w:rPr>
      </w:pPr>
    </w:p>
    <w:p w:rsidR="00C937A3" w:rsidRPr="00070E1F" w:rsidRDefault="00C937A3" w:rsidP="00070E1F">
      <w:pPr>
        <w:jc w:val="both"/>
        <w:rPr>
          <w:rFonts w:ascii="Times New Roman" w:hAnsi="Times New Roman"/>
          <w:sz w:val="24"/>
          <w:szCs w:val="24"/>
        </w:rPr>
      </w:pPr>
    </w:p>
    <w:p w:rsidR="004E392D" w:rsidRPr="00070E1F" w:rsidRDefault="004E392D" w:rsidP="00070E1F">
      <w:pPr>
        <w:pStyle w:val="Naslov2"/>
        <w:ind w:left="283" w:hanging="283"/>
      </w:pPr>
      <w:bookmarkStart w:id="50" w:name="_Toc394053519"/>
      <w:bookmarkStart w:id="51" w:name="_Toc462128953"/>
      <w:r w:rsidRPr="007C6236">
        <w:rPr>
          <w:lang w:val="sl-SI"/>
        </w:rPr>
        <w:t xml:space="preserve">1.6 </w:t>
      </w:r>
      <w:r w:rsidRPr="007C6236">
        <w:t>Kmetijstvo</w:t>
      </w:r>
      <w:bookmarkEnd w:id="50"/>
      <w:bookmarkEnd w:id="51"/>
    </w:p>
    <w:p w:rsidR="004E392D" w:rsidRPr="00070E1F" w:rsidRDefault="004E392D" w:rsidP="00070E1F">
      <w:pPr>
        <w:jc w:val="both"/>
        <w:rPr>
          <w:rFonts w:ascii="Times New Roman" w:hAnsi="Times New Roman"/>
          <w:b/>
          <w:sz w:val="24"/>
          <w:szCs w:val="24"/>
        </w:rPr>
      </w:pPr>
    </w:p>
    <w:p w:rsidR="004E392D" w:rsidRPr="00070E1F" w:rsidRDefault="004E392D" w:rsidP="00070E1F">
      <w:pPr>
        <w:jc w:val="both"/>
        <w:rPr>
          <w:rFonts w:ascii="Times New Roman" w:hAnsi="Times New Roman"/>
          <w:sz w:val="24"/>
          <w:szCs w:val="24"/>
        </w:rPr>
      </w:pPr>
      <w:r w:rsidRPr="00070E1F">
        <w:rPr>
          <w:rFonts w:ascii="Times New Roman" w:hAnsi="Times New Roman"/>
          <w:sz w:val="24"/>
          <w:szCs w:val="24"/>
        </w:rPr>
        <w:t xml:space="preserve">Za območje </w:t>
      </w:r>
      <w:proofErr w:type="spellStart"/>
      <w:r w:rsidRPr="00070E1F">
        <w:rPr>
          <w:rFonts w:ascii="Times New Roman" w:hAnsi="Times New Roman"/>
          <w:sz w:val="24"/>
          <w:szCs w:val="24"/>
        </w:rPr>
        <w:t>Pokolpja</w:t>
      </w:r>
      <w:proofErr w:type="spellEnd"/>
      <w:r w:rsidRPr="00070E1F">
        <w:rPr>
          <w:rFonts w:ascii="Times New Roman" w:hAnsi="Times New Roman"/>
          <w:sz w:val="24"/>
          <w:szCs w:val="24"/>
        </w:rPr>
        <w:t xml:space="preserve"> je značilno ekstenzivno kmetijstvo. </w:t>
      </w:r>
      <w:proofErr w:type="spellStart"/>
      <w:r w:rsidRPr="00070E1F">
        <w:rPr>
          <w:rFonts w:ascii="Times New Roman" w:hAnsi="Times New Roman"/>
          <w:sz w:val="24"/>
          <w:szCs w:val="24"/>
        </w:rPr>
        <w:t>Pokolpje</w:t>
      </w:r>
      <w:proofErr w:type="spellEnd"/>
      <w:r w:rsidRPr="00070E1F">
        <w:rPr>
          <w:rFonts w:ascii="Times New Roman" w:hAnsi="Times New Roman"/>
          <w:sz w:val="24"/>
          <w:szCs w:val="24"/>
        </w:rPr>
        <w:t xml:space="preserve"> je pretežno podeželsko območje, zato je problematika razvoja podeželja širša in obravnava vsa področja življenja in dela na podeželju (tudi podjetništvo, turizem, varovanje okolja, infrastrukturo ...). </w:t>
      </w:r>
    </w:p>
    <w:p w:rsidR="00BD3835" w:rsidRPr="00070E1F" w:rsidRDefault="00BD3835" w:rsidP="00070E1F">
      <w:pPr>
        <w:jc w:val="both"/>
        <w:rPr>
          <w:rFonts w:ascii="Times New Roman" w:hAnsi="Times New Roman"/>
          <w:sz w:val="24"/>
          <w:szCs w:val="24"/>
        </w:rPr>
      </w:pPr>
    </w:p>
    <w:p w:rsidR="004E392D" w:rsidRPr="00070E1F" w:rsidRDefault="004E392D" w:rsidP="00070E1F">
      <w:pPr>
        <w:jc w:val="both"/>
        <w:rPr>
          <w:rFonts w:ascii="Times New Roman" w:hAnsi="Times New Roman"/>
          <w:sz w:val="24"/>
          <w:szCs w:val="24"/>
        </w:rPr>
      </w:pPr>
      <w:r w:rsidRPr="00070E1F">
        <w:rPr>
          <w:rFonts w:ascii="Times New Roman" w:hAnsi="Times New Roman"/>
          <w:sz w:val="24"/>
          <w:szCs w:val="24"/>
        </w:rPr>
        <w:t>Glavni dejavnosti na podeželju sta še vedno kmetijstvo in gozdarstvo kot samostojni gospodarski panogi, ki pa se vse bolj dopolnjujeta tudi z opravljanjem drugih storitev, vezanih na podeželje.</w:t>
      </w:r>
    </w:p>
    <w:p w:rsidR="004E392D" w:rsidRPr="00070E1F" w:rsidRDefault="004E392D" w:rsidP="00070E1F">
      <w:pPr>
        <w:jc w:val="both"/>
        <w:rPr>
          <w:rFonts w:ascii="Times New Roman" w:hAnsi="Times New Roman"/>
          <w:sz w:val="24"/>
          <w:szCs w:val="24"/>
        </w:rPr>
      </w:pPr>
    </w:p>
    <w:p w:rsidR="004E392D" w:rsidRPr="00070E1F" w:rsidRDefault="004E392D" w:rsidP="00070E1F">
      <w:pPr>
        <w:jc w:val="both"/>
        <w:rPr>
          <w:rFonts w:ascii="Times New Roman" w:hAnsi="Times New Roman"/>
          <w:sz w:val="24"/>
          <w:szCs w:val="24"/>
        </w:rPr>
      </w:pPr>
      <w:r w:rsidRPr="00070E1F">
        <w:rPr>
          <w:rFonts w:ascii="Times New Roman" w:hAnsi="Times New Roman"/>
          <w:sz w:val="24"/>
          <w:szCs w:val="24"/>
        </w:rPr>
        <w:t xml:space="preserve">Najbolj razširjeni so travniki in pašniki, sledijo njive in vrtovi, kar kaže na to, da v regiji prevladuje živinoreja. Pomembna dejavnost je tudi vinogradništvo (Črnomelj, Metlika in Semič), velike možnosti so še v sadjarstvu, saj je intenzivnih nasadov samo okrog </w:t>
      </w:r>
      <w:smartTag w:uri="urn:schemas-microsoft-com:office:smarttags" w:element="metricconverter">
        <w:smartTagPr>
          <w:attr w:name="ProductID" w:val="90 ha"/>
        </w:smartTagPr>
        <w:r w:rsidRPr="00070E1F">
          <w:rPr>
            <w:rFonts w:ascii="Times New Roman" w:hAnsi="Times New Roman"/>
            <w:sz w:val="24"/>
            <w:szCs w:val="24"/>
          </w:rPr>
          <w:t>90 ha</w:t>
        </w:r>
      </w:smartTag>
      <w:r w:rsidRPr="00070E1F">
        <w:rPr>
          <w:rFonts w:ascii="Times New Roman" w:hAnsi="Times New Roman"/>
          <w:sz w:val="24"/>
          <w:szCs w:val="24"/>
        </w:rPr>
        <w:t>.</w:t>
      </w:r>
    </w:p>
    <w:p w:rsidR="00177011" w:rsidRPr="00070E1F" w:rsidRDefault="004E392D" w:rsidP="00070E1F">
      <w:pPr>
        <w:jc w:val="both"/>
        <w:rPr>
          <w:rFonts w:ascii="Times New Roman" w:hAnsi="Times New Roman"/>
          <w:sz w:val="24"/>
          <w:szCs w:val="24"/>
        </w:rPr>
      </w:pPr>
      <w:r w:rsidRPr="00070E1F">
        <w:rPr>
          <w:rFonts w:ascii="Times New Roman" w:hAnsi="Times New Roman"/>
          <w:sz w:val="24"/>
          <w:szCs w:val="24"/>
        </w:rPr>
        <w:t xml:space="preserve">Najbolj razvita v območju </w:t>
      </w:r>
      <w:proofErr w:type="spellStart"/>
      <w:r w:rsidRPr="00070E1F">
        <w:rPr>
          <w:rFonts w:ascii="Times New Roman" w:hAnsi="Times New Roman"/>
          <w:sz w:val="24"/>
          <w:szCs w:val="24"/>
        </w:rPr>
        <w:t>Pokolpja</w:t>
      </w:r>
      <w:proofErr w:type="spellEnd"/>
      <w:r w:rsidRPr="00070E1F">
        <w:rPr>
          <w:rFonts w:ascii="Times New Roman" w:hAnsi="Times New Roman"/>
          <w:sz w:val="24"/>
          <w:szCs w:val="24"/>
        </w:rPr>
        <w:t xml:space="preserve"> je živinoreja, poleg pridobivanja mleka sta na območju razviti tudi prireja mesa govedi in reja drobnice. Reja drobnice pa ima svoj pomen tudi pri preprečevanju </w:t>
      </w:r>
      <w:r w:rsidR="00253849" w:rsidRPr="00070E1F">
        <w:rPr>
          <w:rFonts w:ascii="Times New Roman" w:hAnsi="Times New Roman"/>
          <w:sz w:val="24"/>
          <w:szCs w:val="24"/>
        </w:rPr>
        <w:t>zaraščanja kmetijskih zemljišč.</w:t>
      </w:r>
    </w:p>
    <w:p w:rsidR="006A717B" w:rsidRDefault="006A717B" w:rsidP="00070E1F">
      <w:pPr>
        <w:jc w:val="both"/>
        <w:rPr>
          <w:rFonts w:ascii="Times New Roman" w:hAnsi="Times New Roman"/>
          <w:sz w:val="24"/>
          <w:szCs w:val="24"/>
        </w:rPr>
      </w:pPr>
    </w:p>
    <w:p w:rsidR="00747198" w:rsidRPr="00070E1F" w:rsidRDefault="00747198" w:rsidP="00070E1F">
      <w:pPr>
        <w:jc w:val="both"/>
        <w:rPr>
          <w:rFonts w:ascii="Times New Roman" w:hAnsi="Times New Roman"/>
          <w:sz w:val="24"/>
          <w:szCs w:val="24"/>
        </w:rPr>
      </w:pPr>
    </w:p>
    <w:p w:rsidR="004E392D" w:rsidRPr="00070E1F" w:rsidRDefault="004E392D" w:rsidP="00070E1F">
      <w:pPr>
        <w:pStyle w:val="Naslov2"/>
        <w:ind w:left="283" w:hanging="283"/>
      </w:pPr>
      <w:bookmarkStart w:id="52" w:name="_Toc394053520"/>
      <w:bookmarkStart w:id="53" w:name="_Toc462128954"/>
      <w:r w:rsidRPr="007C6236">
        <w:t>1.7 Turizem</w:t>
      </w:r>
      <w:bookmarkEnd w:id="52"/>
      <w:bookmarkEnd w:id="53"/>
    </w:p>
    <w:p w:rsidR="004E392D" w:rsidRPr="00070E1F" w:rsidRDefault="004E392D" w:rsidP="00070E1F">
      <w:pPr>
        <w:jc w:val="both"/>
        <w:rPr>
          <w:rFonts w:ascii="Times New Roman" w:hAnsi="Times New Roman"/>
          <w:b/>
          <w:sz w:val="24"/>
          <w:szCs w:val="24"/>
        </w:rPr>
      </w:pPr>
    </w:p>
    <w:p w:rsidR="00DA77EB" w:rsidRDefault="004E392D" w:rsidP="00070E1F">
      <w:pPr>
        <w:jc w:val="both"/>
        <w:rPr>
          <w:rFonts w:ascii="Times New Roman" w:hAnsi="Times New Roman"/>
          <w:sz w:val="24"/>
          <w:szCs w:val="24"/>
          <w:lang w:eastAsia="x-none"/>
        </w:rPr>
      </w:pPr>
      <w:proofErr w:type="spellStart"/>
      <w:r w:rsidRPr="00070E1F">
        <w:rPr>
          <w:rFonts w:ascii="Times New Roman" w:hAnsi="Times New Roman"/>
          <w:sz w:val="24"/>
          <w:szCs w:val="24"/>
        </w:rPr>
        <w:t>Pokolpje</w:t>
      </w:r>
      <w:proofErr w:type="spellEnd"/>
      <w:r w:rsidRPr="00070E1F">
        <w:rPr>
          <w:rFonts w:ascii="Times New Roman" w:hAnsi="Times New Roman"/>
          <w:sz w:val="24"/>
          <w:szCs w:val="24"/>
        </w:rPr>
        <w:t xml:space="preserve"> (Bela krajina in Kočevsko) postaja turistično prepoznavna </w:t>
      </w:r>
      <w:proofErr w:type="spellStart"/>
      <w:r w:rsidRPr="00070E1F">
        <w:rPr>
          <w:rFonts w:ascii="Times New Roman" w:hAnsi="Times New Roman"/>
          <w:sz w:val="24"/>
          <w:szCs w:val="24"/>
        </w:rPr>
        <w:t>destinacija</w:t>
      </w:r>
      <w:proofErr w:type="spellEnd"/>
      <w:r w:rsidRPr="00070E1F">
        <w:rPr>
          <w:rFonts w:ascii="Times New Roman" w:hAnsi="Times New Roman"/>
          <w:sz w:val="24"/>
          <w:szCs w:val="24"/>
        </w:rPr>
        <w:t xml:space="preserve">. Sedanja turistična ponudba še ni dovolj razvita in je predvsem premalo promovirana, da bi bilo območje prepoznavno kot turistična </w:t>
      </w:r>
      <w:proofErr w:type="spellStart"/>
      <w:r w:rsidRPr="00070E1F">
        <w:rPr>
          <w:rFonts w:ascii="Times New Roman" w:hAnsi="Times New Roman"/>
          <w:sz w:val="24"/>
          <w:szCs w:val="24"/>
        </w:rPr>
        <w:t>destinacija</w:t>
      </w:r>
      <w:proofErr w:type="spellEnd"/>
      <w:r w:rsidRPr="00070E1F">
        <w:rPr>
          <w:rFonts w:ascii="Times New Roman" w:hAnsi="Times New Roman"/>
          <w:sz w:val="24"/>
          <w:szCs w:val="24"/>
        </w:rPr>
        <w:t xml:space="preserve"> v Sloveniji in še manj v tujini. Se pa stanje v zadnjih letih izboljšuje in območje ob reki Kolpi postaja vse bolj prepoznavna in priljubljena turistična </w:t>
      </w:r>
      <w:proofErr w:type="spellStart"/>
      <w:r w:rsidRPr="00070E1F">
        <w:rPr>
          <w:rFonts w:ascii="Times New Roman" w:hAnsi="Times New Roman"/>
          <w:sz w:val="24"/>
          <w:szCs w:val="24"/>
        </w:rPr>
        <w:t>destinacija</w:t>
      </w:r>
      <w:proofErr w:type="spellEnd"/>
      <w:r w:rsidRPr="00070E1F">
        <w:rPr>
          <w:rFonts w:ascii="Times New Roman" w:hAnsi="Times New Roman"/>
          <w:sz w:val="24"/>
          <w:szCs w:val="24"/>
        </w:rPr>
        <w:t>. Analiza potencialov za razvoj turizma kaže, da ima območje predvsem s svojo neokrnjeno naravo, biotsko raznovrstnostjo, kulturno dediščino in širokimi možnostmi za šport in rekreacijo, zadosten potencial za razvoj turizma. Ključna pomanjkljivost je pomanjkanje raznovrstnih namestitvenih kapacitet, ki bi na območju zadržale kritično maso obiskovalcev in s tem spodbudile razvoj raznovrstnih turističnih proizvodov in storitev. To je spodbuda za razvoj turizma kot podjetniške dejavnosti, ki bi bila zanimiva tudi za podjetniška vlaganja.</w:t>
      </w:r>
    </w:p>
    <w:p w:rsidR="00DA77EB" w:rsidRDefault="00DA77EB" w:rsidP="00070E1F">
      <w:pPr>
        <w:jc w:val="both"/>
        <w:rPr>
          <w:rFonts w:ascii="Times New Roman" w:hAnsi="Times New Roman"/>
          <w:sz w:val="24"/>
          <w:szCs w:val="24"/>
        </w:rPr>
      </w:pPr>
    </w:p>
    <w:p w:rsidR="00602996" w:rsidRDefault="00602996" w:rsidP="00070E1F">
      <w:pPr>
        <w:jc w:val="both"/>
        <w:rPr>
          <w:rFonts w:ascii="Times New Roman" w:hAnsi="Times New Roman"/>
          <w:sz w:val="24"/>
          <w:szCs w:val="24"/>
        </w:rPr>
      </w:pPr>
    </w:p>
    <w:p w:rsidR="00930580" w:rsidRDefault="00930580" w:rsidP="00070E1F">
      <w:pPr>
        <w:jc w:val="both"/>
        <w:rPr>
          <w:rFonts w:ascii="Times New Roman" w:hAnsi="Times New Roman"/>
          <w:sz w:val="24"/>
          <w:szCs w:val="24"/>
        </w:rPr>
      </w:pPr>
    </w:p>
    <w:p w:rsidR="00D675E4" w:rsidRDefault="00D675E4" w:rsidP="00070E1F">
      <w:pPr>
        <w:jc w:val="both"/>
        <w:rPr>
          <w:rFonts w:ascii="Times New Roman" w:hAnsi="Times New Roman"/>
          <w:sz w:val="24"/>
          <w:szCs w:val="24"/>
        </w:rPr>
      </w:pPr>
    </w:p>
    <w:p w:rsidR="00D675E4" w:rsidRDefault="00D675E4" w:rsidP="00070E1F">
      <w:pPr>
        <w:jc w:val="both"/>
        <w:rPr>
          <w:rFonts w:ascii="Times New Roman" w:hAnsi="Times New Roman"/>
          <w:sz w:val="24"/>
          <w:szCs w:val="24"/>
        </w:rPr>
      </w:pPr>
    </w:p>
    <w:p w:rsidR="001F7627" w:rsidRPr="00070E1F" w:rsidRDefault="001F7627" w:rsidP="00070E1F">
      <w:pPr>
        <w:jc w:val="both"/>
        <w:rPr>
          <w:rFonts w:ascii="Times New Roman" w:hAnsi="Times New Roman"/>
          <w:sz w:val="24"/>
          <w:szCs w:val="24"/>
          <w:lang w:eastAsia="x-none"/>
        </w:rPr>
      </w:pPr>
    </w:p>
    <w:p w:rsidR="004E392D" w:rsidRPr="00760579" w:rsidRDefault="00BD5E62" w:rsidP="00A34619">
      <w:pPr>
        <w:pStyle w:val="Naslov1"/>
        <w:numPr>
          <w:ilvl w:val="0"/>
          <w:numId w:val="17"/>
        </w:numPr>
        <w:ind w:left="426"/>
        <w:jc w:val="both"/>
        <w:rPr>
          <w:b w:val="0"/>
          <w:sz w:val="28"/>
        </w:rPr>
      </w:pPr>
      <w:bookmarkStart w:id="54" w:name="_Toc391020860"/>
      <w:bookmarkStart w:id="55" w:name="_Toc394053521"/>
      <w:bookmarkStart w:id="56" w:name="_Toc462128955"/>
      <w:r w:rsidRPr="00760579">
        <w:rPr>
          <w:sz w:val="28"/>
        </w:rPr>
        <w:lastRenderedPageBreak/>
        <w:t>UKREPI</w:t>
      </w:r>
      <w:r w:rsidR="004E392D" w:rsidRPr="00760579">
        <w:rPr>
          <w:sz w:val="28"/>
          <w:lang w:val="sl-SI"/>
        </w:rPr>
        <w:t xml:space="preserve"> </w:t>
      </w:r>
      <w:r w:rsidR="004E392D" w:rsidRPr="00760579">
        <w:rPr>
          <w:sz w:val="28"/>
        </w:rPr>
        <w:t>IN ORGANI IZVAJANJA PROGRAMA POKOLPJE</w:t>
      </w:r>
      <w:bookmarkEnd w:id="54"/>
      <w:bookmarkEnd w:id="55"/>
      <w:r w:rsidR="008068FA">
        <w:rPr>
          <w:sz w:val="28"/>
        </w:rPr>
        <w:t xml:space="preserve"> </w:t>
      </w:r>
      <w:r w:rsidR="00BD28AC">
        <w:rPr>
          <w:sz w:val="28"/>
        </w:rPr>
        <w:t>2016</w:t>
      </w:r>
      <w:bookmarkEnd w:id="56"/>
    </w:p>
    <w:p w:rsidR="004E392D" w:rsidRPr="00070E1F" w:rsidRDefault="004E392D" w:rsidP="00070E1F">
      <w:pPr>
        <w:rPr>
          <w:rFonts w:ascii="Times New Roman" w:hAnsi="Times New Roman"/>
          <w:sz w:val="24"/>
          <w:szCs w:val="24"/>
        </w:rPr>
      </w:pPr>
    </w:p>
    <w:p w:rsidR="004E392D" w:rsidRPr="00070E1F" w:rsidRDefault="004E392D" w:rsidP="00070E1F">
      <w:pPr>
        <w:rPr>
          <w:rFonts w:ascii="Times New Roman" w:hAnsi="Times New Roman"/>
          <w:sz w:val="24"/>
          <w:szCs w:val="24"/>
        </w:rPr>
      </w:pPr>
    </w:p>
    <w:p w:rsidR="004E392D" w:rsidRPr="00070E1F" w:rsidRDefault="00070E1F" w:rsidP="00070E1F">
      <w:pPr>
        <w:pStyle w:val="Naslov2"/>
        <w:rPr>
          <w:noProof/>
          <w:lang w:eastAsia="sl-SI"/>
        </w:rPr>
      </w:pPr>
      <w:bookmarkStart w:id="57" w:name="_Toc391020861"/>
      <w:bookmarkStart w:id="58" w:name="_Toc394053522"/>
      <w:bookmarkStart w:id="59" w:name="_Toc462128956"/>
      <w:r>
        <w:rPr>
          <w:noProof/>
          <w:lang w:val="sl-SI" w:eastAsia="sl-SI"/>
        </w:rPr>
        <w:t xml:space="preserve">2.1 </w:t>
      </w:r>
      <w:r w:rsidR="004E392D" w:rsidRPr="00070E1F">
        <w:rPr>
          <w:noProof/>
          <w:lang w:eastAsia="sl-SI"/>
        </w:rPr>
        <w:t>Ukrepi in instrumenti</w:t>
      </w:r>
      <w:bookmarkEnd w:id="57"/>
      <w:bookmarkEnd w:id="58"/>
      <w:bookmarkEnd w:id="59"/>
    </w:p>
    <w:p w:rsidR="004E392D" w:rsidRPr="00070E1F" w:rsidRDefault="004E392D" w:rsidP="00070E1F">
      <w:pPr>
        <w:rPr>
          <w:rFonts w:ascii="Times New Roman" w:hAnsi="Times New Roman"/>
          <w:sz w:val="24"/>
          <w:szCs w:val="24"/>
        </w:rPr>
      </w:pPr>
    </w:p>
    <w:p w:rsidR="004E392D" w:rsidRPr="00070E1F" w:rsidRDefault="004E392D" w:rsidP="00070E1F">
      <w:pPr>
        <w:jc w:val="both"/>
        <w:rPr>
          <w:rFonts w:ascii="Times New Roman" w:hAnsi="Times New Roman"/>
          <w:sz w:val="24"/>
          <w:szCs w:val="24"/>
        </w:rPr>
      </w:pPr>
      <w:r w:rsidRPr="00070E1F">
        <w:rPr>
          <w:rFonts w:ascii="Times New Roman" w:hAnsi="Times New Roman"/>
          <w:sz w:val="24"/>
          <w:szCs w:val="24"/>
        </w:rPr>
        <w:t xml:space="preserve">Zakonska podlaga za pripravo Programa spodbujanja konkurenčnosti in ukrepov razvojne podpore </w:t>
      </w:r>
      <w:proofErr w:type="spellStart"/>
      <w:r w:rsidRPr="00070E1F">
        <w:rPr>
          <w:rFonts w:ascii="Times New Roman" w:hAnsi="Times New Roman"/>
          <w:sz w:val="24"/>
          <w:szCs w:val="24"/>
        </w:rPr>
        <w:t>Pokolpju</w:t>
      </w:r>
      <w:proofErr w:type="spellEnd"/>
      <w:r w:rsidRPr="00070E1F">
        <w:rPr>
          <w:rFonts w:ascii="Times New Roman" w:hAnsi="Times New Roman"/>
          <w:sz w:val="24"/>
          <w:szCs w:val="24"/>
        </w:rPr>
        <w:t xml:space="preserve"> v obdobju 2011–2016 je Zakon o spodbujanju skladnega regionalnega razvoja</w:t>
      </w:r>
      <w:r w:rsidR="00591B83">
        <w:rPr>
          <w:rFonts w:ascii="Times New Roman" w:hAnsi="Times New Roman"/>
          <w:sz w:val="24"/>
          <w:szCs w:val="24"/>
        </w:rPr>
        <w:t xml:space="preserve"> ZSRR-2</w:t>
      </w:r>
      <w:r w:rsidRPr="00070E1F">
        <w:rPr>
          <w:rFonts w:ascii="Times New Roman" w:hAnsi="Times New Roman"/>
          <w:sz w:val="24"/>
          <w:szCs w:val="24"/>
        </w:rPr>
        <w:t xml:space="preserve"> (Uradni list RS, št. 20/11, 57/2012</w:t>
      </w:r>
      <w:r w:rsidR="00605EA3">
        <w:rPr>
          <w:rFonts w:ascii="Times New Roman" w:hAnsi="Times New Roman"/>
          <w:sz w:val="24"/>
          <w:szCs w:val="24"/>
        </w:rPr>
        <w:t xml:space="preserve"> in 46/16</w:t>
      </w:r>
      <w:r w:rsidRPr="00070E1F">
        <w:rPr>
          <w:rFonts w:ascii="Times New Roman" w:hAnsi="Times New Roman"/>
          <w:sz w:val="24"/>
          <w:szCs w:val="24"/>
        </w:rPr>
        <w:t xml:space="preserve">), ki v 25., </w:t>
      </w:r>
      <w:smartTag w:uri="urn:schemas-microsoft-com:office:smarttags" w:element="metricconverter">
        <w:smartTagPr>
          <w:attr w:name="ProductID" w:val="27. in"/>
        </w:smartTagPr>
        <w:r w:rsidRPr="00070E1F">
          <w:rPr>
            <w:rFonts w:ascii="Times New Roman" w:hAnsi="Times New Roman"/>
            <w:sz w:val="24"/>
            <w:szCs w:val="24"/>
          </w:rPr>
          <w:t>27. in</w:t>
        </w:r>
      </w:smartTag>
      <w:r w:rsidRPr="00070E1F">
        <w:rPr>
          <w:rFonts w:ascii="Times New Roman" w:hAnsi="Times New Roman"/>
          <w:sz w:val="24"/>
          <w:szCs w:val="24"/>
        </w:rPr>
        <w:t xml:space="preserve"> 28. členu določa problemska območja z visoko brezposelnostjo. To so območja, na katerih se zaradi notranjih strukturnih problemov ali zunanjih vplivov gospodarske razmere tako poslabšajo, da stopnja registrirane brezposelnosti doseže kritično mejo. Problemska območja so deležna dodatnih začasnih ukrepov razvojne podpore, ki jih sprejme Vlada Republike Slovenije.</w:t>
      </w:r>
    </w:p>
    <w:p w:rsidR="00070E1F" w:rsidRDefault="00070E1F" w:rsidP="00070E1F">
      <w:pPr>
        <w:jc w:val="both"/>
        <w:rPr>
          <w:rFonts w:ascii="Times New Roman" w:hAnsi="Times New Roman"/>
          <w:sz w:val="24"/>
          <w:szCs w:val="24"/>
        </w:rPr>
      </w:pPr>
    </w:p>
    <w:p w:rsidR="004E392D" w:rsidRDefault="00605EA3" w:rsidP="00070E1F">
      <w:pPr>
        <w:jc w:val="both"/>
        <w:rPr>
          <w:rFonts w:ascii="Times New Roman" w:hAnsi="Times New Roman"/>
          <w:sz w:val="24"/>
          <w:szCs w:val="24"/>
        </w:rPr>
      </w:pPr>
      <w:r>
        <w:rPr>
          <w:rFonts w:ascii="Times New Roman" w:hAnsi="Times New Roman"/>
          <w:sz w:val="24"/>
          <w:szCs w:val="24"/>
        </w:rPr>
        <w:t>V</w:t>
      </w:r>
      <w:r w:rsidR="004E392D" w:rsidRPr="00A82482">
        <w:rPr>
          <w:rFonts w:ascii="Times New Roman" w:hAnsi="Times New Roman"/>
          <w:sz w:val="24"/>
          <w:szCs w:val="24"/>
        </w:rPr>
        <w:t xml:space="preserve">lada </w:t>
      </w:r>
      <w:r>
        <w:rPr>
          <w:rFonts w:ascii="Times New Roman" w:hAnsi="Times New Roman"/>
          <w:sz w:val="24"/>
          <w:szCs w:val="24"/>
        </w:rPr>
        <w:t xml:space="preserve">Republike Slovenije je </w:t>
      </w:r>
      <w:r w:rsidR="004E392D" w:rsidRPr="00A82482">
        <w:rPr>
          <w:rFonts w:ascii="Times New Roman" w:hAnsi="Times New Roman"/>
          <w:sz w:val="24"/>
          <w:szCs w:val="24"/>
        </w:rPr>
        <w:t xml:space="preserve">na 128. redni seji dne </w:t>
      </w:r>
      <w:r w:rsidR="000D081A" w:rsidRPr="00A82482">
        <w:rPr>
          <w:rFonts w:ascii="Times New Roman" w:hAnsi="Times New Roman"/>
          <w:sz w:val="24"/>
          <w:szCs w:val="24"/>
        </w:rPr>
        <w:t>0</w:t>
      </w:r>
      <w:r w:rsidR="004E392D" w:rsidRPr="00A82482">
        <w:rPr>
          <w:rFonts w:ascii="Times New Roman" w:hAnsi="Times New Roman"/>
          <w:sz w:val="24"/>
          <w:szCs w:val="24"/>
        </w:rPr>
        <w:t xml:space="preserve">7. </w:t>
      </w:r>
      <w:r w:rsidR="000D081A" w:rsidRPr="00A82482">
        <w:rPr>
          <w:rFonts w:ascii="Times New Roman" w:hAnsi="Times New Roman"/>
          <w:sz w:val="24"/>
          <w:szCs w:val="24"/>
        </w:rPr>
        <w:t>0</w:t>
      </w:r>
      <w:r w:rsidR="004E392D" w:rsidRPr="00A82482">
        <w:rPr>
          <w:rFonts w:ascii="Times New Roman" w:hAnsi="Times New Roman"/>
          <w:sz w:val="24"/>
          <w:szCs w:val="24"/>
        </w:rPr>
        <w:t xml:space="preserve">4. 2011 pod točko 19 sprejela Sklep o dodatnih začasnih ukrepih razvojne podpore za problemsko območje z visoko brezposelnostjo </w:t>
      </w:r>
      <w:proofErr w:type="spellStart"/>
      <w:r w:rsidR="004E392D" w:rsidRPr="00A82482">
        <w:rPr>
          <w:rFonts w:ascii="Times New Roman" w:hAnsi="Times New Roman"/>
          <w:sz w:val="24"/>
          <w:szCs w:val="24"/>
        </w:rPr>
        <w:t>Pokolpje</w:t>
      </w:r>
      <w:proofErr w:type="spellEnd"/>
      <w:r w:rsidR="004E392D" w:rsidRPr="00A82482">
        <w:rPr>
          <w:rFonts w:ascii="Times New Roman" w:hAnsi="Times New Roman"/>
          <w:sz w:val="24"/>
          <w:szCs w:val="24"/>
        </w:rPr>
        <w:t xml:space="preserve"> (Uradni list RS, št. 26/11). Vlada je na isti seji sprejela tudi dokument Program spodbujanja konkurenčnosti in ukrepi razvojne podpore </w:t>
      </w:r>
      <w:proofErr w:type="spellStart"/>
      <w:r w:rsidR="004E392D" w:rsidRPr="00A82482">
        <w:rPr>
          <w:rFonts w:ascii="Times New Roman" w:hAnsi="Times New Roman"/>
          <w:sz w:val="24"/>
          <w:szCs w:val="24"/>
        </w:rPr>
        <w:t>Pokolpju</w:t>
      </w:r>
      <w:proofErr w:type="spellEnd"/>
      <w:r w:rsidR="004E392D" w:rsidRPr="00A82482">
        <w:rPr>
          <w:rFonts w:ascii="Times New Roman" w:hAnsi="Times New Roman"/>
          <w:sz w:val="24"/>
          <w:szCs w:val="24"/>
        </w:rPr>
        <w:t xml:space="preserve"> v obdobju 2011–2016 </w:t>
      </w:r>
      <w:r w:rsidR="00003955" w:rsidRPr="00A82482">
        <w:rPr>
          <w:rFonts w:ascii="Times New Roman" w:hAnsi="Times New Roman"/>
          <w:sz w:val="24"/>
          <w:szCs w:val="24"/>
        </w:rPr>
        <w:t xml:space="preserve">(v nadaljevanju program </w:t>
      </w:r>
      <w:proofErr w:type="spellStart"/>
      <w:r w:rsidR="00003955" w:rsidRPr="00A82482">
        <w:rPr>
          <w:rFonts w:ascii="Times New Roman" w:hAnsi="Times New Roman"/>
          <w:sz w:val="24"/>
          <w:szCs w:val="24"/>
        </w:rPr>
        <w:t>Pokolpje</w:t>
      </w:r>
      <w:proofErr w:type="spellEnd"/>
      <w:r w:rsidR="0084006A" w:rsidRPr="00A82482">
        <w:rPr>
          <w:rFonts w:ascii="Times New Roman" w:hAnsi="Times New Roman"/>
          <w:sz w:val="24"/>
          <w:szCs w:val="24"/>
        </w:rPr>
        <w:t xml:space="preserve"> 2016</w:t>
      </w:r>
      <w:r w:rsidR="004E392D" w:rsidRPr="00A82482">
        <w:rPr>
          <w:rFonts w:ascii="Times New Roman" w:hAnsi="Times New Roman"/>
          <w:sz w:val="24"/>
          <w:szCs w:val="24"/>
        </w:rPr>
        <w:t xml:space="preserve">) in naročila ministrstvom in vladnim službam v skladu s tretjim in četrtim odstavkom 25. člena ZSRR-2, da v obdobju 2011–2016 upoštevajo območje </w:t>
      </w:r>
      <w:proofErr w:type="spellStart"/>
      <w:r w:rsidR="004E392D" w:rsidRPr="00A82482">
        <w:rPr>
          <w:rFonts w:ascii="Times New Roman" w:hAnsi="Times New Roman"/>
          <w:sz w:val="24"/>
          <w:szCs w:val="24"/>
        </w:rPr>
        <w:t>Pokolpja</w:t>
      </w:r>
      <w:proofErr w:type="spellEnd"/>
      <w:r w:rsidR="004E392D" w:rsidRPr="00A82482">
        <w:rPr>
          <w:rFonts w:ascii="Times New Roman" w:hAnsi="Times New Roman"/>
          <w:sz w:val="24"/>
          <w:szCs w:val="24"/>
        </w:rPr>
        <w:t xml:space="preserve"> kot prednostno območje razvojnih politik.</w:t>
      </w:r>
      <w:r w:rsidR="00D42DF0" w:rsidRPr="00A82482">
        <w:rPr>
          <w:rFonts w:ascii="Times New Roman" w:hAnsi="Times New Roman"/>
          <w:sz w:val="24"/>
          <w:szCs w:val="24"/>
        </w:rPr>
        <w:t xml:space="preserve"> </w:t>
      </w:r>
    </w:p>
    <w:p w:rsidR="00605EA3" w:rsidRPr="00D42DF0" w:rsidRDefault="00605EA3" w:rsidP="00070E1F">
      <w:pPr>
        <w:jc w:val="both"/>
        <w:rPr>
          <w:rFonts w:ascii="Times New Roman" w:hAnsi="Times New Roman"/>
          <w:color w:val="FF0000"/>
          <w:sz w:val="24"/>
          <w:szCs w:val="24"/>
        </w:rPr>
      </w:pPr>
    </w:p>
    <w:p w:rsidR="004E392D" w:rsidRPr="00070E1F" w:rsidRDefault="004E392D" w:rsidP="00070E1F">
      <w:pPr>
        <w:jc w:val="both"/>
        <w:rPr>
          <w:rFonts w:ascii="Times New Roman" w:hAnsi="Times New Roman"/>
          <w:sz w:val="24"/>
          <w:szCs w:val="24"/>
          <w:u w:val="single"/>
        </w:rPr>
      </w:pPr>
      <w:r w:rsidRPr="00070E1F">
        <w:rPr>
          <w:rFonts w:ascii="Times New Roman" w:hAnsi="Times New Roman"/>
          <w:sz w:val="24"/>
          <w:szCs w:val="24"/>
          <w:u w:val="single"/>
        </w:rPr>
        <w:t xml:space="preserve">Iz dolgoročnih razvojnih prednosti </w:t>
      </w:r>
      <w:proofErr w:type="spellStart"/>
      <w:r w:rsidRPr="00070E1F">
        <w:rPr>
          <w:rFonts w:ascii="Times New Roman" w:hAnsi="Times New Roman"/>
          <w:sz w:val="24"/>
          <w:szCs w:val="24"/>
          <w:u w:val="single"/>
        </w:rPr>
        <w:t>Pokolpja</w:t>
      </w:r>
      <w:proofErr w:type="spellEnd"/>
      <w:r w:rsidRPr="00070E1F">
        <w:rPr>
          <w:rFonts w:ascii="Times New Roman" w:hAnsi="Times New Roman"/>
          <w:sz w:val="24"/>
          <w:szCs w:val="24"/>
          <w:u w:val="single"/>
        </w:rPr>
        <w:t xml:space="preserve"> in zastavljenih ciljev programa </w:t>
      </w:r>
      <w:proofErr w:type="spellStart"/>
      <w:r w:rsidRPr="00070E1F">
        <w:rPr>
          <w:rFonts w:ascii="Times New Roman" w:hAnsi="Times New Roman"/>
          <w:sz w:val="24"/>
          <w:szCs w:val="24"/>
          <w:u w:val="single"/>
        </w:rPr>
        <w:t>Pokolpje</w:t>
      </w:r>
      <w:proofErr w:type="spellEnd"/>
      <w:r w:rsidRPr="00070E1F">
        <w:rPr>
          <w:rFonts w:ascii="Times New Roman" w:hAnsi="Times New Roman"/>
          <w:sz w:val="24"/>
          <w:szCs w:val="24"/>
          <w:u w:val="single"/>
        </w:rPr>
        <w:t xml:space="preserve"> 2016 izhaja sedem ukrepov:</w:t>
      </w:r>
    </w:p>
    <w:p w:rsidR="004E392D" w:rsidRPr="00070E1F" w:rsidRDefault="004E392D" w:rsidP="009D300A">
      <w:pPr>
        <w:numPr>
          <w:ilvl w:val="0"/>
          <w:numId w:val="1"/>
        </w:numPr>
        <w:jc w:val="both"/>
        <w:rPr>
          <w:rFonts w:ascii="Times New Roman" w:hAnsi="Times New Roman"/>
          <w:sz w:val="24"/>
          <w:szCs w:val="24"/>
        </w:rPr>
      </w:pPr>
      <w:r w:rsidRPr="00070E1F">
        <w:rPr>
          <w:rFonts w:ascii="Times New Roman" w:hAnsi="Times New Roman"/>
          <w:sz w:val="24"/>
          <w:szCs w:val="24"/>
        </w:rPr>
        <w:t xml:space="preserve">Ukrep 1: Program spodbujanja konkurenčnosti </w:t>
      </w:r>
      <w:proofErr w:type="spellStart"/>
      <w:r w:rsidRPr="00070E1F">
        <w:rPr>
          <w:rFonts w:ascii="Times New Roman" w:hAnsi="Times New Roman"/>
          <w:sz w:val="24"/>
          <w:szCs w:val="24"/>
        </w:rPr>
        <w:t>Pokolpja</w:t>
      </w:r>
      <w:proofErr w:type="spellEnd"/>
      <w:r w:rsidRPr="00070E1F">
        <w:rPr>
          <w:rFonts w:ascii="Times New Roman" w:hAnsi="Times New Roman"/>
          <w:sz w:val="24"/>
          <w:szCs w:val="24"/>
        </w:rPr>
        <w:t xml:space="preserve"> v obdobju 2011 do 2016 </w:t>
      </w:r>
    </w:p>
    <w:p w:rsidR="004E392D" w:rsidRPr="00070E1F" w:rsidRDefault="004E392D" w:rsidP="009D300A">
      <w:pPr>
        <w:numPr>
          <w:ilvl w:val="0"/>
          <w:numId w:val="1"/>
        </w:numPr>
        <w:jc w:val="both"/>
        <w:rPr>
          <w:rFonts w:ascii="Times New Roman" w:hAnsi="Times New Roman"/>
          <w:sz w:val="24"/>
          <w:szCs w:val="24"/>
        </w:rPr>
      </w:pPr>
      <w:r w:rsidRPr="00070E1F">
        <w:rPr>
          <w:rFonts w:ascii="Times New Roman" w:hAnsi="Times New Roman"/>
          <w:sz w:val="24"/>
          <w:szCs w:val="24"/>
        </w:rPr>
        <w:t xml:space="preserve">Ukrep 2: Povračilo plačanih prispevkov delodajalca za socialno varnost </w:t>
      </w:r>
    </w:p>
    <w:p w:rsidR="004E392D" w:rsidRPr="00070E1F" w:rsidRDefault="004E392D" w:rsidP="009D300A">
      <w:pPr>
        <w:numPr>
          <w:ilvl w:val="0"/>
          <w:numId w:val="1"/>
        </w:numPr>
        <w:jc w:val="both"/>
        <w:rPr>
          <w:rFonts w:ascii="Times New Roman" w:hAnsi="Times New Roman"/>
          <w:sz w:val="24"/>
          <w:szCs w:val="24"/>
        </w:rPr>
      </w:pPr>
      <w:r w:rsidRPr="00070E1F">
        <w:rPr>
          <w:rFonts w:ascii="Times New Roman" w:hAnsi="Times New Roman"/>
          <w:sz w:val="24"/>
          <w:szCs w:val="24"/>
        </w:rPr>
        <w:t xml:space="preserve">Ukrep 3: Davčne olajšave za zaposlovanje in investiranje v </w:t>
      </w:r>
      <w:proofErr w:type="spellStart"/>
      <w:r w:rsidRPr="00070E1F">
        <w:rPr>
          <w:rFonts w:ascii="Times New Roman" w:hAnsi="Times New Roman"/>
          <w:sz w:val="24"/>
          <w:szCs w:val="24"/>
        </w:rPr>
        <w:t>Pokolpju</w:t>
      </w:r>
      <w:proofErr w:type="spellEnd"/>
      <w:r w:rsidRPr="00070E1F">
        <w:rPr>
          <w:rFonts w:ascii="Times New Roman" w:hAnsi="Times New Roman"/>
          <w:sz w:val="24"/>
          <w:szCs w:val="24"/>
        </w:rPr>
        <w:t xml:space="preserve"> </w:t>
      </w:r>
    </w:p>
    <w:p w:rsidR="004E392D" w:rsidRPr="00070E1F" w:rsidRDefault="004E392D" w:rsidP="009D300A">
      <w:pPr>
        <w:numPr>
          <w:ilvl w:val="0"/>
          <w:numId w:val="1"/>
        </w:numPr>
        <w:jc w:val="both"/>
        <w:rPr>
          <w:rFonts w:ascii="Times New Roman" w:hAnsi="Times New Roman"/>
          <w:sz w:val="24"/>
          <w:szCs w:val="24"/>
        </w:rPr>
      </w:pPr>
      <w:r w:rsidRPr="00070E1F">
        <w:rPr>
          <w:rFonts w:ascii="Times New Roman" w:hAnsi="Times New Roman"/>
          <w:sz w:val="24"/>
          <w:szCs w:val="24"/>
        </w:rPr>
        <w:t xml:space="preserve">Ukrep 4: Spodbude za trajnostni razvoj podeželja </w:t>
      </w:r>
    </w:p>
    <w:p w:rsidR="004E392D" w:rsidRPr="00070E1F" w:rsidRDefault="004E392D" w:rsidP="009D300A">
      <w:pPr>
        <w:numPr>
          <w:ilvl w:val="0"/>
          <w:numId w:val="1"/>
        </w:numPr>
        <w:rPr>
          <w:rFonts w:ascii="Times New Roman" w:hAnsi="Times New Roman"/>
          <w:sz w:val="24"/>
          <w:szCs w:val="24"/>
        </w:rPr>
      </w:pPr>
      <w:r w:rsidRPr="00070E1F">
        <w:rPr>
          <w:rFonts w:ascii="Times New Roman" w:hAnsi="Times New Roman"/>
          <w:sz w:val="24"/>
          <w:szCs w:val="24"/>
        </w:rPr>
        <w:t xml:space="preserve">Ukrep 5: Garancije s subvencijo obrestne mere za investicijske kredite podjetjem v </w:t>
      </w:r>
      <w:proofErr w:type="spellStart"/>
      <w:r w:rsidRPr="00070E1F">
        <w:rPr>
          <w:rFonts w:ascii="Times New Roman" w:hAnsi="Times New Roman"/>
          <w:sz w:val="24"/>
          <w:szCs w:val="24"/>
        </w:rPr>
        <w:t>Pokolpju</w:t>
      </w:r>
      <w:proofErr w:type="spellEnd"/>
      <w:r w:rsidRPr="00070E1F">
        <w:rPr>
          <w:rFonts w:ascii="Times New Roman" w:hAnsi="Times New Roman"/>
          <w:sz w:val="24"/>
          <w:szCs w:val="24"/>
        </w:rPr>
        <w:t xml:space="preserve"> v okviru regijske garancijske sheme za JV Slovenijo</w:t>
      </w:r>
    </w:p>
    <w:p w:rsidR="004E392D" w:rsidRPr="00070E1F" w:rsidRDefault="004E392D" w:rsidP="009D300A">
      <w:pPr>
        <w:numPr>
          <w:ilvl w:val="0"/>
          <w:numId w:val="1"/>
        </w:numPr>
        <w:jc w:val="both"/>
        <w:rPr>
          <w:rFonts w:ascii="Times New Roman" w:hAnsi="Times New Roman"/>
          <w:sz w:val="24"/>
          <w:szCs w:val="24"/>
        </w:rPr>
      </w:pPr>
      <w:r w:rsidRPr="00070E1F">
        <w:rPr>
          <w:rFonts w:ascii="Times New Roman" w:hAnsi="Times New Roman"/>
          <w:sz w:val="24"/>
          <w:szCs w:val="24"/>
        </w:rPr>
        <w:t xml:space="preserve">Ukrep 6: Prometna infrastruktura v </w:t>
      </w:r>
      <w:proofErr w:type="spellStart"/>
      <w:r w:rsidRPr="00070E1F">
        <w:rPr>
          <w:rFonts w:ascii="Times New Roman" w:hAnsi="Times New Roman"/>
          <w:sz w:val="24"/>
          <w:szCs w:val="24"/>
        </w:rPr>
        <w:t>Pokolpju</w:t>
      </w:r>
      <w:proofErr w:type="spellEnd"/>
      <w:r w:rsidRPr="00070E1F">
        <w:rPr>
          <w:rFonts w:ascii="Times New Roman" w:hAnsi="Times New Roman"/>
          <w:sz w:val="24"/>
          <w:szCs w:val="24"/>
        </w:rPr>
        <w:t xml:space="preserve"> </w:t>
      </w:r>
    </w:p>
    <w:p w:rsidR="004E392D" w:rsidRPr="00070E1F" w:rsidRDefault="004E392D" w:rsidP="009D300A">
      <w:pPr>
        <w:numPr>
          <w:ilvl w:val="0"/>
          <w:numId w:val="1"/>
        </w:numPr>
        <w:jc w:val="both"/>
        <w:rPr>
          <w:rFonts w:ascii="Times New Roman" w:hAnsi="Times New Roman"/>
          <w:sz w:val="24"/>
          <w:szCs w:val="24"/>
        </w:rPr>
      </w:pPr>
      <w:r w:rsidRPr="00070E1F">
        <w:rPr>
          <w:rFonts w:ascii="Times New Roman" w:hAnsi="Times New Roman"/>
          <w:sz w:val="24"/>
          <w:szCs w:val="24"/>
        </w:rPr>
        <w:t xml:space="preserve">Ukrep 7: Elektroenergetska infrastruktura v </w:t>
      </w:r>
      <w:proofErr w:type="spellStart"/>
      <w:r w:rsidRPr="00070E1F">
        <w:rPr>
          <w:rFonts w:ascii="Times New Roman" w:hAnsi="Times New Roman"/>
          <w:sz w:val="24"/>
          <w:szCs w:val="24"/>
        </w:rPr>
        <w:t>Pokolpju</w:t>
      </w:r>
      <w:proofErr w:type="spellEnd"/>
      <w:r w:rsidRPr="00070E1F">
        <w:rPr>
          <w:rFonts w:ascii="Times New Roman" w:hAnsi="Times New Roman"/>
          <w:sz w:val="24"/>
          <w:szCs w:val="24"/>
        </w:rPr>
        <w:t xml:space="preserve"> </w:t>
      </w:r>
    </w:p>
    <w:p w:rsidR="004E392D" w:rsidRPr="00070E1F" w:rsidRDefault="004E392D" w:rsidP="00070E1F">
      <w:pPr>
        <w:rPr>
          <w:rFonts w:ascii="Times New Roman" w:hAnsi="Times New Roman"/>
          <w:sz w:val="24"/>
          <w:szCs w:val="24"/>
        </w:rPr>
      </w:pPr>
    </w:p>
    <w:p w:rsidR="00BD3835" w:rsidRPr="00070E1F" w:rsidRDefault="00BD3835" w:rsidP="00070E1F">
      <w:pPr>
        <w:rPr>
          <w:rFonts w:ascii="Times New Roman" w:hAnsi="Times New Roman"/>
          <w:sz w:val="24"/>
          <w:szCs w:val="24"/>
        </w:rPr>
      </w:pPr>
    </w:p>
    <w:p w:rsidR="004E392D" w:rsidRPr="00070E1F" w:rsidRDefault="0074543A" w:rsidP="00070E1F">
      <w:pPr>
        <w:pStyle w:val="Naslov2"/>
        <w:rPr>
          <w:rStyle w:val="Hiperpovezava"/>
          <w:noProof/>
          <w:color w:val="auto"/>
          <w:szCs w:val="24"/>
        </w:rPr>
      </w:pPr>
      <w:bookmarkStart w:id="60" w:name="_Toc391020862"/>
      <w:bookmarkStart w:id="61" w:name="_Toc394053523"/>
      <w:bookmarkStart w:id="62" w:name="_Toc462128957"/>
      <w:r>
        <w:rPr>
          <w:rStyle w:val="Hiperpovezava"/>
          <w:noProof/>
          <w:color w:val="auto"/>
          <w:szCs w:val="24"/>
          <w:lang w:val="sl-SI"/>
        </w:rPr>
        <w:t xml:space="preserve">2.1.1 </w:t>
      </w:r>
      <w:r w:rsidR="004E392D" w:rsidRPr="00070E1F">
        <w:rPr>
          <w:rStyle w:val="Hiperpovezava"/>
          <w:noProof/>
          <w:color w:val="auto"/>
          <w:szCs w:val="24"/>
        </w:rPr>
        <w:t xml:space="preserve">Ukrep 1: Program spodbujanja konkurenčnosti in ukrepov razvojne </w:t>
      </w:r>
      <w:r>
        <w:rPr>
          <w:rStyle w:val="Hiperpovezava"/>
          <w:noProof/>
          <w:color w:val="auto"/>
          <w:szCs w:val="24"/>
        </w:rPr>
        <w:t>podpore Pokolpju v obdobju 2011–</w:t>
      </w:r>
      <w:r w:rsidR="004E392D" w:rsidRPr="00070E1F">
        <w:rPr>
          <w:rStyle w:val="Hiperpovezava"/>
          <w:noProof/>
          <w:color w:val="auto"/>
          <w:szCs w:val="24"/>
        </w:rPr>
        <w:t>2016</w:t>
      </w:r>
      <w:bookmarkEnd w:id="60"/>
      <w:bookmarkEnd w:id="61"/>
      <w:bookmarkEnd w:id="62"/>
    </w:p>
    <w:p w:rsidR="004E392D" w:rsidRPr="00070E1F" w:rsidRDefault="004E392D" w:rsidP="00070E1F">
      <w:pPr>
        <w:rPr>
          <w:rFonts w:ascii="Times New Roman" w:hAnsi="Times New Roman"/>
          <w:sz w:val="24"/>
          <w:szCs w:val="24"/>
        </w:rPr>
      </w:pPr>
    </w:p>
    <w:p w:rsidR="004E392D" w:rsidRPr="00070E1F" w:rsidRDefault="004E392D" w:rsidP="00070E1F">
      <w:pPr>
        <w:tabs>
          <w:tab w:val="left" w:pos="360"/>
        </w:tabs>
        <w:jc w:val="both"/>
        <w:rPr>
          <w:rFonts w:ascii="Times New Roman" w:hAnsi="Times New Roman"/>
          <w:sz w:val="24"/>
          <w:szCs w:val="24"/>
        </w:rPr>
      </w:pPr>
      <w:bookmarkStart w:id="63" w:name="c3508"/>
      <w:bookmarkStart w:id="64" w:name="c196"/>
      <w:bookmarkEnd w:id="63"/>
      <w:bookmarkEnd w:id="64"/>
      <w:r w:rsidRPr="00070E1F">
        <w:rPr>
          <w:rFonts w:ascii="Times New Roman" w:hAnsi="Times New Roman"/>
          <w:sz w:val="24"/>
          <w:szCs w:val="24"/>
        </w:rPr>
        <w:t>Vrednost programa spodbujanja konkurenčnost</w:t>
      </w:r>
      <w:r w:rsidR="00250186">
        <w:rPr>
          <w:rFonts w:ascii="Times New Roman" w:hAnsi="Times New Roman"/>
          <w:sz w:val="24"/>
          <w:szCs w:val="24"/>
        </w:rPr>
        <w:t xml:space="preserve">i </w:t>
      </w:r>
      <w:proofErr w:type="spellStart"/>
      <w:r w:rsidR="00250186">
        <w:rPr>
          <w:rFonts w:ascii="Times New Roman" w:hAnsi="Times New Roman"/>
          <w:sz w:val="24"/>
          <w:szCs w:val="24"/>
        </w:rPr>
        <w:t>Pokolpja</w:t>
      </w:r>
      <w:proofErr w:type="spellEnd"/>
      <w:r w:rsidR="00250186">
        <w:rPr>
          <w:rFonts w:ascii="Times New Roman" w:hAnsi="Times New Roman"/>
          <w:sz w:val="24"/>
          <w:szCs w:val="24"/>
        </w:rPr>
        <w:t xml:space="preserve"> v obdobju 2011 – 20</w:t>
      </w:r>
      <w:r w:rsidR="001609BA">
        <w:rPr>
          <w:rFonts w:ascii="Times New Roman" w:hAnsi="Times New Roman"/>
          <w:sz w:val="24"/>
          <w:szCs w:val="24"/>
        </w:rPr>
        <w:t>16</w:t>
      </w:r>
      <w:r w:rsidRPr="00070E1F">
        <w:rPr>
          <w:rFonts w:ascii="Times New Roman" w:hAnsi="Times New Roman"/>
          <w:sz w:val="24"/>
          <w:szCs w:val="24"/>
        </w:rPr>
        <w:t xml:space="preserve"> je 20 milijonov evrov. Upoštevano je načelo zmanjševanja obsega razpoložljivih sredstev v zadnjih letih izvajanja programa. Več kot dve tretjini sredstev je namenjenih spodbujan</w:t>
      </w:r>
      <w:r w:rsidR="00250186">
        <w:rPr>
          <w:rFonts w:ascii="Times New Roman" w:hAnsi="Times New Roman"/>
          <w:sz w:val="24"/>
          <w:szCs w:val="24"/>
        </w:rPr>
        <w:t>ju investicij v podjetjih in 5 odstotkov</w:t>
      </w:r>
      <w:r w:rsidRPr="00070E1F">
        <w:rPr>
          <w:rFonts w:ascii="Times New Roman" w:hAnsi="Times New Roman"/>
          <w:sz w:val="24"/>
          <w:szCs w:val="24"/>
        </w:rPr>
        <w:t xml:space="preserve"> za vzpostavitev mreže podjetniških inkubatorjev. Za programe v okviru institucionalne mreže storitev za starostn</w:t>
      </w:r>
      <w:r w:rsidR="00250186">
        <w:rPr>
          <w:rFonts w:ascii="Times New Roman" w:hAnsi="Times New Roman"/>
          <w:sz w:val="24"/>
          <w:szCs w:val="24"/>
        </w:rPr>
        <w:t>ike je namenjenih 20 odstotkov vseh sredstev, 8 odstotkov</w:t>
      </w:r>
      <w:r w:rsidRPr="00070E1F">
        <w:rPr>
          <w:rFonts w:ascii="Times New Roman" w:hAnsi="Times New Roman"/>
          <w:sz w:val="24"/>
          <w:szCs w:val="24"/>
        </w:rPr>
        <w:t xml:space="preserve"> sredstev pa za promocijo in pomoč pri pripravi regijskih projektov v </w:t>
      </w:r>
      <w:proofErr w:type="spellStart"/>
      <w:r w:rsidRPr="00070E1F">
        <w:rPr>
          <w:rFonts w:ascii="Times New Roman" w:hAnsi="Times New Roman"/>
          <w:sz w:val="24"/>
          <w:szCs w:val="24"/>
        </w:rPr>
        <w:t>Pokolpju</w:t>
      </w:r>
      <w:proofErr w:type="spellEnd"/>
      <w:r w:rsidRPr="00070E1F">
        <w:rPr>
          <w:rFonts w:ascii="Times New Roman" w:hAnsi="Times New Roman"/>
          <w:sz w:val="24"/>
          <w:szCs w:val="24"/>
        </w:rPr>
        <w:t>. Za izvajanje programa je odgovorno MGRT, ki s pogodbo o izvajanju programa posamezne naloge prenaša na RRA in območne razvojne institucije.</w:t>
      </w:r>
    </w:p>
    <w:p w:rsidR="004E392D" w:rsidRPr="00070E1F" w:rsidRDefault="004E392D" w:rsidP="00070E1F">
      <w:pPr>
        <w:tabs>
          <w:tab w:val="left" w:pos="360"/>
        </w:tabs>
        <w:jc w:val="both"/>
        <w:rPr>
          <w:rFonts w:ascii="Times New Roman" w:hAnsi="Times New Roman"/>
          <w:sz w:val="24"/>
          <w:szCs w:val="24"/>
        </w:rPr>
      </w:pPr>
    </w:p>
    <w:p w:rsidR="004E392D" w:rsidRPr="00070E1F" w:rsidRDefault="004E392D" w:rsidP="00070E1F">
      <w:pPr>
        <w:tabs>
          <w:tab w:val="left" w:pos="360"/>
        </w:tabs>
        <w:jc w:val="both"/>
        <w:rPr>
          <w:rFonts w:ascii="Times New Roman" w:hAnsi="Times New Roman"/>
          <w:sz w:val="24"/>
          <w:szCs w:val="24"/>
          <w:u w:val="single"/>
        </w:rPr>
      </w:pPr>
      <w:r w:rsidRPr="00070E1F">
        <w:rPr>
          <w:rFonts w:ascii="Times New Roman" w:hAnsi="Times New Roman"/>
          <w:sz w:val="24"/>
          <w:szCs w:val="24"/>
          <w:u w:val="single"/>
        </w:rPr>
        <w:t xml:space="preserve">Program spodbujanja konkurenčnosti </w:t>
      </w:r>
      <w:proofErr w:type="spellStart"/>
      <w:r w:rsidRPr="00070E1F">
        <w:rPr>
          <w:rFonts w:ascii="Times New Roman" w:hAnsi="Times New Roman"/>
          <w:sz w:val="24"/>
          <w:szCs w:val="24"/>
          <w:u w:val="single"/>
        </w:rPr>
        <w:t>Pokolpja</w:t>
      </w:r>
      <w:proofErr w:type="spellEnd"/>
      <w:r w:rsidRPr="00070E1F">
        <w:rPr>
          <w:rFonts w:ascii="Times New Roman" w:hAnsi="Times New Roman"/>
          <w:sz w:val="24"/>
          <w:szCs w:val="24"/>
          <w:u w:val="single"/>
        </w:rPr>
        <w:t xml:space="preserve"> v obdobju </w:t>
      </w:r>
      <w:r w:rsidR="002B3786" w:rsidRPr="00070E1F">
        <w:rPr>
          <w:rFonts w:ascii="Times New Roman" w:hAnsi="Times New Roman"/>
          <w:sz w:val="24"/>
          <w:szCs w:val="24"/>
          <w:u w:val="single"/>
        </w:rPr>
        <w:t xml:space="preserve">od 2011 do 2016 se </w:t>
      </w:r>
      <w:r w:rsidR="00250186">
        <w:rPr>
          <w:rFonts w:ascii="Times New Roman" w:hAnsi="Times New Roman"/>
          <w:sz w:val="24"/>
          <w:szCs w:val="24"/>
          <w:u w:val="single"/>
        </w:rPr>
        <w:t>je izvajal</w:t>
      </w:r>
      <w:r w:rsidRPr="00070E1F">
        <w:rPr>
          <w:rFonts w:ascii="Times New Roman" w:hAnsi="Times New Roman"/>
          <w:sz w:val="24"/>
          <w:szCs w:val="24"/>
          <w:u w:val="single"/>
        </w:rPr>
        <w:t xml:space="preserve"> štirimi instrumenti</w:t>
      </w:r>
      <w:r w:rsidR="002B3786" w:rsidRPr="00070E1F">
        <w:rPr>
          <w:rFonts w:ascii="Times New Roman" w:hAnsi="Times New Roman"/>
          <w:sz w:val="24"/>
          <w:szCs w:val="24"/>
          <w:u w:val="single"/>
        </w:rPr>
        <w:t xml:space="preserve"> in sicer</w:t>
      </w:r>
      <w:r w:rsidRPr="00070E1F">
        <w:rPr>
          <w:rFonts w:ascii="Times New Roman" w:hAnsi="Times New Roman"/>
          <w:sz w:val="24"/>
          <w:szCs w:val="24"/>
          <w:u w:val="single"/>
        </w:rPr>
        <w:t>:</w:t>
      </w:r>
    </w:p>
    <w:p w:rsidR="004E392D" w:rsidRPr="00070E1F" w:rsidRDefault="004E392D" w:rsidP="009D300A">
      <w:pPr>
        <w:numPr>
          <w:ilvl w:val="0"/>
          <w:numId w:val="3"/>
        </w:numPr>
        <w:jc w:val="both"/>
        <w:rPr>
          <w:rFonts w:ascii="Times New Roman" w:hAnsi="Times New Roman"/>
          <w:sz w:val="24"/>
          <w:szCs w:val="24"/>
        </w:rPr>
      </w:pPr>
      <w:r w:rsidRPr="00070E1F">
        <w:rPr>
          <w:rFonts w:ascii="Times New Roman" w:hAnsi="Times New Roman"/>
          <w:sz w:val="24"/>
          <w:szCs w:val="24"/>
        </w:rPr>
        <w:t>instrument 1.1: Javni razpisi za spodbujanje začetnih investicij podjetij in ustvarjanja novih delovnih mest,</w:t>
      </w:r>
    </w:p>
    <w:p w:rsidR="004E392D" w:rsidRPr="00070E1F" w:rsidRDefault="004E392D" w:rsidP="009D300A">
      <w:pPr>
        <w:numPr>
          <w:ilvl w:val="0"/>
          <w:numId w:val="3"/>
        </w:numPr>
        <w:jc w:val="both"/>
        <w:rPr>
          <w:rFonts w:ascii="Times New Roman" w:hAnsi="Times New Roman"/>
          <w:sz w:val="24"/>
          <w:szCs w:val="24"/>
        </w:rPr>
      </w:pPr>
      <w:r w:rsidRPr="00070E1F">
        <w:rPr>
          <w:rFonts w:ascii="Times New Roman" w:hAnsi="Times New Roman"/>
          <w:sz w:val="24"/>
          <w:szCs w:val="24"/>
        </w:rPr>
        <w:lastRenderedPageBreak/>
        <w:t>instrument 1.2: Vzpostavitev mreže podjetniških inkubatorjev,</w:t>
      </w:r>
    </w:p>
    <w:p w:rsidR="004E392D" w:rsidRPr="00070E1F" w:rsidRDefault="004E392D" w:rsidP="009D300A">
      <w:pPr>
        <w:numPr>
          <w:ilvl w:val="0"/>
          <w:numId w:val="3"/>
        </w:numPr>
        <w:jc w:val="both"/>
        <w:rPr>
          <w:rFonts w:ascii="Times New Roman" w:hAnsi="Times New Roman"/>
          <w:sz w:val="24"/>
          <w:szCs w:val="24"/>
        </w:rPr>
      </w:pPr>
      <w:r w:rsidRPr="00070E1F">
        <w:rPr>
          <w:rFonts w:ascii="Times New Roman" w:hAnsi="Times New Roman"/>
          <w:sz w:val="24"/>
          <w:szCs w:val="24"/>
        </w:rPr>
        <w:t>instrument 1.3: Ustvarjanje novih delovnih mest v okviru institucionalne mreže storitev za starostnike,</w:t>
      </w:r>
    </w:p>
    <w:p w:rsidR="004E392D" w:rsidRPr="00070E1F" w:rsidRDefault="004E392D" w:rsidP="009D300A">
      <w:pPr>
        <w:numPr>
          <w:ilvl w:val="0"/>
          <w:numId w:val="3"/>
        </w:numPr>
        <w:jc w:val="both"/>
        <w:rPr>
          <w:rFonts w:ascii="Times New Roman" w:hAnsi="Times New Roman"/>
          <w:sz w:val="24"/>
          <w:szCs w:val="24"/>
        </w:rPr>
        <w:sectPr w:rsidR="004E392D" w:rsidRPr="00070E1F" w:rsidSect="004D6308">
          <w:headerReference w:type="default" r:id="rId17"/>
          <w:footerReference w:type="first" r:id="rId18"/>
          <w:pgSz w:w="11906" w:h="16838"/>
          <w:pgMar w:top="1417" w:right="1417" w:bottom="1417" w:left="1417" w:header="708" w:footer="708" w:gutter="0"/>
          <w:pgNumType w:start="2"/>
          <w:cols w:space="708"/>
          <w:docGrid w:linePitch="360"/>
        </w:sectPr>
      </w:pPr>
      <w:r w:rsidRPr="00070E1F">
        <w:rPr>
          <w:rFonts w:ascii="Times New Roman" w:hAnsi="Times New Roman"/>
          <w:sz w:val="24"/>
          <w:szCs w:val="24"/>
        </w:rPr>
        <w:t xml:space="preserve">instrument 1.4: Promocija in podpora pri pripravi in izvajanju regijskih projektov v </w:t>
      </w:r>
      <w:proofErr w:type="spellStart"/>
      <w:r w:rsidRPr="00070E1F">
        <w:rPr>
          <w:rFonts w:ascii="Times New Roman" w:hAnsi="Times New Roman"/>
          <w:sz w:val="24"/>
          <w:szCs w:val="24"/>
        </w:rPr>
        <w:t>Pokolpju</w:t>
      </w:r>
      <w:proofErr w:type="spellEnd"/>
      <w:r w:rsidRPr="00070E1F">
        <w:rPr>
          <w:rFonts w:ascii="Times New Roman" w:hAnsi="Times New Roman"/>
          <w:sz w:val="24"/>
          <w:szCs w:val="24"/>
        </w:rPr>
        <w:t>.</w:t>
      </w:r>
    </w:p>
    <w:p w:rsidR="004E392D" w:rsidRPr="00393A0C" w:rsidRDefault="00F1553F" w:rsidP="00393A0C">
      <w:pPr>
        <w:pStyle w:val="Napis"/>
      </w:pPr>
      <w:bookmarkStart w:id="65" w:name="_Toc461079147"/>
      <w:bookmarkStart w:id="66" w:name="_Toc461079230"/>
      <w:r w:rsidRPr="00393A0C">
        <w:lastRenderedPageBreak/>
        <w:t xml:space="preserve">Tabela </w:t>
      </w:r>
      <w:fldSimple w:instr=" SEQ Tabela \* ARABIC ">
        <w:r w:rsidR="0006163B">
          <w:rPr>
            <w:noProof/>
          </w:rPr>
          <w:t>9</w:t>
        </w:r>
      </w:fldSimple>
      <w:r w:rsidR="004E392D" w:rsidRPr="00393A0C">
        <w:rPr>
          <w:rStyle w:val="tabelaZnak"/>
          <w:sz w:val="24"/>
          <w:szCs w:val="18"/>
          <w:lang w:eastAsia="sl-SI"/>
        </w:rPr>
        <w:t xml:space="preserve">: Finančni načrt Programa spodbujanja konkurenčnosti </w:t>
      </w:r>
      <w:proofErr w:type="spellStart"/>
      <w:r w:rsidR="004E392D" w:rsidRPr="00393A0C">
        <w:rPr>
          <w:rStyle w:val="tabelaZnak"/>
          <w:sz w:val="24"/>
          <w:szCs w:val="18"/>
          <w:lang w:eastAsia="sl-SI"/>
        </w:rPr>
        <w:t>Pokolpja</w:t>
      </w:r>
      <w:proofErr w:type="spellEnd"/>
      <w:r w:rsidR="004E392D" w:rsidRPr="00393A0C">
        <w:rPr>
          <w:rStyle w:val="tabelaZnak"/>
          <w:sz w:val="24"/>
          <w:szCs w:val="18"/>
          <w:lang w:eastAsia="sl-SI"/>
        </w:rPr>
        <w:t xml:space="preserve"> v obdobju od 2011 do 2016</w:t>
      </w:r>
      <w:r w:rsidR="004E392D" w:rsidRPr="00393A0C">
        <w:t xml:space="preserve"> (v evrih)</w:t>
      </w:r>
      <w:r w:rsidR="000571FF" w:rsidRPr="00393A0C">
        <w:t>,</w:t>
      </w:r>
      <w:r w:rsidR="004E392D" w:rsidRPr="00393A0C">
        <w:t xml:space="preserve"> sprejet na Vladi RS dne </w:t>
      </w:r>
      <w:r w:rsidR="00EB12AC" w:rsidRPr="00393A0C">
        <w:t>0</w:t>
      </w:r>
      <w:r w:rsidR="00F2309A" w:rsidRPr="00393A0C">
        <w:t>7</w:t>
      </w:r>
      <w:r w:rsidR="004E392D" w:rsidRPr="00393A0C">
        <w:t xml:space="preserve">. </w:t>
      </w:r>
      <w:r w:rsidR="00EB12AC" w:rsidRPr="00393A0C">
        <w:t>0</w:t>
      </w:r>
      <w:r w:rsidR="00F2309A" w:rsidRPr="00393A0C">
        <w:t>4</w:t>
      </w:r>
      <w:r w:rsidR="004E392D" w:rsidRPr="00393A0C">
        <w:t>. 201</w:t>
      </w:r>
      <w:r w:rsidR="00F2309A" w:rsidRPr="00393A0C">
        <w:t>1</w:t>
      </w:r>
      <w:bookmarkEnd w:id="65"/>
      <w:bookmarkEnd w:id="66"/>
    </w:p>
    <w:tbl>
      <w:tblPr>
        <w:tblW w:w="4920" w:type="pct"/>
        <w:jc w:val="center"/>
        <w:tblInd w:w="181" w:type="dxa"/>
        <w:tblBorders>
          <w:insideH w:val="single" w:sz="2" w:space="0" w:color="9BBB59"/>
        </w:tblBorders>
        <w:tblLayout w:type="fixed"/>
        <w:tblCellMar>
          <w:left w:w="70" w:type="dxa"/>
          <w:right w:w="70" w:type="dxa"/>
        </w:tblCellMar>
        <w:tblLook w:val="04A0" w:firstRow="1" w:lastRow="0" w:firstColumn="1" w:lastColumn="0" w:noHBand="0" w:noVBand="1"/>
      </w:tblPr>
      <w:tblGrid>
        <w:gridCol w:w="4697"/>
        <w:gridCol w:w="1208"/>
        <w:gridCol w:w="1208"/>
        <w:gridCol w:w="1166"/>
        <w:gridCol w:w="1183"/>
        <w:gridCol w:w="1133"/>
        <w:gridCol w:w="1113"/>
        <w:gridCol w:w="1094"/>
        <w:gridCol w:w="1116"/>
      </w:tblGrid>
      <w:tr w:rsidR="00C40C19" w:rsidRPr="00C40C19" w:rsidTr="00C40C19">
        <w:trPr>
          <w:trHeight w:val="247"/>
          <w:jc w:val="center"/>
        </w:trPr>
        <w:tc>
          <w:tcPr>
            <w:tcW w:w="1687" w:type="pct"/>
            <w:vMerge w:val="restart"/>
            <w:tcBorders>
              <w:top w:val="nil"/>
              <w:bottom w:val="single" w:sz="2" w:space="0" w:color="9BBB59"/>
              <w:right w:val="single" w:sz="18" w:space="0" w:color="9BBB59"/>
            </w:tcBorders>
            <w:shd w:val="clear" w:color="auto" w:fill="EAF1DD"/>
            <w:noWrap/>
            <w:vAlign w:val="center"/>
          </w:tcPr>
          <w:p w:rsidR="00C40C19" w:rsidRPr="00C40C19" w:rsidRDefault="00C40C19" w:rsidP="00C40C19">
            <w:pPr>
              <w:jc w:val="center"/>
              <w:rPr>
                <w:rFonts w:ascii="Times New Roman" w:hAnsi="Times New Roman"/>
                <w:b/>
                <w:noProof/>
                <w:sz w:val="20"/>
                <w:szCs w:val="20"/>
                <w:lang w:val="pl-PL"/>
              </w:rPr>
            </w:pPr>
            <w:r w:rsidRPr="00C40C19">
              <w:rPr>
                <w:rFonts w:ascii="Times New Roman" w:hAnsi="Times New Roman"/>
                <w:b/>
                <w:noProof/>
                <w:sz w:val="20"/>
                <w:szCs w:val="20"/>
                <w:lang w:val="pl-PL"/>
              </w:rPr>
              <w:t>Instrument programa</w:t>
            </w:r>
          </w:p>
        </w:tc>
        <w:tc>
          <w:tcPr>
            <w:tcW w:w="2519" w:type="pct"/>
            <w:gridSpan w:val="6"/>
            <w:tcBorders>
              <w:top w:val="nil"/>
              <w:left w:val="single" w:sz="18" w:space="0" w:color="9BBB59"/>
              <w:bottom w:val="single" w:sz="2" w:space="0" w:color="9BBB59"/>
              <w:right w:val="single" w:sz="18" w:space="0" w:color="9BBB59"/>
            </w:tcBorders>
            <w:shd w:val="clear" w:color="auto" w:fill="EAF1DD"/>
            <w:vAlign w:val="center"/>
          </w:tcPr>
          <w:p w:rsidR="00C40C19" w:rsidRPr="00C40C19" w:rsidRDefault="00C40C19" w:rsidP="00C40C19">
            <w:pPr>
              <w:jc w:val="center"/>
              <w:rPr>
                <w:rFonts w:ascii="Times New Roman" w:hAnsi="Times New Roman"/>
                <w:b/>
                <w:noProof/>
                <w:sz w:val="20"/>
                <w:szCs w:val="20"/>
              </w:rPr>
            </w:pPr>
            <w:r w:rsidRPr="00C40C19">
              <w:rPr>
                <w:rFonts w:ascii="Times New Roman" w:hAnsi="Times New Roman"/>
                <w:b/>
                <w:noProof/>
                <w:sz w:val="20"/>
                <w:szCs w:val="20"/>
              </w:rPr>
              <w:t>Leto</w:t>
            </w:r>
          </w:p>
        </w:tc>
        <w:tc>
          <w:tcPr>
            <w:tcW w:w="393" w:type="pct"/>
            <w:vMerge w:val="restart"/>
            <w:tcBorders>
              <w:top w:val="nil"/>
              <w:left w:val="single" w:sz="18" w:space="0" w:color="9BBB59"/>
              <w:bottom w:val="single" w:sz="2" w:space="0" w:color="9BBB59"/>
            </w:tcBorders>
            <w:shd w:val="clear" w:color="auto" w:fill="EAF1DD"/>
            <w:noWrap/>
            <w:vAlign w:val="center"/>
          </w:tcPr>
          <w:p w:rsidR="00C40C19" w:rsidRPr="00C40C19" w:rsidRDefault="00C40C19" w:rsidP="00C40C19">
            <w:pPr>
              <w:jc w:val="center"/>
              <w:rPr>
                <w:rFonts w:ascii="Times New Roman" w:hAnsi="Times New Roman"/>
                <w:b/>
                <w:noProof/>
                <w:sz w:val="20"/>
                <w:szCs w:val="20"/>
              </w:rPr>
            </w:pPr>
            <w:r w:rsidRPr="00C40C19">
              <w:rPr>
                <w:rFonts w:ascii="Times New Roman" w:hAnsi="Times New Roman"/>
                <w:b/>
                <w:noProof/>
                <w:sz w:val="20"/>
                <w:szCs w:val="20"/>
              </w:rPr>
              <w:t>Skupaj</w:t>
            </w:r>
          </w:p>
        </w:tc>
        <w:tc>
          <w:tcPr>
            <w:tcW w:w="402" w:type="pct"/>
            <w:vMerge w:val="restart"/>
            <w:tcBorders>
              <w:top w:val="nil"/>
              <w:bottom w:val="single" w:sz="2" w:space="0" w:color="9BBB59"/>
            </w:tcBorders>
            <w:shd w:val="clear" w:color="auto" w:fill="EAF1DD"/>
            <w:vAlign w:val="center"/>
          </w:tcPr>
          <w:p w:rsidR="00C40C19" w:rsidRPr="00C40C19" w:rsidRDefault="00C40C19" w:rsidP="00C40C19">
            <w:pPr>
              <w:jc w:val="center"/>
              <w:rPr>
                <w:rFonts w:ascii="Times New Roman" w:hAnsi="Times New Roman"/>
                <w:b/>
                <w:noProof/>
                <w:sz w:val="20"/>
                <w:szCs w:val="20"/>
              </w:rPr>
            </w:pPr>
            <w:r w:rsidRPr="00C40C19">
              <w:rPr>
                <w:rFonts w:ascii="Times New Roman" w:hAnsi="Times New Roman"/>
                <w:b/>
                <w:noProof/>
                <w:sz w:val="20"/>
                <w:szCs w:val="20"/>
              </w:rPr>
              <w:t>Str. v %</w:t>
            </w:r>
          </w:p>
        </w:tc>
      </w:tr>
      <w:tr w:rsidR="00C40C19" w:rsidRPr="00C40C19" w:rsidTr="00C40C19">
        <w:trPr>
          <w:trHeight w:val="392"/>
          <w:jc w:val="center"/>
        </w:trPr>
        <w:tc>
          <w:tcPr>
            <w:tcW w:w="1687" w:type="pct"/>
            <w:vMerge/>
            <w:tcBorders>
              <w:top w:val="single" w:sz="2" w:space="0" w:color="9BBB59"/>
              <w:bottom w:val="single" w:sz="18" w:space="0" w:color="9BBB59"/>
              <w:right w:val="single" w:sz="18" w:space="0" w:color="9BBB59"/>
            </w:tcBorders>
            <w:shd w:val="clear" w:color="auto" w:fill="BFBFBF"/>
            <w:noWrap/>
            <w:vAlign w:val="center"/>
          </w:tcPr>
          <w:p w:rsidR="00C40C19" w:rsidRPr="00C40C19" w:rsidRDefault="00C40C19" w:rsidP="00C40C19">
            <w:pPr>
              <w:jc w:val="center"/>
              <w:rPr>
                <w:rFonts w:ascii="Times New Roman" w:hAnsi="Times New Roman"/>
                <w:noProof/>
                <w:sz w:val="20"/>
                <w:szCs w:val="20"/>
                <w:lang w:val="pl-PL"/>
              </w:rPr>
            </w:pPr>
          </w:p>
        </w:tc>
        <w:tc>
          <w:tcPr>
            <w:tcW w:w="434" w:type="pct"/>
            <w:tcBorders>
              <w:top w:val="single" w:sz="2" w:space="0" w:color="9BBB59"/>
              <w:left w:val="single" w:sz="18" w:space="0" w:color="9BBB59"/>
              <w:bottom w:val="single" w:sz="18" w:space="0" w:color="9BBB59"/>
            </w:tcBorders>
            <w:shd w:val="clear" w:color="auto" w:fill="EAF1DD"/>
            <w:vAlign w:val="center"/>
          </w:tcPr>
          <w:p w:rsidR="00C40C19" w:rsidRPr="00C40C19" w:rsidRDefault="00C40C19" w:rsidP="00C40C19">
            <w:pPr>
              <w:jc w:val="center"/>
              <w:rPr>
                <w:rFonts w:ascii="Times New Roman" w:hAnsi="Times New Roman"/>
                <w:b/>
                <w:noProof/>
                <w:sz w:val="20"/>
                <w:szCs w:val="20"/>
              </w:rPr>
            </w:pPr>
            <w:r w:rsidRPr="00C40C19">
              <w:rPr>
                <w:rFonts w:ascii="Times New Roman" w:hAnsi="Times New Roman"/>
                <w:b/>
                <w:noProof/>
                <w:sz w:val="20"/>
                <w:szCs w:val="20"/>
              </w:rPr>
              <w:t>2011</w:t>
            </w:r>
          </w:p>
          <w:p w:rsidR="00C40C19" w:rsidRPr="00C40C19" w:rsidRDefault="00C40C19" w:rsidP="00C40C19">
            <w:pPr>
              <w:jc w:val="center"/>
              <w:rPr>
                <w:rFonts w:ascii="Times New Roman" w:hAnsi="Times New Roman"/>
                <w:b/>
                <w:noProof/>
                <w:sz w:val="20"/>
                <w:szCs w:val="20"/>
              </w:rPr>
            </w:pPr>
          </w:p>
        </w:tc>
        <w:tc>
          <w:tcPr>
            <w:tcW w:w="434" w:type="pct"/>
            <w:tcBorders>
              <w:top w:val="single" w:sz="2" w:space="0" w:color="9BBB59"/>
              <w:bottom w:val="single" w:sz="18" w:space="0" w:color="9BBB59"/>
            </w:tcBorders>
            <w:shd w:val="clear" w:color="auto" w:fill="EAF1DD"/>
            <w:vAlign w:val="center"/>
          </w:tcPr>
          <w:p w:rsidR="00C40C19" w:rsidRPr="00C40C19" w:rsidRDefault="00C40C19" w:rsidP="00C40C19">
            <w:pPr>
              <w:jc w:val="center"/>
              <w:rPr>
                <w:rFonts w:ascii="Times New Roman" w:hAnsi="Times New Roman"/>
                <w:b/>
                <w:noProof/>
                <w:sz w:val="20"/>
                <w:szCs w:val="20"/>
              </w:rPr>
            </w:pPr>
            <w:r w:rsidRPr="00C40C19">
              <w:rPr>
                <w:rFonts w:ascii="Times New Roman" w:hAnsi="Times New Roman"/>
                <w:b/>
                <w:noProof/>
                <w:sz w:val="20"/>
                <w:szCs w:val="20"/>
              </w:rPr>
              <w:t>2012</w:t>
            </w:r>
          </w:p>
        </w:tc>
        <w:tc>
          <w:tcPr>
            <w:tcW w:w="419" w:type="pct"/>
            <w:tcBorders>
              <w:top w:val="single" w:sz="2" w:space="0" w:color="9BBB59"/>
              <w:bottom w:val="single" w:sz="18" w:space="0" w:color="9BBB59"/>
            </w:tcBorders>
            <w:shd w:val="clear" w:color="auto" w:fill="EAF1DD"/>
            <w:vAlign w:val="center"/>
          </w:tcPr>
          <w:p w:rsidR="00C40C19" w:rsidRPr="00C40C19" w:rsidRDefault="00C40C19" w:rsidP="00C40C19">
            <w:pPr>
              <w:jc w:val="center"/>
              <w:rPr>
                <w:rFonts w:ascii="Times New Roman" w:hAnsi="Times New Roman"/>
                <w:b/>
                <w:noProof/>
                <w:sz w:val="20"/>
                <w:szCs w:val="20"/>
              </w:rPr>
            </w:pPr>
            <w:r w:rsidRPr="00C40C19">
              <w:rPr>
                <w:rFonts w:ascii="Times New Roman" w:hAnsi="Times New Roman"/>
                <w:b/>
                <w:noProof/>
                <w:sz w:val="20"/>
                <w:szCs w:val="20"/>
              </w:rPr>
              <w:t>2013</w:t>
            </w:r>
          </w:p>
        </w:tc>
        <w:tc>
          <w:tcPr>
            <w:tcW w:w="425" w:type="pct"/>
            <w:tcBorders>
              <w:top w:val="single" w:sz="2" w:space="0" w:color="9BBB59"/>
              <w:bottom w:val="single" w:sz="18" w:space="0" w:color="9BBB59"/>
            </w:tcBorders>
            <w:shd w:val="clear" w:color="auto" w:fill="EAF1DD"/>
            <w:vAlign w:val="center"/>
          </w:tcPr>
          <w:p w:rsidR="00C40C19" w:rsidRPr="00C40C19" w:rsidRDefault="00C40C19" w:rsidP="00C40C19">
            <w:pPr>
              <w:jc w:val="center"/>
              <w:rPr>
                <w:rFonts w:ascii="Times New Roman" w:hAnsi="Times New Roman"/>
                <w:b/>
                <w:noProof/>
                <w:sz w:val="20"/>
                <w:szCs w:val="20"/>
              </w:rPr>
            </w:pPr>
            <w:r w:rsidRPr="00C40C19">
              <w:rPr>
                <w:rFonts w:ascii="Times New Roman" w:hAnsi="Times New Roman"/>
                <w:b/>
                <w:noProof/>
                <w:sz w:val="20"/>
                <w:szCs w:val="20"/>
              </w:rPr>
              <w:t>2014</w:t>
            </w:r>
          </w:p>
        </w:tc>
        <w:tc>
          <w:tcPr>
            <w:tcW w:w="407" w:type="pct"/>
            <w:tcBorders>
              <w:top w:val="single" w:sz="2" w:space="0" w:color="9BBB59"/>
              <w:bottom w:val="single" w:sz="18" w:space="0" w:color="9BBB59"/>
            </w:tcBorders>
            <w:shd w:val="clear" w:color="auto" w:fill="EAF1DD"/>
            <w:vAlign w:val="center"/>
          </w:tcPr>
          <w:p w:rsidR="00C40C19" w:rsidRPr="00C40C19" w:rsidRDefault="00C40C19" w:rsidP="00C40C19">
            <w:pPr>
              <w:jc w:val="center"/>
              <w:rPr>
                <w:rFonts w:ascii="Times New Roman" w:hAnsi="Times New Roman"/>
                <w:b/>
                <w:noProof/>
                <w:sz w:val="20"/>
                <w:szCs w:val="20"/>
              </w:rPr>
            </w:pPr>
            <w:r w:rsidRPr="00C40C19">
              <w:rPr>
                <w:rFonts w:ascii="Times New Roman" w:hAnsi="Times New Roman"/>
                <w:b/>
                <w:noProof/>
                <w:sz w:val="20"/>
                <w:szCs w:val="20"/>
              </w:rPr>
              <w:t>2015</w:t>
            </w:r>
          </w:p>
        </w:tc>
        <w:tc>
          <w:tcPr>
            <w:tcW w:w="398" w:type="pct"/>
            <w:tcBorders>
              <w:top w:val="single" w:sz="2" w:space="0" w:color="9BBB59"/>
              <w:bottom w:val="single" w:sz="18" w:space="0" w:color="9BBB59"/>
              <w:right w:val="single" w:sz="18" w:space="0" w:color="9BBB59"/>
            </w:tcBorders>
            <w:shd w:val="clear" w:color="auto" w:fill="EAF1DD"/>
            <w:vAlign w:val="center"/>
          </w:tcPr>
          <w:p w:rsidR="00C40C19" w:rsidRPr="00C40C19" w:rsidRDefault="00C40C19" w:rsidP="00C40C19">
            <w:pPr>
              <w:jc w:val="center"/>
              <w:rPr>
                <w:rFonts w:ascii="Times New Roman" w:hAnsi="Times New Roman"/>
                <w:b/>
                <w:noProof/>
                <w:sz w:val="20"/>
                <w:szCs w:val="20"/>
              </w:rPr>
            </w:pPr>
            <w:r w:rsidRPr="00C40C19">
              <w:rPr>
                <w:rFonts w:ascii="Times New Roman" w:hAnsi="Times New Roman"/>
                <w:b/>
                <w:noProof/>
                <w:sz w:val="20"/>
                <w:szCs w:val="20"/>
              </w:rPr>
              <w:t>2016</w:t>
            </w:r>
          </w:p>
        </w:tc>
        <w:tc>
          <w:tcPr>
            <w:tcW w:w="393" w:type="pct"/>
            <w:vMerge/>
            <w:tcBorders>
              <w:top w:val="single" w:sz="2" w:space="0" w:color="9BBB59"/>
              <w:left w:val="single" w:sz="18" w:space="0" w:color="9BBB59"/>
              <w:bottom w:val="single" w:sz="18" w:space="0" w:color="9BBB59"/>
            </w:tcBorders>
            <w:shd w:val="clear" w:color="000000" w:fill="FFFFFF"/>
            <w:noWrap/>
            <w:vAlign w:val="center"/>
          </w:tcPr>
          <w:p w:rsidR="00C40C19" w:rsidRPr="00C40C19" w:rsidRDefault="00C40C19" w:rsidP="00C40C19">
            <w:pPr>
              <w:jc w:val="center"/>
              <w:rPr>
                <w:rFonts w:ascii="Times New Roman" w:hAnsi="Times New Roman"/>
                <w:noProof/>
                <w:sz w:val="20"/>
                <w:szCs w:val="20"/>
              </w:rPr>
            </w:pPr>
          </w:p>
        </w:tc>
        <w:tc>
          <w:tcPr>
            <w:tcW w:w="402" w:type="pct"/>
            <w:vMerge/>
            <w:tcBorders>
              <w:top w:val="single" w:sz="2" w:space="0" w:color="9BBB59"/>
              <w:bottom w:val="single" w:sz="18" w:space="0" w:color="9BBB59"/>
            </w:tcBorders>
            <w:shd w:val="clear" w:color="000000" w:fill="FFFFFF"/>
            <w:vAlign w:val="center"/>
          </w:tcPr>
          <w:p w:rsidR="00C40C19" w:rsidRPr="00C40C19" w:rsidRDefault="00C40C19" w:rsidP="00C40C19">
            <w:pPr>
              <w:jc w:val="center"/>
              <w:rPr>
                <w:rFonts w:ascii="Times New Roman" w:hAnsi="Times New Roman"/>
                <w:noProof/>
                <w:sz w:val="20"/>
                <w:szCs w:val="20"/>
              </w:rPr>
            </w:pPr>
          </w:p>
        </w:tc>
      </w:tr>
      <w:tr w:rsidR="00C40C19" w:rsidRPr="00C40C19" w:rsidTr="00C40C19">
        <w:trPr>
          <w:trHeight w:val="791"/>
          <w:jc w:val="center"/>
        </w:trPr>
        <w:tc>
          <w:tcPr>
            <w:tcW w:w="1687" w:type="pct"/>
            <w:tcBorders>
              <w:top w:val="single" w:sz="18" w:space="0" w:color="9BBB59"/>
              <w:right w:val="single" w:sz="18" w:space="0" w:color="9BBB59"/>
            </w:tcBorders>
            <w:shd w:val="clear" w:color="000000" w:fill="FFFFFF"/>
            <w:vAlign w:val="center"/>
          </w:tcPr>
          <w:p w:rsidR="00C40C19" w:rsidRPr="00C40C19" w:rsidRDefault="00C40C19" w:rsidP="00C40C19">
            <w:pPr>
              <w:rPr>
                <w:rFonts w:ascii="Times New Roman" w:hAnsi="Times New Roman"/>
                <w:noProof/>
                <w:sz w:val="20"/>
                <w:szCs w:val="20"/>
              </w:rPr>
            </w:pPr>
            <w:r w:rsidRPr="00C40C19">
              <w:rPr>
                <w:rFonts w:ascii="Times New Roman" w:hAnsi="Times New Roman"/>
                <w:noProof/>
                <w:sz w:val="20"/>
                <w:szCs w:val="20"/>
              </w:rPr>
              <w:t>Javni razpisi za spodbujanje začetnih investicij podjetij in ustvarjanje novih delovnih mest (instrument 1.1)</w:t>
            </w:r>
          </w:p>
        </w:tc>
        <w:tc>
          <w:tcPr>
            <w:tcW w:w="434" w:type="pct"/>
            <w:tcBorders>
              <w:top w:val="single" w:sz="18" w:space="0" w:color="9BBB59"/>
              <w:left w:val="single" w:sz="18" w:space="0" w:color="9BBB59"/>
            </w:tcBorders>
            <w:shd w:val="clear" w:color="auto" w:fill="auto"/>
            <w:noWrap/>
            <w:vAlign w:val="center"/>
          </w:tcPr>
          <w:p w:rsidR="00C40C19" w:rsidRPr="00C40C19" w:rsidRDefault="00C40C19" w:rsidP="00C40C19">
            <w:pPr>
              <w:jc w:val="center"/>
              <w:rPr>
                <w:rFonts w:ascii="Times New Roman" w:hAnsi="Times New Roman"/>
                <w:noProof/>
                <w:sz w:val="20"/>
                <w:szCs w:val="20"/>
              </w:rPr>
            </w:pPr>
          </w:p>
          <w:p w:rsidR="00C40C19" w:rsidRPr="00C40C19" w:rsidRDefault="002A06A2" w:rsidP="002A06A2">
            <w:pPr>
              <w:jc w:val="center"/>
              <w:rPr>
                <w:rFonts w:ascii="Times New Roman" w:hAnsi="Times New Roman"/>
                <w:noProof/>
                <w:sz w:val="20"/>
                <w:szCs w:val="20"/>
              </w:rPr>
            </w:pPr>
            <w:r>
              <w:rPr>
                <w:rFonts w:ascii="Times New Roman" w:hAnsi="Times New Roman"/>
                <w:noProof/>
                <w:sz w:val="20"/>
                <w:szCs w:val="20"/>
              </w:rPr>
              <w:t>3</w:t>
            </w:r>
            <w:r w:rsidR="00C40C19" w:rsidRPr="00C40C19">
              <w:rPr>
                <w:rFonts w:ascii="Times New Roman" w:hAnsi="Times New Roman"/>
                <w:noProof/>
                <w:sz w:val="20"/>
                <w:szCs w:val="20"/>
              </w:rPr>
              <w:t>.</w:t>
            </w:r>
            <w:r>
              <w:rPr>
                <w:rFonts w:ascii="Times New Roman" w:hAnsi="Times New Roman"/>
                <w:noProof/>
                <w:sz w:val="20"/>
                <w:szCs w:val="20"/>
              </w:rPr>
              <w:t>220</w:t>
            </w:r>
            <w:r w:rsidR="00C40C19" w:rsidRPr="00C40C19">
              <w:rPr>
                <w:rFonts w:ascii="Times New Roman" w:hAnsi="Times New Roman"/>
                <w:noProof/>
                <w:sz w:val="20"/>
                <w:szCs w:val="20"/>
              </w:rPr>
              <w:t>.</w:t>
            </w:r>
            <w:r>
              <w:rPr>
                <w:rFonts w:ascii="Times New Roman" w:hAnsi="Times New Roman"/>
                <w:noProof/>
                <w:sz w:val="20"/>
                <w:szCs w:val="20"/>
              </w:rPr>
              <w:t>000</w:t>
            </w:r>
          </w:p>
        </w:tc>
        <w:tc>
          <w:tcPr>
            <w:tcW w:w="434" w:type="pct"/>
            <w:tcBorders>
              <w:top w:val="single" w:sz="18" w:space="0" w:color="9BBB59"/>
            </w:tcBorders>
            <w:shd w:val="clear" w:color="auto" w:fill="auto"/>
            <w:noWrap/>
            <w:vAlign w:val="center"/>
          </w:tcPr>
          <w:p w:rsidR="00C40C19" w:rsidRPr="00C40C19" w:rsidRDefault="00C40C19" w:rsidP="00C40C19">
            <w:pPr>
              <w:jc w:val="center"/>
              <w:rPr>
                <w:rFonts w:ascii="Times New Roman" w:hAnsi="Times New Roman"/>
                <w:noProof/>
                <w:sz w:val="20"/>
                <w:szCs w:val="20"/>
              </w:rPr>
            </w:pPr>
          </w:p>
          <w:p w:rsidR="00C40C19" w:rsidRPr="00C40C19" w:rsidRDefault="002A06A2" w:rsidP="002A06A2">
            <w:pPr>
              <w:jc w:val="center"/>
              <w:rPr>
                <w:rFonts w:ascii="Times New Roman" w:hAnsi="Times New Roman"/>
                <w:noProof/>
                <w:sz w:val="20"/>
                <w:szCs w:val="20"/>
              </w:rPr>
            </w:pPr>
            <w:r>
              <w:rPr>
                <w:rFonts w:ascii="Times New Roman" w:hAnsi="Times New Roman"/>
                <w:noProof/>
                <w:sz w:val="20"/>
                <w:szCs w:val="20"/>
              </w:rPr>
              <w:t>1</w:t>
            </w:r>
            <w:r w:rsidR="00C40C19" w:rsidRPr="00C40C19">
              <w:rPr>
                <w:rFonts w:ascii="Times New Roman" w:hAnsi="Times New Roman"/>
                <w:noProof/>
                <w:sz w:val="20"/>
                <w:szCs w:val="20"/>
              </w:rPr>
              <w:t>.8</w:t>
            </w:r>
            <w:r>
              <w:rPr>
                <w:rFonts w:ascii="Times New Roman" w:hAnsi="Times New Roman"/>
                <w:noProof/>
                <w:sz w:val="20"/>
                <w:szCs w:val="20"/>
              </w:rPr>
              <w:t>30</w:t>
            </w:r>
            <w:r w:rsidR="00C40C19" w:rsidRPr="00C40C19">
              <w:rPr>
                <w:rFonts w:ascii="Times New Roman" w:hAnsi="Times New Roman"/>
                <w:noProof/>
                <w:sz w:val="20"/>
                <w:szCs w:val="20"/>
              </w:rPr>
              <w:t>.</w:t>
            </w:r>
            <w:r>
              <w:rPr>
                <w:rFonts w:ascii="Times New Roman" w:hAnsi="Times New Roman"/>
                <w:noProof/>
                <w:sz w:val="20"/>
                <w:szCs w:val="20"/>
              </w:rPr>
              <w:t>000</w:t>
            </w:r>
          </w:p>
        </w:tc>
        <w:tc>
          <w:tcPr>
            <w:tcW w:w="419" w:type="pct"/>
            <w:tcBorders>
              <w:top w:val="single" w:sz="18" w:space="0" w:color="9BBB59"/>
            </w:tcBorders>
            <w:shd w:val="clear" w:color="auto" w:fill="auto"/>
            <w:noWrap/>
            <w:vAlign w:val="center"/>
          </w:tcPr>
          <w:p w:rsidR="00C40C19" w:rsidRPr="00C40C19" w:rsidRDefault="00C40C19" w:rsidP="00C40C19">
            <w:pPr>
              <w:jc w:val="center"/>
              <w:rPr>
                <w:rFonts w:ascii="Times New Roman" w:hAnsi="Times New Roman"/>
                <w:noProof/>
                <w:sz w:val="20"/>
                <w:szCs w:val="20"/>
              </w:rPr>
            </w:pPr>
          </w:p>
          <w:p w:rsidR="00C40C19" w:rsidRPr="00C40C19" w:rsidRDefault="002A06A2" w:rsidP="002A06A2">
            <w:pPr>
              <w:jc w:val="center"/>
              <w:rPr>
                <w:rFonts w:ascii="Times New Roman" w:hAnsi="Times New Roman"/>
                <w:noProof/>
                <w:sz w:val="20"/>
                <w:szCs w:val="20"/>
              </w:rPr>
            </w:pPr>
            <w:r>
              <w:rPr>
                <w:rFonts w:ascii="Times New Roman" w:hAnsi="Times New Roman"/>
                <w:noProof/>
                <w:sz w:val="20"/>
                <w:szCs w:val="20"/>
              </w:rPr>
              <w:t>1</w:t>
            </w:r>
            <w:r w:rsidR="00C40C19" w:rsidRPr="00C40C19">
              <w:rPr>
                <w:rFonts w:ascii="Times New Roman" w:hAnsi="Times New Roman"/>
                <w:noProof/>
                <w:sz w:val="20"/>
                <w:szCs w:val="20"/>
              </w:rPr>
              <w:t>.</w:t>
            </w:r>
            <w:r>
              <w:rPr>
                <w:rFonts w:ascii="Times New Roman" w:hAnsi="Times New Roman"/>
                <w:noProof/>
                <w:sz w:val="20"/>
                <w:szCs w:val="20"/>
              </w:rPr>
              <w:t>7</w:t>
            </w:r>
            <w:r w:rsidR="00C40C19" w:rsidRPr="00C40C19">
              <w:rPr>
                <w:rFonts w:ascii="Times New Roman" w:hAnsi="Times New Roman"/>
                <w:noProof/>
                <w:sz w:val="20"/>
                <w:szCs w:val="20"/>
              </w:rPr>
              <w:t>2</w:t>
            </w:r>
            <w:r>
              <w:rPr>
                <w:rFonts w:ascii="Times New Roman" w:hAnsi="Times New Roman"/>
                <w:noProof/>
                <w:sz w:val="20"/>
                <w:szCs w:val="20"/>
              </w:rPr>
              <w:t>0</w:t>
            </w:r>
            <w:r w:rsidR="00C40C19" w:rsidRPr="00C40C19">
              <w:rPr>
                <w:rFonts w:ascii="Times New Roman" w:hAnsi="Times New Roman"/>
                <w:noProof/>
                <w:sz w:val="20"/>
                <w:szCs w:val="20"/>
              </w:rPr>
              <w:t>.</w:t>
            </w:r>
            <w:r>
              <w:rPr>
                <w:rFonts w:ascii="Times New Roman" w:hAnsi="Times New Roman"/>
                <w:noProof/>
                <w:sz w:val="20"/>
                <w:szCs w:val="20"/>
              </w:rPr>
              <w:t>000</w:t>
            </w:r>
          </w:p>
        </w:tc>
        <w:tc>
          <w:tcPr>
            <w:tcW w:w="425" w:type="pct"/>
            <w:tcBorders>
              <w:top w:val="single" w:sz="18" w:space="0" w:color="9BBB59"/>
            </w:tcBorders>
            <w:shd w:val="clear" w:color="auto" w:fill="auto"/>
            <w:noWrap/>
            <w:vAlign w:val="center"/>
          </w:tcPr>
          <w:p w:rsidR="00C40C19" w:rsidRPr="00C40C19" w:rsidRDefault="00C40C19" w:rsidP="00C40C19">
            <w:pPr>
              <w:jc w:val="center"/>
              <w:rPr>
                <w:rFonts w:ascii="Times New Roman" w:hAnsi="Times New Roman"/>
                <w:noProof/>
                <w:sz w:val="20"/>
                <w:szCs w:val="20"/>
              </w:rPr>
            </w:pPr>
          </w:p>
          <w:p w:rsidR="00C40C19" w:rsidRPr="00C40C19" w:rsidRDefault="00C40C19" w:rsidP="00C40C19">
            <w:pPr>
              <w:jc w:val="center"/>
              <w:rPr>
                <w:rFonts w:ascii="Times New Roman" w:hAnsi="Times New Roman"/>
                <w:noProof/>
                <w:sz w:val="20"/>
                <w:szCs w:val="20"/>
              </w:rPr>
            </w:pPr>
            <w:r w:rsidRPr="00C40C19">
              <w:rPr>
                <w:rFonts w:ascii="Times New Roman" w:hAnsi="Times New Roman"/>
                <w:noProof/>
                <w:sz w:val="20"/>
                <w:szCs w:val="20"/>
              </w:rPr>
              <w:t>2.470.000</w:t>
            </w:r>
          </w:p>
        </w:tc>
        <w:tc>
          <w:tcPr>
            <w:tcW w:w="407" w:type="pct"/>
            <w:tcBorders>
              <w:top w:val="single" w:sz="18" w:space="0" w:color="9BBB59"/>
            </w:tcBorders>
            <w:shd w:val="clear" w:color="auto" w:fill="auto"/>
            <w:noWrap/>
            <w:vAlign w:val="center"/>
          </w:tcPr>
          <w:p w:rsidR="00C40C19" w:rsidRPr="00C40C19" w:rsidRDefault="00C40C19" w:rsidP="00C40C19">
            <w:pPr>
              <w:jc w:val="center"/>
              <w:rPr>
                <w:rFonts w:ascii="Times New Roman" w:hAnsi="Times New Roman"/>
                <w:noProof/>
                <w:sz w:val="20"/>
                <w:szCs w:val="20"/>
              </w:rPr>
            </w:pPr>
          </w:p>
          <w:p w:rsidR="00C40C19" w:rsidRPr="00C40C19" w:rsidRDefault="00C40C19" w:rsidP="00C40C19">
            <w:pPr>
              <w:jc w:val="center"/>
              <w:rPr>
                <w:rFonts w:ascii="Times New Roman" w:hAnsi="Times New Roman"/>
                <w:noProof/>
                <w:sz w:val="20"/>
                <w:szCs w:val="20"/>
              </w:rPr>
            </w:pPr>
            <w:r w:rsidRPr="00C40C19">
              <w:rPr>
                <w:rFonts w:ascii="Times New Roman" w:hAnsi="Times New Roman"/>
                <w:noProof/>
                <w:sz w:val="20"/>
                <w:szCs w:val="20"/>
              </w:rPr>
              <w:t>2.520.000</w:t>
            </w:r>
          </w:p>
        </w:tc>
        <w:tc>
          <w:tcPr>
            <w:tcW w:w="398" w:type="pct"/>
            <w:tcBorders>
              <w:top w:val="single" w:sz="18" w:space="0" w:color="9BBB59"/>
              <w:right w:val="single" w:sz="18" w:space="0" w:color="9BBB59"/>
            </w:tcBorders>
            <w:shd w:val="clear" w:color="auto" w:fill="auto"/>
            <w:noWrap/>
            <w:vAlign w:val="center"/>
          </w:tcPr>
          <w:p w:rsidR="00C40C19" w:rsidRPr="00C40C19" w:rsidRDefault="00C40C19" w:rsidP="00C40C19">
            <w:pPr>
              <w:jc w:val="center"/>
              <w:rPr>
                <w:rFonts w:ascii="Times New Roman" w:hAnsi="Times New Roman"/>
                <w:noProof/>
                <w:sz w:val="20"/>
                <w:szCs w:val="20"/>
              </w:rPr>
            </w:pPr>
          </w:p>
          <w:p w:rsidR="00C40C19" w:rsidRPr="00C40C19" w:rsidRDefault="00C40C19" w:rsidP="00C40C19">
            <w:pPr>
              <w:jc w:val="center"/>
              <w:rPr>
                <w:rFonts w:ascii="Times New Roman" w:hAnsi="Times New Roman"/>
                <w:noProof/>
                <w:sz w:val="20"/>
                <w:szCs w:val="20"/>
              </w:rPr>
            </w:pPr>
            <w:r w:rsidRPr="00C40C19">
              <w:rPr>
                <w:rFonts w:ascii="Times New Roman" w:hAnsi="Times New Roman"/>
                <w:noProof/>
                <w:sz w:val="20"/>
                <w:szCs w:val="20"/>
              </w:rPr>
              <w:t>1.570.000</w:t>
            </w:r>
          </w:p>
        </w:tc>
        <w:tc>
          <w:tcPr>
            <w:tcW w:w="393" w:type="pct"/>
            <w:tcBorders>
              <w:top w:val="single" w:sz="18" w:space="0" w:color="9BBB59"/>
              <w:left w:val="single" w:sz="18" w:space="0" w:color="9BBB59"/>
            </w:tcBorders>
            <w:shd w:val="clear" w:color="auto" w:fill="auto"/>
            <w:noWrap/>
            <w:vAlign w:val="center"/>
          </w:tcPr>
          <w:p w:rsidR="00C40C19" w:rsidRPr="00C40C19" w:rsidRDefault="00C40C19" w:rsidP="00C40C19">
            <w:pPr>
              <w:jc w:val="center"/>
              <w:rPr>
                <w:rFonts w:ascii="Times New Roman" w:hAnsi="Times New Roman"/>
                <w:noProof/>
                <w:sz w:val="20"/>
                <w:szCs w:val="20"/>
              </w:rPr>
            </w:pPr>
          </w:p>
          <w:p w:rsidR="00C40C19" w:rsidRPr="00C40C19" w:rsidRDefault="00C40C19" w:rsidP="002A06A2">
            <w:pPr>
              <w:jc w:val="center"/>
              <w:rPr>
                <w:rFonts w:ascii="Times New Roman" w:hAnsi="Times New Roman"/>
                <w:noProof/>
                <w:sz w:val="20"/>
                <w:szCs w:val="20"/>
              </w:rPr>
            </w:pPr>
            <w:r w:rsidRPr="00C40C19">
              <w:rPr>
                <w:rFonts w:ascii="Times New Roman" w:hAnsi="Times New Roman"/>
                <w:noProof/>
                <w:sz w:val="20"/>
                <w:szCs w:val="20"/>
              </w:rPr>
              <w:t>13.</w:t>
            </w:r>
            <w:r w:rsidR="002A06A2">
              <w:rPr>
                <w:rFonts w:ascii="Times New Roman" w:hAnsi="Times New Roman"/>
                <w:noProof/>
                <w:sz w:val="20"/>
                <w:szCs w:val="20"/>
              </w:rPr>
              <w:t>330</w:t>
            </w:r>
            <w:r w:rsidRPr="00C40C19">
              <w:rPr>
                <w:rFonts w:ascii="Times New Roman" w:hAnsi="Times New Roman"/>
                <w:noProof/>
                <w:sz w:val="20"/>
                <w:szCs w:val="20"/>
              </w:rPr>
              <w:t>.</w:t>
            </w:r>
            <w:r w:rsidR="002A06A2">
              <w:rPr>
                <w:rFonts w:ascii="Times New Roman" w:hAnsi="Times New Roman"/>
                <w:noProof/>
                <w:sz w:val="20"/>
                <w:szCs w:val="20"/>
              </w:rPr>
              <w:t>000</w:t>
            </w:r>
          </w:p>
        </w:tc>
        <w:tc>
          <w:tcPr>
            <w:tcW w:w="402" w:type="pct"/>
            <w:tcBorders>
              <w:top w:val="single" w:sz="18" w:space="0" w:color="9BBB59"/>
            </w:tcBorders>
            <w:shd w:val="clear" w:color="auto" w:fill="auto"/>
            <w:noWrap/>
            <w:vAlign w:val="center"/>
          </w:tcPr>
          <w:p w:rsidR="00C40C19" w:rsidRPr="00C40C19" w:rsidRDefault="00C40C19" w:rsidP="00C40C19">
            <w:pPr>
              <w:jc w:val="center"/>
              <w:rPr>
                <w:rFonts w:ascii="Times New Roman" w:hAnsi="Times New Roman"/>
                <w:noProof/>
                <w:sz w:val="20"/>
                <w:szCs w:val="20"/>
              </w:rPr>
            </w:pPr>
          </w:p>
          <w:p w:rsidR="00C40C19" w:rsidRPr="00C40C19" w:rsidRDefault="00C40C19" w:rsidP="00C40C19">
            <w:pPr>
              <w:jc w:val="center"/>
              <w:rPr>
                <w:rFonts w:ascii="Times New Roman" w:hAnsi="Times New Roman"/>
                <w:noProof/>
                <w:sz w:val="20"/>
                <w:szCs w:val="20"/>
              </w:rPr>
            </w:pPr>
            <w:r w:rsidRPr="00C40C19">
              <w:rPr>
                <w:rFonts w:ascii="Times New Roman" w:hAnsi="Times New Roman"/>
                <w:noProof/>
                <w:sz w:val="20"/>
                <w:szCs w:val="20"/>
              </w:rPr>
              <w:t>67</w:t>
            </w:r>
          </w:p>
        </w:tc>
      </w:tr>
      <w:tr w:rsidR="00C40C19" w:rsidRPr="00C40C19" w:rsidTr="00C40C19">
        <w:trPr>
          <w:trHeight w:val="687"/>
          <w:jc w:val="center"/>
        </w:trPr>
        <w:tc>
          <w:tcPr>
            <w:tcW w:w="1687" w:type="pct"/>
            <w:tcBorders>
              <w:right w:val="single" w:sz="18" w:space="0" w:color="9BBB59"/>
            </w:tcBorders>
            <w:shd w:val="clear" w:color="000000" w:fill="FFFFFF"/>
            <w:vAlign w:val="center"/>
          </w:tcPr>
          <w:p w:rsidR="00C40C19" w:rsidRPr="00C40C19" w:rsidRDefault="00C40C19" w:rsidP="00C40C19">
            <w:pPr>
              <w:rPr>
                <w:rFonts w:ascii="Times New Roman" w:hAnsi="Times New Roman"/>
                <w:noProof/>
                <w:sz w:val="20"/>
                <w:szCs w:val="20"/>
              </w:rPr>
            </w:pPr>
            <w:r w:rsidRPr="00C40C19">
              <w:rPr>
                <w:rFonts w:ascii="Times New Roman" w:hAnsi="Times New Roman"/>
                <w:noProof/>
                <w:sz w:val="20"/>
                <w:szCs w:val="20"/>
              </w:rPr>
              <w:t>Vzpostavitev mreže podjetniških inkubatorjev (instrument 1.2)</w:t>
            </w:r>
          </w:p>
        </w:tc>
        <w:tc>
          <w:tcPr>
            <w:tcW w:w="434" w:type="pct"/>
            <w:tcBorders>
              <w:left w:val="single" w:sz="18" w:space="0" w:color="9BBB59"/>
            </w:tcBorders>
            <w:shd w:val="clear" w:color="auto" w:fill="auto"/>
            <w:noWrap/>
            <w:vAlign w:val="center"/>
          </w:tcPr>
          <w:p w:rsidR="00C40C19" w:rsidRPr="00C40C19" w:rsidRDefault="002A06A2" w:rsidP="00C40C19">
            <w:pPr>
              <w:jc w:val="center"/>
              <w:rPr>
                <w:rFonts w:ascii="Times New Roman" w:hAnsi="Times New Roman"/>
                <w:noProof/>
                <w:sz w:val="20"/>
                <w:szCs w:val="20"/>
              </w:rPr>
            </w:pPr>
            <w:r>
              <w:rPr>
                <w:rFonts w:ascii="Times New Roman" w:hAnsi="Times New Roman"/>
                <w:noProof/>
                <w:sz w:val="20"/>
                <w:szCs w:val="20"/>
              </w:rPr>
              <w:t>15</w:t>
            </w:r>
            <w:r w:rsidR="00C40C19" w:rsidRPr="00C40C19">
              <w:rPr>
                <w:rFonts w:ascii="Times New Roman" w:hAnsi="Times New Roman"/>
                <w:noProof/>
                <w:sz w:val="20"/>
                <w:szCs w:val="20"/>
              </w:rPr>
              <w:t>0</w:t>
            </w:r>
            <w:r>
              <w:rPr>
                <w:rFonts w:ascii="Times New Roman" w:hAnsi="Times New Roman"/>
                <w:noProof/>
                <w:sz w:val="20"/>
                <w:szCs w:val="20"/>
              </w:rPr>
              <w:t>.000</w:t>
            </w:r>
          </w:p>
        </w:tc>
        <w:tc>
          <w:tcPr>
            <w:tcW w:w="434" w:type="pct"/>
            <w:shd w:val="clear" w:color="auto" w:fill="auto"/>
            <w:noWrap/>
            <w:vAlign w:val="center"/>
          </w:tcPr>
          <w:p w:rsidR="00C40C19" w:rsidRPr="00C40C19" w:rsidRDefault="002A06A2" w:rsidP="00C40C19">
            <w:pPr>
              <w:jc w:val="center"/>
              <w:rPr>
                <w:rFonts w:ascii="Times New Roman" w:hAnsi="Times New Roman"/>
                <w:noProof/>
                <w:sz w:val="20"/>
                <w:szCs w:val="20"/>
              </w:rPr>
            </w:pPr>
            <w:r>
              <w:rPr>
                <w:rFonts w:ascii="Times New Roman" w:hAnsi="Times New Roman"/>
                <w:noProof/>
                <w:sz w:val="20"/>
                <w:szCs w:val="20"/>
              </w:rPr>
              <w:t>20</w:t>
            </w:r>
            <w:r w:rsidR="00C40C19" w:rsidRPr="00C40C19">
              <w:rPr>
                <w:rFonts w:ascii="Times New Roman" w:hAnsi="Times New Roman"/>
                <w:noProof/>
                <w:sz w:val="20"/>
                <w:szCs w:val="20"/>
              </w:rPr>
              <w:t>0.000</w:t>
            </w:r>
          </w:p>
        </w:tc>
        <w:tc>
          <w:tcPr>
            <w:tcW w:w="419" w:type="pct"/>
            <w:shd w:val="clear" w:color="auto" w:fill="auto"/>
            <w:noWrap/>
            <w:vAlign w:val="center"/>
          </w:tcPr>
          <w:p w:rsidR="00C40C19" w:rsidRPr="00C40C19" w:rsidRDefault="00C40C19" w:rsidP="002A06A2">
            <w:pPr>
              <w:jc w:val="center"/>
              <w:rPr>
                <w:rFonts w:ascii="Times New Roman" w:hAnsi="Times New Roman"/>
                <w:noProof/>
                <w:sz w:val="20"/>
                <w:szCs w:val="20"/>
              </w:rPr>
            </w:pPr>
            <w:r w:rsidRPr="00C40C19">
              <w:rPr>
                <w:rFonts w:ascii="Times New Roman" w:hAnsi="Times New Roman"/>
                <w:noProof/>
                <w:sz w:val="20"/>
                <w:szCs w:val="20"/>
              </w:rPr>
              <w:t>2</w:t>
            </w:r>
            <w:r w:rsidR="002A06A2">
              <w:rPr>
                <w:rFonts w:ascii="Times New Roman" w:hAnsi="Times New Roman"/>
                <w:noProof/>
                <w:sz w:val="20"/>
                <w:szCs w:val="20"/>
              </w:rPr>
              <w:t>00</w:t>
            </w:r>
            <w:r w:rsidRPr="00C40C19">
              <w:rPr>
                <w:rFonts w:ascii="Times New Roman" w:hAnsi="Times New Roman"/>
                <w:noProof/>
                <w:sz w:val="20"/>
                <w:szCs w:val="20"/>
              </w:rPr>
              <w:t>.000</w:t>
            </w:r>
          </w:p>
        </w:tc>
        <w:tc>
          <w:tcPr>
            <w:tcW w:w="425" w:type="pct"/>
            <w:shd w:val="clear" w:color="auto" w:fill="auto"/>
            <w:noWrap/>
            <w:vAlign w:val="center"/>
          </w:tcPr>
          <w:p w:rsidR="00C40C19" w:rsidRPr="00C40C19" w:rsidRDefault="00C40C19" w:rsidP="002A06A2">
            <w:pPr>
              <w:jc w:val="center"/>
              <w:rPr>
                <w:rFonts w:ascii="Times New Roman" w:hAnsi="Times New Roman"/>
                <w:noProof/>
                <w:sz w:val="20"/>
                <w:szCs w:val="20"/>
              </w:rPr>
            </w:pPr>
            <w:r w:rsidRPr="00C40C19">
              <w:rPr>
                <w:rFonts w:ascii="Times New Roman" w:hAnsi="Times New Roman"/>
                <w:noProof/>
                <w:sz w:val="20"/>
                <w:szCs w:val="20"/>
              </w:rPr>
              <w:t>2</w:t>
            </w:r>
            <w:r w:rsidR="002A06A2">
              <w:rPr>
                <w:rFonts w:ascii="Times New Roman" w:hAnsi="Times New Roman"/>
                <w:noProof/>
                <w:sz w:val="20"/>
                <w:szCs w:val="20"/>
              </w:rPr>
              <w:t>00</w:t>
            </w:r>
            <w:r w:rsidRPr="00C40C19">
              <w:rPr>
                <w:rFonts w:ascii="Times New Roman" w:hAnsi="Times New Roman"/>
                <w:noProof/>
                <w:sz w:val="20"/>
                <w:szCs w:val="20"/>
              </w:rPr>
              <w:t>.000</w:t>
            </w:r>
          </w:p>
        </w:tc>
        <w:tc>
          <w:tcPr>
            <w:tcW w:w="407" w:type="pct"/>
            <w:shd w:val="clear" w:color="auto" w:fill="auto"/>
            <w:noWrap/>
            <w:vAlign w:val="center"/>
          </w:tcPr>
          <w:p w:rsidR="00C40C19" w:rsidRPr="00C40C19" w:rsidRDefault="002A06A2" w:rsidP="00C40C19">
            <w:pPr>
              <w:jc w:val="center"/>
              <w:rPr>
                <w:rFonts w:ascii="Times New Roman" w:hAnsi="Times New Roman"/>
                <w:noProof/>
                <w:sz w:val="20"/>
                <w:szCs w:val="20"/>
              </w:rPr>
            </w:pPr>
            <w:r>
              <w:rPr>
                <w:rFonts w:ascii="Times New Roman" w:hAnsi="Times New Roman"/>
                <w:noProof/>
                <w:sz w:val="20"/>
                <w:szCs w:val="20"/>
              </w:rPr>
              <w:t>15</w:t>
            </w:r>
            <w:r w:rsidR="00C40C19" w:rsidRPr="00C40C19">
              <w:rPr>
                <w:rFonts w:ascii="Times New Roman" w:hAnsi="Times New Roman"/>
                <w:noProof/>
                <w:sz w:val="20"/>
                <w:szCs w:val="20"/>
              </w:rPr>
              <w:t>0.000</w:t>
            </w:r>
          </w:p>
        </w:tc>
        <w:tc>
          <w:tcPr>
            <w:tcW w:w="398" w:type="pct"/>
            <w:tcBorders>
              <w:right w:val="single" w:sz="18" w:space="0" w:color="9BBB59"/>
            </w:tcBorders>
            <w:shd w:val="clear" w:color="auto" w:fill="auto"/>
            <w:noWrap/>
            <w:vAlign w:val="center"/>
          </w:tcPr>
          <w:p w:rsidR="00C40C19" w:rsidRPr="00C40C19" w:rsidRDefault="002A06A2" w:rsidP="00C40C19">
            <w:pPr>
              <w:jc w:val="center"/>
              <w:rPr>
                <w:rFonts w:ascii="Times New Roman" w:hAnsi="Times New Roman"/>
                <w:noProof/>
                <w:sz w:val="20"/>
                <w:szCs w:val="20"/>
              </w:rPr>
            </w:pPr>
            <w:r>
              <w:rPr>
                <w:rFonts w:ascii="Times New Roman" w:hAnsi="Times New Roman"/>
                <w:noProof/>
                <w:sz w:val="20"/>
                <w:szCs w:val="20"/>
              </w:rPr>
              <w:t>1</w:t>
            </w:r>
            <w:r w:rsidR="00C40C19" w:rsidRPr="00C40C19">
              <w:rPr>
                <w:rFonts w:ascii="Times New Roman" w:hAnsi="Times New Roman"/>
                <w:noProof/>
                <w:sz w:val="20"/>
                <w:szCs w:val="20"/>
              </w:rPr>
              <w:t>00.000</w:t>
            </w:r>
          </w:p>
        </w:tc>
        <w:tc>
          <w:tcPr>
            <w:tcW w:w="393" w:type="pct"/>
            <w:tcBorders>
              <w:left w:val="single" w:sz="18" w:space="0" w:color="9BBB59"/>
            </w:tcBorders>
            <w:shd w:val="clear" w:color="auto" w:fill="auto"/>
            <w:noWrap/>
            <w:vAlign w:val="center"/>
          </w:tcPr>
          <w:p w:rsidR="00C40C19" w:rsidRPr="00C40C19" w:rsidRDefault="00C40C19" w:rsidP="00C40C19">
            <w:pPr>
              <w:jc w:val="center"/>
              <w:rPr>
                <w:rFonts w:ascii="Times New Roman" w:hAnsi="Times New Roman"/>
                <w:noProof/>
                <w:sz w:val="20"/>
                <w:szCs w:val="20"/>
              </w:rPr>
            </w:pPr>
            <w:r w:rsidRPr="00C40C19">
              <w:rPr>
                <w:rFonts w:ascii="Times New Roman" w:hAnsi="Times New Roman"/>
                <w:noProof/>
                <w:sz w:val="20"/>
                <w:szCs w:val="20"/>
              </w:rPr>
              <w:t>1.000.000</w:t>
            </w:r>
          </w:p>
        </w:tc>
        <w:tc>
          <w:tcPr>
            <w:tcW w:w="402" w:type="pct"/>
            <w:shd w:val="clear" w:color="auto" w:fill="auto"/>
            <w:noWrap/>
            <w:vAlign w:val="center"/>
          </w:tcPr>
          <w:p w:rsidR="00C40C19" w:rsidRPr="00C40C19" w:rsidRDefault="00C40C19" w:rsidP="00C40C19">
            <w:pPr>
              <w:jc w:val="center"/>
              <w:rPr>
                <w:rFonts w:ascii="Times New Roman" w:hAnsi="Times New Roman"/>
                <w:noProof/>
                <w:sz w:val="20"/>
                <w:szCs w:val="20"/>
              </w:rPr>
            </w:pPr>
            <w:r w:rsidRPr="00C40C19">
              <w:rPr>
                <w:rFonts w:ascii="Times New Roman" w:hAnsi="Times New Roman"/>
                <w:noProof/>
                <w:sz w:val="20"/>
                <w:szCs w:val="20"/>
              </w:rPr>
              <w:t>5</w:t>
            </w:r>
          </w:p>
        </w:tc>
      </w:tr>
      <w:tr w:rsidR="00C40C19" w:rsidRPr="00C40C19" w:rsidTr="00C40C19">
        <w:trPr>
          <w:trHeight w:val="710"/>
          <w:jc w:val="center"/>
        </w:trPr>
        <w:tc>
          <w:tcPr>
            <w:tcW w:w="1687" w:type="pct"/>
            <w:tcBorders>
              <w:right w:val="single" w:sz="18" w:space="0" w:color="9BBB59"/>
            </w:tcBorders>
            <w:shd w:val="clear" w:color="000000" w:fill="FFFFFF"/>
            <w:vAlign w:val="center"/>
          </w:tcPr>
          <w:p w:rsidR="00C40C19" w:rsidRPr="00C40C19" w:rsidRDefault="00C40C19" w:rsidP="00C40C19">
            <w:pPr>
              <w:rPr>
                <w:rFonts w:ascii="Times New Roman" w:hAnsi="Times New Roman"/>
                <w:noProof/>
                <w:sz w:val="20"/>
                <w:szCs w:val="20"/>
              </w:rPr>
            </w:pPr>
            <w:r w:rsidRPr="00C40C19">
              <w:rPr>
                <w:rFonts w:ascii="Times New Roman" w:hAnsi="Times New Roman"/>
                <w:noProof/>
                <w:sz w:val="20"/>
                <w:szCs w:val="20"/>
              </w:rPr>
              <w:t>Ustvarjanje novih delovnih mest v okviru institucionalne mreže storitev za starostnike (instrument 1.3)</w:t>
            </w:r>
          </w:p>
        </w:tc>
        <w:tc>
          <w:tcPr>
            <w:tcW w:w="434" w:type="pct"/>
            <w:tcBorders>
              <w:left w:val="single" w:sz="18" w:space="0" w:color="9BBB59"/>
            </w:tcBorders>
            <w:shd w:val="clear" w:color="auto" w:fill="auto"/>
            <w:noWrap/>
            <w:vAlign w:val="center"/>
          </w:tcPr>
          <w:p w:rsidR="00C40C19" w:rsidRPr="00C40C19" w:rsidRDefault="00C40C19" w:rsidP="002A06A2">
            <w:pPr>
              <w:jc w:val="center"/>
              <w:rPr>
                <w:rFonts w:ascii="Times New Roman" w:hAnsi="Times New Roman"/>
                <w:noProof/>
                <w:sz w:val="20"/>
                <w:szCs w:val="20"/>
              </w:rPr>
            </w:pPr>
            <w:r w:rsidRPr="00C40C19">
              <w:rPr>
                <w:rFonts w:ascii="Times New Roman" w:hAnsi="Times New Roman"/>
                <w:noProof/>
                <w:sz w:val="20"/>
                <w:szCs w:val="20"/>
              </w:rPr>
              <w:t>5</w:t>
            </w:r>
            <w:r w:rsidR="002A06A2">
              <w:rPr>
                <w:rFonts w:ascii="Times New Roman" w:hAnsi="Times New Roman"/>
                <w:noProof/>
                <w:sz w:val="20"/>
                <w:szCs w:val="20"/>
              </w:rPr>
              <w:t>00</w:t>
            </w:r>
            <w:r w:rsidRPr="00C40C19">
              <w:rPr>
                <w:rFonts w:ascii="Times New Roman" w:hAnsi="Times New Roman"/>
                <w:noProof/>
                <w:sz w:val="20"/>
                <w:szCs w:val="20"/>
              </w:rPr>
              <w:t>.</w:t>
            </w:r>
            <w:r w:rsidR="002A06A2">
              <w:rPr>
                <w:rFonts w:ascii="Times New Roman" w:hAnsi="Times New Roman"/>
                <w:noProof/>
                <w:sz w:val="20"/>
                <w:szCs w:val="20"/>
              </w:rPr>
              <w:t>000</w:t>
            </w:r>
          </w:p>
        </w:tc>
        <w:tc>
          <w:tcPr>
            <w:tcW w:w="434" w:type="pct"/>
            <w:shd w:val="clear" w:color="auto" w:fill="auto"/>
            <w:noWrap/>
            <w:vAlign w:val="center"/>
          </w:tcPr>
          <w:p w:rsidR="00C40C19" w:rsidRPr="00C40C19" w:rsidRDefault="002A06A2" w:rsidP="002A06A2">
            <w:pPr>
              <w:jc w:val="center"/>
              <w:rPr>
                <w:rFonts w:ascii="Times New Roman" w:hAnsi="Times New Roman"/>
                <w:noProof/>
                <w:sz w:val="20"/>
                <w:szCs w:val="20"/>
              </w:rPr>
            </w:pPr>
            <w:r>
              <w:rPr>
                <w:rFonts w:ascii="Times New Roman" w:hAnsi="Times New Roman"/>
                <w:noProof/>
                <w:sz w:val="20"/>
                <w:szCs w:val="20"/>
              </w:rPr>
              <w:t>1.7</w:t>
            </w:r>
            <w:r w:rsidR="00C40C19" w:rsidRPr="00C40C19">
              <w:rPr>
                <w:rFonts w:ascii="Times New Roman" w:hAnsi="Times New Roman"/>
                <w:noProof/>
                <w:sz w:val="20"/>
                <w:szCs w:val="20"/>
              </w:rPr>
              <w:t>50.000</w:t>
            </w:r>
          </w:p>
        </w:tc>
        <w:tc>
          <w:tcPr>
            <w:tcW w:w="419" w:type="pct"/>
            <w:shd w:val="clear" w:color="auto" w:fill="auto"/>
            <w:noWrap/>
            <w:vAlign w:val="center"/>
          </w:tcPr>
          <w:p w:rsidR="00C40C19" w:rsidRPr="00C40C19" w:rsidRDefault="002A06A2" w:rsidP="002A06A2">
            <w:pPr>
              <w:jc w:val="center"/>
              <w:rPr>
                <w:rFonts w:ascii="Times New Roman" w:hAnsi="Times New Roman"/>
                <w:noProof/>
                <w:sz w:val="20"/>
                <w:szCs w:val="20"/>
              </w:rPr>
            </w:pPr>
            <w:r>
              <w:rPr>
                <w:rFonts w:ascii="Times New Roman" w:hAnsi="Times New Roman"/>
                <w:noProof/>
                <w:sz w:val="20"/>
                <w:szCs w:val="20"/>
              </w:rPr>
              <w:t>1</w:t>
            </w:r>
            <w:r w:rsidR="00C40C19" w:rsidRPr="00C40C19">
              <w:rPr>
                <w:rFonts w:ascii="Times New Roman" w:hAnsi="Times New Roman"/>
                <w:noProof/>
                <w:sz w:val="20"/>
                <w:szCs w:val="20"/>
              </w:rPr>
              <w:t>.</w:t>
            </w:r>
            <w:r>
              <w:rPr>
                <w:rFonts w:ascii="Times New Roman" w:hAnsi="Times New Roman"/>
                <w:noProof/>
                <w:sz w:val="20"/>
                <w:szCs w:val="20"/>
              </w:rPr>
              <w:t>7</w:t>
            </w:r>
            <w:r w:rsidR="00C40C19" w:rsidRPr="00C40C19">
              <w:rPr>
                <w:rFonts w:ascii="Times New Roman" w:hAnsi="Times New Roman"/>
                <w:noProof/>
                <w:sz w:val="20"/>
                <w:szCs w:val="20"/>
              </w:rPr>
              <w:t>5</w:t>
            </w:r>
            <w:r>
              <w:rPr>
                <w:rFonts w:ascii="Times New Roman" w:hAnsi="Times New Roman"/>
                <w:noProof/>
                <w:sz w:val="20"/>
                <w:szCs w:val="20"/>
              </w:rPr>
              <w:t>0</w:t>
            </w:r>
            <w:r w:rsidR="00C40C19" w:rsidRPr="00C40C19">
              <w:rPr>
                <w:rFonts w:ascii="Times New Roman" w:hAnsi="Times New Roman"/>
                <w:noProof/>
                <w:sz w:val="20"/>
                <w:szCs w:val="20"/>
              </w:rPr>
              <w:t>.0</w:t>
            </w:r>
            <w:r>
              <w:rPr>
                <w:rFonts w:ascii="Times New Roman" w:hAnsi="Times New Roman"/>
                <w:noProof/>
                <w:sz w:val="20"/>
                <w:szCs w:val="20"/>
              </w:rPr>
              <w:t>00</w:t>
            </w:r>
          </w:p>
        </w:tc>
        <w:tc>
          <w:tcPr>
            <w:tcW w:w="425" w:type="pct"/>
            <w:shd w:val="clear" w:color="auto" w:fill="auto"/>
            <w:noWrap/>
            <w:vAlign w:val="center"/>
          </w:tcPr>
          <w:p w:rsidR="00C40C19" w:rsidRPr="00C40C19" w:rsidRDefault="002A06A2" w:rsidP="00C40C19">
            <w:pPr>
              <w:jc w:val="center"/>
              <w:rPr>
                <w:rFonts w:ascii="Times New Roman" w:hAnsi="Times New Roman"/>
                <w:noProof/>
                <w:sz w:val="20"/>
                <w:szCs w:val="20"/>
              </w:rPr>
            </w:pPr>
            <w:r>
              <w:rPr>
                <w:rFonts w:ascii="Times New Roman" w:hAnsi="Times New Roman"/>
                <w:noProof/>
                <w:sz w:val="20"/>
                <w:szCs w:val="20"/>
              </w:rPr>
              <w:t>0</w:t>
            </w:r>
          </w:p>
        </w:tc>
        <w:tc>
          <w:tcPr>
            <w:tcW w:w="407" w:type="pct"/>
            <w:shd w:val="clear" w:color="auto" w:fill="auto"/>
            <w:noWrap/>
            <w:vAlign w:val="center"/>
          </w:tcPr>
          <w:p w:rsidR="00C40C19" w:rsidRPr="00C40C19" w:rsidRDefault="00C40C19" w:rsidP="00C40C19">
            <w:pPr>
              <w:jc w:val="center"/>
              <w:rPr>
                <w:rFonts w:ascii="Times New Roman" w:hAnsi="Times New Roman"/>
                <w:noProof/>
                <w:sz w:val="20"/>
                <w:szCs w:val="20"/>
              </w:rPr>
            </w:pPr>
            <w:r w:rsidRPr="00C40C19">
              <w:rPr>
                <w:rFonts w:ascii="Times New Roman" w:hAnsi="Times New Roman"/>
                <w:noProof/>
                <w:sz w:val="20"/>
                <w:szCs w:val="20"/>
              </w:rPr>
              <w:t>0</w:t>
            </w:r>
          </w:p>
        </w:tc>
        <w:tc>
          <w:tcPr>
            <w:tcW w:w="398" w:type="pct"/>
            <w:tcBorders>
              <w:right w:val="single" w:sz="18" w:space="0" w:color="9BBB59"/>
            </w:tcBorders>
            <w:shd w:val="clear" w:color="auto" w:fill="auto"/>
            <w:noWrap/>
            <w:vAlign w:val="center"/>
          </w:tcPr>
          <w:p w:rsidR="00C40C19" w:rsidRPr="00C40C19" w:rsidRDefault="00C40C19" w:rsidP="00C40C19">
            <w:pPr>
              <w:jc w:val="center"/>
              <w:rPr>
                <w:rFonts w:ascii="Times New Roman" w:hAnsi="Times New Roman"/>
                <w:noProof/>
                <w:sz w:val="20"/>
                <w:szCs w:val="20"/>
              </w:rPr>
            </w:pPr>
            <w:r w:rsidRPr="00C40C19">
              <w:rPr>
                <w:rFonts w:ascii="Times New Roman" w:hAnsi="Times New Roman"/>
                <w:noProof/>
                <w:sz w:val="20"/>
                <w:szCs w:val="20"/>
              </w:rPr>
              <w:t>0</w:t>
            </w:r>
          </w:p>
        </w:tc>
        <w:tc>
          <w:tcPr>
            <w:tcW w:w="393" w:type="pct"/>
            <w:tcBorders>
              <w:left w:val="single" w:sz="18" w:space="0" w:color="9BBB59"/>
            </w:tcBorders>
            <w:shd w:val="clear" w:color="auto" w:fill="auto"/>
            <w:noWrap/>
            <w:vAlign w:val="center"/>
          </w:tcPr>
          <w:p w:rsidR="00C40C19" w:rsidRPr="00C40C19" w:rsidRDefault="00C40C19" w:rsidP="00C40C19">
            <w:pPr>
              <w:jc w:val="center"/>
              <w:rPr>
                <w:rFonts w:ascii="Times New Roman" w:hAnsi="Times New Roman"/>
                <w:noProof/>
                <w:sz w:val="20"/>
                <w:szCs w:val="20"/>
              </w:rPr>
            </w:pPr>
            <w:r w:rsidRPr="00C40C19">
              <w:rPr>
                <w:rFonts w:ascii="Times New Roman" w:hAnsi="Times New Roman"/>
                <w:noProof/>
                <w:sz w:val="20"/>
                <w:szCs w:val="20"/>
              </w:rPr>
              <w:t>4.000.000</w:t>
            </w:r>
          </w:p>
        </w:tc>
        <w:tc>
          <w:tcPr>
            <w:tcW w:w="402" w:type="pct"/>
            <w:shd w:val="clear" w:color="auto" w:fill="auto"/>
            <w:noWrap/>
            <w:vAlign w:val="center"/>
          </w:tcPr>
          <w:p w:rsidR="00C40C19" w:rsidRPr="00C40C19" w:rsidRDefault="00C40C19" w:rsidP="00C40C19">
            <w:pPr>
              <w:jc w:val="center"/>
              <w:rPr>
                <w:rFonts w:ascii="Times New Roman" w:hAnsi="Times New Roman"/>
                <w:noProof/>
                <w:sz w:val="20"/>
                <w:szCs w:val="20"/>
              </w:rPr>
            </w:pPr>
            <w:r w:rsidRPr="00C40C19">
              <w:rPr>
                <w:rFonts w:ascii="Times New Roman" w:hAnsi="Times New Roman"/>
                <w:noProof/>
                <w:sz w:val="20"/>
                <w:szCs w:val="20"/>
              </w:rPr>
              <w:t>20</w:t>
            </w:r>
          </w:p>
        </w:tc>
      </w:tr>
      <w:tr w:rsidR="00C40C19" w:rsidRPr="00C40C19" w:rsidTr="00C40C19">
        <w:trPr>
          <w:trHeight w:val="720"/>
          <w:jc w:val="center"/>
        </w:trPr>
        <w:tc>
          <w:tcPr>
            <w:tcW w:w="1687" w:type="pct"/>
            <w:tcBorders>
              <w:bottom w:val="single" w:sz="18" w:space="0" w:color="9BBB59"/>
              <w:right w:val="single" w:sz="18" w:space="0" w:color="9BBB59"/>
            </w:tcBorders>
            <w:shd w:val="clear" w:color="000000" w:fill="FFFFFF"/>
            <w:vAlign w:val="center"/>
          </w:tcPr>
          <w:p w:rsidR="00C40C19" w:rsidRPr="00C40C19" w:rsidRDefault="00C40C19" w:rsidP="00C40C19">
            <w:pPr>
              <w:rPr>
                <w:rFonts w:ascii="Times New Roman" w:hAnsi="Times New Roman"/>
                <w:noProof/>
                <w:sz w:val="20"/>
                <w:szCs w:val="20"/>
                <w:lang w:val="pl-PL"/>
              </w:rPr>
            </w:pPr>
            <w:r w:rsidRPr="00C40C19">
              <w:rPr>
                <w:rFonts w:ascii="Times New Roman" w:hAnsi="Times New Roman"/>
                <w:noProof/>
                <w:sz w:val="20"/>
                <w:szCs w:val="20"/>
                <w:lang w:val="pl-PL"/>
              </w:rPr>
              <w:t>Promocija in podpora pri pripravi in izvajanju regijskih projektov v Pokolpju (instrument 1.4)</w:t>
            </w:r>
          </w:p>
        </w:tc>
        <w:tc>
          <w:tcPr>
            <w:tcW w:w="434" w:type="pct"/>
            <w:tcBorders>
              <w:left w:val="single" w:sz="18" w:space="0" w:color="9BBB59"/>
              <w:bottom w:val="single" w:sz="18" w:space="0" w:color="9BBB59"/>
            </w:tcBorders>
            <w:shd w:val="clear" w:color="auto" w:fill="auto"/>
            <w:noWrap/>
            <w:vAlign w:val="center"/>
          </w:tcPr>
          <w:p w:rsidR="00C40C19" w:rsidRPr="00C40C19" w:rsidRDefault="002A06A2" w:rsidP="002A06A2">
            <w:pPr>
              <w:jc w:val="center"/>
              <w:rPr>
                <w:rFonts w:ascii="Times New Roman" w:hAnsi="Times New Roman"/>
                <w:noProof/>
                <w:sz w:val="20"/>
                <w:szCs w:val="20"/>
              </w:rPr>
            </w:pPr>
            <w:r>
              <w:rPr>
                <w:rFonts w:ascii="Times New Roman" w:hAnsi="Times New Roman"/>
                <w:noProof/>
                <w:sz w:val="20"/>
                <w:szCs w:val="20"/>
              </w:rPr>
              <w:t>130</w:t>
            </w:r>
            <w:r w:rsidR="00C40C19" w:rsidRPr="00C40C19">
              <w:rPr>
                <w:rFonts w:ascii="Times New Roman" w:hAnsi="Times New Roman"/>
                <w:noProof/>
                <w:sz w:val="20"/>
                <w:szCs w:val="20"/>
              </w:rPr>
              <w:t>.</w:t>
            </w:r>
            <w:r>
              <w:rPr>
                <w:rFonts w:ascii="Times New Roman" w:hAnsi="Times New Roman"/>
                <w:noProof/>
                <w:sz w:val="20"/>
                <w:szCs w:val="20"/>
              </w:rPr>
              <w:t>000</w:t>
            </w:r>
          </w:p>
        </w:tc>
        <w:tc>
          <w:tcPr>
            <w:tcW w:w="434" w:type="pct"/>
            <w:tcBorders>
              <w:bottom w:val="single" w:sz="18" w:space="0" w:color="9BBB59"/>
            </w:tcBorders>
            <w:shd w:val="clear" w:color="auto" w:fill="auto"/>
            <w:noWrap/>
            <w:vAlign w:val="center"/>
          </w:tcPr>
          <w:p w:rsidR="00C40C19" w:rsidRPr="00C40C19" w:rsidRDefault="00C40C19" w:rsidP="002A06A2">
            <w:pPr>
              <w:ind w:right="-2"/>
              <w:jc w:val="center"/>
              <w:rPr>
                <w:rFonts w:ascii="Times New Roman" w:hAnsi="Times New Roman"/>
                <w:noProof/>
                <w:sz w:val="20"/>
                <w:szCs w:val="20"/>
              </w:rPr>
            </w:pPr>
            <w:r w:rsidRPr="00C40C19">
              <w:rPr>
                <w:rFonts w:ascii="Times New Roman" w:hAnsi="Times New Roman"/>
                <w:noProof/>
                <w:sz w:val="20"/>
                <w:szCs w:val="20"/>
              </w:rPr>
              <w:t xml:space="preserve">   </w:t>
            </w:r>
            <w:r w:rsidR="002A06A2">
              <w:rPr>
                <w:rFonts w:ascii="Times New Roman" w:hAnsi="Times New Roman"/>
                <w:noProof/>
                <w:sz w:val="20"/>
                <w:szCs w:val="20"/>
              </w:rPr>
              <w:t>22</w:t>
            </w:r>
            <w:r w:rsidRPr="00C40C19">
              <w:rPr>
                <w:rFonts w:ascii="Times New Roman" w:hAnsi="Times New Roman"/>
                <w:noProof/>
                <w:sz w:val="20"/>
                <w:szCs w:val="20"/>
              </w:rPr>
              <w:t>0.000</w:t>
            </w:r>
          </w:p>
        </w:tc>
        <w:tc>
          <w:tcPr>
            <w:tcW w:w="419" w:type="pct"/>
            <w:tcBorders>
              <w:bottom w:val="single" w:sz="18" w:space="0" w:color="9BBB59"/>
            </w:tcBorders>
            <w:shd w:val="clear" w:color="auto" w:fill="auto"/>
            <w:noWrap/>
            <w:vAlign w:val="center"/>
          </w:tcPr>
          <w:p w:rsidR="00C40C19" w:rsidRPr="00C40C19" w:rsidRDefault="00C40C19" w:rsidP="00C40C19">
            <w:pPr>
              <w:jc w:val="center"/>
              <w:rPr>
                <w:rFonts w:ascii="Times New Roman" w:hAnsi="Times New Roman"/>
                <w:noProof/>
                <w:sz w:val="20"/>
                <w:szCs w:val="20"/>
              </w:rPr>
            </w:pPr>
            <w:r w:rsidRPr="00C40C19">
              <w:rPr>
                <w:rFonts w:ascii="Times New Roman" w:hAnsi="Times New Roman"/>
                <w:noProof/>
                <w:sz w:val="20"/>
                <w:szCs w:val="20"/>
              </w:rPr>
              <w:t>330.000</w:t>
            </w:r>
          </w:p>
        </w:tc>
        <w:tc>
          <w:tcPr>
            <w:tcW w:w="425" w:type="pct"/>
            <w:tcBorders>
              <w:bottom w:val="single" w:sz="18" w:space="0" w:color="9BBB59"/>
            </w:tcBorders>
            <w:shd w:val="clear" w:color="auto" w:fill="auto"/>
            <w:noWrap/>
            <w:vAlign w:val="center"/>
          </w:tcPr>
          <w:p w:rsidR="00C40C19" w:rsidRPr="00C40C19" w:rsidRDefault="00C40C19" w:rsidP="00C40C19">
            <w:pPr>
              <w:jc w:val="center"/>
              <w:rPr>
                <w:rFonts w:ascii="Times New Roman" w:hAnsi="Times New Roman"/>
                <w:noProof/>
                <w:sz w:val="20"/>
                <w:szCs w:val="20"/>
              </w:rPr>
            </w:pPr>
            <w:r w:rsidRPr="00C40C19">
              <w:rPr>
                <w:rFonts w:ascii="Times New Roman" w:hAnsi="Times New Roman"/>
                <w:noProof/>
                <w:sz w:val="20"/>
                <w:szCs w:val="20"/>
              </w:rPr>
              <w:t>330.000</w:t>
            </w:r>
          </w:p>
        </w:tc>
        <w:tc>
          <w:tcPr>
            <w:tcW w:w="407" w:type="pct"/>
            <w:tcBorders>
              <w:bottom w:val="single" w:sz="18" w:space="0" w:color="9BBB59"/>
            </w:tcBorders>
            <w:shd w:val="clear" w:color="auto" w:fill="auto"/>
            <w:noWrap/>
            <w:vAlign w:val="center"/>
          </w:tcPr>
          <w:p w:rsidR="00C40C19" w:rsidRPr="00C40C19" w:rsidRDefault="00C40C19" w:rsidP="00C40C19">
            <w:pPr>
              <w:jc w:val="center"/>
              <w:rPr>
                <w:rFonts w:ascii="Times New Roman" w:hAnsi="Times New Roman"/>
                <w:noProof/>
                <w:sz w:val="20"/>
                <w:szCs w:val="20"/>
              </w:rPr>
            </w:pPr>
            <w:r w:rsidRPr="00C40C19">
              <w:rPr>
                <w:rFonts w:ascii="Times New Roman" w:hAnsi="Times New Roman"/>
                <w:noProof/>
                <w:sz w:val="20"/>
                <w:szCs w:val="20"/>
              </w:rPr>
              <w:t>330.000</w:t>
            </w:r>
          </w:p>
        </w:tc>
        <w:tc>
          <w:tcPr>
            <w:tcW w:w="398" w:type="pct"/>
            <w:tcBorders>
              <w:bottom w:val="single" w:sz="18" w:space="0" w:color="9BBB59"/>
              <w:right w:val="single" w:sz="18" w:space="0" w:color="9BBB59"/>
            </w:tcBorders>
            <w:shd w:val="clear" w:color="auto" w:fill="auto"/>
            <w:noWrap/>
            <w:vAlign w:val="center"/>
          </w:tcPr>
          <w:p w:rsidR="00C40C19" w:rsidRPr="00C40C19" w:rsidRDefault="00C40C19" w:rsidP="00C40C19">
            <w:pPr>
              <w:jc w:val="center"/>
              <w:rPr>
                <w:rFonts w:ascii="Times New Roman" w:hAnsi="Times New Roman"/>
                <w:noProof/>
                <w:sz w:val="20"/>
                <w:szCs w:val="20"/>
              </w:rPr>
            </w:pPr>
            <w:r w:rsidRPr="00C40C19">
              <w:rPr>
                <w:rFonts w:ascii="Times New Roman" w:hAnsi="Times New Roman"/>
                <w:noProof/>
                <w:sz w:val="20"/>
                <w:szCs w:val="20"/>
              </w:rPr>
              <w:t>330.000</w:t>
            </w:r>
          </w:p>
        </w:tc>
        <w:tc>
          <w:tcPr>
            <w:tcW w:w="393" w:type="pct"/>
            <w:tcBorders>
              <w:left w:val="single" w:sz="18" w:space="0" w:color="9BBB59"/>
              <w:bottom w:val="single" w:sz="18" w:space="0" w:color="9BBB59"/>
            </w:tcBorders>
            <w:shd w:val="clear" w:color="auto" w:fill="auto"/>
            <w:noWrap/>
            <w:vAlign w:val="center"/>
          </w:tcPr>
          <w:p w:rsidR="00C40C19" w:rsidRPr="00C40C19" w:rsidRDefault="00C40C19" w:rsidP="002A06A2">
            <w:pPr>
              <w:jc w:val="center"/>
              <w:rPr>
                <w:rFonts w:ascii="Times New Roman" w:hAnsi="Times New Roman"/>
                <w:noProof/>
                <w:sz w:val="20"/>
                <w:szCs w:val="20"/>
              </w:rPr>
            </w:pPr>
            <w:r w:rsidRPr="00C40C19">
              <w:rPr>
                <w:rFonts w:ascii="Times New Roman" w:hAnsi="Times New Roman"/>
                <w:noProof/>
                <w:sz w:val="20"/>
                <w:szCs w:val="20"/>
              </w:rPr>
              <w:t>1.</w:t>
            </w:r>
            <w:r w:rsidR="002A06A2">
              <w:rPr>
                <w:rFonts w:ascii="Times New Roman" w:hAnsi="Times New Roman"/>
                <w:noProof/>
                <w:sz w:val="20"/>
                <w:szCs w:val="20"/>
              </w:rPr>
              <w:t>6</w:t>
            </w:r>
            <w:r w:rsidRPr="00C40C19">
              <w:rPr>
                <w:rFonts w:ascii="Times New Roman" w:hAnsi="Times New Roman"/>
                <w:noProof/>
                <w:sz w:val="20"/>
                <w:szCs w:val="20"/>
              </w:rPr>
              <w:t>7</w:t>
            </w:r>
            <w:r w:rsidR="002A06A2">
              <w:rPr>
                <w:rFonts w:ascii="Times New Roman" w:hAnsi="Times New Roman"/>
                <w:noProof/>
                <w:sz w:val="20"/>
                <w:szCs w:val="20"/>
              </w:rPr>
              <w:t>0</w:t>
            </w:r>
            <w:r w:rsidRPr="00C40C19">
              <w:rPr>
                <w:rFonts w:ascii="Times New Roman" w:hAnsi="Times New Roman"/>
                <w:noProof/>
                <w:sz w:val="20"/>
                <w:szCs w:val="20"/>
              </w:rPr>
              <w:t>.</w:t>
            </w:r>
            <w:r w:rsidR="002A06A2">
              <w:rPr>
                <w:rFonts w:ascii="Times New Roman" w:hAnsi="Times New Roman"/>
                <w:noProof/>
                <w:sz w:val="20"/>
                <w:szCs w:val="20"/>
              </w:rPr>
              <w:t>000</w:t>
            </w:r>
          </w:p>
        </w:tc>
        <w:tc>
          <w:tcPr>
            <w:tcW w:w="402" w:type="pct"/>
            <w:tcBorders>
              <w:bottom w:val="single" w:sz="18" w:space="0" w:color="9BBB59"/>
            </w:tcBorders>
            <w:shd w:val="clear" w:color="auto" w:fill="auto"/>
            <w:noWrap/>
            <w:vAlign w:val="center"/>
          </w:tcPr>
          <w:p w:rsidR="00C40C19" w:rsidRPr="00C40C19" w:rsidRDefault="00C40C19" w:rsidP="00C40C19">
            <w:pPr>
              <w:jc w:val="center"/>
              <w:rPr>
                <w:rFonts w:ascii="Times New Roman" w:hAnsi="Times New Roman"/>
                <w:noProof/>
                <w:sz w:val="20"/>
                <w:szCs w:val="20"/>
              </w:rPr>
            </w:pPr>
            <w:r w:rsidRPr="00C40C19">
              <w:rPr>
                <w:rFonts w:ascii="Times New Roman" w:hAnsi="Times New Roman"/>
                <w:noProof/>
                <w:sz w:val="20"/>
                <w:szCs w:val="20"/>
              </w:rPr>
              <w:t>8</w:t>
            </w:r>
          </w:p>
        </w:tc>
      </w:tr>
      <w:tr w:rsidR="00C40C19" w:rsidRPr="00C40C19" w:rsidTr="00C40C19">
        <w:trPr>
          <w:trHeight w:val="365"/>
          <w:jc w:val="center"/>
        </w:trPr>
        <w:tc>
          <w:tcPr>
            <w:tcW w:w="1687" w:type="pct"/>
            <w:tcBorders>
              <w:top w:val="single" w:sz="18" w:space="0" w:color="9BBB59"/>
              <w:right w:val="single" w:sz="18" w:space="0" w:color="9BBB59"/>
            </w:tcBorders>
            <w:shd w:val="clear" w:color="000000" w:fill="FFFFFF"/>
            <w:vAlign w:val="center"/>
          </w:tcPr>
          <w:p w:rsidR="00C40C19" w:rsidRPr="00C40C19" w:rsidRDefault="00C40C19" w:rsidP="00C40C19">
            <w:pPr>
              <w:rPr>
                <w:rFonts w:ascii="Times New Roman" w:hAnsi="Times New Roman"/>
                <w:b/>
                <w:noProof/>
                <w:sz w:val="20"/>
                <w:szCs w:val="20"/>
              </w:rPr>
            </w:pPr>
            <w:r w:rsidRPr="00C40C19">
              <w:rPr>
                <w:rFonts w:ascii="Times New Roman" w:hAnsi="Times New Roman"/>
                <w:b/>
                <w:noProof/>
                <w:sz w:val="20"/>
                <w:szCs w:val="20"/>
              </w:rPr>
              <w:t>Skupaj vrednost programa</w:t>
            </w:r>
          </w:p>
        </w:tc>
        <w:tc>
          <w:tcPr>
            <w:tcW w:w="434" w:type="pct"/>
            <w:tcBorders>
              <w:top w:val="single" w:sz="18" w:space="0" w:color="9BBB59"/>
              <w:left w:val="single" w:sz="18" w:space="0" w:color="9BBB59"/>
            </w:tcBorders>
            <w:shd w:val="clear" w:color="auto" w:fill="auto"/>
            <w:noWrap/>
            <w:vAlign w:val="center"/>
          </w:tcPr>
          <w:p w:rsidR="00C40C19" w:rsidRPr="00C40C19" w:rsidRDefault="002A06A2" w:rsidP="002A06A2">
            <w:pPr>
              <w:jc w:val="center"/>
              <w:rPr>
                <w:rFonts w:ascii="Times New Roman" w:hAnsi="Times New Roman"/>
                <w:noProof/>
                <w:sz w:val="20"/>
                <w:szCs w:val="20"/>
              </w:rPr>
            </w:pPr>
            <w:r>
              <w:rPr>
                <w:rFonts w:ascii="Times New Roman" w:hAnsi="Times New Roman"/>
                <w:noProof/>
                <w:sz w:val="20"/>
                <w:szCs w:val="20"/>
              </w:rPr>
              <w:t>4</w:t>
            </w:r>
            <w:r w:rsidR="00C40C19" w:rsidRPr="00C40C19">
              <w:rPr>
                <w:rFonts w:ascii="Times New Roman" w:hAnsi="Times New Roman"/>
                <w:noProof/>
                <w:sz w:val="20"/>
                <w:szCs w:val="20"/>
              </w:rPr>
              <w:t>.</w:t>
            </w:r>
            <w:r>
              <w:rPr>
                <w:rFonts w:ascii="Times New Roman" w:hAnsi="Times New Roman"/>
                <w:noProof/>
                <w:sz w:val="20"/>
                <w:szCs w:val="20"/>
              </w:rPr>
              <w:t>000</w:t>
            </w:r>
            <w:r w:rsidR="00C40C19" w:rsidRPr="00C40C19">
              <w:rPr>
                <w:rFonts w:ascii="Times New Roman" w:hAnsi="Times New Roman"/>
                <w:noProof/>
                <w:sz w:val="20"/>
                <w:szCs w:val="20"/>
              </w:rPr>
              <w:t>.</w:t>
            </w:r>
            <w:r>
              <w:rPr>
                <w:rFonts w:ascii="Times New Roman" w:hAnsi="Times New Roman"/>
                <w:noProof/>
                <w:sz w:val="20"/>
                <w:szCs w:val="20"/>
              </w:rPr>
              <w:t>00</w:t>
            </w:r>
            <w:r w:rsidR="00C40C19" w:rsidRPr="00C40C19">
              <w:rPr>
                <w:rFonts w:ascii="Times New Roman" w:hAnsi="Times New Roman"/>
                <w:noProof/>
                <w:sz w:val="20"/>
                <w:szCs w:val="20"/>
              </w:rPr>
              <w:t>0</w:t>
            </w:r>
          </w:p>
        </w:tc>
        <w:tc>
          <w:tcPr>
            <w:tcW w:w="434" w:type="pct"/>
            <w:tcBorders>
              <w:top w:val="single" w:sz="18" w:space="0" w:color="9BBB59"/>
            </w:tcBorders>
            <w:shd w:val="clear" w:color="auto" w:fill="auto"/>
            <w:noWrap/>
            <w:vAlign w:val="center"/>
          </w:tcPr>
          <w:p w:rsidR="00C40C19" w:rsidRPr="00C40C19" w:rsidRDefault="002A06A2" w:rsidP="002A06A2">
            <w:pPr>
              <w:jc w:val="center"/>
              <w:rPr>
                <w:rFonts w:ascii="Times New Roman" w:hAnsi="Times New Roman"/>
                <w:noProof/>
                <w:sz w:val="20"/>
                <w:szCs w:val="20"/>
              </w:rPr>
            </w:pPr>
            <w:r>
              <w:rPr>
                <w:rFonts w:ascii="Times New Roman" w:hAnsi="Times New Roman"/>
                <w:noProof/>
                <w:sz w:val="20"/>
                <w:szCs w:val="20"/>
              </w:rPr>
              <w:t>4</w:t>
            </w:r>
            <w:r w:rsidR="00C40C19" w:rsidRPr="00C40C19">
              <w:rPr>
                <w:rFonts w:ascii="Times New Roman" w:hAnsi="Times New Roman"/>
                <w:noProof/>
                <w:sz w:val="20"/>
                <w:szCs w:val="20"/>
              </w:rPr>
              <w:t>.</w:t>
            </w:r>
            <w:r>
              <w:rPr>
                <w:rFonts w:ascii="Times New Roman" w:hAnsi="Times New Roman"/>
                <w:noProof/>
                <w:sz w:val="20"/>
                <w:szCs w:val="20"/>
              </w:rPr>
              <w:t>000</w:t>
            </w:r>
            <w:r w:rsidR="00C40C19" w:rsidRPr="00C40C19">
              <w:rPr>
                <w:rFonts w:ascii="Times New Roman" w:hAnsi="Times New Roman"/>
                <w:noProof/>
                <w:sz w:val="20"/>
                <w:szCs w:val="20"/>
              </w:rPr>
              <w:t>.</w:t>
            </w:r>
            <w:r>
              <w:rPr>
                <w:rFonts w:ascii="Times New Roman" w:hAnsi="Times New Roman"/>
                <w:noProof/>
                <w:sz w:val="20"/>
                <w:szCs w:val="20"/>
              </w:rPr>
              <w:t>000</w:t>
            </w:r>
          </w:p>
        </w:tc>
        <w:tc>
          <w:tcPr>
            <w:tcW w:w="419" w:type="pct"/>
            <w:tcBorders>
              <w:top w:val="single" w:sz="18" w:space="0" w:color="9BBB59"/>
            </w:tcBorders>
            <w:shd w:val="clear" w:color="auto" w:fill="auto"/>
            <w:noWrap/>
            <w:vAlign w:val="center"/>
          </w:tcPr>
          <w:p w:rsidR="00C40C19" w:rsidRPr="00C40C19" w:rsidRDefault="002A06A2" w:rsidP="002A06A2">
            <w:pPr>
              <w:jc w:val="center"/>
              <w:rPr>
                <w:rFonts w:ascii="Times New Roman" w:hAnsi="Times New Roman"/>
                <w:noProof/>
                <w:sz w:val="20"/>
                <w:szCs w:val="20"/>
              </w:rPr>
            </w:pPr>
            <w:r>
              <w:rPr>
                <w:rFonts w:ascii="Times New Roman" w:hAnsi="Times New Roman"/>
                <w:noProof/>
                <w:sz w:val="20"/>
                <w:szCs w:val="20"/>
              </w:rPr>
              <w:t>4</w:t>
            </w:r>
            <w:r w:rsidR="00C40C19" w:rsidRPr="00C40C19">
              <w:rPr>
                <w:rFonts w:ascii="Times New Roman" w:hAnsi="Times New Roman"/>
                <w:noProof/>
                <w:sz w:val="20"/>
                <w:szCs w:val="20"/>
              </w:rPr>
              <w:t>.</w:t>
            </w:r>
            <w:r>
              <w:rPr>
                <w:rFonts w:ascii="Times New Roman" w:hAnsi="Times New Roman"/>
                <w:noProof/>
                <w:sz w:val="20"/>
                <w:szCs w:val="20"/>
              </w:rPr>
              <w:t>000</w:t>
            </w:r>
            <w:r w:rsidR="00C40C19" w:rsidRPr="00C40C19">
              <w:rPr>
                <w:rFonts w:ascii="Times New Roman" w:hAnsi="Times New Roman"/>
                <w:noProof/>
                <w:sz w:val="20"/>
                <w:szCs w:val="20"/>
              </w:rPr>
              <w:t>.</w:t>
            </w:r>
            <w:r>
              <w:rPr>
                <w:rFonts w:ascii="Times New Roman" w:hAnsi="Times New Roman"/>
                <w:noProof/>
                <w:sz w:val="20"/>
                <w:szCs w:val="20"/>
              </w:rPr>
              <w:t>00</w:t>
            </w:r>
            <w:r w:rsidR="00C40C19" w:rsidRPr="00C40C19">
              <w:rPr>
                <w:rFonts w:ascii="Times New Roman" w:hAnsi="Times New Roman"/>
                <w:noProof/>
                <w:sz w:val="20"/>
                <w:szCs w:val="20"/>
              </w:rPr>
              <w:t>0</w:t>
            </w:r>
          </w:p>
        </w:tc>
        <w:tc>
          <w:tcPr>
            <w:tcW w:w="425" w:type="pct"/>
            <w:tcBorders>
              <w:top w:val="single" w:sz="18" w:space="0" w:color="9BBB59"/>
            </w:tcBorders>
            <w:shd w:val="clear" w:color="auto" w:fill="auto"/>
            <w:noWrap/>
            <w:vAlign w:val="center"/>
          </w:tcPr>
          <w:p w:rsidR="00C40C19" w:rsidRPr="00C40C19" w:rsidRDefault="002A06A2" w:rsidP="002A06A2">
            <w:pPr>
              <w:jc w:val="center"/>
              <w:rPr>
                <w:rFonts w:ascii="Times New Roman" w:hAnsi="Times New Roman"/>
                <w:noProof/>
                <w:sz w:val="20"/>
                <w:szCs w:val="20"/>
              </w:rPr>
            </w:pPr>
            <w:r>
              <w:rPr>
                <w:rFonts w:ascii="Times New Roman" w:hAnsi="Times New Roman"/>
                <w:noProof/>
                <w:sz w:val="20"/>
                <w:szCs w:val="20"/>
              </w:rPr>
              <w:t>3</w:t>
            </w:r>
            <w:r w:rsidR="00C40C19" w:rsidRPr="00C40C19">
              <w:rPr>
                <w:rFonts w:ascii="Times New Roman" w:hAnsi="Times New Roman"/>
                <w:noProof/>
                <w:sz w:val="20"/>
                <w:szCs w:val="20"/>
              </w:rPr>
              <w:t>.</w:t>
            </w:r>
            <w:r>
              <w:rPr>
                <w:rFonts w:ascii="Times New Roman" w:hAnsi="Times New Roman"/>
                <w:noProof/>
                <w:sz w:val="20"/>
                <w:szCs w:val="20"/>
              </w:rPr>
              <w:t>00</w:t>
            </w:r>
            <w:r w:rsidR="00C40C19" w:rsidRPr="00C40C19">
              <w:rPr>
                <w:rFonts w:ascii="Times New Roman" w:hAnsi="Times New Roman"/>
                <w:noProof/>
                <w:sz w:val="20"/>
                <w:szCs w:val="20"/>
              </w:rPr>
              <w:t>0.</w:t>
            </w:r>
            <w:r>
              <w:rPr>
                <w:rFonts w:ascii="Times New Roman" w:hAnsi="Times New Roman"/>
                <w:noProof/>
                <w:sz w:val="20"/>
                <w:szCs w:val="20"/>
              </w:rPr>
              <w:t>000</w:t>
            </w:r>
          </w:p>
        </w:tc>
        <w:tc>
          <w:tcPr>
            <w:tcW w:w="407" w:type="pct"/>
            <w:tcBorders>
              <w:top w:val="single" w:sz="18" w:space="0" w:color="9BBB59"/>
            </w:tcBorders>
            <w:shd w:val="clear" w:color="auto" w:fill="auto"/>
            <w:noWrap/>
            <w:vAlign w:val="center"/>
          </w:tcPr>
          <w:p w:rsidR="00C40C19" w:rsidRPr="00C40C19" w:rsidRDefault="002A06A2" w:rsidP="00C40C19">
            <w:pPr>
              <w:jc w:val="center"/>
              <w:rPr>
                <w:rFonts w:ascii="Times New Roman" w:hAnsi="Times New Roman"/>
                <w:noProof/>
                <w:sz w:val="20"/>
                <w:szCs w:val="20"/>
              </w:rPr>
            </w:pPr>
            <w:r>
              <w:rPr>
                <w:rFonts w:ascii="Times New Roman" w:hAnsi="Times New Roman"/>
                <w:noProof/>
                <w:sz w:val="20"/>
                <w:szCs w:val="20"/>
              </w:rPr>
              <w:t>3.00</w:t>
            </w:r>
            <w:r w:rsidR="00C40C19" w:rsidRPr="00C40C19">
              <w:rPr>
                <w:rFonts w:ascii="Times New Roman" w:hAnsi="Times New Roman"/>
                <w:noProof/>
                <w:sz w:val="20"/>
                <w:szCs w:val="20"/>
              </w:rPr>
              <w:t>0.000</w:t>
            </w:r>
          </w:p>
        </w:tc>
        <w:tc>
          <w:tcPr>
            <w:tcW w:w="398" w:type="pct"/>
            <w:tcBorders>
              <w:top w:val="single" w:sz="18" w:space="0" w:color="9BBB59"/>
              <w:right w:val="single" w:sz="18" w:space="0" w:color="9BBB59"/>
            </w:tcBorders>
            <w:shd w:val="clear" w:color="auto" w:fill="auto"/>
            <w:noWrap/>
            <w:vAlign w:val="center"/>
          </w:tcPr>
          <w:p w:rsidR="00C40C19" w:rsidRPr="00C40C19" w:rsidRDefault="00C40C19" w:rsidP="002A06A2">
            <w:pPr>
              <w:jc w:val="center"/>
              <w:rPr>
                <w:rFonts w:ascii="Times New Roman" w:hAnsi="Times New Roman"/>
                <w:noProof/>
                <w:sz w:val="20"/>
                <w:szCs w:val="20"/>
              </w:rPr>
            </w:pPr>
            <w:r w:rsidRPr="00C40C19">
              <w:rPr>
                <w:rFonts w:ascii="Times New Roman" w:hAnsi="Times New Roman"/>
                <w:noProof/>
                <w:sz w:val="20"/>
                <w:szCs w:val="20"/>
              </w:rPr>
              <w:t>2.</w:t>
            </w:r>
            <w:r w:rsidR="002A06A2">
              <w:rPr>
                <w:rFonts w:ascii="Times New Roman" w:hAnsi="Times New Roman"/>
                <w:noProof/>
                <w:sz w:val="20"/>
                <w:szCs w:val="20"/>
              </w:rPr>
              <w:t>0</w:t>
            </w:r>
            <w:r w:rsidRPr="00C40C19">
              <w:rPr>
                <w:rFonts w:ascii="Times New Roman" w:hAnsi="Times New Roman"/>
                <w:noProof/>
                <w:sz w:val="20"/>
                <w:szCs w:val="20"/>
              </w:rPr>
              <w:t>00.000</w:t>
            </w:r>
          </w:p>
        </w:tc>
        <w:tc>
          <w:tcPr>
            <w:tcW w:w="393" w:type="pct"/>
            <w:tcBorders>
              <w:top w:val="single" w:sz="18" w:space="0" w:color="9BBB59"/>
              <w:left w:val="single" w:sz="18" w:space="0" w:color="9BBB59"/>
            </w:tcBorders>
            <w:shd w:val="clear" w:color="auto" w:fill="auto"/>
            <w:noWrap/>
            <w:vAlign w:val="center"/>
          </w:tcPr>
          <w:p w:rsidR="00C40C19" w:rsidRPr="00C40C19" w:rsidRDefault="00C40C19" w:rsidP="00C40C19">
            <w:pPr>
              <w:jc w:val="center"/>
              <w:rPr>
                <w:rFonts w:ascii="Times New Roman" w:hAnsi="Times New Roman"/>
                <w:noProof/>
                <w:sz w:val="20"/>
                <w:szCs w:val="20"/>
              </w:rPr>
            </w:pPr>
            <w:r w:rsidRPr="00C40C19">
              <w:rPr>
                <w:rFonts w:ascii="Times New Roman" w:hAnsi="Times New Roman"/>
                <w:noProof/>
                <w:sz w:val="20"/>
                <w:szCs w:val="20"/>
              </w:rPr>
              <w:t>20.000.000</w:t>
            </w:r>
          </w:p>
        </w:tc>
        <w:tc>
          <w:tcPr>
            <w:tcW w:w="402" w:type="pct"/>
            <w:tcBorders>
              <w:top w:val="single" w:sz="18" w:space="0" w:color="9BBB59"/>
            </w:tcBorders>
            <w:shd w:val="clear" w:color="auto" w:fill="auto"/>
            <w:noWrap/>
            <w:vAlign w:val="center"/>
          </w:tcPr>
          <w:p w:rsidR="00C40C19" w:rsidRPr="00C40C19" w:rsidRDefault="00C40C19" w:rsidP="00C40C19">
            <w:pPr>
              <w:jc w:val="center"/>
              <w:rPr>
                <w:rFonts w:ascii="Times New Roman" w:hAnsi="Times New Roman"/>
                <w:noProof/>
                <w:sz w:val="20"/>
                <w:szCs w:val="20"/>
              </w:rPr>
            </w:pPr>
            <w:r w:rsidRPr="00C40C19">
              <w:rPr>
                <w:rFonts w:ascii="Times New Roman" w:hAnsi="Times New Roman"/>
                <w:noProof/>
                <w:sz w:val="20"/>
                <w:szCs w:val="20"/>
              </w:rPr>
              <w:t>100</w:t>
            </w:r>
          </w:p>
        </w:tc>
      </w:tr>
    </w:tbl>
    <w:p w:rsidR="004E392D" w:rsidRPr="00070E1F" w:rsidRDefault="004E392D" w:rsidP="00070E1F">
      <w:pPr>
        <w:pStyle w:val="Brezrazmikov"/>
        <w:spacing w:line="276" w:lineRule="auto"/>
        <w:rPr>
          <w:rFonts w:ascii="Times New Roman" w:hAnsi="Times New Roman"/>
          <w:sz w:val="20"/>
          <w:szCs w:val="20"/>
        </w:rPr>
      </w:pPr>
      <w:r w:rsidRPr="00070E1F">
        <w:rPr>
          <w:rFonts w:ascii="Times New Roman" w:hAnsi="Times New Roman"/>
          <w:sz w:val="20"/>
          <w:szCs w:val="20"/>
        </w:rPr>
        <w:t xml:space="preserve">Vir: Sklep Vlade RS z dne </w:t>
      </w:r>
      <w:r w:rsidR="00A3126D">
        <w:rPr>
          <w:rFonts w:ascii="Times New Roman" w:hAnsi="Times New Roman"/>
          <w:sz w:val="20"/>
          <w:szCs w:val="20"/>
        </w:rPr>
        <w:t>0</w:t>
      </w:r>
      <w:r w:rsidR="00F2309A">
        <w:rPr>
          <w:rFonts w:ascii="Times New Roman" w:hAnsi="Times New Roman"/>
          <w:sz w:val="20"/>
          <w:szCs w:val="20"/>
        </w:rPr>
        <w:t>7</w:t>
      </w:r>
      <w:r w:rsidRPr="00070E1F">
        <w:rPr>
          <w:rFonts w:ascii="Times New Roman" w:hAnsi="Times New Roman"/>
          <w:sz w:val="20"/>
          <w:szCs w:val="20"/>
        </w:rPr>
        <w:t>.</w:t>
      </w:r>
      <w:r w:rsidR="00A3126D">
        <w:rPr>
          <w:rFonts w:ascii="Times New Roman" w:hAnsi="Times New Roman"/>
          <w:sz w:val="20"/>
          <w:szCs w:val="20"/>
        </w:rPr>
        <w:t xml:space="preserve"> 0</w:t>
      </w:r>
      <w:r w:rsidR="00F2309A">
        <w:rPr>
          <w:rFonts w:ascii="Times New Roman" w:hAnsi="Times New Roman"/>
          <w:sz w:val="20"/>
          <w:szCs w:val="20"/>
        </w:rPr>
        <w:t>4</w:t>
      </w:r>
      <w:r w:rsidRPr="00070E1F">
        <w:rPr>
          <w:rFonts w:ascii="Times New Roman" w:hAnsi="Times New Roman"/>
          <w:sz w:val="20"/>
          <w:szCs w:val="20"/>
        </w:rPr>
        <w:t>.</w:t>
      </w:r>
      <w:r w:rsidR="00A3126D">
        <w:rPr>
          <w:rFonts w:ascii="Times New Roman" w:hAnsi="Times New Roman"/>
          <w:sz w:val="20"/>
          <w:szCs w:val="20"/>
        </w:rPr>
        <w:t xml:space="preserve"> </w:t>
      </w:r>
      <w:r w:rsidRPr="00070E1F">
        <w:rPr>
          <w:rFonts w:ascii="Times New Roman" w:hAnsi="Times New Roman"/>
          <w:sz w:val="20"/>
          <w:szCs w:val="20"/>
        </w:rPr>
        <w:t>201</w:t>
      </w:r>
      <w:r w:rsidR="00F2309A">
        <w:rPr>
          <w:rFonts w:ascii="Times New Roman" w:hAnsi="Times New Roman"/>
          <w:sz w:val="20"/>
          <w:szCs w:val="20"/>
        </w:rPr>
        <w:t>1</w:t>
      </w:r>
    </w:p>
    <w:p w:rsidR="004E392D" w:rsidRPr="00070E1F" w:rsidRDefault="004E392D" w:rsidP="00070E1F">
      <w:pPr>
        <w:pStyle w:val="tabela"/>
        <w:spacing w:line="276" w:lineRule="auto"/>
      </w:pPr>
    </w:p>
    <w:p w:rsidR="004E392D" w:rsidRPr="00070E1F" w:rsidRDefault="004E392D" w:rsidP="00070E1F">
      <w:pPr>
        <w:pStyle w:val="tabela"/>
        <w:spacing w:line="276" w:lineRule="auto"/>
      </w:pPr>
    </w:p>
    <w:p w:rsidR="004E392D" w:rsidRPr="00070E1F" w:rsidRDefault="004E392D" w:rsidP="00070E1F">
      <w:pPr>
        <w:pStyle w:val="tabela"/>
        <w:spacing w:line="276" w:lineRule="auto"/>
      </w:pPr>
    </w:p>
    <w:p w:rsidR="004E392D" w:rsidRPr="00070E1F" w:rsidRDefault="004E392D" w:rsidP="00070E1F">
      <w:pPr>
        <w:pStyle w:val="tabela"/>
        <w:spacing w:line="276" w:lineRule="auto"/>
      </w:pPr>
    </w:p>
    <w:p w:rsidR="004E392D" w:rsidRPr="00070E1F" w:rsidRDefault="004E392D" w:rsidP="00070E1F">
      <w:pPr>
        <w:pStyle w:val="tabela"/>
        <w:spacing w:line="276" w:lineRule="auto"/>
      </w:pPr>
    </w:p>
    <w:p w:rsidR="004E392D" w:rsidRPr="00070E1F" w:rsidRDefault="004E392D" w:rsidP="00070E1F">
      <w:pPr>
        <w:pStyle w:val="tabela"/>
        <w:spacing w:line="276" w:lineRule="auto"/>
      </w:pPr>
    </w:p>
    <w:p w:rsidR="004E392D" w:rsidRPr="00070E1F" w:rsidRDefault="004E392D" w:rsidP="00070E1F">
      <w:pPr>
        <w:pStyle w:val="tabela"/>
        <w:spacing w:line="276" w:lineRule="auto"/>
      </w:pPr>
    </w:p>
    <w:p w:rsidR="004E392D" w:rsidRPr="00070E1F" w:rsidRDefault="004E392D" w:rsidP="00070E1F">
      <w:pPr>
        <w:pStyle w:val="tabela"/>
        <w:spacing w:line="276" w:lineRule="auto"/>
      </w:pPr>
    </w:p>
    <w:p w:rsidR="004E392D" w:rsidRPr="00070E1F" w:rsidRDefault="004E392D" w:rsidP="00070E1F">
      <w:pPr>
        <w:pStyle w:val="tabela"/>
        <w:spacing w:line="276" w:lineRule="auto"/>
      </w:pPr>
    </w:p>
    <w:p w:rsidR="004E392D" w:rsidRPr="00070E1F" w:rsidRDefault="004E392D" w:rsidP="00070E1F">
      <w:pPr>
        <w:pStyle w:val="tabela"/>
        <w:spacing w:line="276" w:lineRule="auto"/>
      </w:pPr>
    </w:p>
    <w:p w:rsidR="004E392D" w:rsidRPr="00070E1F" w:rsidRDefault="004E392D" w:rsidP="00070E1F">
      <w:pPr>
        <w:pStyle w:val="tabela"/>
        <w:spacing w:line="276" w:lineRule="auto"/>
      </w:pPr>
    </w:p>
    <w:p w:rsidR="004E392D" w:rsidRPr="00070E1F" w:rsidRDefault="004E392D" w:rsidP="00070E1F">
      <w:pPr>
        <w:rPr>
          <w:rFonts w:ascii="Times New Roman" w:hAnsi="Times New Roman"/>
          <w:sz w:val="24"/>
          <w:szCs w:val="24"/>
        </w:rPr>
      </w:pPr>
    </w:p>
    <w:p w:rsidR="004E392D" w:rsidRPr="00070E1F" w:rsidRDefault="004E392D" w:rsidP="00070E1F">
      <w:pPr>
        <w:rPr>
          <w:rFonts w:ascii="Times New Roman" w:hAnsi="Times New Roman"/>
          <w:sz w:val="24"/>
          <w:szCs w:val="24"/>
        </w:rPr>
      </w:pPr>
    </w:p>
    <w:p w:rsidR="004E392D" w:rsidRPr="00070E1F" w:rsidRDefault="004E392D" w:rsidP="00070E1F">
      <w:pPr>
        <w:rPr>
          <w:rFonts w:ascii="Times New Roman" w:hAnsi="Times New Roman"/>
          <w:sz w:val="24"/>
          <w:szCs w:val="24"/>
        </w:rPr>
        <w:sectPr w:rsidR="004E392D" w:rsidRPr="00070E1F" w:rsidSect="000C5B6A">
          <w:headerReference w:type="first" r:id="rId19"/>
          <w:footerReference w:type="first" r:id="rId20"/>
          <w:pgSz w:w="16838" w:h="11906" w:orient="landscape"/>
          <w:pgMar w:top="1417" w:right="1417" w:bottom="1417" w:left="1417" w:header="708" w:footer="708" w:gutter="0"/>
          <w:cols w:space="708"/>
          <w:docGrid w:linePitch="360"/>
        </w:sectPr>
      </w:pPr>
    </w:p>
    <w:p w:rsidR="004E392D" w:rsidRPr="00070E1F" w:rsidRDefault="0074543A" w:rsidP="0074543A">
      <w:pPr>
        <w:pStyle w:val="Naslov4"/>
      </w:pPr>
      <w:bookmarkStart w:id="67" w:name="_Toc394053524"/>
      <w:bookmarkStart w:id="68" w:name="_Toc462128958"/>
      <w:r>
        <w:rPr>
          <w:lang w:val="sl-SI"/>
        </w:rPr>
        <w:lastRenderedPageBreak/>
        <w:t xml:space="preserve">2.1.1.1 </w:t>
      </w:r>
      <w:r w:rsidR="004E392D" w:rsidRPr="00070E1F">
        <w:t>Instrument 1.1: Javni razpisi za spodbujanje začetnih investicij podjetij in ustvarjanja novih delovnih mest</w:t>
      </w:r>
      <w:bookmarkEnd w:id="67"/>
      <w:bookmarkEnd w:id="68"/>
    </w:p>
    <w:p w:rsidR="004E392D" w:rsidRPr="00070E1F" w:rsidRDefault="004E392D" w:rsidP="00070E1F">
      <w:pPr>
        <w:rPr>
          <w:rFonts w:ascii="Times New Roman" w:hAnsi="Times New Roman"/>
          <w:sz w:val="24"/>
          <w:szCs w:val="24"/>
        </w:rPr>
      </w:pPr>
    </w:p>
    <w:p w:rsidR="004E392D" w:rsidRPr="00070E1F" w:rsidRDefault="004E392D" w:rsidP="00070E1F">
      <w:pPr>
        <w:tabs>
          <w:tab w:val="num" w:pos="0"/>
        </w:tabs>
        <w:autoSpaceDE w:val="0"/>
        <w:autoSpaceDN w:val="0"/>
        <w:adjustRightInd w:val="0"/>
        <w:jc w:val="both"/>
        <w:rPr>
          <w:rFonts w:ascii="Times New Roman" w:hAnsi="Times New Roman"/>
          <w:sz w:val="24"/>
          <w:szCs w:val="24"/>
        </w:rPr>
      </w:pPr>
      <w:r w:rsidRPr="00070E1F">
        <w:rPr>
          <w:rFonts w:ascii="Times New Roman" w:hAnsi="Times New Roman"/>
          <w:sz w:val="24"/>
          <w:szCs w:val="24"/>
        </w:rPr>
        <w:t xml:space="preserve">Upravičenci so </w:t>
      </w:r>
      <w:proofErr w:type="spellStart"/>
      <w:r w:rsidRPr="00070E1F">
        <w:rPr>
          <w:rFonts w:ascii="Times New Roman" w:hAnsi="Times New Roman"/>
          <w:sz w:val="24"/>
          <w:szCs w:val="24"/>
        </w:rPr>
        <w:t>mikropodjetja</w:t>
      </w:r>
      <w:proofErr w:type="spellEnd"/>
      <w:r w:rsidRPr="00070E1F">
        <w:rPr>
          <w:rFonts w:ascii="Times New Roman" w:hAnsi="Times New Roman"/>
          <w:sz w:val="24"/>
          <w:szCs w:val="24"/>
        </w:rPr>
        <w:t>, mala, srednja in velika podjetja ter samostojni podjetniki, ki so registrirani po Zakonu o gospodarskih družbah (Uradni list RS, št. 65/09 – UPB3). Prijavitelji morajo biti pravno, finančno in operativno sposobni</w:t>
      </w:r>
      <w:r w:rsidRPr="00070E1F">
        <w:rPr>
          <w:rFonts w:ascii="Times New Roman" w:hAnsi="Times New Roman"/>
          <w:b/>
          <w:sz w:val="24"/>
          <w:szCs w:val="24"/>
        </w:rPr>
        <w:t xml:space="preserve"> </w:t>
      </w:r>
      <w:r w:rsidRPr="00070E1F">
        <w:rPr>
          <w:rFonts w:ascii="Times New Roman" w:hAnsi="Times New Roman"/>
          <w:bCs/>
          <w:sz w:val="24"/>
          <w:szCs w:val="24"/>
        </w:rPr>
        <w:t>izvesti projekt</w:t>
      </w:r>
      <w:r w:rsidRPr="00070E1F">
        <w:rPr>
          <w:rFonts w:ascii="Times New Roman" w:hAnsi="Times New Roman"/>
          <w:sz w:val="24"/>
          <w:szCs w:val="24"/>
        </w:rPr>
        <w:t xml:space="preserve">. </w:t>
      </w:r>
      <w:r w:rsidRPr="00070E1F">
        <w:rPr>
          <w:rFonts w:ascii="Times New Roman" w:hAnsi="Times New Roman"/>
          <w:bCs/>
          <w:sz w:val="24"/>
          <w:szCs w:val="24"/>
        </w:rPr>
        <w:t xml:space="preserve">Projekt, s katerim prijavitelj kandidira na razpisu, </w:t>
      </w:r>
      <w:r w:rsidRPr="00070E1F">
        <w:rPr>
          <w:rFonts w:ascii="Times New Roman" w:hAnsi="Times New Roman"/>
          <w:sz w:val="24"/>
          <w:szCs w:val="24"/>
        </w:rPr>
        <w:t xml:space="preserve">je lahko dvoleten in </w:t>
      </w:r>
      <w:r w:rsidRPr="00070E1F">
        <w:rPr>
          <w:rFonts w:ascii="Times New Roman" w:hAnsi="Times New Roman"/>
          <w:bCs/>
          <w:sz w:val="24"/>
          <w:szCs w:val="24"/>
        </w:rPr>
        <w:t xml:space="preserve">mora biti </w:t>
      </w:r>
      <w:r w:rsidRPr="00070E1F">
        <w:rPr>
          <w:rFonts w:ascii="Times New Roman" w:hAnsi="Times New Roman"/>
          <w:sz w:val="24"/>
          <w:szCs w:val="24"/>
        </w:rPr>
        <w:t xml:space="preserve">realiziran v Republiki Sloveniji na območju občin Kočevje, Kostel, </w:t>
      </w:r>
      <w:r w:rsidR="00070E1F">
        <w:rPr>
          <w:rFonts w:ascii="Times New Roman" w:hAnsi="Times New Roman"/>
          <w:sz w:val="24"/>
          <w:szCs w:val="24"/>
        </w:rPr>
        <w:t>Loški Potok</w:t>
      </w:r>
      <w:r w:rsidRPr="00070E1F">
        <w:rPr>
          <w:rFonts w:ascii="Times New Roman" w:hAnsi="Times New Roman"/>
          <w:sz w:val="24"/>
          <w:szCs w:val="24"/>
        </w:rPr>
        <w:t xml:space="preserve">, Osilnica, Črnomelj, Metlika ali Semič. </w:t>
      </w:r>
    </w:p>
    <w:p w:rsidR="004E392D" w:rsidRPr="00070E1F" w:rsidRDefault="004E392D" w:rsidP="00070E1F">
      <w:pPr>
        <w:tabs>
          <w:tab w:val="num" w:pos="0"/>
        </w:tabs>
        <w:autoSpaceDE w:val="0"/>
        <w:autoSpaceDN w:val="0"/>
        <w:adjustRightInd w:val="0"/>
        <w:jc w:val="both"/>
        <w:rPr>
          <w:rFonts w:ascii="Times New Roman" w:hAnsi="Times New Roman"/>
          <w:sz w:val="24"/>
          <w:szCs w:val="24"/>
        </w:rPr>
      </w:pPr>
    </w:p>
    <w:p w:rsidR="004E392D" w:rsidRPr="00070E1F" w:rsidRDefault="004E392D" w:rsidP="00070E1F">
      <w:pPr>
        <w:tabs>
          <w:tab w:val="num" w:pos="0"/>
        </w:tabs>
        <w:autoSpaceDE w:val="0"/>
        <w:autoSpaceDN w:val="0"/>
        <w:adjustRightInd w:val="0"/>
        <w:jc w:val="both"/>
        <w:rPr>
          <w:rFonts w:ascii="Times New Roman" w:hAnsi="Times New Roman"/>
          <w:sz w:val="24"/>
          <w:szCs w:val="24"/>
          <w:u w:val="single"/>
        </w:rPr>
      </w:pPr>
      <w:r w:rsidRPr="00070E1F">
        <w:rPr>
          <w:rFonts w:ascii="Times New Roman" w:hAnsi="Times New Roman"/>
          <w:sz w:val="24"/>
          <w:szCs w:val="24"/>
          <w:u w:val="single"/>
        </w:rPr>
        <w:t>Javni razpisi so razdeljeni na dva sklopa:</w:t>
      </w:r>
    </w:p>
    <w:p w:rsidR="004E392D" w:rsidRPr="00070E1F" w:rsidRDefault="004E392D" w:rsidP="00A34619">
      <w:pPr>
        <w:numPr>
          <w:ilvl w:val="0"/>
          <w:numId w:val="28"/>
        </w:numPr>
        <w:autoSpaceDE w:val="0"/>
        <w:autoSpaceDN w:val="0"/>
        <w:adjustRightInd w:val="0"/>
        <w:jc w:val="both"/>
        <w:rPr>
          <w:rFonts w:ascii="Times New Roman" w:hAnsi="Times New Roman"/>
          <w:sz w:val="24"/>
          <w:szCs w:val="24"/>
          <w:u w:val="single"/>
        </w:rPr>
      </w:pPr>
      <w:r w:rsidRPr="00070E1F">
        <w:rPr>
          <w:rFonts w:ascii="Times New Roman" w:hAnsi="Times New Roman"/>
          <w:sz w:val="24"/>
          <w:szCs w:val="24"/>
        </w:rPr>
        <w:t>državna pomoč za manjše investicijske projekte (v okviru tega posebej za podjetništvo in posebej za turizem) in</w:t>
      </w:r>
    </w:p>
    <w:p w:rsidR="004E392D" w:rsidRPr="00070E1F" w:rsidRDefault="004E392D" w:rsidP="00A34619">
      <w:pPr>
        <w:numPr>
          <w:ilvl w:val="0"/>
          <w:numId w:val="28"/>
        </w:numPr>
        <w:autoSpaceDE w:val="0"/>
        <w:autoSpaceDN w:val="0"/>
        <w:adjustRightInd w:val="0"/>
        <w:jc w:val="both"/>
        <w:rPr>
          <w:rFonts w:ascii="Times New Roman" w:hAnsi="Times New Roman"/>
          <w:sz w:val="24"/>
          <w:szCs w:val="24"/>
          <w:u w:val="single"/>
        </w:rPr>
      </w:pPr>
      <w:r w:rsidRPr="00070E1F">
        <w:rPr>
          <w:rFonts w:ascii="Times New Roman" w:hAnsi="Times New Roman"/>
          <w:sz w:val="24"/>
          <w:szCs w:val="24"/>
        </w:rPr>
        <w:t xml:space="preserve">državna pomoč za večje investicijske projekte (prav tako ločeno za podjetništvo in  turizem). </w:t>
      </w:r>
    </w:p>
    <w:p w:rsidR="00B3314B" w:rsidRPr="00070E1F" w:rsidRDefault="00B3314B" w:rsidP="00070E1F">
      <w:pPr>
        <w:jc w:val="both"/>
        <w:rPr>
          <w:rFonts w:ascii="Times New Roman" w:hAnsi="Times New Roman"/>
          <w:sz w:val="24"/>
          <w:szCs w:val="24"/>
        </w:rPr>
      </w:pPr>
    </w:p>
    <w:p w:rsidR="004E392D" w:rsidRPr="00070E1F" w:rsidRDefault="00B3314B" w:rsidP="00070E1F">
      <w:pPr>
        <w:jc w:val="both"/>
        <w:rPr>
          <w:rFonts w:ascii="Times New Roman" w:hAnsi="Times New Roman"/>
          <w:sz w:val="24"/>
          <w:szCs w:val="24"/>
        </w:rPr>
      </w:pPr>
      <w:r w:rsidRPr="005F24D4">
        <w:rPr>
          <w:rFonts w:ascii="Times New Roman" w:hAnsi="Times New Roman"/>
          <w:sz w:val="24"/>
          <w:szCs w:val="24"/>
        </w:rPr>
        <w:t xml:space="preserve">Prvi, drugi in tretji Javni razpis </w:t>
      </w:r>
      <w:proofErr w:type="spellStart"/>
      <w:r w:rsidRPr="005F24D4">
        <w:rPr>
          <w:rFonts w:ascii="Times New Roman" w:hAnsi="Times New Roman"/>
          <w:sz w:val="24"/>
          <w:szCs w:val="24"/>
        </w:rPr>
        <w:t>Pokolpje</w:t>
      </w:r>
      <w:proofErr w:type="spellEnd"/>
      <w:r w:rsidR="004E392D" w:rsidRPr="005F24D4">
        <w:rPr>
          <w:rFonts w:ascii="Times New Roman" w:hAnsi="Times New Roman"/>
          <w:sz w:val="24"/>
          <w:szCs w:val="24"/>
        </w:rPr>
        <w:t xml:space="preserve"> so</w:t>
      </w:r>
      <w:r w:rsidRPr="005F24D4">
        <w:rPr>
          <w:rFonts w:ascii="Times New Roman" w:hAnsi="Times New Roman"/>
          <w:sz w:val="24"/>
          <w:szCs w:val="24"/>
        </w:rPr>
        <w:t xml:space="preserve"> bili</w:t>
      </w:r>
      <w:r w:rsidR="004E392D" w:rsidRPr="005F24D4">
        <w:rPr>
          <w:rFonts w:ascii="Times New Roman" w:hAnsi="Times New Roman"/>
          <w:sz w:val="24"/>
          <w:szCs w:val="24"/>
        </w:rPr>
        <w:t xml:space="preserve"> izvedeni po Regionalni shemi državnih pomoči (št. priglasitve BE01-1783262-2007) skladno s 7. členom Uredbe o dodeljevanju regionalnih državnih pomoči (Uradni list RS, št. 7</w:t>
      </w:r>
      <w:r w:rsidR="00683171">
        <w:rPr>
          <w:rFonts w:ascii="Times New Roman" w:hAnsi="Times New Roman"/>
          <w:sz w:val="24"/>
          <w:szCs w:val="24"/>
        </w:rPr>
        <w:t>2/06, 70/07, 99/08, 17/09, 20/2</w:t>
      </w:r>
      <w:r w:rsidR="004E392D" w:rsidRPr="005F24D4">
        <w:rPr>
          <w:rFonts w:ascii="Times New Roman" w:hAnsi="Times New Roman"/>
          <w:sz w:val="24"/>
          <w:szCs w:val="24"/>
        </w:rPr>
        <w:t>11 in 8/2012).</w:t>
      </w:r>
      <w:r w:rsidRPr="005F24D4">
        <w:rPr>
          <w:rFonts w:ascii="Times New Roman" w:hAnsi="Times New Roman"/>
          <w:sz w:val="24"/>
          <w:szCs w:val="24"/>
        </w:rPr>
        <w:t xml:space="preserve"> </w:t>
      </w:r>
      <w:r w:rsidR="006A717B" w:rsidRPr="005F24D4">
        <w:rPr>
          <w:rFonts w:ascii="Times New Roman" w:hAnsi="Times New Roman"/>
          <w:sz w:val="24"/>
          <w:szCs w:val="24"/>
        </w:rPr>
        <w:t>Četrti javni razpis je bil izveden v skladu z Uredbo o dodeljevanju regionalnih državnih pomoči (Uradni list RS, št. 93/14), ki nadomešča Uredbo o spremembah in dopolnitvah Uredbe o dodeljevanju regionalnih državnih pomoči (po ZSRR-2</w:t>
      </w:r>
      <w:r w:rsidR="00074475" w:rsidRPr="005F24D4">
        <w:rPr>
          <w:rFonts w:ascii="Times New Roman" w:hAnsi="Times New Roman"/>
          <w:sz w:val="24"/>
          <w:szCs w:val="24"/>
        </w:rPr>
        <w:t>, Urad</w:t>
      </w:r>
      <w:r w:rsidR="00683171">
        <w:rPr>
          <w:rFonts w:ascii="Times New Roman" w:hAnsi="Times New Roman"/>
          <w:sz w:val="24"/>
          <w:szCs w:val="24"/>
        </w:rPr>
        <w:t>ni list RS, št. 20/2</w:t>
      </w:r>
      <w:r w:rsidR="001D16B6">
        <w:rPr>
          <w:rFonts w:ascii="Times New Roman" w:hAnsi="Times New Roman"/>
          <w:sz w:val="24"/>
          <w:szCs w:val="24"/>
        </w:rPr>
        <w:t>11 in 57/</w:t>
      </w:r>
      <w:r w:rsidR="00074475" w:rsidRPr="005F24D4">
        <w:rPr>
          <w:rFonts w:ascii="Times New Roman" w:hAnsi="Times New Roman"/>
          <w:sz w:val="24"/>
          <w:szCs w:val="24"/>
        </w:rPr>
        <w:t>12</w:t>
      </w:r>
      <w:r w:rsidR="006A717B" w:rsidRPr="005F24D4">
        <w:rPr>
          <w:rFonts w:ascii="Times New Roman" w:hAnsi="Times New Roman"/>
          <w:sz w:val="24"/>
          <w:szCs w:val="24"/>
        </w:rPr>
        <w:t>) in je v veljavo stopila z</w:t>
      </w:r>
      <w:r w:rsidRPr="005F24D4">
        <w:rPr>
          <w:rFonts w:ascii="Times New Roman" w:hAnsi="Times New Roman"/>
          <w:sz w:val="24"/>
          <w:szCs w:val="24"/>
        </w:rPr>
        <w:t xml:space="preserve"> dnem 23.</w:t>
      </w:r>
      <w:r w:rsidR="003F0D70" w:rsidRPr="005F24D4">
        <w:rPr>
          <w:rFonts w:ascii="Times New Roman" w:hAnsi="Times New Roman"/>
          <w:sz w:val="24"/>
          <w:szCs w:val="24"/>
        </w:rPr>
        <w:t xml:space="preserve"> </w:t>
      </w:r>
      <w:r w:rsidRPr="005F24D4">
        <w:rPr>
          <w:rFonts w:ascii="Times New Roman" w:hAnsi="Times New Roman"/>
          <w:sz w:val="24"/>
          <w:szCs w:val="24"/>
        </w:rPr>
        <w:t>12.</w:t>
      </w:r>
      <w:r w:rsidR="003F0D70" w:rsidRPr="005F24D4">
        <w:rPr>
          <w:rFonts w:ascii="Times New Roman" w:hAnsi="Times New Roman"/>
          <w:sz w:val="24"/>
          <w:szCs w:val="24"/>
        </w:rPr>
        <w:t xml:space="preserve"> </w:t>
      </w:r>
      <w:r w:rsidRPr="005F24D4">
        <w:rPr>
          <w:rFonts w:ascii="Times New Roman" w:hAnsi="Times New Roman"/>
          <w:sz w:val="24"/>
          <w:szCs w:val="24"/>
        </w:rPr>
        <w:t>2014</w:t>
      </w:r>
      <w:r w:rsidR="00BB723F" w:rsidRPr="005F24D4">
        <w:rPr>
          <w:rFonts w:ascii="Times New Roman" w:hAnsi="Times New Roman"/>
          <w:sz w:val="24"/>
          <w:szCs w:val="24"/>
        </w:rPr>
        <w:t>.</w:t>
      </w:r>
    </w:p>
    <w:p w:rsidR="00B3314B" w:rsidRPr="00070E1F" w:rsidRDefault="00B3314B" w:rsidP="00070E1F">
      <w:pPr>
        <w:jc w:val="both"/>
        <w:rPr>
          <w:rFonts w:ascii="Times New Roman" w:hAnsi="Times New Roman"/>
          <w:sz w:val="24"/>
          <w:szCs w:val="24"/>
        </w:rPr>
      </w:pPr>
    </w:p>
    <w:p w:rsidR="004E392D" w:rsidRPr="00070E1F" w:rsidRDefault="004E392D" w:rsidP="00070E1F">
      <w:pPr>
        <w:jc w:val="both"/>
        <w:rPr>
          <w:rFonts w:ascii="Times New Roman" w:hAnsi="Times New Roman"/>
          <w:sz w:val="24"/>
          <w:szCs w:val="24"/>
        </w:rPr>
      </w:pPr>
    </w:p>
    <w:p w:rsidR="004E392D" w:rsidRPr="005F24D4" w:rsidRDefault="0074543A" w:rsidP="009374D1">
      <w:pPr>
        <w:pStyle w:val="Naslov4"/>
        <w:rPr>
          <w:color w:val="auto"/>
          <w:lang w:val="sl-SI"/>
        </w:rPr>
      </w:pPr>
      <w:bookmarkStart w:id="69" w:name="_Toc394053525"/>
      <w:bookmarkStart w:id="70" w:name="_Toc462128959"/>
      <w:r w:rsidRPr="00E77697">
        <w:rPr>
          <w:color w:val="auto"/>
          <w:lang w:val="sl-SI"/>
        </w:rPr>
        <w:t xml:space="preserve">2.1.1.2 </w:t>
      </w:r>
      <w:r w:rsidR="004E392D" w:rsidRPr="00E77697">
        <w:rPr>
          <w:color w:val="auto"/>
        </w:rPr>
        <w:t>Instrument 1.2: Vzpostavitev mreže podjetniških inkubatorjev</w:t>
      </w:r>
      <w:bookmarkEnd w:id="69"/>
      <w:bookmarkEnd w:id="70"/>
    </w:p>
    <w:p w:rsidR="004E392D" w:rsidRPr="00070E1F" w:rsidRDefault="004E392D" w:rsidP="00070E1F">
      <w:pPr>
        <w:rPr>
          <w:rFonts w:ascii="Times New Roman" w:hAnsi="Times New Roman"/>
          <w:sz w:val="24"/>
          <w:szCs w:val="24"/>
        </w:rPr>
      </w:pPr>
    </w:p>
    <w:p w:rsidR="004E392D" w:rsidRPr="00070E1F" w:rsidRDefault="004E392D" w:rsidP="00070E1F">
      <w:pPr>
        <w:jc w:val="both"/>
        <w:rPr>
          <w:rFonts w:ascii="Times New Roman" w:hAnsi="Times New Roman"/>
          <w:sz w:val="24"/>
          <w:szCs w:val="24"/>
        </w:rPr>
      </w:pPr>
      <w:r w:rsidRPr="00070E1F">
        <w:rPr>
          <w:rFonts w:ascii="Times New Roman" w:hAnsi="Times New Roman"/>
          <w:sz w:val="24"/>
          <w:szCs w:val="24"/>
        </w:rPr>
        <w:t>Cilj instrumenta je uresničiti koncept mreže podjetniških inkubatorjev Jugovzhodne</w:t>
      </w:r>
      <w:r w:rsidRPr="00070E1F">
        <w:rPr>
          <w:rFonts w:ascii="Times New Roman" w:hAnsi="Times New Roman"/>
          <w:b/>
          <w:sz w:val="24"/>
          <w:szCs w:val="24"/>
        </w:rPr>
        <w:t xml:space="preserve"> </w:t>
      </w:r>
      <w:r w:rsidRPr="00070E1F">
        <w:rPr>
          <w:rFonts w:ascii="Times New Roman" w:hAnsi="Times New Roman"/>
          <w:sz w:val="24"/>
          <w:szCs w:val="24"/>
        </w:rPr>
        <w:t xml:space="preserve">Slovenije z lokacijami (objekti) v občinah Črnomelj, Kočevje, Metlika, Semič in Novo mesto, z namenom spodbujanja nastajanja in ustanavljanja novih dinamičnih podjetij. Lokacije, ki niso v </w:t>
      </w:r>
      <w:proofErr w:type="spellStart"/>
      <w:r w:rsidRPr="00070E1F">
        <w:rPr>
          <w:rFonts w:ascii="Times New Roman" w:hAnsi="Times New Roman"/>
          <w:sz w:val="24"/>
          <w:szCs w:val="24"/>
        </w:rPr>
        <w:t>Pokolpju</w:t>
      </w:r>
      <w:proofErr w:type="spellEnd"/>
      <w:r w:rsidRPr="00070E1F">
        <w:rPr>
          <w:rFonts w:ascii="Times New Roman" w:hAnsi="Times New Roman"/>
          <w:sz w:val="24"/>
          <w:szCs w:val="24"/>
        </w:rPr>
        <w:t xml:space="preserve">, se ne </w:t>
      </w:r>
      <w:r w:rsidR="00DB6410">
        <w:rPr>
          <w:rFonts w:ascii="Times New Roman" w:hAnsi="Times New Roman"/>
          <w:sz w:val="24"/>
          <w:szCs w:val="24"/>
        </w:rPr>
        <w:t xml:space="preserve">financirajo iz programa </w:t>
      </w:r>
      <w:proofErr w:type="spellStart"/>
      <w:r w:rsidR="00DB6410">
        <w:rPr>
          <w:rFonts w:ascii="Times New Roman" w:hAnsi="Times New Roman"/>
          <w:sz w:val="24"/>
          <w:szCs w:val="24"/>
        </w:rPr>
        <w:t>Pokolpje</w:t>
      </w:r>
      <w:proofErr w:type="spellEnd"/>
      <w:r w:rsidR="00DC17B9">
        <w:rPr>
          <w:rFonts w:ascii="Times New Roman" w:hAnsi="Times New Roman"/>
          <w:sz w:val="24"/>
          <w:szCs w:val="24"/>
        </w:rPr>
        <w:t xml:space="preserve"> 2</w:t>
      </w:r>
      <w:r w:rsidR="002E78E8">
        <w:rPr>
          <w:rFonts w:ascii="Times New Roman" w:hAnsi="Times New Roman"/>
          <w:sz w:val="24"/>
          <w:szCs w:val="24"/>
        </w:rPr>
        <w:t>016</w:t>
      </w:r>
      <w:r w:rsidRPr="00070E1F">
        <w:rPr>
          <w:rFonts w:ascii="Times New Roman" w:hAnsi="Times New Roman"/>
          <w:sz w:val="24"/>
          <w:szCs w:val="24"/>
        </w:rPr>
        <w:t xml:space="preserve">. </w:t>
      </w:r>
      <w:r w:rsidR="004B6FEF" w:rsidRPr="00070E1F">
        <w:rPr>
          <w:rFonts w:ascii="Times New Roman" w:hAnsi="Times New Roman"/>
          <w:sz w:val="24"/>
          <w:szCs w:val="24"/>
        </w:rPr>
        <w:t xml:space="preserve">Na območju </w:t>
      </w:r>
      <w:proofErr w:type="spellStart"/>
      <w:r w:rsidR="004B6FEF" w:rsidRPr="00070E1F">
        <w:rPr>
          <w:rFonts w:ascii="Times New Roman" w:hAnsi="Times New Roman"/>
          <w:sz w:val="24"/>
          <w:szCs w:val="24"/>
        </w:rPr>
        <w:t>Pokolpja</w:t>
      </w:r>
      <w:proofErr w:type="spellEnd"/>
      <w:r w:rsidR="004B6FEF" w:rsidRPr="00070E1F">
        <w:rPr>
          <w:rFonts w:ascii="Times New Roman" w:hAnsi="Times New Roman"/>
          <w:sz w:val="24"/>
          <w:szCs w:val="24"/>
        </w:rPr>
        <w:t xml:space="preserve"> je ob sprejetju programa </w:t>
      </w:r>
      <w:proofErr w:type="spellStart"/>
      <w:r w:rsidR="004B6FEF" w:rsidRPr="00070E1F">
        <w:rPr>
          <w:rFonts w:ascii="Times New Roman" w:hAnsi="Times New Roman"/>
          <w:sz w:val="24"/>
          <w:szCs w:val="24"/>
        </w:rPr>
        <w:t>Pokolpje</w:t>
      </w:r>
      <w:proofErr w:type="spellEnd"/>
      <w:r w:rsidR="004B6FEF" w:rsidRPr="00070E1F">
        <w:rPr>
          <w:rFonts w:ascii="Times New Roman" w:hAnsi="Times New Roman"/>
          <w:sz w:val="24"/>
          <w:szCs w:val="24"/>
        </w:rPr>
        <w:t xml:space="preserve"> 2016 deloval inkubator v Kočevju (PIK). V okviru programa pa bo </w:t>
      </w:r>
      <w:r w:rsidR="00062D17">
        <w:rPr>
          <w:rFonts w:ascii="Times New Roman" w:hAnsi="Times New Roman"/>
          <w:sz w:val="24"/>
          <w:szCs w:val="24"/>
        </w:rPr>
        <w:t xml:space="preserve">še </w:t>
      </w:r>
      <w:r w:rsidR="004B6FEF" w:rsidRPr="00070E1F">
        <w:rPr>
          <w:rFonts w:ascii="Times New Roman" w:hAnsi="Times New Roman"/>
          <w:sz w:val="24"/>
          <w:szCs w:val="24"/>
        </w:rPr>
        <w:t xml:space="preserve">podprt nastanek in začetni razvoj inkubatorja TRIS Kanižarica v </w:t>
      </w:r>
      <w:r w:rsidR="00062D17">
        <w:rPr>
          <w:rFonts w:ascii="Times New Roman" w:hAnsi="Times New Roman"/>
          <w:sz w:val="24"/>
          <w:szCs w:val="24"/>
        </w:rPr>
        <w:t>o</w:t>
      </w:r>
      <w:r w:rsidR="004B6FEF" w:rsidRPr="00070E1F">
        <w:rPr>
          <w:rFonts w:ascii="Times New Roman" w:hAnsi="Times New Roman"/>
          <w:sz w:val="24"/>
          <w:szCs w:val="24"/>
        </w:rPr>
        <w:t>bčini Črnomelj.</w:t>
      </w:r>
    </w:p>
    <w:p w:rsidR="004E392D" w:rsidRPr="00070E1F" w:rsidRDefault="004E392D" w:rsidP="00070E1F">
      <w:pPr>
        <w:jc w:val="both"/>
        <w:rPr>
          <w:rFonts w:ascii="Times New Roman" w:hAnsi="Times New Roman"/>
          <w:sz w:val="24"/>
          <w:szCs w:val="24"/>
        </w:rPr>
      </w:pPr>
    </w:p>
    <w:p w:rsidR="004E392D" w:rsidRPr="00070E1F" w:rsidRDefault="004E392D" w:rsidP="00070E1F">
      <w:pPr>
        <w:jc w:val="both"/>
        <w:rPr>
          <w:rFonts w:ascii="Times New Roman" w:hAnsi="Times New Roman"/>
          <w:sz w:val="24"/>
          <w:szCs w:val="24"/>
        </w:rPr>
      </w:pPr>
      <w:r w:rsidRPr="00070E1F">
        <w:rPr>
          <w:rFonts w:ascii="Times New Roman" w:hAnsi="Times New Roman"/>
          <w:sz w:val="24"/>
          <w:szCs w:val="24"/>
        </w:rPr>
        <w:t xml:space="preserve">Do sredstev programa so upravičeni podjetniški inkubatorji, ki delujejo v mreži podjetniških inkubatorjev Jugovzhodne Slovenije. </w:t>
      </w:r>
    </w:p>
    <w:p w:rsidR="004E392D" w:rsidRPr="00070E1F" w:rsidRDefault="004E392D" w:rsidP="00070E1F">
      <w:pPr>
        <w:jc w:val="both"/>
        <w:rPr>
          <w:rFonts w:ascii="Times New Roman" w:hAnsi="Times New Roman"/>
          <w:sz w:val="24"/>
          <w:szCs w:val="24"/>
        </w:rPr>
      </w:pPr>
    </w:p>
    <w:p w:rsidR="004E392D" w:rsidRPr="00070E1F" w:rsidRDefault="004E392D" w:rsidP="00070E1F">
      <w:pPr>
        <w:jc w:val="both"/>
        <w:rPr>
          <w:rFonts w:ascii="Times New Roman" w:hAnsi="Times New Roman"/>
          <w:sz w:val="24"/>
          <w:szCs w:val="24"/>
        </w:rPr>
      </w:pPr>
      <w:r w:rsidRPr="00070E1F">
        <w:rPr>
          <w:rFonts w:ascii="Times New Roman" w:hAnsi="Times New Roman"/>
          <w:sz w:val="24"/>
          <w:szCs w:val="24"/>
        </w:rPr>
        <w:t>Za podjetja v inkubatorju so upravičeni stroški sofinanciranja stroški storitev podjetniških inkubatorjev in stroški zunanjih svetovalcev ter strokovnjakov, ki sodelujejo pri dejavnostih podjetniškega i</w:t>
      </w:r>
      <w:r w:rsidR="00CE7C41" w:rsidRPr="00070E1F">
        <w:rPr>
          <w:rFonts w:ascii="Times New Roman" w:hAnsi="Times New Roman"/>
          <w:sz w:val="24"/>
          <w:szCs w:val="24"/>
        </w:rPr>
        <w:t>nkubatorja</w:t>
      </w:r>
      <w:r w:rsidR="00D93C3F" w:rsidRPr="00070E1F">
        <w:rPr>
          <w:rFonts w:ascii="Times New Roman" w:hAnsi="Times New Roman"/>
          <w:sz w:val="24"/>
          <w:szCs w:val="24"/>
        </w:rPr>
        <w:t>.</w:t>
      </w:r>
    </w:p>
    <w:p w:rsidR="0074543A" w:rsidRDefault="0074543A" w:rsidP="00070E1F">
      <w:pPr>
        <w:jc w:val="both"/>
        <w:rPr>
          <w:rFonts w:ascii="Times New Roman" w:hAnsi="Times New Roman"/>
          <w:sz w:val="24"/>
          <w:szCs w:val="24"/>
        </w:rPr>
      </w:pPr>
    </w:p>
    <w:p w:rsidR="004E392D" w:rsidRDefault="004E392D" w:rsidP="00070E1F">
      <w:pPr>
        <w:jc w:val="both"/>
        <w:rPr>
          <w:rFonts w:ascii="Times New Roman" w:hAnsi="Times New Roman"/>
          <w:sz w:val="24"/>
          <w:szCs w:val="24"/>
        </w:rPr>
      </w:pPr>
      <w:r w:rsidRPr="00070E1F">
        <w:rPr>
          <w:rFonts w:ascii="Times New Roman" w:hAnsi="Times New Roman"/>
          <w:sz w:val="24"/>
          <w:szCs w:val="24"/>
        </w:rPr>
        <w:t xml:space="preserve">Vsi našteti upravičeni stroški se lahko </w:t>
      </w:r>
      <w:proofErr w:type="spellStart"/>
      <w:r w:rsidRPr="00070E1F">
        <w:rPr>
          <w:rFonts w:ascii="Times New Roman" w:hAnsi="Times New Roman"/>
          <w:sz w:val="24"/>
          <w:szCs w:val="24"/>
        </w:rPr>
        <w:t>inkubiranim</w:t>
      </w:r>
      <w:proofErr w:type="spellEnd"/>
      <w:r w:rsidRPr="00070E1F">
        <w:rPr>
          <w:rFonts w:ascii="Times New Roman" w:hAnsi="Times New Roman"/>
          <w:sz w:val="24"/>
          <w:szCs w:val="24"/>
        </w:rPr>
        <w:t xml:space="preserve"> podjetjem sofinancirajo v višini do 200.000 EUR. Če se </w:t>
      </w:r>
      <w:proofErr w:type="spellStart"/>
      <w:r w:rsidRPr="00070E1F">
        <w:rPr>
          <w:rFonts w:ascii="Times New Roman" w:hAnsi="Times New Roman"/>
          <w:sz w:val="24"/>
          <w:szCs w:val="24"/>
        </w:rPr>
        <w:t>inkubirano</w:t>
      </w:r>
      <w:proofErr w:type="spellEnd"/>
      <w:r w:rsidRPr="00070E1F">
        <w:rPr>
          <w:rFonts w:ascii="Times New Roman" w:hAnsi="Times New Roman"/>
          <w:sz w:val="24"/>
          <w:szCs w:val="24"/>
        </w:rPr>
        <w:t xml:space="preserve"> podjetje prijavi na javne razpise in so mu odobrena sredstva v obliki državne pomoči, se upoštevata pravilo </w:t>
      </w:r>
      <w:proofErr w:type="spellStart"/>
      <w:r w:rsidRPr="00070E1F">
        <w:rPr>
          <w:rFonts w:ascii="Times New Roman" w:hAnsi="Times New Roman"/>
          <w:sz w:val="24"/>
          <w:szCs w:val="24"/>
        </w:rPr>
        <w:t>kumulacije</w:t>
      </w:r>
      <w:proofErr w:type="spellEnd"/>
      <w:r w:rsidRPr="00070E1F">
        <w:rPr>
          <w:rFonts w:ascii="Times New Roman" w:hAnsi="Times New Roman"/>
          <w:sz w:val="24"/>
          <w:szCs w:val="24"/>
        </w:rPr>
        <w:t xml:space="preserve"> državnih pomoči za shemo in namen, za katerega je bila državna pomoč odobrena.</w:t>
      </w:r>
    </w:p>
    <w:p w:rsidR="002E78E8" w:rsidRPr="00070E1F" w:rsidRDefault="002E78E8" w:rsidP="00070E1F">
      <w:pPr>
        <w:jc w:val="both"/>
        <w:rPr>
          <w:rFonts w:ascii="Times New Roman" w:hAnsi="Times New Roman"/>
          <w:sz w:val="24"/>
          <w:szCs w:val="24"/>
        </w:rPr>
      </w:pPr>
    </w:p>
    <w:p w:rsidR="004E392D" w:rsidRDefault="004E392D" w:rsidP="00070E1F">
      <w:pPr>
        <w:jc w:val="both"/>
        <w:rPr>
          <w:rFonts w:ascii="Times New Roman" w:hAnsi="Times New Roman"/>
          <w:sz w:val="24"/>
          <w:szCs w:val="24"/>
        </w:rPr>
      </w:pPr>
      <w:r w:rsidRPr="00FA6823">
        <w:rPr>
          <w:rFonts w:ascii="Times New Roman" w:hAnsi="Times New Roman"/>
          <w:sz w:val="24"/>
          <w:szCs w:val="24"/>
        </w:rPr>
        <w:t>Sp</w:t>
      </w:r>
      <w:r w:rsidR="00AE2903" w:rsidRPr="00FA6823">
        <w:rPr>
          <w:rFonts w:ascii="Times New Roman" w:hAnsi="Times New Roman"/>
          <w:sz w:val="24"/>
          <w:szCs w:val="24"/>
        </w:rPr>
        <w:t>odbude so se dodeljevale</w:t>
      </w:r>
      <w:r w:rsidRPr="00FA6823">
        <w:rPr>
          <w:rFonts w:ascii="Times New Roman" w:hAnsi="Times New Roman"/>
          <w:sz w:val="24"/>
          <w:szCs w:val="24"/>
        </w:rPr>
        <w:t xml:space="preserve"> po Regionalni shemi državnih pomoči (št. priglasitve BE01-1783262-2007) skladno s 7. členom Uredbe o dodeljevanju regionalnih državnih pomoči (Uradni list RS, št. 7</w:t>
      </w:r>
      <w:r w:rsidR="00683171">
        <w:rPr>
          <w:rFonts w:ascii="Times New Roman" w:hAnsi="Times New Roman"/>
          <w:sz w:val="24"/>
          <w:szCs w:val="24"/>
        </w:rPr>
        <w:t>2/06, 70/07, 99/08, 17/09, 20/11 in 8/</w:t>
      </w:r>
      <w:r w:rsidRPr="00FA6823">
        <w:rPr>
          <w:rFonts w:ascii="Times New Roman" w:hAnsi="Times New Roman"/>
          <w:sz w:val="24"/>
          <w:szCs w:val="24"/>
        </w:rPr>
        <w:t>12)</w:t>
      </w:r>
      <w:r w:rsidR="00AE2903" w:rsidRPr="00FA6823">
        <w:rPr>
          <w:rFonts w:ascii="Times New Roman" w:hAnsi="Times New Roman"/>
          <w:sz w:val="24"/>
          <w:szCs w:val="24"/>
        </w:rPr>
        <w:t xml:space="preserve">. Z dnem 23. 12. 2014 je stopila v veljavo Uredba o dodeljevanju regionalnih državnih pomoči (Uradni list RS, št. 93/14), ki </w:t>
      </w:r>
      <w:r w:rsidR="00AE2903" w:rsidRPr="00FA6823">
        <w:rPr>
          <w:rFonts w:ascii="Times New Roman" w:hAnsi="Times New Roman"/>
          <w:sz w:val="24"/>
          <w:szCs w:val="24"/>
        </w:rPr>
        <w:lastRenderedPageBreak/>
        <w:t>nadomešča Uredbo o spremembah in dopolnitvah Uredbe o dodeljevanju regionalnih državnih pomoči (po ZSRR-2).</w:t>
      </w:r>
      <w:r w:rsidR="00683171">
        <w:rPr>
          <w:rFonts w:ascii="Times New Roman" w:hAnsi="Times New Roman"/>
          <w:sz w:val="24"/>
          <w:szCs w:val="24"/>
        </w:rPr>
        <w:t xml:space="preserve"> </w:t>
      </w:r>
    </w:p>
    <w:p w:rsidR="00621F14" w:rsidRDefault="00621F14" w:rsidP="00070E1F">
      <w:pPr>
        <w:jc w:val="both"/>
        <w:rPr>
          <w:rFonts w:ascii="Times New Roman" w:hAnsi="Times New Roman"/>
          <w:sz w:val="24"/>
          <w:szCs w:val="24"/>
        </w:rPr>
      </w:pPr>
    </w:p>
    <w:p w:rsidR="00621F14" w:rsidRPr="00FA6823" w:rsidRDefault="00621F14" w:rsidP="00070E1F">
      <w:pPr>
        <w:jc w:val="both"/>
        <w:rPr>
          <w:rFonts w:ascii="Times New Roman" w:hAnsi="Times New Roman"/>
          <w:sz w:val="24"/>
          <w:szCs w:val="24"/>
        </w:rPr>
      </w:pPr>
    </w:p>
    <w:p w:rsidR="001D6D12" w:rsidRPr="001D6D12" w:rsidRDefault="0074543A" w:rsidP="00DF503D">
      <w:pPr>
        <w:pStyle w:val="Naslov4"/>
        <w:rPr>
          <w:lang w:val="sl-SI"/>
        </w:rPr>
      </w:pPr>
      <w:bookmarkStart w:id="71" w:name="_Toc394053526"/>
      <w:bookmarkStart w:id="72" w:name="_Toc462128960"/>
      <w:r>
        <w:rPr>
          <w:lang w:val="sl-SI"/>
        </w:rPr>
        <w:t>2.1.1</w:t>
      </w:r>
      <w:r w:rsidR="006D0C17">
        <w:rPr>
          <w:lang w:val="sl-SI"/>
        </w:rPr>
        <w:t>.</w:t>
      </w:r>
      <w:r>
        <w:rPr>
          <w:lang w:val="sl-SI"/>
        </w:rPr>
        <w:t xml:space="preserve">3 </w:t>
      </w:r>
      <w:r w:rsidR="004E392D" w:rsidRPr="00070E1F">
        <w:t>Instrument</w:t>
      </w:r>
      <w:r w:rsidR="004E392D" w:rsidRPr="00070E1F">
        <w:rPr>
          <w:lang w:val="sl-SI"/>
        </w:rPr>
        <w:t xml:space="preserve"> </w:t>
      </w:r>
      <w:r w:rsidR="004E392D" w:rsidRPr="00070E1F">
        <w:t>1.3: Ustvarjanje novih delovnih mest v okviru institucionalne mreže storitev za starostnike</w:t>
      </w:r>
      <w:bookmarkEnd w:id="71"/>
      <w:bookmarkEnd w:id="72"/>
    </w:p>
    <w:p w:rsidR="004E392D" w:rsidRPr="00070E1F" w:rsidRDefault="004E392D" w:rsidP="00070E1F">
      <w:pPr>
        <w:rPr>
          <w:rFonts w:ascii="Times New Roman" w:hAnsi="Times New Roman"/>
          <w:sz w:val="24"/>
          <w:szCs w:val="24"/>
        </w:rPr>
      </w:pPr>
    </w:p>
    <w:p w:rsidR="003A0A1A" w:rsidRDefault="004E392D" w:rsidP="00E37035">
      <w:pPr>
        <w:tabs>
          <w:tab w:val="num" w:pos="0"/>
        </w:tabs>
        <w:autoSpaceDE w:val="0"/>
        <w:autoSpaceDN w:val="0"/>
        <w:adjustRightInd w:val="0"/>
        <w:jc w:val="both"/>
        <w:rPr>
          <w:rFonts w:ascii="Times New Roman" w:hAnsi="Times New Roman"/>
          <w:sz w:val="24"/>
          <w:szCs w:val="24"/>
        </w:rPr>
      </w:pPr>
      <w:r w:rsidRPr="00070E1F">
        <w:rPr>
          <w:rFonts w:ascii="Times New Roman" w:hAnsi="Times New Roman"/>
          <w:sz w:val="24"/>
          <w:szCs w:val="24"/>
        </w:rPr>
        <w:t xml:space="preserve">Instrument </w:t>
      </w:r>
      <w:r w:rsidR="003A0A1A">
        <w:rPr>
          <w:rFonts w:ascii="Times New Roman" w:hAnsi="Times New Roman"/>
          <w:sz w:val="24"/>
          <w:szCs w:val="24"/>
        </w:rPr>
        <w:t>je zajemal</w:t>
      </w:r>
      <w:r w:rsidR="003A0A1A" w:rsidRPr="00070E1F">
        <w:rPr>
          <w:rFonts w:ascii="Times New Roman" w:hAnsi="Times New Roman"/>
          <w:sz w:val="24"/>
          <w:szCs w:val="24"/>
        </w:rPr>
        <w:t xml:space="preserve"> </w:t>
      </w:r>
      <w:r w:rsidR="003A0A1A">
        <w:rPr>
          <w:rFonts w:ascii="Times New Roman" w:hAnsi="Times New Roman"/>
          <w:i/>
          <w:sz w:val="24"/>
          <w:szCs w:val="24"/>
        </w:rPr>
        <w:t>g</w:t>
      </w:r>
      <w:r w:rsidRPr="00070E1F">
        <w:rPr>
          <w:rFonts w:ascii="Times New Roman" w:hAnsi="Times New Roman"/>
          <w:i/>
          <w:sz w:val="24"/>
          <w:szCs w:val="24"/>
        </w:rPr>
        <w:t>radnj</w:t>
      </w:r>
      <w:r w:rsidR="003A0A1A">
        <w:rPr>
          <w:rFonts w:ascii="Times New Roman" w:hAnsi="Times New Roman"/>
          <w:i/>
          <w:sz w:val="24"/>
          <w:szCs w:val="24"/>
        </w:rPr>
        <w:t>i</w:t>
      </w:r>
      <w:r w:rsidR="004A0DB9">
        <w:rPr>
          <w:rFonts w:ascii="Times New Roman" w:hAnsi="Times New Roman"/>
          <w:i/>
          <w:sz w:val="24"/>
          <w:szCs w:val="24"/>
        </w:rPr>
        <w:t xml:space="preserve"> </w:t>
      </w:r>
      <w:r w:rsidR="003A0A1A">
        <w:rPr>
          <w:rFonts w:ascii="Times New Roman" w:hAnsi="Times New Roman"/>
          <w:i/>
          <w:sz w:val="24"/>
          <w:szCs w:val="24"/>
        </w:rPr>
        <w:t>dislociranih</w:t>
      </w:r>
      <w:r w:rsidR="004A0DB9">
        <w:rPr>
          <w:rFonts w:ascii="Times New Roman" w:hAnsi="Times New Roman"/>
          <w:i/>
          <w:sz w:val="24"/>
          <w:szCs w:val="24"/>
        </w:rPr>
        <w:t xml:space="preserve"> </w:t>
      </w:r>
      <w:r w:rsidRPr="00070E1F">
        <w:rPr>
          <w:rFonts w:ascii="Times New Roman" w:hAnsi="Times New Roman"/>
          <w:i/>
          <w:sz w:val="24"/>
          <w:szCs w:val="24"/>
        </w:rPr>
        <w:t>enot</w:t>
      </w:r>
      <w:r w:rsidR="003A0A1A">
        <w:rPr>
          <w:rFonts w:ascii="Times New Roman" w:hAnsi="Times New Roman"/>
          <w:i/>
          <w:sz w:val="24"/>
          <w:szCs w:val="24"/>
        </w:rPr>
        <w:t xml:space="preserve"> za osebe z demenco</w:t>
      </w:r>
      <w:r w:rsidRPr="00070E1F">
        <w:rPr>
          <w:rFonts w:ascii="Times New Roman" w:hAnsi="Times New Roman"/>
          <w:i/>
          <w:sz w:val="24"/>
          <w:szCs w:val="24"/>
        </w:rPr>
        <w:t xml:space="preserve"> Doma počitka Metlika</w:t>
      </w:r>
      <w:r w:rsidR="003A0A1A">
        <w:rPr>
          <w:rFonts w:ascii="Times New Roman" w:hAnsi="Times New Roman"/>
          <w:i/>
          <w:sz w:val="24"/>
          <w:szCs w:val="24"/>
        </w:rPr>
        <w:t xml:space="preserve"> in Doma starejših občanov Kočevje </w:t>
      </w:r>
      <w:r w:rsidRPr="00070E1F">
        <w:rPr>
          <w:rFonts w:ascii="Times New Roman" w:hAnsi="Times New Roman"/>
          <w:sz w:val="24"/>
          <w:szCs w:val="24"/>
        </w:rPr>
        <w:t xml:space="preserve">zaradi </w:t>
      </w:r>
      <w:r w:rsidR="003A0A1A">
        <w:rPr>
          <w:rFonts w:ascii="Times New Roman" w:hAnsi="Times New Roman"/>
          <w:sz w:val="24"/>
          <w:szCs w:val="24"/>
        </w:rPr>
        <w:t>uskladitve z novimi</w:t>
      </w:r>
      <w:r w:rsidR="003A0A1A" w:rsidRPr="00070E1F">
        <w:rPr>
          <w:rFonts w:ascii="Times New Roman" w:hAnsi="Times New Roman"/>
          <w:sz w:val="24"/>
          <w:szCs w:val="24"/>
        </w:rPr>
        <w:t xml:space="preserve"> </w:t>
      </w:r>
      <w:r w:rsidRPr="00070E1F">
        <w:rPr>
          <w:rFonts w:ascii="Times New Roman" w:hAnsi="Times New Roman"/>
          <w:sz w:val="24"/>
          <w:szCs w:val="24"/>
        </w:rPr>
        <w:t>standard</w:t>
      </w:r>
      <w:r w:rsidR="003A0A1A">
        <w:rPr>
          <w:rFonts w:ascii="Times New Roman" w:hAnsi="Times New Roman"/>
          <w:sz w:val="24"/>
          <w:szCs w:val="24"/>
        </w:rPr>
        <w:t xml:space="preserve">i in normativi na področju </w:t>
      </w:r>
      <w:r w:rsidR="002B08A4">
        <w:rPr>
          <w:rFonts w:ascii="Times New Roman" w:hAnsi="Times New Roman"/>
          <w:sz w:val="24"/>
          <w:szCs w:val="24"/>
        </w:rPr>
        <w:t>institucionalnega varstva</w:t>
      </w:r>
      <w:r w:rsidR="003A0A1A">
        <w:rPr>
          <w:rFonts w:ascii="Times New Roman" w:hAnsi="Times New Roman"/>
          <w:sz w:val="24"/>
          <w:szCs w:val="24"/>
        </w:rPr>
        <w:t xml:space="preserve"> starejših.</w:t>
      </w:r>
      <w:r w:rsidR="002B08A4">
        <w:rPr>
          <w:rFonts w:ascii="Times New Roman" w:hAnsi="Times New Roman"/>
          <w:sz w:val="24"/>
          <w:szCs w:val="24"/>
        </w:rPr>
        <w:t xml:space="preserve"> Instrument tako zagotavlja</w:t>
      </w:r>
      <w:r w:rsidR="00E37035">
        <w:rPr>
          <w:rFonts w:ascii="Times New Roman" w:hAnsi="Times New Roman"/>
          <w:sz w:val="24"/>
          <w:szCs w:val="24"/>
        </w:rPr>
        <w:t xml:space="preserve"> tudi ohranitev in ustvarjanje novih delovnih mest v obeh institucijah</w:t>
      </w:r>
      <w:r w:rsidR="002B08A4">
        <w:rPr>
          <w:rFonts w:ascii="Times New Roman" w:hAnsi="Times New Roman"/>
          <w:sz w:val="24"/>
          <w:szCs w:val="24"/>
        </w:rPr>
        <w:t>.</w:t>
      </w:r>
    </w:p>
    <w:p w:rsidR="003A0A1A" w:rsidRDefault="003A0A1A" w:rsidP="003A0A1A">
      <w:pPr>
        <w:tabs>
          <w:tab w:val="num" w:pos="0"/>
        </w:tabs>
        <w:autoSpaceDE w:val="0"/>
        <w:autoSpaceDN w:val="0"/>
        <w:adjustRightInd w:val="0"/>
        <w:jc w:val="both"/>
        <w:rPr>
          <w:rFonts w:ascii="Times New Roman" w:hAnsi="Times New Roman"/>
          <w:sz w:val="24"/>
          <w:szCs w:val="24"/>
        </w:rPr>
      </w:pPr>
    </w:p>
    <w:p w:rsidR="002B08A4" w:rsidRPr="002B08A4" w:rsidRDefault="002B08A4" w:rsidP="002B08A4">
      <w:pPr>
        <w:tabs>
          <w:tab w:val="num" w:pos="0"/>
        </w:tabs>
        <w:autoSpaceDE w:val="0"/>
        <w:autoSpaceDN w:val="0"/>
        <w:adjustRightInd w:val="0"/>
        <w:jc w:val="both"/>
        <w:rPr>
          <w:rFonts w:ascii="Times New Roman" w:hAnsi="Times New Roman"/>
          <w:sz w:val="24"/>
          <w:szCs w:val="24"/>
        </w:rPr>
      </w:pPr>
      <w:r>
        <w:rPr>
          <w:rFonts w:ascii="Times New Roman" w:hAnsi="Times New Roman"/>
          <w:sz w:val="24"/>
          <w:szCs w:val="24"/>
        </w:rPr>
        <w:t>Izvedba projekta dislocirane enote DSO Metlika za osebe z boleznijo demenca je</w:t>
      </w:r>
      <w:r w:rsidR="004E392D" w:rsidRPr="00070E1F">
        <w:rPr>
          <w:rFonts w:ascii="Times New Roman" w:hAnsi="Times New Roman"/>
          <w:sz w:val="24"/>
          <w:szCs w:val="24"/>
        </w:rPr>
        <w:t xml:space="preserve"> zagotovi</w:t>
      </w:r>
      <w:r>
        <w:rPr>
          <w:rFonts w:ascii="Times New Roman" w:hAnsi="Times New Roman"/>
          <w:sz w:val="24"/>
          <w:szCs w:val="24"/>
        </w:rPr>
        <w:t xml:space="preserve">la </w:t>
      </w:r>
      <w:r w:rsidR="004E392D" w:rsidRPr="00070E1F">
        <w:rPr>
          <w:rFonts w:ascii="Times New Roman" w:hAnsi="Times New Roman"/>
          <w:sz w:val="24"/>
          <w:szCs w:val="24"/>
        </w:rPr>
        <w:t>60 mest za stanovalce doma</w:t>
      </w:r>
      <w:r>
        <w:rPr>
          <w:rFonts w:ascii="Times New Roman" w:hAnsi="Times New Roman"/>
          <w:sz w:val="24"/>
          <w:szCs w:val="24"/>
        </w:rPr>
        <w:t xml:space="preserve"> z navedeno boleznijo. </w:t>
      </w:r>
      <w:r w:rsidRPr="002B08A4">
        <w:rPr>
          <w:rFonts w:ascii="Times New Roman" w:hAnsi="Times New Roman"/>
          <w:sz w:val="24"/>
          <w:szCs w:val="24"/>
        </w:rPr>
        <w:t xml:space="preserve">Stavba ima 2.400 </w:t>
      </w:r>
      <w:r w:rsidRPr="002B08A4">
        <w:rPr>
          <w:rFonts w:ascii="Times New Roman" w:hAnsi="Times New Roman"/>
          <w:bCs/>
          <w:sz w:val="24"/>
          <w:szCs w:val="24"/>
        </w:rPr>
        <w:t>m</w:t>
      </w:r>
      <w:r w:rsidRPr="002B08A4">
        <w:rPr>
          <w:rFonts w:ascii="Times New Roman" w:hAnsi="Times New Roman"/>
          <w:bCs/>
          <w:sz w:val="24"/>
          <w:szCs w:val="24"/>
          <w:vertAlign w:val="superscript"/>
        </w:rPr>
        <w:t>2</w:t>
      </w:r>
      <w:r w:rsidRPr="002B08A4">
        <w:rPr>
          <w:rFonts w:ascii="Times New Roman" w:hAnsi="Times New Roman"/>
          <w:b/>
          <w:sz w:val="24"/>
          <w:szCs w:val="24"/>
        </w:rPr>
        <w:t xml:space="preserve"> </w:t>
      </w:r>
      <w:r w:rsidRPr="002B08A4">
        <w:rPr>
          <w:rFonts w:ascii="Times New Roman" w:hAnsi="Times New Roman"/>
          <w:sz w:val="24"/>
          <w:szCs w:val="24"/>
        </w:rPr>
        <w:t>neto notranje površine.</w:t>
      </w:r>
    </w:p>
    <w:p w:rsidR="002B08A4" w:rsidRDefault="002B08A4" w:rsidP="002B08A4">
      <w:pPr>
        <w:tabs>
          <w:tab w:val="num" w:pos="0"/>
        </w:tabs>
        <w:autoSpaceDE w:val="0"/>
        <w:autoSpaceDN w:val="0"/>
        <w:adjustRightInd w:val="0"/>
        <w:jc w:val="both"/>
        <w:rPr>
          <w:rFonts w:ascii="Times New Roman" w:hAnsi="Times New Roman"/>
          <w:sz w:val="24"/>
          <w:szCs w:val="24"/>
        </w:rPr>
      </w:pPr>
    </w:p>
    <w:p w:rsidR="004E392D" w:rsidRPr="00917B49" w:rsidRDefault="004A23CA" w:rsidP="00917B49">
      <w:pPr>
        <w:jc w:val="both"/>
        <w:rPr>
          <w:rFonts w:ascii="Times New Roman" w:hAnsi="Times New Roman"/>
          <w:bCs/>
          <w:sz w:val="24"/>
        </w:rPr>
      </w:pPr>
      <w:r w:rsidRPr="00917B49">
        <w:rPr>
          <w:rFonts w:ascii="Times New Roman" w:hAnsi="Times New Roman"/>
          <w:bCs/>
          <w:i/>
          <w:sz w:val="24"/>
        </w:rPr>
        <w:t>Izvedb</w:t>
      </w:r>
      <w:r w:rsidR="00917B49" w:rsidRPr="00917B49">
        <w:rPr>
          <w:rFonts w:ascii="Times New Roman" w:hAnsi="Times New Roman"/>
          <w:bCs/>
          <w:i/>
          <w:sz w:val="24"/>
        </w:rPr>
        <w:t>a</w:t>
      </w:r>
      <w:r w:rsidR="004E392D" w:rsidRPr="00917B49">
        <w:rPr>
          <w:rFonts w:ascii="Times New Roman" w:hAnsi="Times New Roman"/>
          <w:bCs/>
          <w:i/>
          <w:sz w:val="24"/>
        </w:rPr>
        <w:t xml:space="preserve"> projekt</w:t>
      </w:r>
      <w:r w:rsidRPr="00917B49">
        <w:rPr>
          <w:rFonts w:ascii="Times New Roman" w:hAnsi="Times New Roman"/>
          <w:bCs/>
          <w:i/>
          <w:sz w:val="24"/>
        </w:rPr>
        <w:t>a</w:t>
      </w:r>
      <w:r w:rsidR="004E392D" w:rsidRPr="00917B49">
        <w:rPr>
          <w:rFonts w:ascii="Times New Roman" w:hAnsi="Times New Roman"/>
          <w:bCs/>
          <w:i/>
          <w:sz w:val="24"/>
        </w:rPr>
        <w:t xml:space="preserve"> </w:t>
      </w:r>
      <w:r w:rsidR="00917B49" w:rsidRPr="00917B49">
        <w:rPr>
          <w:rFonts w:ascii="Times New Roman" w:hAnsi="Times New Roman"/>
          <w:bCs/>
          <w:i/>
          <w:sz w:val="24"/>
        </w:rPr>
        <w:t xml:space="preserve">dislocirane enote </w:t>
      </w:r>
      <w:r w:rsidR="004E392D" w:rsidRPr="00917B49">
        <w:rPr>
          <w:rFonts w:ascii="Times New Roman" w:hAnsi="Times New Roman"/>
          <w:bCs/>
          <w:i/>
          <w:sz w:val="24"/>
        </w:rPr>
        <w:t xml:space="preserve">DSO Kočevje </w:t>
      </w:r>
      <w:r w:rsidR="00917B49" w:rsidRPr="00917B49">
        <w:rPr>
          <w:rFonts w:ascii="Times New Roman" w:hAnsi="Times New Roman"/>
          <w:bCs/>
          <w:sz w:val="24"/>
        </w:rPr>
        <w:t xml:space="preserve">je zagotovila </w:t>
      </w:r>
      <w:r w:rsidR="004E392D" w:rsidRPr="00917B49">
        <w:rPr>
          <w:rFonts w:ascii="Times New Roman" w:hAnsi="Times New Roman"/>
          <w:bCs/>
          <w:sz w:val="24"/>
        </w:rPr>
        <w:t>gradnjo enote z velikostjo 2.000 m</w:t>
      </w:r>
      <w:r w:rsidR="004E392D" w:rsidRPr="00917B49">
        <w:rPr>
          <w:rFonts w:ascii="Times New Roman" w:hAnsi="Times New Roman"/>
          <w:bCs/>
          <w:sz w:val="24"/>
          <w:vertAlign w:val="superscript"/>
        </w:rPr>
        <w:t>2</w:t>
      </w:r>
      <w:r w:rsidR="00C42C13" w:rsidRPr="00917B49">
        <w:rPr>
          <w:rFonts w:ascii="Times New Roman" w:hAnsi="Times New Roman"/>
          <w:bCs/>
          <w:sz w:val="24"/>
        </w:rPr>
        <w:t xml:space="preserve"> za 48</w:t>
      </w:r>
      <w:r w:rsidR="004E392D" w:rsidRPr="00917B49">
        <w:rPr>
          <w:rFonts w:ascii="Times New Roman" w:hAnsi="Times New Roman"/>
          <w:bCs/>
          <w:sz w:val="24"/>
        </w:rPr>
        <w:t xml:space="preserve"> stanovalcev</w:t>
      </w:r>
      <w:r w:rsidR="00917B49" w:rsidRPr="00917B49">
        <w:rPr>
          <w:rFonts w:ascii="Times New Roman" w:hAnsi="Times New Roman"/>
          <w:bCs/>
          <w:sz w:val="24"/>
        </w:rPr>
        <w:t xml:space="preserve"> z boleznijo demenca</w:t>
      </w:r>
      <w:r w:rsidR="004E392D" w:rsidRPr="00917B49">
        <w:rPr>
          <w:rFonts w:ascii="Times New Roman" w:hAnsi="Times New Roman"/>
          <w:bCs/>
          <w:sz w:val="24"/>
        </w:rPr>
        <w:t xml:space="preserve">, ki </w:t>
      </w:r>
      <w:r w:rsidR="00917B49" w:rsidRPr="00917B49">
        <w:rPr>
          <w:rFonts w:ascii="Times New Roman" w:hAnsi="Times New Roman"/>
          <w:bCs/>
          <w:sz w:val="24"/>
        </w:rPr>
        <w:t>so jih</w:t>
      </w:r>
      <w:r w:rsidR="004E392D" w:rsidRPr="00917B49">
        <w:rPr>
          <w:rFonts w:ascii="Times New Roman" w:hAnsi="Times New Roman"/>
          <w:bCs/>
          <w:sz w:val="24"/>
        </w:rPr>
        <w:t xml:space="preserve"> postopoma premestili v novo stavbo. Poleg obstoječih dejavnosti </w:t>
      </w:r>
      <w:r w:rsidR="003D54F5">
        <w:rPr>
          <w:rFonts w:ascii="Times New Roman" w:hAnsi="Times New Roman"/>
          <w:bCs/>
          <w:sz w:val="24"/>
        </w:rPr>
        <w:t>je z</w:t>
      </w:r>
      <w:r w:rsidR="004E392D" w:rsidRPr="00917B49">
        <w:rPr>
          <w:rFonts w:ascii="Times New Roman" w:hAnsi="Times New Roman"/>
          <w:bCs/>
          <w:sz w:val="24"/>
        </w:rPr>
        <w:t xml:space="preserve"> novo enoto pridobljenih še nekaj izboljšav:</w:t>
      </w:r>
    </w:p>
    <w:p w:rsidR="004E392D" w:rsidRPr="00070E1F" w:rsidRDefault="004E392D" w:rsidP="009D300A">
      <w:pPr>
        <w:numPr>
          <w:ilvl w:val="0"/>
          <w:numId w:val="4"/>
        </w:numPr>
        <w:jc w:val="both"/>
        <w:rPr>
          <w:rFonts w:ascii="Times New Roman" w:hAnsi="Times New Roman"/>
          <w:sz w:val="24"/>
          <w:szCs w:val="24"/>
        </w:rPr>
      </w:pPr>
      <w:r w:rsidRPr="00070E1F">
        <w:rPr>
          <w:rFonts w:ascii="Times New Roman" w:hAnsi="Times New Roman"/>
          <w:sz w:val="24"/>
          <w:szCs w:val="24"/>
        </w:rPr>
        <w:t>prostor za izvajanje pomoči na domu,</w:t>
      </w:r>
    </w:p>
    <w:p w:rsidR="004E392D" w:rsidRPr="00070E1F" w:rsidRDefault="004E392D" w:rsidP="009D300A">
      <w:pPr>
        <w:numPr>
          <w:ilvl w:val="0"/>
          <w:numId w:val="4"/>
        </w:numPr>
        <w:jc w:val="both"/>
        <w:rPr>
          <w:rFonts w:ascii="Times New Roman" w:hAnsi="Times New Roman"/>
          <w:sz w:val="24"/>
          <w:szCs w:val="24"/>
        </w:rPr>
      </w:pPr>
      <w:r w:rsidRPr="00070E1F">
        <w:rPr>
          <w:rFonts w:ascii="Times New Roman" w:hAnsi="Times New Roman"/>
          <w:sz w:val="24"/>
          <w:szCs w:val="24"/>
        </w:rPr>
        <w:t>varovanje na daljavo,</w:t>
      </w:r>
    </w:p>
    <w:p w:rsidR="004E392D" w:rsidRPr="00070E1F" w:rsidRDefault="004E392D" w:rsidP="009D300A">
      <w:pPr>
        <w:numPr>
          <w:ilvl w:val="0"/>
          <w:numId w:val="4"/>
        </w:numPr>
        <w:jc w:val="both"/>
        <w:rPr>
          <w:rFonts w:ascii="Times New Roman" w:hAnsi="Times New Roman"/>
          <w:sz w:val="24"/>
          <w:szCs w:val="24"/>
        </w:rPr>
      </w:pPr>
      <w:r w:rsidRPr="00070E1F">
        <w:rPr>
          <w:rFonts w:ascii="Times New Roman" w:hAnsi="Times New Roman"/>
          <w:sz w:val="24"/>
          <w:szCs w:val="24"/>
        </w:rPr>
        <w:t>dnevno varstvo starejših,</w:t>
      </w:r>
    </w:p>
    <w:p w:rsidR="004E392D" w:rsidRPr="00070E1F" w:rsidRDefault="004E392D" w:rsidP="009D300A">
      <w:pPr>
        <w:numPr>
          <w:ilvl w:val="0"/>
          <w:numId w:val="4"/>
        </w:numPr>
        <w:jc w:val="both"/>
        <w:rPr>
          <w:rFonts w:ascii="Times New Roman" w:hAnsi="Times New Roman"/>
          <w:sz w:val="24"/>
          <w:szCs w:val="24"/>
        </w:rPr>
      </w:pPr>
      <w:r w:rsidRPr="00070E1F">
        <w:rPr>
          <w:rFonts w:ascii="Times New Roman" w:hAnsi="Times New Roman"/>
          <w:sz w:val="24"/>
          <w:szCs w:val="24"/>
        </w:rPr>
        <w:t>prostor za zdravnika ter</w:t>
      </w:r>
    </w:p>
    <w:p w:rsidR="004E392D" w:rsidRPr="00070E1F" w:rsidRDefault="004E392D" w:rsidP="009D300A">
      <w:pPr>
        <w:numPr>
          <w:ilvl w:val="0"/>
          <w:numId w:val="4"/>
        </w:numPr>
        <w:jc w:val="both"/>
        <w:rPr>
          <w:rFonts w:ascii="Times New Roman" w:hAnsi="Times New Roman"/>
          <w:sz w:val="24"/>
          <w:szCs w:val="24"/>
        </w:rPr>
      </w:pPr>
      <w:r w:rsidRPr="00070E1F">
        <w:rPr>
          <w:rFonts w:ascii="Times New Roman" w:hAnsi="Times New Roman"/>
          <w:sz w:val="24"/>
          <w:szCs w:val="24"/>
        </w:rPr>
        <w:t>frizerski salon.</w:t>
      </w:r>
    </w:p>
    <w:p w:rsidR="0074543A" w:rsidRDefault="0074543A" w:rsidP="00070E1F">
      <w:pPr>
        <w:rPr>
          <w:rFonts w:ascii="Times New Roman" w:hAnsi="Times New Roman"/>
          <w:sz w:val="24"/>
          <w:szCs w:val="24"/>
        </w:rPr>
      </w:pPr>
    </w:p>
    <w:p w:rsidR="0074543A" w:rsidRPr="00070E1F" w:rsidRDefault="0074543A" w:rsidP="00070E1F">
      <w:pPr>
        <w:rPr>
          <w:rFonts w:ascii="Times New Roman" w:hAnsi="Times New Roman"/>
          <w:sz w:val="24"/>
          <w:szCs w:val="24"/>
        </w:rPr>
      </w:pPr>
    </w:p>
    <w:p w:rsidR="004E392D" w:rsidRPr="001D6D12" w:rsidRDefault="0074543A" w:rsidP="0074543A">
      <w:pPr>
        <w:pStyle w:val="Naslov4"/>
        <w:rPr>
          <w:lang w:val="sl-SI"/>
        </w:rPr>
      </w:pPr>
      <w:bookmarkStart w:id="73" w:name="_Toc394053527"/>
      <w:bookmarkStart w:id="74" w:name="_Toc462128961"/>
      <w:r w:rsidRPr="005F24D4">
        <w:rPr>
          <w:lang w:val="sl-SI"/>
        </w:rPr>
        <w:t xml:space="preserve">2.1.1.4 </w:t>
      </w:r>
      <w:r w:rsidR="004E392D" w:rsidRPr="005F24D4">
        <w:t xml:space="preserve">Instrument 1.4: Promocija in podpora pri pripravi in izvajanju regijskih projektov v </w:t>
      </w:r>
      <w:proofErr w:type="spellStart"/>
      <w:r w:rsidR="004E392D" w:rsidRPr="005F24D4">
        <w:t>Pokolpju</w:t>
      </w:r>
      <w:bookmarkEnd w:id="73"/>
      <w:bookmarkEnd w:id="74"/>
      <w:proofErr w:type="spellEnd"/>
    </w:p>
    <w:p w:rsidR="004E392D" w:rsidRPr="00070E1F" w:rsidRDefault="004E392D" w:rsidP="00070E1F">
      <w:pPr>
        <w:rPr>
          <w:rFonts w:ascii="Times New Roman" w:hAnsi="Times New Roman"/>
          <w:sz w:val="24"/>
          <w:szCs w:val="24"/>
        </w:rPr>
      </w:pPr>
    </w:p>
    <w:p w:rsidR="004E392D" w:rsidRPr="00070E1F" w:rsidRDefault="004E392D" w:rsidP="00070E1F">
      <w:pPr>
        <w:jc w:val="both"/>
        <w:rPr>
          <w:rFonts w:ascii="Times New Roman" w:hAnsi="Times New Roman"/>
          <w:sz w:val="24"/>
          <w:szCs w:val="24"/>
        </w:rPr>
      </w:pPr>
      <w:r w:rsidRPr="00070E1F">
        <w:rPr>
          <w:rFonts w:ascii="Times New Roman" w:hAnsi="Times New Roman"/>
          <w:sz w:val="24"/>
          <w:szCs w:val="24"/>
        </w:rPr>
        <w:t xml:space="preserve">Za izvajanje tega instrumenta skrbijo tako MGRT kot regionalna in območne razvojne institucije. </w:t>
      </w:r>
      <w:r w:rsidRPr="00070E1F">
        <w:rPr>
          <w:rFonts w:ascii="Times New Roman" w:hAnsi="Times New Roman"/>
          <w:sz w:val="24"/>
          <w:szCs w:val="24"/>
          <w:u w:val="single"/>
        </w:rPr>
        <w:t>V okviru tega instrumenta potekajo naslednje aktivnosti:</w:t>
      </w:r>
    </w:p>
    <w:p w:rsidR="004E392D" w:rsidRPr="00070E1F" w:rsidRDefault="004E392D" w:rsidP="00A34619">
      <w:pPr>
        <w:pStyle w:val="Odstavekseznama"/>
        <w:numPr>
          <w:ilvl w:val="0"/>
          <w:numId w:val="13"/>
        </w:numPr>
        <w:jc w:val="both"/>
        <w:rPr>
          <w:rFonts w:ascii="Times New Roman" w:hAnsi="Times New Roman"/>
          <w:bCs/>
          <w:sz w:val="24"/>
          <w:szCs w:val="24"/>
        </w:rPr>
      </w:pPr>
      <w:r w:rsidRPr="00070E1F">
        <w:rPr>
          <w:rFonts w:ascii="Times New Roman" w:hAnsi="Times New Roman"/>
          <w:bCs/>
          <w:sz w:val="24"/>
          <w:szCs w:val="24"/>
          <w:lang w:val="sl-SI"/>
        </w:rPr>
        <w:t>o</w:t>
      </w:r>
      <w:proofErr w:type="spellStart"/>
      <w:r w:rsidRPr="00070E1F">
        <w:rPr>
          <w:rFonts w:ascii="Times New Roman" w:hAnsi="Times New Roman"/>
          <w:bCs/>
          <w:sz w:val="24"/>
          <w:szCs w:val="24"/>
        </w:rPr>
        <w:t>bveščanje</w:t>
      </w:r>
      <w:proofErr w:type="spellEnd"/>
      <w:r w:rsidRPr="00070E1F">
        <w:rPr>
          <w:rFonts w:ascii="Times New Roman" w:hAnsi="Times New Roman"/>
          <w:bCs/>
          <w:sz w:val="24"/>
          <w:szCs w:val="24"/>
        </w:rPr>
        <w:t xml:space="preserve"> in ozaveščanje j</w:t>
      </w:r>
      <w:r w:rsidR="00800902">
        <w:rPr>
          <w:rFonts w:ascii="Times New Roman" w:hAnsi="Times New Roman"/>
          <w:bCs/>
          <w:sz w:val="24"/>
          <w:szCs w:val="24"/>
        </w:rPr>
        <w:t xml:space="preserve">avnosti o programu </w:t>
      </w:r>
      <w:proofErr w:type="spellStart"/>
      <w:r w:rsidR="00800902">
        <w:rPr>
          <w:rFonts w:ascii="Times New Roman" w:hAnsi="Times New Roman"/>
          <w:bCs/>
          <w:sz w:val="24"/>
          <w:szCs w:val="24"/>
        </w:rPr>
        <w:t>Pokolpje</w:t>
      </w:r>
      <w:proofErr w:type="spellEnd"/>
      <w:r w:rsidR="00E3407A">
        <w:rPr>
          <w:rFonts w:ascii="Times New Roman" w:hAnsi="Times New Roman"/>
          <w:bCs/>
          <w:sz w:val="24"/>
          <w:szCs w:val="24"/>
          <w:lang w:val="sl-SI"/>
        </w:rPr>
        <w:t xml:space="preserve"> 2016</w:t>
      </w:r>
      <w:r w:rsidRPr="00070E1F">
        <w:rPr>
          <w:rFonts w:ascii="Times New Roman" w:hAnsi="Times New Roman"/>
          <w:bCs/>
          <w:sz w:val="24"/>
          <w:szCs w:val="24"/>
          <w:lang w:val="sl-SI"/>
        </w:rPr>
        <w:t>,</w:t>
      </w:r>
    </w:p>
    <w:p w:rsidR="004E392D" w:rsidRPr="00070E1F" w:rsidRDefault="004E392D" w:rsidP="00A34619">
      <w:pPr>
        <w:pStyle w:val="Odstavekseznama"/>
        <w:numPr>
          <w:ilvl w:val="0"/>
          <w:numId w:val="13"/>
        </w:numPr>
        <w:jc w:val="both"/>
        <w:rPr>
          <w:rFonts w:ascii="Times New Roman" w:hAnsi="Times New Roman"/>
          <w:bCs/>
          <w:sz w:val="24"/>
          <w:szCs w:val="24"/>
        </w:rPr>
      </w:pPr>
      <w:r w:rsidRPr="00070E1F">
        <w:rPr>
          <w:rFonts w:ascii="Times New Roman" w:hAnsi="Times New Roman"/>
          <w:bCs/>
          <w:sz w:val="24"/>
          <w:szCs w:val="24"/>
          <w:lang w:val="sl-SI"/>
        </w:rPr>
        <w:t>p</w:t>
      </w:r>
      <w:proofErr w:type="spellStart"/>
      <w:r w:rsidRPr="00070E1F">
        <w:rPr>
          <w:rFonts w:ascii="Times New Roman" w:hAnsi="Times New Roman"/>
          <w:bCs/>
          <w:sz w:val="24"/>
          <w:szCs w:val="24"/>
        </w:rPr>
        <w:t>rivabljanje</w:t>
      </w:r>
      <w:proofErr w:type="spellEnd"/>
      <w:r w:rsidRPr="00070E1F">
        <w:rPr>
          <w:rFonts w:ascii="Times New Roman" w:hAnsi="Times New Roman"/>
          <w:bCs/>
          <w:sz w:val="24"/>
          <w:szCs w:val="24"/>
        </w:rPr>
        <w:t xml:space="preserve"> investicij na območje</w:t>
      </w:r>
      <w:r w:rsidRPr="00070E1F">
        <w:rPr>
          <w:rFonts w:ascii="Times New Roman" w:hAnsi="Times New Roman"/>
          <w:bCs/>
          <w:sz w:val="24"/>
          <w:szCs w:val="24"/>
          <w:lang w:val="sl-SI"/>
        </w:rPr>
        <w:t>,</w:t>
      </w:r>
    </w:p>
    <w:p w:rsidR="004E392D" w:rsidRPr="00070E1F" w:rsidRDefault="004E392D" w:rsidP="00A34619">
      <w:pPr>
        <w:pStyle w:val="Telobesedila"/>
        <w:numPr>
          <w:ilvl w:val="0"/>
          <w:numId w:val="13"/>
        </w:numPr>
        <w:spacing w:after="0"/>
        <w:jc w:val="both"/>
        <w:rPr>
          <w:rFonts w:ascii="Times New Roman" w:hAnsi="Times New Roman"/>
          <w:szCs w:val="24"/>
        </w:rPr>
      </w:pPr>
      <w:r w:rsidRPr="00070E1F">
        <w:rPr>
          <w:rFonts w:ascii="Times New Roman" w:hAnsi="Times New Roman"/>
          <w:bCs/>
          <w:szCs w:val="24"/>
          <w:lang w:val="sl-SI"/>
        </w:rPr>
        <w:t>k</w:t>
      </w:r>
      <w:proofErr w:type="spellStart"/>
      <w:r w:rsidRPr="00070E1F">
        <w:rPr>
          <w:rFonts w:ascii="Times New Roman" w:hAnsi="Times New Roman"/>
          <w:bCs/>
          <w:szCs w:val="24"/>
        </w:rPr>
        <w:t>repitev</w:t>
      </w:r>
      <w:proofErr w:type="spellEnd"/>
      <w:r w:rsidRPr="00070E1F">
        <w:rPr>
          <w:rFonts w:ascii="Times New Roman" w:hAnsi="Times New Roman"/>
          <w:bCs/>
          <w:szCs w:val="24"/>
        </w:rPr>
        <w:t xml:space="preserve"> razvojnih zmogljivosti, priprava regijskih projektov v </w:t>
      </w:r>
      <w:proofErr w:type="spellStart"/>
      <w:r w:rsidRPr="00070E1F">
        <w:rPr>
          <w:rFonts w:ascii="Times New Roman" w:hAnsi="Times New Roman"/>
          <w:bCs/>
          <w:szCs w:val="24"/>
        </w:rPr>
        <w:t>Pokolpju</w:t>
      </w:r>
      <w:proofErr w:type="spellEnd"/>
      <w:r w:rsidRPr="00070E1F">
        <w:rPr>
          <w:rFonts w:ascii="Times New Roman" w:hAnsi="Times New Roman"/>
          <w:bCs/>
          <w:szCs w:val="24"/>
        </w:rPr>
        <w:t xml:space="preserve"> ter operativnih strateških dokumentov za </w:t>
      </w:r>
      <w:proofErr w:type="spellStart"/>
      <w:r w:rsidRPr="00070E1F">
        <w:rPr>
          <w:rFonts w:ascii="Times New Roman" w:hAnsi="Times New Roman"/>
          <w:bCs/>
          <w:szCs w:val="24"/>
        </w:rPr>
        <w:t>Pokolpje</w:t>
      </w:r>
      <w:proofErr w:type="spellEnd"/>
      <w:r w:rsidRPr="00070E1F">
        <w:rPr>
          <w:rFonts w:ascii="Times New Roman" w:hAnsi="Times New Roman"/>
          <w:bCs/>
          <w:szCs w:val="24"/>
          <w:lang w:val="sl-SI"/>
        </w:rPr>
        <w:t>,</w:t>
      </w:r>
    </w:p>
    <w:p w:rsidR="004E392D" w:rsidRPr="00070E1F" w:rsidRDefault="004E392D" w:rsidP="00A34619">
      <w:pPr>
        <w:pStyle w:val="Odstavekseznama"/>
        <w:numPr>
          <w:ilvl w:val="0"/>
          <w:numId w:val="13"/>
        </w:numPr>
        <w:rPr>
          <w:rFonts w:ascii="Times New Roman" w:hAnsi="Times New Roman"/>
          <w:sz w:val="24"/>
          <w:szCs w:val="24"/>
        </w:rPr>
      </w:pPr>
      <w:r w:rsidRPr="00070E1F">
        <w:rPr>
          <w:rFonts w:ascii="Times New Roman" w:hAnsi="Times New Roman"/>
          <w:bCs/>
          <w:sz w:val="24"/>
          <w:szCs w:val="24"/>
          <w:lang w:val="sl-SI"/>
        </w:rPr>
        <w:t>p</w:t>
      </w:r>
      <w:proofErr w:type="spellStart"/>
      <w:r w:rsidRPr="00070E1F">
        <w:rPr>
          <w:rFonts w:ascii="Times New Roman" w:hAnsi="Times New Roman"/>
          <w:bCs/>
          <w:sz w:val="24"/>
          <w:szCs w:val="24"/>
        </w:rPr>
        <w:t>omoč</w:t>
      </w:r>
      <w:proofErr w:type="spellEnd"/>
      <w:r w:rsidRPr="00070E1F">
        <w:rPr>
          <w:rFonts w:ascii="Times New Roman" w:hAnsi="Times New Roman"/>
          <w:bCs/>
          <w:sz w:val="24"/>
          <w:szCs w:val="24"/>
        </w:rPr>
        <w:t xml:space="preserve"> pri </w:t>
      </w:r>
      <w:r w:rsidR="00800902">
        <w:rPr>
          <w:rFonts w:ascii="Times New Roman" w:hAnsi="Times New Roman"/>
          <w:bCs/>
          <w:sz w:val="24"/>
          <w:szCs w:val="24"/>
        </w:rPr>
        <w:t xml:space="preserve">izvajanju programa </w:t>
      </w:r>
      <w:proofErr w:type="spellStart"/>
      <w:r w:rsidR="00800902">
        <w:rPr>
          <w:rFonts w:ascii="Times New Roman" w:hAnsi="Times New Roman"/>
          <w:bCs/>
          <w:sz w:val="24"/>
          <w:szCs w:val="24"/>
        </w:rPr>
        <w:t>Pokolpje</w:t>
      </w:r>
      <w:proofErr w:type="spellEnd"/>
      <w:r w:rsidR="00E3407A">
        <w:rPr>
          <w:rFonts w:ascii="Times New Roman" w:hAnsi="Times New Roman"/>
          <w:bCs/>
          <w:sz w:val="24"/>
          <w:szCs w:val="24"/>
          <w:lang w:val="sl-SI"/>
        </w:rPr>
        <w:t xml:space="preserve"> 2016</w:t>
      </w:r>
      <w:r w:rsidRPr="00070E1F">
        <w:rPr>
          <w:rFonts w:ascii="Times New Roman" w:hAnsi="Times New Roman"/>
          <w:bCs/>
          <w:sz w:val="24"/>
          <w:szCs w:val="24"/>
          <w:lang w:val="sl-SI"/>
        </w:rPr>
        <w:t>.</w:t>
      </w:r>
    </w:p>
    <w:p w:rsidR="004E392D" w:rsidRPr="00070E1F" w:rsidRDefault="004E392D" w:rsidP="00EF48DC">
      <w:pPr>
        <w:pStyle w:val="xl25"/>
        <w:pBdr>
          <w:bottom w:val="none" w:sz="0" w:space="0" w:color="auto"/>
        </w:pBdr>
        <w:spacing w:before="0" w:after="0" w:line="276" w:lineRule="auto"/>
        <w:jc w:val="both"/>
        <w:rPr>
          <w:szCs w:val="24"/>
        </w:rPr>
      </w:pPr>
      <w:r w:rsidRPr="00070E1F">
        <w:rPr>
          <w:szCs w:val="24"/>
        </w:rPr>
        <w:t xml:space="preserve">Za promocijo programa med podjetniki v </w:t>
      </w:r>
      <w:proofErr w:type="spellStart"/>
      <w:r w:rsidRPr="00070E1F">
        <w:rPr>
          <w:szCs w:val="24"/>
        </w:rPr>
        <w:t>Pokolpju</w:t>
      </w:r>
      <w:proofErr w:type="spellEnd"/>
      <w:r w:rsidRPr="00070E1F">
        <w:rPr>
          <w:szCs w:val="24"/>
        </w:rPr>
        <w:t xml:space="preserve"> in njihovo podrobno obveščanje razvojne institucije na območju uporabljajo svoje spletne strani</w:t>
      </w:r>
      <w:r w:rsidR="00314DEB" w:rsidRPr="00070E1F">
        <w:rPr>
          <w:szCs w:val="24"/>
        </w:rPr>
        <w:t xml:space="preserve">, </w:t>
      </w:r>
      <w:r w:rsidR="00EF48DC">
        <w:rPr>
          <w:szCs w:val="24"/>
        </w:rPr>
        <w:t>družabna</w:t>
      </w:r>
      <w:r w:rsidR="005A7443">
        <w:rPr>
          <w:szCs w:val="24"/>
        </w:rPr>
        <w:t xml:space="preserve"> omrež</w:t>
      </w:r>
      <w:r w:rsidR="00EF48DC">
        <w:rPr>
          <w:szCs w:val="24"/>
        </w:rPr>
        <w:t xml:space="preserve">ja, </w:t>
      </w:r>
      <w:r w:rsidRPr="00070E1F">
        <w:rPr>
          <w:szCs w:val="24"/>
        </w:rPr>
        <w:t>sredstva javnega obveščanja</w:t>
      </w:r>
      <w:r w:rsidR="00314DEB" w:rsidRPr="00070E1F">
        <w:rPr>
          <w:szCs w:val="24"/>
        </w:rPr>
        <w:t xml:space="preserve"> in baze spletnih naslovov za neposredno obveščanje</w:t>
      </w:r>
      <w:r w:rsidRPr="00070E1F">
        <w:rPr>
          <w:szCs w:val="24"/>
        </w:rPr>
        <w:t xml:space="preserve">. </w:t>
      </w:r>
    </w:p>
    <w:p w:rsidR="004E392D" w:rsidRPr="00070E1F" w:rsidRDefault="004E392D" w:rsidP="00070E1F">
      <w:pPr>
        <w:pStyle w:val="xl25"/>
        <w:pBdr>
          <w:bottom w:val="none" w:sz="0" w:space="0" w:color="auto"/>
        </w:pBdr>
        <w:spacing w:before="0" w:after="0" w:line="276" w:lineRule="auto"/>
        <w:jc w:val="both"/>
        <w:rPr>
          <w:szCs w:val="24"/>
        </w:rPr>
      </w:pPr>
    </w:p>
    <w:p w:rsidR="004E392D" w:rsidRPr="00070E1F" w:rsidRDefault="004E392D" w:rsidP="005A7443">
      <w:pPr>
        <w:pStyle w:val="xl25"/>
        <w:pBdr>
          <w:bottom w:val="none" w:sz="0" w:space="0" w:color="auto"/>
        </w:pBdr>
        <w:spacing w:before="0" w:after="0" w:line="276" w:lineRule="auto"/>
        <w:jc w:val="both"/>
        <w:rPr>
          <w:szCs w:val="24"/>
        </w:rPr>
      </w:pPr>
      <w:r w:rsidRPr="00070E1F">
        <w:rPr>
          <w:szCs w:val="24"/>
        </w:rPr>
        <w:t xml:space="preserve">Eden od ciljev programa </w:t>
      </w:r>
      <w:proofErr w:type="spellStart"/>
      <w:r w:rsidR="005A7443" w:rsidRPr="00070E1F">
        <w:rPr>
          <w:szCs w:val="24"/>
        </w:rPr>
        <w:t>P</w:t>
      </w:r>
      <w:r w:rsidR="005A7443">
        <w:rPr>
          <w:szCs w:val="24"/>
        </w:rPr>
        <w:t>okolpje</w:t>
      </w:r>
      <w:proofErr w:type="spellEnd"/>
      <w:r w:rsidR="005A7443">
        <w:rPr>
          <w:szCs w:val="24"/>
        </w:rPr>
        <w:t xml:space="preserve"> </w:t>
      </w:r>
      <w:r w:rsidR="00E3407A">
        <w:rPr>
          <w:szCs w:val="24"/>
        </w:rPr>
        <w:t>2016</w:t>
      </w:r>
      <w:r w:rsidRPr="00070E1F">
        <w:rPr>
          <w:szCs w:val="24"/>
        </w:rPr>
        <w:t xml:space="preserve"> je privabljanje investicij v </w:t>
      </w:r>
      <w:proofErr w:type="spellStart"/>
      <w:r w:rsidRPr="00070E1F">
        <w:rPr>
          <w:szCs w:val="24"/>
        </w:rPr>
        <w:t>Pokolpje</w:t>
      </w:r>
      <w:proofErr w:type="spellEnd"/>
      <w:r w:rsidRPr="00070E1F">
        <w:rPr>
          <w:szCs w:val="24"/>
        </w:rPr>
        <w:t xml:space="preserve">. Investitorji morajo na enem mestu dobiti vse informacije o možnostih za investiranje, prednostih, ki iz tega izhajajo, veljavni zakonodaji in mogočih partnerstvih. Predvsem je pomembna priprava ponudbe </w:t>
      </w:r>
      <w:proofErr w:type="spellStart"/>
      <w:r w:rsidRPr="00070E1F">
        <w:rPr>
          <w:szCs w:val="24"/>
        </w:rPr>
        <w:t>Pokolpja</w:t>
      </w:r>
      <w:proofErr w:type="spellEnd"/>
      <w:r w:rsidRPr="00070E1F">
        <w:rPr>
          <w:szCs w:val="24"/>
        </w:rPr>
        <w:t xml:space="preserve"> (razpoložljiva zemljišča za industrijske in poslovne objekte, poslovne cone, zgradbe, nepremičninsk</w:t>
      </w:r>
      <w:r w:rsidR="00CF2AB1">
        <w:rPr>
          <w:szCs w:val="24"/>
        </w:rPr>
        <w:t>e</w:t>
      </w:r>
      <w:r w:rsidRPr="00070E1F">
        <w:rPr>
          <w:szCs w:val="24"/>
        </w:rPr>
        <w:t xml:space="preserve"> projekt</w:t>
      </w:r>
      <w:r w:rsidR="00CF2AB1">
        <w:rPr>
          <w:szCs w:val="24"/>
        </w:rPr>
        <w:t>e</w:t>
      </w:r>
      <w:r w:rsidRPr="00070E1F">
        <w:rPr>
          <w:szCs w:val="24"/>
        </w:rPr>
        <w:t>...).</w:t>
      </w:r>
      <w:r w:rsidR="00CF2AB1">
        <w:rPr>
          <w:szCs w:val="24"/>
        </w:rPr>
        <w:t xml:space="preserve"> </w:t>
      </w:r>
      <w:r w:rsidR="001A0D2B">
        <w:rPr>
          <w:szCs w:val="24"/>
        </w:rPr>
        <w:t>Potekale so</w:t>
      </w:r>
      <w:r w:rsidRPr="00070E1F">
        <w:rPr>
          <w:szCs w:val="24"/>
        </w:rPr>
        <w:t xml:space="preserve"> stalne dejavnosti, kot so: organizacija dogodkov, trženje ponudbe območja</w:t>
      </w:r>
      <w:r w:rsidR="00A63DB1" w:rsidRPr="00070E1F">
        <w:rPr>
          <w:szCs w:val="24"/>
        </w:rPr>
        <w:t>, iskanje vlagateljev zunaj regije in v njej</w:t>
      </w:r>
      <w:r w:rsidR="00CF2AB1">
        <w:rPr>
          <w:szCs w:val="24"/>
        </w:rPr>
        <w:t>,</w:t>
      </w:r>
      <w:r w:rsidRPr="00070E1F">
        <w:rPr>
          <w:szCs w:val="24"/>
        </w:rPr>
        <w:t xml:space="preserve"> ipd. </w:t>
      </w:r>
    </w:p>
    <w:p w:rsidR="004E392D" w:rsidRPr="00070E1F" w:rsidRDefault="004E392D" w:rsidP="00070E1F">
      <w:pPr>
        <w:pStyle w:val="xl25"/>
        <w:pBdr>
          <w:bottom w:val="none" w:sz="0" w:space="0" w:color="auto"/>
        </w:pBdr>
        <w:spacing w:before="0" w:after="0" w:line="276" w:lineRule="auto"/>
        <w:jc w:val="both"/>
        <w:rPr>
          <w:szCs w:val="24"/>
        </w:rPr>
      </w:pPr>
    </w:p>
    <w:p w:rsidR="004E392D" w:rsidRPr="00070E1F" w:rsidRDefault="008704EA" w:rsidP="00070E1F">
      <w:pPr>
        <w:jc w:val="both"/>
        <w:rPr>
          <w:rFonts w:ascii="Times New Roman" w:hAnsi="Times New Roman"/>
          <w:sz w:val="24"/>
          <w:szCs w:val="24"/>
        </w:rPr>
      </w:pPr>
      <w:r w:rsidRPr="00070E1F">
        <w:rPr>
          <w:rFonts w:ascii="Times New Roman" w:hAnsi="Times New Roman"/>
          <w:bCs/>
          <w:sz w:val="24"/>
          <w:szCs w:val="24"/>
        </w:rPr>
        <w:lastRenderedPageBreak/>
        <w:t>R</w:t>
      </w:r>
      <w:r w:rsidR="004E392D" w:rsidRPr="00070E1F">
        <w:rPr>
          <w:rFonts w:ascii="Times New Roman" w:hAnsi="Times New Roman"/>
          <w:bCs/>
          <w:sz w:val="24"/>
          <w:szCs w:val="24"/>
        </w:rPr>
        <w:t>egionalna razvojna agencija R</w:t>
      </w:r>
      <w:r w:rsidR="00CF2AB1">
        <w:rPr>
          <w:rFonts w:ascii="Times New Roman" w:hAnsi="Times New Roman"/>
          <w:bCs/>
          <w:sz w:val="24"/>
          <w:szCs w:val="24"/>
        </w:rPr>
        <w:t>azvojni center</w:t>
      </w:r>
      <w:r w:rsidR="004E392D" w:rsidRPr="00070E1F">
        <w:rPr>
          <w:rFonts w:ascii="Times New Roman" w:hAnsi="Times New Roman"/>
          <w:bCs/>
          <w:sz w:val="24"/>
          <w:szCs w:val="24"/>
        </w:rPr>
        <w:t xml:space="preserve"> Novo mesto</w:t>
      </w:r>
      <w:r w:rsidR="00CF2AB1">
        <w:rPr>
          <w:rFonts w:ascii="Times New Roman" w:hAnsi="Times New Roman"/>
          <w:bCs/>
          <w:sz w:val="24"/>
          <w:szCs w:val="24"/>
        </w:rPr>
        <w:t>, d.o.o.</w:t>
      </w:r>
      <w:r w:rsidR="004E392D" w:rsidRPr="00070E1F">
        <w:rPr>
          <w:rFonts w:ascii="Times New Roman" w:hAnsi="Times New Roman"/>
          <w:bCs/>
          <w:sz w:val="24"/>
          <w:szCs w:val="24"/>
        </w:rPr>
        <w:t xml:space="preserve"> in območne razvojne institucije </w:t>
      </w:r>
      <w:r w:rsidRPr="00070E1F">
        <w:rPr>
          <w:rFonts w:ascii="Times New Roman" w:hAnsi="Times New Roman"/>
          <w:bCs/>
          <w:sz w:val="24"/>
          <w:szCs w:val="24"/>
        </w:rPr>
        <w:t xml:space="preserve">izvajajo dejavnosti za krepitev razvojnih zmogljivosti in pripravo regijskih projektov v </w:t>
      </w:r>
      <w:proofErr w:type="spellStart"/>
      <w:r w:rsidRPr="00070E1F">
        <w:rPr>
          <w:rFonts w:ascii="Times New Roman" w:hAnsi="Times New Roman"/>
          <w:bCs/>
          <w:sz w:val="24"/>
          <w:szCs w:val="24"/>
        </w:rPr>
        <w:t>Pokolpju</w:t>
      </w:r>
      <w:proofErr w:type="spellEnd"/>
      <w:r w:rsidRPr="00070E1F">
        <w:rPr>
          <w:rFonts w:ascii="Times New Roman" w:hAnsi="Times New Roman"/>
          <w:bCs/>
          <w:sz w:val="24"/>
          <w:szCs w:val="24"/>
        </w:rPr>
        <w:t xml:space="preserve"> ter operativnih strateških dokumentov za </w:t>
      </w:r>
      <w:proofErr w:type="spellStart"/>
      <w:r w:rsidRPr="00070E1F">
        <w:rPr>
          <w:rFonts w:ascii="Times New Roman" w:hAnsi="Times New Roman"/>
          <w:bCs/>
          <w:sz w:val="24"/>
          <w:szCs w:val="24"/>
        </w:rPr>
        <w:t>Pokolpje</w:t>
      </w:r>
      <w:proofErr w:type="spellEnd"/>
      <w:r w:rsidRPr="00070E1F">
        <w:rPr>
          <w:rFonts w:ascii="Times New Roman" w:hAnsi="Times New Roman"/>
          <w:bCs/>
          <w:sz w:val="24"/>
          <w:szCs w:val="24"/>
        </w:rPr>
        <w:t xml:space="preserve">. </w:t>
      </w:r>
      <w:r w:rsidR="004E392D" w:rsidRPr="00070E1F">
        <w:rPr>
          <w:rFonts w:ascii="Times New Roman" w:hAnsi="Times New Roman"/>
          <w:bCs/>
          <w:sz w:val="24"/>
          <w:szCs w:val="24"/>
        </w:rPr>
        <w:t>Sem sodijo o</w:t>
      </w:r>
      <w:r w:rsidR="004E392D" w:rsidRPr="00070E1F">
        <w:rPr>
          <w:rFonts w:ascii="Times New Roman" w:hAnsi="Times New Roman"/>
          <w:sz w:val="24"/>
          <w:szCs w:val="24"/>
        </w:rPr>
        <w:t xml:space="preserve">rganizacije usposabljanj in delavnice za razvojne dejavnike na temo priprave razvojnih projektov, projektnega vodenja in izvajanja projektov, z namenom okrepitve razvojne zmogljivosti na območju in izboljšanja kakovosti pripravljenih projektov. </w:t>
      </w:r>
      <w:r w:rsidRPr="00070E1F">
        <w:rPr>
          <w:rFonts w:ascii="Times New Roman" w:hAnsi="Times New Roman"/>
          <w:sz w:val="24"/>
          <w:szCs w:val="24"/>
        </w:rPr>
        <w:t xml:space="preserve">Prav tako so aktivno vključeni v pripravo </w:t>
      </w:r>
      <w:r w:rsidR="00CF2AB1">
        <w:rPr>
          <w:rFonts w:ascii="Times New Roman" w:hAnsi="Times New Roman"/>
          <w:sz w:val="24"/>
          <w:szCs w:val="24"/>
        </w:rPr>
        <w:t xml:space="preserve">sprememb programa </w:t>
      </w:r>
      <w:proofErr w:type="spellStart"/>
      <w:r w:rsidR="00CF2AB1">
        <w:rPr>
          <w:rFonts w:ascii="Times New Roman" w:hAnsi="Times New Roman"/>
          <w:sz w:val="24"/>
          <w:szCs w:val="24"/>
        </w:rPr>
        <w:t>Pokolpje</w:t>
      </w:r>
      <w:proofErr w:type="spellEnd"/>
      <w:r w:rsidR="00CF2AB1">
        <w:rPr>
          <w:rFonts w:ascii="Times New Roman" w:hAnsi="Times New Roman"/>
          <w:sz w:val="24"/>
          <w:szCs w:val="24"/>
        </w:rPr>
        <w:t xml:space="preserve"> in </w:t>
      </w:r>
      <w:r w:rsidRPr="00070E1F">
        <w:rPr>
          <w:rFonts w:ascii="Times New Roman" w:hAnsi="Times New Roman"/>
          <w:sz w:val="24"/>
          <w:szCs w:val="24"/>
        </w:rPr>
        <w:t>R</w:t>
      </w:r>
      <w:r w:rsidR="00CF2AB1">
        <w:rPr>
          <w:rFonts w:ascii="Times New Roman" w:hAnsi="Times New Roman"/>
          <w:sz w:val="24"/>
          <w:szCs w:val="24"/>
        </w:rPr>
        <w:t>egionalnega razvojnega programa</w:t>
      </w:r>
      <w:r w:rsidR="00B6528E" w:rsidRPr="00070E1F">
        <w:rPr>
          <w:rFonts w:ascii="Times New Roman" w:hAnsi="Times New Roman"/>
          <w:sz w:val="24"/>
          <w:szCs w:val="24"/>
        </w:rPr>
        <w:t xml:space="preserve"> JV Slovenije</w:t>
      </w:r>
      <w:r w:rsidRPr="00070E1F">
        <w:rPr>
          <w:rFonts w:ascii="Times New Roman" w:hAnsi="Times New Roman"/>
          <w:sz w:val="24"/>
          <w:szCs w:val="24"/>
        </w:rPr>
        <w:t>.</w:t>
      </w:r>
    </w:p>
    <w:p w:rsidR="008704EA" w:rsidRPr="00070E1F" w:rsidRDefault="008704EA" w:rsidP="00070E1F">
      <w:pPr>
        <w:jc w:val="both"/>
        <w:rPr>
          <w:rFonts w:ascii="Times New Roman" w:hAnsi="Times New Roman"/>
          <w:sz w:val="24"/>
          <w:szCs w:val="24"/>
        </w:rPr>
      </w:pPr>
    </w:p>
    <w:p w:rsidR="00E3055D" w:rsidRDefault="0049451B" w:rsidP="00070E1F">
      <w:pPr>
        <w:jc w:val="both"/>
        <w:rPr>
          <w:rFonts w:ascii="Times New Roman" w:hAnsi="Times New Roman"/>
          <w:sz w:val="24"/>
          <w:szCs w:val="24"/>
        </w:rPr>
      </w:pPr>
      <w:r w:rsidRPr="00070E1F">
        <w:rPr>
          <w:rFonts w:ascii="Times New Roman" w:hAnsi="Times New Roman"/>
          <w:sz w:val="24"/>
          <w:szCs w:val="24"/>
        </w:rPr>
        <w:t xml:space="preserve">Za </w:t>
      </w:r>
      <w:r w:rsidR="00EE1F07">
        <w:rPr>
          <w:rFonts w:ascii="Times New Roman" w:hAnsi="Times New Roman"/>
          <w:sz w:val="24"/>
          <w:szCs w:val="24"/>
        </w:rPr>
        <w:t xml:space="preserve">izvajanje programa </w:t>
      </w:r>
      <w:proofErr w:type="spellStart"/>
      <w:r w:rsidR="00EE1F07" w:rsidRPr="00E3407A">
        <w:rPr>
          <w:rFonts w:ascii="Times New Roman" w:hAnsi="Times New Roman"/>
          <w:sz w:val="24"/>
          <w:szCs w:val="24"/>
        </w:rPr>
        <w:t>Pokolpje</w:t>
      </w:r>
      <w:proofErr w:type="spellEnd"/>
      <w:r w:rsidR="00EE1F07" w:rsidRPr="00E3407A">
        <w:rPr>
          <w:rFonts w:ascii="Times New Roman" w:hAnsi="Times New Roman"/>
          <w:sz w:val="24"/>
          <w:szCs w:val="24"/>
        </w:rPr>
        <w:t xml:space="preserve"> </w:t>
      </w:r>
      <w:r w:rsidR="00E3407A" w:rsidRPr="00E3407A">
        <w:rPr>
          <w:rFonts w:ascii="Times New Roman" w:hAnsi="Times New Roman"/>
          <w:sz w:val="24"/>
          <w:szCs w:val="24"/>
        </w:rPr>
        <w:t>2016</w:t>
      </w:r>
      <w:r w:rsidRPr="00E3407A">
        <w:rPr>
          <w:rFonts w:ascii="Times New Roman" w:hAnsi="Times New Roman"/>
          <w:sz w:val="24"/>
          <w:szCs w:val="24"/>
        </w:rPr>
        <w:t xml:space="preserve"> so odgovorna ministrstva. Raz</w:t>
      </w:r>
      <w:r w:rsidR="0005278C" w:rsidRPr="00E3407A">
        <w:rPr>
          <w:rFonts w:ascii="Times New Roman" w:hAnsi="Times New Roman"/>
          <w:sz w:val="24"/>
          <w:szCs w:val="24"/>
        </w:rPr>
        <w:t xml:space="preserve">vojne agencije območja pomagajo pri </w:t>
      </w:r>
      <w:r w:rsidR="00EE1F07" w:rsidRPr="00E3407A">
        <w:rPr>
          <w:rFonts w:ascii="Times New Roman" w:hAnsi="Times New Roman"/>
          <w:sz w:val="24"/>
          <w:szCs w:val="24"/>
        </w:rPr>
        <w:t xml:space="preserve">izvajanju programa </w:t>
      </w:r>
      <w:proofErr w:type="spellStart"/>
      <w:r w:rsidR="00EE1F07" w:rsidRPr="00E3407A">
        <w:rPr>
          <w:rFonts w:ascii="Times New Roman" w:hAnsi="Times New Roman"/>
          <w:sz w:val="24"/>
          <w:szCs w:val="24"/>
        </w:rPr>
        <w:t>Pokolpje</w:t>
      </w:r>
      <w:proofErr w:type="spellEnd"/>
      <w:r w:rsidR="00EE1F07" w:rsidRPr="00E3407A">
        <w:rPr>
          <w:rFonts w:ascii="Times New Roman" w:hAnsi="Times New Roman"/>
          <w:sz w:val="24"/>
          <w:szCs w:val="24"/>
        </w:rPr>
        <w:t xml:space="preserve"> </w:t>
      </w:r>
      <w:r w:rsidR="00E3407A" w:rsidRPr="00E3407A">
        <w:rPr>
          <w:rFonts w:ascii="Times New Roman" w:hAnsi="Times New Roman"/>
          <w:sz w:val="24"/>
          <w:szCs w:val="24"/>
        </w:rPr>
        <w:t>2016</w:t>
      </w:r>
      <w:r w:rsidR="0005278C" w:rsidRPr="00E3407A">
        <w:rPr>
          <w:rFonts w:ascii="Times New Roman" w:hAnsi="Times New Roman"/>
          <w:sz w:val="24"/>
          <w:szCs w:val="24"/>
        </w:rPr>
        <w:t>.</w:t>
      </w:r>
    </w:p>
    <w:p w:rsidR="00E3055D" w:rsidRDefault="00E3055D" w:rsidP="00070E1F">
      <w:pPr>
        <w:jc w:val="both"/>
        <w:rPr>
          <w:rFonts w:ascii="Times New Roman" w:hAnsi="Times New Roman"/>
          <w:sz w:val="24"/>
          <w:szCs w:val="24"/>
        </w:rPr>
      </w:pPr>
    </w:p>
    <w:p w:rsidR="008704EA" w:rsidRPr="00070E1F" w:rsidRDefault="0005278C" w:rsidP="00070E1F">
      <w:pPr>
        <w:jc w:val="both"/>
        <w:rPr>
          <w:rFonts w:ascii="Times New Roman" w:hAnsi="Times New Roman"/>
          <w:sz w:val="24"/>
          <w:szCs w:val="24"/>
        </w:rPr>
      </w:pPr>
      <w:r w:rsidRPr="00070E1F">
        <w:rPr>
          <w:rFonts w:ascii="Times New Roman" w:hAnsi="Times New Roman"/>
          <w:sz w:val="24"/>
          <w:szCs w:val="24"/>
        </w:rPr>
        <w:t>Njihove glavne dejavnosti so:</w:t>
      </w:r>
    </w:p>
    <w:p w:rsidR="0005278C" w:rsidRPr="00070E1F" w:rsidRDefault="0005278C" w:rsidP="00A34619">
      <w:pPr>
        <w:numPr>
          <w:ilvl w:val="0"/>
          <w:numId w:val="29"/>
        </w:numPr>
        <w:jc w:val="both"/>
        <w:rPr>
          <w:rFonts w:ascii="Times New Roman" w:hAnsi="Times New Roman"/>
          <w:sz w:val="24"/>
          <w:szCs w:val="24"/>
        </w:rPr>
      </w:pPr>
      <w:r w:rsidRPr="00070E1F">
        <w:rPr>
          <w:rFonts w:ascii="Times New Roman" w:hAnsi="Times New Roman"/>
          <w:sz w:val="24"/>
          <w:szCs w:val="24"/>
        </w:rPr>
        <w:t>tehnična, administrativna in strokovna pomoč pri usklajevanju razvojnih pobud in dejavnosti občin in ministrstev v sodelovanju z Ministrstvom za gospodarski razvoj in tehnologijo</w:t>
      </w:r>
      <w:r w:rsidR="00DC2E90" w:rsidRPr="00070E1F">
        <w:rPr>
          <w:rFonts w:ascii="Times New Roman" w:hAnsi="Times New Roman"/>
          <w:sz w:val="24"/>
          <w:szCs w:val="24"/>
        </w:rPr>
        <w:t>,</w:t>
      </w:r>
    </w:p>
    <w:p w:rsidR="0005278C" w:rsidRPr="00070E1F" w:rsidRDefault="00DB69AB" w:rsidP="00A34619">
      <w:pPr>
        <w:numPr>
          <w:ilvl w:val="0"/>
          <w:numId w:val="29"/>
        </w:numPr>
        <w:jc w:val="both"/>
        <w:rPr>
          <w:rFonts w:ascii="Times New Roman" w:hAnsi="Times New Roman"/>
          <w:sz w:val="24"/>
          <w:szCs w:val="24"/>
        </w:rPr>
      </w:pPr>
      <w:r w:rsidRPr="00070E1F">
        <w:rPr>
          <w:rFonts w:ascii="Times New Roman" w:hAnsi="Times New Roman"/>
          <w:sz w:val="24"/>
          <w:szCs w:val="24"/>
        </w:rPr>
        <w:t xml:space="preserve">priprava periodičnih in letnih poročil o izvajanju in priprava dopolnitev programa </w:t>
      </w:r>
      <w:proofErr w:type="spellStart"/>
      <w:r w:rsidR="00F9460A">
        <w:rPr>
          <w:rFonts w:ascii="Times New Roman" w:hAnsi="Times New Roman"/>
          <w:sz w:val="24"/>
          <w:szCs w:val="24"/>
        </w:rPr>
        <w:t>Pokolpje</w:t>
      </w:r>
      <w:proofErr w:type="spellEnd"/>
      <w:r w:rsidR="00F9460A">
        <w:rPr>
          <w:rFonts w:ascii="Times New Roman" w:hAnsi="Times New Roman"/>
          <w:sz w:val="24"/>
          <w:szCs w:val="24"/>
        </w:rPr>
        <w:t xml:space="preserve"> 2016</w:t>
      </w:r>
      <w:r w:rsidR="00DC2E90" w:rsidRPr="00070E1F">
        <w:rPr>
          <w:rFonts w:ascii="Times New Roman" w:hAnsi="Times New Roman"/>
          <w:sz w:val="24"/>
          <w:szCs w:val="24"/>
        </w:rPr>
        <w:t>,</w:t>
      </w:r>
    </w:p>
    <w:p w:rsidR="00A63DB1" w:rsidRPr="00070E1F" w:rsidRDefault="00A63DB1" w:rsidP="00A34619">
      <w:pPr>
        <w:numPr>
          <w:ilvl w:val="0"/>
          <w:numId w:val="29"/>
        </w:numPr>
        <w:jc w:val="both"/>
        <w:rPr>
          <w:rFonts w:ascii="Times New Roman" w:hAnsi="Times New Roman"/>
          <w:sz w:val="24"/>
          <w:szCs w:val="24"/>
        </w:rPr>
      </w:pPr>
      <w:r w:rsidRPr="00070E1F">
        <w:rPr>
          <w:rFonts w:ascii="Times New Roman" w:hAnsi="Times New Roman"/>
          <w:sz w:val="24"/>
          <w:szCs w:val="24"/>
        </w:rPr>
        <w:t xml:space="preserve">obveščanje, svetovanje potencialnim prijaviteljem na javne razpise v okviru </w:t>
      </w:r>
      <w:r w:rsidR="00F9460A">
        <w:rPr>
          <w:rFonts w:ascii="Times New Roman" w:hAnsi="Times New Roman"/>
          <w:sz w:val="24"/>
          <w:szCs w:val="24"/>
        </w:rPr>
        <w:t xml:space="preserve">izvajanja programa </w:t>
      </w:r>
      <w:proofErr w:type="spellStart"/>
      <w:r w:rsidR="00F9460A">
        <w:rPr>
          <w:rFonts w:ascii="Times New Roman" w:hAnsi="Times New Roman"/>
          <w:sz w:val="24"/>
          <w:szCs w:val="24"/>
        </w:rPr>
        <w:t>Pokolpje</w:t>
      </w:r>
      <w:proofErr w:type="spellEnd"/>
      <w:r w:rsidR="00F9460A">
        <w:rPr>
          <w:rFonts w:ascii="Times New Roman" w:hAnsi="Times New Roman"/>
          <w:sz w:val="24"/>
          <w:szCs w:val="24"/>
        </w:rPr>
        <w:t xml:space="preserve"> 2016</w:t>
      </w:r>
      <w:r w:rsidRPr="00070E1F">
        <w:rPr>
          <w:rFonts w:ascii="Times New Roman" w:hAnsi="Times New Roman"/>
          <w:sz w:val="24"/>
          <w:szCs w:val="24"/>
        </w:rPr>
        <w:t>,</w:t>
      </w:r>
    </w:p>
    <w:p w:rsidR="00A63DB1" w:rsidRPr="00070E1F" w:rsidRDefault="00A63DB1" w:rsidP="00A34619">
      <w:pPr>
        <w:numPr>
          <w:ilvl w:val="0"/>
          <w:numId w:val="29"/>
        </w:numPr>
        <w:jc w:val="both"/>
        <w:rPr>
          <w:rFonts w:ascii="Times New Roman" w:hAnsi="Times New Roman"/>
          <w:sz w:val="24"/>
          <w:szCs w:val="24"/>
        </w:rPr>
      </w:pPr>
      <w:r w:rsidRPr="00070E1F">
        <w:rPr>
          <w:rFonts w:ascii="Times New Roman" w:hAnsi="Times New Roman"/>
          <w:sz w:val="24"/>
          <w:szCs w:val="24"/>
        </w:rPr>
        <w:t>pomoč pri uveljavljanju spodbud za zaposlovanje in davčnih olajšav</w:t>
      </w:r>
      <w:r w:rsidR="00A423E4" w:rsidRPr="00070E1F">
        <w:rPr>
          <w:rFonts w:ascii="Times New Roman" w:hAnsi="Times New Roman"/>
          <w:sz w:val="24"/>
          <w:szCs w:val="24"/>
        </w:rPr>
        <w:t>,</w:t>
      </w:r>
    </w:p>
    <w:p w:rsidR="00A63DB1" w:rsidRPr="00070E1F" w:rsidRDefault="00A63DB1" w:rsidP="00A34619">
      <w:pPr>
        <w:numPr>
          <w:ilvl w:val="0"/>
          <w:numId w:val="29"/>
        </w:numPr>
        <w:jc w:val="both"/>
        <w:rPr>
          <w:rFonts w:ascii="Times New Roman" w:hAnsi="Times New Roman"/>
          <w:sz w:val="24"/>
          <w:szCs w:val="24"/>
        </w:rPr>
      </w:pPr>
      <w:r w:rsidRPr="00070E1F">
        <w:rPr>
          <w:rFonts w:ascii="Times New Roman" w:hAnsi="Times New Roman"/>
          <w:sz w:val="24"/>
          <w:szCs w:val="24"/>
        </w:rPr>
        <w:t>nad</w:t>
      </w:r>
      <w:r w:rsidR="00A423E4" w:rsidRPr="00070E1F">
        <w:rPr>
          <w:rFonts w:ascii="Times New Roman" w:hAnsi="Times New Roman"/>
          <w:sz w:val="24"/>
          <w:szCs w:val="24"/>
        </w:rPr>
        <w:t>zor nad izvajanjem projektov na</w:t>
      </w:r>
      <w:r w:rsidRPr="00070E1F">
        <w:rPr>
          <w:rFonts w:ascii="Times New Roman" w:hAnsi="Times New Roman"/>
          <w:sz w:val="24"/>
          <w:szCs w:val="24"/>
        </w:rPr>
        <w:t xml:space="preserve"> terenu v sodelovanj</w:t>
      </w:r>
      <w:r w:rsidR="00A423E4" w:rsidRPr="00070E1F">
        <w:rPr>
          <w:rFonts w:ascii="Times New Roman" w:hAnsi="Times New Roman"/>
          <w:sz w:val="24"/>
          <w:szCs w:val="24"/>
        </w:rPr>
        <w:t>u z MGRT in spremljanje izvajan</w:t>
      </w:r>
      <w:r w:rsidRPr="00070E1F">
        <w:rPr>
          <w:rFonts w:ascii="Times New Roman" w:hAnsi="Times New Roman"/>
          <w:sz w:val="24"/>
          <w:szCs w:val="24"/>
        </w:rPr>
        <w:t>j</w:t>
      </w:r>
      <w:r w:rsidR="00A423E4" w:rsidRPr="00070E1F">
        <w:rPr>
          <w:rFonts w:ascii="Times New Roman" w:hAnsi="Times New Roman"/>
          <w:sz w:val="24"/>
          <w:szCs w:val="24"/>
        </w:rPr>
        <w:t>a</w:t>
      </w:r>
      <w:r w:rsidRPr="00070E1F">
        <w:rPr>
          <w:rFonts w:ascii="Times New Roman" w:hAnsi="Times New Roman"/>
          <w:sz w:val="24"/>
          <w:szCs w:val="24"/>
        </w:rPr>
        <w:t xml:space="preserve"> pogodb do dokončanja vseh nalog in zavez,</w:t>
      </w:r>
    </w:p>
    <w:p w:rsidR="00A63DB1" w:rsidRPr="00070E1F" w:rsidRDefault="00A63DB1" w:rsidP="00A34619">
      <w:pPr>
        <w:numPr>
          <w:ilvl w:val="0"/>
          <w:numId w:val="29"/>
        </w:numPr>
        <w:jc w:val="both"/>
        <w:rPr>
          <w:rFonts w:ascii="Times New Roman" w:hAnsi="Times New Roman"/>
          <w:sz w:val="24"/>
          <w:szCs w:val="24"/>
        </w:rPr>
      </w:pPr>
      <w:r w:rsidRPr="00070E1F">
        <w:rPr>
          <w:rFonts w:ascii="Times New Roman" w:hAnsi="Times New Roman"/>
          <w:sz w:val="24"/>
          <w:szCs w:val="24"/>
        </w:rPr>
        <w:t>poročanje o rezultatih pogodb in doseganj</w:t>
      </w:r>
      <w:r w:rsidR="006A6E04">
        <w:rPr>
          <w:rFonts w:ascii="Times New Roman" w:hAnsi="Times New Roman"/>
          <w:sz w:val="24"/>
          <w:szCs w:val="24"/>
        </w:rPr>
        <w:t>u</w:t>
      </w:r>
      <w:r w:rsidRPr="00070E1F">
        <w:rPr>
          <w:rFonts w:ascii="Times New Roman" w:hAnsi="Times New Roman"/>
          <w:sz w:val="24"/>
          <w:szCs w:val="24"/>
        </w:rPr>
        <w:t xml:space="preserve"> kazalnikov skladno s programom,</w:t>
      </w:r>
    </w:p>
    <w:p w:rsidR="00A63DB1" w:rsidRPr="00070E1F" w:rsidRDefault="00A63DB1" w:rsidP="00A34619">
      <w:pPr>
        <w:numPr>
          <w:ilvl w:val="0"/>
          <w:numId w:val="29"/>
        </w:numPr>
        <w:jc w:val="both"/>
        <w:rPr>
          <w:rFonts w:ascii="Times New Roman" w:hAnsi="Times New Roman"/>
          <w:sz w:val="24"/>
          <w:szCs w:val="24"/>
        </w:rPr>
      </w:pPr>
      <w:r w:rsidRPr="00070E1F">
        <w:rPr>
          <w:rFonts w:ascii="Times New Roman" w:hAnsi="Times New Roman"/>
          <w:sz w:val="24"/>
          <w:szCs w:val="24"/>
        </w:rPr>
        <w:t>priprava in vzdrževanje evidenc,</w:t>
      </w:r>
    </w:p>
    <w:p w:rsidR="00A63DB1" w:rsidRPr="00070E1F" w:rsidRDefault="00A63DB1" w:rsidP="00A34619">
      <w:pPr>
        <w:numPr>
          <w:ilvl w:val="0"/>
          <w:numId w:val="29"/>
        </w:numPr>
        <w:jc w:val="both"/>
        <w:rPr>
          <w:rFonts w:ascii="Times New Roman" w:hAnsi="Times New Roman"/>
          <w:sz w:val="24"/>
          <w:szCs w:val="24"/>
        </w:rPr>
      </w:pPr>
      <w:r w:rsidRPr="00070E1F">
        <w:rPr>
          <w:rFonts w:ascii="Times New Roman" w:hAnsi="Times New Roman"/>
          <w:sz w:val="24"/>
          <w:szCs w:val="24"/>
        </w:rPr>
        <w:t xml:space="preserve">druge naloge po pogodbi o </w:t>
      </w:r>
      <w:r w:rsidR="008419F1">
        <w:rPr>
          <w:rFonts w:ascii="Times New Roman" w:hAnsi="Times New Roman"/>
          <w:sz w:val="24"/>
          <w:szCs w:val="24"/>
        </w:rPr>
        <w:t xml:space="preserve">izvajanju programa </w:t>
      </w:r>
      <w:proofErr w:type="spellStart"/>
      <w:r w:rsidR="008419F1">
        <w:rPr>
          <w:rFonts w:ascii="Times New Roman" w:hAnsi="Times New Roman"/>
          <w:sz w:val="24"/>
          <w:szCs w:val="24"/>
        </w:rPr>
        <w:t>Pokolpje</w:t>
      </w:r>
      <w:proofErr w:type="spellEnd"/>
      <w:r w:rsidR="008419F1">
        <w:rPr>
          <w:rFonts w:ascii="Times New Roman" w:hAnsi="Times New Roman"/>
          <w:sz w:val="24"/>
          <w:szCs w:val="24"/>
        </w:rPr>
        <w:t xml:space="preserve"> </w:t>
      </w:r>
      <w:r w:rsidR="00F9460A" w:rsidRPr="00F9460A">
        <w:rPr>
          <w:rFonts w:ascii="Times New Roman" w:hAnsi="Times New Roman"/>
          <w:sz w:val="24"/>
          <w:szCs w:val="24"/>
        </w:rPr>
        <w:t>2016</w:t>
      </w:r>
      <w:r w:rsidRPr="00F9460A">
        <w:rPr>
          <w:rFonts w:ascii="Times New Roman" w:hAnsi="Times New Roman"/>
          <w:sz w:val="24"/>
          <w:szCs w:val="24"/>
        </w:rPr>
        <w:t xml:space="preserve"> </w:t>
      </w:r>
      <w:r w:rsidRPr="00070E1F">
        <w:rPr>
          <w:rFonts w:ascii="Times New Roman" w:hAnsi="Times New Roman"/>
          <w:sz w:val="24"/>
          <w:szCs w:val="24"/>
        </w:rPr>
        <w:t>z MGRT.</w:t>
      </w:r>
    </w:p>
    <w:p w:rsidR="00CE7C41" w:rsidRPr="00070E1F" w:rsidRDefault="00CE7C41" w:rsidP="00070E1F">
      <w:pPr>
        <w:jc w:val="both"/>
        <w:rPr>
          <w:rFonts w:ascii="Times New Roman" w:hAnsi="Times New Roman"/>
          <w:sz w:val="24"/>
          <w:szCs w:val="24"/>
        </w:rPr>
      </w:pPr>
    </w:p>
    <w:p w:rsidR="00006E55" w:rsidRPr="00070E1F" w:rsidRDefault="00006E55" w:rsidP="00070E1F">
      <w:pPr>
        <w:jc w:val="both"/>
        <w:rPr>
          <w:rFonts w:ascii="Times New Roman" w:hAnsi="Times New Roman"/>
          <w:sz w:val="24"/>
          <w:szCs w:val="24"/>
        </w:rPr>
      </w:pPr>
    </w:p>
    <w:p w:rsidR="004E392D" w:rsidRPr="00070E1F" w:rsidRDefault="0074543A" w:rsidP="0074543A">
      <w:pPr>
        <w:pStyle w:val="Naslov3"/>
        <w:rPr>
          <w:noProof/>
          <w:webHidden/>
          <w:lang w:eastAsia="sl-SI"/>
        </w:rPr>
      </w:pPr>
      <w:bookmarkStart w:id="75" w:name="_Toc391020863"/>
      <w:bookmarkStart w:id="76" w:name="_Toc394053528"/>
      <w:bookmarkStart w:id="77" w:name="_Toc462128962"/>
      <w:r>
        <w:rPr>
          <w:lang w:val="sl-SI" w:eastAsia="sl-SI"/>
        </w:rPr>
        <w:t xml:space="preserve">2.1.2 </w:t>
      </w:r>
      <w:r w:rsidR="004E392D" w:rsidRPr="00070E1F">
        <w:rPr>
          <w:lang w:eastAsia="sl-SI"/>
        </w:rPr>
        <w:t>Ukrep 2: Povračilo plačanih prispevkov delodajalca za socialno varnost</w:t>
      </w:r>
      <w:bookmarkEnd w:id="75"/>
      <w:bookmarkEnd w:id="76"/>
      <w:bookmarkEnd w:id="77"/>
    </w:p>
    <w:p w:rsidR="004E392D" w:rsidRPr="00070E1F" w:rsidRDefault="004E392D" w:rsidP="00070E1F">
      <w:pPr>
        <w:rPr>
          <w:rFonts w:ascii="Times New Roman" w:hAnsi="Times New Roman"/>
          <w:webHidden/>
          <w:sz w:val="24"/>
          <w:szCs w:val="24"/>
        </w:rPr>
      </w:pPr>
    </w:p>
    <w:p w:rsidR="004E392D" w:rsidRPr="00070E1F" w:rsidRDefault="004E392D" w:rsidP="00070E1F">
      <w:pPr>
        <w:pStyle w:val="HTML-oblikovano"/>
        <w:spacing w:line="276" w:lineRule="auto"/>
        <w:jc w:val="both"/>
        <w:rPr>
          <w:rFonts w:ascii="Times New Roman" w:hAnsi="Times New Roman"/>
          <w:sz w:val="24"/>
          <w:szCs w:val="24"/>
        </w:rPr>
      </w:pPr>
      <w:r w:rsidRPr="00070E1F">
        <w:rPr>
          <w:rFonts w:ascii="Times New Roman" w:hAnsi="Times New Roman"/>
          <w:sz w:val="24"/>
          <w:szCs w:val="24"/>
        </w:rPr>
        <w:t>Povračilo plačanih prispevkov delodajalca za socialno varnost (plačane prispevke povrn</w:t>
      </w:r>
      <w:r w:rsidR="00C64689">
        <w:rPr>
          <w:rFonts w:ascii="Times New Roman" w:hAnsi="Times New Roman"/>
          <w:sz w:val="24"/>
          <w:szCs w:val="24"/>
          <w:lang w:val="sl-SI"/>
        </w:rPr>
        <w:t>e</w:t>
      </w:r>
      <w:r w:rsidRPr="00070E1F">
        <w:rPr>
          <w:rFonts w:ascii="Times New Roman" w:hAnsi="Times New Roman"/>
          <w:sz w:val="24"/>
          <w:szCs w:val="24"/>
        </w:rPr>
        <w:t xml:space="preserve"> Zavod </w:t>
      </w:r>
      <w:r w:rsidRPr="00070E1F">
        <w:rPr>
          <w:rFonts w:ascii="Times New Roman" w:hAnsi="Times New Roman"/>
          <w:sz w:val="24"/>
          <w:szCs w:val="24"/>
          <w:lang w:val="sl-SI"/>
        </w:rPr>
        <w:t xml:space="preserve">RS </w:t>
      </w:r>
      <w:r w:rsidRPr="00070E1F">
        <w:rPr>
          <w:rFonts w:ascii="Times New Roman" w:hAnsi="Times New Roman"/>
          <w:sz w:val="24"/>
          <w:szCs w:val="24"/>
        </w:rPr>
        <w:t>za zaposlovanje)</w:t>
      </w:r>
      <w:r w:rsidRPr="00070E1F" w:rsidDel="004E4A14">
        <w:rPr>
          <w:rFonts w:ascii="Times New Roman" w:hAnsi="Times New Roman"/>
          <w:sz w:val="24"/>
          <w:szCs w:val="24"/>
        </w:rPr>
        <w:t xml:space="preserve"> </w:t>
      </w:r>
      <w:r w:rsidRPr="00070E1F">
        <w:rPr>
          <w:rFonts w:ascii="Times New Roman" w:hAnsi="Times New Roman"/>
          <w:sz w:val="24"/>
          <w:szCs w:val="24"/>
        </w:rPr>
        <w:t xml:space="preserve">se lahko uveljavlja za obdobje enega leta za brezposelno osebo, ki: </w:t>
      </w:r>
    </w:p>
    <w:p w:rsidR="004E392D" w:rsidRPr="00070E1F" w:rsidRDefault="004E392D" w:rsidP="009D300A">
      <w:pPr>
        <w:numPr>
          <w:ilvl w:val="0"/>
          <w:numId w:val="5"/>
        </w:numPr>
        <w:jc w:val="both"/>
        <w:rPr>
          <w:rFonts w:ascii="Times New Roman" w:hAnsi="Times New Roman"/>
          <w:sz w:val="24"/>
          <w:szCs w:val="24"/>
        </w:rPr>
      </w:pPr>
      <w:r w:rsidRPr="00070E1F">
        <w:rPr>
          <w:rFonts w:ascii="Times New Roman" w:hAnsi="Times New Roman"/>
          <w:sz w:val="24"/>
          <w:szCs w:val="24"/>
        </w:rPr>
        <w:t>v preteklega pol leta ni imela redno plačane zaposlitve ali</w:t>
      </w:r>
    </w:p>
    <w:p w:rsidR="004E392D" w:rsidRPr="00070E1F" w:rsidRDefault="004E392D" w:rsidP="009D300A">
      <w:pPr>
        <w:numPr>
          <w:ilvl w:val="0"/>
          <w:numId w:val="5"/>
        </w:numPr>
        <w:jc w:val="both"/>
        <w:rPr>
          <w:rFonts w:ascii="Times New Roman" w:hAnsi="Times New Roman"/>
          <w:sz w:val="24"/>
          <w:szCs w:val="24"/>
        </w:rPr>
      </w:pPr>
      <w:r w:rsidRPr="00070E1F">
        <w:rPr>
          <w:rFonts w:ascii="Times New Roman" w:hAnsi="Times New Roman"/>
          <w:sz w:val="24"/>
          <w:szCs w:val="24"/>
        </w:rPr>
        <w:t>nima dokončane višje srednje stopnje izobrazbe ali poklicnega usposabljanja ali</w:t>
      </w:r>
    </w:p>
    <w:p w:rsidR="004E392D" w:rsidRPr="00070E1F" w:rsidRDefault="004E392D" w:rsidP="009D300A">
      <w:pPr>
        <w:numPr>
          <w:ilvl w:val="0"/>
          <w:numId w:val="5"/>
        </w:numPr>
        <w:jc w:val="both"/>
        <w:rPr>
          <w:rFonts w:ascii="Times New Roman" w:hAnsi="Times New Roman"/>
          <w:sz w:val="24"/>
          <w:szCs w:val="24"/>
        </w:rPr>
      </w:pPr>
      <w:r w:rsidRPr="00070E1F">
        <w:rPr>
          <w:rFonts w:ascii="Times New Roman" w:hAnsi="Times New Roman"/>
          <w:sz w:val="24"/>
          <w:szCs w:val="24"/>
        </w:rPr>
        <w:t>je starejša od 50 let ali</w:t>
      </w:r>
    </w:p>
    <w:p w:rsidR="004E392D" w:rsidRPr="00070E1F" w:rsidRDefault="004E392D" w:rsidP="009D300A">
      <w:pPr>
        <w:numPr>
          <w:ilvl w:val="0"/>
          <w:numId w:val="5"/>
        </w:numPr>
        <w:jc w:val="both"/>
        <w:rPr>
          <w:rFonts w:ascii="Times New Roman" w:hAnsi="Times New Roman"/>
          <w:sz w:val="24"/>
          <w:szCs w:val="24"/>
        </w:rPr>
      </w:pPr>
      <w:r w:rsidRPr="00070E1F">
        <w:rPr>
          <w:rFonts w:ascii="Times New Roman" w:hAnsi="Times New Roman"/>
          <w:sz w:val="24"/>
          <w:szCs w:val="24"/>
        </w:rPr>
        <w:t>je pripadnik etnične manjšine ali</w:t>
      </w:r>
    </w:p>
    <w:p w:rsidR="004E392D" w:rsidRPr="00070E1F" w:rsidRDefault="004E392D" w:rsidP="009D300A">
      <w:pPr>
        <w:pStyle w:val="Odstavekseznama"/>
        <w:numPr>
          <w:ilvl w:val="0"/>
          <w:numId w:val="5"/>
        </w:numPr>
        <w:rPr>
          <w:rFonts w:ascii="Times New Roman" w:hAnsi="Times New Roman"/>
          <w:sz w:val="24"/>
          <w:szCs w:val="24"/>
        </w:rPr>
      </w:pPr>
      <w:r w:rsidRPr="00070E1F">
        <w:rPr>
          <w:rFonts w:ascii="Times New Roman" w:hAnsi="Times New Roman"/>
          <w:sz w:val="24"/>
          <w:szCs w:val="24"/>
        </w:rPr>
        <w:t xml:space="preserve">se šteje kot invalid v </w:t>
      </w:r>
      <w:proofErr w:type="spellStart"/>
      <w:r w:rsidRPr="00070E1F">
        <w:rPr>
          <w:rFonts w:ascii="Times New Roman" w:hAnsi="Times New Roman"/>
          <w:sz w:val="24"/>
          <w:szCs w:val="24"/>
        </w:rPr>
        <w:t>kvotnem</w:t>
      </w:r>
      <w:proofErr w:type="spellEnd"/>
      <w:r w:rsidRPr="00070E1F">
        <w:rPr>
          <w:rFonts w:ascii="Times New Roman" w:hAnsi="Times New Roman"/>
          <w:sz w:val="24"/>
          <w:szCs w:val="24"/>
        </w:rPr>
        <w:t xml:space="preserve"> sistemu zaposlovanja invalidov.</w:t>
      </w:r>
    </w:p>
    <w:p w:rsidR="004E392D" w:rsidRPr="00070E1F" w:rsidRDefault="004E392D" w:rsidP="00070E1F">
      <w:pPr>
        <w:pStyle w:val="HTML-oblikovano"/>
        <w:spacing w:line="276" w:lineRule="auto"/>
        <w:jc w:val="both"/>
        <w:rPr>
          <w:rFonts w:ascii="Times New Roman" w:hAnsi="Times New Roman"/>
          <w:sz w:val="24"/>
          <w:szCs w:val="24"/>
          <w:lang w:val="sl-SI"/>
        </w:rPr>
      </w:pPr>
    </w:p>
    <w:p w:rsidR="004E392D" w:rsidRPr="00070E1F" w:rsidRDefault="004E392D" w:rsidP="00070E1F">
      <w:pPr>
        <w:pStyle w:val="HTML-oblikovano"/>
        <w:spacing w:line="276" w:lineRule="auto"/>
        <w:jc w:val="both"/>
        <w:rPr>
          <w:rFonts w:ascii="Times New Roman" w:hAnsi="Times New Roman"/>
          <w:sz w:val="24"/>
          <w:szCs w:val="24"/>
        </w:rPr>
      </w:pPr>
      <w:r w:rsidRPr="00070E1F">
        <w:rPr>
          <w:rFonts w:ascii="Times New Roman" w:hAnsi="Times New Roman"/>
          <w:sz w:val="24"/>
          <w:szCs w:val="24"/>
        </w:rPr>
        <w:t>Delodajalcu, ki pa bo zaposlil delavca invalida, se bodo za tega delavca povrnili plačani prispevki delodajalca za socialno varnost za celotno obdobje 2011</w:t>
      </w:r>
      <w:r w:rsidRPr="00070E1F">
        <w:rPr>
          <w:rFonts w:ascii="Times New Roman" w:hAnsi="Times New Roman"/>
          <w:sz w:val="24"/>
          <w:szCs w:val="24"/>
          <w:lang w:val="sl-SI"/>
        </w:rPr>
        <w:t xml:space="preserve"> </w:t>
      </w:r>
      <w:r w:rsidRPr="00070E1F">
        <w:rPr>
          <w:rFonts w:ascii="Times New Roman" w:hAnsi="Times New Roman"/>
          <w:sz w:val="24"/>
          <w:szCs w:val="24"/>
        </w:rPr>
        <w:t>–</w:t>
      </w:r>
      <w:r w:rsidRPr="00070E1F">
        <w:rPr>
          <w:rFonts w:ascii="Times New Roman" w:hAnsi="Times New Roman"/>
          <w:sz w:val="24"/>
          <w:szCs w:val="24"/>
          <w:lang w:val="sl-SI"/>
        </w:rPr>
        <w:t xml:space="preserve"> </w:t>
      </w:r>
      <w:r w:rsidRPr="00070E1F">
        <w:rPr>
          <w:rFonts w:ascii="Times New Roman" w:hAnsi="Times New Roman"/>
          <w:sz w:val="24"/>
          <w:szCs w:val="24"/>
        </w:rPr>
        <w:t>20</w:t>
      </w:r>
      <w:r w:rsidR="00AC1A8E">
        <w:rPr>
          <w:rFonts w:ascii="Times New Roman" w:hAnsi="Times New Roman"/>
          <w:sz w:val="24"/>
          <w:szCs w:val="24"/>
        </w:rPr>
        <w:t>16</w:t>
      </w:r>
      <w:r w:rsidRPr="00070E1F">
        <w:rPr>
          <w:rFonts w:ascii="Times New Roman" w:hAnsi="Times New Roman"/>
          <w:sz w:val="24"/>
          <w:szCs w:val="24"/>
        </w:rPr>
        <w:t xml:space="preserve">, ko je delavec zaposlen. </w:t>
      </w:r>
    </w:p>
    <w:p w:rsidR="004E392D" w:rsidRPr="00070E1F" w:rsidRDefault="004E392D" w:rsidP="00070E1F">
      <w:pPr>
        <w:pStyle w:val="HTML-oblikovano"/>
        <w:spacing w:line="276" w:lineRule="auto"/>
        <w:jc w:val="both"/>
        <w:rPr>
          <w:rFonts w:ascii="Times New Roman" w:hAnsi="Times New Roman"/>
          <w:sz w:val="24"/>
          <w:szCs w:val="24"/>
        </w:rPr>
      </w:pPr>
    </w:p>
    <w:p w:rsidR="004E392D" w:rsidRPr="00070E1F" w:rsidRDefault="004E392D" w:rsidP="00070E1F">
      <w:pPr>
        <w:pStyle w:val="HTML-oblikovano"/>
        <w:spacing w:line="276" w:lineRule="auto"/>
        <w:jc w:val="both"/>
        <w:rPr>
          <w:rFonts w:ascii="Times New Roman" w:hAnsi="Times New Roman"/>
          <w:sz w:val="24"/>
          <w:szCs w:val="24"/>
        </w:rPr>
      </w:pPr>
      <w:r w:rsidRPr="00070E1F">
        <w:rPr>
          <w:rFonts w:ascii="Times New Roman" w:hAnsi="Times New Roman"/>
          <w:sz w:val="24"/>
          <w:szCs w:val="24"/>
        </w:rPr>
        <w:t xml:space="preserve">Navedena spodbuda za zaposlovanje ni združljiva s subvencijo za zaposlitev, dodeljeno delodajalcu za spodbujanje zaposlovanja v okviru izvajanja ukrepov aktivne politike zaposlovanja za to osebo. Spodbuda za zaposlovanje se lahko sešteva z drugimi pomočmi za </w:t>
      </w:r>
      <w:r w:rsidRPr="00070E1F">
        <w:rPr>
          <w:rFonts w:ascii="Times New Roman" w:hAnsi="Times New Roman"/>
          <w:sz w:val="24"/>
          <w:szCs w:val="24"/>
        </w:rPr>
        <w:lastRenderedPageBreak/>
        <w:t>spodbujanje zaposlovanja, vendar skupna vsota ne sme preseči najvišje dovoljene pomoči po pravilih državnih pomoči.</w:t>
      </w:r>
    </w:p>
    <w:p w:rsidR="004E392D" w:rsidRDefault="004E392D" w:rsidP="00070E1F">
      <w:pPr>
        <w:rPr>
          <w:rFonts w:ascii="Times New Roman" w:hAnsi="Times New Roman"/>
          <w:sz w:val="24"/>
          <w:szCs w:val="24"/>
        </w:rPr>
      </w:pPr>
    </w:p>
    <w:p w:rsidR="00BA623D" w:rsidRPr="00070E1F" w:rsidRDefault="00BA623D" w:rsidP="00070E1F">
      <w:pPr>
        <w:rPr>
          <w:rFonts w:ascii="Times New Roman" w:hAnsi="Times New Roman"/>
          <w:sz w:val="24"/>
          <w:szCs w:val="24"/>
        </w:rPr>
      </w:pPr>
    </w:p>
    <w:p w:rsidR="004E392D" w:rsidRPr="00070E1F" w:rsidRDefault="0074543A" w:rsidP="0074543A">
      <w:pPr>
        <w:pStyle w:val="Naslov3"/>
        <w:rPr>
          <w:lang w:eastAsia="sl-SI"/>
        </w:rPr>
      </w:pPr>
      <w:bookmarkStart w:id="78" w:name="_Toc391020864"/>
      <w:bookmarkStart w:id="79" w:name="_Toc394053529"/>
      <w:bookmarkStart w:id="80" w:name="_Toc462128963"/>
      <w:r>
        <w:rPr>
          <w:lang w:val="sl-SI" w:eastAsia="sl-SI"/>
        </w:rPr>
        <w:t xml:space="preserve">2.1.3 </w:t>
      </w:r>
      <w:r w:rsidR="004E392D" w:rsidRPr="00070E1F">
        <w:rPr>
          <w:lang w:eastAsia="sl-SI"/>
        </w:rPr>
        <w:t xml:space="preserve">Ukrep 3: Davčne olajšave za zaposlovanje in investiranje v </w:t>
      </w:r>
      <w:proofErr w:type="spellStart"/>
      <w:r w:rsidR="004E392D" w:rsidRPr="00070E1F">
        <w:rPr>
          <w:lang w:eastAsia="sl-SI"/>
        </w:rPr>
        <w:t>Pokolpju</w:t>
      </w:r>
      <w:bookmarkEnd w:id="78"/>
      <w:bookmarkEnd w:id="79"/>
      <w:bookmarkEnd w:id="80"/>
      <w:proofErr w:type="spellEnd"/>
    </w:p>
    <w:p w:rsidR="004E392D" w:rsidRPr="00070E1F" w:rsidRDefault="004E392D" w:rsidP="00070E1F">
      <w:pPr>
        <w:spacing w:line="288" w:lineRule="auto"/>
        <w:jc w:val="both"/>
        <w:rPr>
          <w:rFonts w:ascii="Times New Roman" w:hAnsi="Times New Roman"/>
          <w:sz w:val="24"/>
          <w:szCs w:val="24"/>
        </w:rPr>
      </w:pPr>
    </w:p>
    <w:p w:rsidR="00196F5F" w:rsidRPr="00070E1F" w:rsidRDefault="00196F5F" w:rsidP="00070E1F">
      <w:pPr>
        <w:pStyle w:val="HTML-oblikovano"/>
        <w:spacing w:line="288" w:lineRule="auto"/>
        <w:jc w:val="both"/>
        <w:rPr>
          <w:rFonts w:ascii="Times New Roman" w:hAnsi="Times New Roman"/>
          <w:sz w:val="24"/>
          <w:szCs w:val="24"/>
        </w:rPr>
      </w:pPr>
      <w:r w:rsidRPr="00070E1F">
        <w:rPr>
          <w:rFonts w:ascii="Times New Roman" w:hAnsi="Times New Roman"/>
          <w:sz w:val="24"/>
          <w:szCs w:val="24"/>
        </w:rPr>
        <w:t>Davčno olajšavo za zaposlovanje lahko uveljavlja</w:t>
      </w:r>
      <w:r w:rsidR="00C64689">
        <w:rPr>
          <w:rFonts w:ascii="Times New Roman" w:hAnsi="Times New Roman"/>
          <w:sz w:val="24"/>
          <w:szCs w:val="24"/>
          <w:lang w:val="sl-SI"/>
        </w:rPr>
        <w:t>jo</w:t>
      </w:r>
      <w:r w:rsidRPr="00070E1F">
        <w:rPr>
          <w:rFonts w:ascii="Times New Roman" w:hAnsi="Times New Roman"/>
          <w:sz w:val="24"/>
          <w:szCs w:val="24"/>
        </w:rPr>
        <w:t xml:space="preserve"> zavezanci za davek od dohodkov pravnih oseb in zavezanci za dohodnino. </w:t>
      </w:r>
      <w:r w:rsidRPr="00070E1F">
        <w:rPr>
          <w:rFonts w:ascii="Times New Roman" w:hAnsi="Times New Roman"/>
          <w:sz w:val="24"/>
          <w:szCs w:val="24"/>
          <w:u w:val="single"/>
        </w:rPr>
        <w:t>Ti zavezanci si bodo lahko zmanjševali davčno osnovo in s tem davek, če bodo najmanj za dvanajst mesecev zaposli brezposelno osebo, ki:</w:t>
      </w:r>
      <w:r w:rsidRPr="00070E1F">
        <w:rPr>
          <w:rFonts w:ascii="Times New Roman" w:hAnsi="Times New Roman"/>
          <w:sz w:val="24"/>
          <w:szCs w:val="24"/>
        </w:rPr>
        <w:t xml:space="preserve"> </w:t>
      </w:r>
    </w:p>
    <w:p w:rsidR="00BD5E62" w:rsidRPr="00070E1F" w:rsidRDefault="00BD5E62" w:rsidP="009D300A">
      <w:pPr>
        <w:numPr>
          <w:ilvl w:val="0"/>
          <w:numId w:val="5"/>
        </w:numPr>
        <w:jc w:val="both"/>
        <w:rPr>
          <w:rFonts w:ascii="Times New Roman" w:hAnsi="Times New Roman"/>
          <w:sz w:val="24"/>
          <w:szCs w:val="24"/>
        </w:rPr>
      </w:pPr>
      <w:r w:rsidRPr="00070E1F">
        <w:rPr>
          <w:rFonts w:ascii="Times New Roman" w:hAnsi="Times New Roman"/>
          <w:sz w:val="24"/>
          <w:szCs w:val="24"/>
        </w:rPr>
        <w:t>v preteklega pol leta ni imel</w:t>
      </w:r>
      <w:r w:rsidR="00A96BF7">
        <w:rPr>
          <w:rFonts w:ascii="Times New Roman" w:hAnsi="Times New Roman"/>
          <w:sz w:val="24"/>
          <w:szCs w:val="24"/>
        </w:rPr>
        <w:t>a redno plačane zaposlitve ali</w:t>
      </w:r>
    </w:p>
    <w:p w:rsidR="00BD5E62" w:rsidRPr="00070E1F" w:rsidRDefault="00BD5E62" w:rsidP="009D300A">
      <w:pPr>
        <w:numPr>
          <w:ilvl w:val="0"/>
          <w:numId w:val="5"/>
        </w:numPr>
        <w:jc w:val="both"/>
        <w:rPr>
          <w:rFonts w:ascii="Times New Roman" w:hAnsi="Times New Roman"/>
          <w:sz w:val="24"/>
          <w:szCs w:val="24"/>
        </w:rPr>
      </w:pPr>
      <w:r w:rsidRPr="00070E1F">
        <w:rPr>
          <w:rFonts w:ascii="Times New Roman" w:hAnsi="Times New Roman"/>
          <w:sz w:val="24"/>
          <w:szCs w:val="24"/>
        </w:rPr>
        <w:t>nima dokončane višje srednje stopnje izobrazbe a</w:t>
      </w:r>
      <w:r w:rsidR="00A96BF7">
        <w:rPr>
          <w:rFonts w:ascii="Times New Roman" w:hAnsi="Times New Roman"/>
          <w:sz w:val="24"/>
          <w:szCs w:val="24"/>
        </w:rPr>
        <w:t>li poklicnega usposabljanja ali</w:t>
      </w:r>
    </w:p>
    <w:p w:rsidR="00BD5E62" w:rsidRPr="00070E1F" w:rsidRDefault="00A96BF7" w:rsidP="009D300A">
      <w:pPr>
        <w:numPr>
          <w:ilvl w:val="0"/>
          <w:numId w:val="5"/>
        </w:numPr>
        <w:jc w:val="both"/>
        <w:rPr>
          <w:rFonts w:ascii="Times New Roman" w:hAnsi="Times New Roman"/>
          <w:sz w:val="24"/>
          <w:szCs w:val="24"/>
        </w:rPr>
      </w:pPr>
      <w:r>
        <w:rPr>
          <w:rFonts w:ascii="Times New Roman" w:hAnsi="Times New Roman"/>
          <w:sz w:val="24"/>
          <w:szCs w:val="24"/>
        </w:rPr>
        <w:t>je starejša od 50 let ali</w:t>
      </w:r>
    </w:p>
    <w:p w:rsidR="00BD5E62" w:rsidRPr="00070E1F" w:rsidRDefault="00BD5E62" w:rsidP="009D300A">
      <w:pPr>
        <w:numPr>
          <w:ilvl w:val="0"/>
          <w:numId w:val="5"/>
        </w:numPr>
        <w:jc w:val="both"/>
        <w:rPr>
          <w:rFonts w:ascii="Times New Roman" w:hAnsi="Times New Roman"/>
          <w:sz w:val="24"/>
          <w:szCs w:val="24"/>
        </w:rPr>
      </w:pPr>
      <w:r w:rsidRPr="00070E1F">
        <w:rPr>
          <w:rFonts w:ascii="Times New Roman" w:hAnsi="Times New Roman"/>
          <w:sz w:val="24"/>
          <w:szCs w:val="24"/>
        </w:rPr>
        <w:t>je</w:t>
      </w:r>
      <w:r w:rsidR="00A96BF7">
        <w:rPr>
          <w:rFonts w:ascii="Times New Roman" w:hAnsi="Times New Roman"/>
          <w:sz w:val="24"/>
          <w:szCs w:val="24"/>
        </w:rPr>
        <w:t xml:space="preserve"> pripadnik etnične manjšine ali</w:t>
      </w:r>
    </w:p>
    <w:p w:rsidR="00BD5E62" w:rsidRPr="00070E1F" w:rsidRDefault="00BD5E62" w:rsidP="009D300A">
      <w:pPr>
        <w:pStyle w:val="Odstavekseznama"/>
        <w:numPr>
          <w:ilvl w:val="0"/>
          <w:numId w:val="5"/>
        </w:numPr>
        <w:rPr>
          <w:rFonts w:ascii="Times New Roman" w:hAnsi="Times New Roman"/>
          <w:sz w:val="24"/>
          <w:szCs w:val="24"/>
        </w:rPr>
      </w:pPr>
      <w:r w:rsidRPr="00070E1F">
        <w:rPr>
          <w:rFonts w:ascii="Times New Roman" w:hAnsi="Times New Roman"/>
          <w:sz w:val="24"/>
          <w:szCs w:val="24"/>
        </w:rPr>
        <w:t xml:space="preserve">se šteje kot invalid v </w:t>
      </w:r>
      <w:proofErr w:type="spellStart"/>
      <w:r w:rsidRPr="00070E1F">
        <w:rPr>
          <w:rFonts w:ascii="Times New Roman" w:hAnsi="Times New Roman"/>
          <w:sz w:val="24"/>
          <w:szCs w:val="24"/>
        </w:rPr>
        <w:t>kvotnem</w:t>
      </w:r>
      <w:proofErr w:type="spellEnd"/>
      <w:r w:rsidRPr="00070E1F">
        <w:rPr>
          <w:rFonts w:ascii="Times New Roman" w:hAnsi="Times New Roman"/>
          <w:sz w:val="24"/>
          <w:szCs w:val="24"/>
        </w:rPr>
        <w:t xml:space="preserve"> sistemu zaposlovanja invalidov.</w:t>
      </w:r>
    </w:p>
    <w:p w:rsidR="00BD5E62" w:rsidRPr="00070E1F" w:rsidRDefault="00BD5E62" w:rsidP="00070E1F">
      <w:pPr>
        <w:pStyle w:val="HTML-oblikovano"/>
        <w:spacing w:line="288" w:lineRule="auto"/>
        <w:jc w:val="both"/>
        <w:rPr>
          <w:rFonts w:ascii="Times New Roman" w:hAnsi="Times New Roman"/>
          <w:sz w:val="24"/>
          <w:szCs w:val="24"/>
          <w:lang w:val="sl-SI"/>
        </w:rPr>
      </w:pPr>
    </w:p>
    <w:p w:rsidR="00196F5F" w:rsidRPr="00070E1F" w:rsidRDefault="00196F5F" w:rsidP="00070E1F">
      <w:pPr>
        <w:pStyle w:val="HTML-oblikovano"/>
        <w:spacing w:line="288" w:lineRule="auto"/>
        <w:jc w:val="both"/>
        <w:rPr>
          <w:rFonts w:ascii="Times New Roman" w:hAnsi="Times New Roman"/>
          <w:bCs/>
          <w:sz w:val="24"/>
          <w:szCs w:val="24"/>
        </w:rPr>
      </w:pPr>
      <w:r w:rsidRPr="00070E1F">
        <w:rPr>
          <w:rFonts w:ascii="Times New Roman" w:hAnsi="Times New Roman"/>
          <w:sz w:val="24"/>
          <w:szCs w:val="24"/>
        </w:rPr>
        <w:t>Lahko uvelja</w:t>
      </w:r>
      <w:r w:rsidR="00C64689">
        <w:rPr>
          <w:rFonts w:ascii="Times New Roman" w:hAnsi="Times New Roman"/>
          <w:sz w:val="24"/>
          <w:szCs w:val="24"/>
          <w:lang w:val="sl-SI"/>
        </w:rPr>
        <w:t>vljajo</w:t>
      </w:r>
      <w:r w:rsidRPr="00070E1F">
        <w:rPr>
          <w:rFonts w:ascii="Times New Roman" w:hAnsi="Times New Roman"/>
          <w:sz w:val="24"/>
          <w:szCs w:val="24"/>
        </w:rPr>
        <w:t xml:space="preserve"> zmanjšanje davčne osnove za 70 odstotkov stroškov tega delavca (bruto plača in obvezni prispevki delodajalca za socialno varnost), vendar največ v višini davčne osnove in do najvišje dovoljene višine po pravilih državnih pomoči.</w:t>
      </w:r>
      <w:r w:rsidRPr="00070E1F">
        <w:rPr>
          <w:rFonts w:ascii="Times New Roman" w:hAnsi="Times New Roman"/>
          <w:bCs/>
          <w:sz w:val="24"/>
          <w:szCs w:val="24"/>
        </w:rPr>
        <w:t xml:space="preserve"> </w:t>
      </w:r>
    </w:p>
    <w:p w:rsidR="00196F5F" w:rsidRPr="00070E1F" w:rsidRDefault="00196F5F" w:rsidP="00070E1F">
      <w:pPr>
        <w:pStyle w:val="HTML-oblikovano"/>
        <w:spacing w:line="288" w:lineRule="auto"/>
        <w:jc w:val="both"/>
        <w:rPr>
          <w:rFonts w:ascii="Times New Roman" w:hAnsi="Times New Roman"/>
          <w:bCs/>
          <w:sz w:val="24"/>
          <w:szCs w:val="24"/>
        </w:rPr>
      </w:pPr>
    </w:p>
    <w:p w:rsidR="00196F5F" w:rsidRPr="00070E1F" w:rsidRDefault="00196F5F" w:rsidP="00070E1F">
      <w:pPr>
        <w:pStyle w:val="HTML-oblikovano"/>
        <w:spacing w:line="288" w:lineRule="auto"/>
        <w:jc w:val="both"/>
        <w:rPr>
          <w:rFonts w:ascii="Times New Roman" w:hAnsi="Times New Roman"/>
          <w:sz w:val="24"/>
          <w:szCs w:val="24"/>
          <w:lang w:val="sl-SI"/>
        </w:rPr>
      </w:pPr>
      <w:r w:rsidRPr="00070E1F">
        <w:rPr>
          <w:rFonts w:ascii="Times New Roman" w:hAnsi="Times New Roman"/>
          <w:bCs/>
          <w:sz w:val="24"/>
          <w:szCs w:val="24"/>
        </w:rPr>
        <w:t xml:space="preserve">Davčne olajšave za zaposlovanje </w:t>
      </w:r>
      <w:r w:rsidRPr="00070E1F">
        <w:rPr>
          <w:rFonts w:ascii="Times New Roman" w:hAnsi="Times New Roman"/>
          <w:bCs/>
          <w:sz w:val="24"/>
          <w:szCs w:val="24"/>
          <w:lang w:val="sl-SI"/>
        </w:rPr>
        <w:t xml:space="preserve">so </w:t>
      </w:r>
      <w:r w:rsidRPr="00070E1F">
        <w:rPr>
          <w:rFonts w:ascii="Times New Roman" w:hAnsi="Times New Roman"/>
          <w:bCs/>
          <w:sz w:val="24"/>
          <w:szCs w:val="24"/>
        </w:rPr>
        <w:t>se pričele uveljavljati z davčnim obračunom za leto 201</w:t>
      </w:r>
      <w:r w:rsidRPr="00070E1F">
        <w:rPr>
          <w:rFonts w:ascii="Times New Roman" w:hAnsi="Times New Roman"/>
          <w:bCs/>
          <w:sz w:val="24"/>
          <w:szCs w:val="24"/>
          <w:lang w:val="sl-SI"/>
        </w:rPr>
        <w:t>2 (v obračunu oddanem 2013) za zaposlitve, sklenjene 21.</w:t>
      </w:r>
      <w:r w:rsidR="00422599" w:rsidRPr="00070E1F">
        <w:rPr>
          <w:rFonts w:ascii="Times New Roman" w:hAnsi="Times New Roman"/>
          <w:bCs/>
          <w:sz w:val="24"/>
          <w:szCs w:val="24"/>
          <w:lang w:val="sl-SI"/>
        </w:rPr>
        <w:t xml:space="preserve"> 0</w:t>
      </w:r>
      <w:r w:rsidRPr="00070E1F">
        <w:rPr>
          <w:rFonts w:ascii="Times New Roman" w:hAnsi="Times New Roman"/>
          <w:bCs/>
          <w:sz w:val="24"/>
          <w:szCs w:val="24"/>
          <w:lang w:val="sl-SI"/>
        </w:rPr>
        <w:t>3.</w:t>
      </w:r>
      <w:r w:rsidR="00422599" w:rsidRPr="00070E1F">
        <w:rPr>
          <w:rFonts w:ascii="Times New Roman" w:hAnsi="Times New Roman"/>
          <w:bCs/>
          <w:sz w:val="24"/>
          <w:szCs w:val="24"/>
          <w:lang w:val="sl-SI"/>
        </w:rPr>
        <w:t xml:space="preserve"> </w:t>
      </w:r>
      <w:r w:rsidRPr="00070E1F">
        <w:rPr>
          <w:rFonts w:ascii="Times New Roman" w:hAnsi="Times New Roman"/>
          <w:bCs/>
          <w:sz w:val="24"/>
          <w:szCs w:val="24"/>
          <w:lang w:val="sl-SI"/>
        </w:rPr>
        <w:t>2012 in kasneje.</w:t>
      </w:r>
    </w:p>
    <w:p w:rsidR="00196F5F" w:rsidRPr="00070E1F" w:rsidRDefault="00196F5F" w:rsidP="00070E1F">
      <w:pPr>
        <w:pStyle w:val="HTML-oblikovano"/>
        <w:spacing w:line="288" w:lineRule="auto"/>
        <w:jc w:val="both"/>
        <w:rPr>
          <w:rFonts w:ascii="Times New Roman" w:hAnsi="Times New Roman"/>
          <w:sz w:val="24"/>
          <w:szCs w:val="24"/>
        </w:rPr>
      </w:pPr>
      <w:r w:rsidRPr="00070E1F">
        <w:rPr>
          <w:rFonts w:ascii="Times New Roman" w:hAnsi="Times New Roman"/>
          <w:sz w:val="24"/>
          <w:szCs w:val="24"/>
        </w:rPr>
        <w:t>Pomoč se lahko sešteva tudi z drugimi ukrepi za zaposlovanje, vendar le do najvišje dovoljene pomoči po pravilih državnih pomoči.</w:t>
      </w:r>
    </w:p>
    <w:p w:rsidR="00196F5F" w:rsidRPr="00070E1F" w:rsidRDefault="00196F5F" w:rsidP="00070E1F">
      <w:pPr>
        <w:pStyle w:val="HTML-oblikovano"/>
        <w:spacing w:line="288" w:lineRule="auto"/>
        <w:jc w:val="both"/>
        <w:rPr>
          <w:rFonts w:ascii="Times New Roman" w:hAnsi="Times New Roman"/>
          <w:sz w:val="24"/>
          <w:szCs w:val="24"/>
        </w:rPr>
      </w:pPr>
    </w:p>
    <w:p w:rsidR="00196F5F" w:rsidRPr="00070E1F" w:rsidRDefault="00196F5F" w:rsidP="00070E1F">
      <w:pPr>
        <w:pStyle w:val="HTML-oblikovano"/>
        <w:spacing w:line="288" w:lineRule="auto"/>
        <w:jc w:val="both"/>
        <w:rPr>
          <w:rFonts w:ascii="Times New Roman" w:hAnsi="Times New Roman"/>
          <w:sz w:val="24"/>
          <w:szCs w:val="24"/>
        </w:rPr>
      </w:pPr>
      <w:r w:rsidRPr="00070E1F">
        <w:rPr>
          <w:rFonts w:ascii="Times New Roman" w:hAnsi="Times New Roman"/>
          <w:sz w:val="24"/>
          <w:szCs w:val="24"/>
        </w:rPr>
        <w:t>Davčno olajšavo za investiranje lahko uveljavlja</w:t>
      </w:r>
      <w:r w:rsidR="00C64689">
        <w:rPr>
          <w:rFonts w:ascii="Times New Roman" w:hAnsi="Times New Roman"/>
          <w:sz w:val="24"/>
          <w:szCs w:val="24"/>
          <w:lang w:val="sl-SI"/>
        </w:rPr>
        <w:t>jo</w:t>
      </w:r>
      <w:r w:rsidRPr="00070E1F">
        <w:rPr>
          <w:rFonts w:ascii="Times New Roman" w:hAnsi="Times New Roman"/>
          <w:sz w:val="24"/>
          <w:szCs w:val="24"/>
        </w:rPr>
        <w:t xml:space="preserve"> zavezanci za davek od dohodkov pravnih oseb in zavezanci za dohodnino ob davčnem obračunu. Zavezanec lahko za investiranje uveljavlja zmanjšanje davčne osnove v višini 70 odstotkov investiranega zneska za nove začetne investicije v opremo in neopredmetena sredstva, vendar le za investicije v </w:t>
      </w:r>
      <w:proofErr w:type="spellStart"/>
      <w:r w:rsidRPr="00070E1F">
        <w:rPr>
          <w:rFonts w:ascii="Times New Roman" w:hAnsi="Times New Roman"/>
          <w:sz w:val="24"/>
          <w:szCs w:val="24"/>
        </w:rPr>
        <w:t>Pokolpju</w:t>
      </w:r>
      <w:proofErr w:type="spellEnd"/>
      <w:r w:rsidRPr="00070E1F">
        <w:rPr>
          <w:rFonts w:ascii="Times New Roman" w:hAnsi="Times New Roman"/>
          <w:sz w:val="24"/>
          <w:szCs w:val="24"/>
        </w:rPr>
        <w:t xml:space="preserve"> in največ v višini davčne osnove in do najvišje dovoljene višine po pravilih državnih pomoči. Znižanje davčne osnove za investiranje lahko uveljavlja tudi zavezanec, ki opremo pridobi na podlagi finančnega najema z obvezo nakupa sredstev po izteku pogodbe. </w:t>
      </w:r>
    </w:p>
    <w:p w:rsidR="00196F5F" w:rsidRPr="00070E1F" w:rsidRDefault="00196F5F" w:rsidP="00070E1F">
      <w:pPr>
        <w:pStyle w:val="HTML-oblikovano"/>
        <w:spacing w:line="288" w:lineRule="auto"/>
        <w:jc w:val="both"/>
        <w:rPr>
          <w:rFonts w:ascii="Times New Roman" w:hAnsi="Times New Roman"/>
          <w:sz w:val="24"/>
          <w:szCs w:val="24"/>
        </w:rPr>
      </w:pPr>
    </w:p>
    <w:p w:rsidR="00196F5F" w:rsidRPr="00070E1F" w:rsidRDefault="00196F5F" w:rsidP="00070E1F">
      <w:pPr>
        <w:pStyle w:val="HTML-oblikovano"/>
        <w:spacing w:line="288" w:lineRule="auto"/>
        <w:jc w:val="both"/>
        <w:rPr>
          <w:rFonts w:ascii="Times New Roman" w:hAnsi="Times New Roman"/>
          <w:bCs/>
          <w:sz w:val="24"/>
          <w:szCs w:val="24"/>
          <w:lang w:val="sl-SI"/>
        </w:rPr>
      </w:pPr>
      <w:r w:rsidRPr="00070E1F">
        <w:rPr>
          <w:rFonts w:ascii="Times New Roman" w:hAnsi="Times New Roman"/>
          <w:bCs/>
          <w:sz w:val="24"/>
          <w:szCs w:val="24"/>
        </w:rPr>
        <w:t xml:space="preserve">Davčne olajšave za investiranje </w:t>
      </w:r>
      <w:r w:rsidRPr="00070E1F">
        <w:rPr>
          <w:rFonts w:ascii="Times New Roman" w:hAnsi="Times New Roman"/>
          <w:bCs/>
          <w:sz w:val="24"/>
          <w:szCs w:val="24"/>
          <w:lang w:val="sl-SI"/>
        </w:rPr>
        <w:t>so se</w:t>
      </w:r>
      <w:r w:rsidRPr="00070E1F">
        <w:rPr>
          <w:rFonts w:ascii="Times New Roman" w:hAnsi="Times New Roman"/>
          <w:bCs/>
          <w:sz w:val="24"/>
          <w:szCs w:val="24"/>
        </w:rPr>
        <w:t xml:space="preserve"> pričele uveljavljati z davčnim obračunom za leto 201</w:t>
      </w:r>
      <w:r w:rsidRPr="00070E1F">
        <w:rPr>
          <w:rFonts w:ascii="Times New Roman" w:hAnsi="Times New Roman"/>
          <w:bCs/>
          <w:sz w:val="24"/>
          <w:szCs w:val="24"/>
          <w:lang w:val="sl-SI"/>
        </w:rPr>
        <w:t>2 (v obračunu oddanem 2013),</w:t>
      </w:r>
      <w:r w:rsidRPr="00070E1F">
        <w:rPr>
          <w:rFonts w:ascii="Times New Roman" w:hAnsi="Times New Roman"/>
          <w:bCs/>
          <w:sz w:val="24"/>
          <w:szCs w:val="24"/>
        </w:rPr>
        <w:t xml:space="preserve"> za investicije</w:t>
      </w:r>
      <w:r w:rsidRPr="00070E1F">
        <w:rPr>
          <w:rFonts w:ascii="Times New Roman" w:hAnsi="Times New Roman"/>
          <w:bCs/>
          <w:sz w:val="24"/>
          <w:szCs w:val="24"/>
          <w:lang w:val="sl-SI"/>
        </w:rPr>
        <w:t xml:space="preserve"> katere</w:t>
      </w:r>
      <w:r w:rsidRPr="00070E1F">
        <w:rPr>
          <w:rFonts w:ascii="Times New Roman" w:hAnsi="Times New Roman"/>
          <w:bCs/>
          <w:sz w:val="24"/>
          <w:szCs w:val="24"/>
        </w:rPr>
        <w:t xml:space="preserve"> so se pričele </w:t>
      </w:r>
      <w:r w:rsidRPr="00070E1F">
        <w:rPr>
          <w:rFonts w:ascii="Times New Roman" w:hAnsi="Times New Roman"/>
          <w:bCs/>
          <w:sz w:val="24"/>
          <w:szCs w:val="24"/>
          <w:lang w:val="sl-SI"/>
        </w:rPr>
        <w:t xml:space="preserve">po </w:t>
      </w:r>
      <w:r w:rsidRPr="00070E1F">
        <w:rPr>
          <w:rFonts w:ascii="Times New Roman" w:hAnsi="Times New Roman"/>
          <w:bCs/>
          <w:sz w:val="24"/>
          <w:szCs w:val="24"/>
        </w:rPr>
        <w:t xml:space="preserve">17. </w:t>
      </w:r>
      <w:r w:rsidR="00A541C8" w:rsidRPr="00070E1F">
        <w:rPr>
          <w:rFonts w:ascii="Times New Roman" w:hAnsi="Times New Roman"/>
          <w:bCs/>
          <w:sz w:val="24"/>
          <w:szCs w:val="24"/>
          <w:lang w:val="sl-SI"/>
        </w:rPr>
        <w:t>0</w:t>
      </w:r>
      <w:r w:rsidRPr="00070E1F">
        <w:rPr>
          <w:rFonts w:ascii="Times New Roman" w:hAnsi="Times New Roman"/>
          <w:bCs/>
          <w:sz w:val="24"/>
          <w:szCs w:val="24"/>
        </w:rPr>
        <w:t xml:space="preserve">2. 2012. </w:t>
      </w:r>
    </w:p>
    <w:p w:rsidR="00196F5F" w:rsidRPr="00070E1F" w:rsidRDefault="00196F5F" w:rsidP="00070E1F">
      <w:pPr>
        <w:pStyle w:val="HTML-oblikovano"/>
        <w:spacing w:line="288" w:lineRule="auto"/>
        <w:jc w:val="both"/>
        <w:rPr>
          <w:rFonts w:ascii="Times New Roman" w:hAnsi="Times New Roman"/>
          <w:sz w:val="24"/>
          <w:szCs w:val="24"/>
          <w:lang w:val="sl-SI"/>
        </w:rPr>
      </w:pPr>
    </w:p>
    <w:p w:rsidR="00196F5F" w:rsidRPr="00070E1F" w:rsidRDefault="00196F5F" w:rsidP="00070E1F">
      <w:pPr>
        <w:pStyle w:val="HTML-oblikovano"/>
        <w:spacing w:line="288" w:lineRule="auto"/>
        <w:jc w:val="both"/>
        <w:rPr>
          <w:rFonts w:ascii="Times New Roman" w:hAnsi="Times New Roman"/>
          <w:sz w:val="24"/>
          <w:szCs w:val="24"/>
        </w:rPr>
      </w:pPr>
      <w:r w:rsidRPr="00070E1F">
        <w:rPr>
          <w:rFonts w:ascii="Times New Roman" w:hAnsi="Times New Roman"/>
          <w:sz w:val="24"/>
          <w:szCs w:val="24"/>
        </w:rPr>
        <w:t xml:space="preserve">Zavezanec mora ohraniti investicijski projekt v </w:t>
      </w:r>
      <w:proofErr w:type="spellStart"/>
      <w:r w:rsidRPr="00070E1F">
        <w:rPr>
          <w:rFonts w:ascii="Times New Roman" w:hAnsi="Times New Roman"/>
          <w:sz w:val="24"/>
          <w:szCs w:val="24"/>
        </w:rPr>
        <w:t>Pokolpju</w:t>
      </w:r>
      <w:proofErr w:type="spellEnd"/>
      <w:r w:rsidRPr="00070E1F">
        <w:rPr>
          <w:rFonts w:ascii="Times New Roman" w:hAnsi="Times New Roman"/>
          <w:sz w:val="24"/>
          <w:szCs w:val="24"/>
        </w:rPr>
        <w:t xml:space="preserve"> in ne sme odsvojiti sredstev, za katera je uveljavil olajšavo za investiranje najmanj pet let po zaključku investicije, če gre za veliko podjetje in najmanj tri leta po zaključku investicije, če gre za srednje veliko ali malo podjetje.</w:t>
      </w:r>
    </w:p>
    <w:p w:rsidR="00196F5F" w:rsidRPr="00070E1F" w:rsidRDefault="00196F5F" w:rsidP="00070E1F">
      <w:pPr>
        <w:pStyle w:val="HTML-oblikovano"/>
        <w:spacing w:line="288" w:lineRule="auto"/>
        <w:jc w:val="both"/>
        <w:rPr>
          <w:rFonts w:ascii="Times New Roman" w:hAnsi="Times New Roman"/>
          <w:sz w:val="24"/>
          <w:szCs w:val="24"/>
        </w:rPr>
      </w:pPr>
    </w:p>
    <w:p w:rsidR="00196F5F" w:rsidRPr="00070E1F" w:rsidRDefault="00196F5F" w:rsidP="00070E1F">
      <w:pPr>
        <w:pStyle w:val="HTML-oblikovano"/>
        <w:spacing w:line="288" w:lineRule="auto"/>
        <w:jc w:val="both"/>
        <w:rPr>
          <w:rFonts w:ascii="Times New Roman" w:hAnsi="Times New Roman"/>
          <w:sz w:val="24"/>
          <w:szCs w:val="24"/>
        </w:rPr>
      </w:pPr>
      <w:r w:rsidRPr="00070E1F">
        <w:rPr>
          <w:rFonts w:ascii="Times New Roman" w:hAnsi="Times New Roman"/>
          <w:sz w:val="24"/>
          <w:szCs w:val="24"/>
        </w:rPr>
        <w:t>Zavezanec, ki želi izkoristiti olajšavo za investiranje, mora prispevati k investiciji lastna sredstva najmanj v višini 25 odstotkov njene vrednosti.</w:t>
      </w:r>
    </w:p>
    <w:p w:rsidR="00196F5F" w:rsidRPr="00070E1F" w:rsidRDefault="00196F5F" w:rsidP="00070E1F">
      <w:pPr>
        <w:pStyle w:val="HTML-oblikovano"/>
        <w:spacing w:line="288" w:lineRule="auto"/>
        <w:jc w:val="both"/>
        <w:rPr>
          <w:rFonts w:ascii="Times New Roman" w:hAnsi="Times New Roman"/>
          <w:sz w:val="24"/>
          <w:szCs w:val="24"/>
        </w:rPr>
      </w:pPr>
    </w:p>
    <w:p w:rsidR="00196F5F" w:rsidRPr="00070E1F" w:rsidRDefault="00196F5F" w:rsidP="00070E1F">
      <w:pPr>
        <w:pStyle w:val="HTML-oblikovano"/>
        <w:spacing w:line="288" w:lineRule="auto"/>
        <w:jc w:val="both"/>
        <w:rPr>
          <w:rFonts w:ascii="Times New Roman" w:hAnsi="Times New Roman"/>
          <w:webHidden/>
          <w:sz w:val="24"/>
          <w:szCs w:val="24"/>
        </w:rPr>
      </w:pPr>
      <w:r w:rsidRPr="00070E1F">
        <w:rPr>
          <w:rFonts w:ascii="Times New Roman" w:hAnsi="Times New Roman"/>
          <w:sz w:val="24"/>
          <w:szCs w:val="24"/>
        </w:rPr>
        <w:lastRenderedPageBreak/>
        <w:t>Pomoč se lahko sešteva z ukrepi za spodbujanje zaposlovanja, vendar le do najvišje dovoljene pomoči po pravilih državnih pomoči. Davčna olajšava za investiranje in davčna olajšava za zaposlovanje se lahko seštevata, vendar njuna vsota skupaj z morebitnimi drugimi pomočmi za spodbujanje zaposlovanja ne sme preseči najvišje dovoljene pomoči po pravilih državnih pomoči.</w:t>
      </w:r>
    </w:p>
    <w:p w:rsidR="00C819E8" w:rsidRDefault="00C819E8" w:rsidP="00070E1F">
      <w:pPr>
        <w:pStyle w:val="HTML-oblikovano"/>
        <w:spacing w:line="276" w:lineRule="auto"/>
        <w:jc w:val="both"/>
        <w:rPr>
          <w:rFonts w:ascii="Times New Roman" w:hAnsi="Times New Roman"/>
          <w:sz w:val="24"/>
          <w:szCs w:val="24"/>
        </w:rPr>
      </w:pPr>
    </w:p>
    <w:p w:rsidR="009D76E4" w:rsidRPr="00070E1F" w:rsidRDefault="009D76E4" w:rsidP="00070E1F">
      <w:pPr>
        <w:pStyle w:val="HTML-oblikovano"/>
        <w:spacing w:line="276" w:lineRule="auto"/>
        <w:jc w:val="both"/>
        <w:rPr>
          <w:rFonts w:ascii="Times New Roman" w:hAnsi="Times New Roman"/>
          <w:sz w:val="24"/>
          <w:szCs w:val="24"/>
          <w:lang w:val="sl-SI"/>
        </w:rPr>
      </w:pPr>
    </w:p>
    <w:p w:rsidR="004E392D" w:rsidRPr="00070E1F" w:rsidRDefault="0074543A" w:rsidP="0074543A">
      <w:pPr>
        <w:pStyle w:val="Naslov3"/>
        <w:rPr>
          <w:lang w:eastAsia="sl-SI"/>
        </w:rPr>
      </w:pPr>
      <w:bookmarkStart w:id="81" w:name="_Toc391020865"/>
      <w:bookmarkStart w:id="82" w:name="_Toc394053530"/>
      <w:bookmarkStart w:id="83" w:name="_Toc462128964"/>
      <w:r>
        <w:rPr>
          <w:lang w:val="sl-SI" w:eastAsia="sl-SI"/>
        </w:rPr>
        <w:t xml:space="preserve">2.1.4 </w:t>
      </w:r>
      <w:r w:rsidR="004E392D" w:rsidRPr="00070E1F">
        <w:rPr>
          <w:lang w:eastAsia="sl-SI"/>
        </w:rPr>
        <w:t>Ukrep 4: Spodbude za trajnostni razvoj podeželja</w:t>
      </w:r>
      <w:bookmarkEnd w:id="81"/>
      <w:bookmarkEnd w:id="82"/>
      <w:bookmarkEnd w:id="83"/>
    </w:p>
    <w:p w:rsidR="004E392D" w:rsidRPr="00070E1F" w:rsidRDefault="004E392D" w:rsidP="00070E1F">
      <w:pPr>
        <w:rPr>
          <w:rFonts w:ascii="Times New Roman" w:hAnsi="Times New Roman"/>
          <w:sz w:val="24"/>
          <w:szCs w:val="24"/>
        </w:rPr>
      </w:pPr>
    </w:p>
    <w:p w:rsidR="004E392D" w:rsidRPr="00070E1F" w:rsidRDefault="004E392D" w:rsidP="00070E1F">
      <w:pPr>
        <w:jc w:val="both"/>
        <w:rPr>
          <w:rFonts w:ascii="Times New Roman" w:hAnsi="Times New Roman"/>
          <w:sz w:val="24"/>
          <w:szCs w:val="24"/>
          <w:u w:val="single"/>
        </w:rPr>
      </w:pPr>
      <w:r w:rsidRPr="00070E1F">
        <w:rPr>
          <w:rFonts w:ascii="Times New Roman" w:hAnsi="Times New Roman"/>
          <w:sz w:val="24"/>
          <w:szCs w:val="24"/>
          <w:u w:val="single"/>
        </w:rPr>
        <w:t>Gre za razpise za:</w:t>
      </w:r>
    </w:p>
    <w:p w:rsidR="004E392D" w:rsidRPr="00070E1F" w:rsidRDefault="004E392D" w:rsidP="009D300A">
      <w:pPr>
        <w:pStyle w:val="Odstavekseznama"/>
        <w:numPr>
          <w:ilvl w:val="0"/>
          <w:numId w:val="6"/>
        </w:numPr>
        <w:ind w:left="360"/>
        <w:jc w:val="both"/>
        <w:rPr>
          <w:rFonts w:ascii="Times New Roman" w:hAnsi="Times New Roman"/>
          <w:sz w:val="24"/>
          <w:szCs w:val="24"/>
        </w:rPr>
      </w:pPr>
      <w:r w:rsidRPr="00070E1F">
        <w:rPr>
          <w:rFonts w:ascii="Times New Roman" w:hAnsi="Times New Roman"/>
          <w:sz w:val="24"/>
          <w:szCs w:val="24"/>
        </w:rPr>
        <w:t xml:space="preserve">Ukrep 311 – </w:t>
      </w:r>
      <w:proofErr w:type="spellStart"/>
      <w:r w:rsidRPr="00070E1F">
        <w:rPr>
          <w:rFonts w:ascii="Times New Roman" w:hAnsi="Times New Roman"/>
          <w:sz w:val="24"/>
          <w:szCs w:val="24"/>
        </w:rPr>
        <w:t>Diverzifikacija</w:t>
      </w:r>
      <w:proofErr w:type="spellEnd"/>
      <w:r w:rsidRPr="00070E1F">
        <w:rPr>
          <w:rFonts w:ascii="Times New Roman" w:hAnsi="Times New Roman"/>
          <w:sz w:val="24"/>
          <w:szCs w:val="24"/>
        </w:rPr>
        <w:t xml:space="preserve"> v kmetijske dejavnosti</w:t>
      </w:r>
      <w:r w:rsidRPr="00070E1F">
        <w:rPr>
          <w:rFonts w:ascii="Times New Roman" w:hAnsi="Times New Roman"/>
          <w:sz w:val="24"/>
          <w:szCs w:val="24"/>
          <w:lang w:val="sl-SI"/>
        </w:rPr>
        <w:t>.</w:t>
      </w:r>
    </w:p>
    <w:p w:rsidR="004E392D" w:rsidRPr="00070E1F" w:rsidRDefault="004E392D" w:rsidP="009D300A">
      <w:pPr>
        <w:pStyle w:val="Odstavekseznama"/>
        <w:numPr>
          <w:ilvl w:val="0"/>
          <w:numId w:val="7"/>
        </w:numPr>
        <w:ind w:left="360"/>
        <w:jc w:val="both"/>
        <w:rPr>
          <w:rFonts w:ascii="Times New Roman" w:hAnsi="Times New Roman"/>
          <w:sz w:val="24"/>
          <w:szCs w:val="24"/>
        </w:rPr>
      </w:pPr>
      <w:r w:rsidRPr="00070E1F">
        <w:rPr>
          <w:rFonts w:ascii="Times New Roman" w:hAnsi="Times New Roman"/>
          <w:sz w:val="24"/>
          <w:szCs w:val="24"/>
        </w:rPr>
        <w:t xml:space="preserve">Ukrep 312 – Podpora ustanavljanju in razvoju </w:t>
      </w:r>
      <w:proofErr w:type="spellStart"/>
      <w:r w:rsidRPr="00070E1F">
        <w:rPr>
          <w:rFonts w:ascii="Times New Roman" w:hAnsi="Times New Roman"/>
          <w:sz w:val="24"/>
          <w:szCs w:val="24"/>
        </w:rPr>
        <w:t>mikro</w:t>
      </w:r>
      <w:proofErr w:type="spellEnd"/>
      <w:r w:rsidRPr="00070E1F">
        <w:rPr>
          <w:rFonts w:ascii="Times New Roman" w:hAnsi="Times New Roman"/>
          <w:sz w:val="24"/>
          <w:szCs w:val="24"/>
        </w:rPr>
        <w:t xml:space="preserve"> podjetij</w:t>
      </w:r>
      <w:r w:rsidRPr="00070E1F">
        <w:rPr>
          <w:rFonts w:ascii="Times New Roman" w:hAnsi="Times New Roman"/>
          <w:sz w:val="24"/>
          <w:szCs w:val="24"/>
          <w:lang w:val="sl-SI"/>
        </w:rPr>
        <w:t>.</w:t>
      </w:r>
    </w:p>
    <w:p w:rsidR="004E392D" w:rsidRPr="00070E1F" w:rsidRDefault="004E392D" w:rsidP="0074543A">
      <w:pPr>
        <w:pStyle w:val="Odstavekseznama"/>
        <w:ind w:left="0"/>
        <w:jc w:val="both"/>
        <w:rPr>
          <w:rFonts w:ascii="Times New Roman" w:hAnsi="Times New Roman"/>
          <w:sz w:val="24"/>
          <w:szCs w:val="24"/>
        </w:rPr>
      </w:pPr>
    </w:p>
    <w:p w:rsidR="004E392D" w:rsidRPr="00070E1F" w:rsidRDefault="004E392D" w:rsidP="00070E1F">
      <w:pPr>
        <w:jc w:val="both"/>
        <w:rPr>
          <w:rFonts w:ascii="Times New Roman" w:hAnsi="Times New Roman"/>
          <w:sz w:val="24"/>
          <w:szCs w:val="24"/>
        </w:rPr>
      </w:pPr>
      <w:r w:rsidRPr="00070E1F">
        <w:rPr>
          <w:rFonts w:ascii="Times New Roman" w:hAnsi="Times New Roman"/>
          <w:sz w:val="24"/>
          <w:szCs w:val="24"/>
        </w:rPr>
        <w:t xml:space="preserve">Navedene javne razpise ministrstvo izvaja na podlagi Uredbe o Ukrepih 1., </w:t>
      </w:r>
      <w:smartTag w:uri="urn:schemas-microsoft-com:office:smarttags" w:element="metricconverter">
        <w:smartTagPr>
          <w:attr w:name="ProductID" w:val="3. in"/>
        </w:smartTagPr>
        <w:r w:rsidRPr="00070E1F">
          <w:rPr>
            <w:rFonts w:ascii="Times New Roman" w:hAnsi="Times New Roman"/>
            <w:sz w:val="24"/>
            <w:szCs w:val="24"/>
          </w:rPr>
          <w:t>3. in</w:t>
        </w:r>
      </w:smartTag>
      <w:r w:rsidRPr="00070E1F">
        <w:rPr>
          <w:rFonts w:ascii="Times New Roman" w:hAnsi="Times New Roman"/>
          <w:sz w:val="24"/>
          <w:szCs w:val="24"/>
        </w:rPr>
        <w:t xml:space="preserve"> 4. osi Programa razvoja podeželja Republike Slovenije za obdobje 2007–2013 v letih 2011–2013. Spodbude se dodelijo v okvirni višini 2,2 milijona EUR. Pri ocenjevanju projektov na javnih razpisih bodo prijaviteljem iz </w:t>
      </w:r>
      <w:proofErr w:type="spellStart"/>
      <w:r w:rsidRPr="00070E1F">
        <w:rPr>
          <w:rFonts w:ascii="Times New Roman" w:hAnsi="Times New Roman"/>
          <w:sz w:val="24"/>
          <w:szCs w:val="24"/>
        </w:rPr>
        <w:t>Pokolpja</w:t>
      </w:r>
      <w:proofErr w:type="spellEnd"/>
      <w:r w:rsidRPr="00070E1F">
        <w:rPr>
          <w:rFonts w:ascii="Times New Roman" w:hAnsi="Times New Roman"/>
          <w:sz w:val="24"/>
          <w:szCs w:val="24"/>
        </w:rPr>
        <w:t xml:space="preserve"> dodeljene dodatne točke.</w:t>
      </w:r>
    </w:p>
    <w:p w:rsidR="004E392D" w:rsidRPr="00070E1F" w:rsidRDefault="004E392D" w:rsidP="00070E1F">
      <w:pPr>
        <w:jc w:val="both"/>
        <w:rPr>
          <w:rFonts w:ascii="Times New Roman" w:hAnsi="Times New Roman"/>
          <w:sz w:val="24"/>
          <w:szCs w:val="24"/>
        </w:rPr>
      </w:pPr>
    </w:p>
    <w:p w:rsidR="004E392D" w:rsidRPr="00070E1F" w:rsidRDefault="004E392D" w:rsidP="00070E1F">
      <w:pPr>
        <w:jc w:val="both"/>
        <w:rPr>
          <w:rFonts w:ascii="Times New Roman" w:hAnsi="Times New Roman"/>
          <w:sz w:val="24"/>
          <w:szCs w:val="24"/>
        </w:rPr>
      </w:pPr>
    </w:p>
    <w:p w:rsidR="004E392D" w:rsidRPr="00070E1F" w:rsidRDefault="0074543A" w:rsidP="0074543A">
      <w:pPr>
        <w:pStyle w:val="Naslov3"/>
        <w:rPr>
          <w:lang w:eastAsia="sl-SI"/>
        </w:rPr>
      </w:pPr>
      <w:bookmarkStart w:id="84" w:name="_Toc391020866"/>
      <w:bookmarkStart w:id="85" w:name="_Toc394053531"/>
      <w:bookmarkStart w:id="86" w:name="_Toc462128965"/>
      <w:r>
        <w:rPr>
          <w:lang w:val="sl-SI" w:eastAsia="sl-SI"/>
        </w:rPr>
        <w:t xml:space="preserve">2.1.5 </w:t>
      </w:r>
      <w:r w:rsidR="004E392D" w:rsidRPr="00070E1F">
        <w:rPr>
          <w:lang w:eastAsia="sl-SI"/>
        </w:rPr>
        <w:t>Ukrep 5: Garancije s subvencijo obrestne mere</w:t>
      </w:r>
      <w:bookmarkEnd w:id="84"/>
      <w:bookmarkEnd w:id="85"/>
      <w:bookmarkEnd w:id="86"/>
    </w:p>
    <w:p w:rsidR="004E392D" w:rsidRPr="00070E1F" w:rsidRDefault="004E392D" w:rsidP="00070E1F">
      <w:pPr>
        <w:rPr>
          <w:rFonts w:ascii="Times New Roman" w:hAnsi="Times New Roman"/>
          <w:sz w:val="24"/>
          <w:szCs w:val="24"/>
        </w:rPr>
      </w:pPr>
    </w:p>
    <w:p w:rsidR="004E392D" w:rsidRPr="00070E1F" w:rsidRDefault="004E392D" w:rsidP="00070E1F">
      <w:pPr>
        <w:rPr>
          <w:rFonts w:ascii="Times New Roman" w:hAnsi="Times New Roman"/>
          <w:sz w:val="24"/>
          <w:szCs w:val="24"/>
          <w:u w:val="single"/>
        </w:rPr>
      </w:pPr>
      <w:r w:rsidRPr="00070E1F">
        <w:rPr>
          <w:rFonts w:ascii="Times New Roman" w:hAnsi="Times New Roman"/>
          <w:sz w:val="24"/>
          <w:szCs w:val="24"/>
          <w:u w:val="single"/>
        </w:rPr>
        <w:t>Gre za dva instrumenta, in sicer:</w:t>
      </w:r>
    </w:p>
    <w:p w:rsidR="004E392D" w:rsidRPr="00070E1F" w:rsidRDefault="004E392D" w:rsidP="009D300A">
      <w:pPr>
        <w:numPr>
          <w:ilvl w:val="0"/>
          <w:numId w:val="1"/>
        </w:numPr>
        <w:rPr>
          <w:rFonts w:ascii="Times New Roman" w:hAnsi="Times New Roman"/>
          <w:sz w:val="24"/>
          <w:szCs w:val="24"/>
        </w:rPr>
      </w:pPr>
      <w:r w:rsidRPr="00070E1F">
        <w:rPr>
          <w:rFonts w:ascii="Times New Roman" w:hAnsi="Times New Roman"/>
          <w:sz w:val="24"/>
          <w:szCs w:val="24"/>
        </w:rPr>
        <w:t xml:space="preserve">Instrument 5.1: Garancije za investicije podjetjem s subvencijo obrestne mere za </w:t>
      </w:r>
      <w:proofErr w:type="spellStart"/>
      <w:r w:rsidRPr="00070E1F">
        <w:rPr>
          <w:rFonts w:ascii="Times New Roman" w:hAnsi="Times New Roman"/>
          <w:sz w:val="24"/>
          <w:szCs w:val="24"/>
        </w:rPr>
        <w:t>mikropodjetja</w:t>
      </w:r>
      <w:proofErr w:type="spellEnd"/>
      <w:r w:rsidRPr="00070E1F">
        <w:rPr>
          <w:rFonts w:ascii="Times New Roman" w:hAnsi="Times New Roman"/>
          <w:sz w:val="24"/>
          <w:szCs w:val="24"/>
        </w:rPr>
        <w:t>, mala in srednja podjetja (regionalna shema državnih pomoči),</w:t>
      </w:r>
    </w:p>
    <w:p w:rsidR="004E392D" w:rsidRPr="00070E1F" w:rsidRDefault="004E392D" w:rsidP="009D300A">
      <w:pPr>
        <w:numPr>
          <w:ilvl w:val="0"/>
          <w:numId w:val="1"/>
        </w:numPr>
        <w:rPr>
          <w:rFonts w:ascii="Times New Roman" w:hAnsi="Times New Roman"/>
          <w:sz w:val="24"/>
          <w:szCs w:val="24"/>
        </w:rPr>
      </w:pPr>
      <w:r w:rsidRPr="00070E1F">
        <w:rPr>
          <w:rFonts w:ascii="Times New Roman" w:hAnsi="Times New Roman"/>
          <w:sz w:val="24"/>
          <w:szCs w:val="24"/>
        </w:rPr>
        <w:t xml:space="preserve">Instrument 5.2: Garancije za obratna sredstva za </w:t>
      </w:r>
      <w:proofErr w:type="spellStart"/>
      <w:r w:rsidRPr="00070E1F">
        <w:rPr>
          <w:rFonts w:ascii="Times New Roman" w:hAnsi="Times New Roman"/>
          <w:sz w:val="24"/>
          <w:szCs w:val="24"/>
        </w:rPr>
        <w:t>mikropodjetja</w:t>
      </w:r>
      <w:proofErr w:type="spellEnd"/>
      <w:r w:rsidRPr="00070E1F">
        <w:rPr>
          <w:rFonts w:ascii="Times New Roman" w:hAnsi="Times New Roman"/>
          <w:webHidden/>
          <w:sz w:val="24"/>
          <w:szCs w:val="24"/>
        </w:rPr>
        <w:t xml:space="preserve"> (</w:t>
      </w:r>
      <w:r w:rsidRPr="00070E1F">
        <w:rPr>
          <w:rFonts w:ascii="Times New Roman" w:hAnsi="Times New Roman"/>
          <w:sz w:val="24"/>
          <w:szCs w:val="24"/>
        </w:rPr>
        <w:t xml:space="preserve">shema državnih pomoči de </w:t>
      </w:r>
      <w:proofErr w:type="spellStart"/>
      <w:r w:rsidRPr="00070E1F">
        <w:rPr>
          <w:rFonts w:ascii="Times New Roman" w:hAnsi="Times New Roman"/>
          <w:sz w:val="24"/>
          <w:szCs w:val="24"/>
        </w:rPr>
        <w:t>minimis</w:t>
      </w:r>
      <w:proofErr w:type="spellEnd"/>
      <w:r w:rsidRPr="00070E1F">
        <w:rPr>
          <w:rFonts w:ascii="Times New Roman" w:hAnsi="Times New Roman"/>
          <w:sz w:val="24"/>
          <w:szCs w:val="24"/>
        </w:rPr>
        <w:t>).</w:t>
      </w:r>
    </w:p>
    <w:p w:rsidR="004E392D" w:rsidRPr="00070E1F" w:rsidRDefault="004E392D" w:rsidP="00070E1F">
      <w:pPr>
        <w:ind w:left="720"/>
        <w:rPr>
          <w:rFonts w:ascii="Times New Roman" w:hAnsi="Times New Roman"/>
          <w:webHidden/>
          <w:sz w:val="24"/>
          <w:szCs w:val="24"/>
        </w:rPr>
      </w:pPr>
    </w:p>
    <w:p w:rsidR="004E392D" w:rsidRPr="00070E1F" w:rsidRDefault="004E392D" w:rsidP="00070E1F">
      <w:pPr>
        <w:jc w:val="both"/>
        <w:rPr>
          <w:rFonts w:ascii="Times New Roman" w:hAnsi="Times New Roman"/>
          <w:sz w:val="24"/>
          <w:szCs w:val="24"/>
        </w:rPr>
      </w:pPr>
      <w:r w:rsidRPr="00070E1F">
        <w:rPr>
          <w:rFonts w:ascii="Times New Roman" w:hAnsi="Times New Roman"/>
          <w:sz w:val="24"/>
          <w:szCs w:val="24"/>
        </w:rPr>
        <w:t xml:space="preserve">Instrumenta se bosta izvajala v okviru regijske garancijske sheme (RGS). Izvajalec RGS bo Slovenski regionalno razvojni sklad Ribnica, v sodelovanju z RC Novo mesto, d.o.o. in območnimi razvojnimi institucijami. </w:t>
      </w:r>
    </w:p>
    <w:p w:rsidR="00A541C8" w:rsidRPr="00070E1F" w:rsidRDefault="00A541C8" w:rsidP="00070E1F">
      <w:pPr>
        <w:jc w:val="both"/>
        <w:rPr>
          <w:rFonts w:ascii="Times New Roman" w:hAnsi="Times New Roman"/>
          <w:sz w:val="24"/>
          <w:szCs w:val="24"/>
        </w:rPr>
      </w:pPr>
    </w:p>
    <w:p w:rsidR="00A541C8" w:rsidRPr="00070E1F" w:rsidRDefault="00A541C8" w:rsidP="00070E1F">
      <w:pPr>
        <w:jc w:val="both"/>
        <w:rPr>
          <w:rFonts w:ascii="Times New Roman" w:hAnsi="Times New Roman"/>
          <w:sz w:val="24"/>
          <w:szCs w:val="24"/>
        </w:rPr>
      </w:pPr>
    </w:p>
    <w:p w:rsidR="004E392D" w:rsidRPr="00070E1F" w:rsidRDefault="004E392D" w:rsidP="00070E1F">
      <w:pPr>
        <w:jc w:val="both"/>
        <w:rPr>
          <w:rFonts w:ascii="Times New Roman" w:hAnsi="Times New Roman"/>
          <w:b/>
          <w:i/>
          <w:sz w:val="24"/>
          <w:szCs w:val="24"/>
        </w:rPr>
      </w:pPr>
      <w:r w:rsidRPr="00070E1F">
        <w:rPr>
          <w:rFonts w:ascii="Times New Roman" w:hAnsi="Times New Roman"/>
          <w:b/>
          <w:i/>
          <w:sz w:val="24"/>
          <w:szCs w:val="24"/>
        </w:rPr>
        <w:t xml:space="preserve">Instrument 5. 1: Garancije za investicije podjetjem s subvencijo obrestne mere za </w:t>
      </w:r>
      <w:proofErr w:type="spellStart"/>
      <w:r w:rsidRPr="00070E1F">
        <w:rPr>
          <w:rFonts w:ascii="Times New Roman" w:hAnsi="Times New Roman"/>
          <w:b/>
          <w:i/>
          <w:sz w:val="24"/>
          <w:szCs w:val="24"/>
        </w:rPr>
        <w:t>mikropodjetja</w:t>
      </w:r>
      <w:proofErr w:type="spellEnd"/>
      <w:r w:rsidRPr="00070E1F">
        <w:rPr>
          <w:rFonts w:ascii="Times New Roman" w:hAnsi="Times New Roman"/>
          <w:b/>
          <w:i/>
          <w:sz w:val="24"/>
          <w:szCs w:val="24"/>
        </w:rPr>
        <w:t>, mala in srednja podjetja</w:t>
      </w:r>
    </w:p>
    <w:p w:rsidR="004E392D" w:rsidRPr="00070E1F" w:rsidRDefault="004E392D" w:rsidP="00070E1F">
      <w:pPr>
        <w:jc w:val="both"/>
        <w:rPr>
          <w:rFonts w:ascii="Times New Roman" w:hAnsi="Times New Roman"/>
          <w:sz w:val="24"/>
          <w:szCs w:val="24"/>
        </w:rPr>
      </w:pPr>
    </w:p>
    <w:p w:rsidR="004E392D" w:rsidRPr="00070E1F" w:rsidRDefault="004E392D" w:rsidP="00070E1F">
      <w:pPr>
        <w:jc w:val="both"/>
        <w:rPr>
          <w:rFonts w:ascii="Times New Roman" w:hAnsi="Times New Roman"/>
          <w:sz w:val="24"/>
          <w:szCs w:val="24"/>
        </w:rPr>
      </w:pPr>
      <w:r w:rsidRPr="00070E1F">
        <w:rPr>
          <w:rFonts w:ascii="Times New Roman" w:hAnsi="Times New Roman"/>
          <w:sz w:val="24"/>
          <w:szCs w:val="24"/>
        </w:rPr>
        <w:t xml:space="preserve">Cilj je zagotoviti celovito pomoč podjetjem v </w:t>
      </w:r>
      <w:proofErr w:type="spellStart"/>
      <w:r w:rsidRPr="00070E1F">
        <w:rPr>
          <w:rFonts w:ascii="Times New Roman" w:hAnsi="Times New Roman"/>
          <w:sz w:val="24"/>
          <w:szCs w:val="24"/>
        </w:rPr>
        <w:t>Pokolpju</w:t>
      </w:r>
      <w:proofErr w:type="spellEnd"/>
      <w:r w:rsidRPr="00070E1F">
        <w:rPr>
          <w:rFonts w:ascii="Times New Roman" w:hAnsi="Times New Roman"/>
          <w:sz w:val="24"/>
          <w:szCs w:val="24"/>
        </w:rPr>
        <w:t xml:space="preserve"> pri njihovem investiranju. Za zaključevanje finančnih konstrukcij investicijskih projektov in zagotovitev lastnih sredstev pri kandidaturah za državno pomoč morajo podjetja vključiti tudi kreditne vire. Pri tem se največkrat srečujejo s težavo, kako zagotoviti ustrezno garancijo za posojilo pri banki. </w:t>
      </w:r>
    </w:p>
    <w:p w:rsidR="004E392D" w:rsidRPr="00070E1F" w:rsidRDefault="004E392D" w:rsidP="00070E1F">
      <w:pPr>
        <w:jc w:val="both"/>
        <w:rPr>
          <w:rFonts w:ascii="Times New Roman" w:hAnsi="Times New Roman"/>
          <w:sz w:val="24"/>
          <w:szCs w:val="24"/>
        </w:rPr>
      </w:pPr>
    </w:p>
    <w:p w:rsidR="004E392D" w:rsidRPr="00070E1F" w:rsidRDefault="004E392D" w:rsidP="00070E1F">
      <w:pPr>
        <w:jc w:val="both"/>
        <w:rPr>
          <w:rFonts w:ascii="Times New Roman" w:hAnsi="Times New Roman"/>
          <w:sz w:val="24"/>
          <w:szCs w:val="24"/>
        </w:rPr>
      </w:pPr>
    </w:p>
    <w:p w:rsidR="004E392D" w:rsidRPr="00070E1F" w:rsidRDefault="004E392D" w:rsidP="00070E1F">
      <w:pPr>
        <w:pStyle w:val="A2"/>
        <w:tabs>
          <w:tab w:val="clear" w:pos="360"/>
        </w:tabs>
        <w:spacing w:line="276" w:lineRule="auto"/>
        <w:jc w:val="both"/>
        <w:rPr>
          <w:sz w:val="24"/>
          <w:szCs w:val="24"/>
        </w:rPr>
      </w:pPr>
      <w:r w:rsidRPr="00070E1F">
        <w:rPr>
          <w:sz w:val="24"/>
          <w:szCs w:val="24"/>
        </w:rPr>
        <w:t xml:space="preserve">Instrument 5. 2: Garancije za obratna sredstva za </w:t>
      </w:r>
      <w:proofErr w:type="spellStart"/>
      <w:r w:rsidRPr="00070E1F">
        <w:rPr>
          <w:sz w:val="24"/>
          <w:szCs w:val="24"/>
        </w:rPr>
        <w:t>mikropodjetja</w:t>
      </w:r>
      <w:proofErr w:type="spellEnd"/>
    </w:p>
    <w:p w:rsidR="004E392D" w:rsidRPr="00070E1F" w:rsidRDefault="004E392D" w:rsidP="00070E1F">
      <w:pPr>
        <w:tabs>
          <w:tab w:val="left" w:pos="540"/>
          <w:tab w:val="left" w:pos="900"/>
        </w:tabs>
        <w:jc w:val="both"/>
        <w:rPr>
          <w:rFonts w:ascii="Times New Roman" w:hAnsi="Times New Roman"/>
          <w:sz w:val="24"/>
          <w:szCs w:val="24"/>
        </w:rPr>
      </w:pPr>
    </w:p>
    <w:p w:rsidR="004E392D" w:rsidRPr="00070E1F" w:rsidRDefault="004E392D" w:rsidP="00070E1F">
      <w:pPr>
        <w:jc w:val="both"/>
        <w:rPr>
          <w:rFonts w:ascii="Times New Roman" w:hAnsi="Times New Roman"/>
          <w:sz w:val="24"/>
          <w:szCs w:val="24"/>
        </w:rPr>
      </w:pPr>
      <w:r w:rsidRPr="00070E1F">
        <w:rPr>
          <w:rFonts w:ascii="Times New Roman" w:hAnsi="Times New Roman"/>
          <w:sz w:val="24"/>
          <w:szCs w:val="24"/>
        </w:rPr>
        <w:t xml:space="preserve">Cilj je zagotoviti dodatno spodbudo </w:t>
      </w:r>
      <w:proofErr w:type="spellStart"/>
      <w:r w:rsidRPr="00070E1F">
        <w:rPr>
          <w:rFonts w:ascii="Times New Roman" w:hAnsi="Times New Roman"/>
          <w:sz w:val="24"/>
          <w:szCs w:val="24"/>
        </w:rPr>
        <w:t>mikropodjetjem</w:t>
      </w:r>
      <w:proofErr w:type="spellEnd"/>
      <w:r w:rsidRPr="00070E1F">
        <w:rPr>
          <w:rFonts w:ascii="Times New Roman" w:hAnsi="Times New Roman"/>
          <w:sz w:val="24"/>
          <w:szCs w:val="24"/>
        </w:rPr>
        <w:t xml:space="preserve"> v </w:t>
      </w:r>
      <w:proofErr w:type="spellStart"/>
      <w:r w:rsidRPr="00070E1F">
        <w:rPr>
          <w:rFonts w:ascii="Times New Roman" w:hAnsi="Times New Roman"/>
          <w:sz w:val="24"/>
          <w:szCs w:val="24"/>
        </w:rPr>
        <w:t>Pokolpju</w:t>
      </w:r>
      <w:proofErr w:type="spellEnd"/>
      <w:r w:rsidRPr="00070E1F">
        <w:rPr>
          <w:rFonts w:ascii="Times New Roman" w:hAnsi="Times New Roman"/>
          <w:sz w:val="24"/>
          <w:szCs w:val="24"/>
        </w:rPr>
        <w:t xml:space="preserve"> in širše v regiji z izdajo garancij za posojila za obratna sredstva v okviru regijske garancijske sheme za Jugovzhodno Slovenijo. </w:t>
      </w:r>
    </w:p>
    <w:p w:rsidR="004E392D" w:rsidRPr="00070E1F" w:rsidRDefault="004E392D" w:rsidP="00070E1F">
      <w:pPr>
        <w:rPr>
          <w:rFonts w:ascii="Times New Roman" w:hAnsi="Times New Roman"/>
          <w:sz w:val="24"/>
          <w:szCs w:val="24"/>
        </w:rPr>
      </w:pPr>
    </w:p>
    <w:p w:rsidR="00BF5159" w:rsidRPr="00070E1F" w:rsidRDefault="00BF5159" w:rsidP="00070E1F">
      <w:pPr>
        <w:rPr>
          <w:rFonts w:ascii="Times New Roman" w:hAnsi="Times New Roman"/>
          <w:sz w:val="24"/>
          <w:szCs w:val="24"/>
        </w:rPr>
      </w:pPr>
    </w:p>
    <w:p w:rsidR="004E392D" w:rsidRPr="00070E1F" w:rsidRDefault="0074543A" w:rsidP="0074543A">
      <w:pPr>
        <w:pStyle w:val="Naslov3"/>
        <w:rPr>
          <w:lang w:val="sl-SI" w:eastAsia="sl-SI"/>
        </w:rPr>
      </w:pPr>
      <w:bookmarkStart w:id="87" w:name="_Toc391020867"/>
      <w:bookmarkStart w:id="88" w:name="_Toc394053532"/>
      <w:bookmarkStart w:id="89" w:name="_Toc462128966"/>
      <w:r>
        <w:rPr>
          <w:lang w:val="sl-SI" w:eastAsia="sl-SI"/>
        </w:rPr>
        <w:lastRenderedPageBreak/>
        <w:t xml:space="preserve">2.1.6 </w:t>
      </w:r>
      <w:r w:rsidR="004E392D" w:rsidRPr="00070E1F">
        <w:rPr>
          <w:lang w:eastAsia="sl-SI"/>
        </w:rPr>
        <w:t xml:space="preserve">Ukrep 6: Prometna infrastruktura v </w:t>
      </w:r>
      <w:proofErr w:type="spellStart"/>
      <w:r w:rsidR="004E392D" w:rsidRPr="00070E1F">
        <w:rPr>
          <w:lang w:eastAsia="sl-SI"/>
        </w:rPr>
        <w:t>Pokolpju</w:t>
      </w:r>
      <w:bookmarkEnd w:id="87"/>
      <w:bookmarkEnd w:id="88"/>
      <w:bookmarkEnd w:id="89"/>
      <w:proofErr w:type="spellEnd"/>
    </w:p>
    <w:p w:rsidR="004E392D" w:rsidRPr="00070E1F" w:rsidRDefault="004E392D" w:rsidP="00070E1F">
      <w:pPr>
        <w:rPr>
          <w:rFonts w:ascii="Times New Roman" w:hAnsi="Times New Roman"/>
          <w:sz w:val="24"/>
          <w:szCs w:val="24"/>
        </w:rPr>
      </w:pPr>
    </w:p>
    <w:p w:rsidR="004E392D" w:rsidRDefault="00F84C22" w:rsidP="00070E1F">
      <w:pPr>
        <w:rPr>
          <w:rFonts w:ascii="Times New Roman" w:hAnsi="Times New Roman"/>
          <w:sz w:val="24"/>
          <w:szCs w:val="24"/>
        </w:rPr>
      </w:pPr>
      <w:r>
        <w:rPr>
          <w:rFonts w:ascii="Times New Roman" w:hAnsi="Times New Roman"/>
          <w:sz w:val="24"/>
          <w:szCs w:val="24"/>
        </w:rPr>
        <w:t xml:space="preserve">Ukrep se je izvajal s štirimi </w:t>
      </w:r>
      <w:r w:rsidR="004E392D" w:rsidRPr="00070E1F">
        <w:rPr>
          <w:rFonts w:ascii="Times New Roman" w:hAnsi="Times New Roman"/>
          <w:sz w:val="24"/>
          <w:szCs w:val="24"/>
        </w:rPr>
        <w:t>instrumenti:</w:t>
      </w:r>
    </w:p>
    <w:p w:rsidR="00B34D77" w:rsidRPr="00070E1F" w:rsidRDefault="00B34D77" w:rsidP="00070E1F">
      <w:pPr>
        <w:rPr>
          <w:rFonts w:ascii="Times New Roman" w:hAnsi="Times New Roman"/>
          <w:sz w:val="24"/>
          <w:szCs w:val="24"/>
        </w:rPr>
      </w:pPr>
    </w:p>
    <w:p w:rsidR="004E392D" w:rsidRPr="00070E1F" w:rsidRDefault="0074543A" w:rsidP="0074543A">
      <w:pPr>
        <w:pStyle w:val="Naslov4"/>
        <w:rPr>
          <w:lang w:val="sl-SI" w:eastAsia="sl-SI"/>
        </w:rPr>
      </w:pPr>
      <w:bookmarkStart w:id="90" w:name="_Toc394053533"/>
      <w:bookmarkStart w:id="91" w:name="_Toc462128967"/>
      <w:r>
        <w:rPr>
          <w:webHidden/>
          <w:lang w:eastAsia="sl-SI"/>
        </w:rPr>
        <w:t xml:space="preserve">2.1.6.1 </w:t>
      </w:r>
      <w:r w:rsidR="004E392D" w:rsidRPr="00070E1F">
        <w:rPr>
          <w:lang w:eastAsia="sl-SI"/>
        </w:rPr>
        <w:t>Instrument 6.1: Cestna infrastruktura – projekt tretja razvojna os</w:t>
      </w:r>
      <w:bookmarkEnd w:id="90"/>
      <w:bookmarkEnd w:id="91"/>
    </w:p>
    <w:p w:rsidR="004E392D" w:rsidRPr="00070E1F" w:rsidRDefault="004E392D" w:rsidP="00070E1F">
      <w:pPr>
        <w:rPr>
          <w:rFonts w:ascii="Times New Roman" w:hAnsi="Times New Roman"/>
          <w:sz w:val="24"/>
          <w:szCs w:val="24"/>
        </w:rPr>
      </w:pPr>
    </w:p>
    <w:p w:rsidR="004E392D" w:rsidRPr="00070E1F" w:rsidRDefault="004E392D" w:rsidP="00070E1F">
      <w:pPr>
        <w:autoSpaceDE w:val="0"/>
        <w:autoSpaceDN w:val="0"/>
        <w:adjustRightInd w:val="0"/>
        <w:jc w:val="both"/>
        <w:rPr>
          <w:rFonts w:ascii="Times New Roman" w:hAnsi="Times New Roman"/>
          <w:sz w:val="24"/>
          <w:szCs w:val="24"/>
        </w:rPr>
      </w:pPr>
      <w:r w:rsidRPr="00070E1F">
        <w:rPr>
          <w:rFonts w:ascii="Times New Roman" w:hAnsi="Times New Roman"/>
          <w:sz w:val="24"/>
          <w:szCs w:val="24"/>
        </w:rPr>
        <w:t xml:space="preserve">Namen instrumenta je medsebojna povezava regionalnih središč in njihovih razvojnih možnosti ter njihova hkratna priključitev na omrežje vseevropskih povezav, povečanje konkurenčnosti območij ob razvojni osi s povečano dostopnostjo ter okrepitvijo institucionalnih in gospodarskih povezav, kar bo pripomoglo k ekonomski, socialni in teritorialni koheziji in uravnoteženemu razvoju slovenskih regij. </w:t>
      </w:r>
    </w:p>
    <w:p w:rsidR="004E392D" w:rsidRPr="00070E1F" w:rsidRDefault="004E392D" w:rsidP="00070E1F">
      <w:pPr>
        <w:autoSpaceDE w:val="0"/>
        <w:autoSpaceDN w:val="0"/>
        <w:adjustRightInd w:val="0"/>
        <w:jc w:val="both"/>
        <w:rPr>
          <w:rFonts w:ascii="Times New Roman" w:hAnsi="Times New Roman"/>
          <w:sz w:val="24"/>
          <w:szCs w:val="24"/>
        </w:rPr>
      </w:pPr>
    </w:p>
    <w:p w:rsidR="004E392D" w:rsidRPr="00070E1F" w:rsidRDefault="004E392D" w:rsidP="00070E1F">
      <w:pPr>
        <w:autoSpaceDE w:val="0"/>
        <w:autoSpaceDN w:val="0"/>
        <w:adjustRightInd w:val="0"/>
        <w:jc w:val="both"/>
        <w:rPr>
          <w:rFonts w:ascii="Times New Roman" w:hAnsi="Times New Roman"/>
          <w:sz w:val="24"/>
          <w:szCs w:val="24"/>
        </w:rPr>
      </w:pPr>
    </w:p>
    <w:p w:rsidR="004E392D" w:rsidRPr="00070E1F" w:rsidRDefault="0074543A" w:rsidP="0074543A">
      <w:pPr>
        <w:pStyle w:val="Naslov4"/>
        <w:rPr>
          <w:lang w:val="sl-SI" w:eastAsia="sl-SI"/>
        </w:rPr>
      </w:pPr>
      <w:bookmarkStart w:id="92" w:name="_Toc349310089"/>
      <w:bookmarkStart w:id="93" w:name="_Toc349310430"/>
      <w:bookmarkStart w:id="94" w:name="_Toc349310773"/>
      <w:bookmarkStart w:id="95" w:name="_Toc394053534"/>
      <w:bookmarkStart w:id="96" w:name="_Toc462128968"/>
      <w:bookmarkEnd w:id="92"/>
      <w:bookmarkEnd w:id="93"/>
      <w:bookmarkEnd w:id="94"/>
      <w:r>
        <w:rPr>
          <w:lang w:val="sl-SI" w:eastAsia="sl-SI"/>
        </w:rPr>
        <w:t xml:space="preserve">2.1.6.2 </w:t>
      </w:r>
      <w:r w:rsidR="004E392D" w:rsidRPr="00070E1F">
        <w:rPr>
          <w:lang w:eastAsia="sl-SI"/>
        </w:rPr>
        <w:t>Instrument 6.2: Cestna infrastruktura – projekt tretja A razvojna os</w:t>
      </w:r>
      <w:bookmarkEnd w:id="95"/>
      <w:bookmarkEnd w:id="96"/>
    </w:p>
    <w:p w:rsidR="004E392D" w:rsidRPr="00070E1F" w:rsidRDefault="004E392D" w:rsidP="00070E1F">
      <w:pPr>
        <w:jc w:val="both"/>
        <w:rPr>
          <w:rFonts w:ascii="Times New Roman" w:hAnsi="Times New Roman"/>
          <w:sz w:val="24"/>
          <w:szCs w:val="24"/>
        </w:rPr>
      </w:pPr>
    </w:p>
    <w:p w:rsidR="004E392D" w:rsidRPr="00070E1F" w:rsidRDefault="004E392D" w:rsidP="00070E1F">
      <w:pPr>
        <w:jc w:val="both"/>
        <w:rPr>
          <w:rFonts w:ascii="Times New Roman" w:hAnsi="Times New Roman"/>
          <w:b/>
          <w:sz w:val="24"/>
          <w:szCs w:val="24"/>
        </w:rPr>
      </w:pPr>
      <w:r w:rsidRPr="00070E1F">
        <w:rPr>
          <w:rFonts w:ascii="Times New Roman" w:hAnsi="Times New Roman"/>
          <w:sz w:val="24"/>
          <w:szCs w:val="24"/>
        </w:rPr>
        <w:t xml:space="preserve">Namen instrumenta je izboljšati povezave z drugimi regionalnimi središči v Sloveniji, vseevropskim koridorjem in s pomembnimi središči sosednjih </w:t>
      </w:r>
      <w:proofErr w:type="spellStart"/>
      <w:r w:rsidRPr="00070E1F">
        <w:rPr>
          <w:rFonts w:ascii="Times New Roman" w:hAnsi="Times New Roman"/>
          <w:sz w:val="24"/>
          <w:szCs w:val="24"/>
        </w:rPr>
        <w:t>makroregij</w:t>
      </w:r>
      <w:proofErr w:type="spellEnd"/>
      <w:r w:rsidRPr="00070E1F">
        <w:rPr>
          <w:rFonts w:ascii="Times New Roman" w:hAnsi="Times New Roman"/>
          <w:sz w:val="24"/>
          <w:szCs w:val="24"/>
        </w:rPr>
        <w:t>. Povezava v okviru tretje A razvojne osi ustreza merilu mednarodnosti. Pomeni čezmejno povezavo z navezavo ribniško-kočevskega območja na Ljubljano in hrvaško avtocestno omrežje ter hkrati povezavo med obema krakoma.</w:t>
      </w:r>
    </w:p>
    <w:p w:rsidR="004E392D" w:rsidRPr="00070E1F" w:rsidRDefault="004E392D" w:rsidP="00070E1F">
      <w:pPr>
        <w:rPr>
          <w:rFonts w:ascii="Times New Roman" w:hAnsi="Times New Roman"/>
          <w:sz w:val="24"/>
          <w:szCs w:val="24"/>
        </w:rPr>
      </w:pPr>
    </w:p>
    <w:p w:rsidR="004E392D" w:rsidRPr="00070E1F" w:rsidRDefault="004E392D" w:rsidP="00070E1F">
      <w:pPr>
        <w:rPr>
          <w:rFonts w:ascii="Times New Roman" w:hAnsi="Times New Roman"/>
          <w:sz w:val="24"/>
          <w:szCs w:val="24"/>
        </w:rPr>
      </w:pPr>
    </w:p>
    <w:p w:rsidR="004E392D" w:rsidRPr="00070E1F" w:rsidRDefault="0074543A" w:rsidP="0074543A">
      <w:pPr>
        <w:pStyle w:val="Naslov4"/>
        <w:rPr>
          <w:lang w:val="sl-SI" w:eastAsia="sl-SI"/>
        </w:rPr>
      </w:pPr>
      <w:bookmarkStart w:id="97" w:name="_Toc394053535"/>
      <w:bookmarkStart w:id="98" w:name="_Toc462128969"/>
      <w:r>
        <w:rPr>
          <w:lang w:val="sl-SI" w:eastAsia="sl-SI"/>
        </w:rPr>
        <w:t xml:space="preserve">2.1.6.3 </w:t>
      </w:r>
      <w:r w:rsidR="004E392D" w:rsidRPr="0074543A">
        <w:t>Instrument 6.3: Cestna infrastruktura – obnova regionalne ceste R1-216 (»</w:t>
      </w:r>
      <w:r w:rsidR="004E392D" w:rsidRPr="00070E1F">
        <w:rPr>
          <w:lang w:eastAsia="sl-SI"/>
        </w:rPr>
        <w:t>partizanska magistrala«)</w:t>
      </w:r>
      <w:bookmarkEnd w:id="97"/>
      <w:bookmarkEnd w:id="98"/>
    </w:p>
    <w:p w:rsidR="004E392D" w:rsidRPr="00070E1F" w:rsidRDefault="004E392D" w:rsidP="00070E1F">
      <w:pPr>
        <w:rPr>
          <w:rFonts w:ascii="Times New Roman" w:hAnsi="Times New Roman"/>
          <w:sz w:val="24"/>
          <w:szCs w:val="24"/>
        </w:rPr>
      </w:pPr>
    </w:p>
    <w:p w:rsidR="004E392D" w:rsidRPr="00070E1F" w:rsidRDefault="004E392D" w:rsidP="00070E1F">
      <w:pPr>
        <w:autoSpaceDE w:val="0"/>
        <w:autoSpaceDN w:val="0"/>
        <w:adjustRightInd w:val="0"/>
        <w:jc w:val="both"/>
        <w:rPr>
          <w:rFonts w:ascii="Times New Roman" w:hAnsi="Times New Roman"/>
          <w:sz w:val="24"/>
          <w:szCs w:val="24"/>
        </w:rPr>
      </w:pPr>
      <w:r w:rsidRPr="00070E1F">
        <w:rPr>
          <w:rFonts w:ascii="Times New Roman" w:hAnsi="Times New Roman"/>
          <w:sz w:val="24"/>
          <w:szCs w:val="24"/>
        </w:rPr>
        <w:t xml:space="preserve">Namen instrumenta je temeljito obnoviti prometnico. Med pomembnejšimi projekti na »partizanski magistrali« je projekt obnove ceste Gabrovčec–Vrhovo, obnova križišča v Podturnu, ceste skozi naselje Podhosta in ureditve križišča </w:t>
      </w:r>
      <w:proofErr w:type="spellStart"/>
      <w:r w:rsidRPr="00070E1F">
        <w:rPr>
          <w:rFonts w:ascii="Times New Roman" w:hAnsi="Times New Roman"/>
          <w:sz w:val="24"/>
          <w:szCs w:val="24"/>
        </w:rPr>
        <w:t>Čardak</w:t>
      </w:r>
      <w:proofErr w:type="spellEnd"/>
      <w:r w:rsidRPr="00070E1F">
        <w:rPr>
          <w:rFonts w:ascii="Times New Roman" w:hAnsi="Times New Roman"/>
          <w:sz w:val="24"/>
          <w:szCs w:val="24"/>
        </w:rPr>
        <w:t>, kjer je predvidena gradnja 2. etape, ki jo bo sofinancirala občina Črnomelj.</w:t>
      </w:r>
    </w:p>
    <w:p w:rsidR="004E392D" w:rsidRPr="00070E1F" w:rsidRDefault="004E392D" w:rsidP="00070E1F">
      <w:pPr>
        <w:autoSpaceDE w:val="0"/>
        <w:autoSpaceDN w:val="0"/>
        <w:adjustRightInd w:val="0"/>
        <w:jc w:val="both"/>
        <w:rPr>
          <w:rFonts w:ascii="Times New Roman" w:hAnsi="Times New Roman"/>
          <w:sz w:val="24"/>
          <w:szCs w:val="24"/>
        </w:rPr>
      </w:pPr>
    </w:p>
    <w:p w:rsidR="004E392D" w:rsidRPr="00070E1F" w:rsidRDefault="004E392D" w:rsidP="00070E1F">
      <w:pPr>
        <w:autoSpaceDE w:val="0"/>
        <w:autoSpaceDN w:val="0"/>
        <w:adjustRightInd w:val="0"/>
        <w:jc w:val="both"/>
        <w:rPr>
          <w:rFonts w:ascii="Times New Roman" w:hAnsi="Times New Roman"/>
          <w:sz w:val="24"/>
          <w:szCs w:val="24"/>
        </w:rPr>
      </w:pPr>
    </w:p>
    <w:p w:rsidR="004E392D" w:rsidRPr="00070E1F" w:rsidRDefault="0074543A" w:rsidP="0074543A">
      <w:pPr>
        <w:pStyle w:val="Naslov4"/>
        <w:rPr>
          <w:lang w:val="sl-SI"/>
        </w:rPr>
      </w:pPr>
      <w:bookmarkStart w:id="99" w:name="_Toc394053536"/>
      <w:bookmarkStart w:id="100" w:name="_Toc462128970"/>
      <w:r w:rsidRPr="005F24D4">
        <w:rPr>
          <w:lang w:val="sl-SI" w:eastAsia="sl-SI"/>
        </w:rPr>
        <w:t xml:space="preserve">2.1.6.4 </w:t>
      </w:r>
      <w:r w:rsidR="004E392D" w:rsidRPr="005F24D4">
        <w:rPr>
          <w:lang w:eastAsia="sl-SI"/>
        </w:rPr>
        <w:t>Instrument 6.4: Železniška infrastruktura</w:t>
      </w:r>
      <w:r w:rsidR="004E392D" w:rsidRPr="005F24D4">
        <w:t xml:space="preserve"> na območju </w:t>
      </w:r>
      <w:proofErr w:type="spellStart"/>
      <w:r w:rsidR="004E392D" w:rsidRPr="005F24D4">
        <w:t>Pokolpja</w:t>
      </w:r>
      <w:bookmarkEnd w:id="99"/>
      <w:bookmarkEnd w:id="100"/>
      <w:proofErr w:type="spellEnd"/>
    </w:p>
    <w:p w:rsidR="004E392D" w:rsidRPr="00070E1F" w:rsidRDefault="004E392D" w:rsidP="00070E1F">
      <w:pPr>
        <w:jc w:val="both"/>
        <w:rPr>
          <w:rFonts w:ascii="Times New Roman" w:hAnsi="Times New Roman"/>
          <w:sz w:val="24"/>
          <w:szCs w:val="24"/>
          <w:lang w:eastAsia="x-none"/>
        </w:rPr>
      </w:pPr>
    </w:p>
    <w:p w:rsidR="004E392D" w:rsidRPr="00070E1F" w:rsidRDefault="004E392D" w:rsidP="00070E1F">
      <w:pPr>
        <w:jc w:val="both"/>
        <w:rPr>
          <w:rFonts w:ascii="Times New Roman" w:hAnsi="Times New Roman"/>
          <w:sz w:val="24"/>
          <w:szCs w:val="24"/>
        </w:rPr>
      </w:pPr>
      <w:r w:rsidRPr="00070E1F">
        <w:rPr>
          <w:rFonts w:ascii="Times New Roman" w:hAnsi="Times New Roman"/>
          <w:sz w:val="24"/>
          <w:szCs w:val="24"/>
        </w:rPr>
        <w:t>Namen je cestno omrežje smiselno dopolniti z železniškim in tako čim bolj zagotoviti ustrezen prometni sistem, ki bo zagotavljal povezanost regij in omogočil razvojne priložnosti ob železniških progah, še bolj pa na mestih, na katerih se oba podsistema, cestni in železniški, stikata in omogočata prehod z enega na drugega.</w:t>
      </w:r>
    </w:p>
    <w:p w:rsidR="004E392D" w:rsidRPr="00070E1F" w:rsidRDefault="004E392D" w:rsidP="00070E1F">
      <w:pPr>
        <w:jc w:val="both"/>
        <w:rPr>
          <w:rFonts w:ascii="Times New Roman" w:hAnsi="Times New Roman"/>
          <w:spacing w:val="-5"/>
          <w:sz w:val="24"/>
          <w:szCs w:val="24"/>
        </w:rPr>
      </w:pPr>
    </w:p>
    <w:p w:rsidR="004E392D" w:rsidRDefault="004E392D" w:rsidP="00070E1F">
      <w:pPr>
        <w:jc w:val="both"/>
        <w:rPr>
          <w:rFonts w:ascii="Times New Roman" w:hAnsi="Times New Roman"/>
          <w:spacing w:val="-5"/>
          <w:sz w:val="24"/>
          <w:szCs w:val="24"/>
          <w:u w:val="single"/>
        </w:rPr>
      </w:pPr>
      <w:r w:rsidRPr="00070E1F">
        <w:rPr>
          <w:rFonts w:ascii="Times New Roman" w:hAnsi="Times New Roman"/>
          <w:spacing w:val="-5"/>
          <w:sz w:val="24"/>
          <w:szCs w:val="24"/>
          <w:u w:val="single"/>
        </w:rPr>
        <w:t xml:space="preserve">Dejavnosti </w:t>
      </w:r>
      <w:r w:rsidR="00D051BF">
        <w:rPr>
          <w:rFonts w:ascii="Times New Roman" w:hAnsi="Times New Roman"/>
          <w:spacing w:val="-5"/>
          <w:sz w:val="24"/>
          <w:szCs w:val="24"/>
          <w:u w:val="single"/>
        </w:rPr>
        <w:t xml:space="preserve">so oziroma </w:t>
      </w:r>
      <w:r w:rsidRPr="00070E1F">
        <w:rPr>
          <w:rFonts w:ascii="Times New Roman" w:hAnsi="Times New Roman"/>
          <w:spacing w:val="-5"/>
          <w:sz w:val="24"/>
          <w:szCs w:val="24"/>
          <w:u w:val="single"/>
        </w:rPr>
        <w:t>potekajo na:</w:t>
      </w:r>
    </w:p>
    <w:p w:rsidR="000717FB" w:rsidRDefault="000717FB" w:rsidP="000717FB">
      <w:pPr>
        <w:numPr>
          <w:ilvl w:val="0"/>
          <w:numId w:val="19"/>
        </w:numPr>
        <w:jc w:val="both"/>
        <w:rPr>
          <w:rFonts w:ascii="Times New Roman" w:hAnsi="Times New Roman"/>
          <w:spacing w:val="-5"/>
          <w:sz w:val="24"/>
          <w:szCs w:val="24"/>
        </w:rPr>
      </w:pPr>
      <w:r>
        <w:rPr>
          <w:rFonts w:ascii="Times New Roman" w:hAnsi="Times New Roman"/>
          <w:spacing w:val="-5"/>
          <w:sz w:val="24"/>
          <w:szCs w:val="24"/>
        </w:rPr>
        <w:t>m</w:t>
      </w:r>
      <w:r w:rsidRPr="000717FB">
        <w:rPr>
          <w:rFonts w:ascii="Times New Roman" w:hAnsi="Times New Roman"/>
          <w:spacing w:val="-5"/>
          <w:sz w:val="24"/>
          <w:szCs w:val="24"/>
        </w:rPr>
        <w:t>odernizacija kočevske proge</w:t>
      </w:r>
      <w:r w:rsidR="009D76E4">
        <w:rPr>
          <w:rFonts w:ascii="Times New Roman" w:hAnsi="Times New Roman"/>
          <w:spacing w:val="-5"/>
          <w:sz w:val="24"/>
          <w:szCs w:val="24"/>
        </w:rPr>
        <w:t xml:space="preserve"> </w:t>
      </w:r>
    </w:p>
    <w:p w:rsidR="000717FB" w:rsidRPr="000717FB" w:rsidRDefault="000717FB" w:rsidP="000717FB">
      <w:pPr>
        <w:numPr>
          <w:ilvl w:val="0"/>
          <w:numId w:val="19"/>
        </w:numPr>
        <w:jc w:val="both"/>
        <w:rPr>
          <w:rFonts w:ascii="Times New Roman" w:hAnsi="Times New Roman"/>
          <w:spacing w:val="-5"/>
          <w:sz w:val="24"/>
          <w:szCs w:val="24"/>
        </w:rPr>
      </w:pPr>
      <w:r>
        <w:rPr>
          <w:rFonts w:ascii="Times New Roman" w:hAnsi="Times New Roman"/>
          <w:spacing w:val="-5"/>
          <w:sz w:val="24"/>
          <w:szCs w:val="24"/>
        </w:rPr>
        <w:t xml:space="preserve">gradna in vzpostavitev digitalnega radijskega komunikacijskega sistema GSM – R na progi </w:t>
      </w:r>
    </w:p>
    <w:p w:rsidR="00796E50" w:rsidRPr="00796E50" w:rsidRDefault="00796E50" w:rsidP="000A4676">
      <w:pPr>
        <w:pStyle w:val="datumtevilka"/>
        <w:jc w:val="both"/>
        <w:rPr>
          <w:rFonts w:ascii="Times New Roman" w:eastAsia="Calibri" w:hAnsi="Times New Roman"/>
          <w:sz w:val="24"/>
          <w:szCs w:val="24"/>
          <w:lang w:eastAsia="en-US"/>
        </w:rPr>
      </w:pPr>
      <w:r w:rsidRPr="00796E50">
        <w:rPr>
          <w:rFonts w:ascii="Times New Roman" w:eastAsia="Calibri" w:hAnsi="Times New Roman"/>
          <w:sz w:val="24"/>
          <w:szCs w:val="24"/>
          <w:lang w:eastAsia="en-US"/>
        </w:rPr>
        <w:t>Grosuplje - Kočevje,</w:t>
      </w:r>
      <w:r w:rsidR="00E42683">
        <w:rPr>
          <w:rFonts w:ascii="Times New Roman" w:eastAsia="Calibri" w:hAnsi="Times New Roman"/>
          <w:sz w:val="24"/>
          <w:szCs w:val="24"/>
          <w:lang w:eastAsia="en-US"/>
        </w:rPr>
        <w:t xml:space="preserve"> </w:t>
      </w:r>
      <w:r w:rsidRPr="00796E50">
        <w:rPr>
          <w:rFonts w:ascii="Times New Roman" w:eastAsia="Calibri" w:hAnsi="Times New Roman"/>
          <w:sz w:val="24"/>
          <w:szCs w:val="24"/>
          <w:lang w:eastAsia="en-US"/>
        </w:rPr>
        <w:t>progi državna meja s Hrvaško - Metlika - Črnomelj - Novo mesto - Trebnje -</w:t>
      </w:r>
      <w:r w:rsidR="00495AD8">
        <w:rPr>
          <w:rFonts w:ascii="Times New Roman" w:eastAsia="Calibri" w:hAnsi="Times New Roman"/>
          <w:sz w:val="24"/>
          <w:szCs w:val="24"/>
          <w:lang w:eastAsia="en-US"/>
        </w:rPr>
        <w:t xml:space="preserve"> </w:t>
      </w:r>
      <w:r w:rsidRPr="00796E50">
        <w:rPr>
          <w:rFonts w:ascii="Times New Roman" w:eastAsia="Calibri" w:hAnsi="Times New Roman"/>
          <w:sz w:val="24"/>
          <w:szCs w:val="24"/>
          <w:lang w:eastAsia="en-US"/>
        </w:rPr>
        <w:t>Grosuplje -</w:t>
      </w:r>
      <w:r w:rsidR="00495AD8">
        <w:rPr>
          <w:rFonts w:ascii="Times New Roman" w:eastAsia="Calibri" w:hAnsi="Times New Roman"/>
          <w:sz w:val="24"/>
          <w:szCs w:val="24"/>
          <w:lang w:eastAsia="en-US"/>
        </w:rPr>
        <w:t xml:space="preserve"> </w:t>
      </w:r>
      <w:r w:rsidRPr="00796E50">
        <w:rPr>
          <w:rFonts w:ascii="Times New Roman" w:eastAsia="Calibri" w:hAnsi="Times New Roman"/>
          <w:sz w:val="24"/>
          <w:szCs w:val="24"/>
          <w:lang w:eastAsia="en-US"/>
        </w:rPr>
        <w:t>Ljubljana,</w:t>
      </w:r>
      <w:r w:rsidR="00E42683">
        <w:rPr>
          <w:rFonts w:ascii="Times New Roman" w:eastAsia="Calibri" w:hAnsi="Times New Roman"/>
          <w:sz w:val="24"/>
          <w:szCs w:val="24"/>
          <w:lang w:eastAsia="en-US"/>
        </w:rPr>
        <w:t xml:space="preserve"> </w:t>
      </w:r>
      <w:r w:rsidRPr="00796E50">
        <w:rPr>
          <w:rFonts w:ascii="Times New Roman" w:eastAsia="Calibri" w:hAnsi="Times New Roman"/>
          <w:sz w:val="24"/>
          <w:szCs w:val="24"/>
          <w:lang w:eastAsia="en-US"/>
        </w:rPr>
        <w:t xml:space="preserve">Črnomelj (12,14 km -1,01 %), Metlika (11,28 km - 0,93 %), Mirna Peč (6,11 km - 0,51 %), Mokronog - Trebelno (3,5 km - 0,29 %), Mirna, Novo mesto (26,41 km - 2,19 %). Semič (9,64 km - 0,80 %), Straža (3,8 km - 0,31 %), Šentrupert (3,8 km - 0,31 %), Trebnje in Mirna </w:t>
      </w:r>
      <w:r w:rsidR="00495AD8">
        <w:rPr>
          <w:rFonts w:ascii="Times New Roman" w:eastAsia="Calibri" w:hAnsi="Times New Roman"/>
          <w:sz w:val="24"/>
          <w:szCs w:val="24"/>
          <w:lang w:eastAsia="en-US"/>
        </w:rPr>
        <w:t>(26,29 km - 2,18 %).</w:t>
      </w:r>
    </w:p>
    <w:p w:rsidR="002934E4" w:rsidRPr="00070E1F" w:rsidRDefault="002934E4" w:rsidP="00070E1F">
      <w:pPr>
        <w:autoSpaceDE w:val="0"/>
        <w:autoSpaceDN w:val="0"/>
        <w:adjustRightInd w:val="0"/>
        <w:jc w:val="both"/>
        <w:rPr>
          <w:rFonts w:ascii="Times New Roman" w:hAnsi="Times New Roman"/>
          <w:spacing w:val="-5"/>
          <w:sz w:val="24"/>
          <w:szCs w:val="24"/>
        </w:rPr>
      </w:pPr>
    </w:p>
    <w:p w:rsidR="002934E4" w:rsidRDefault="002934E4" w:rsidP="00070E1F">
      <w:pPr>
        <w:autoSpaceDE w:val="0"/>
        <w:autoSpaceDN w:val="0"/>
        <w:adjustRightInd w:val="0"/>
        <w:jc w:val="both"/>
        <w:rPr>
          <w:rFonts w:ascii="Times New Roman" w:hAnsi="Times New Roman"/>
          <w:spacing w:val="-5"/>
          <w:sz w:val="24"/>
          <w:szCs w:val="24"/>
        </w:rPr>
      </w:pPr>
    </w:p>
    <w:p w:rsidR="00723B6B" w:rsidRPr="00070E1F" w:rsidRDefault="00723B6B" w:rsidP="00070E1F">
      <w:pPr>
        <w:autoSpaceDE w:val="0"/>
        <w:autoSpaceDN w:val="0"/>
        <w:adjustRightInd w:val="0"/>
        <w:jc w:val="both"/>
        <w:rPr>
          <w:rFonts w:ascii="Times New Roman" w:hAnsi="Times New Roman"/>
          <w:spacing w:val="-5"/>
          <w:sz w:val="24"/>
          <w:szCs w:val="24"/>
        </w:rPr>
      </w:pPr>
    </w:p>
    <w:p w:rsidR="004E392D" w:rsidRDefault="0074543A" w:rsidP="0074543A">
      <w:pPr>
        <w:pStyle w:val="Naslov3"/>
        <w:rPr>
          <w:lang w:val="sl-SI" w:eastAsia="sl-SI"/>
        </w:rPr>
      </w:pPr>
      <w:bookmarkStart w:id="101" w:name="_Toc391020868"/>
      <w:bookmarkStart w:id="102" w:name="_Toc394053537"/>
      <w:bookmarkStart w:id="103" w:name="_Toc462128971"/>
      <w:r>
        <w:rPr>
          <w:lang w:val="sl-SI" w:eastAsia="sl-SI"/>
        </w:rPr>
        <w:lastRenderedPageBreak/>
        <w:t xml:space="preserve">2.1.7 </w:t>
      </w:r>
      <w:r w:rsidR="004E392D" w:rsidRPr="00070E1F">
        <w:rPr>
          <w:lang w:eastAsia="sl-SI"/>
        </w:rPr>
        <w:t xml:space="preserve">Ukrep </w:t>
      </w:r>
      <w:r w:rsidR="004E392D" w:rsidRPr="00070E1F">
        <w:rPr>
          <w:lang w:val="sl-SI" w:eastAsia="sl-SI"/>
        </w:rPr>
        <w:t>7</w:t>
      </w:r>
      <w:r w:rsidR="004E392D" w:rsidRPr="00070E1F">
        <w:rPr>
          <w:lang w:eastAsia="sl-SI"/>
        </w:rPr>
        <w:t xml:space="preserve">: </w:t>
      </w:r>
      <w:r w:rsidR="004E392D" w:rsidRPr="00070E1F">
        <w:rPr>
          <w:lang w:val="sl-SI" w:eastAsia="sl-SI"/>
        </w:rPr>
        <w:t xml:space="preserve">Elektroenergetska infrastruktura v </w:t>
      </w:r>
      <w:proofErr w:type="spellStart"/>
      <w:r w:rsidR="004E392D" w:rsidRPr="00070E1F">
        <w:rPr>
          <w:lang w:val="sl-SI" w:eastAsia="sl-SI"/>
        </w:rPr>
        <w:t>Pokolpju</w:t>
      </w:r>
      <w:bookmarkEnd w:id="101"/>
      <w:bookmarkEnd w:id="102"/>
      <w:bookmarkEnd w:id="103"/>
      <w:proofErr w:type="spellEnd"/>
    </w:p>
    <w:p w:rsidR="00723B6B" w:rsidRPr="00723B6B" w:rsidRDefault="00723B6B" w:rsidP="00723B6B">
      <w:pPr>
        <w:rPr>
          <w:lang w:eastAsia="sl-SI"/>
        </w:rPr>
      </w:pPr>
    </w:p>
    <w:p w:rsidR="00A96BF7" w:rsidRDefault="004E392D" w:rsidP="00393A0C">
      <w:pPr>
        <w:jc w:val="both"/>
        <w:rPr>
          <w:rFonts w:ascii="Times New Roman" w:hAnsi="Times New Roman"/>
          <w:bCs/>
          <w:sz w:val="24"/>
          <w:szCs w:val="24"/>
          <w:lang w:val="x-none"/>
        </w:rPr>
      </w:pPr>
      <w:r w:rsidRPr="00070E1F">
        <w:rPr>
          <w:rFonts w:ascii="Times New Roman" w:hAnsi="Times New Roman"/>
          <w:bCs/>
          <w:sz w:val="24"/>
          <w:szCs w:val="24"/>
          <w:lang w:val="x-none"/>
        </w:rPr>
        <w:t xml:space="preserve">Ob načrtovanem povečanju gospodarske dejavnosti v </w:t>
      </w:r>
      <w:proofErr w:type="spellStart"/>
      <w:r w:rsidRPr="00070E1F">
        <w:rPr>
          <w:rFonts w:ascii="Times New Roman" w:hAnsi="Times New Roman"/>
          <w:bCs/>
          <w:sz w:val="24"/>
          <w:szCs w:val="24"/>
          <w:lang w:val="x-none"/>
        </w:rPr>
        <w:t>Pokolpju</w:t>
      </w:r>
      <w:proofErr w:type="spellEnd"/>
      <w:r w:rsidRPr="00070E1F">
        <w:rPr>
          <w:rFonts w:ascii="Times New Roman" w:hAnsi="Times New Roman"/>
          <w:bCs/>
          <w:sz w:val="24"/>
          <w:szCs w:val="24"/>
          <w:lang w:val="x-none"/>
        </w:rPr>
        <w:t xml:space="preserve"> je potrebno </w:t>
      </w:r>
      <w:proofErr w:type="spellStart"/>
      <w:r w:rsidRPr="00070E1F">
        <w:rPr>
          <w:rFonts w:ascii="Times New Roman" w:hAnsi="Times New Roman"/>
          <w:bCs/>
          <w:sz w:val="24"/>
          <w:szCs w:val="24"/>
          <w:lang w:val="x-none"/>
        </w:rPr>
        <w:t>ojačati</w:t>
      </w:r>
      <w:proofErr w:type="spellEnd"/>
      <w:r w:rsidRPr="00070E1F">
        <w:rPr>
          <w:rFonts w:ascii="Times New Roman" w:hAnsi="Times New Roman"/>
          <w:bCs/>
          <w:sz w:val="24"/>
          <w:szCs w:val="24"/>
          <w:lang w:val="x-none"/>
        </w:rPr>
        <w:t xml:space="preserve"> elektrodistribucijsko omrežje. V načrtih je povezava med </w:t>
      </w:r>
      <w:smartTag w:uri="urn:schemas-microsoft-com:office:smarttags" w:element="stockticker">
        <w:r w:rsidRPr="00070E1F">
          <w:rPr>
            <w:rFonts w:ascii="Times New Roman" w:hAnsi="Times New Roman"/>
            <w:bCs/>
            <w:sz w:val="24"/>
            <w:szCs w:val="24"/>
            <w:lang w:val="x-none"/>
          </w:rPr>
          <w:t>RTP</w:t>
        </w:r>
      </w:smartTag>
      <w:r w:rsidRPr="00070E1F">
        <w:rPr>
          <w:rFonts w:ascii="Times New Roman" w:hAnsi="Times New Roman"/>
          <w:bCs/>
          <w:sz w:val="24"/>
          <w:szCs w:val="24"/>
          <w:lang w:val="x-none"/>
        </w:rPr>
        <w:t xml:space="preserve"> Črnomelj in RP Semič, gradnja RP Semič in daljnovod Kočevje</w:t>
      </w:r>
      <w:r w:rsidRPr="00070E1F">
        <w:rPr>
          <w:rFonts w:ascii="Times New Roman" w:hAnsi="Times New Roman"/>
          <w:bCs/>
          <w:sz w:val="24"/>
          <w:szCs w:val="24"/>
        </w:rPr>
        <w:t xml:space="preserve"> </w:t>
      </w:r>
      <w:r w:rsidRPr="00070E1F">
        <w:rPr>
          <w:rFonts w:ascii="Times New Roman" w:hAnsi="Times New Roman"/>
          <w:bCs/>
          <w:sz w:val="24"/>
          <w:szCs w:val="24"/>
          <w:lang w:val="x-none"/>
        </w:rPr>
        <w:t>–</w:t>
      </w:r>
      <w:r w:rsidRPr="00070E1F">
        <w:rPr>
          <w:rFonts w:ascii="Times New Roman" w:hAnsi="Times New Roman"/>
          <w:bCs/>
          <w:sz w:val="24"/>
          <w:szCs w:val="24"/>
        </w:rPr>
        <w:t xml:space="preserve"> </w:t>
      </w:r>
      <w:r w:rsidRPr="00070E1F">
        <w:rPr>
          <w:rFonts w:ascii="Times New Roman" w:hAnsi="Times New Roman"/>
          <w:bCs/>
          <w:sz w:val="24"/>
          <w:szCs w:val="24"/>
          <w:lang w:val="x-none"/>
        </w:rPr>
        <w:t>Črnomelj.</w:t>
      </w:r>
    </w:p>
    <w:p w:rsidR="00040538" w:rsidRDefault="00040538" w:rsidP="00393A0C">
      <w:pPr>
        <w:jc w:val="both"/>
        <w:rPr>
          <w:rFonts w:ascii="Times New Roman" w:hAnsi="Times New Roman"/>
          <w:bCs/>
          <w:sz w:val="24"/>
          <w:szCs w:val="24"/>
          <w:lang w:val="x-none"/>
        </w:rPr>
      </w:pPr>
    </w:p>
    <w:p w:rsidR="00040538" w:rsidRPr="00393A0C" w:rsidRDefault="00040538" w:rsidP="00393A0C">
      <w:pPr>
        <w:jc w:val="both"/>
        <w:rPr>
          <w:rFonts w:ascii="Times New Roman" w:hAnsi="Times New Roman"/>
          <w:bCs/>
          <w:sz w:val="24"/>
          <w:szCs w:val="24"/>
        </w:rPr>
      </w:pPr>
    </w:p>
    <w:p w:rsidR="004E392D" w:rsidRPr="00070E1F" w:rsidRDefault="0074543A" w:rsidP="0074543A">
      <w:pPr>
        <w:pStyle w:val="Naslov2"/>
        <w:rPr>
          <w:noProof/>
          <w:lang w:eastAsia="sl-SI"/>
        </w:rPr>
      </w:pPr>
      <w:bookmarkStart w:id="104" w:name="_Toc391020869"/>
      <w:bookmarkStart w:id="105" w:name="_Toc394053538"/>
      <w:bookmarkStart w:id="106" w:name="_Toc462128972"/>
      <w:r>
        <w:rPr>
          <w:noProof/>
          <w:lang w:val="sl-SI" w:eastAsia="sl-SI"/>
        </w:rPr>
        <w:t xml:space="preserve">2.2 </w:t>
      </w:r>
      <w:r w:rsidR="004E392D" w:rsidRPr="00070E1F">
        <w:rPr>
          <w:noProof/>
          <w:lang w:val="sl-SI" w:eastAsia="sl-SI"/>
        </w:rPr>
        <w:t>Organi usklajevanja in izvajanja Programa Pokolpje</w:t>
      </w:r>
      <w:bookmarkEnd w:id="104"/>
      <w:bookmarkEnd w:id="105"/>
      <w:bookmarkEnd w:id="106"/>
    </w:p>
    <w:p w:rsidR="00A96BF7" w:rsidRPr="00070E1F" w:rsidRDefault="00A96BF7" w:rsidP="00070E1F">
      <w:pPr>
        <w:pStyle w:val="Odstavekseznama"/>
        <w:ind w:left="0"/>
        <w:jc w:val="both"/>
        <w:rPr>
          <w:rFonts w:ascii="Times New Roman" w:hAnsi="Times New Roman"/>
          <w:bCs/>
          <w:sz w:val="24"/>
          <w:szCs w:val="24"/>
        </w:rPr>
      </w:pPr>
    </w:p>
    <w:p w:rsidR="004E392D" w:rsidRPr="00070E1F" w:rsidRDefault="0074543A" w:rsidP="0074543A">
      <w:pPr>
        <w:pStyle w:val="Naslov3"/>
        <w:rPr>
          <w:lang w:val="sl-SI"/>
        </w:rPr>
      </w:pPr>
      <w:bookmarkStart w:id="107" w:name="_Toc391020870"/>
      <w:bookmarkStart w:id="108" w:name="_Toc394053539"/>
      <w:bookmarkStart w:id="109" w:name="_Toc462128973"/>
      <w:r>
        <w:rPr>
          <w:lang w:val="sl-SI"/>
        </w:rPr>
        <w:t xml:space="preserve">2.2.1 </w:t>
      </w:r>
      <w:r w:rsidR="004E392D" w:rsidRPr="00070E1F">
        <w:t>Medresorska komisija</w:t>
      </w:r>
      <w:bookmarkEnd w:id="107"/>
      <w:bookmarkEnd w:id="108"/>
      <w:bookmarkEnd w:id="109"/>
    </w:p>
    <w:p w:rsidR="004E392D" w:rsidRPr="00070E1F" w:rsidRDefault="004E392D" w:rsidP="00070E1F">
      <w:pPr>
        <w:jc w:val="both"/>
        <w:rPr>
          <w:rFonts w:ascii="Times New Roman" w:hAnsi="Times New Roman"/>
          <w:sz w:val="24"/>
          <w:szCs w:val="24"/>
        </w:rPr>
      </w:pPr>
    </w:p>
    <w:p w:rsidR="004E392D" w:rsidRPr="00070E1F" w:rsidRDefault="004E392D" w:rsidP="00070E1F">
      <w:pPr>
        <w:jc w:val="both"/>
        <w:rPr>
          <w:rFonts w:ascii="Times New Roman" w:hAnsi="Times New Roman"/>
          <w:sz w:val="24"/>
          <w:szCs w:val="24"/>
        </w:rPr>
      </w:pPr>
      <w:r w:rsidRPr="00070E1F">
        <w:rPr>
          <w:rFonts w:ascii="Times New Roman" w:hAnsi="Times New Roman"/>
          <w:sz w:val="24"/>
          <w:szCs w:val="24"/>
        </w:rPr>
        <w:t xml:space="preserve">Medresorska komisija je v času svojega delovanja imela zelo pomembno nalogo pri usklajevanju predlogov pristojnih ministrstev v samem postopku priprave in izvajanja Programa </w:t>
      </w:r>
      <w:proofErr w:type="spellStart"/>
      <w:r w:rsidRPr="00070E1F">
        <w:rPr>
          <w:rFonts w:ascii="Times New Roman" w:hAnsi="Times New Roman"/>
          <w:sz w:val="24"/>
          <w:szCs w:val="24"/>
        </w:rPr>
        <w:t>Pokolpje</w:t>
      </w:r>
      <w:proofErr w:type="spellEnd"/>
      <w:r w:rsidRPr="00070E1F">
        <w:rPr>
          <w:rFonts w:ascii="Times New Roman" w:hAnsi="Times New Roman"/>
          <w:sz w:val="24"/>
          <w:szCs w:val="24"/>
        </w:rPr>
        <w:t xml:space="preserve">. Usklajevali so stališča med regionalno in nacionalno ravnjo. Na sejah medresorske komisije so sodelovali predstavniki ministrstev, kot tudi predstavniki gospodarskega in razvojnega menedžmenta iz Pomurja in </w:t>
      </w:r>
      <w:proofErr w:type="spellStart"/>
      <w:r w:rsidRPr="00070E1F">
        <w:rPr>
          <w:rFonts w:ascii="Times New Roman" w:hAnsi="Times New Roman"/>
          <w:sz w:val="24"/>
          <w:szCs w:val="24"/>
        </w:rPr>
        <w:t>Pokolpja</w:t>
      </w:r>
      <w:proofErr w:type="spellEnd"/>
      <w:r w:rsidRPr="00070E1F">
        <w:rPr>
          <w:rFonts w:ascii="Times New Roman" w:hAnsi="Times New Roman"/>
          <w:sz w:val="24"/>
          <w:szCs w:val="24"/>
        </w:rPr>
        <w:t xml:space="preserve">. Razpravljali so o izvajanju in realizaciji ukrepov Zakona o Pomurju ter programa </w:t>
      </w:r>
      <w:proofErr w:type="spellStart"/>
      <w:r w:rsidRPr="00070E1F">
        <w:rPr>
          <w:rFonts w:ascii="Times New Roman" w:hAnsi="Times New Roman"/>
          <w:sz w:val="24"/>
          <w:szCs w:val="24"/>
        </w:rPr>
        <w:t>Pokolpje</w:t>
      </w:r>
      <w:proofErr w:type="spellEnd"/>
      <w:r w:rsidRPr="00070E1F">
        <w:rPr>
          <w:rFonts w:ascii="Times New Roman" w:hAnsi="Times New Roman"/>
          <w:sz w:val="24"/>
          <w:szCs w:val="24"/>
        </w:rPr>
        <w:t xml:space="preserve"> 2016. Po ukinitvi medresorske komisije z dnem </w:t>
      </w:r>
      <w:r w:rsidR="00FA1122" w:rsidRPr="00070E1F">
        <w:rPr>
          <w:rFonts w:ascii="Times New Roman" w:hAnsi="Times New Roman"/>
          <w:sz w:val="24"/>
          <w:szCs w:val="24"/>
        </w:rPr>
        <w:t>0</w:t>
      </w:r>
      <w:r w:rsidRPr="00070E1F">
        <w:rPr>
          <w:rFonts w:ascii="Times New Roman" w:hAnsi="Times New Roman"/>
          <w:sz w:val="24"/>
          <w:szCs w:val="24"/>
        </w:rPr>
        <w:t xml:space="preserve">4. </w:t>
      </w:r>
      <w:r w:rsidR="00FA1122" w:rsidRPr="00070E1F">
        <w:rPr>
          <w:rFonts w:ascii="Times New Roman" w:hAnsi="Times New Roman"/>
          <w:sz w:val="24"/>
          <w:szCs w:val="24"/>
        </w:rPr>
        <w:t>0</w:t>
      </w:r>
      <w:r w:rsidRPr="00070E1F">
        <w:rPr>
          <w:rFonts w:ascii="Times New Roman" w:hAnsi="Times New Roman"/>
          <w:sz w:val="24"/>
          <w:szCs w:val="24"/>
        </w:rPr>
        <w:t>2. 2012 naloge v celoti izvaja</w:t>
      </w:r>
      <w:r w:rsidR="00C64689">
        <w:rPr>
          <w:rFonts w:ascii="Times New Roman" w:hAnsi="Times New Roman"/>
          <w:sz w:val="24"/>
          <w:szCs w:val="24"/>
        </w:rPr>
        <w:t>lo</w:t>
      </w:r>
      <w:r w:rsidRPr="00070E1F">
        <w:rPr>
          <w:rFonts w:ascii="Times New Roman" w:hAnsi="Times New Roman"/>
          <w:sz w:val="24"/>
          <w:szCs w:val="24"/>
        </w:rPr>
        <w:t xml:space="preserve"> Ministrstvo za gospodarski razvoj in tehnologijo. </w:t>
      </w:r>
    </w:p>
    <w:p w:rsidR="00631BD6" w:rsidRPr="00070E1F" w:rsidRDefault="00631BD6" w:rsidP="00070E1F">
      <w:pPr>
        <w:rPr>
          <w:rFonts w:ascii="Times New Roman" w:hAnsi="Times New Roman"/>
          <w:sz w:val="24"/>
          <w:szCs w:val="24"/>
          <w:lang w:eastAsia="x-none"/>
        </w:rPr>
      </w:pPr>
    </w:p>
    <w:p w:rsidR="00631BD6" w:rsidRPr="00070E1F" w:rsidRDefault="00D335EE" w:rsidP="00070E1F">
      <w:pPr>
        <w:jc w:val="both"/>
        <w:rPr>
          <w:rFonts w:ascii="Times New Roman" w:hAnsi="Times New Roman"/>
          <w:sz w:val="24"/>
          <w:szCs w:val="24"/>
          <w:lang w:eastAsia="x-none"/>
        </w:rPr>
      </w:pPr>
      <w:r w:rsidRPr="00070E1F">
        <w:rPr>
          <w:rFonts w:ascii="Times New Roman" w:hAnsi="Times New Roman"/>
          <w:sz w:val="24"/>
          <w:szCs w:val="24"/>
          <w:lang w:eastAsia="x-none"/>
        </w:rPr>
        <w:t xml:space="preserve">Na </w:t>
      </w:r>
      <w:r w:rsidR="00B0227E" w:rsidRPr="00070E1F">
        <w:rPr>
          <w:rFonts w:ascii="Times New Roman" w:hAnsi="Times New Roman"/>
          <w:sz w:val="24"/>
          <w:szCs w:val="24"/>
          <w:lang w:eastAsia="x-none"/>
        </w:rPr>
        <w:t>28. redni seji dne</w:t>
      </w:r>
      <w:r w:rsidR="00631BD6" w:rsidRPr="00070E1F">
        <w:rPr>
          <w:rFonts w:ascii="Times New Roman" w:hAnsi="Times New Roman"/>
          <w:sz w:val="24"/>
          <w:szCs w:val="24"/>
          <w:lang w:eastAsia="x-none"/>
        </w:rPr>
        <w:t xml:space="preserve"> 10. 10. 2013</w:t>
      </w:r>
      <w:r w:rsidRPr="00070E1F">
        <w:rPr>
          <w:rFonts w:ascii="Times New Roman" w:hAnsi="Times New Roman"/>
          <w:sz w:val="24"/>
          <w:szCs w:val="24"/>
          <w:lang w:eastAsia="x-none"/>
        </w:rPr>
        <w:t>,</w:t>
      </w:r>
      <w:r w:rsidR="00FA1122" w:rsidRPr="00070E1F">
        <w:rPr>
          <w:rFonts w:ascii="Times New Roman" w:hAnsi="Times New Roman"/>
          <w:sz w:val="24"/>
          <w:szCs w:val="24"/>
          <w:lang w:eastAsia="x-none"/>
        </w:rPr>
        <w:t xml:space="preserve"> </w:t>
      </w:r>
      <w:r w:rsidRPr="00070E1F">
        <w:rPr>
          <w:rFonts w:ascii="Times New Roman" w:hAnsi="Times New Roman"/>
          <w:sz w:val="24"/>
          <w:szCs w:val="24"/>
          <w:lang w:eastAsia="x-none"/>
        </w:rPr>
        <w:t xml:space="preserve">je Vlada Republike Slovenije </w:t>
      </w:r>
      <w:r w:rsidR="00FA1122" w:rsidRPr="00070E1F">
        <w:rPr>
          <w:rFonts w:ascii="Times New Roman" w:hAnsi="Times New Roman"/>
          <w:sz w:val="24"/>
          <w:szCs w:val="24"/>
          <w:lang w:eastAsia="x-none"/>
        </w:rPr>
        <w:t>sprejela sklep o</w:t>
      </w:r>
      <w:r w:rsidRPr="00070E1F">
        <w:rPr>
          <w:rFonts w:ascii="Times New Roman" w:hAnsi="Times New Roman"/>
          <w:sz w:val="24"/>
          <w:szCs w:val="24"/>
          <w:lang w:eastAsia="x-none"/>
        </w:rPr>
        <w:t xml:space="preserve"> imenovanju Delovne skupine</w:t>
      </w:r>
      <w:r w:rsidR="00631BD6" w:rsidRPr="00070E1F">
        <w:rPr>
          <w:rFonts w:ascii="Times New Roman" w:hAnsi="Times New Roman"/>
          <w:sz w:val="24"/>
          <w:szCs w:val="24"/>
          <w:lang w:eastAsia="x-none"/>
        </w:rPr>
        <w:t xml:space="preserve"> za spremljanje izvajanja ukrepov razvojne podpore na problemskih območjih z visoko brezposelnostjo po Zakonu o spodbujanju skladnega regionalnega razvoja in ukrepov razvojne podpore po Zakonu o razvojni podpori Pomur</w:t>
      </w:r>
      <w:r w:rsidR="000A39C8">
        <w:rPr>
          <w:rFonts w:ascii="Times New Roman" w:hAnsi="Times New Roman"/>
          <w:sz w:val="24"/>
          <w:szCs w:val="24"/>
          <w:lang w:eastAsia="x-none"/>
        </w:rPr>
        <w:t>ski regiji v obdobju 2010 – 2017</w:t>
      </w:r>
      <w:r w:rsidR="00631BD6" w:rsidRPr="00070E1F">
        <w:rPr>
          <w:rFonts w:ascii="Times New Roman" w:hAnsi="Times New Roman"/>
          <w:sz w:val="24"/>
          <w:szCs w:val="24"/>
          <w:lang w:eastAsia="x-none"/>
        </w:rPr>
        <w:t xml:space="preserve"> </w:t>
      </w:r>
      <w:r w:rsidRPr="00070E1F">
        <w:rPr>
          <w:rFonts w:ascii="Times New Roman" w:hAnsi="Times New Roman"/>
          <w:sz w:val="24"/>
          <w:szCs w:val="24"/>
          <w:lang w:eastAsia="x-none"/>
        </w:rPr>
        <w:t>(Uradni list RS, št. 87/09</w:t>
      </w:r>
      <w:r w:rsidR="000A39C8">
        <w:rPr>
          <w:rFonts w:ascii="Times New Roman" w:hAnsi="Times New Roman"/>
          <w:sz w:val="24"/>
          <w:szCs w:val="24"/>
          <w:lang w:eastAsia="x-none"/>
        </w:rPr>
        <w:t xml:space="preserve"> in 82/15</w:t>
      </w:r>
      <w:r w:rsidRPr="00070E1F">
        <w:rPr>
          <w:rFonts w:ascii="Times New Roman" w:hAnsi="Times New Roman"/>
          <w:sz w:val="24"/>
          <w:szCs w:val="24"/>
          <w:lang w:eastAsia="x-none"/>
        </w:rPr>
        <w:t>).</w:t>
      </w:r>
      <w:r w:rsidR="00B0227E" w:rsidRPr="00070E1F">
        <w:rPr>
          <w:rFonts w:ascii="Times New Roman" w:hAnsi="Times New Roman"/>
          <w:sz w:val="24"/>
          <w:szCs w:val="24"/>
          <w:lang w:eastAsia="x-none"/>
        </w:rPr>
        <w:t xml:space="preserve"> </w:t>
      </w:r>
    </w:p>
    <w:p w:rsidR="004E392D" w:rsidRPr="00070E1F" w:rsidRDefault="004E392D" w:rsidP="00070E1F">
      <w:pPr>
        <w:rPr>
          <w:rFonts w:ascii="Times New Roman" w:hAnsi="Times New Roman"/>
          <w:sz w:val="24"/>
          <w:szCs w:val="24"/>
          <w:lang w:eastAsia="x-none"/>
        </w:rPr>
      </w:pPr>
    </w:p>
    <w:p w:rsidR="00D335EE" w:rsidRPr="00070E1F" w:rsidRDefault="00D335EE" w:rsidP="00070E1F">
      <w:pPr>
        <w:rPr>
          <w:rFonts w:ascii="Times New Roman" w:hAnsi="Times New Roman"/>
          <w:sz w:val="24"/>
          <w:szCs w:val="24"/>
          <w:lang w:eastAsia="x-none"/>
        </w:rPr>
      </w:pPr>
    </w:p>
    <w:p w:rsidR="004E392D" w:rsidRPr="00070E1F" w:rsidRDefault="0074543A" w:rsidP="0074543A">
      <w:pPr>
        <w:pStyle w:val="Naslov3"/>
        <w:rPr>
          <w:lang w:val="sl-SI"/>
        </w:rPr>
      </w:pPr>
      <w:bookmarkStart w:id="110" w:name="_Toc391020871"/>
      <w:bookmarkStart w:id="111" w:name="_Toc394053540"/>
      <w:bookmarkStart w:id="112" w:name="_Toc462128974"/>
      <w:r>
        <w:rPr>
          <w:lang w:val="sl-SI"/>
        </w:rPr>
        <w:t xml:space="preserve">2.2.2 </w:t>
      </w:r>
      <w:r w:rsidR="004E392D" w:rsidRPr="00070E1F">
        <w:t>Razvojni svet za Belo krajino in Kočevsko</w:t>
      </w:r>
      <w:bookmarkEnd w:id="110"/>
      <w:bookmarkEnd w:id="111"/>
      <w:bookmarkEnd w:id="112"/>
    </w:p>
    <w:p w:rsidR="004E392D" w:rsidRPr="00070E1F" w:rsidRDefault="004E392D" w:rsidP="00070E1F">
      <w:pPr>
        <w:rPr>
          <w:rFonts w:ascii="Times New Roman" w:hAnsi="Times New Roman"/>
          <w:sz w:val="24"/>
          <w:szCs w:val="24"/>
          <w:lang w:eastAsia="x-none"/>
        </w:rPr>
      </w:pPr>
    </w:p>
    <w:p w:rsidR="004E392D" w:rsidRPr="00070E1F" w:rsidRDefault="004E392D" w:rsidP="00070E1F">
      <w:pPr>
        <w:jc w:val="both"/>
        <w:rPr>
          <w:rFonts w:ascii="Times New Roman" w:hAnsi="Times New Roman"/>
          <w:sz w:val="24"/>
          <w:szCs w:val="24"/>
        </w:rPr>
      </w:pPr>
      <w:r w:rsidRPr="00070E1F">
        <w:rPr>
          <w:rFonts w:ascii="Times New Roman" w:hAnsi="Times New Roman"/>
          <w:sz w:val="24"/>
          <w:szCs w:val="24"/>
        </w:rPr>
        <w:t xml:space="preserve">Razvojni svet za Belo krajino in Kočevsko (v nadaljnjem besedilu: svet) je bil ustanovljen dne </w:t>
      </w:r>
      <w:r w:rsidR="005A0E0F" w:rsidRPr="00070E1F">
        <w:rPr>
          <w:rFonts w:ascii="Times New Roman" w:hAnsi="Times New Roman"/>
          <w:sz w:val="24"/>
          <w:szCs w:val="24"/>
        </w:rPr>
        <w:t>0</w:t>
      </w:r>
      <w:r w:rsidRPr="00070E1F">
        <w:rPr>
          <w:rFonts w:ascii="Times New Roman" w:hAnsi="Times New Roman"/>
          <w:sz w:val="24"/>
          <w:szCs w:val="24"/>
        </w:rPr>
        <w:t xml:space="preserve">5. </w:t>
      </w:r>
      <w:r w:rsidR="005A0E0F" w:rsidRPr="00070E1F">
        <w:rPr>
          <w:rFonts w:ascii="Times New Roman" w:hAnsi="Times New Roman"/>
          <w:sz w:val="24"/>
          <w:szCs w:val="24"/>
        </w:rPr>
        <w:t>0</w:t>
      </w:r>
      <w:r w:rsidRPr="00070E1F">
        <w:rPr>
          <w:rFonts w:ascii="Times New Roman" w:hAnsi="Times New Roman"/>
          <w:sz w:val="24"/>
          <w:szCs w:val="24"/>
        </w:rPr>
        <w:t xml:space="preserve">3. 2010 v Ljubljani zaradi oblikovanja strategije in da bi predlagal ter obravnaval ukrepe za razvoj tega območja. Deloval je kot neformalna oblika dela Vlade. Ustanovljen je bil kot </w:t>
      </w:r>
      <w:r w:rsidRPr="00070E1F">
        <w:rPr>
          <w:rStyle w:val="Krepko"/>
          <w:rFonts w:ascii="Times New Roman" w:hAnsi="Times New Roman"/>
          <w:b w:val="0"/>
          <w:sz w:val="24"/>
          <w:szCs w:val="24"/>
        </w:rPr>
        <w:t>odgovor na nastale krizne razmere v Beli krajini in na Kočevskem</w:t>
      </w:r>
      <w:r w:rsidRPr="00070E1F">
        <w:rPr>
          <w:rFonts w:ascii="Times New Roman" w:hAnsi="Times New Roman"/>
          <w:sz w:val="24"/>
          <w:szCs w:val="24"/>
        </w:rPr>
        <w:t xml:space="preserve">, ki so se pokazale v visoki stopnji brezposelnosti in drugih neugodnih kazalnikih razvoja na tem območju. Sestavljali so ga vabljeni člani Vlade, gospodarstveniki, predstavniki civilne družbe in župani tega območja. Njegova naloga je bila oblikovanje strategije </w:t>
      </w:r>
      <w:proofErr w:type="spellStart"/>
      <w:r w:rsidRPr="00070E1F">
        <w:rPr>
          <w:rFonts w:ascii="Times New Roman" w:hAnsi="Times New Roman"/>
          <w:sz w:val="24"/>
          <w:szCs w:val="24"/>
        </w:rPr>
        <w:t>Pokolpja</w:t>
      </w:r>
      <w:proofErr w:type="spellEnd"/>
      <w:r w:rsidRPr="00070E1F">
        <w:rPr>
          <w:rFonts w:ascii="Times New Roman" w:hAnsi="Times New Roman"/>
          <w:sz w:val="24"/>
          <w:szCs w:val="24"/>
        </w:rPr>
        <w:t xml:space="preserve"> ter predlaganje in obravnava ukrepov resornih ministrstev. Razvojni svet za Belo krajino in Kočevsko je vsebinsko usmerjal pripravo dokumenta – Program spodbujanja konkurenčnosti in ukrepi razvojne podpore </w:t>
      </w:r>
      <w:proofErr w:type="spellStart"/>
      <w:r w:rsidRPr="00070E1F">
        <w:rPr>
          <w:rFonts w:ascii="Times New Roman" w:hAnsi="Times New Roman"/>
          <w:sz w:val="24"/>
          <w:szCs w:val="24"/>
        </w:rPr>
        <w:t>Pokolpju</w:t>
      </w:r>
      <w:proofErr w:type="spellEnd"/>
      <w:r w:rsidRPr="00070E1F">
        <w:rPr>
          <w:rFonts w:ascii="Times New Roman" w:hAnsi="Times New Roman"/>
          <w:sz w:val="24"/>
          <w:szCs w:val="24"/>
        </w:rPr>
        <w:t xml:space="preserve"> v obdobju 2011–2016 pri čemer je opozoril na probleme </w:t>
      </w:r>
      <w:proofErr w:type="spellStart"/>
      <w:r w:rsidRPr="00070E1F">
        <w:rPr>
          <w:rFonts w:ascii="Times New Roman" w:hAnsi="Times New Roman"/>
          <w:sz w:val="24"/>
          <w:szCs w:val="24"/>
        </w:rPr>
        <w:t>Pokolpja</w:t>
      </w:r>
      <w:proofErr w:type="spellEnd"/>
      <w:r w:rsidRPr="00070E1F">
        <w:rPr>
          <w:rFonts w:ascii="Times New Roman" w:hAnsi="Times New Roman"/>
          <w:sz w:val="24"/>
          <w:szCs w:val="24"/>
        </w:rPr>
        <w:t>, predlagal in soustvarjal ukrepe za izhod iz krize.</w:t>
      </w:r>
    </w:p>
    <w:p w:rsidR="004E392D" w:rsidRPr="00070E1F" w:rsidRDefault="004E392D" w:rsidP="00070E1F">
      <w:pPr>
        <w:rPr>
          <w:rFonts w:ascii="Times New Roman" w:hAnsi="Times New Roman"/>
          <w:sz w:val="24"/>
          <w:szCs w:val="24"/>
          <w:lang w:eastAsia="x-none"/>
        </w:rPr>
      </w:pPr>
    </w:p>
    <w:p w:rsidR="004E392D" w:rsidRPr="00070E1F" w:rsidRDefault="004E392D" w:rsidP="00070E1F">
      <w:pPr>
        <w:rPr>
          <w:rFonts w:ascii="Times New Roman" w:hAnsi="Times New Roman"/>
          <w:sz w:val="24"/>
          <w:szCs w:val="24"/>
          <w:lang w:eastAsia="x-none"/>
        </w:rPr>
      </w:pPr>
    </w:p>
    <w:p w:rsidR="004E392D" w:rsidRPr="00070E1F" w:rsidRDefault="0074543A" w:rsidP="0074543A">
      <w:pPr>
        <w:pStyle w:val="Naslov3"/>
        <w:rPr>
          <w:lang w:val="sl-SI"/>
        </w:rPr>
      </w:pPr>
      <w:bookmarkStart w:id="113" w:name="_Toc349306265"/>
      <w:bookmarkStart w:id="114" w:name="_Toc349310097"/>
      <w:bookmarkStart w:id="115" w:name="_Toc349310438"/>
      <w:bookmarkStart w:id="116" w:name="_Toc349310781"/>
      <w:bookmarkStart w:id="117" w:name="_Toc349306266"/>
      <w:bookmarkStart w:id="118" w:name="_Toc349310098"/>
      <w:bookmarkStart w:id="119" w:name="_Toc349310439"/>
      <w:bookmarkStart w:id="120" w:name="_Toc349310782"/>
      <w:bookmarkStart w:id="121" w:name="_Toc349306268"/>
      <w:bookmarkStart w:id="122" w:name="_Toc349310100"/>
      <w:bookmarkStart w:id="123" w:name="_Toc349310441"/>
      <w:bookmarkStart w:id="124" w:name="_Toc349310784"/>
      <w:bookmarkStart w:id="125" w:name="_Toc349306271"/>
      <w:bookmarkStart w:id="126" w:name="_Toc349310103"/>
      <w:bookmarkStart w:id="127" w:name="_Toc349310444"/>
      <w:bookmarkStart w:id="128" w:name="_Toc349310787"/>
      <w:bookmarkStart w:id="129" w:name="_Toc349306273"/>
      <w:bookmarkStart w:id="130" w:name="_Toc349310105"/>
      <w:bookmarkStart w:id="131" w:name="_Toc349310446"/>
      <w:bookmarkStart w:id="132" w:name="_Toc349310789"/>
      <w:bookmarkStart w:id="133" w:name="_Toc349306275"/>
      <w:bookmarkStart w:id="134" w:name="_Toc349310107"/>
      <w:bookmarkStart w:id="135" w:name="_Toc349310448"/>
      <w:bookmarkStart w:id="136" w:name="_Toc349310791"/>
      <w:bookmarkStart w:id="137" w:name="_Toc349306276"/>
      <w:bookmarkStart w:id="138" w:name="_Toc349310108"/>
      <w:bookmarkStart w:id="139" w:name="_Toc349310449"/>
      <w:bookmarkStart w:id="140" w:name="_Toc349310792"/>
      <w:bookmarkStart w:id="141" w:name="_Toc349306277"/>
      <w:bookmarkStart w:id="142" w:name="_Toc349310109"/>
      <w:bookmarkStart w:id="143" w:name="_Toc349310450"/>
      <w:bookmarkStart w:id="144" w:name="_Toc349310793"/>
      <w:bookmarkStart w:id="145" w:name="_Toc349306278"/>
      <w:bookmarkStart w:id="146" w:name="_Toc349310110"/>
      <w:bookmarkStart w:id="147" w:name="_Toc349310451"/>
      <w:bookmarkStart w:id="148" w:name="_Toc349310794"/>
      <w:bookmarkStart w:id="149" w:name="_Toc349306279"/>
      <w:bookmarkStart w:id="150" w:name="_Toc349310111"/>
      <w:bookmarkStart w:id="151" w:name="_Toc349310452"/>
      <w:bookmarkStart w:id="152" w:name="_Toc349310795"/>
      <w:bookmarkStart w:id="153" w:name="_Toc349306280"/>
      <w:bookmarkStart w:id="154" w:name="_Toc349310112"/>
      <w:bookmarkStart w:id="155" w:name="_Toc349310453"/>
      <w:bookmarkStart w:id="156" w:name="_Toc349310796"/>
      <w:bookmarkStart w:id="157" w:name="_Toc349306281"/>
      <w:bookmarkStart w:id="158" w:name="_Toc349310113"/>
      <w:bookmarkStart w:id="159" w:name="_Toc349310454"/>
      <w:bookmarkStart w:id="160" w:name="_Toc349310797"/>
      <w:bookmarkStart w:id="161" w:name="_Toc349306282"/>
      <w:bookmarkStart w:id="162" w:name="_Toc349310114"/>
      <w:bookmarkStart w:id="163" w:name="_Toc349310455"/>
      <w:bookmarkStart w:id="164" w:name="_Toc349310798"/>
      <w:bookmarkStart w:id="165" w:name="_Toc349306284"/>
      <w:bookmarkStart w:id="166" w:name="_Toc349310116"/>
      <w:bookmarkStart w:id="167" w:name="_Toc349310457"/>
      <w:bookmarkStart w:id="168" w:name="_Toc349310800"/>
      <w:bookmarkStart w:id="169" w:name="_Toc349306286"/>
      <w:bookmarkStart w:id="170" w:name="_Toc349310118"/>
      <w:bookmarkStart w:id="171" w:name="_Toc349310459"/>
      <w:bookmarkStart w:id="172" w:name="_Toc349310802"/>
      <w:bookmarkStart w:id="173" w:name="_Toc349306287"/>
      <w:bookmarkStart w:id="174" w:name="_Toc349310119"/>
      <w:bookmarkStart w:id="175" w:name="_Toc349310460"/>
      <w:bookmarkStart w:id="176" w:name="_Toc349310803"/>
      <w:bookmarkStart w:id="177" w:name="_Toc349306288"/>
      <w:bookmarkStart w:id="178" w:name="_Toc349310120"/>
      <w:bookmarkStart w:id="179" w:name="_Toc349310461"/>
      <w:bookmarkStart w:id="180" w:name="_Toc349310804"/>
      <w:bookmarkStart w:id="181" w:name="_Toc349306289"/>
      <w:bookmarkStart w:id="182" w:name="_Toc349310121"/>
      <w:bookmarkStart w:id="183" w:name="_Toc349310462"/>
      <w:bookmarkStart w:id="184" w:name="_Toc349310805"/>
      <w:bookmarkStart w:id="185" w:name="_Toc349306290"/>
      <w:bookmarkStart w:id="186" w:name="_Toc349310122"/>
      <w:bookmarkStart w:id="187" w:name="_Toc349310463"/>
      <w:bookmarkStart w:id="188" w:name="_Toc349310806"/>
      <w:bookmarkStart w:id="189" w:name="_Toc391020872"/>
      <w:bookmarkStart w:id="190" w:name="_Toc394053541"/>
      <w:bookmarkStart w:id="191" w:name="_Toc462128975"/>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sidRPr="007C6236">
        <w:rPr>
          <w:lang w:val="sl-SI"/>
        </w:rPr>
        <w:t xml:space="preserve">2.2.3 </w:t>
      </w:r>
      <w:r w:rsidR="004E392D" w:rsidRPr="007C6236">
        <w:t xml:space="preserve">Območno razvojno partnerstvo </w:t>
      </w:r>
      <w:proofErr w:type="spellStart"/>
      <w:r w:rsidR="004E392D" w:rsidRPr="007C6236">
        <w:t>Pokolpje</w:t>
      </w:r>
      <w:bookmarkEnd w:id="189"/>
      <w:bookmarkEnd w:id="190"/>
      <w:bookmarkEnd w:id="191"/>
      <w:proofErr w:type="spellEnd"/>
    </w:p>
    <w:p w:rsidR="00196F5F" w:rsidRPr="00070E1F" w:rsidRDefault="00196F5F" w:rsidP="00070E1F">
      <w:pPr>
        <w:rPr>
          <w:rFonts w:ascii="Times New Roman" w:hAnsi="Times New Roman"/>
          <w:sz w:val="24"/>
          <w:szCs w:val="24"/>
          <w:lang w:eastAsia="x-none"/>
        </w:rPr>
      </w:pPr>
    </w:p>
    <w:p w:rsidR="004548B1" w:rsidRPr="00070E1F" w:rsidRDefault="004548B1" w:rsidP="00070E1F">
      <w:pPr>
        <w:jc w:val="both"/>
        <w:rPr>
          <w:rFonts w:ascii="Times New Roman" w:hAnsi="Times New Roman"/>
          <w:sz w:val="24"/>
          <w:szCs w:val="24"/>
          <w:lang w:eastAsia="x-none"/>
        </w:rPr>
      </w:pPr>
      <w:r w:rsidRPr="00070E1F">
        <w:rPr>
          <w:rFonts w:ascii="Times New Roman" w:hAnsi="Times New Roman"/>
          <w:sz w:val="24"/>
          <w:szCs w:val="24"/>
          <w:lang w:eastAsia="x-none"/>
        </w:rPr>
        <w:t>V letu 201</w:t>
      </w:r>
      <w:r w:rsidR="00374E0D">
        <w:rPr>
          <w:rFonts w:ascii="Times New Roman" w:hAnsi="Times New Roman"/>
          <w:sz w:val="24"/>
          <w:szCs w:val="24"/>
          <w:lang w:eastAsia="x-none"/>
        </w:rPr>
        <w:t>5</w:t>
      </w:r>
      <w:r w:rsidRPr="00070E1F">
        <w:rPr>
          <w:rFonts w:ascii="Times New Roman" w:hAnsi="Times New Roman"/>
          <w:sz w:val="24"/>
          <w:szCs w:val="24"/>
          <w:lang w:eastAsia="x-none"/>
        </w:rPr>
        <w:t xml:space="preserve"> so bile sklicane štiri redne seja Sveta ORP </w:t>
      </w:r>
      <w:proofErr w:type="spellStart"/>
      <w:r w:rsidRPr="00070E1F">
        <w:rPr>
          <w:rFonts w:ascii="Times New Roman" w:hAnsi="Times New Roman"/>
          <w:sz w:val="24"/>
          <w:szCs w:val="24"/>
          <w:lang w:eastAsia="x-none"/>
        </w:rPr>
        <w:t>Pokolpje</w:t>
      </w:r>
      <w:proofErr w:type="spellEnd"/>
      <w:r w:rsidRPr="00070E1F">
        <w:rPr>
          <w:rFonts w:ascii="Times New Roman" w:hAnsi="Times New Roman"/>
          <w:sz w:val="24"/>
          <w:szCs w:val="24"/>
          <w:lang w:eastAsia="x-none"/>
        </w:rPr>
        <w:t xml:space="preserve"> in ena korespondenčna. </w:t>
      </w:r>
    </w:p>
    <w:p w:rsidR="004548B1" w:rsidRDefault="004548B1" w:rsidP="00070E1F">
      <w:pPr>
        <w:jc w:val="both"/>
        <w:rPr>
          <w:rFonts w:ascii="Times New Roman" w:hAnsi="Times New Roman"/>
          <w:sz w:val="24"/>
          <w:szCs w:val="24"/>
          <w:lang w:eastAsia="x-none"/>
        </w:rPr>
      </w:pPr>
    </w:p>
    <w:p w:rsidR="001015EF" w:rsidRPr="00070E1F" w:rsidRDefault="004548B1" w:rsidP="00070E1F">
      <w:pPr>
        <w:jc w:val="both"/>
        <w:rPr>
          <w:rFonts w:ascii="Times New Roman" w:hAnsi="Times New Roman"/>
          <w:sz w:val="24"/>
          <w:szCs w:val="24"/>
          <w:lang w:eastAsia="x-none"/>
        </w:rPr>
      </w:pPr>
      <w:r w:rsidRPr="00070E1F">
        <w:rPr>
          <w:rFonts w:ascii="Times New Roman" w:hAnsi="Times New Roman"/>
          <w:sz w:val="24"/>
          <w:szCs w:val="24"/>
          <w:lang w:eastAsia="x-none"/>
        </w:rPr>
        <w:t xml:space="preserve">Redne seje so bile </w:t>
      </w:r>
      <w:r w:rsidR="00374E0D">
        <w:rPr>
          <w:rFonts w:ascii="Times New Roman" w:hAnsi="Times New Roman"/>
          <w:sz w:val="24"/>
          <w:szCs w:val="24"/>
          <w:lang w:eastAsia="x-none"/>
        </w:rPr>
        <w:t>17</w:t>
      </w:r>
      <w:r w:rsidRPr="00070E1F">
        <w:rPr>
          <w:rFonts w:ascii="Times New Roman" w:hAnsi="Times New Roman"/>
          <w:sz w:val="24"/>
          <w:szCs w:val="24"/>
          <w:lang w:eastAsia="x-none"/>
        </w:rPr>
        <w:t>. 0</w:t>
      </w:r>
      <w:r w:rsidR="00374E0D">
        <w:rPr>
          <w:rFonts w:ascii="Times New Roman" w:hAnsi="Times New Roman"/>
          <w:sz w:val="24"/>
          <w:szCs w:val="24"/>
          <w:lang w:eastAsia="x-none"/>
        </w:rPr>
        <w:t>6</w:t>
      </w:r>
      <w:r w:rsidRPr="00070E1F">
        <w:rPr>
          <w:rFonts w:ascii="Times New Roman" w:hAnsi="Times New Roman"/>
          <w:sz w:val="24"/>
          <w:szCs w:val="24"/>
          <w:lang w:eastAsia="x-none"/>
        </w:rPr>
        <w:t>. 201</w:t>
      </w:r>
      <w:r w:rsidR="00374E0D">
        <w:rPr>
          <w:rFonts w:ascii="Times New Roman" w:hAnsi="Times New Roman"/>
          <w:sz w:val="24"/>
          <w:szCs w:val="24"/>
          <w:lang w:eastAsia="x-none"/>
        </w:rPr>
        <w:t>5</w:t>
      </w:r>
      <w:r w:rsidRPr="00070E1F">
        <w:rPr>
          <w:rFonts w:ascii="Times New Roman" w:hAnsi="Times New Roman"/>
          <w:sz w:val="24"/>
          <w:szCs w:val="24"/>
          <w:lang w:eastAsia="x-none"/>
        </w:rPr>
        <w:t xml:space="preserve">, </w:t>
      </w:r>
      <w:r w:rsidR="00374E0D">
        <w:rPr>
          <w:rFonts w:ascii="Times New Roman" w:hAnsi="Times New Roman"/>
          <w:sz w:val="24"/>
          <w:szCs w:val="24"/>
          <w:lang w:eastAsia="x-none"/>
        </w:rPr>
        <w:t>27</w:t>
      </w:r>
      <w:r w:rsidRPr="00070E1F">
        <w:rPr>
          <w:rFonts w:ascii="Times New Roman" w:hAnsi="Times New Roman"/>
          <w:sz w:val="24"/>
          <w:szCs w:val="24"/>
          <w:lang w:eastAsia="x-none"/>
        </w:rPr>
        <w:t>. 0</w:t>
      </w:r>
      <w:r w:rsidR="00374E0D">
        <w:rPr>
          <w:rFonts w:ascii="Times New Roman" w:hAnsi="Times New Roman"/>
          <w:sz w:val="24"/>
          <w:szCs w:val="24"/>
          <w:lang w:eastAsia="x-none"/>
        </w:rPr>
        <w:t>8</w:t>
      </w:r>
      <w:r w:rsidRPr="00070E1F">
        <w:rPr>
          <w:rFonts w:ascii="Times New Roman" w:hAnsi="Times New Roman"/>
          <w:sz w:val="24"/>
          <w:szCs w:val="24"/>
          <w:lang w:eastAsia="x-none"/>
        </w:rPr>
        <w:t>. 201</w:t>
      </w:r>
      <w:r w:rsidR="00374E0D">
        <w:rPr>
          <w:rFonts w:ascii="Times New Roman" w:hAnsi="Times New Roman"/>
          <w:sz w:val="24"/>
          <w:szCs w:val="24"/>
          <w:lang w:eastAsia="x-none"/>
        </w:rPr>
        <w:t>5</w:t>
      </w:r>
      <w:r w:rsidRPr="00070E1F">
        <w:rPr>
          <w:rFonts w:ascii="Times New Roman" w:hAnsi="Times New Roman"/>
          <w:sz w:val="24"/>
          <w:szCs w:val="24"/>
          <w:lang w:eastAsia="x-none"/>
        </w:rPr>
        <w:t xml:space="preserve">, </w:t>
      </w:r>
      <w:r w:rsidR="00374E0D">
        <w:rPr>
          <w:rFonts w:ascii="Times New Roman" w:hAnsi="Times New Roman"/>
          <w:sz w:val="24"/>
          <w:szCs w:val="24"/>
          <w:lang w:eastAsia="x-none"/>
        </w:rPr>
        <w:t>20</w:t>
      </w:r>
      <w:r w:rsidRPr="00070E1F">
        <w:rPr>
          <w:rFonts w:ascii="Times New Roman" w:hAnsi="Times New Roman"/>
          <w:sz w:val="24"/>
          <w:szCs w:val="24"/>
          <w:lang w:eastAsia="x-none"/>
        </w:rPr>
        <w:t xml:space="preserve">. </w:t>
      </w:r>
      <w:r w:rsidR="00374E0D">
        <w:rPr>
          <w:rFonts w:ascii="Times New Roman" w:hAnsi="Times New Roman"/>
          <w:sz w:val="24"/>
          <w:szCs w:val="24"/>
          <w:lang w:eastAsia="x-none"/>
        </w:rPr>
        <w:t>10</w:t>
      </w:r>
      <w:r w:rsidRPr="00070E1F">
        <w:rPr>
          <w:rFonts w:ascii="Times New Roman" w:hAnsi="Times New Roman"/>
          <w:sz w:val="24"/>
          <w:szCs w:val="24"/>
          <w:lang w:eastAsia="x-none"/>
        </w:rPr>
        <w:t>. 201</w:t>
      </w:r>
      <w:r w:rsidR="00374E0D">
        <w:rPr>
          <w:rFonts w:ascii="Times New Roman" w:hAnsi="Times New Roman"/>
          <w:sz w:val="24"/>
          <w:szCs w:val="24"/>
          <w:lang w:eastAsia="x-none"/>
        </w:rPr>
        <w:t>5</w:t>
      </w:r>
      <w:r w:rsidRPr="00070E1F">
        <w:rPr>
          <w:rFonts w:ascii="Times New Roman" w:hAnsi="Times New Roman"/>
          <w:sz w:val="24"/>
          <w:szCs w:val="24"/>
          <w:lang w:eastAsia="x-none"/>
        </w:rPr>
        <w:t xml:space="preserve"> in 18. 1</w:t>
      </w:r>
      <w:r w:rsidR="00374E0D">
        <w:rPr>
          <w:rFonts w:ascii="Times New Roman" w:hAnsi="Times New Roman"/>
          <w:sz w:val="24"/>
          <w:szCs w:val="24"/>
          <w:lang w:eastAsia="x-none"/>
        </w:rPr>
        <w:t>2</w:t>
      </w:r>
      <w:r w:rsidRPr="00070E1F">
        <w:rPr>
          <w:rFonts w:ascii="Times New Roman" w:hAnsi="Times New Roman"/>
          <w:sz w:val="24"/>
          <w:szCs w:val="24"/>
          <w:lang w:eastAsia="x-none"/>
        </w:rPr>
        <w:t>. 201</w:t>
      </w:r>
      <w:r w:rsidR="00374E0D">
        <w:rPr>
          <w:rFonts w:ascii="Times New Roman" w:hAnsi="Times New Roman"/>
          <w:sz w:val="24"/>
          <w:szCs w:val="24"/>
          <w:lang w:eastAsia="x-none"/>
        </w:rPr>
        <w:t>5</w:t>
      </w:r>
      <w:r w:rsidR="00CB321A">
        <w:rPr>
          <w:rFonts w:ascii="Times New Roman" w:hAnsi="Times New Roman"/>
          <w:sz w:val="24"/>
          <w:szCs w:val="24"/>
          <w:lang w:eastAsia="x-none"/>
        </w:rPr>
        <w:t>, na njih</w:t>
      </w:r>
      <w:r w:rsidRPr="00070E1F">
        <w:rPr>
          <w:rFonts w:ascii="Times New Roman" w:hAnsi="Times New Roman"/>
          <w:sz w:val="24"/>
          <w:szCs w:val="24"/>
          <w:lang w:eastAsia="x-none"/>
        </w:rPr>
        <w:t xml:space="preserve"> so bil</w:t>
      </w:r>
      <w:r w:rsidR="00EB39D6">
        <w:rPr>
          <w:rFonts w:ascii="Times New Roman" w:hAnsi="Times New Roman"/>
          <w:sz w:val="24"/>
          <w:szCs w:val="24"/>
          <w:lang w:eastAsia="x-none"/>
        </w:rPr>
        <w:t>e</w:t>
      </w:r>
      <w:r w:rsidRPr="00070E1F">
        <w:rPr>
          <w:rFonts w:ascii="Times New Roman" w:hAnsi="Times New Roman"/>
          <w:sz w:val="24"/>
          <w:szCs w:val="24"/>
          <w:lang w:eastAsia="x-none"/>
        </w:rPr>
        <w:t xml:space="preserve"> obravnavane naslednje teme:</w:t>
      </w:r>
    </w:p>
    <w:p w:rsidR="001015EF" w:rsidRDefault="001015EF" w:rsidP="00A34619">
      <w:pPr>
        <w:numPr>
          <w:ilvl w:val="0"/>
          <w:numId w:val="34"/>
        </w:numPr>
        <w:jc w:val="both"/>
        <w:rPr>
          <w:rFonts w:ascii="Times New Roman" w:hAnsi="Times New Roman"/>
          <w:sz w:val="24"/>
          <w:szCs w:val="24"/>
          <w:lang w:eastAsia="x-none"/>
        </w:rPr>
      </w:pPr>
      <w:r>
        <w:rPr>
          <w:rFonts w:ascii="Times New Roman" w:hAnsi="Times New Roman"/>
          <w:sz w:val="24"/>
          <w:szCs w:val="24"/>
          <w:lang w:eastAsia="x-none"/>
        </w:rPr>
        <w:lastRenderedPageBreak/>
        <w:t>Obravnava in potrditev dokumenta »Vzpostavitev mreže podjetniških inkubatorjev v JV Sloveniji«,</w:t>
      </w:r>
    </w:p>
    <w:p w:rsidR="001015EF" w:rsidRDefault="001015EF" w:rsidP="00A34619">
      <w:pPr>
        <w:numPr>
          <w:ilvl w:val="0"/>
          <w:numId w:val="34"/>
        </w:numPr>
        <w:jc w:val="both"/>
        <w:rPr>
          <w:rFonts w:ascii="Times New Roman" w:hAnsi="Times New Roman"/>
          <w:sz w:val="24"/>
          <w:szCs w:val="24"/>
          <w:lang w:eastAsia="x-none"/>
        </w:rPr>
      </w:pPr>
      <w:r>
        <w:rPr>
          <w:rFonts w:ascii="Times New Roman" w:hAnsi="Times New Roman"/>
          <w:sz w:val="24"/>
          <w:szCs w:val="24"/>
          <w:lang w:eastAsia="x-none"/>
        </w:rPr>
        <w:t xml:space="preserve">Predlog ukrepov podaljšanja Programa spodbujanja konkurenčnosti in ukrepov razvojne podpore </w:t>
      </w:r>
      <w:proofErr w:type="spellStart"/>
      <w:r>
        <w:rPr>
          <w:rFonts w:ascii="Times New Roman" w:hAnsi="Times New Roman"/>
          <w:sz w:val="24"/>
          <w:szCs w:val="24"/>
          <w:lang w:eastAsia="x-none"/>
        </w:rPr>
        <w:t>Pokolpju</w:t>
      </w:r>
      <w:proofErr w:type="spellEnd"/>
      <w:r>
        <w:rPr>
          <w:rFonts w:ascii="Times New Roman" w:hAnsi="Times New Roman"/>
          <w:sz w:val="24"/>
          <w:szCs w:val="24"/>
          <w:lang w:eastAsia="x-none"/>
        </w:rPr>
        <w:t xml:space="preserve"> do leta 2020, </w:t>
      </w:r>
    </w:p>
    <w:p w:rsidR="001015EF" w:rsidRDefault="001015EF" w:rsidP="00A34619">
      <w:pPr>
        <w:numPr>
          <w:ilvl w:val="0"/>
          <w:numId w:val="34"/>
        </w:numPr>
        <w:jc w:val="both"/>
        <w:rPr>
          <w:rFonts w:ascii="Times New Roman" w:hAnsi="Times New Roman"/>
          <w:sz w:val="24"/>
          <w:szCs w:val="24"/>
          <w:lang w:eastAsia="x-none"/>
        </w:rPr>
      </w:pPr>
      <w:r>
        <w:rPr>
          <w:rFonts w:ascii="Times New Roman" w:hAnsi="Times New Roman"/>
          <w:sz w:val="24"/>
          <w:szCs w:val="24"/>
          <w:lang w:eastAsia="x-none"/>
        </w:rPr>
        <w:t>Poročilo o izvedbi četrtega javnega razpisa za sofinanciranje projektov za spodbujanje začetnih i</w:t>
      </w:r>
      <w:r w:rsidR="00B97BCE">
        <w:rPr>
          <w:rFonts w:ascii="Times New Roman" w:hAnsi="Times New Roman"/>
          <w:sz w:val="24"/>
          <w:szCs w:val="24"/>
          <w:lang w:eastAsia="x-none"/>
        </w:rPr>
        <w:t>n</w:t>
      </w:r>
      <w:r>
        <w:rPr>
          <w:rFonts w:ascii="Times New Roman" w:hAnsi="Times New Roman"/>
          <w:sz w:val="24"/>
          <w:szCs w:val="24"/>
          <w:lang w:eastAsia="x-none"/>
        </w:rPr>
        <w:t>vesticij in ustvarjanja novih delovnih mest na območju občin Osilnica, Semič, Metlika, Kočevje, Črnomelj, Loški Potok in Kostel v letu 2015.</w:t>
      </w:r>
    </w:p>
    <w:p w:rsidR="001015EF" w:rsidRDefault="001015EF" w:rsidP="00A34619">
      <w:pPr>
        <w:numPr>
          <w:ilvl w:val="0"/>
          <w:numId w:val="34"/>
        </w:numPr>
        <w:jc w:val="both"/>
        <w:rPr>
          <w:rFonts w:ascii="Times New Roman" w:hAnsi="Times New Roman"/>
          <w:sz w:val="24"/>
          <w:szCs w:val="24"/>
          <w:lang w:eastAsia="x-none"/>
        </w:rPr>
      </w:pPr>
      <w:r>
        <w:rPr>
          <w:rFonts w:ascii="Times New Roman" w:hAnsi="Times New Roman"/>
          <w:sz w:val="24"/>
          <w:szCs w:val="24"/>
          <w:lang w:eastAsia="x-none"/>
        </w:rPr>
        <w:t>Poročilo o aktivnostih Programa promocije gospodarskih priložnosti in privablj</w:t>
      </w:r>
      <w:r w:rsidR="00B97BCE">
        <w:rPr>
          <w:rFonts w:ascii="Times New Roman" w:hAnsi="Times New Roman"/>
          <w:sz w:val="24"/>
          <w:szCs w:val="24"/>
          <w:lang w:eastAsia="x-none"/>
        </w:rPr>
        <w:t>a</w:t>
      </w:r>
      <w:r>
        <w:rPr>
          <w:rFonts w:ascii="Times New Roman" w:hAnsi="Times New Roman"/>
          <w:sz w:val="24"/>
          <w:szCs w:val="24"/>
          <w:lang w:eastAsia="x-none"/>
        </w:rPr>
        <w:t xml:space="preserve">nja tujih in domačih investicij na območje </w:t>
      </w:r>
      <w:proofErr w:type="spellStart"/>
      <w:r>
        <w:rPr>
          <w:rFonts w:ascii="Times New Roman" w:hAnsi="Times New Roman"/>
          <w:sz w:val="24"/>
          <w:szCs w:val="24"/>
          <w:lang w:eastAsia="x-none"/>
        </w:rPr>
        <w:t>Pokolpja</w:t>
      </w:r>
      <w:proofErr w:type="spellEnd"/>
      <w:r>
        <w:rPr>
          <w:rFonts w:ascii="Times New Roman" w:hAnsi="Times New Roman"/>
          <w:sz w:val="24"/>
          <w:szCs w:val="24"/>
          <w:lang w:eastAsia="x-none"/>
        </w:rPr>
        <w:t>,</w:t>
      </w:r>
    </w:p>
    <w:p w:rsidR="001015EF" w:rsidRDefault="001015EF" w:rsidP="00A34619">
      <w:pPr>
        <w:numPr>
          <w:ilvl w:val="0"/>
          <w:numId w:val="34"/>
        </w:numPr>
        <w:jc w:val="both"/>
        <w:rPr>
          <w:rFonts w:ascii="Times New Roman" w:hAnsi="Times New Roman"/>
          <w:sz w:val="24"/>
          <w:szCs w:val="24"/>
          <w:lang w:eastAsia="x-none"/>
        </w:rPr>
      </w:pPr>
      <w:r>
        <w:rPr>
          <w:rFonts w:ascii="Times New Roman" w:hAnsi="Times New Roman"/>
          <w:sz w:val="24"/>
          <w:szCs w:val="24"/>
          <w:lang w:eastAsia="x-none"/>
        </w:rPr>
        <w:t xml:space="preserve">Možnost upoštevanja predlogov ORP </w:t>
      </w:r>
      <w:proofErr w:type="spellStart"/>
      <w:r>
        <w:rPr>
          <w:rFonts w:ascii="Times New Roman" w:hAnsi="Times New Roman"/>
          <w:sz w:val="24"/>
          <w:szCs w:val="24"/>
          <w:lang w:eastAsia="x-none"/>
        </w:rPr>
        <w:t>Pokolpje</w:t>
      </w:r>
      <w:proofErr w:type="spellEnd"/>
      <w:r>
        <w:rPr>
          <w:rFonts w:ascii="Times New Roman" w:hAnsi="Times New Roman"/>
          <w:sz w:val="24"/>
          <w:szCs w:val="24"/>
          <w:lang w:eastAsia="x-none"/>
        </w:rPr>
        <w:t xml:space="preserve"> pri pripravi 5. JR </w:t>
      </w:r>
      <w:proofErr w:type="spellStart"/>
      <w:r>
        <w:rPr>
          <w:rFonts w:ascii="Times New Roman" w:hAnsi="Times New Roman"/>
          <w:sz w:val="24"/>
          <w:szCs w:val="24"/>
          <w:lang w:eastAsia="x-none"/>
        </w:rPr>
        <w:t>Pokolpje</w:t>
      </w:r>
      <w:proofErr w:type="spellEnd"/>
      <w:r>
        <w:rPr>
          <w:rFonts w:ascii="Times New Roman" w:hAnsi="Times New Roman"/>
          <w:sz w:val="24"/>
          <w:szCs w:val="24"/>
          <w:lang w:eastAsia="x-none"/>
        </w:rPr>
        <w:t>.</w:t>
      </w:r>
    </w:p>
    <w:p w:rsidR="004548B1" w:rsidRPr="00070E1F" w:rsidRDefault="001015EF" w:rsidP="00A34619">
      <w:pPr>
        <w:numPr>
          <w:ilvl w:val="0"/>
          <w:numId w:val="34"/>
        </w:numPr>
        <w:jc w:val="both"/>
        <w:rPr>
          <w:rFonts w:ascii="Times New Roman" w:hAnsi="Times New Roman"/>
          <w:sz w:val="24"/>
          <w:szCs w:val="24"/>
          <w:u w:val="single"/>
          <w:lang w:eastAsia="x-none"/>
        </w:rPr>
      </w:pPr>
      <w:r w:rsidRPr="005F24D4">
        <w:rPr>
          <w:rFonts w:ascii="Times New Roman" w:hAnsi="Times New Roman"/>
          <w:sz w:val="24"/>
          <w:szCs w:val="24"/>
          <w:lang w:eastAsia="x-none"/>
        </w:rPr>
        <w:t xml:space="preserve"> </w:t>
      </w:r>
      <w:r w:rsidR="004548B1" w:rsidRPr="00070E1F">
        <w:rPr>
          <w:rFonts w:ascii="Times New Roman" w:hAnsi="Times New Roman"/>
          <w:sz w:val="24"/>
          <w:szCs w:val="24"/>
          <w:lang w:eastAsia="x-none"/>
        </w:rPr>
        <w:t xml:space="preserve">sprejem in potrditev Programa promocije gospodarskih priložnosti in privabljanja tujih in domačih investicij na območje </w:t>
      </w:r>
      <w:proofErr w:type="spellStart"/>
      <w:r w:rsidR="004548B1" w:rsidRPr="00070E1F">
        <w:rPr>
          <w:rFonts w:ascii="Times New Roman" w:hAnsi="Times New Roman"/>
          <w:sz w:val="24"/>
          <w:szCs w:val="24"/>
          <w:lang w:eastAsia="x-none"/>
        </w:rPr>
        <w:t>Pokolpja</w:t>
      </w:r>
      <w:proofErr w:type="spellEnd"/>
      <w:r w:rsidR="004548B1" w:rsidRPr="00070E1F">
        <w:rPr>
          <w:rFonts w:ascii="Times New Roman" w:hAnsi="Times New Roman"/>
          <w:sz w:val="24"/>
          <w:szCs w:val="24"/>
          <w:lang w:eastAsia="x-none"/>
        </w:rPr>
        <w:t xml:space="preserve"> za leto 201</w:t>
      </w:r>
      <w:r w:rsidR="00BB77C6">
        <w:rPr>
          <w:rFonts w:ascii="Times New Roman" w:hAnsi="Times New Roman"/>
          <w:sz w:val="24"/>
          <w:szCs w:val="24"/>
          <w:lang w:eastAsia="x-none"/>
        </w:rPr>
        <w:t>5</w:t>
      </w:r>
      <w:r w:rsidR="004548B1" w:rsidRPr="00070E1F">
        <w:rPr>
          <w:rFonts w:ascii="Times New Roman" w:hAnsi="Times New Roman"/>
          <w:sz w:val="24"/>
          <w:szCs w:val="24"/>
          <w:lang w:eastAsia="x-none"/>
        </w:rPr>
        <w:t>,</w:t>
      </w:r>
    </w:p>
    <w:p w:rsidR="004548B1" w:rsidRPr="00070E1F" w:rsidRDefault="004548B1" w:rsidP="00A34619">
      <w:pPr>
        <w:numPr>
          <w:ilvl w:val="0"/>
          <w:numId w:val="35"/>
        </w:numPr>
        <w:jc w:val="both"/>
        <w:rPr>
          <w:rFonts w:ascii="Times New Roman" w:hAnsi="Times New Roman"/>
          <w:sz w:val="24"/>
          <w:szCs w:val="24"/>
          <w:lang w:eastAsia="x-none"/>
        </w:rPr>
      </w:pPr>
      <w:r w:rsidRPr="00070E1F">
        <w:rPr>
          <w:rFonts w:ascii="Times New Roman" w:hAnsi="Times New Roman"/>
          <w:sz w:val="24"/>
          <w:szCs w:val="24"/>
          <w:lang w:eastAsia="x-none"/>
        </w:rPr>
        <w:t xml:space="preserve">obravnava </w:t>
      </w:r>
      <w:r w:rsidR="00BB77C6">
        <w:rPr>
          <w:rFonts w:ascii="Times New Roman" w:hAnsi="Times New Roman"/>
          <w:sz w:val="24"/>
          <w:szCs w:val="24"/>
          <w:lang w:eastAsia="x-none"/>
        </w:rPr>
        <w:t>4</w:t>
      </w:r>
      <w:r w:rsidRPr="00070E1F">
        <w:rPr>
          <w:rFonts w:ascii="Times New Roman" w:hAnsi="Times New Roman"/>
          <w:sz w:val="24"/>
          <w:szCs w:val="24"/>
          <w:lang w:eastAsia="x-none"/>
        </w:rPr>
        <w:t xml:space="preserve">. letnega poročila o izvajanju Programa spodbujanja konkurenčnosti in ukrepov razvojne podpore </w:t>
      </w:r>
      <w:proofErr w:type="spellStart"/>
      <w:r w:rsidRPr="00070E1F">
        <w:rPr>
          <w:rFonts w:ascii="Times New Roman" w:hAnsi="Times New Roman"/>
          <w:sz w:val="24"/>
          <w:szCs w:val="24"/>
          <w:lang w:eastAsia="x-none"/>
        </w:rPr>
        <w:t>Pokolpju</w:t>
      </w:r>
      <w:proofErr w:type="spellEnd"/>
      <w:r w:rsidRPr="00070E1F">
        <w:rPr>
          <w:rFonts w:ascii="Times New Roman" w:hAnsi="Times New Roman"/>
          <w:sz w:val="24"/>
          <w:szCs w:val="24"/>
          <w:lang w:eastAsia="x-none"/>
        </w:rPr>
        <w:t xml:space="preserve"> v obdobju 2011–2016,</w:t>
      </w:r>
    </w:p>
    <w:p w:rsidR="004548B1" w:rsidRPr="00070E1F" w:rsidRDefault="004548B1" w:rsidP="00070E1F">
      <w:pPr>
        <w:jc w:val="both"/>
        <w:rPr>
          <w:rFonts w:ascii="Times New Roman" w:hAnsi="Times New Roman"/>
          <w:sz w:val="24"/>
          <w:szCs w:val="24"/>
          <w:lang w:eastAsia="x-none"/>
        </w:rPr>
      </w:pPr>
    </w:p>
    <w:p w:rsidR="004548B1" w:rsidRPr="00070E1F" w:rsidRDefault="00BB77C6" w:rsidP="00070E1F">
      <w:pPr>
        <w:jc w:val="both"/>
        <w:rPr>
          <w:rFonts w:ascii="Times New Roman" w:hAnsi="Times New Roman"/>
          <w:sz w:val="24"/>
          <w:szCs w:val="24"/>
          <w:lang w:eastAsia="x-none"/>
        </w:rPr>
      </w:pPr>
      <w:r>
        <w:rPr>
          <w:rFonts w:ascii="Times New Roman" w:hAnsi="Times New Roman"/>
          <w:sz w:val="24"/>
          <w:szCs w:val="24"/>
          <w:lang w:eastAsia="x-none"/>
        </w:rPr>
        <w:t xml:space="preserve">Na 7. redni seji Sveta ORP </w:t>
      </w:r>
      <w:proofErr w:type="spellStart"/>
      <w:r>
        <w:rPr>
          <w:rFonts w:ascii="Times New Roman" w:hAnsi="Times New Roman"/>
          <w:sz w:val="24"/>
          <w:szCs w:val="24"/>
          <w:lang w:eastAsia="x-none"/>
        </w:rPr>
        <w:t>Pokolpje</w:t>
      </w:r>
      <w:proofErr w:type="spellEnd"/>
      <w:r>
        <w:rPr>
          <w:rFonts w:ascii="Times New Roman" w:hAnsi="Times New Roman"/>
          <w:sz w:val="24"/>
          <w:szCs w:val="24"/>
          <w:lang w:eastAsia="x-none"/>
        </w:rPr>
        <w:t xml:space="preserve">, ki je bila 17. 06. 2015 se je </w:t>
      </w:r>
      <w:r w:rsidR="004548B1" w:rsidRPr="00070E1F">
        <w:rPr>
          <w:rFonts w:ascii="Times New Roman" w:hAnsi="Times New Roman"/>
          <w:sz w:val="24"/>
          <w:szCs w:val="24"/>
          <w:lang w:eastAsia="x-none"/>
        </w:rPr>
        <w:t xml:space="preserve"> Svet ORP </w:t>
      </w:r>
      <w:proofErr w:type="spellStart"/>
      <w:r w:rsidR="004548B1" w:rsidRPr="00070E1F">
        <w:rPr>
          <w:rFonts w:ascii="Times New Roman" w:hAnsi="Times New Roman"/>
          <w:sz w:val="24"/>
          <w:szCs w:val="24"/>
          <w:lang w:eastAsia="x-none"/>
        </w:rPr>
        <w:t>Pokolpje</w:t>
      </w:r>
      <w:proofErr w:type="spellEnd"/>
      <w:r w:rsidR="004548B1" w:rsidRPr="00070E1F">
        <w:rPr>
          <w:rFonts w:ascii="Times New Roman" w:hAnsi="Times New Roman"/>
          <w:sz w:val="24"/>
          <w:szCs w:val="24"/>
          <w:lang w:eastAsia="x-none"/>
        </w:rPr>
        <w:t xml:space="preserve"> seznanil </w:t>
      </w:r>
      <w:r>
        <w:rPr>
          <w:rFonts w:ascii="Times New Roman" w:hAnsi="Times New Roman"/>
          <w:sz w:val="24"/>
          <w:szCs w:val="24"/>
          <w:lang w:eastAsia="x-none"/>
        </w:rPr>
        <w:t>z</w:t>
      </w:r>
      <w:r w:rsidR="004548B1" w:rsidRPr="00070E1F">
        <w:rPr>
          <w:rFonts w:ascii="Times New Roman" w:hAnsi="Times New Roman"/>
          <w:sz w:val="24"/>
          <w:szCs w:val="24"/>
          <w:lang w:eastAsia="x-none"/>
        </w:rPr>
        <w:t xml:space="preserve"> </w:t>
      </w:r>
      <w:r>
        <w:rPr>
          <w:rFonts w:ascii="Times New Roman" w:hAnsi="Times New Roman"/>
          <w:sz w:val="24"/>
          <w:szCs w:val="24"/>
          <w:lang w:eastAsia="x-none"/>
        </w:rPr>
        <w:t>osnutkom</w:t>
      </w:r>
      <w:r w:rsidR="004548B1" w:rsidRPr="00070E1F">
        <w:rPr>
          <w:rFonts w:ascii="Times New Roman" w:hAnsi="Times New Roman"/>
          <w:sz w:val="24"/>
          <w:szCs w:val="24"/>
          <w:lang w:eastAsia="x-none"/>
        </w:rPr>
        <w:t xml:space="preserve"> </w:t>
      </w:r>
      <w:r>
        <w:rPr>
          <w:rFonts w:ascii="Times New Roman" w:hAnsi="Times New Roman"/>
          <w:sz w:val="24"/>
          <w:szCs w:val="24"/>
          <w:lang w:eastAsia="x-none"/>
        </w:rPr>
        <w:t>4</w:t>
      </w:r>
      <w:r w:rsidR="004548B1" w:rsidRPr="00070E1F">
        <w:rPr>
          <w:rFonts w:ascii="Times New Roman" w:hAnsi="Times New Roman"/>
          <w:sz w:val="24"/>
          <w:szCs w:val="24"/>
          <w:lang w:eastAsia="x-none"/>
        </w:rPr>
        <w:t xml:space="preserve">. letnega poročila o izvajanju Programa spodbujanja konkurenčnosti in ukrepov razvojne podpore v </w:t>
      </w:r>
      <w:proofErr w:type="spellStart"/>
      <w:r w:rsidR="004548B1" w:rsidRPr="00070E1F">
        <w:rPr>
          <w:rFonts w:ascii="Times New Roman" w:hAnsi="Times New Roman"/>
          <w:sz w:val="24"/>
          <w:szCs w:val="24"/>
          <w:lang w:eastAsia="x-none"/>
        </w:rPr>
        <w:t>Pokolpje</w:t>
      </w:r>
      <w:proofErr w:type="spellEnd"/>
      <w:r w:rsidR="004548B1" w:rsidRPr="00070E1F">
        <w:rPr>
          <w:rFonts w:ascii="Times New Roman" w:hAnsi="Times New Roman"/>
          <w:sz w:val="24"/>
          <w:szCs w:val="24"/>
          <w:lang w:eastAsia="x-none"/>
        </w:rPr>
        <w:t xml:space="preserve"> v obdobju 2011 do 2016, potrdil njegovo vsebino in ga sprejel.</w:t>
      </w:r>
    </w:p>
    <w:p w:rsidR="004E392D" w:rsidRPr="00070E1F" w:rsidRDefault="004E392D" w:rsidP="00070E1F">
      <w:pPr>
        <w:jc w:val="both"/>
        <w:rPr>
          <w:rFonts w:ascii="Times New Roman" w:hAnsi="Times New Roman"/>
          <w:sz w:val="24"/>
          <w:szCs w:val="24"/>
          <w:lang w:eastAsia="x-none"/>
        </w:rPr>
      </w:pPr>
    </w:p>
    <w:p w:rsidR="004E392D" w:rsidRPr="00070E1F" w:rsidRDefault="004E392D" w:rsidP="00070E1F">
      <w:pPr>
        <w:rPr>
          <w:rFonts w:ascii="Times New Roman" w:hAnsi="Times New Roman"/>
          <w:sz w:val="24"/>
          <w:szCs w:val="24"/>
          <w:lang w:eastAsia="x-none"/>
        </w:rPr>
      </w:pPr>
    </w:p>
    <w:p w:rsidR="004E392D" w:rsidRPr="00070E1F" w:rsidRDefault="0074543A" w:rsidP="0074543A">
      <w:pPr>
        <w:pStyle w:val="Naslov3"/>
        <w:rPr>
          <w:lang w:val="sl-SI"/>
        </w:rPr>
      </w:pPr>
      <w:bookmarkStart w:id="192" w:name="_Toc391020873"/>
      <w:bookmarkStart w:id="193" w:name="_Toc394053542"/>
      <w:bookmarkStart w:id="194" w:name="_Toc462128976"/>
      <w:r w:rsidRPr="007C6236">
        <w:rPr>
          <w:lang w:val="sl-SI"/>
        </w:rPr>
        <w:t xml:space="preserve">2.2.4 </w:t>
      </w:r>
      <w:r w:rsidR="004E392D" w:rsidRPr="007C6236">
        <w:t>Območne razvojne institucije</w:t>
      </w:r>
      <w:bookmarkEnd w:id="192"/>
      <w:bookmarkEnd w:id="193"/>
      <w:bookmarkEnd w:id="194"/>
    </w:p>
    <w:p w:rsidR="004E392D" w:rsidRPr="00070E1F" w:rsidRDefault="004E392D" w:rsidP="00070E1F">
      <w:pPr>
        <w:rPr>
          <w:rFonts w:ascii="Times New Roman" w:hAnsi="Times New Roman"/>
          <w:sz w:val="24"/>
          <w:szCs w:val="24"/>
          <w:lang w:eastAsia="x-none"/>
        </w:rPr>
      </w:pPr>
    </w:p>
    <w:p w:rsidR="004E392D" w:rsidRPr="00070E1F" w:rsidRDefault="004E392D" w:rsidP="00070E1F">
      <w:pPr>
        <w:jc w:val="both"/>
        <w:rPr>
          <w:rFonts w:ascii="Times New Roman" w:hAnsi="Times New Roman"/>
          <w:sz w:val="24"/>
          <w:szCs w:val="24"/>
          <w:u w:val="single"/>
        </w:rPr>
      </w:pPr>
      <w:r w:rsidRPr="00070E1F">
        <w:rPr>
          <w:rFonts w:ascii="Times New Roman" w:hAnsi="Times New Roman"/>
          <w:sz w:val="24"/>
          <w:szCs w:val="24"/>
          <w:u w:val="single"/>
        </w:rPr>
        <w:t xml:space="preserve">Območne razvojne institucije, ki delujejo na območju </w:t>
      </w:r>
      <w:proofErr w:type="spellStart"/>
      <w:r w:rsidRPr="00070E1F">
        <w:rPr>
          <w:rFonts w:ascii="Times New Roman" w:hAnsi="Times New Roman"/>
          <w:sz w:val="24"/>
          <w:szCs w:val="24"/>
          <w:u w:val="single"/>
        </w:rPr>
        <w:t>Pokolpja</w:t>
      </w:r>
      <w:proofErr w:type="spellEnd"/>
      <w:r w:rsidRPr="00070E1F">
        <w:rPr>
          <w:rFonts w:ascii="Times New Roman" w:hAnsi="Times New Roman"/>
          <w:sz w:val="24"/>
          <w:szCs w:val="24"/>
          <w:u w:val="single"/>
        </w:rPr>
        <w:t xml:space="preserve"> so:</w:t>
      </w:r>
    </w:p>
    <w:p w:rsidR="004E392D" w:rsidRPr="00070E1F" w:rsidRDefault="004E392D" w:rsidP="00A34619">
      <w:pPr>
        <w:numPr>
          <w:ilvl w:val="0"/>
          <w:numId w:val="30"/>
        </w:numPr>
        <w:jc w:val="both"/>
        <w:rPr>
          <w:rFonts w:ascii="Times New Roman" w:hAnsi="Times New Roman"/>
          <w:sz w:val="24"/>
          <w:szCs w:val="24"/>
          <w:u w:val="single"/>
        </w:rPr>
      </w:pPr>
      <w:r w:rsidRPr="00070E1F">
        <w:rPr>
          <w:rFonts w:ascii="Times New Roman" w:hAnsi="Times New Roman"/>
          <w:sz w:val="24"/>
          <w:szCs w:val="24"/>
        </w:rPr>
        <w:t>RIC BELA KRAJINA</w:t>
      </w:r>
    </w:p>
    <w:p w:rsidR="004E392D" w:rsidRPr="00070E1F" w:rsidRDefault="004E392D" w:rsidP="00A34619">
      <w:pPr>
        <w:numPr>
          <w:ilvl w:val="0"/>
          <w:numId w:val="30"/>
        </w:numPr>
        <w:jc w:val="both"/>
        <w:rPr>
          <w:rFonts w:ascii="Times New Roman" w:hAnsi="Times New Roman"/>
          <w:sz w:val="24"/>
          <w:szCs w:val="24"/>
          <w:u w:val="single"/>
        </w:rPr>
      </w:pPr>
      <w:r w:rsidRPr="00070E1F">
        <w:rPr>
          <w:rFonts w:ascii="Times New Roman" w:hAnsi="Times New Roman"/>
          <w:sz w:val="24"/>
          <w:szCs w:val="24"/>
        </w:rPr>
        <w:t>PODJETNIŠKI INKUBATOR KOČEVJE</w:t>
      </w:r>
    </w:p>
    <w:p w:rsidR="004E392D" w:rsidRPr="00070E1F" w:rsidRDefault="004E392D" w:rsidP="00A34619">
      <w:pPr>
        <w:numPr>
          <w:ilvl w:val="0"/>
          <w:numId w:val="30"/>
        </w:numPr>
        <w:jc w:val="both"/>
        <w:rPr>
          <w:rFonts w:ascii="Times New Roman" w:hAnsi="Times New Roman"/>
          <w:sz w:val="24"/>
          <w:szCs w:val="24"/>
          <w:u w:val="single"/>
        </w:rPr>
      </w:pPr>
      <w:r w:rsidRPr="00070E1F">
        <w:rPr>
          <w:rFonts w:ascii="Times New Roman" w:hAnsi="Times New Roman"/>
          <w:sz w:val="24"/>
          <w:szCs w:val="24"/>
        </w:rPr>
        <w:t>RC KOČEVJE RIBNICA d.o.o.</w:t>
      </w:r>
    </w:p>
    <w:p w:rsidR="004E392D" w:rsidRPr="00070E1F" w:rsidRDefault="004E392D" w:rsidP="00A34619">
      <w:pPr>
        <w:numPr>
          <w:ilvl w:val="0"/>
          <w:numId w:val="30"/>
        </w:numPr>
        <w:jc w:val="both"/>
        <w:rPr>
          <w:rFonts w:ascii="Times New Roman" w:hAnsi="Times New Roman"/>
          <w:sz w:val="24"/>
          <w:szCs w:val="24"/>
          <w:u w:val="single"/>
        </w:rPr>
      </w:pPr>
      <w:r w:rsidRPr="00070E1F">
        <w:rPr>
          <w:rFonts w:ascii="Times New Roman" w:hAnsi="Times New Roman"/>
          <w:sz w:val="24"/>
          <w:szCs w:val="24"/>
        </w:rPr>
        <w:t>RAZVOJNI CENTER NOVO MESTO d.o.o.</w:t>
      </w:r>
    </w:p>
    <w:p w:rsidR="004E392D" w:rsidRPr="00070E1F" w:rsidRDefault="004E392D" w:rsidP="00070E1F">
      <w:pPr>
        <w:pStyle w:val="Odstavekseznama"/>
        <w:ind w:left="360"/>
        <w:jc w:val="both"/>
        <w:rPr>
          <w:rFonts w:ascii="Times New Roman" w:hAnsi="Times New Roman"/>
          <w:sz w:val="24"/>
          <w:szCs w:val="24"/>
          <w:u w:val="single"/>
        </w:rPr>
      </w:pPr>
    </w:p>
    <w:p w:rsidR="004E392D" w:rsidRPr="00070E1F" w:rsidRDefault="004E392D" w:rsidP="00070E1F">
      <w:pPr>
        <w:jc w:val="both"/>
        <w:rPr>
          <w:rFonts w:ascii="Times New Roman" w:hAnsi="Times New Roman"/>
          <w:sz w:val="24"/>
          <w:szCs w:val="24"/>
        </w:rPr>
      </w:pPr>
      <w:r w:rsidRPr="00070E1F">
        <w:rPr>
          <w:rStyle w:val="Krepko"/>
          <w:rFonts w:ascii="Times New Roman" w:hAnsi="Times New Roman"/>
          <w:b w:val="0"/>
          <w:i/>
          <w:sz w:val="24"/>
          <w:szCs w:val="24"/>
        </w:rPr>
        <w:t>Razvojno informacijski center Bela krajina</w:t>
      </w:r>
      <w:r w:rsidRPr="00070E1F">
        <w:rPr>
          <w:rStyle w:val="Krepko"/>
          <w:rFonts w:ascii="Times New Roman" w:hAnsi="Times New Roman"/>
          <w:sz w:val="24"/>
          <w:szCs w:val="24"/>
        </w:rPr>
        <w:t xml:space="preserve"> </w:t>
      </w:r>
      <w:r w:rsidRPr="00070E1F">
        <w:rPr>
          <w:rFonts w:ascii="Times New Roman" w:hAnsi="Times New Roman"/>
          <w:sz w:val="24"/>
          <w:szCs w:val="24"/>
        </w:rPr>
        <w:t>je javni zavod za promocijo turizma in podjetništva v Beli krajini. Zavod je bil ustanovljen leta 2004, da bi spodbujal razvoj in promocije podjetništva ter turizma. Svetuje in pomaga pri pridobivanju sofinanciranja za posamezne projekte, opravljanje storitev za pravne osebe in podjetnike posameznike. Pomaga in svetuje pri trženju izdelkov in storitev, povezuje razpoložljive zmogljivosti v razvoju in raziskavah, organizira in usposablja, pripravlja in izvaja strategije razvoja turizma in malega gospodarstva, oblikuje celovito turistično ponudbo ipd. na celotnem področju Bele krajine. Javni zavod med drugim opravlja tudi naloge lokalnega podjetniškega centra (LPC) na območju občine Črnomelj.</w:t>
      </w:r>
    </w:p>
    <w:p w:rsidR="004E392D" w:rsidRPr="00070E1F" w:rsidRDefault="004E392D" w:rsidP="00070E1F">
      <w:pPr>
        <w:jc w:val="both"/>
        <w:rPr>
          <w:rStyle w:val="Krepko"/>
          <w:rFonts w:ascii="Times New Roman" w:hAnsi="Times New Roman"/>
          <w:b w:val="0"/>
          <w:i/>
          <w:sz w:val="24"/>
          <w:szCs w:val="24"/>
        </w:rPr>
      </w:pPr>
    </w:p>
    <w:p w:rsidR="004E392D" w:rsidRPr="00070E1F" w:rsidRDefault="004E392D" w:rsidP="00070E1F">
      <w:pPr>
        <w:jc w:val="both"/>
        <w:rPr>
          <w:rFonts w:ascii="Times New Roman" w:hAnsi="Times New Roman"/>
          <w:sz w:val="24"/>
          <w:szCs w:val="24"/>
        </w:rPr>
      </w:pPr>
      <w:r w:rsidRPr="00070E1F">
        <w:rPr>
          <w:rStyle w:val="Krepko"/>
          <w:rFonts w:ascii="Times New Roman" w:hAnsi="Times New Roman"/>
          <w:b w:val="0"/>
          <w:i/>
          <w:sz w:val="24"/>
          <w:szCs w:val="24"/>
        </w:rPr>
        <w:t>Podjetniški inkubator Kočevje</w:t>
      </w:r>
      <w:r w:rsidRPr="00070E1F">
        <w:rPr>
          <w:rFonts w:ascii="Times New Roman" w:hAnsi="Times New Roman"/>
          <w:sz w:val="24"/>
          <w:szCs w:val="24"/>
        </w:rPr>
        <w:t xml:space="preserve"> na območju Kočevskega omogoča ugodnejši najem prostorov in ponudbo nabora upravnih in intelektualnih storitev za podjetja v inkubatorju. V okviru razvojnega partnerstva </w:t>
      </w:r>
      <w:proofErr w:type="spellStart"/>
      <w:r w:rsidRPr="00070E1F">
        <w:rPr>
          <w:rFonts w:ascii="Times New Roman" w:hAnsi="Times New Roman"/>
          <w:sz w:val="24"/>
          <w:szCs w:val="24"/>
        </w:rPr>
        <w:t>Pokolpje</w:t>
      </w:r>
      <w:proofErr w:type="spellEnd"/>
      <w:r w:rsidRPr="00070E1F">
        <w:rPr>
          <w:rFonts w:ascii="Times New Roman" w:hAnsi="Times New Roman"/>
          <w:sz w:val="24"/>
          <w:szCs w:val="24"/>
        </w:rPr>
        <w:t xml:space="preserve"> bo PIK vzpostavil podjetniško infrastrukturo v skladu z mrežnim konceptom, storitve pa bodo izpopolnjene z vsebinami priprave in izvajanja razvojnih projektov. Poslanstvo PIK</w:t>
      </w:r>
      <w:r w:rsidRPr="00070E1F">
        <w:rPr>
          <w:rFonts w:ascii="Times New Roman" w:hAnsi="Times New Roman"/>
          <w:b/>
          <w:sz w:val="24"/>
          <w:szCs w:val="24"/>
        </w:rPr>
        <w:t xml:space="preserve"> </w:t>
      </w:r>
      <w:r w:rsidRPr="00070E1F">
        <w:rPr>
          <w:rFonts w:ascii="Times New Roman" w:hAnsi="Times New Roman"/>
          <w:sz w:val="24"/>
          <w:szCs w:val="24"/>
        </w:rPr>
        <w:t>je spodbujati razvojne aktivnosti in postajati most med raziskovalno razvojnim okoljem, razvojnimi potrebami in resursi v regiji, ustvarjati motivacijo in klimo za razvoj podjetništva, organizirati praktične delavnice za uresničitev podjetniške ideje, nadgraditi znanja v posameznih sredinah, promovirati samozaposlovanje, ustvarjati pozitivno podobo podjetnika, nuditi podjetnikom poglobljene informacije, ustvarjati nova delovna mesta v regiji in pomagati pri preobrazbi regionalnih potencialov.</w:t>
      </w:r>
    </w:p>
    <w:p w:rsidR="004E392D" w:rsidRPr="00070E1F" w:rsidRDefault="004E392D" w:rsidP="00070E1F">
      <w:pPr>
        <w:jc w:val="both"/>
        <w:rPr>
          <w:rFonts w:ascii="Times New Roman" w:hAnsi="Times New Roman"/>
          <w:sz w:val="24"/>
          <w:szCs w:val="24"/>
        </w:rPr>
      </w:pPr>
    </w:p>
    <w:p w:rsidR="004E392D" w:rsidRPr="00070E1F" w:rsidRDefault="004E392D" w:rsidP="00070E1F">
      <w:pPr>
        <w:jc w:val="both"/>
        <w:rPr>
          <w:rFonts w:ascii="Times New Roman" w:hAnsi="Times New Roman"/>
          <w:sz w:val="24"/>
          <w:szCs w:val="24"/>
        </w:rPr>
      </w:pPr>
      <w:r w:rsidRPr="00070E1F">
        <w:rPr>
          <w:rStyle w:val="Krepko"/>
          <w:rFonts w:ascii="Times New Roman" w:hAnsi="Times New Roman"/>
          <w:b w:val="0"/>
          <w:i/>
          <w:sz w:val="24"/>
          <w:szCs w:val="24"/>
        </w:rPr>
        <w:lastRenderedPageBreak/>
        <w:t>RC Kočevje Ribnica, d.o.o.</w:t>
      </w:r>
      <w:r w:rsidRPr="00070E1F">
        <w:rPr>
          <w:rFonts w:ascii="Times New Roman" w:hAnsi="Times New Roman"/>
          <w:sz w:val="24"/>
          <w:szCs w:val="24"/>
        </w:rPr>
        <w:t xml:space="preserve"> je družba za razvoj in svetovanje, ki je bila ustanovljena z namenom pospeševanja razvoja malega gospodarstva na območju občin: Kočevje, Ribnica, Sodražica, Velike Lašče, Dobrepolje, </w:t>
      </w:r>
      <w:r w:rsidR="00070E1F">
        <w:rPr>
          <w:rFonts w:ascii="Times New Roman" w:hAnsi="Times New Roman"/>
          <w:sz w:val="24"/>
          <w:szCs w:val="24"/>
        </w:rPr>
        <w:t>Loški Potok</w:t>
      </w:r>
      <w:r w:rsidRPr="00070E1F">
        <w:rPr>
          <w:rFonts w:ascii="Times New Roman" w:hAnsi="Times New Roman"/>
          <w:sz w:val="24"/>
          <w:szCs w:val="24"/>
        </w:rPr>
        <w:t>, Kostel in Osilnica. RC Kočevje Ribnica nudi podjetnikom in ostalim zainteresiranim posameznikom in institucijam informiranje in splošno podjetniško svetovanje, je ena izmed vstopnih točk VEM, kjer je možna registracija podjetij in samostojnih podjetnikov, nudi pomoč pri pripravi projektov in prijavah na razpise, pomoč pri dostopu do finančnih virov za realizacijo razvojnih programov (garancijska shema, mikrokrediti) ter pomoč pri odpravi administrativnih ovir podjetnikov. Organizira izobraževanja in delavnice, skrbi za prenose dobrih praks ter vključevanje v regionalne projekte območja. RC Kočevje Ribnica je tudi upravljavec Lokalne akcijske skupine LAS »Po poteh dediščine od Idrijce do Kolpe«.</w:t>
      </w:r>
    </w:p>
    <w:p w:rsidR="004E392D" w:rsidRPr="00070E1F" w:rsidRDefault="004E392D" w:rsidP="00070E1F">
      <w:pPr>
        <w:jc w:val="both"/>
        <w:rPr>
          <w:rFonts w:ascii="Times New Roman" w:hAnsi="Times New Roman"/>
          <w:sz w:val="24"/>
          <w:szCs w:val="24"/>
        </w:rPr>
      </w:pPr>
    </w:p>
    <w:p w:rsidR="000C342C" w:rsidRPr="00070E1F" w:rsidRDefault="004E392D" w:rsidP="00070E1F">
      <w:pPr>
        <w:jc w:val="both"/>
        <w:rPr>
          <w:rFonts w:ascii="Times New Roman" w:hAnsi="Times New Roman"/>
          <w:sz w:val="24"/>
          <w:szCs w:val="24"/>
        </w:rPr>
      </w:pPr>
      <w:r w:rsidRPr="00070E1F">
        <w:rPr>
          <w:rFonts w:ascii="Times New Roman" w:hAnsi="Times New Roman"/>
          <w:i/>
          <w:sz w:val="24"/>
          <w:szCs w:val="24"/>
        </w:rPr>
        <w:t>Razvojni center Novo mesto d.o.o.</w:t>
      </w:r>
      <w:r w:rsidRPr="00070E1F">
        <w:rPr>
          <w:rFonts w:ascii="Times New Roman" w:hAnsi="Times New Roman"/>
          <w:sz w:val="24"/>
          <w:szCs w:val="24"/>
        </w:rPr>
        <w:t xml:space="preserve"> je začel delovati kot regionalni podjetniški center (RPC), najprej na območju Dolenjske, kmalu tudi na območju Bele krajine, kasneje, v letu 2000, pa je razširil svoje področje delovanja tudi na naloge regionalne razvojne agencije za statistično regijo Jugovzhodna Slovenija. Danes je torej regionalna razvojna agencija, ki pokriva območje Jugovzhodne regije. </w:t>
      </w:r>
    </w:p>
    <w:p w:rsidR="000C342C" w:rsidRPr="00070E1F" w:rsidRDefault="000C342C" w:rsidP="00070E1F">
      <w:pPr>
        <w:jc w:val="both"/>
        <w:rPr>
          <w:rFonts w:ascii="Times New Roman" w:hAnsi="Times New Roman"/>
          <w:sz w:val="24"/>
          <w:szCs w:val="24"/>
        </w:rPr>
      </w:pPr>
    </w:p>
    <w:p w:rsidR="004E392D" w:rsidRPr="00070E1F" w:rsidRDefault="004E392D" w:rsidP="00070E1F">
      <w:pPr>
        <w:jc w:val="both"/>
        <w:rPr>
          <w:rFonts w:ascii="Times New Roman" w:hAnsi="Times New Roman"/>
          <w:sz w:val="24"/>
          <w:szCs w:val="24"/>
        </w:rPr>
      </w:pPr>
      <w:r w:rsidRPr="00070E1F">
        <w:rPr>
          <w:rFonts w:ascii="Times New Roman" w:hAnsi="Times New Roman"/>
          <w:sz w:val="24"/>
          <w:szCs w:val="24"/>
          <w:u w:val="single"/>
        </w:rPr>
        <w:t xml:space="preserve">V okviru programa </w:t>
      </w:r>
      <w:proofErr w:type="spellStart"/>
      <w:r w:rsidRPr="00070E1F">
        <w:rPr>
          <w:rFonts w:ascii="Times New Roman" w:hAnsi="Times New Roman"/>
          <w:sz w:val="24"/>
          <w:szCs w:val="24"/>
          <w:u w:val="single"/>
        </w:rPr>
        <w:t>Pokolpje</w:t>
      </w:r>
      <w:proofErr w:type="spellEnd"/>
      <w:r w:rsidRPr="00070E1F">
        <w:rPr>
          <w:rFonts w:ascii="Times New Roman" w:hAnsi="Times New Roman"/>
          <w:sz w:val="24"/>
          <w:szCs w:val="24"/>
          <w:u w:val="single"/>
        </w:rPr>
        <w:t xml:space="preserve"> skrbi za:</w:t>
      </w:r>
    </w:p>
    <w:p w:rsidR="004E392D" w:rsidRPr="00070E1F" w:rsidRDefault="004E392D" w:rsidP="009D300A">
      <w:pPr>
        <w:numPr>
          <w:ilvl w:val="0"/>
          <w:numId w:val="8"/>
        </w:numPr>
        <w:jc w:val="both"/>
        <w:rPr>
          <w:rFonts w:ascii="Times New Roman" w:hAnsi="Times New Roman"/>
          <w:sz w:val="24"/>
          <w:szCs w:val="24"/>
        </w:rPr>
      </w:pPr>
      <w:r w:rsidRPr="00070E1F">
        <w:rPr>
          <w:rFonts w:ascii="Times New Roman" w:hAnsi="Times New Roman"/>
          <w:sz w:val="24"/>
          <w:szCs w:val="24"/>
        </w:rPr>
        <w:t>usklajevanje dela razvojnih institucij v Razvojni regiji Jugovzhodna Slovenija pri izvajanju dejavnosti po pogodbi,</w:t>
      </w:r>
    </w:p>
    <w:p w:rsidR="004E392D" w:rsidRPr="00070E1F" w:rsidRDefault="004E392D" w:rsidP="009D300A">
      <w:pPr>
        <w:pStyle w:val="Odstavekseznama"/>
        <w:numPr>
          <w:ilvl w:val="0"/>
          <w:numId w:val="2"/>
        </w:numPr>
        <w:jc w:val="both"/>
        <w:rPr>
          <w:rFonts w:ascii="Times New Roman" w:hAnsi="Times New Roman"/>
          <w:sz w:val="24"/>
          <w:szCs w:val="24"/>
        </w:rPr>
      </w:pPr>
      <w:r w:rsidRPr="00070E1F">
        <w:rPr>
          <w:rFonts w:ascii="Times New Roman" w:hAnsi="Times New Roman"/>
          <w:sz w:val="24"/>
          <w:szCs w:val="24"/>
        </w:rPr>
        <w:t>pripravo zahtevkov za izplačilo in poročil za izvajanje pogodbe,</w:t>
      </w:r>
    </w:p>
    <w:p w:rsidR="004E392D" w:rsidRPr="00070E1F" w:rsidRDefault="004E392D" w:rsidP="009D300A">
      <w:pPr>
        <w:pStyle w:val="Odstavekseznama"/>
        <w:numPr>
          <w:ilvl w:val="0"/>
          <w:numId w:val="2"/>
        </w:numPr>
        <w:jc w:val="both"/>
        <w:rPr>
          <w:rFonts w:ascii="Times New Roman" w:hAnsi="Times New Roman"/>
          <w:sz w:val="24"/>
          <w:szCs w:val="24"/>
        </w:rPr>
      </w:pPr>
      <w:r w:rsidRPr="00070E1F">
        <w:rPr>
          <w:rFonts w:ascii="Times New Roman" w:hAnsi="Times New Roman"/>
          <w:sz w:val="24"/>
          <w:szCs w:val="24"/>
        </w:rPr>
        <w:t>usklajevanje in povezovanje razvojnih dejavnosti po pogodbi z drugimi aktivnostmi v Razvojni regiji Jugovzhodna Slovenija.</w:t>
      </w:r>
    </w:p>
    <w:p w:rsidR="004E392D" w:rsidRPr="00070E1F" w:rsidRDefault="004E392D" w:rsidP="00070E1F">
      <w:pPr>
        <w:rPr>
          <w:rFonts w:ascii="Times New Roman" w:hAnsi="Times New Roman"/>
          <w:sz w:val="24"/>
          <w:szCs w:val="24"/>
        </w:rPr>
      </w:pPr>
    </w:p>
    <w:p w:rsidR="006E141D" w:rsidRPr="00070E1F" w:rsidRDefault="006E141D" w:rsidP="00070E1F">
      <w:pPr>
        <w:rPr>
          <w:rFonts w:ascii="Times New Roman" w:hAnsi="Times New Roman"/>
          <w:sz w:val="24"/>
          <w:szCs w:val="24"/>
        </w:rPr>
      </w:pPr>
    </w:p>
    <w:p w:rsidR="006E141D" w:rsidRDefault="006E141D" w:rsidP="00070E1F">
      <w:pPr>
        <w:rPr>
          <w:rFonts w:ascii="Times New Roman" w:hAnsi="Times New Roman"/>
          <w:sz w:val="24"/>
          <w:szCs w:val="24"/>
        </w:rPr>
      </w:pPr>
    </w:p>
    <w:p w:rsidR="00040538" w:rsidRDefault="00040538" w:rsidP="00070E1F">
      <w:pPr>
        <w:rPr>
          <w:rFonts w:ascii="Times New Roman" w:hAnsi="Times New Roman"/>
          <w:sz w:val="24"/>
          <w:szCs w:val="24"/>
        </w:rPr>
      </w:pPr>
    </w:p>
    <w:p w:rsidR="00040538" w:rsidRDefault="00040538" w:rsidP="00070E1F">
      <w:pPr>
        <w:rPr>
          <w:rFonts w:ascii="Times New Roman" w:hAnsi="Times New Roman"/>
          <w:sz w:val="24"/>
          <w:szCs w:val="24"/>
        </w:rPr>
      </w:pPr>
    </w:p>
    <w:p w:rsidR="00040538" w:rsidRDefault="00040538" w:rsidP="00070E1F">
      <w:pPr>
        <w:rPr>
          <w:rFonts w:ascii="Times New Roman" w:hAnsi="Times New Roman"/>
          <w:sz w:val="24"/>
          <w:szCs w:val="24"/>
        </w:rPr>
      </w:pPr>
    </w:p>
    <w:p w:rsidR="00040538" w:rsidRDefault="00040538" w:rsidP="00070E1F">
      <w:pPr>
        <w:rPr>
          <w:rFonts w:ascii="Times New Roman" w:hAnsi="Times New Roman"/>
          <w:sz w:val="24"/>
          <w:szCs w:val="24"/>
        </w:rPr>
      </w:pPr>
    </w:p>
    <w:p w:rsidR="00040538" w:rsidRDefault="00040538" w:rsidP="00070E1F">
      <w:pPr>
        <w:rPr>
          <w:rFonts w:ascii="Times New Roman" w:hAnsi="Times New Roman"/>
          <w:sz w:val="24"/>
          <w:szCs w:val="24"/>
        </w:rPr>
      </w:pPr>
    </w:p>
    <w:p w:rsidR="00040538" w:rsidRDefault="00040538" w:rsidP="00070E1F">
      <w:pPr>
        <w:rPr>
          <w:rFonts w:ascii="Times New Roman" w:hAnsi="Times New Roman"/>
          <w:sz w:val="24"/>
          <w:szCs w:val="24"/>
        </w:rPr>
      </w:pPr>
    </w:p>
    <w:p w:rsidR="00040538" w:rsidRDefault="00040538" w:rsidP="00070E1F">
      <w:pPr>
        <w:rPr>
          <w:rFonts w:ascii="Times New Roman" w:hAnsi="Times New Roman"/>
          <w:sz w:val="24"/>
          <w:szCs w:val="24"/>
        </w:rPr>
      </w:pPr>
    </w:p>
    <w:p w:rsidR="00040538" w:rsidRDefault="00040538" w:rsidP="00070E1F">
      <w:pPr>
        <w:rPr>
          <w:rFonts w:ascii="Times New Roman" w:hAnsi="Times New Roman"/>
          <w:sz w:val="24"/>
          <w:szCs w:val="24"/>
        </w:rPr>
      </w:pPr>
    </w:p>
    <w:p w:rsidR="00040538" w:rsidRDefault="00040538" w:rsidP="00070E1F">
      <w:pPr>
        <w:rPr>
          <w:rFonts w:ascii="Times New Roman" w:hAnsi="Times New Roman"/>
          <w:sz w:val="24"/>
          <w:szCs w:val="24"/>
        </w:rPr>
      </w:pPr>
    </w:p>
    <w:p w:rsidR="00040538" w:rsidRDefault="00040538" w:rsidP="00070E1F">
      <w:pPr>
        <w:rPr>
          <w:rFonts w:ascii="Times New Roman" w:hAnsi="Times New Roman"/>
          <w:sz w:val="24"/>
          <w:szCs w:val="24"/>
        </w:rPr>
      </w:pPr>
    </w:p>
    <w:p w:rsidR="00040538" w:rsidRDefault="00040538" w:rsidP="00070E1F">
      <w:pPr>
        <w:rPr>
          <w:rFonts w:ascii="Times New Roman" w:hAnsi="Times New Roman"/>
          <w:sz w:val="24"/>
          <w:szCs w:val="24"/>
        </w:rPr>
      </w:pPr>
    </w:p>
    <w:p w:rsidR="00040538" w:rsidRDefault="00040538" w:rsidP="00070E1F">
      <w:pPr>
        <w:rPr>
          <w:rFonts w:ascii="Times New Roman" w:hAnsi="Times New Roman"/>
          <w:sz w:val="24"/>
          <w:szCs w:val="24"/>
        </w:rPr>
      </w:pPr>
    </w:p>
    <w:p w:rsidR="00040538" w:rsidRDefault="00040538" w:rsidP="00070E1F">
      <w:pPr>
        <w:rPr>
          <w:rFonts w:ascii="Times New Roman" w:hAnsi="Times New Roman"/>
          <w:sz w:val="24"/>
          <w:szCs w:val="24"/>
        </w:rPr>
      </w:pPr>
    </w:p>
    <w:p w:rsidR="00040538" w:rsidRDefault="00040538" w:rsidP="00070E1F">
      <w:pPr>
        <w:rPr>
          <w:rFonts w:ascii="Times New Roman" w:hAnsi="Times New Roman"/>
          <w:sz w:val="24"/>
          <w:szCs w:val="24"/>
        </w:rPr>
      </w:pPr>
    </w:p>
    <w:p w:rsidR="00040538" w:rsidRDefault="00040538" w:rsidP="00070E1F">
      <w:pPr>
        <w:rPr>
          <w:rFonts w:ascii="Times New Roman" w:hAnsi="Times New Roman"/>
          <w:sz w:val="24"/>
          <w:szCs w:val="24"/>
        </w:rPr>
      </w:pPr>
    </w:p>
    <w:p w:rsidR="00040538" w:rsidRDefault="00040538" w:rsidP="00070E1F">
      <w:pPr>
        <w:rPr>
          <w:rFonts w:ascii="Times New Roman" w:hAnsi="Times New Roman"/>
          <w:sz w:val="24"/>
          <w:szCs w:val="24"/>
        </w:rPr>
      </w:pPr>
    </w:p>
    <w:p w:rsidR="00040538" w:rsidRDefault="00040538" w:rsidP="00070E1F">
      <w:pPr>
        <w:rPr>
          <w:rFonts w:ascii="Times New Roman" w:hAnsi="Times New Roman"/>
          <w:sz w:val="24"/>
          <w:szCs w:val="24"/>
        </w:rPr>
      </w:pPr>
    </w:p>
    <w:p w:rsidR="00040538" w:rsidRDefault="00040538" w:rsidP="00070E1F">
      <w:pPr>
        <w:rPr>
          <w:rFonts w:ascii="Times New Roman" w:hAnsi="Times New Roman"/>
          <w:sz w:val="24"/>
          <w:szCs w:val="24"/>
        </w:rPr>
      </w:pPr>
    </w:p>
    <w:p w:rsidR="00040538" w:rsidRDefault="00040538" w:rsidP="00070E1F">
      <w:pPr>
        <w:rPr>
          <w:rFonts w:ascii="Times New Roman" w:hAnsi="Times New Roman"/>
          <w:sz w:val="24"/>
          <w:szCs w:val="24"/>
        </w:rPr>
      </w:pPr>
    </w:p>
    <w:p w:rsidR="00040538" w:rsidRDefault="00040538" w:rsidP="00070E1F">
      <w:pPr>
        <w:rPr>
          <w:rFonts w:ascii="Times New Roman" w:hAnsi="Times New Roman"/>
          <w:sz w:val="24"/>
          <w:szCs w:val="24"/>
        </w:rPr>
      </w:pPr>
    </w:p>
    <w:p w:rsidR="00040538" w:rsidRDefault="00040538" w:rsidP="00070E1F">
      <w:pPr>
        <w:rPr>
          <w:rFonts w:ascii="Times New Roman" w:hAnsi="Times New Roman"/>
          <w:sz w:val="24"/>
          <w:szCs w:val="24"/>
        </w:rPr>
      </w:pPr>
    </w:p>
    <w:p w:rsidR="00040538" w:rsidRPr="00070E1F" w:rsidRDefault="00040538" w:rsidP="00070E1F">
      <w:pPr>
        <w:rPr>
          <w:rFonts w:ascii="Times New Roman" w:hAnsi="Times New Roman"/>
          <w:sz w:val="24"/>
          <w:szCs w:val="24"/>
        </w:rPr>
      </w:pPr>
    </w:p>
    <w:p w:rsidR="004E392D" w:rsidRPr="00CC081C" w:rsidRDefault="004E392D" w:rsidP="00A34619">
      <w:pPr>
        <w:pStyle w:val="Odstavekseznama"/>
        <w:numPr>
          <w:ilvl w:val="0"/>
          <w:numId w:val="17"/>
        </w:numPr>
        <w:ind w:left="426"/>
        <w:jc w:val="both"/>
        <w:rPr>
          <w:rStyle w:val="Naslov1Znak"/>
          <w:rFonts w:eastAsia="Calibri"/>
          <w:b w:val="0"/>
          <w:bCs w:val="0"/>
          <w:i/>
          <w:caps w:val="0"/>
          <w:color w:val="auto"/>
          <w:sz w:val="28"/>
          <w:lang w:eastAsia="en-US"/>
        </w:rPr>
      </w:pPr>
      <w:bookmarkStart w:id="195" w:name="_Toc391020874"/>
      <w:bookmarkStart w:id="196" w:name="_Toc394053543"/>
      <w:bookmarkStart w:id="197" w:name="_Toc462128977"/>
      <w:r w:rsidRPr="00070E1F">
        <w:rPr>
          <w:rStyle w:val="Naslov1Znak"/>
          <w:rFonts w:eastAsia="Calibri"/>
          <w:sz w:val="28"/>
        </w:rPr>
        <w:lastRenderedPageBreak/>
        <w:t xml:space="preserve">ANALIZA IZVAJANJA AKTIVNOSTI PO UKREPIH PROGRAMA POKOLPJE </w:t>
      </w:r>
      <w:r w:rsidR="00D71DF1">
        <w:rPr>
          <w:rStyle w:val="Naslov1Znak"/>
          <w:rFonts w:eastAsia="Calibri"/>
          <w:sz w:val="28"/>
          <w:lang w:val="sl-SI"/>
        </w:rPr>
        <w:t>201</w:t>
      </w:r>
      <w:bookmarkEnd w:id="195"/>
      <w:bookmarkEnd w:id="196"/>
      <w:r w:rsidR="00040538">
        <w:rPr>
          <w:rStyle w:val="Naslov1Znak"/>
          <w:rFonts w:eastAsia="Calibri"/>
          <w:sz w:val="28"/>
          <w:lang w:val="sl-SI"/>
        </w:rPr>
        <w:t>6</w:t>
      </w:r>
      <w:bookmarkEnd w:id="197"/>
    </w:p>
    <w:p w:rsidR="004E392D" w:rsidRPr="00070E1F" w:rsidRDefault="004E392D" w:rsidP="00070E1F">
      <w:pPr>
        <w:pStyle w:val="Odstavekseznama"/>
        <w:ind w:left="0"/>
        <w:jc w:val="both"/>
        <w:rPr>
          <w:rFonts w:ascii="Times New Roman" w:hAnsi="Times New Roman"/>
          <w:i/>
          <w:sz w:val="24"/>
          <w:szCs w:val="24"/>
        </w:rPr>
      </w:pPr>
    </w:p>
    <w:p w:rsidR="004E392D" w:rsidRPr="00070E1F" w:rsidRDefault="004E392D" w:rsidP="00070E1F">
      <w:pPr>
        <w:pStyle w:val="Odstavekseznama"/>
        <w:ind w:left="0"/>
        <w:jc w:val="both"/>
        <w:rPr>
          <w:rFonts w:ascii="Times New Roman" w:hAnsi="Times New Roman"/>
          <w:i/>
          <w:sz w:val="24"/>
          <w:szCs w:val="24"/>
        </w:rPr>
      </w:pPr>
    </w:p>
    <w:p w:rsidR="004E392D" w:rsidRPr="00E61CBE" w:rsidRDefault="00F16FCA" w:rsidP="00F16FCA">
      <w:pPr>
        <w:pStyle w:val="Naslov2"/>
        <w:rPr>
          <w:color w:val="FF0000"/>
        </w:rPr>
      </w:pPr>
      <w:bookmarkStart w:id="198" w:name="_Toc391020875"/>
      <w:bookmarkStart w:id="199" w:name="_Toc394053544"/>
      <w:bookmarkStart w:id="200" w:name="_Toc462128978"/>
      <w:r>
        <w:rPr>
          <w:lang w:val="sl-SI"/>
        </w:rPr>
        <w:t xml:space="preserve">3.1 </w:t>
      </w:r>
      <w:r w:rsidR="004E392D" w:rsidRPr="00070E1F">
        <w:t>Ukrep</w:t>
      </w:r>
      <w:r w:rsidR="004E392D" w:rsidRPr="00070E1F">
        <w:rPr>
          <w:lang w:val="sl-SI"/>
        </w:rPr>
        <w:t xml:space="preserve"> </w:t>
      </w:r>
      <w:r w:rsidR="004E392D" w:rsidRPr="00070E1F">
        <w:t>1:</w:t>
      </w:r>
      <w:r w:rsidR="004E392D" w:rsidRPr="00070E1F">
        <w:rPr>
          <w:lang w:val="sl-SI"/>
        </w:rPr>
        <w:t xml:space="preserve"> </w:t>
      </w:r>
      <w:r w:rsidR="004E392D" w:rsidRPr="00070E1F">
        <w:t xml:space="preserve">Program spodbujanja konkurenčnosti in ukrepov razvojne podpore </w:t>
      </w:r>
      <w:proofErr w:type="spellStart"/>
      <w:r w:rsidR="004E392D" w:rsidRPr="00070E1F">
        <w:t>Pokolpju</w:t>
      </w:r>
      <w:proofErr w:type="spellEnd"/>
      <w:r w:rsidR="004E392D" w:rsidRPr="00070E1F">
        <w:t xml:space="preserve"> v obdobju </w:t>
      </w:r>
      <w:r w:rsidR="004E392D" w:rsidRPr="00040538">
        <w:t>2011 – 20</w:t>
      </w:r>
      <w:bookmarkEnd w:id="198"/>
      <w:bookmarkEnd w:id="199"/>
      <w:r w:rsidR="00040538" w:rsidRPr="00040538">
        <w:t>16</w:t>
      </w:r>
      <w:bookmarkEnd w:id="200"/>
    </w:p>
    <w:p w:rsidR="004E392D" w:rsidRPr="00070E1F" w:rsidRDefault="004E392D" w:rsidP="00070E1F">
      <w:pPr>
        <w:jc w:val="both"/>
        <w:rPr>
          <w:rFonts w:ascii="Times New Roman" w:hAnsi="Times New Roman"/>
          <w:webHidden/>
          <w:sz w:val="24"/>
          <w:szCs w:val="24"/>
        </w:rPr>
      </w:pPr>
    </w:p>
    <w:p w:rsidR="004E392D" w:rsidRPr="00070E1F" w:rsidRDefault="004E392D" w:rsidP="00070E1F">
      <w:pPr>
        <w:jc w:val="both"/>
        <w:rPr>
          <w:rFonts w:ascii="Times New Roman" w:hAnsi="Times New Roman"/>
          <w:webHidden/>
          <w:sz w:val="24"/>
          <w:szCs w:val="24"/>
        </w:rPr>
      </w:pPr>
      <w:r w:rsidRPr="00070E1F">
        <w:rPr>
          <w:rFonts w:ascii="Times New Roman" w:hAnsi="Times New Roman"/>
          <w:webHidden/>
          <w:sz w:val="24"/>
          <w:szCs w:val="24"/>
        </w:rPr>
        <w:t>Ukrep se</w:t>
      </w:r>
      <w:r w:rsidR="004B581F">
        <w:rPr>
          <w:rFonts w:ascii="Times New Roman" w:hAnsi="Times New Roman"/>
          <w:webHidden/>
          <w:sz w:val="24"/>
          <w:szCs w:val="24"/>
        </w:rPr>
        <w:t xml:space="preserve"> je izvajal</w:t>
      </w:r>
      <w:r w:rsidRPr="00070E1F">
        <w:rPr>
          <w:rFonts w:ascii="Times New Roman" w:hAnsi="Times New Roman"/>
          <w:webHidden/>
          <w:sz w:val="24"/>
          <w:szCs w:val="24"/>
        </w:rPr>
        <w:t xml:space="preserve"> z naslednjimi instrumenti:</w:t>
      </w:r>
    </w:p>
    <w:p w:rsidR="004E392D" w:rsidRPr="00070E1F" w:rsidRDefault="004E392D" w:rsidP="00070E1F">
      <w:pPr>
        <w:jc w:val="both"/>
        <w:rPr>
          <w:rFonts w:ascii="Times New Roman" w:hAnsi="Times New Roman"/>
          <w:webHidden/>
          <w:sz w:val="24"/>
          <w:szCs w:val="24"/>
        </w:rPr>
      </w:pPr>
    </w:p>
    <w:p w:rsidR="001F0A4F" w:rsidRPr="00070E1F" w:rsidRDefault="001F0A4F" w:rsidP="00070E1F">
      <w:pPr>
        <w:jc w:val="both"/>
        <w:rPr>
          <w:rFonts w:ascii="Times New Roman" w:hAnsi="Times New Roman"/>
          <w:webHidden/>
          <w:sz w:val="24"/>
          <w:szCs w:val="24"/>
        </w:rPr>
      </w:pPr>
    </w:p>
    <w:p w:rsidR="004E392D" w:rsidRPr="00070E1F" w:rsidRDefault="00F16FCA" w:rsidP="00F16FCA">
      <w:pPr>
        <w:pStyle w:val="Naslov3"/>
        <w:rPr>
          <w:lang w:val="sl-SI"/>
        </w:rPr>
      </w:pPr>
      <w:bookmarkStart w:id="201" w:name="_Toc391020876"/>
      <w:bookmarkStart w:id="202" w:name="_Toc394053545"/>
      <w:bookmarkStart w:id="203" w:name="_Toc462128979"/>
      <w:r w:rsidRPr="00D838A5">
        <w:rPr>
          <w:lang w:val="sl-SI"/>
        </w:rPr>
        <w:t xml:space="preserve">3.1.1 </w:t>
      </w:r>
      <w:r w:rsidR="004E392D" w:rsidRPr="00D838A5">
        <w:t>Instrument 1.1: Javni razpisi za spodbujanje začetnih investicij podjetij in ustvarjanja novih delovnih mest</w:t>
      </w:r>
      <w:bookmarkEnd w:id="201"/>
      <w:bookmarkEnd w:id="202"/>
      <w:bookmarkEnd w:id="203"/>
      <w:r w:rsidR="004E392D" w:rsidRPr="00070E1F">
        <w:t xml:space="preserve"> </w:t>
      </w:r>
    </w:p>
    <w:p w:rsidR="009801FD" w:rsidRPr="00070E1F" w:rsidRDefault="009801FD" w:rsidP="00070E1F">
      <w:pPr>
        <w:jc w:val="both"/>
        <w:rPr>
          <w:rFonts w:ascii="Times New Roman" w:hAnsi="Times New Roman"/>
          <w:sz w:val="24"/>
          <w:szCs w:val="24"/>
          <w:lang w:eastAsia="x-none"/>
        </w:rPr>
      </w:pPr>
    </w:p>
    <w:p w:rsidR="00BC20A1" w:rsidRPr="00070E1F" w:rsidRDefault="00BC20A1" w:rsidP="00070E1F">
      <w:pPr>
        <w:jc w:val="both"/>
        <w:rPr>
          <w:rFonts w:ascii="Times New Roman" w:hAnsi="Times New Roman"/>
          <w:sz w:val="24"/>
          <w:szCs w:val="24"/>
          <w:lang w:eastAsia="x-none"/>
        </w:rPr>
      </w:pPr>
      <w:r w:rsidRPr="00070E1F">
        <w:rPr>
          <w:rFonts w:ascii="Times New Roman" w:hAnsi="Times New Roman"/>
          <w:sz w:val="24"/>
          <w:szCs w:val="24"/>
          <w:lang w:eastAsia="x-none"/>
        </w:rPr>
        <w:t>Objavljeni so bili</w:t>
      </w:r>
      <w:r w:rsidR="007F3514" w:rsidRPr="00070E1F">
        <w:rPr>
          <w:rFonts w:ascii="Times New Roman" w:hAnsi="Times New Roman"/>
          <w:sz w:val="24"/>
          <w:szCs w:val="24"/>
          <w:lang w:eastAsia="x-none"/>
        </w:rPr>
        <w:t xml:space="preserve"> </w:t>
      </w:r>
      <w:r w:rsidR="00CF7DF8">
        <w:rPr>
          <w:rFonts w:ascii="Times New Roman" w:hAnsi="Times New Roman"/>
          <w:sz w:val="24"/>
          <w:szCs w:val="24"/>
          <w:lang w:eastAsia="x-none"/>
        </w:rPr>
        <w:t>štirje</w:t>
      </w:r>
      <w:r w:rsidR="007F3514" w:rsidRPr="00070E1F">
        <w:rPr>
          <w:rFonts w:ascii="Times New Roman" w:hAnsi="Times New Roman"/>
          <w:sz w:val="24"/>
          <w:szCs w:val="24"/>
          <w:lang w:eastAsia="x-none"/>
        </w:rPr>
        <w:t xml:space="preserve"> javni razpisi, in sicer:</w:t>
      </w:r>
    </w:p>
    <w:p w:rsidR="00BC20A1" w:rsidRPr="00070E1F" w:rsidRDefault="00BC20A1" w:rsidP="00A34619">
      <w:pPr>
        <w:numPr>
          <w:ilvl w:val="0"/>
          <w:numId w:val="23"/>
        </w:numPr>
        <w:jc w:val="both"/>
        <w:rPr>
          <w:rFonts w:ascii="Times New Roman" w:hAnsi="Times New Roman"/>
          <w:sz w:val="24"/>
          <w:szCs w:val="24"/>
          <w:lang w:eastAsia="x-none"/>
        </w:rPr>
      </w:pPr>
      <w:r w:rsidRPr="00070E1F">
        <w:rPr>
          <w:rFonts w:ascii="Times New Roman" w:hAnsi="Times New Roman"/>
          <w:sz w:val="24"/>
          <w:szCs w:val="24"/>
          <w:lang w:eastAsia="x-none"/>
        </w:rPr>
        <w:t xml:space="preserve">Javni razpis za sofinanciranje projektov za spodbujanje začetnih investicij in ustvarjanja novih delovnih mest na območju občin Osilnica, Semič, Metlika, Kočevje, Črnomelj, </w:t>
      </w:r>
      <w:r w:rsidR="00070E1F">
        <w:rPr>
          <w:rFonts w:ascii="Times New Roman" w:hAnsi="Times New Roman"/>
          <w:sz w:val="24"/>
          <w:szCs w:val="24"/>
          <w:lang w:eastAsia="x-none"/>
        </w:rPr>
        <w:t>Loški Potok</w:t>
      </w:r>
      <w:r w:rsidRPr="00070E1F">
        <w:rPr>
          <w:rFonts w:ascii="Times New Roman" w:hAnsi="Times New Roman"/>
          <w:sz w:val="24"/>
          <w:szCs w:val="24"/>
          <w:lang w:eastAsia="x-none"/>
        </w:rPr>
        <w:t xml:space="preserve"> in Kostel v letu </w:t>
      </w:r>
      <w:smartTag w:uri="urn:schemas-microsoft-com:office:smarttags" w:element="metricconverter">
        <w:smartTagPr>
          <w:attr w:name="ProductID" w:val="2011 in"/>
        </w:smartTagPr>
        <w:r w:rsidRPr="00070E1F">
          <w:rPr>
            <w:rFonts w:ascii="Times New Roman" w:hAnsi="Times New Roman"/>
            <w:sz w:val="24"/>
            <w:szCs w:val="24"/>
            <w:lang w:eastAsia="x-none"/>
          </w:rPr>
          <w:t>2011 in</w:t>
        </w:r>
      </w:smartTag>
      <w:r w:rsidRPr="00070E1F">
        <w:rPr>
          <w:rFonts w:ascii="Times New Roman" w:hAnsi="Times New Roman"/>
          <w:sz w:val="24"/>
          <w:szCs w:val="24"/>
          <w:lang w:eastAsia="x-none"/>
        </w:rPr>
        <w:t xml:space="preserve"> 2012 (Uradni list RS, št. 37/2011, z dne 20.5.2011 (Ob-3141/11), v nadaljevanju prvi javni razpis, in</w:t>
      </w:r>
    </w:p>
    <w:p w:rsidR="00BC20A1" w:rsidRPr="00070E1F" w:rsidRDefault="00BC20A1" w:rsidP="00A34619">
      <w:pPr>
        <w:numPr>
          <w:ilvl w:val="0"/>
          <w:numId w:val="23"/>
        </w:numPr>
        <w:jc w:val="both"/>
        <w:rPr>
          <w:rFonts w:ascii="Times New Roman" w:hAnsi="Times New Roman"/>
          <w:sz w:val="24"/>
          <w:szCs w:val="24"/>
          <w:lang w:eastAsia="x-none"/>
        </w:rPr>
      </w:pPr>
      <w:r w:rsidRPr="00070E1F">
        <w:rPr>
          <w:rFonts w:ascii="Times New Roman" w:hAnsi="Times New Roman"/>
          <w:sz w:val="24"/>
          <w:szCs w:val="24"/>
          <w:lang w:eastAsia="x-none"/>
        </w:rPr>
        <w:t xml:space="preserve">Drugi javni razpis za sofinanciranje projektov za spodbujanje začetnih investicij in ustvarjanja novih delovnih mest na območju občin Osilnica, Semič, Metlika, Kočevje, Črnomelj, </w:t>
      </w:r>
      <w:r w:rsidR="00070E1F">
        <w:rPr>
          <w:rFonts w:ascii="Times New Roman" w:hAnsi="Times New Roman"/>
          <w:sz w:val="24"/>
          <w:szCs w:val="24"/>
          <w:lang w:eastAsia="x-none"/>
        </w:rPr>
        <w:t>Loški Potok</w:t>
      </w:r>
      <w:r w:rsidRPr="00070E1F">
        <w:rPr>
          <w:rFonts w:ascii="Times New Roman" w:hAnsi="Times New Roman"/>
          <w:sz w:val="24"/>
          <w:szCs w:val="24"/>
          <w:lang w:eastAsia="x-none"/>
        </w:rPr>
        <w:t xml:space="preserve"> in Kostel v letu </w:t>
      </w:r>
      <w:smartTag w:uri="urn:schemas-microsoft-com:office:smarttags" w:element="metricconverter">
        <w:smartTagPr>
          <w:attr w:name="ProductID" w:val="2011 in"/>
        </w:smartTagPr>
        <w:r w:rsidRPr="00070E1F">
          <w:rPr>
            <w:rFonts w:ascii="Times New Roman" w:hAnsi="Times New Roman"/>
            <w:sz w:val="24"/>
            <w:szCs w:val="24"/>
            <w:lang w:eastAsia="x-none"/>
          </w:rPr>
          <w:t>2011 in</w:t>
        </w:r>
      </w:smartTag>
      <w:r w:rsidRPr="00070E1F">
        <w:rPr>
          <w:rFonts w:ascii="Times New Roman" w:hAnsi="Times New Roman"/>
          <w:sz w:val="24"/>
          <w:szCs w:val="24"/>
          <w:lang w:eastAsia="x-none"/>
        </w:rPr>
        <w:t xml:space="preserve"> 2012 (Uradni list RS, št. 10/12 z dne 10.2.2012 (Ob-1411/12), v nadaljevanju drugi javni razpis.</w:t>
      </w:r>
    </w:p>
    <w:p w:rsidR="00CF7DF8" w:rsidRDefault="00BC20A1" w:rsidP="00A34619">
      <w:pPr>
        <w:numPr>
          <w:ilvl w:val="0"/>
          <w:numId w:val="23"/>
        </w:numPr>
        <w:jc w:val="both"/>
        <w:rPr>
          <w:rFonts w:ascii="Times New Roman" w:hAnsi="Times New Roman"/>
          <w:sz w:val="24"/>
          <w:szCs w:val="24"/>
          <w:lang w:eastAsia="x-none"/>
        </w:rPr>
      </w:pPr>
      <w:r w:rsidRPr="00070E1F">
        <w:rPr>
          <w:rFonts w:ascii="Times New Roman" w:hAnsi="Times New Roman"/>
          <w:sz w:val="24"/>
          <w:szCs w:val="24"/>
          <w:lang w:eastAsia="x-none"/>
        </w:rPr>
        <w:t xml:space="preserve">Tretji javni razpis za sofinanciranje projektov za spodbujanje začetnih investicij in ustvarjanja novih delovnih mest na območju občin Osilnica, Semič, Metlika, Kočevje, Črnomelj, </w:t>
      </w:r>
      <w:r w:rsidR="00070E1F">
        <w:rPr>
          <w:rFonts w:ascii="Times New Roman" w:hAnsi="Times New Roman"/>
          <w:sz w:val="24"/>
          <w:szCs w:val="24"/>
          <w:lang w:eastAsia="x-none"/>
        </w:rPr>
        <w:t>Loški Potok</w:t>
      </w:r>
      <w:r w:rsidRPr="00070E1F">
        <w:rPr>
          <w:rFonts w:ascii="Times New Roman" w:hAnsi="Times New Roman"/>
          <w:sz w:val="24"/>
          <w:szCs w:val="24"/>
          <w:lang w:eastAsia="x-none"/>
        </w:rPr>
        <w:t xml:space="preserve"> in Kostel v letu 2013 in 2014 (Ura</w:t>
      </w:r>
      <w:r w:rsidR="00582753" w:rsidRPr="00070E1F">
        <w:rPr>
          <w:rFonts w:ascii="Times New Roman" w:hAnsi="Times New Roman"/>
          <w:sz w:val="24"/>
          <w:szCs w:val="24"/>
          <w:lang w:eastAsia="x-none"/>
        </w:rPr>
        <w:t>dni list RS št. 92/2012</w:t>
      </w:r>
      <w:r w:rsidR="00DC2F41" w:rsidRPr="00070E1F">
        <w:rPr>
          <w:rFonts w:ascii="Times New Roman" w:hAnsi="Times New Roman"/>
          <w:sz w:val="24"/>
          <w:szCs w:val="24"/>
          <w:lang w:eastAsia="x-none"/>
        </w:rPr>
        <w:t>)</w:t>
      </w:r>
      <w:r w:rsidR="00CF7DF8">
        <w:rPr>
          <w:rFonts w:ascii="Times New Roman" w:hAnsi="Times New Roman"/>
          <w:sz w:val="24"/>
          <w:szCs w:val="24"/>
          <w:lang w:eastAsia="x-none"/>
        </w:rPr>
        <w:t>,</w:t>
      </w:r>
      <w:r w:rsidR="00DC2F41" w:rsidRPr="00070E1F">
        <w:rPr>
          <w:rFonts w:ascii="Times New Roman" w:hAnsi="Times New Roman"/>
          <w:sz w:val="24"/>
          <w:szCs w:val="24"/>
          <w:lang w:eastAsia="x-none"/>
        </w:rPr>
        <w:t xml:space="preserve"> </w:t>
      </w:r>
      <w:r w:rsidRPr="00070E1F">
        <w:rPr>
          <w:rFonts w:ascii="Times New Roman" w:hAnsi="Times New Roman"/>
          <w:sz w:val="24"/>
          <w:szCs w:val="24"/>
          <w:lang w:eastAsia="x-none"/>
        </w:rPr>
        <w:t>v n</w:t>
      </w:r>
      <w:r w:rsidR="00DC2F41" w:rsidRPr="00070E1F">
        <w:rPr>
          <w:rFonts w:ascii="Times New Roman" w:hAnsi="Times New Roman"/>
          <w:sz w:val="24"/>
          <w:szCs w:val="24"/>
          <w:lang w:eastAsia="x-none"/>
        </w:rPr>
        <w:t>adaljevanju tretji javni razpis</w:t>
      </w:r>
      <w:r w:rsidR="00CF7DF8">
        <w:rPr>
          <w:rFonts w:ascii="Times New Roman" w:hAnsi="Times New Roman"/>
          <w:sz w:val="24"/>
          <w:szCs w:val="24"/>
          <w:lang w:eastAsia="x-none"/>
        </w:rPr>
        <w:t xml:space="preserve"> in</w:t>
      </w:r>
    </w:p>
    <w:p w:rsidR="00BC20A1" w:rsidRPr="005F24D4" w:rsidRDefault="00CF7DF8" w:rsidP="00A34619">
      <w:pPr>
        <w:numPr>
          <w:ilvl w:val="0"/>
          <w:numId w:val="23"/>
        </w:numPr>
        <w:jc w:val="both"/>
        <w:rPr>
          <w:rFonts w:ascii="Times New Roman" w:hAnsi="Times New Roman"/>
          <w:sz w:val="24"/>
          <w:szCs w:val="24"/>
          <w:lang w:eastAsia="x-none"/>
        </w:rPr>
      </w:pPr>
      <w:r>
        <w:rPr>
          <w:rFonts w:ascii="Times New Roman" w:hAnsi="Times New Roman"/>
          <w:sz w:val="24"/>
          <w:szCs w:val="24"/>
          <w:lang w:eastAsia="x-none"/>
        </w:rPr>
        <w:t xml:space="preserve">Četrti javni razpis </w:t>
      </w:r>
      <w:r w:rsidRPr="005F24D4">
        <w:rPr>
          <w:rFonts w:ascii="Times New Roman" w:hAnsi="Times New Roman"/>
          <w:sz w:val="24"/>
          <w:szCs w:val="24"/>
          <w:lang w:eastAsia="x-none"/>
        </w:rPr>
        <w:t>za spodbujanje začetnih investicij in ustvarjanja novih delovnih mest na območju občin Osilnica, Semič, Metlika, Kočevje, Črnomelj, Loški Potok in Kostel v letu 2015</w:t>
      </w:r>
      <w:r>
        <w:rPr>
          <w:rFonts w:ascii="Times New Roman" w:hAnsi="Times New Roman"/>
          <w:sz w:val="24"/>
          <w:szCs w:val="24"/>
          <w:lang w:eastAsia="x-none"/>
        </w:rPr>
        <w:t xml:space="preserve"> </w:t>
      </w:r>
      <w:r w:rsidRPr="005F24D4">
        <w:rPr>
          <w:rFonts w:ascii="Times New Roman" w:hAnsi="Times New Roman"/>
          <w:sz w:val="24"/>
          <w:szCs w:val="24"/>
          <w:lang w:eastAsia="x-none"/>
        </w:rPr>
        <w:t>(uradni list RS št. 9/2015)</w:t>
      </w:r>
      <w:r>
        <w:rPr>
          <w:rFonts w:ascii="Times New Roman" w:hAnsi="Times New Roman"/>
          <w:sz w:val="24"/>
          <w:szCs w:val="24"/>
          <w:lang w:eastAsia="x-none"/>
        </w:rPr>
        <w:t>, v nadaljevanju četrti javni razpis.</w:t>
      </w:r>
    </w:p>
    <w:p w:rsidR="00393A0C" w:rsidRDefault="00393A0C" w:rsidP="00070E1F">
      <w:pPr>
        <w:pStyle w:val="Napis"/>
        <w:rPr>
          <w:bCs w:val="0"/>
          <w:szCs w:val="24"/>
          <w:lang w:eastAsia="x-none"/>
        </w:rPr>
      </w:pPr>
    </w:p>
    <w:p w:rsidR="005B5BB6" w:rsidRPr="001346AF" w:rsidRDefault="00F1553F" w:rsidP="00070E1F">
      <w:pPr>
        <w:pStyle w:val="Napis"/>
        <w:rPr>
          <w:color w:val="000000"/>
          <w:szCs w:val="24"/>
          <w:lang w:eastAsia="x-none"/>
        </w:rPr>
      </w:pPr>
      <w:bookmarkStart w:id="204" w:name="_Toc461079148"/>
      <w:bookmarkStart w:id="205" w:name="_Toc461079231"/>
      <w:r w:rsidRPr="001346AF">
        <w:rPr>
          <w:color w:val="000000"/>
          <w:szCs w:val="24"/>
        </w:rPr>
        <w:t xml:space="preserve">Tabela </w:t>
      </w:r>
      <w:r w:rsidRPr="001346AF">
        <w:rPr>
          <w:color w:val="000000"/>
          <w:szCs w:val="24"/>
        </w:rPr>
        <w:fldChar w:fldCharType="begin"/>
      </w:r>
      <w:r w:rsidRPr="001346AF">
        <w:rPr>
          <w:color w:val="000000"/>
          <w:szCs w:val="24"/>
        </w:rPr>
        <w:instrText xml:space="preserve"> SEQ Tabela \* ARABIC </w:instrText>
      </w:r>
      <w:r w:rsidRPr="001346AF">
        <w:rPr>
          <w:color w:val="000000"/>
          <w:szCs w:val="24"/>
        </w:rPr>
        <w:fldChar w:fldCharType="separate"/>
      </w:r>
      <w:r w:rsidR="0006163B">
        <w:rPr>
          <w:noProof/>
          <w:color w:val="000000"/>
          <w:szCs w:val="24"/>
        </w:rPr>
        <w:t>10</w:t>
      </w:r>
      <w:r w:rsidRPr="001346AF">
        <w:rPr>
          <w:color w:val="000000"/>
          <w:szCs w:val="24"/>
        </w:rPr>
        <w:fldChar w:fldCharType="end"/>
      </w:r>
      <w:r w:rsidR="00BC20A1" w:rsidRPr="001346AF">
        <w:rPr>
          <w:color w:val="000000"/>
          <w:szCs w:val="24"/>
          <w:lang w:eastAsia="x-none"/>
        </w:rPr>
        <w:t>: Projekti v izvajanju (veljavne pogodbe)</w:t>
      </w:r>
      <w:bookmarkEnd w:id="204"/>
      <w:bookmarkEnd w:id="205"/>
    </w:p>
    <w:tbl>
      <w:tblPr>
        <w:tblW w:w="9370" w:type="dxa"/>
        <w:jc w:val="center"/>
        <w:tblBorders>
          <w:insideH w:val="single" w:sz="4" w:space="0" w:color="9BBB59"/>
        </w:tblBorders>
        <w:tblLayout w:type="fixed"/>
        <w:tblCellMar>
          <w:left w:w="70" w:type="dxa"/>
          <w:right w:w="70" w:type="dxa"/>
        </w:tblCellMar>
        <w:tblLook w:val="04A0" w:firstRow="1" w:lastRow="0" w:firstColumn="1" w:lastColumn="0" w:noHBand="0" w:noVBand="1"/>
      </w:tblPr>
      <w:tblGrid>
        <w:gridCol w:w="1001"/>
        <w:gridCol w:w="1134"/>
        <w:gridCol w:w="1134"/>
        <w:gridCol w:w="1134"/>
        <w:gridCol w:w="1134"/>
        <w:gridCol w:w="1134"/>
        <w:gridCol w:w="1276"/>
        <w:gridCol w:w="708"/>
        <w:gridCol w:w="715"/>
      </w:tblGrid>
      <w:tr w:rsidR="00485FEE" w:rsidRPr="00070E1F" w:rsidTr="00485FEE">
        <w:trPr>
          <w:trHeight w:val="664"/>
          <w:jc w:val="center"/>
        </w:trPr>
        <w:tc>
          <w:tcPr>
            <w:tcW w:w="1001" w:type="dxa"/>
            <w:tcBorders>
              <w:right w:val="single" w:sz="18" w:space="0" w:color="9BBB59"/>
            </w:tcBorders>
            <w:shd w:val="clear" w:color="auto" w:fill="EAF1DD"/>
            <w:noWrap/>
            <w:vAlign w:val="center"/>
            <w:hideMark/>
          </w:tcPr>
          <w:p w:rsidR="009D300A" w:rsidRPr="009D300A" w:rsidRDefault="009D300A" w:rsidP="00070E1F">
            <w:pPr>
              <w:jc w:val="center"/>
              <w:rPr>
                <w:rFonts w:ascii="Times New Roman" w:eastAsia="Times New Roman" w:hAnsi="Times New Roman"/>
                <w:b/>
                <w:bCs/>
                <w:color w:val="000000"/>
                <w:sz w:val="18"/>
                <w:szCs w:val="18"/>
              </w:rPr>
            </w:pPr>
            <w:r w:rsidRPr="009D300A">
              <w:rPr>
                <w:rFonts w:ascii="Times New Roman" w:hAnsi="Times New Roman"/>
                <w:b/>
                <w:bCs/>
                <w:sz w:val="18"/>
                <w:szCs w:val="18"/>
                <w:lang w:eastAsia="x-none"/>
              </w:rPr>
              <w:t>JR / Upravna enota izvajanja projekta</w:t>
            </w:r>
          </w:p>
        </w:tc>
        <w:tc>
          <w:tcPr>
            <w:tcW w:w="1134" w:type="dxa"/>
            <w:tcBorders>
              <w:left w:val="single" w:sz="18" w:space="0" w:color="9BBB59"/>
              <w:right w:val="single" w:sz="18" w:space="0" w:color="9BBB59"/>
            </w:tcBorders>
            <w:shd w:val="clear" w:color="auto" w:fill="EAF1DD"/>
            <w:vAlign w:val="center"/>
          </w:tcPr>
          <w:p w:rsidR="009D300A" w:rsidRPr="009D300A" w:rsidRDefault="009D300A" w:rsidP="00070E1F">
            <w:pPr>
              <w:jc w:val="center"/>
              <w:rPr>
                <w:rFonts w:ascii="Times New Roman" w:hAnsi="Times New Roman"/>
                <w:b/>
                <w:sz w:val="18"/>
                <w:szCs w:val="18"/>
              </w:rPr>
            </w:pPr>
            <w:r w:rsidRPr="009D300A">
              <w:rPr>
                <w:rFonts w:ascii="Times New Roman" w:hAnsi="Times New Roman"/>
                <w:b/>
                <w:sz w:val="18"/>
                <w:szCs w:val="18"/>
              </w:rPr>
              <w:t>Odobreno 2011, EUR</w:t>
            </w:r>
          </w:p>
        </w:tc>
        <w:tc>
          <w:tcPr>
            <w:tcW w:w="1134" w:type="dxa"/>
            <w:tcBorders>
              <w:left w:val="single" w:sz="18" w:space="0" w:color="9BBB59"/>
              <w:right w:val="single" w:sz="18" w:space="0" w:color="9BBB59"/>
            </w:tcBorders>
            <w:shd w:val="clear" w:color="auto" w:fill="EAF1DD"/>
            <w:vAlign w:val="center"/>
          </w:tcPr>
          <w:p w:rsidR="009D300A" w:rsidRPr="009D300A" w:rsidRDefault="009D300A" w:rsidP="00070E1F">
            <w:pPr>
              <w:jc w:val="center"/>
              <w:rPr>
                <w:rFonts w:ascii="Times New Roman" w:hAnsi="Times New Roman"/>
                <w:b/>
                <w:sz w:val="18"/>
                <w:szCs w:val="18"/>
              </w:rPr>
            </w:pPr>
            <w:r w:rsidRPr="009D300A">
              <w:rPr>
                <w:rFonts w:ascii="Times New Roman" w:hAnsi="Times New Roman"/>
                <w:b/>
                <w:sz w:val="18"/>
                <w:szCs w:val="18"/>
              </w:rPr>
              <w:t>Odobreno 2012, EUR</w:t>
            </w:r>
          </w:p>
        </w:tc>
        <w:tc>
          <w:tcPr>
            <w:tcW w:w="1134" w:type="dxa"/>
            <w:tcBorders>
              <w:left w:val="single" w:sz="18" w:space="0" w:color="9BBB59"/>
              <w:right w:val="single" w:sz="18" w:space="0" w:color="9BBB59"/>
            </w:tcBorders>
            <w:shd w:val="clear" w:color="auto" w:fill="EAF1DD"/>
            <w:vAlign w:val="center"/>
          </w:tcPr>
          <w:p w:rsidR="009D300A" w:rsidRPr="009D300A" w:rsidRDefault="009D300A" w:rsidP="00070E1F">
            <w:pPr>
              <w:jc w:val="center"/>
              <w:rPr>
                <w:rFonts w:ascii="Times New Roman" w:hAnsi="Times New Roman"/>
                <w:b/>
                <w:sz w:val="18"/>
                <w:szCs w:val="18"/>
              </w:rPr>
            </w:pPr>
            <w:r w:rsidRPr="009D300A">
              <w:rPr>
                <w:rFonts w:ascii="Times New Roman" w:hAnsi="Times New Roman"/>
                <w:b/>
                <w:sz w:val="18"/>
                <w:szCs w:val="18"/>
              </w:rPr>
              <w:t>Odobreno 2013, EUR</w:t>
            </w:r>
          </w:p>
        </w:tc>
        <w:tc>
          <w:tcPr>
            <w:tcW w:w="1134" w:type="dxa"/>
            <w:tcBorders>
              <w:left w:val="single" w:sz="18" w:space="0" w:color="9BBB59"/>
              <w:right w:val="single" w:sz="18" w:space="0" w:color="9BBB59"/>
            </w:tcBorders>
            <w:shd w:val="clear" w:color="auto" w:fill="EAF1DD"/>
            <w:vAlign w:val="center"/>
          </w:tcPr>
          <w:p w:rsidR="009D300A" w:rsidRPr="009D300A" w:rsidRDefault="009D300A" w:rsidP="00070E1F">
            <w:pPr>
              <w:jc w:val="center"/>
              <w:rPr>
                <w:rFonts w:ascii="Times New Roman" w:hAnsi="Times New Roman"/>
                <w:b/>
                <w:sz w:val="18"/>
                <w:szCs w:val="18"/>
              </w:rPr>
            </w:pPr>
            <w:r w:rsidRPr="009D300A">
              <w:rPr>
                <w:rFonts w:ascii="Times New Roman" w:hAnsi="Times New Roman"/>
                <w:b/>
                <w:sz w:val="18"/>
                <w:szCs w:val="18"/>
              </w:rPr>
              <w:t>Odobreno 2014, EUR</w:t>
            </w:r>
          </w:p>
        </w:tc>
        <w:tc>
          <w:tcPr>
            <w:tcW w:w="1134" w:type="dxa"/>
            <w:tcBorders>
              <w:left w:val="single" w:sz="18" w:space="0" w:color="9BBB59"/>
              <w:right w:val="single" w:sz="18" w:space="0" w:color="9BBB59"/>
            </w:tcBorders>
            <w:shd w:val="clear" w:color="auto" w:fill="EAF1DD"/>
            <w:vAlign w:val="center"/>
          </w:tcPr>
          <w:p w:rsidR="009D300A" w:rsidRPr="009D300A" w:rsidRDefault="009D300A" w:rsidP="00B43362">
            <w:pPr>
              <w:jc w:val="center"/>
              <w:rPr>
                <w:rFonts w:ascii="Times New Roman" w:hAnsi="Times New Roman"/>
                <w:b/>
                <w:sz w:val="18"/>
                <w:szCs w:val="18"/>
              </w:rPr>
            </w:pPr>
            <w:r w:rsidRPr="009D300A">
              <w:rPr>
                <w:rFonts w:ascii="Times New Roman" w:hAnsi="Times New Roman"/>
                <w:b/>
                <w:sz w:val="18"/>
                <w:szCs w:val="18"/>
              </w:rPr>
              <w:t>Odobreno 2015, EUR</w:t>
            </w:r>
          </w:p>
        </w:tc>
        <w:tc>
          <w:tcPr>
            <w:tcW w:w="1276" w:type="dxa"/>
            <w:tcBorders>
              <w:left w:val="single" w:sz="18" w:space="0" w:color="9BBB59"/>
              <w:right w:val="single" w:sz="18" w:space="0" w:color="9BBB59"/>
            </w:tcBorders>
            <w:shd w:val="clear" w:color="auto" w:fill="EAF1DD"/>
            <w:vAlign w:val="center"/>
          </w:tcPr>
          <w:p w:rsidR="009D300A" w:rsidRPr="009D300A" w:rsidRDefault="009D300A" w:rsidP="00070E1F">
            <w:pPr>
              <w:jc w:val="center"/>
              <w:rPr>
                <w:rFonts w:ascii="Times New Roman" w:hAnsi="Times New Roman"/>
                <w:b/>
                <w:sz w:val="18"/>
                <w:szCs w:val="18"/>
              </w:rPr>
            </w:pPr>
            <w:r w:rsidRPr="009D300A">
              <w:rPr>
                <w:rFonts w:ascii="Times New Roman" w:hAnsi="Times New Roman"/>
                <w:b/>
                <w:sz w:val="18"/>
                <w:szCs w:val="18"/>
              </w:rPr>
              <w:t>Skupaj odobreno, EUR</w:t>
            </w:r>
          </w:p>
        </w:tc>
        <w:tc>
          <w:tcPr>
            <w:tcW w:w="708" w:type="dxa"/>
            <w:tcBorders>
              <w:left w:val="single" w:sz="18" w:space="0" w:color="9BBB59"/>
              <w:right w:val="single" w:sz="18" w:space="0" w:color="9BBB59"/>
            </w:tcBorders>
            <w:shd w:val="clear" w:color="auto" w:fill="EAF1DD"/>
            <w:vAlign w:val="center"/>
          </w:tcPr>
          <w:p w:rsidR="009D300A" w:rsidRPr="009D300A" w:rsidRDefault="009D300A" w:rsidP="00070E1F">
            <w:pPr>
              <w:jc w:val="center"/>
              <w:rPr>
                <w:rFonts w:ascii="Times New Roman" w:hAnsi="Times New Roman"/>
                <w:b/>
                <w:sz w:val="18"/>
                <w:szCs w:val="18"/>
              </w:rPr>
            </w:pPr>
            <w:r w:rsidRPr="009D300A">
              <w:rPr>
                <w:rFonts w:ascii="Times New Roman" w:hAnsi="Times New Roman"/>
                <w:b/>
                <w:sz w:val="18"/>
                <w:szCs w:val="18"/>
              </w:rPr>
              <w:t xml:space="preserve">Št. </w:t>
            </w:r>
            <w:proofErr w:type="spellStart"/>
            <w:r w:rsidRPr="009D300A">
              <w:rPr>
                <w:rFonts w:ascii="Times New Roman" w:hAnsi="Times New Roman"/>
                <w:b/>
                <w:sz w:val="18"/>
                <w:szCs w:val="18"/>
              </w:rPr>
              <w:t>posre</w:t>
            </w:r>
            <w:proofErr w:type="spellEnd"/>
            <w:r w:rsidRPr="009D300A">
              <w:rPr>
                <w:rFonts w:ascii="Times New Roman" w:hAnsi="Times New Roman"/>
                <w:b/>
                <w:sz w:val="18"/>
                <w:szCs w:val="18"/>
              </w:rPr>
              <w:t>-</w:t>
            </w:r>
            <w:proofErr w:type="spellStart"/>
            <w:r w:rsidRPr="009D300A">
              <w:rPr>
                <w:rFonts w:ascii="Times New Roman" w:hAnsi="Times New Roman"/>
                <w:b/>
                <w:sz w:val="18"/>
                <w:szCs w:val="18"/>
              </w:rPr>
              <w:t>dovanih</w:t>
            </w:r>
            <w:proofErr w:type="spellEnd"/>
            <w:r w:rsidRPr="009D300A">
              <w:rPr>
                <w:rFonts w:ascii="Times New Roman" w:hAnsi="Times New Roman"/>
                <w:b/>
                <w:sz w:val="18"/>
                <w:szCs w:val="18"/>
              </w:rPr>
              <w:t xml:space="preserve"> vlog</w:t>
            </w:r>
          </w:p>
        </w:tc>
        <w:tc>
          <w:tcPr>
            <w:tcW w:w="715" w:type="dxa"/>
            <w:tcBorders>
              <w:top w:val="nil"/>
              <w:left w:val="single" w:sz="18" w:space="0" w:color="9BBB59"/>
              <w:right w:val="nil"/>
            </w:tcBorders>
            <w:shd w:val="clear" w:color="auto" w:fill="EAF1DD"/>
            <w:vAlign w:val="center"/>
          </w:tcPr>
          <w:p w:rsidR="009D300A" w:rsidRPr="009D300A" w:rsidRDefault="009D300A" w:rsidP="00070E1F">
            <w:pPr>
              <w:jc w:val="center"/>
              <w:rPr>
                <w:rFonts w:ascii="Times New Roman" w:hAnsi="Times New Roman"/>
                <w:b/>
                <w:sz w:val="18"/>
                <w:szCs w:val="18"/>
              </w:rPr>
            </w:pPr>
            <w:r w:rsidRPr="009D300A">
              <w:rPr>
                <w:rFonts w:ascii="Times New Roman" w:hAnsi="Times New Roman"/>
                <w:b/>
                <w:sz w:val="18"/>
                <w:szCs w:val="18"/>
              </w:rPr>
              <w:t>Št. aktiv-</w:t>
            </w:r>
            <w:proofErr w:type="spellStart"/>
            <w:r w:rsidRPr="009D300A">
              <w:rPr>
                <w:rFonts w:ascii="Times New Roman" w:hAnsi="Times New Roman"/>
                <w:b/>
                <w:sz w:val="18"/>
                <w:szCs w:val="18"/>
              </w:rPr>
              <w:t>nih</w:t>
            </w:r>
            <w:proofErr w:type="spellEnd"/>
            <w:r w:rsidRPr="009D300A">
              <w:rPr>
                <w:rFonts w:ascii="Times New Roman" w:hAnsi="Times New Roman"/>
                <w:b/>
                <w:sz w:val="18"/>
                <w:szCs w:val="18"/>
              </w:rPr>
              <w:t xml:space="preserve"> </w:t>
            </w:r>
            <w:proofErr w:type="spellStart"/>
            <w:r w:rsidRPr="009D300A">
              <w:rPr>
                <w:rFonts w:ascii="Times New Roman" w:hAnsi="Times New Roman"/>
                <w:b/>
                <w:sz w:val="18"/>
                <w:szCs w:val="18"/>
              </w:rPr>
              <w:t>pog</w:t>
            </w:r>
            <w:proofErr w:type="spellEnd"/>
            <w:r w:rsidRPr="009D300A">
              <w:rPr>
                <w:rFonts w:ascii="Times New Roman" w:hAnsi="Times New Roman"/>
                <w:b/>
                <w:sz w:val="18"/>
                <w:szCs w:val="18"/>
              </w:rPr>
              <w:t>.</w:t>
            </w:r>
          </w:p>
        </w:tc>
      </w:tr>
      <w:tr w:rsidR="00485FEE" w:rsidRPr="00070E1F" w:rsidTr="00485FEE">
        <w:trPr>
          <w:trHeight w:val="346"/>
          <w:jc w:val="center"/>
        </w:trPr>
        <w:tc>
          <w:tcPr>
            <w:tcW w:w="1001" w:type="dxa"/>
            <w:tcBorders>
              <w:top w:val="single" w:sz="18" w:space="0" w:color="9BBB59"/>
              <w:right w:val="single" w:sz="18" w:space="0" w:color="9BBB59"/>
            </w:tcBorders>
            <w:shd w:val="clear" w:color="auto" w:fill="auto"/>
            <w:noWrap/>
            <w:vAlign w:val="center"/>
          </w:tcPr>
          <w:p w:rsidR="009D300A" w:rsidRPr="00070E1F" w:rsidRDefault="009D300A" w:rsidP="00070E1F">
            <w:pPr>
              <w:rPr>
                <w:rFonts w:ascii="Times New Roman" w:hAnsi="Times New Roman"/>
                <w:bCs/>
                <w:sz w:val="20"/>
                <w:szCs w:val="20"/>
                <w:lang w:eastAsia="x-none"/>
              </w:rPr>
            </w:pPr>
            <w:r w:rsidRPr="00070E1F">
              <w:rPr>
                <w:rFonts w:ascii="Times New Roman" w:hAnsi="Times New Roman"/>
                <w:bCs/>
                <w:sz w:val="20"/>
                <w:szCs w:val="20"/>
                <w:lang w:eastAsia="x-none"/>
              </w:rPr>
              <w:t xml:space="preserve">1 JR </w:t>
            </w:r>
            <w:proofErr w:type="spellStart"/>
            <w:r w:rsidRPr="00070E1F">
              <w:rPr>
                <w:rFonts w:ascii="Times New Roman" w:hAnsi="Times New Roman"/>
                <w:bCs/>
                <w:sz w:val="20"/>
                <w:szCs w:val="20"/>
                <w:lang w:eastAsia="x-none"/>
              </w:rPr>
              <w:t>Pokolpje</w:t>
            </w:r>
            <w:proofErr w:type="spellEnd"/>
          </w:p>
        </w:tc>
        <w:tc>
          <w:tcPr>
            <w:tcW w:w="1134" w:type="dxa"/>
            <w:tcBorders>
              <w:top w:val="single" w:sz="18" w:space="0" w:color="9BBB59"/>
              <w:left w:val="single" w:sz="18" w:space="0" w:color="9BBB59"/>
              <w:right w:val="single" w:sz="18" w:space="0" w:color="9BBB59"/>
            </w:tcBorders>
            <w:shd w:val="clear" w:color="auto" w:fill="auto"/>
            <w:noWrap/>
            <w:vAlign w:val="center"/>
          </w:tcPr>
          <w:p w:rsidR="009D300A" w:rsidRPr="009D300A" w:rsidRDefault="009D300A" w:rsidP="00C40C19">
            <w:pPr>
              <w:jc w:val="center"/>
              <w:rPr>
                <w:rFonts w:ascii="Times New Roman" w:hAnsi="Times New Roman"/>
                <w:sz w:val="18"/>
                <w:szCs w:val="18"/>
                <w:lang w:eastAsia="x-none"/>
              </w:rPr>
            </w:pPr>
            <w:r w:rsidRPr="009D300A">
              <w:rPr>
                <w:rFonts w:ascii="Times New Roman" w:hAnsi="Times New Roman"/>
                <w:sz w:val="18"/>
                <w:szCs w:val="18"/>
                <w:lang w:eastAsia="x-none"/>
              </w:rPr>
              <w:t>2.455.376,83</w:t>
            </w:r>
          </w:p>
        </w:tc>
        <w:tc>
          <w:tcPr>
            <w:tcW w:w="1134" w:type="dxa"/>
            <w:tcBorders>
              <w:top w:val="single" w:sz="18" w:space="0" w:color="9BBB59"/>
              <w:left w:val="single" w:sz="18" w:space="0" w:color="9BBB59"/>
              <w:right w:val="single" w:sz="18" w:space="0" w:color="9BBB59"/>
            </w:tcBorders>
            <w:vAlign w:val="center"/>
          </w:tcPr>
          <w:p w:rsidR="009D300A" w:rsidRPr="009D300A" w:rsidRDefault="009D300A" w:rsidP="00C40C19">
            <w:pPr>
              <w:jc w:val="center"/>
              <w:rPr>
                <w:rFonts w:ascii="Times New Roman" w:hAnsi="Times New Roman"/>
                <w:sz w:val="18"/>
                <w:szCs w:val="18"/>
                <w:lang w:eastAsia="x-none"/>
              </w:rPr>
            </w:pPr>
            <w:r w:rsidRPr="009D300A">
              <w:rPr>
                <w:rFonts w:ascii="Times New Roman" w:hAnsi="Times New Roman"/>
                <w:sz w:val="18"/>
                <w:szCs w:val="18"/>
                <w:lang w:eastAsia="x-none"/>
              </w:rPr>
              <w:t>1.418.475,09</w:t>
            </w:r>
          </w:p>
        </w:tc>
        <w:tc>
          <w:tcPr>
            <w:tcW w:w="1134" w:type="dxa"/>
            <w:tcBorders>
              <w:top w:val="single" w:sz="18" w:space="0" w:color="9BBB59"/>
              <w:left w:val="single" w:sz="18" w:space="0" w:color="9BBB59"/>
              <w:right w:val="single" w:sz="18" w:space="0" w:color="9BBB59"/>
            </w:tcBorders>
            <w:vAlign w:val="center"/>
          </w:tcPr>
          <w:p w:rsidR="009D300A" w:rsidRPr="009D300A" w:rsidRDefault="009D300A" w:rsidP="00C40C19">
            <w:pPr>
              <w:jc w:val="center"/>
              <w:rPr>
                <w:rFonts w:ascii="Times New Roman" w:hAnsi="Times New Roman"/>
                <w:bCs/>
                <w:sz w:val="18"/>
                <w:szCs w:val="18"/>
                <w:lang w:eastAsia="x-none"/>
              </w:rPr>
            </w:pPr>
          </w:p>
        </w:tc>
        <w:tc>
          <w:tcPr>
            <w:tcW w:w="1134" w:type="dxa"/>
            <w:tcBorders>
              <w:top w:val="single" w:sz="18" w:space="0" w:color="9BBB59"/>
              <w:left w:val="single" w:sz="18" w:space="0" w:color="9BBB59"/>
              <w:right w:val="single" w:sz="18" w:space="0" w:color="9BBB59"/>
            </w:tcBorders>
            <w:vAlign w:val="center"/>
          </w:tcPr>
          <w:p w:rsidR="009D300A" w:rsidRPr="009D300A" w:rsidRDefault="009D300A" w:rsidP="00C40C19">
            <w:pPr>
              <w:jc w:val="center"/>
              <w:rPr>
                <w:rFonts w:ascii="Times New Roman" w:hAnsi="Times New Roman"/>
                <w:bCs/>
                <w:sz w:val="18"/>
                <w:szCs w:val="18"/>
                <w:lang w:eastAsia="x-none"/>
              </w:rPr>
            </w:pPr>
          </w:p>
        </w:tc>
        <w:tc>
          <w:tcPr>
            <w:tcW w:w="1134" w:type="dxa"/>
            <w:tcBorders>
              <w:top w:val="single" w:sz="18" w:space="0" w:color="9BBB59"/>
              <w:left w:val="single" w:sz="18" w:space="0" w:color="9BBB59"/>
              <w:right w:val="single" w:sz="18" w:space="0" w:color="9BBB59"/>
            </w:tcBorders>
          </w:tcPr>
          <w:p w:rsidR="009D300A" w:rsidRPr="009D300A" w:rsidRDefault="009D300A" w:rsidP="00C40C19">
            <w:pPr>
              <w:jc w:val="center"/>
              <w:rPr>
                <w:rFonts w:ascii="Times New Roman" w:hAnsi="Times New Roman"/>
                <w:bCs/>
                <w:sz w:val="18"/>
                <w:szCs w:val="18"/>
                <w:lang w:eastAsia="x-none"/>
              </w:rPr>
            </w:pPr>
          </w:p>
        </w:tc>
        <w:tc>
          <w:tcPr>
            <w:tcW w:w="1276" w:type="dxa"/>
            <w:tcBorders>
              <w:top w:val="single" w:sz="18" w:space="0" w:color="9BBB59"/>
              <w:left w:val="single" w:sz="18" w:space="0" w:color="9BBB59"/>
              <w:right w:val="single" w:sz="18" w:space="0" w:color="9BBB59"/>
            </w:tcBorders>
            <w:vAlign w:val="center"/>
          </w:tcPr>
          <w:p w:rsidR="009D300A" w:rsidRPr="009D300A" w:rsidRDefault="009D300A" w:rsidP="00C40C19">
            <w:pPr>
              <w:jc w:val="center"/>
              <w:rPr>
                <w:rFonts w:ascii="Times New Roman" w:hAnsi="Times New Roman"/>
                <w:bCs/>
                <w:sz w:val="18"/>
                <w:szCs w:val="18"/>
                <w:lang w:eastAsia="x-none"/>
              </w:rPr>
            </w:pPr>
            <w:r w:rsidRPr="009D300A">
              <w:rPr>
                <w:rFonts w:ascii="Times New Roman" w:hAnsi="Times New Roman"/>
                <w:bCs/>
                <w:sz w:val="18"/>
                <w:szCs w:val="18"/>
                <w:lang w:eastAsia="x-none"/>
              </w:rPr>
              <w:t>5.040.037,06</w:t>
            </w:r>
          </w:p>
        </w:tc>
        <w:tc>
          <w:tcPr>
            <w:tcW w:w="708" w:type="dxa"/>
            <w:tcBorders>
              <w:top w:val="single" w:sz="18" w:space="0" w:color="9BBB59"/>
              <w:left w:val="single" w:sz="18" w:space="0" w:color="9BBB59"/>
              <w:right w:val="single" w:sz="18" w:space="0" w:color="9BBB59"/>
            </w:tcBorders>
            <w:vAlign w:val="center"/>
          </w:tcPr>
          <w:p w:rsidR="009D300A" w:rsidRPr="009D300A" w:rsidRDefault="009D300A" w:rsidP="00C40C19">
            <w:pPr>
              <w:jc w:val="center"/>
              <w:rPr>
                <w:rFonts w:ascii="Times New Roman" w:hAnsi="Times New Roman"/>
                <w:bCs/>
                <w:sz w:val="18"/>
                <w:szCs w:val="18"/>
                <w:lang w:eastAsia="x-none"/>
              </w:rPr>
            </w:pPr>
            <w:r w:rsidRPr="009D300A">
              <w:rPr>
                <w:rFonts w:ascii="Times New Roman" w:hAnsi="Times New Roman"/>
                <w:bCs/>
                <w:sz w:val="18"/>
                <w:szCs w:val="18"/>
                <w:lang w:eastAsia="x-none"/>
              </w:rPr>
              <w:t>66</w:t>
            </w:r>
          </w:p>
        </w:tc>
        <w:tc>
          <w:tcPr>
            <w:tcW w:w="715" w:type="dxa"/>
            <w:tcBorders>
              <w:top w:val="single" w:sz="18" w:space="0" w:color="9BBB59"/>
              <w:left w:val="single" w:sz="18" w:space="0" w:color="9BBB59"/>
              <w:right w:val="nil"/>
            </w:tcBorders>
            <w:vAlign w:val="center"/>
          </w:tcPr>
          <w:p w:rsidR="009D300A" w:rsidRPr="009D300A" w:rsidRDefault="00F112E0" w:rsidP="00C40C19">
            <w:pPr>
              <w:jc w:val="center"/>
              <w:rPr>
                <w:rFonts w:ascii="Times New Roman" w:hAnsi="Times New Roman"/>
                <w:bCs/>
                <w:sz w:val="18"/>
                <w:szCs w:val="18"/>
                <w:lang w:eastAsia="x-none"/>
              </w:rPr>
            </w:pPr>
            <w:r>
              <w:rPr>
                <w:rFonts w:ascii="Times New Roman" w:hAnsi="Times New Roman"/>
                <w:bCs/>
                <w:sz w:val="18"/>
                <w:szCs w:val="18"/>
                <w:lang w:eastAsia="x-none"/>
              </w:rPr>
              <w:t>23</w:t>
            </w:r>
          </w:p>
        </w:tc>
      </w:tr>
      <w:tr w:rsidR="00485FEE" w:rsidRPr="00070E1F" w:rsidTr="00485FEE">
        <w:trPr>
          <w:trHeight w:val="346"/>
          <w:jc w:val="center"/>
        </w:trPr>
        <w:tc>
          <w:tcPr>
            <w:tcW w:w="1001" w:type="dxa"/>
            <w:tcBorders>
              <w:right w:val="single" w:sz="18" w:space="0" w:color="9BBB59"/>
            </w:tcBorders>
            <w:shd w:val="clear" w:color="auto" w:fill="auto"/>
            <w:noWrap/>
            <w:vAlign w:val="center"/>
          </w:tcPr>
          <w:p w:rsidR="009D300A" w:rsidRPr="00070E1F" w:rsidRDefault="009D300A" w:rsidP="00070E1F">
            <w:pPr>
              <w:rPr>
                <w:rFonts w:ascii="Times New Roman" w:hAnsi="Times New Roman"/>
                <w:bCs/>
                <w:sz w:val="20"/>
                <w:szCs w:val="20"/>
                <w:lang w:eastAsia="x-none"/>
              </w:rPr>
            </w:pPr>
            <w:r w:rsidRPr="00070E1F">
              <w:rPr>
                <w:rFonts w:ascii="Times New Roman" w:hAnsi="Times New Roman"/>
                <w:bCs/>
                <w:sz w:val="20"/>
                <w:szCs w:val="20"/>
                <w:lang w:eastAsia="x-none"/>
              </w:rPr>
              <w:t xml:space="preserve">2 JR </w:t>
            </w:r>
            <w:proofErr w:type="spellStart"/>
            <w:r w:rsidRPr="00070E1F">
              <w:rPr>
                <w:rFonts w:ascii="Times New Roman" w:hAnsi="Times New Roman"/>
                <w:bCs/>
                <w:sz w:val="20"/>
                <w:szCs w:val="20"/>
                <w:lang w:eastAsia="x-none"/>
              </w:rPr>
              <w:t>Pokolpje</w:t>
            </w:r>
            <w:proofErr w:type="spellEnd"/>
          </w:p>
        </w:tc>
        <w:tc>
          <w:tcPr>
            <w:tcW w:w="1134" w:type="dxa"/>
            <w:tcBorders>
              <w:left w:val="single" w:sz="18" w:space="0" w:color="9BBB59"/>
              <w:right w:val="single" w:sz="18" w:space="0" w:color="9BBB59"/>
            </w:tcBorders>
            <w:shd w:val="clear" w:color="auto" w:fill="auto"/>
            <w:noWrap/>
            <w:vAlign w:val="center"/>
          </w:tcPr>
          <w:p w:rsidR="009D300A" w:rsidRPr="009D300A" w:rsidRDefault="009D300A" w:rsidP="00C40C19">
            <w:pPr>
              <w:jc w:val="center"/>
              <w:rPr>
                <w:rFonts w:ascii="Times New Roman" w:hAnsi="Times New Roman"/>
                <w:bCs/>
                <w:sz w:val="18"/>
                <w:szCs w:val="18"/>
                <w:lang w:eastAsia="x-none"/>
              </w:rPr>
            </w:pPr>
            <w:r w:rsidRPr="009D300A">
              <w:rPr>
                <w:rFonts w:ascii="Times New Roman" w:hAnsi="Times New Roman"/>
                <w:bCs/>
                <w:sz w:val="18"/>
                <w:szCs w:val="18"/>
                <w:lang w:eastAsia="x-none"/>
              </w:rPr>
              <w:t>0,00</w:t>
            </w:r>
          </w:p>
        </w:tc>
        <w:tc>
          <w:tcPr>
            <w:tcW w:w="1134" w:type="dxa"/>
            <w:tcBorders>
              <w:left w:val="single" w:sz="18" w:space="0" w:color="9BBB59"/>
              <w:right w:val="single" w:sz="18" w:space="0" w:color="9BBB59"/>
            </w:tcBorders>
            <w:vAlign w:val="center"/>
          </w:tcPr>
          <w:p w:rsidR="009D300A" w:rsidRPr="009D300A" w:rsidRDefault="009D300A" w:rsidP="00C40C19">
            <w:pPr>
              <w:jc w:val="center"/>
              <w:rPr>
                <w:rFonts w:ascii="Times New Roman" w:hAnsi="Times New Roman"/>
                <w:bCs/>
                <w:sz w:val="18"/>
                <w:szCs w:val="18"/>
                <w:lang w:eastAsia="x-none"/>
              </w:rPr>
            </w:pPr>
            <w:r w:rsidRPr="009D300A">
              <w:rPr>
                <w:rFonts w:ascii="Times New Roman" w:hAnsi="Times New Roman"/>
                <w:bCs/>
                <w:sz w:val="18"/>
                <w:szCs w:val="18"/>
                <w:lang w:eastAsia="x-none"/>
              </w:rPr>
              <w:t>544.758,03</w:t>
            </w:r>
          </w:p>
        </w:tc>
        <w:tc>
          <w:tcPr>
            <w:tcW w:w="1134" w:type="dxa"/>
            <w:tcBorders>
              <w:left w:val="single" w:sz="18" w:space="0" w:color="9BBB59"/>
              <w:right w:val="single" w:sz="18" w:space="0" w:color="9BBB59"/>
            </w:tcBorders>
            <w:vAlign w:val="center"/>
          </w:tcPr>
          <w:p w:rsidR="009D300A" w:rsidRPr="009D300A" w:rsidRDefault="009D300A" w:rsidP="00C40C19">
            <w:pPr>
              <w:jc w:val="center"/>
              <w:rPr>
                <w:rFonts w:ascii="Times New Roman" w:hAnsi="Times New Roman"/>
                <w:bCs/>
                <w:sz w:val="18"/>
                <w:szCs w:val="18"/>
                <w:lang w:eastAsia="x-none"/>
              </w:rPr>
            </w:pPr>
          </w:p>
        </w:tc>
        <w:tc>
          <w:tcPr>
            <w:tcW w:w="1134" w:type="dxa"/>
            <w:tcBorders>
              <w:left w:val="single" w:sz="18" w:space="0" w:color="9BBB59"/>
              <w:right w:val="single" w:sz="18" w:space="0" w:color="9BBB59"/>
            </w:tcBorders>
            <w:vAlign w:val="center"/>
          </w:tcPr>
          <w:p w:rsidR="009D300A" w:rsidRPr="009D300A" w:rsidRDefault="009D300A" w:rsidP="00C40C19">
            <w:pPr>
              <w:jc w:val="center"/>
              <w:rPr>
                <w:rFonts w:ascii="Times New Roman" w:hAnsi="Times New Roman"/>
                <w:bCs/>
                <w:sz w:val="18"/>
                <w:szCs w:val="18"/>
                <w:lang w:eastAsia="x-none"/>
              </w:rPr>
            </w:pPr>
          </w:p>
        </w:tc>
        <w:tc>
          <w:tcPr>
            <w:tcW w:w="1134" w:type="dxa"/>
            <w:tcBorders>
              <w:left w:val="single" w:sz="18" w:space="0" w:color="9BBB59"/>
              <w:right w:val="single" w:sz="18" w:space="0" w:color="9BBB59"/>
            </w:tcBorders>
          </w:tcPr>
          <w:p w:rsidR="009D300A" w:rsidRPr="009D300A" w:rsidRDefault="009D300A" w:rsidP="00C40C19">
            <w:pPr>
              <w:jc w:val="center"/>
              <w:rPr>
                <w:rFonts w:ascii="Times New Roman" w:hAnsi="Times New Roman"/>
                <w:bCs/>
                <w:sz w:val="18"/>
                <w:szCs w:val="18"/>
                <w:lang w:eastAsia="x-none"/>
              </w:rPr>
            </w:pPr>
          </w:p>
        </w:tc>
        <w:tc>
          <w:tcPr>
            <w:tcW w:w="1276" w:type="dxa"/>
            <w:tcBorders>
              <w:left w:val="single" w:sz="18" w:space="0" w:color="9BBB59"/>
              <w:right w:val="single" w:sz="18" w:space="0" w:color="9BBB59"/>
            </w:tcBorders>
            <w:vAlign w:val="center"/>
          </w:tcPr>
          <w:p w:rsidR="009D300A" w:rsidRPr="009D300A" w:rsidRDefault="009D300A" w:rsidP="00C40C19">
            <w:pPr>
              <w:jc w:val="center"/>
              <w:rPr>
                <w:rFonts w:ascii="Times New Roman" w:hAnsi="Times New Roman"/>
                <w:bCs/>
                <w:sz w:val="18"/>
                <w:szCs w:val="18"/>
                <w:lang w:eastAsia="x-none"/>
              </w:rPr>
            </w:pPr>
            <w:r w:rsidRPr="009D300A">
              <w:rPr>
                <w:rFonts w:ascii="Times New Roman" w:hAnsi="Times New Roman"/>
                <w:bCs/>
                <w:sz w:val="18"/>
                <w:szCs w:val="18"/>
                <w:lang w:eastAsia="x-none"/>
              </w:rPr>
              <w:t>544.758,03</w:t>
            </w:r>
          </w:p>
        </w:tc>
        <w:tc>
          <w:tcPr>
            <w:tcW w:w="708" w:type="dxa"/>
            <w:tcBorders>
              <w:left w:val="single" w:sz="18" w:space="0" w:color="9BBB59"/>
              <w:right w:val="single" w:sz="18" w:space="0" w:color="9BBB59"/>
            </w:tcBorders>
            <w:vAlign w:val="center"/>
          </w:tcPr>
          <w:p w:rsidR="009D300A" w:rsidRPr="009D300A" w:rsidRDefault="009D300A" w:rsidP="00C40C19">
            <w:pPr>
              <w:jc w:val="center"/>
              <w:rPr>
                <w:rFonts w:ascii="Times New Roman" w:hAnsi="Times New Roman"/>
                <w:bCs/>
                <w:sz w:val="18"/>
                <w:szCs w:val="18"/>
                <w:lang w:eastAsia="x-none"/>
              </w:rPr>
            </w:pPr>
            <w:r w:rsidRPr="009D300A">
              <w:rPr>
                <w:rFonts w:ascii="Times New Roman" w:hAnsi="Times New Roman"/>
                <w:bCs/>
                <w:sz w:val="18"/>
                <w:szCs w:val="18"/>
                <w:lang w:eastAsia="x-none"/>
              </w:rPr>
              <w:t>27</w:t>
            </w:r>
          </w:p>
        </w:tc>
        <w:tc>
          <w:tcPr>
            <w:tcW w:w="715" w:type="dxa"/>
            <w:tcBorders>
              <w:left w:val="single" w:sz="18" w:space="0" w:color="9BBB59"/>
              <w:right w:val="nil"/>
            </w:tcBorders>
            <w:vAlign w:val="center"/>
          </w:tcPr>
          <w:p w:rsidR="009D300A" w:rsidRPr="009D300A" w:rsidRDefault="0099683E" w:rsidP="00C40C19">
            <w:pPr>
              <w:jc w:val="center"/>
              <w:rPr>
                <w:rFonts w:ascii="Times New Roman" w:hAnsi="Times New Roman"/>
                <w:bCs/>
                <w:sz w:val="18"/>
                <w:szCs w:val="18"/>
                <w:lang w:eastAsia="x-none"/>
              </w:rPr>
            </w:pPr>
            <w:r>
              <w:rPr>
                <w:rFonts w:ascii="Times New Roman" w:hAnsi="Times New Roman"/>
                <w:bCs/>
                <w:sz w:val="18"/>
                <w:szCs w:val="18"/>
                <w:lang w:eastAsia="x-none"/>
              </w:rPr>
              <w:t>12</w:t>
            </w:r>
          </w:p>
        </w:tc>
      </w:tr>
      <w:tr w:rsidR="00485FEE" w:rsidRPr="00070E1F" w:rsidTr="00485FEE">
        <w:trPr>
          <w:trHeight w:val="346"/>
          <w:jc w:val="center"/>
        </w:trPr>
        <w:tc>
          <w:tcPr>
            <w:tcW w:w="1001" w:type="dxa"/>
            <w:tcBorders>
              <w:right w:val="single" w:sz="18" w:space="0" w:color="9BBB59"/>
            </w:tcBorders>
            <w:shd w:val="clear" w:color="auto" w:fill="auto"/>
            <w:noWrap/>
            <w:vAlign w:val="center"/>
          </w:tcPr>
          <w:p w:rsidR="009D300A" w:rsidRPr="00070E1F" w:rsidRDefault="009D300A" w:rsidP="00070E1F">
            <w:pPr>
              <w:rPr>
                <w:rFonts w:ascii="Times New Roman" w:hAnsi="Times New Roman"/>
                <w:bCs/>
                <w:sz w:val="20"/>
                <w:szCs w:val="20"/>
                <w:lang w:eastAsia="x-none"/>
              </w:rPr>
            </w:pPr>
            <w:r w:rsidRPr="00070E1F">
              <w:rPr>
                <w:rFonts w:ascii="Times New Roman" w:hAnsi="Times New Roman"/>
                <w:bCs/>
                <w:sz w:val="20"/>
                <w:szCs w:val="20"/>
                <w:lang w:eastAsia="x-none"/>
              </w:rPr>
              <w:t xml:space="preserve">3 JR </w:t>
            </w:r>
            <w:proofErr w:type="spellStart"/>
            <w:r w:rsidRPr="00070E1F">
              <w:rPr>
                <w:rFonts w:ascii="Times New Roman" w:hAnsi="Times New Roman"/>
                <w:bCs/>
                <w:sz w:val="20"/>
                <w:szCs w:val="20"/>
                <w:lang w:eastAsia="x-none"/>
              </w:rPr>
              <w:t>Pokolpje</w:t>
            </w:r>
            <w:proofErr w:type="spellEnd"/>
          </w:p>
        </w:tc>
        <w:tc>
          <w:tcPr>
            <w:tcW w:w="1134" w:type="dxa"/>
            <w:tcBorders>
              <w:left w:val="single" w:sz="18" w:space="0" w:color="9BBB59"/>
              <w:right w:val="single" w:sz="18" w:space="0" w:color="9BBB59"/>
            </w:tcBorders>
            <w:shd w:val="clear" w:color="auto" w:fill="auto"/>
            <w:noWrap/>
            <w:vAlign w:val="center"/>
          </w:tcPr>
          <w:p w:rsidR="009D300A" w:rsidRPr="009D300A" w:rsidRDefault="009D300A" w:rsidP="00C40C19">
            <w:pPr>
              <w:jc w:val="center"/>
              <w:rPr>
                <w:rFonts w:ascii="Times New Roman" w:hAnsi="Times New Roman"/>
                <w:bCs/>
                <w:sz w:val="18"/>
                <w:szCs w:val="18"/>
                <w:lang w:eastAsia="x-none"/>
              </w:rPr>
            </w:pPr>
            <w:r w:rsidRPr="009D300A">
              <w:rPr>
                <w:rFonts w:ascii="Times New Roman" w:hAnsi="Times New Roman"/>
                <w:bCs/>
                <w:sz w:val="18"/>
                <w:szCs w:val="18"/>
                <w:lang w:eastAsia="x-none"/>
              </w:rPr>
              <w:t>0,00</w:t>
            </w:r>
          </w:p>
        </w:tc>
        <w:tc>
          <w:tcPr>
            <w:tcW w:w="1134" w:type="dxa"/>
            <w:tcBorders>
              <w:left w:val="single" w:sz="18" w:space="0" w:color="9BBB59"/>
              <w:right w:val="single" w:sz="18" w:space="0" w:color="9BBB59"/>
            </w:tcBorders>
            <w:vAlign w:val="center"/>
          </w:tcPr>
          <w:p w:rsidR="009D300A" w:rsidRPr="009D300A" w:rsidRDefault="009D300A" w:rsidP="00C40C19">
            <w:pPr>
              <w:jc w:val="center"/>
              <w:rPr>
                <w:rFonts w:ascii="Times New Roman" w:hAnsi="Times New Roman"/>
                <w:bCs/>
                <w:sz w:val="18"/>
                <w:szCs w:val="18"/>
                <w:lang w:eastAsia="x-none"/>
              </w:rPr>
            </w:pPr>
            <w:r w:rsidRPr="009D300A">
              <w:rPr>
                <w:rFonts w:ascii="Times New Roman" w:hAnsi="Times New Roman"/>
                <w:bCs/>
                <w:sz w:val="18"/>
                <w:szCs w:val="18"/>
                <w:lang w:eastAsia="x-none"/>
              </w:rPr>
              <w:t>0,00</w:t>
            </w:r>
          </w:p>
        </w:tc>
        <w:tc>
          <w:tcPr>
            <w:tcW w:w="1134" w:type="dxa"/>
            <w:tcBorders>
              <w:left w:val="single" w:sz="18" w:space="0" w:color="9BBB59"/>
              <w:right w:val="single" w:sz="18" w:space="0" w:color="9BBB59"/>
            </w:tcBorders>
            <w:vAlign w:val="center"/>
          </w:tcPr>
          <w:p w:rsidR="009D300A" w:rsidRPr="009D300A" w:rsidRDefault="009D300A" w:rsidP="00C40C19">
            <w:pPr>
              <w:jc w:val="center"/>
              <w:rPr>
                <w:rFonts w:ascii="Times New Roman" w:hAnsi="Times New Roman"/>
                <w:bCs/>
                <w:sz w:val="18"/>
                <w:szCs w:val="18"/>
                <w:lang w:eastAsia="x-none"/>
              </w:rPr>
            </w:pPr>
            <w:r w:rsidRPr="009D300A">
              <w:rPr>
                <w:rFonts w:ascii="Times New Roman" w:hAnsi="Times New Roman"/>
                <w:bCs/>
                <w:sz w:val="18"/>
                <w:szCs w:val="18"/>
                <w:lang w:eastAsia="x-none"/>
              </w:rPr>
              <w:t>2.005.772,64</w:t>
            </w:r>
          </w:p>
        </w:tc>
        <w:tc>
          <w:tcPr>
            <w:tcW w:w="1134" w:type="dxa"/>
            <w:tcBorders>
              <w:left w:val="single" w:sz="18" w:space="0" w:color="9BBB59"/>
              <w:right w:val="single" w:sz="18" w:space="0" w:color="9BBB59"/>
            </w:tcBorders>
            <w:vAlign w:val="center"/>
          </w:tcPr>
          <w:p w:rsidR="009D300A" w:rsidRPr="009D300A" w:rsidRDefault="009D300A" w:rsidP="00C40C19">
            <w:pPr>
              <w:jc w:val="center"/>
              <w:rPr>
                <w:rFonts w:ascii="Times New Roman" w:hAnsi="Times New Roman"/>
                <w:bCs/>
                <w:sz w:val="18"/>
                <w:szCs w:val="18"/>
                <w:lang w:eastAsia="x-none"/>
              </w:rPr>
            </w:pPr>
            <w:r w:rsidRPr="009D300A">
              <w:rPr>
                <w:rFonts w:ascii="Times New Roman" w:hAnsi="Times New Roman"/>
                <w:bCs/>
                <w:sz w:val="18"/>
                <w:szCs w:val="18"/>
                <w:lang w:eastAsia="x-none"/>
              </w:rPr>
              <w:t>1.944.465,39</w:t>
            </w:r>
          </w:p>
        </w:tc>
        <w:tc>
          <w:tcPr>
            <w:tcW w:w="1134" w:type="dxa"/>
            <w:tcBorders>
              <w:left w:val="single" w:sz="18" w:space="0" w:color="9BBB59"/>
              <w:right w:val="single" w:sz="18" w:space="0" w:color="9BBB59"/>
            </w:tcBorders>
          </w:tcPr>
          <w:p w:rsidR="009D300A" w:rsidRPr="009D300A" w:rsidRDefault="009D300A" w:rsidP="00C40C19">
            <w:pPr>
              <w:jc w:val="center"/>
              <w:rPr>
                <w:rFonts w:ascii="Times New Roman" w:hAnsi="Times New Roman"/>
                <w:bCs/>
                <w:sz w:val="18"/>
                <w:szCs w:val="18"/>
                <w:lang w:eastAsia="x-none"/>
              </w:rPr>
            </w:pPr>
          </w:p>
        </w:tc>
        <w:tc>
          <w:tcPr>
            <w:tcW w:w="1276" w:type="dxa"/>
            <w:tcBorders>
              <w:left w:val="single" w:sz="18" w:space="0" w:color="9BBB59"/>
              <w:right w:val="single" w:sz="18" w:space="0" w:color="9BBB59"/>
            </w:tcBorders>
            <w:vAlign w:val="center"/>
          </w:tcPr>
          <w:p w:rsidR="009D300A" w:rsidRPr="009D300A" w:rsidRDefault="009D300A" w:rsidP="00C40C19">
            <w:pPr>
              <w:jc w:val="center"/>
              <w:rPr>
                <w:rFonts w:ascii="Times New Roman" w:hAnsi="Times New Roman"/>
                <w:bCs/>
                <w:sz w:val="18"/>
                <w:szCs w:val="18"/>
                <w:lang w:eastAsia="x-none"/>
              </w:rPr>
            </w:pPr>
            <w:r w:rsidRPr="009D300A">
              <w:rPr>
                <w:rFonts w:ascii="Times New Roman" w:hAnsi="Times New Roman"/>
                <w:bCs/>
                <w:sz w:val="18"/>
                <w:szCs w:val="18"/>
                <w:lang w:eastAsia="x-none"/>
              </w:rPr>
              <w:t>3.950.238,03</w:t>
            </w:r>
          </w:p>
        </w:tc>
        <w:tc>
          <w:tcPr>
            <w:tcW w:w="708" w:type="dxa"/>
            <w:tcBorders>
              <w:left w:val="single" w:sz="18" w:space="0" w:color="9BBB59"/>
              <w:right w:val="single" w:sz="18" w:space="0" w:color="9BBB59"/>
            </w:tcBorders>
            <w:vAlign w:val="center"/>
          </w:tcPr>
          <w:p w:rsidR="009D300A" w:rsidRPr="009D300A" w:rsidRDefault="009D300A" w:rsidP="00C40C19">
            <w:pPr>
              <w:jc w:val="center"/>
              <w:rPr>
                <w:rFonts w:ascii="Times New Roman" w:hAnsi="Times New Roman"/>
                <w:bCs/>
                <w:sz w:val="18"/>
                <w:szCs w:val="18"/>
                <w:lang w:eastAsia="x-none"/>
              </w:rPr>
            </w:pPr>
            <w:r w:rsidRPr="009D300A">
              <w:rPr>
                <w:rFonts w:ascii="Times New Roman" w:hAnsi="Times New Roman"/>
                <w:bCs/>
                <w:sz w:val="18"/>
                <w:szCs w:val="18"/>
                <w:lang w:eastAsia="x-none"/>
              </w:rPr>
              <w:t>80</w:t>
            </w:r>
          </w:p>
        </w:tc>
        <w:tc>
          <w:tcPr>
            <w:tcW w:w="715" w:type="dxa"/>
            <w:tcBorders>
              <w:left w:val="single" w:sz="18" w:space="0" w:color="9BBB59"/>
              <w:right w:val="nil"/>
            </w:tcBorders>
            <w:vAlign w:val="center"/>
          </w:tcPr>
          <w:p w:rsidR="009D300A" w:rsidRPr="009D300A" w:rsidRDefault="006D3149" w:rsidP="00C40C19">
            <w:pPr>
              <w:jc w:val="center"/>
              <w:rPr>
                <w:rFonts w:ascii="Times New Roman" w:hAnsi="Times New Roman"/>
                <w:bCs/>
                <w:sz w:val="18"/>
                <w:szCs w:val="18"/>
                <w:lang w:eastAsia="x-none"/>
              </w:rPr>
            </w:pPr>
            <w:r>
              <w:rPr>
                <w:rFonts w:ascii="Times New Roman" w:hAnsi="Times New Roman"/>
                <w:bCs/>
                <w:sz w:val="18"/>
                <w:szCs w:val="18"/>
                <w:lang w:eastAsia="x-none"/>
              </w:rPr>
              <w:t>41</w:t>
            </w:r>
          </w:p>
        </w:tc>
      </w:tr>
      <w:tr w:rsidR="00485FEE" w:rsidRPr="00070E1F" w:rsidTr="00485FEE">
        <w:trPr>
          <w:trHeight w:val="346"/>
          <w:jc w:val="center"/>
        </w:trPr>
        <w:tc>
          <w:tcPr>
            <w:tcW w:w="1001" w:type="dxa"/>
            <w:tcBorders>
              <w:right w:val="single" w:sz="18" w:space="0" w:color="9BBB59"/>
            </w:tcBorders>
            <w:shd w:val="clear" w:color="auto" w:fill="auto"/>
            <w:noWrap/>
            <w:vAlign w:val="center"/>
          </w:tcPr>
          <w:p w:rsidR="009D300A" w:rsidRPr="00070E1F" w:rsidRDefault="009D300A" w:rsidP="009D300A">
            <w:pPr>
              <w:rPr>
                <w:rFonts w:ascii="Times New Roman" w:hAnsi="Times New Roman"/>
                <w:bCs/>
                <w:sz w:val="20"/>
                <w:szCs w:val="20"/>
                <w:lang w:eastAsia="x-none"/>
              </w:rPr>
            </w:pPr>
            <w:r>
              <w:rPr>
                <w:rFonts w:ascii="Times New Roman" w:hAnsi="Times New Roman"/>
                <w:bCs/>
                <w:sz w:val="20"/>
                <w:szCs w:val="20"/>
                <w:lang w:eastAsia="x-none"/>
              </w:rPr>
              <w:t xml:space="preserve">4 JR </w:t>
            </w:r>
            <w:proofErr w:type="spellStart"/>
            <w:r>
              <w:rPr>
                <w:rFonts w:ascii="Times New Roman" w:hAnsi="Times New Roman"/>
                <w:bCs/>
                <w:sz w:val="20"/>
                <w:szCs w:val="20"/>
                <w:lang w:eastAsia="x-none"/>
              </w:rPr>
              <w:t>Pokolpje</w:t>
            </w:r>
            <w:proofErr w:type="spellEnd"/>
          </w:p>
        </w:tc>
        <w:tc>
          <w:tcPr>
            <w:tcW w:w="1134" w:type="dxa"/>
            <w:tcBorders>
              <w:left w:val="single" w:sz="18" w:space="0" w:color="9BBB59"/>
              <w:right w:val="single" w:sz="18" w:space="0" w:color="9BBB59"/>
            </w:tcBorders>
            <w:shd w:val="clear" w:color="auto" w:fill="auto"/>
            <w:noWrap/>
            <w:vAlign w:val="center"/>
          </w:tcPr>
          <w:p w:rsidR="009D300A" w:rsidRPr="009D300A" w:rsidRDefault="009D300A" w:rsidP="00C40C19">
            <w:pPr>
              <w:jc w:val="center"/>
              <w:rPr>
                <w:rFonts w:ascii="Times New Roman" w:hAnsi="Times New Roman"/>
                <w:bCs/>
                <w:sz w:val="18"/>
                <w:szCs w:val="18"/>
                <w:lang w:eastAsia="x-none"/>
              </w:rPr>
            </w:pPr>
          </w:p>
        </w:tc>
        <w:tc>
          <w:tcPr>
            <w:tcW w:w="1134" w:type="dxa"/>
            <w:tcBorders>
              <w:left w:val="single" w:sz="18" w:space="0" w:color="9BBB59"/>
              <w:right w:val="single" w:sz="18" w:space="0" w:color="9BBB59"/>
            </w:tcBorders>
            <w:vAlign w:val="center"/>
          </w:tcPr>
          <w:p w:rsidR="009D300A" w:rsidRPr="009D300A" w:rsidRDefault="009D300A" w:rsidP="00C40C19">
            <w:pPr>
              <w:jc w:val="center"/>
              <w:rPr>
                <w:rFonts w:ascii="Times New Roman" w:hAnsi="Times New Roman"/>
                <w:bCs/>
                <w:sz w:val="18"/>
                <w:szCs w:val="18"/>
                <w:lang w:eastAsia="x-none"/>
              </w:rPr>
            </w:pPr>
          </w:p>
        </w:tc>
        <w:tc>
          <w:tcPr>
            <w:tcW w:w="1134" w:type="dxa"/>
            <w:tcBorders>
              <w:left w:val="single" w:sz="18" w:space="0" w:color="9BBB59"/>
              <w:right w:val="single" w:sz="18" w:space="0" w:color="9BBB59"/>
            </w:tcBorders>
            <w:vAlign w:val="center"/>
          </w:tcPr>
          <w:p w:rsidR="009D300A" w:rsidRPr="009D300A" w:rsidRDefault="009D300A" w:rsidP="00C40C19">
            <w:pPr>
              <w:jc w:val="center"/>
              <w:rPr>
                <w:rFonts w:ascii="Times New Roman" w:hAnsi="Times New Roman"/>
                <w:bCs/>
                <w:sz w:val="18"/>
                <w:szCs w:val="18"/>
                <w:lang w:eastAsia="x-none"/>
              </w:rPr>
            </w:pPr>
          </w:p>
        </w:tc>
        <w:tc>
          <w:tcPr>
            <w:tcW w:w="1134" w:type="dxa"/>
            <w:tcBorders>
              <w:left w:val="single" w:sz="18" w:space="0" w:color="9BBB59"/>
              <w:right w:val="single" w:sz="18" w:space="0" w:color="9BBB59"/>
            </w:tcBorders>
            <w:vAlign w:val="center"/>
          </w:tcPr>
          <w:p w:rsidR="009D300A" w:rsidRPr="009D300A" w:rsidRDefault="009D300A" w:rsidP="00C40C19">
            <w:pPr>
              <w:jc w:val="center"/>
              <w:rPr>
                <w:rFonts w:ascii="Times New Roman" w:hAnsi="Times New Roman"/>
                <w:bCs/>
                <w:sz w:val="18"/>
                <w:szCs w:val="18"/>
                <w:lang w:eastAsia="x-none"/>
              </w:rPr>
            </w:pPr>
          </w:p>
        </w:tc>
        <w:tc>
          <w:tcPr>
            <w:tcW w:w="1134" w:type="dxa"/>
            <w:tcBorders>
              <w:left w:val="single" w:sz="18" w:space="0" w:color="9BBB59"/>
              <w:right w:val="single" w:sz="18" w:space="0" w:color="9BBB59"/>
            </w:tcBorders>
            <w:vAlign w:val="center"/>
          </w:tcPr>
          <w:p w:rsidR="009D300A" w:rsidRPr="009D300A" w:rsidRDefault="000E2178" w:rsidP="000C0995">
            <w:pPr>
              <w:rPr>
                <w:rFonts w:ascii="Times New Roman" w:hAnsi="Times New Roman"/>
                <w:bCs/>
                <w:sz w:val="18"/>
                <w:szCs w:val="18"/>
                <w:lang w:eastAsia="x-none"/>
              </w:rPr>
            </w:pPr>
            <w:r>
              <w:rPr>
                <w:rFonts w:ascii="Times New Roman" w:hAnsi="Times New Roman"/>
                <w:bCs/>
                <w:sz w:val="18"/>
                <w:szCs w:val="18"/>
                <w:lang w:eastAsia="x-none"/>
              </w:rPr>
              <w:t>1.410.157,06</w:t>
            </w:r>
          </w:p>
        </w:tc>
        <w:tc>
          <w:tcPr>
            <w:tcW w:w="1276" w:type="dxa"/>
            <w:tcBorders>
              <w:left w:val="single" w:sz="18" w:space="0" w:color="9BBB59"/>
              <w:right w:val="single" w:sz="18" w:space="0" w:color="9BBB59"/>
            </w:tcBorders>
            <w:vAlign w:val="center"/>
          </w:tcPr>
          <w:p w:rsidR="009D300A" w:rsidRPr="009D300A" w:rsidRDefault="000E2178" w:rsidP="00C40C19">
            <w:pPr>
              <w:jc w:val="center"/>
              <w:rPr>
                <w:rFonts w:ascii="Times New Roman" w:hAnsi="Times New Roman"/>
                <w:bCs/>
                <w:sz w:val="18"/>
                <w:szCs w:val="18"/>
                <w:lang w:eastAsia="x-none"/>
              </w:rPr>
            </w:pPr>
            <w:r>
              <w:rPr>
                <w:rFonts w:ascii="Times New Roman" w:hAnsi="Times New Roman"/>
                <w:bCs/>
                <w:sz w:val="18"/>
                <w:szCs w:val="18"/>
                <w:lang w:eastAsia="x-none"/>
              </w:rPr>
              <w:t>1.410.157,06</w:t>
            </w:r>
          </w:p>
        </w:tc>
        <w:tc>
          <w:tcPr>
            <w:tcW w:w="708" w:type="dxa"/>
            <w:tcBorders>
              <w:left w:val="single" w:sz="18" w:space="0" w:color="9BBB59"/>
              <w:right w:val="single" w:sz="18" w:space="0" w:color="9BBB59"/>
            </w:tcBorders>
            <w:vAlign w:val="center"/>
          </w:tcPr>
          <w:p w:rsidR="009D300A" w:rsidRPr="009D300A" w:rsidRDefault="000C0995" w:rsidP="00C40C19">
            <w:pPr>
              <w:jc w:val="center"/>
              <w:rPr>
                <w:rFonts w:ascii="Times New Roman" w:hAnsi="Times New Roman"/>
                <w:bCs/>
                <w:sz w:val="18"/>
                <w:szCs w:val="18"/>
                <w:lang w:eastAsia="x-none"/>
              </w:rPr>
            </w:pPr>
            <w:r>
              <w:rPr>
                <w:rFonts w:ascii="Times New Roman" w:hAnsi="Times New Roman"/>
                <w:bCs/>
                <w:sz w:val="18"/>
                <w:szCs w:val="18"/>
                <w:lang w:eastAsia="x-none"/>
              </w:rPr>
              <w:t>17</w:t>
            </w:r>
          </w:p>
        </w:tc>
        <w:tc>
          <w:tcPr>
            <w:tcW w:w="715" w:type="dxa"/>
            <w:tcBorders>
              <w:left w:val="single" w:sz="18" w:space="0" w:color="9BBB59"/>
              <w:right w:val="nil"/>
            </w:tcBorders>
            <w:vAlign w:val="center"/>
          </w:tcPr>
          <w:p w:rsidR="009D300A" w:rsidRPr="009D300A" w:rsidRDefault="000C0995" w:rsidP="00C40C19">
            <w:pPr>
              <w:jc w:val="center"/>
              <w:rPr>
                <w:rFonts w:ascii="Times New Roman" w:hAnsi="Times New Roman"/>
                <w:bCs/>
                <w:sz w:val="18"/>
                <w:szCs w:val="18"/>
                <w:lang w:eastAsia="x-none"/>
              </w:rPr>
            </w:pPr>
            <w:r>
              <w:rPr>
                <w:rFonts w:ascii="Times New Roman" w:hAnsi="Times New Roman"/>
                <w:bCs/>
                <w:sz w:val="18"/>
                <w:szCs w:val="18"/>
                <w:lang w:eastAsia="x-none"/>
              </w:rPr>
              <w:t>7</w:t>
            </w:r>
          </w:p>
        </w:tc>
      </w:tr>
      <w:tr w:rsidR="00485FEE" w:rsidRPr="00070E1F" w:rsidTr="00485FEE">
        <w:trPr>
          <w:trHeight w:val="346"/>
          <w:jc w:val="center"/>
        </w:trPr>
        <w:tc>
          <w:tcPr>
            <w:tcW w:w="1001" w:type="dxa"/>
            <w:tcBorders>
              <w:top w:val="single" w:sz="18" w:space="0" w:color="9BBB59"/>
              <w:bottom w:val="nil"/>
              <w:right w:val="single" w:sz="18" w:space="0" w:color="9BBB59"/>
            </w:tcBorders>
            <w:shd w:val="clear" w:color="auto" w:fill="auto"/>
            <w:noWrap/>
            <w:vAlign w:val="center"/>
          </w:tcPr>
          <w:p w:rsidR="009D300A" w:rsidRPr="00070E1F" w:rsidRDefault="009D300A" w:rsidP="00070E1F">
            <w:pPr>
              <w:rPr>
                <w:rFonts w:ascii="Times New Roman" w:hAnsi="Times New Roman"/>
                <w:b/>
                <w:bCs/>
                <w:sz w:val="20"/>
                <w:szCs w:val="20"/>
                <w:lang w:eastAsia="x-none"/>
              </w:rPr>
            </w:pPr>
            <w:r w:rsidRPr="00070E1F">
              <w:rPr>
                <w:rFonts w:ascii="Times New Roman" w:hAnsi="Times New Roman"/>
                <w:b/>
                <w:bCs/>
                <w:sz w:val="20"/>
                <w:szCs w:val="20"/>
                <w:lang w:eastAsia="x-none"/>
              </w:rPr>
              <w:t>Skupna vsota</w:t>
            </w:r>
          </w:p>
        </w:tc>
        <w:tc>
          <w:tcPr>
            <w:tcW w:w="1134" w:type="dxa"/>
            <w:tcBorders>
              <w:top w:val="single" w:sz="18" w:space="0" w:color="9BBB59"/>
              <w:left w:val="single" w:sz="18" w:space="0" w:color="9BBB59"/>
              <w:bottom w:val="nil"/>
              <w:right w:val="single" w:sz="18" w:space="0" w:color="9BBB59"/>
            </w:tcBorders>
            <w:shd w:val="clear" w:color="auto" w:fill="auto"/>
            <w:noWrap/>
            <w:vAlign w:val="center"/>
          </w:tcPr>
          <w:p w:rsidR="009D300A" w:rsidRPr="009D300A" w:rsidRDefault="009D300A" w:rsidP="00C40C19">
            <w:pPr>
              <w:jc w:val="center"/>
              <w:rPr>
                <w:rFonts w:ascii="Times New Roman" w:hAnsi="Times New Roman"/>
                <w:b/>
                <w:bCs/>
                <w:sz w:val="18"/>
                <w:szCs w:val="18"/>
                <w:lang w:eastAsia="x-none"/>
              </w:rPr>
            </w:pPr>
            <w:r w:rsidRPr="009D300A">
              <w:rPr>
                <w:rFonts w:ascii="Times New Roman" w:hAnsi="Times New Roman"/>
                <w:b/>
                <w:bCs/>
                <w:sz w:val="18"/>
                <w:szCs w:val="18"/>
                <w:lang w:eastAsia="x-none"/>
              </w:rPr>
              <w:t>2.455.376,83</w:t>
            </w:r>
          </w:p>
        </w:tc>
        <w:tc>
          <w:tcPr>
            <w:tcW w:w="1134" w:type="dxa"/>
            <w:tcBorders>
              <w:top w:val="single" w:sz="18" w:space="0" w:color="9BBB59"/>
              <w:left w:val="single" w:sz="18" w:space="0" w:color="9BBB59"/>
              <w:bottom w:val="nil"/>
              <w:right w:val="single" w:sz="18" w:space="0" w:color="9BBB59"/>
            </w:tcBorders>
            <w:vAlign w:val="center"/>
          </w:tcPr>
          <w:p w:rsidR="009D300A" w:rsidRPr="009D300A" w:rsidRDefault="009D300A" w:rsidP="00C40C19">
            <w:pPr>
              <w:jc w:val="center"/>
              <w:rPr>
                <w:rFonts w:ascii="Times New Roman" w:hAnsi="Times New Roman"/>
                <w:b/>
                <w:bCs/>
                <w:sz w:val="18"/>
                <w:szCs w:val="18"/>
                <w:lang w:eastAsia="x-none"/>
              </w:rPr>
            </w:pPr>
            <w:r w:rsidRPr="009D300A">
              <w:rPr>
                <w:rFonts w:ascii="Times New Roman" w:hAnsi="Times New Roman"/>
                <w:b/>
                <w:bCs/>
                <w:sz w:val="18"/>
                <w:szCs w:val="18"/>
                <w:lang w:eastAsia="x-none"/>
              </w:rPr>
              <w:t>1.963.233,12</w:t>
            </w:r>
          </w:p>
        </w:tc>
        <w:tc>
          <w:tcPr>
            <w:tcW w:w="1134" w:type="dxa"/>
            <w:tcBorders>
              <w:top w:val="single" w:sz="18" w:space="0" w:color="9BBB59"/>
              <w:left w:val="single" w:sz="18" w:space="0" w:color="9BBB59"/>
              <w:bottom w:val="nil"/>
              <w:right w:val="single" w:sz="18" w:space="0" w:color="9BBB59"/>
            </w:tcBorders>
            <w:vAlign w:val="center"/>
          </w:tcPr>
          <w:p w:rsidR="009D300A" w:rsidRPr="009D300A" w:rsidRDefault="009D300A" w:rsidP="00C40C19">
            <w:pPr>
              <w:jc w:val="center"/>
              <w:rPr>
                <w:rFonts w:ascii="Times New Roman" w:hAnsi="Times New Roman"/>
                <w:b/>
                <w:bCs/>
                <w:sz w:val="18"/>
                <w:szCs w:val="18"/>
                <w:lang w:eastAsia="x-none"/>
              </w:rPr>
            </w:pPr>
            <w:r w:rsidRPr="009D300A">
              <w:rPr>
                <w:rFonts w:ascii="Times New Roman" w:hAnsi="Times New Roman"/>
                <w:b/>
                <w:bCs/>
                <w:sz w:val="18"/>
                <w:szCs w:val="18"/>
                <w:lang w:eastAsia="x-none"/>
              </w:rPr>
              <w:t>2.005.772,64</w:t>
            </w:r>
          </w:p>
        </w:tc>
        <w:tc>
          <w:tcPr>
            <w:tcW w:w="1134" w:type="dxa"/>
            <w:tcBorders>
              <w:top w:val="single" w:sz="18" w:space="0" w:color="9BBB59"/>
              <w:left w:val="single" w:sz="18" w:space="0" w:color="9BBB59"/>
              <w:bottom w:val="nil"/>
              <w:right w:val="single" w:sz="18" w:space="0" w:color="9BBB59"/>
            </w:tcBorders>
            <w:vAlign w:val="center"/>
          </w:tcPr>
          <w:p w:rsidR="009D300A" w:rsidRPr="009D300A" w:rsidRDefault="009D300A" w:rsidP="00C40C19">
            <w:pPr>
              <w:jc w:val="center"/>
              <w:rPr>
                <w:rFonts w:ascii="Times New Roman" w:hAnsi="Times New Roman"/>
                <w:b/>
                <w:bCs/>
                <w:sz w:val="18"/>
                <w:szCs w:val="18"/>
                <w:lang w:eastAsia="x-none"/>
              </w:rPr>
            </w:pPr>
            <w:r w:rsidRPr="009D300A">
              <w:rPr>
                <w:rFonts w:ascii="Times New Roman" w:hAnsi="Times New Roman"/>
                <w:b/>
                <w:bCs/>
                <w:sz w:val="18"/>
                <w:szCs w:val="18"/>
                <w:lang w:eastAsia="x-none"/>
              </w:rPr>
              <w:t>1.944.465,39</w:t>
            </w:r>
          </w:p>
        </w:tc>
        <w:tc>
          <w:tcPr>
            <w:tcW w:w="1134" w:type="dxa"/>
            <w:tcBorders>
              <w:top w:val="single" w:sz="18" w:space="0" w:color="9BBB59"/>
              <w:left w:val="single" w:sz="18" w:space="0" w:color="9BBB59"/>
              <w:bottom w:val="nil"/>
              <w:right w:val="single" w:sz="18" w:space="0" w:color="9BBB59"/>
            </w:tcBorders>
          </w:tcPr>
          <w:p w:rsidR="000E2178" w:rsidRDefault="000E2178" w:rsidP="00C40C19">
            <w:pPr>
              <w:jc w:val="center"/>
              <w:rPr>
                <w:rFonts w:ascii="Times New Roman" w:hAnsi="Times New Roman"/>
                <w:b/>
                <w:bCs/>
                <w:sz w:val="18"/>
                <w:szCs w:val="18"/>
                <w:lang w:eastAsia="x-none"/>
              </w:rPr>
            </w:pPr>
          </w:p>
          <w:p w:rsidR="009D300A" w:rsidRPr="009D300A" w:rsidRDefault="000E2178" w:rsidP="00B43362">
            <w:pPr>
              <w:jc w:val="center"/>
              <w:rPr>
                <w:rFonts w:ascii="Times New Roman" w:hAnsi="Times New Roman"/>
                <w:b/>
                <w:bCs/>
                <w:sz w:val="18"/>
                <w:szCs w:val="18"/>
                <w:lang w:eastAsia="x-none"/>
              </w:rPr>
            </w:pPr>
            <w:r>
              <w:rPr>
                <w:rFonts w:ascii="Times New Roman" w:hAnsi="Times New Roman"/>
                <w:b/>
                <w:bCs/>
                <w:sz w:val="18"/>
                <w:szCs w:val="18"/>
                <w:lang w:eastAsia="x-none"/>
              </w:rPr>
              <w:t>1.410.157,06</w:t>
            </w:r>
          </w:p>
        </w:tc>
        <w:tc>
          <w:tcPr>
            <w:tcW w:w="1276" w:type="dxa"/>
            <w:tcBorders>
              <w:top w:val="single" w:sz="18" w:space="0" w:color="9BBB59"/>
              <w:left w:val="single" w:sz="18" w:space="0" w:color="9BBB59"/>
              <w:bottom w:val="nil"/>
              <w:right w:val="single" w:sz="18" w:space="0" w:color="9BBB59"/>
            </w:tcBorders>
            <w:vAlign w:val="center"/>
          </w:tcPr>
          <w:p w:rsidR="009D300A" w:rsidRPr="009D300A" w:rsidRDefault="00174EDE" w:rsidP="00C40C19">
            <w:pPr>
              <w:jc w:val="center"/>
              <w:rPr>
                <w:rFonts w:ascii="Times New Roman" w:hAnsi="Times New Roman"/>
                <w:b/>
                <w:bCs/>
                <w:sz w:val="18"/>
                <w:szCs w:val="18"/>
                <w:lang w:eastAsia="x-none"/>
              </w:rPr>
            </w:pPr>
            <w:r>
              <w:rPr>
                <w:rFonts w:ascii="Times New Roman" w:hAnsi="Times New Roman"/>
                <w:b/>
                <w:bCs/>
                <w:sz w:val="18"/>
                <w:szCs w:val="18"/>
                <w:lang w:eastAsia="x-none"/>
              </w:rPr>
              <w:t>10.945.190,18</w:t>
            </w:r>
          </w:p>
        </w:tc>
        <w:tc>
          <w:tcPr>
            <w:tcW w:w="708" w:type="dxa"/>
            <w:tcBorders>
              <w:top w:val="single" w:sz="18" w:space="0" w:color="9BBB59"/>
              <w:left w:val="single" w:sz="18" w:space="0" w:color="9BBB59"/>
              <w:bottom w:val="nil"/>
              <w:right w:val="single" w:sz="18" w:space="0" w:color="9BBB59"/>
            </w:tcBorders>
            <w:vAlign w:val="center"/>
          </w:tcPr>
          <w:p w:rsidR="009D300A" w:rsidRPr="009D300A" w:rsidRDefault="009D300A" w:rsidP="00C40C19">
            <w:pPr>
              <w:jc w:val="center"/>
              <w:rPr>
                <w:rFonts w:ascii="Times New Roman" w:hAnsi="Times New Roman"/>
                <w:b/>
                <w:bCs/>
                <w:sz w:val="18"/>
                <w:szCs w:val="18"/>
                <w:lang w:eastAsia="x-none"/>
              </w:rPr>
            </w:pPr>
            <w:r w:rsidRPr="009D300A">
              <w:rPr>
                <w:rFonts w:ascii="Times New Roman" w:hAnsi="Times New Roman"/>
                <w:b/>
                <w:bCs/>
                <w:sz w:val="18"/>
                <w:szCs w:val="18"/>
                <w:lang w:eastAsia="x-none"/>
              </w:rPr>
              <w:t>1</w:t>
            </w:r>
            <w:r w:rsidR="00174EDE">
              <w:rPr>
                <w:rFonts w:ascii="Times New Roman" w:hAnsi="Times New Roman"/>
                <w:b/>
                <w:bCs/>
                <w:sz w:val="18"/>
                <w:szCs w:val="18"/>
                <w:lang w:eastAsia="x-none"/>
              </w:rPr>
              <w:t>90</w:t>
            </w:r>
          </w:p>
        </w:tc>
        <w:tc>
          <w:tcPr>
            <w:tcW w:w="715" w:type="dxa"/>
            <w:tcBorders>
              <w:top w:val="single" w:sz="18" w:space="0" w:color="9BBB59"/>
              <w:left w:val="single" w:sz="18" w:space="0" w:color="9BBB59"/>
              <w:bottom w:val="nil"/>
              <w:right w:val="nil"/>
            </w:tcBorders>
            <w:vAlign w:val="center"/>
          </w:tcPr>
          <w:p w:rsidR="009D300A" w:rsidRPr="009D300A" w:rsidRDefault="008047C9" w:rsidP="00C40C19">
            <w:pPr>
              <w:jc w:val="center"/>
              <w:rPr>
                <w:rFonts w:ascii="Times New Roman" w:hAnsi="Times New Roman"/>
                <w:b/>
                <w:bCs/>
                <w:sz w:val="18"/>
                <w:szCs w:val="18"/>
                <w:lang w:eastAsia="x-none"/>
              </w:rPr>
            </w:pPr>
            <w:r>
              <w:rPr>
                <w:rFonts w:ascii="Times New Roman" w:hAnsi="Times New Roman"/>
                <w:b/>
                <w:bCs/>
                <w:sz w:val="18"/>
                <w:szCs w:val="18"/>
                <w:lang w:eastAsia="x-none"/>
              </w:rPr>
              <w:t>83</w:t>
            </w:r>
          </w:p>
        </w:tc>
      </w:tr>
    </w:tbl>
    <w:p w:rsidR="00A96BF7" w:rsidRDefault="004746A9" w:rsidP="00070E1F">
      <w:pPr>
        <w:jc w:val="both"/>
        <w:rPr>
          <w:rFonts w:ascii="Times New Roman" w:hAnsi="Times New Roman"/>
          <w:sz w:val="24"/>
          <w:szCs w:val="24"/>
          <w:lang w:eastAsia="x-none"/>
        </w:rPr>
      </w:pPr>
      <w:r>
        <w:rPr>
          <w:rFonts w:ascii="Times New Roman" w:hAnsi="Times New Roman"/>
          <w:sz w:val="20"/>
          <w:szCs w:val="20"/>
          <w:lang w:eastAsia="x-none"/>
        </w:rPr>
        <w:t>Vir: MGRT, april 2016</w:t>
      </w:r>
    </w:p>
    <w:p w:rsidR="00A96BF7" w:rsidRPr="00070E1F" w:rsidRDefault="00A96BF7" w:rsidP="00070E1F">
      <w:pPr>
        <w:jc w:val="both"/>
        <w:rPr>
          <w:rFonts w:ascii="Times New Roman" w:hAnsi="Times New Roman"/>
          <w:sz w:val="24"/>
          <w:szCs w:val="24"/>
          <w:lang w:eastAsia="x-none"/>
        </w:rPr>
      </w:pPr>
    </w:p>
    <w:p w:rsidR="003A6E8C" w:rsidRDefault="003A6E8C" w:rsidP="00070E1F">
      <w:pPr>
        <w:pStyle w:val="Napis"/>
        <w:rPr>
          <w:color w:val="000000"/>
          <w:szCs w:val="24"/>
        </w:rPr>
      </w:pPr>
      <w:bookmarkStart w:id="206" w:name="_Toc461079149"/>
      <w:bookmarkStart w:id="207" w:name="_Toc461079232"/>
    </w:p>
    <w:p w:rsidR="003A6E8C" w:rsidRDefault="003A6E8C" w:rsidP="00070E1F">
      <w:pPr>
        <w:pStyle w:val="Napis"/>
        <w:rPr>
          <w:color w:val="000000"/>
          <w:szCs w:val="24"/>
        </w:rPr>
      </w:pPr>
    </w:p>
    <w:p w:rsidR="003A6E8C" w:rsidRDefault="003A6E8C" w:rsidP="00070E1F">
      <w:pPr>
        <w:pStyle w:val="Napis"/>
        <w:rPr>
          <w:color w:val="000000"/>
          <w:szCs w:val="24"/>
        </w:rPr>
      </w:pPr>
    </w:p>
    <w:p w:rsidR="00BC20A1" w:rsidRPr="001346AF" w:rsidRDefault="00F1553F" w:rsidP="00070E1F">
      <w:pPr>
        <w:pStyle w:val="Napis"/>
        <w:rPr>
          <w:color w:val="000000"/>
          <w:szCs w:val="24"/>
          <w:lang w:eastAsia="x-none"/>
        </w:rPr>
      </w:pPr>
      <w:r w:rsidRPr="001346AF">
        <w:rPr>
          <w:color w:val="000000"/>
          <w:szCs w:val="24"/>
        </w:rPr>
        <w:lastRenderedPageBreak/>
        <w:t xml:space="preserve">Tabela </w:t>
      </w:r>
      <w:r w:rsidRPr="001346AF">
        <w:rPr>
          <w:color w:val="000000"/>
          <w:szCs w:val="24"/>
        </w:rPr>
        <w:fldChar w:fldCharType="begin"/>
      </w:r>
      <w:r w:rsidRPr="001346AF">
        <w:rPr>
          <w:color w:val="000000"/>
          <w:szCs w:val="24"/>
        </w:rPr>
        <w:instrText xml:space="preserve"> SEQ Tabela \* ARABIC </w:instrText>
      </w:r>
      <w:r w:rsidRPr="001346AF">
        <w:rPr>
          <w:color w:val="000000"/>
          <w:szCs w:val="24"/>
        </w:rPr>
        <w:fldChar w:fldCharType="separate"/>
      </w:r>
      <w:r w:rsidR="0006163B">
        <w:rPr>
          <w:noProof/>
          <w:color w:val="000000"/>
          <w:szCs w:val="24"/>
        </w:rPr>
        <w:t>11</w:t>
      </w:r>
      <w:r w:rsidRPr="001346AF">
        <w:rPr>
          <w:color w:val="000000"/>
          <w:szCs w:val="24"/>
        </w:rPr>
        <w:fldChar w:fldCharType="end"/>
      </w:r>
      <w:r w:rsidR="00BC20A1" w:rsidRPr="001346AF">
        <w:rPr>
          <w:color w:val="000000"/>
          <w:szCs w:val="24"/>
          <w:lang w:eastAsia="x-none"/>
        </w:rPr>
        <w:t>: Odobrena s</w:t>
      </w:r>
      <w:r w:rsidR="005B5BB6" w:rsidRPr="001346AF">
        <w:rPr>
          <w:color w:val="000000"/>
          <w:szCs w:val="24"/>
          <w:lang w:eastAsia="x-none"/>
        </w:rPr>
        <w:t>redstva – projekti v izvajanju</w:t>
      </w:r>
      <w:r w:rsidR="00BC20A1" w:rsidRPr="001346AF">
        <w:rPr>
          <w:color w:val="000000"/>
          <w:szCs w:val="24"/>
          <w:lang w:eastAsia="x-none"/>
        </w:rPr>
        <w:t xml:space="preserve"> </w:t>
      </w:r>
      <w:r w:rsidR="004E4970" w:rsidRPr="001346AF">
        <w:rPr>
          <w:color w:val="000000"/>
          <w:szCs w:val="24"/>
          <w:lang w:eastAsia="x-none"/>
        </w:rPr>
        <w:t>–</w:t>
      </w:r>
      <w:r w:rsidR="00BC20A1" w:rsidRPr="001346AF">
        <w:rPr>
          <w:color w:val="000000"/>
          <w:szCs w:val="24"/>
          <w:lang w:eastAsia="x-none"/>
        </w:rPr>
        <w:t xml:space="preserve"> po javnih razpisih in po upravnih enotah, kjer je predvideno izvajanje projekta ter število vseh posredovanih vlog in število aktivnih pogodb</w:t>
      </w:r>
      <w:bookmarkEnd w:id="206"/>
      <w:bookmarkEnd w:id="207"/>
    </w:p>
    <w:tbl>
      <w:tblPr>
        <w:tblpPr w:leftFromText="141" w:rightFromText="141" w:vertAnchor="text" w:tblpXSpec="center" w:tblpY="1"/>
        <w:tblOverlap w:val="never"/>
        <w:tblW w:w="9693" w:type="dxa"/>
        <w:tblBorders>
          <w:insideH w:val="single" w:sz="4" w:space="0" w:color="9BBB59"/>
        </w:tblBorders>
        <w:tblCellMar>
          <w:left w:w="70" w:type="dxa"/>
          <w:right w:w="70" w:type="dxa"/>
        </w:tblCellMar>
        <w:tblLook w:val="04A0" w:firstRow="1" w:lastRow="0" w:firstColumn="1" w:lastColumn="0" w:noHBand="0" w:noVBand="1"/>
      </w:tblPr>
      <w:tblGrid>
        <w:gridCol w:w="1363"/>
        <w:gridCol w:w="1148"/>
        <w:gridCol w:w="1131"/>
        <w:gridCol w:w="1131"/>
        <w:gridCol w:w="1085"/>
        <w:gridCol w:w="1173"/>
        <w:gridCol w:w="1175"/>
        <w:gridCol w:w="840"/>
        <w:gridCol w:w="647"/>
      </w:tblGrid>
      <w:tr w:rsidR="009D300A" w:rsidRPr="001B04E3" w:rsidTr="00D16726">
        <w:trPr>
          <w:trHeight w:val="664"/>
        </w:trPr>
        <w:tc>
          <w:tcPr>
            <w:tcW w:w="1362" w:type="dxa"/>
            <w:tcBorders>
              <w:right w:val="single" w:sz="18" w:space="0" w:color="9BBB59"/>
            </w:tcBorders>
            <w:shd w:val="clear" w:color="auto" w:fill="EAF1DD"/>
            <w:noWrap/>
            <w:vAlign w:val="center"/>
            <w:hideMark/>
          </w:tcPr>
          <w:p w:rsidR="009D300A" w:rsidRPr="001B04E3" w:rsidRDefault="009D300A" w:rsidP="00C16EAE">
            <w:pPr>
              <w:jc w:val="center"/>
              <w:rPr>
                <w:rFonts w:ascii="Times New Roman" w:eastAsia="Times New Roman" w:hAnsi="Times New Roman"/>
                <w:b/>
                <w:bCs/>
                <w:color w:val="000000"/>
                <w:sz w:val="18"/>
                <w:szCs w:val="18"/>
              </w:rPr>
            </w:pPr>
            <w:r w:rsidRPr="001B04E3">
              <w:rPr>
                <w:rFonts w:ascii="Times New Roman" w:hAnsi="Times New Roman"/>
                <w:b/>
                <w:bCs/>
                <w:sz w:val="18"/>
                <w:szCs w:val="18"/>
                <w:lang w:eastAsia="x-none"/>
              </w:rPr>
              <w:t>JR / Upravna enota izvajanja projekta</w:t>
            </w:r>
          </w:p>
        </w:tc>
        <w:tc>
          <w:tcPr>
            <w:tcW w:w="1147" w:type="dxa"/>
            <w:tcBorders>
              <w:left w:val="single" w:sz="18" w:space="0" w:color="9BBB59"/>
              <w:right w:val="single" w:sz="18" w:space="0" w:color="9BBB59"/>
            </w:tcBorders>
            <w:shd w:val="clear" w:color="auto" w:fill="EAF1DD"/>
            <w:vAlign w:val="center"/>
          </w:tcPr>
          <w:p w:rsidR="009D300A" w:rsidRPr="001B04E3" w:rsidRDefault="009D300A" w:rsidP="00C16EAE">
            <w:pPr>
              <w:jc w:val="center"/>
              <w:rPr>
                <w:rFonts w:ascii="Times New Roman" w:hAnsi="Times New Roman"/>
                <w:b/>
                <w:sz w:val="18"/>
                <w:szCs w:val="18"/>
              </w:rPr>
            </w:pPr>
            <w:r w:rsidRPr="001B04E3">
              <w:rPr>
                <w:rFonts w:ascii="Times New Roman" w:hAnsi="Times New Roman"/>
                <w:b/>
                <w:sz w:val="18"/>
                <w:szCs w:val="18"/>
              </w:rPr>
              <w:t>Odobreno 2011, EUR</w:t>
            </w:r>
          </w:p>
        </w:tc>
        <w:tc>
          <w:tcPr>
            <w:tcW w:w="1137" w:type="dxa"/>
            <w:tcBorders>
              <w:left w:val="single" w:sz="18" w:space="0" w:color="9BBB59"/>
              <w:right w:val="single" w:sz="18" w:space="0" w:color="9BBB59"/>
            </w:tcBorders>
            <w:shd w:val="clear" w:color="auto" w:fill="EAF1DD"/>
            <w:vAlign w:val="center"/>
          </w:tcPr>
          <w:p w:rsidR="009D300A" w:rsidRPr="001B04E3" w:rsidRDefault="009D300A" w:rsidP="00C16EAE">
            <w:pPr>
              <w:jc w:val="center"/>
              <w:rPr>
                <w:rFonts w:ascii="Times New Roman" w:hAnsi="Times New Roman"/>
                <w:b/>
                <w:sz w:val="18"/>
                <w:szCs w:val="18"/>
              </w:rPr>
            </w:pPr>
            <w:r w:rsidRPr="001B04E3">
              <w:rPr>
                <w:rFonts w:ascii="Times New Roman" w:hAnsi="Times New Roman"/>
                <w:b/>
                <w:sz w:val="18"/>
                <w:szCs w:val="18"/>
              </w:rPr>
              <w:t>Odobreno 2012, EUR</w:t>
            </w:r>
          </w:p>
        </w:tc>
        <w:tc>
          <w:tcPr>
            <w:tcW w:w="1137" w:type="dxa"/>
            <w:tcBorders>
              <w:left w:val="single" w:sz="18" w:space="0" w:color="9BBB59"/>
              <w:right w:val="single" w:sz="18" w:space="0" w:color="9BBB59"/>
            </w:tcBorders>
            <w:shd w:val="clear" w:color="auto" w:fill="EAF1DD"/>
            <w:vAlign w:val="center"/>
          </w:tcPr>
          <w:p w:rsidR="009D300A" w:rsidRPr="001B04E3" w:rsidRDefault="009D300A" w:rsidP="00C16EAE">
            <w:pPr>
              <w:jc w:val="center"/>
              <w:rPr>
                <w:rFonts w:ascii="Times New Roman" w:hAnsi="Times New Roman"/>
                <w:b/>
                <w:sz w:val="18"/>
                <w:szCs w:val="18"/>
              </w:rPr>
            </w:pPr>
            <w:r w:rsidRPr="001B04E3">
              <w:rPr>
                <w:rFonts w:ascii="Times New Roman" w:hAnsi="Times New Roman"/>
                <w:b/>
                <w:sz w:val="18"/>
                <w:szCs w:val="18"/>
              </w:rPr>
              <w:t>Odobreno 2013, EUR</w:t>
            </w:r>
          </w:p>
        </w:tc>
        <w:tc>
          <w:tcPr>
            <w:tcW w:w="1085" w:type="dxa"/>
            <w:tcBorders>
              <w:left w:val="single" w:sz="18" w:space="0" w:color="9BBB59"/>
              <w:right w:val="single" w:sz="18" w:space="0" w:color="9BBB59"/>
            </w:tcBorders>
            <w:shd w:val="clear" w:color="auto" w:fill="EAF1DD"/>
            <w:vAlign w:val="center"/>
          </w:tcPr>
          <w:p w:rsidR="009D300A" w:rsidRPr="001B04E3" w:rsidRDefault="009D300A" w:rsidP="00C16EAE">
            <w:pPr>
              <w:jc w:val="center"/>
              <w:rPr>
                <w:rFonts w:ascii="Times New Roman" w:hAnsi="Times New Roman"/>
                <w:b/>
                <w:sz w:val="18"/>
                <w:szCs w:val="18"/>
              </w:rPr>
            </w:pPr>
            <w:r w:rsidRPr="001B04E3">
              <w:rPr>
                <w:rFonts w:ascii="Times New Roman" w:hAnsi="Times New Roman"/>
                <w:b/>
                <w:sz w:val="18"/>
                <w:szCs w:val="18"/>
              </w:rPr>
              <w:t>Odobreno 2014, EUR</w:t>
            </w:r>
          </w:p>
        </w:tc>
        <w:tc>
          <w:tcPr>
            <w:tcW w:w="1184" w:type="dxa"/>
            <w:tcBorders>
              <w:left w:val="single" w:sz="18" w:space="0" w:color="9BBB59"/>
              <w:right w:val="single" w:sz="18" w:space="0" w:color="9BBB59"/>
            </w:tcBorders>
            <w:shd w:val="clear" w:color="auto" w:fill="EAF1DD"/>
          </w:tcPr>
          <w:p w:rsidR="00D16726" w:rsidRDefault="00D16726" w:rsidP="00C16EAE">
            <w:pPr>
              <w:jc w:val="center"/>
              <w:rPr>
                <w:rFonts w:ascii="Times New Roman" w:hAnsi="Times New Roman"/>
                <w:b/>
                <w:sz w:val="18"/>
                <w:szCs w:val="18"/>
              </w:rPr>
            </w:pPr>
          </w:p>
          <w:p w:rsidR="009D300A" w:rsidRPr="001B04E3" w:rsidRDefault="009D300A" w:rsidP="00C16EAE">
            <w:pPr>
              <w:jc w:val="center"/>
              <w:rPr>
                <w:rFonts w:ascii="Times New Roman" w:hAnsi="Times New Roman"/>
                <w:b/>
                <w:sz w:val="18"/>
                <w:szCs w:val="18"/>
              </w:rPr>
            </w:pPr>
            <w:r w:rsidRPr="001B04E3">
              <w:rPr>
                <w:rFonts w:ascii="Times New Roman" w:hAnsi="Times New Roman"/>
                <w:b/>
                <w:sz w:val="18"/>
                <w:szCs w:val="18"/>
              </w:rPr>
              <w:t>Odobreno 2015, EUR</w:t>
            </w:r>
          </w:p>
        </w:tc>
        <w:tc>
          <w:tcPr>
            <w:tcW w:w="1137" w:type="dxa"/>
            <w:tcBorders>
              <w:left w:val="single" w:sz="18" w:space="0" w:color="9BBB59"/>
              <w:right w:val="single" w:sz="18" w:space="0" w:color="9BBB59"/>
            </w:tcBorders>
            <w:shd w:val="clear" w:color="auto" w:fill="EAF1DD"/>
            <w:vAlign w:val="center"/>
          </w:tcPr>
          <w:p w:rsidR="009D300A" w:rsidRPr="001B04E3" w:rsidRDefault="009D300A" w:rsidP="00C16EAE">
            <w:pPr>
              <w:jc w:val="center"/>
              <w:rPr>
                <w:rFonts w:ascii="Times New Roman" w:hAnsi="Times New Roman"/>
                <w:b/>
                <w:sz w:val="18"/>
                <w:szCs w:val="18"/>
              </w:rPr>
            </w:pPr>
            <w:r w:rsidRPr="001B04E3">
              <w:rPr>
                <w:rFonts w:ascii="Times New Roman" w:hAnsi="Times New Roman"/>
                <w:b/>
                <w:sz w:val="18"/>
                <w:szCs w:val="18"/>
              </w:rPr>
              <w:t>Skupaj odobreno, EUR</w:t>
            </w:r>
          </w:p>
        </w:tc>
        <w:tc>
          <w:tcPr>
            <w:tcW w:w="850" w:type="dxa"/>
            <w:tcBorders>
              <w:left w:val="single" w:sz="18" w:space="0" w:color="9BBB59"/>
              <w:right w:val="single" w:sz="18" w:space="0" w:color="9BBB59"/>
            </w:tcBorders>
            <w:shd w:val="clear" w:color="auto" w:fill="EAF1DD"/>
            <w:vAlign w:val="center"/>
          </w:tcPr>
          <w:p w:rsidR="009D300A" w:rsidRPr="001B04E3" w:rsidRDefault="009D300A" w:rsidP="00C16EAE">
            <w:pPr>
              <w:jc w:val="center"/>
              <w:rPr>
                <w:rFonts w:ascii="Times New Roman" w:hAnsi="Times New Roman"/>
                <w:b/>
                <w:sz w:val="18"/>
                <w:szCs w:val="18"/>
              </w:rPr>
            </w:pPr>
            <w:r w:rsidRPr="001B04E3">
              <w:rPr>
                <w:rFonts w:ascii="Times New Roman" w:hAnsi="Times New Roman"/>
                <w:b/>
                <w:sz w:val="18"/>
                <w:szCs w:val="18"/>
              </w:rPr>
              <w:t xml:space="preserve">Št. </w:t>
            </w:r>
            <w:proofErr w:type="spellStart"/>
            <w:r w:rsidRPr="001B04E3">
              <w:rPr>
                <w:rFonts w:ascii="Times New Roman" w:hAnsi="Times New Roman"/>
                <w:b/>
                <w:sz w:val="18"/>
                <w:szCs w:val="18"/>
              </w:rPr>
              <w:t>posre</w:t>
            </w:r>
            <w:proofErr w:type="spellEnd"/>
            <w:r w:rsidRPr="001B04E3">
              <w:rPr>
                <w:rFonts w:ascii="Times New Roman" w:hAnsi="Times New Roman"/>
                <w:b/>
                <w:sz w:val="18"/>
                <w:szCs w:val="18"/>
              </w:rPr>
              <w:t>-</w:t>
            </w:r>
            <w:proofErr w:type="spellStart"/>
            <w:r w:rsidRPr="001B04E3">
              <w:rPr>
                <w:rFonts w:ascii="Times New Roman" w:hAnsi="Times New Roman"/>
                <w:b/>
                <w:sz w:val="18"/>
                <w:szCs w:val="18"/>
              </w:rPr>
              <w:t>dovanih</w:t>
            </w:r>
            <w:proofErr w:type="spellEnd"/>
            <w:r w:rsidRPr="001B04E3">
              <w:rPr>
                <w:rFonts w:ascii="Times New Roman" w:hAnsi="Times New Roman"/>
                <w:b/>
                <w:sz w:val="18"/>
                <w:szCs w:val="18"/>
              </w:rPr>
              <w:t xml:space="preserve"> vlog</w:t>
            </w:r>
          </w:p>
        </w:tc>
        <w:tc>
          <w:tcPr>
            <w:tcW w:w="654" w:type="dxa"/>
            <w:tcBorders>
              <w:top w:val="nil"/>
              <w:left w:val="single" w:sz="18" w:space="0" w:color="9BBB59"/>
              <w:right w:val="nil"/>
            </w:tcBorders>
            <w:shd w:val="clear" w:color="auto" w:fill="EAF1DD"/>
            <w:vAlign w:val="center"/>
          </w:tcPr>
          <w:p w:rsidR="009D300A" w:rsidRPr="001B04E3" w:rsidRDefault="009D300A" w:rsidP="00C16EAE">
            <w:pPr>
              <w:jc w:val="center"/>
              <w:rPr>
                <w:rFonts w:ascii="Times New Roman" w:hAnsi="Times New Roman"/>
                <w:b/>
                <w:sz w:val="18"/>
                <w:szCs w:val="18"/>
              </w:rPr>
            </w:pPr>
            <w:r w:rsidRPr="001B04E3">
              <w:rPr>
                <w:rFonts w:ascii="Times New Roman" w:hAnsi="Times New Roman"/>
                <w:b/>
                <w:sz w:val="18"/>
                <w:szCs w:val="18"/>
              </w:rPr>
              <w:t>Št. aktiv-</w:t>
            </w:r>
            <w:proofErr w:type="spellStart"/>
            <w:r w:rsidRPr="001B04E3">
              <w:rPr>
                <w:rFonts w:ascii="Times New Roman" w:hAnsi="Times New Roman"/>
                <w:b/>
                <w:sz w:val="18"/>
                <w:szCs w:val="18"/>
              </w:rPr>
              <w:t>nih</w:t>
            </w:r>
            <w:proofErr w:type="spellEnd"/>
            <w:r w:rsidRPr="001B04E3">
              <w:rPr>
                <w:rFonts w:ascii="Times New Roman" w:hAnsi="Times New Roman"/>
                <w:b/>
                <w:sz w:val="18"/>
                <w:szCs w:val="18"/>
              </w:rPr>
              <w:t xml:space="preserve"> </w:t>
            </w:r>
            <w:proofErr w:type="spellStart"/>
            <w:r w:rsidRPr="001B04E3">
              <w:rPr>
                <w:rFonts w:ascii="Times New Roman" w:hAnsi="Times New Roman"/>
                <w:b/>
                <w:sz w:val="18"/>
                <w:szCs w:val="18"/>
              </w:rPr>
              <w:t>pog</w:t>
            </w:r>
            <w:proofErr w:type="spellEnd"/>
            <w:r w:rsidRPr="001B04E3">
              <w:rPr>
                <w:rFonts w:ascii="Times New Roman" w:hAnsi="Times New Roman"/>
                <w:b/>
                <w:sz w:val="18"/>
                <w:szCs w:val="18"/>
              </w:rPr>
              <w:t>.</w:t>
            </w:r>
          </w:p>
        </w:tc>
      </w:tr>
      <w:tr w:rsidR="009D300A" w:rsidRPr="001B04E3" w:rsidTr="00D16726">
        <w:trPr>
          <w:trHeight w:val="346"/>
        </w:trPr>
        <w:tc>
          <w:tcPr>
            <w:tcW w:w="1362" w:type="dxa"/>
            <w:tcBorders>
              <w:top w:val="single" w:sz="18" w:space="0" w:color="9BBB59"/>
              <w:right w:val="single" w:sz="18" w:space="0" w:color="9BBB59"/>
            </w:tcBorders>
            <w:shd w:val="clear" w:color="auto" w:fill="auto"/>
            <w:noWrap/>
            <w:vAlign w:val="center"/>
          </w:tcPr>
          <w:p w:rsidR="009D300A" w:rsidRPr="001B04E3" w:rsidRDefault="009D300A" w:rsidP="00C16EAE">
            <w:pPr>
              <w:rPr>
                <w:rFonts w:ascii="Times New Roman" w:hAnsi="Times New Roman"/>
                <w:b/>
                <w:bCs/>
                <w:sz w:val="18"/>
                <w:szCs w:val="18"/>
                <w:lang w:eastAsia="x-none"/>
              </w:rPr>
            </w:pPr>
            <w:r w:rsidRPr="001B04E3">
              <w:rPr>
                <w:rFonts w:ascii="Times New Roman" w:hAnsi="Times New Roman"/>
                <w:b/>
                <w:bCs/>
                <w:sz w:val="18"/>
                <w:szCs w:val="18"/>
                <w:lang w:eastAsia="x-none"/>
              </w:rPr>
              <w:t xml:space="preserve">1 JR </w:t>
            </w:r>
            <w:proofErr w:type="spellStart"/>
            <w:r w:rsidRPr="001B04E3">
              <w:rPr>
                <w:rFonts w:ascii="Times New Roman" w:hAnsi="Times New Roman"/>
                <w:b/>
                <w:bCs/>
                <w:sz w:val="18"/>
                <w:szCs w:val="18"/>
                <w:lang w:eastAsia="x-none"/>
              </w:rPr>
              <w:t>Pokolpje</w:t>
            </w:r>
            <w:proofErr w:type="spellEnd"/>
          </w:p>
        </w:tc>
        <w:tc>
          <w:tcPr>
            <w:tcW w:w="1147" w:type="dxa"/>
            <w:tcBorders>
              <w:top w:val="single" w:sz="18" w:space="0" w:color="9BBB59"/>
              <w:left w:val="single" w:sz="18" w:space="0" w:color="9BBB59"/>
              <w:right w:val="single" w:sz="18" w:space="0" w:color="9BBB59"/>
            </w:tcBorders>
            <w:shd w:val="clear" w:color="auto" w:fill="auto"/>
            <w:noWrap/>
            <w:vAlign w:val="center"/>
          </w:tcPr>
          <w:p w:rsidR="009D300A" w:rsidRPr="001B04E3" w:rsidRDefault="009D300A" w:rsidP="00C16EAE">
            <w:pPr>
              <w:jc w:val="center"/>
              <w:rPr>
                <w:rFonts w:ascii="Times New Roman" w:hAnsi="Times New Roman"/>
                <w:b/>
                <w:sz w:val="18"/>
                <w:szCs w:val="18"/>
                <w:lang w:eastAsia="x-none"/>
              </w:rPr>
            </w:pPr>
            <w:r w:rsidRPr="001B04E3">
              <w:rPr>
                <w:rFonts w:ascii="Times New Roman" w:hAnsi="Times New Roman"/>
                <w:b/>
                <w:sz w:val="18"/>
                <w:szCs w:val="18"/>
                <w:lang w:eastAsia="x-none"/>
              </w:rPr>
              <w:t>2.455.376,83</w:t>
            </w:r>
          </w:p>
        </w:tc>
        <w:tc>
          <w:tcPr>
            <w:tcW w:w="1137" w:type="dxa"/>
            <w:tcBorders>
              <w:top w:val="single" w:sz="18" w:space="0" w:color="9BBB59"/>
              <w:left w:val="single" w:sz="18" w:space="0" w:color="9BBB59"/>
              <w:right w:val="single" w:sz="18" w:space="0" w:color="9BBB59"/>
            </w:tcBorders>
            <w:vAlign w:val="center"/>
          </w:tcPr>
          <w:p w:rsidR="009D300A" w:rsidRPr="001B04E3" w:rsidRDefault="009D300A" w:rsidP="00C16EAE">
            <w:pPr>
              <w:jc w:val="center"/>
              <w:rPr>
                <w:rFonts w:ascii="Times New Roman" w:hAnsi="Times New Roman"/>
                <w:b/>
                <w:sz w:val="18"/>
                <w:szCs w:val="18"/>
                <w:lang w:eastAsia="x-none"/>
              </w:rPr>
            </w:pPr>
            <w:r w:rsidRPr="001B04E3">
              <w:rPr>
                <w:rFonts w:ascii="Times New Roman" w:hAnsi="Times New Roman"/>
                <w:b/>
                <w:sz w:val="18"/>
                <w:szCs w:val="18"/>
                <w:lang w:eastAsia="x-none"/>
              </w:rPr>
              <w:t>1.418.475,09</w:t>
            </w:r>
          </w:p>
        </w:tc>
        <w:tc>
          <w:tcPr>
            <w:tcW w:w="1137" w:type="dxa"/>
            <w:tcBorders>
              <w:top w:val="single" w:sz="18" w:space="0" w:color="9BBB59"/>
              <w:left w:val="single" w:sz="18" w:space="0" w:color="9BBB59"/>
              <w:right w:val="single" w:sz="18" w:space="0" w:color="9BBB59"/>
            </w:tcBorders>
            <w:vAlign w:val="center"/>
          </w:tcPr>
          <w:p w:rsidR="009D300A" w:rsidRPr="001B04E3" w:rsidRDefault="009D300A" w:rsidP="00C16EAE">
            <w:pPr>
              <w:jc w:val="center"/>
              <w:rPr>
                <w:rFonts w:ascii="Times New Roman" w:hAnsi="Times New Roman"/>
                <w:b/>
                <w:bCs/>
                <w:sz w:val="18"/>
                <w:szCs w:val="18"/>
                <w:lang w:eastAsia="x-none"/>
              </w:rPr>
            </w:pPr>
          </w:p>
        </w:tc>
        <w:tc>
          <w:tcPr>
            <w:tcW w:w="1085" w:type="dxa"/>
            <w:tcBorders>
              <w:top w:val="single" w:sz="18" w:space="0" w:color="9BBB59"/>
              <w:left w:val="single" w:sz="18" w:space="0" w:color="9BBB59"/>
              <w:right w:val="single" w:sz="18" w:space="0" w:color="9BBB59"/>
            </w:tcBorders>
            <w:vAlign w:val="center"/>
          </w:tcPr>
          <w:p w:rsidR="009D300A" w:rsidRPr="001B04E3" w:rsidRDefault="009D300A" w:rsidP="00C16EAE">
            <w:pPr>
              <w:jc w:val="center"/>
              <w:rPr>
                <w:rFonts w:ascii="Times New Roman" w:hAnsi="Times New Roman"/>
                <w:b/>
                <w:bCs/>
                <w:sz w:val="18"/>
                <w:szCs w:val="18"/>
                <w:lang w:eastAsia="x-none"/>
              </w:rPr>
            </w:pPr>
          </w:p>
        </w:tc>
        <w:tc>
          <w:tcPr>
            <w:tcW w:w="1184" w:type="dxa"/>
            <w:tcBorders>
              <w:top w:val="single" w:sz="18" w:space="0" w:color="9BBB59"/>
              <w:left w:val="single" w:sz="18" w:space="0" w:color="9BBB59"/>
              <w:right w:val="single" w:sz="18" w:space="0" w:color="9BBB59"/>
            </w:tcBorders>
          </w:tcPr>
          <w:p w:rsidR="009D300A" w:rsidRPr="001B04E3" w:rsidRDefault="009D300A" w:rsidP="00C16EAE">
            <w:pPr>
              <w:jc w:val="center"/>
              <w:rPr>
                <w:rFonts w:ascii="Times New Roman" w:hAnsi="Times New Roman"/>
                <w:b/>
                <w:bCs/>
                <w:sz w:val="18"/>
                <w:szCs w:val="18"/>
                <w:lang w:eastAsia="x-none"/>
              </w:rPr>
            </w:pPr>
          </w:p>
        </w:tc>
        <w:tc>
          <w:tcPr>
            <w:tcW w:w="1137" w:type="dxa"/>
            <w:tcBorders>
              <w:top w:val="single" w:sz="18" w:space="0" w:color="9BBB59"/>
              <w:left w:val="single" w:sz="18" w:space="0" w:color="9BBB59"/>
              <w:right w:val="single" w:sz="18" w:space="0" w:color="9BBB59"/>
            </w:tcBorders>
            <w:vAlign w:val="center"/>
          </w:tcPr>
          <w:p w:rsidR="009D300A" w:rsidRPr="001B04E3" w:rsidRDefault="009D300A" w:rsidP="00C16EAE">
            <w:pPr>
              <w:jc w:val="center"/>
              <w:rPr>
                <w:rFonts w:ascii="Times New Roman" w:hAnsi="Times New Roman"/>
                <w:b/>
                <w:bCs/>
                <w:sz w:val="18"/>
                <w:szCs w:val="18"/>
                <w:lang w:eastAsia="x-none"/>
              </w:rPr>
            </w:pPr>
            <w:r w:rsidRPr="001B04E3">
              <w:rPr>
                <w:rFonts w:ascii="Times New Roman" w:hAnsi="Times New Roman"/>
                <w:b/>
                <w:bCs/>
                <w:sz w:val="18"/>
                <w:szCs w:val="18"/>
                <w:lang w:eastAsia="x-none"/>
              </w:rPr>
              <w:t>5.040.037,06</w:t>
            </w:r>
          </w:p>
        </w:tc>
        <w:tc>
          <w:tcPr>
            <w:tcW w:w="850" w:type="dxa"/>
            <w:tcBorders>
              <w:top w:val="single" w:sz="18" w:space="0" w:color="9BBB59"/>
              <w:left w:val="single" w:sz="18" w:space="0" w:color="9BBB59"/>
              <w:right w:val="single" w:sz="18" w:space="0" w:color="9BBB59"/>
            </w:tcBorders>
            <w:vAlign w:val="center"/>
          </w:tcPr>
          <w:p w:rsidR="009D300A" w:rsidRPr="001B04E3" w:rsidRDefault="009D300A" w:rsidP="00C16EAE">
            <w:pPr>
              <w:jc w:val="center"/>
              <w:rPr>
                <w:rFonts w:ascii="Times New Roman" w:hAnsi="Times New Roman"/>
                <w:b/>
                <w:bCs/>
                <w:sz w:val="18"/>
                <w:szCs w:val="18"/>
                <w:lang w:eastAsia="x-none"/>
              </w:rPr>
            </w:pPr>
            <w:r w:rsidRPr="001B04E3">
              <w:rPr>
                <w:rFonts w:ascii="Times New Roman" w:hAnsi="Times New Roman"/>
                <w:b/>
                <w:bCs/>
                <w:sz w:val="18"/>
                <w:szCs w:val="18"/>
                <w:lang w:eastAsia="x-none"/>
              </w:rPr>
              <w:t>66</w:t>
            </w:r>
          </w:p>
        </w:tc>
        <w:tc>
          <w:tcPr>
            <w:tcW w:w="654" w:type="dxa"/>
            <w:tcBorders>
              <w:top w:val="single" w:sz="18" w:space="0" w:color="9BBB59"/>
              <w:left w:val="single" w:sz="18" w:space="0" w:color="9BBB59"/>
              <w:right w:val="nil"/>
            </w:tcBorders>
            <w:vAlign w:val="center"/>
          </w:tcPr>
          <w:p w:rsidR="009D300A" w:rsidRPr="001B04E3" w:rsidRDefault="00C1022B" w:rsidP="00C16EAE">
            <w:pPr>
              <w:jc w:val="center"/>
              <w:rPr>
                <w:rFonts w:ascii="Times New Roman" w:hAnsi="Times New Roman"/>
                <w:b/>
                <w:bCs/>
                <w:sz w:val="18"/>
                <w:szCs w:val="18"/>
                <w:lang w:eastAsia="x-none"/>
              </w:rPr>
            </w:pPr>
            <w:r>
              <w:rPr>
                <w:rFonts w:ascii="Times New Roman" w:hAnsi="Times New Roman"/>
                <w:b/>
                <w:bCs/>
                <w:sz w:val="18"/>
                <w:szCs w:val="18"/>
                <w:lang w:eastAsia="x-none"/>
              </w:rPr>
              <w:t>23</w:t>
            </w:r>
          </w:p>
        </w:tc>
      </w:tr>
      <w:tr w:rsidR="009D300A" w:rsidRPr="001B04E3" w:rsidTr="00D16726">
        <w:trPr>
          <w:trHeight w:val="346"/>
        </w:trPr>
        <w:tc>
          <w:tcPr>
            <w:tcW w:w="1362" w:type="dxa"/>
            <w:tcBorders>
              <w:right w:val="single" w:sz="18" w:space="0" w:color="9BBB59"/>
            </w:tcBorders>
            <w:shd w:val="clear" w:color="auto" w:fill="auto"/>
            <w:noWrap/>
            <w:vAlign w:val="center"/>
          </w:tcPr>
          <w:p w:rsidR="009D300A" w:rsidRPr="001B04E3" w:rsidRDefault="009D300A" w:rsidP="00C16EAE">
            <w:pPr>
              <w:rPr>
                <w:rFonts w:ascii="Times New Roman" w:hAnsi="Times New Roman"/>
                <w:sz w:val="18"/>
                <w:szCs w:val="18"/>
                <w:lang w:eastAsia="x-none"/>
              </w:rPr>
            </w:pPr>
            <w:r w:rsidRPr="001B04E3">
              <w:rPr>
                <w:rFonts w:ascii="Times New Roman" w:hAnsi="Times New Roman"/>
                <w:sz w:val="18"/>
                <w:szCs w:val="18"/>
                <w:lang w:eastAsia="x-none"/>
              </w:rPr>
              <w:t>UE Črnomelj</w:t>
            </w:r>
          </w:p>
        </w:tc>
        <w:tc>
          <w:tcPr>
            <w:tcW w:w="1147" w:type="dxa"/>
            <w:tcBorders>
              <w:left w:val="single" w:sz="18" w:space="0" w:color="9BBB59"/>
              <w:right w:val="single" w:sz="18" w:space="0" w:color="9BBB59"/>
            </w:tcBorders>
            <w:shd w:val="clear" w:color="auto" w:fill="auto"/>
            <w:noWrap/>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975.720,34</w:t>
            </w: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892.306,12</w:t>
            </w: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p>
        </w:tc>
        <w:tc>
          <w:tcPr>
            <w:tcW w:w="1085"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p>
        </w:tc>
        <w:tc>
          <w:tcPr>
            <w:tcW w:w="1184" w:type="dxa"/>
            <w:tcBorders>
              <w:left w:val="single" w:sz="18" w:space="0" w:color="9BBB59"/>
              <w:right w:val="single" w:sz="18" w:space="0" w:color="9BBB59"/>
            </w:tcBorders>
          </w:tcPr>
          <w:p w:rsidR="009D300A" w:rsidRPr="001B04E3" w:rsidRDefault="009D300A" w:rsidP="00C16EAE">
            <w:pPr>
              <w:jc w:val="center"/>
              <w:rPr>
                <w:rFonts w:ascii="Times New Roman" w:hAnsi="Times New Roman"/>
                <w:sz w:val="18"/>
                <w:szCs w:val="18"/>
                <w:lang w:eastAsia="x-none"/>
              </w:rPr>
            </w:pP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2.180.026,46</w:t>
            </w:r>
          </w:p>
        </w:tc>
        <w:tc>
          <w:tcPr>
            <w:tcW w:w="850"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26</w:t>
            </w:r>
          </w:p>
        </w:tc>
        <w:tc>
          <w:tcPr>
            <w:tcW w:w="654" w:type="dxa"/>
            <w:tcBorders>
              <w:left w:val="single" w:sz="18" w:space="0" w:color="9BBB59"/>
              <w:right w:val="nil"/>
            </w:tcBorders>
            <w:vAlign w:val="center"/>
          </w:tcPr>
          <w:p w:rsidR="009D300A" w:rsidRPr="001B04E3" w:rsidRDefault="000F2118" w:rsidP="00C16EAE">
            <w:pPr>
              <w:jc w:val="center"/>
              <w:rPr>
                <w:rFonts w:ascii="Times New Roman" w:hAnsi="Times New Roman"/>
                <w:sz w:val="18"/>
                <w:szCs w:val="18"/>
                <w:lang w:eastAsia="x-none"/>
              </w:rPr>
            </w:pPr>
            <w:r>
              <w:rPr>
                <w:rFonts w:ascii="Times New Roman" w:hAnsi="Times New Roman"/>
                <w:sz w:val="18"/>
                <w:szCs w:val="18"/>
                <w:lang w:eastAsia="x-none"/>
              </w:rPr>
              <w:t>12</w:t>
            </w:r>
          </w:p>
        </w:tc>
      </w:tr>
      <w:tr w:rsidR="009D300A" w:rsidRPr="001B04E3" w:rsidTr="00D16726">
        <w:trPr>
          <w:trHeight w:val="346"/>
        </w:trPr>
        <w:tc>
          <w:tcPr>
            <w:tcW w:w="1362" w:type="dxa"/>
            <w:tcBorders>
              <w:right w:val="single" w:sz="18" w:space="0" w:color="9BBB59"/>
            </w:tcBorders>
            <w:shd w:val="clear" w:color="auto" w:fill="auto"/>
            <w:noWrap/>
            <w:vAlign w:val="center"/>
          </w:tcPr>
          <w:p w:rsidR="009D300A" w:rsidRPr="001B04E3" w:rsidRDefault="009D300A" w:rsidP="00C16EAE">
            <w:pPr>
              <w:rPr>
                <w:rFonts w:ascii="Times New Roman" w:hAnsi="Times New Roman"/>
                <w:sz w:val="18"/>
                <w:szCs w:val="18"/>
                <w:lang w:eastAsia="x-none"/>
              </w:rPr>
            </w:pPr>
            <w:r w:rsidRPr="001B04E3">
              <w:rPr>
                <w:rFonts w:ascii="Times New Roman" w:hAnsi="Times New Roman"/>
                <w:sz w:val="18"/>
                <w:szCs w:val="18"/>
                <w:lang w:eastAsia="x-none"/>
              </w:rPr>
              <w:t>UE Kočevje</w:t>
            </w:r>
          </w:p>
        </w:tc>
        <w:tc>
          <w:tcPr>
            <w:tcW w:w="1147" w:type="dxa"/>
            <w:tcBorders>
              <w:left w:val="single" w:sz="18" w:space="0" w:color="9BBB59"/>
              <w:right w:val="single" w:sz="18" w:space="0" w:color="9BBB59"/>
            </w:tcBorders>
            <w:shd w:val="clear" w:color="auto" w:fill="auto"/>
            <w:noWrap/>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579.848,24</w:t>
            </w: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284.071,97</w:t>
            </w: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p>
        </w:tc>
        <w:tc>
          <w:tcPr>
            <w:tcW w:w="1085"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p>
        </w:tc>
        <w:tc>
          <w:tcPr>
            <w:tcW w:w="1184" w:type="dxa"/>
            <w:tcBorders>
              <w:left w:val="single" w:sz="18" w:space="0" w:color="9BBB59"/>
              <w:right w:val="single" w:sz="18" w:space="0" w:color="9BBB59"/>
            </w:tcBorders>
          </w:tcPr>
          <w:p w:rsidR="009D300A" w:rsidRPr="001B04E3" w:rsidRDefault="009D300A" w:rsidP="00C16EAE">
            <w:pPr>
              <w:jc w:val="center"/>
              <w:rPr>
                <w:rFonts w:ascii="Times New Roman" w:hAnsi="Times New Roman"/>
                <w:sz w:val="18"/>
                <w:szCs w:val="18"/>
                <w:lang w:eastAsia="x-none"/>
              </w:rPr>
            </w:pP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1.507.225,44</w:t>
            </w:r>
          </w:p>
        </w:tc>
        <w:tc>
          <w:tcPr>
            <w:tcW w:w="850"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27</w:t>
            </w:r>
          </w:p>
        </w:tc>
        <w:tc>
          <w:tcPr>
            <w:tcW w:w="654" w:type="dxa"/>
            <w:tcBorders>
              <w:left w:val="single" w:sz="18" w:space="0" w:color="9BBB59"/>
              <w:right w:val="nil"/>
            </w:tcBorders>
            <w:vAlign w:val="center"/>
          </w:tcPr>
          <w:p w:rsidR="009D300A" w:rsidRPr="001B04E3" w:rsidRDefault="000F2118" w:rsidP="00C16EAE">
            <w:pPr>
              <w:jc w:val="center"/>
              <w:rPr>
                <w:rFonts w:ascii="Times New Roman" w:hAnsi="Times New Roman"/>
                <w:sz w:val="18"/>
                <w:szCs w:val="18"/>
                <w:lang w:eastAsia="x-none"/>
              </w:rPr>
            </w:pPr>
            <w:r>
              <w:rPr>
                <w:rFonts w:ascii="Times New Roman" w:hAnsi="Times New Roman"/>
                <w:sz w:val="18"/>
                <w:szCs w:val="18"/>
                <w:lang w:eastAsia="x-none"/>
              </w:rPr>
              <w:t>6</w:t>
            </w:r>
          </w:p>
        </w:tc>
      </w:tr>
      <w:tr w:rsidR="009D300A" w:rsidRPr="001B04E3" w:rsidTr="00D16726">
        <w:trPr>
          <w:trHeight w:val="346"/>
        </w:trPr>
        <w:tc>
          <w:tcPr>
            <w:tcW w:w="1362" w:type="dxa"/>
            <w:tcBorders>
              <w:right w:val="single" w:sz="18" w:space="0" w:color="9BBB59"/>
            </w:tcBorders>
            <w:shd w:val="clear" w:color="auto" w:fill="auto"/>
            <w:noWrap/>
            <w:vAlign w:val="center"/>
          </w:tcPr>
          <w:p w:rsidR="009D300A" w:rsidRPr="001B04E3" w:rsidRDefault="009D300A" w:rsidP="00C16EAE">
            <w:pPr>
              <w:rPr>
                <w:rFonts w:ascii="Times New Roman" w:hAnsi="Times New Roman"/>
                <w:sz w:val="18"/>
                <w:szCs w:val="18"/>
                <w:lang w:eastAsia="x-none"/>
              </w:rPr>
            </w:pPr>
            <w:r w:rsidRPr="001B04E3">
              <w:rPr>
                <w:rFonts w:ascii="Times New Roman" w:hAnsi="Times New Roman"/>
                <w:sz w:val="18"/>
                <w:szCs w:val="18"/>
                <w:lang w:eastAsia="x-none"/>
              </w:rPr>
              <w:t>UE Metlika</w:t>
            </w:r>
          </w:p>
        </w:tc>
        <w:tc>
          <w:tcPr>
            <w:tcW w:w="1147" w:type="dxa"/>
            <w:tcBorders>
              <w:left w:val="single" w:sz="18" w:space="0" w:color="9BBB59"/>
              <w:right w:val="single" w:sz="18" w:space="0" w:color="9BBB59"/>
            </w:tcBorders>
            <w:shd w:val="clear" w:color="auto" w:fill="auto"/>
            <w:noWrap/>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899.808,25</w:t>
            </w: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205.422,00</w:t>
            </w: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p>
        </w:tc>
        <w:tc>
          <w:tcPr>
            <w:tcW w:w="1085"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p>
        </w:tc>
        <w:tc>
          <w:tcPr>
            <w:tcW w:w="1184" w:type="dxa"/>
            <w:tcBorders>
              <w:left w:val="single" w:sz="18" w:space="0" w:color="9BBB59"/>
              <w:right w:val="single" w:sz="18" w:space="0" w:color="9BBB59"/>
            </w:tcBorders>
          </w:tcPr>
          <w:p w:rsidR="009D300A" w:rsidRPr="001B04E3" w:rsidRDefault="009D300A" w:rsidP="00C16EAE">
            <w:pPr>
              <w:jc w:val="center"/>
              <w:rPr>
                <w:rFonts w:ascii="Times New Roman" w:hAnsi="Times New Roman"/>
                <w:sz w:val="18"/>
                <w:szCs w:val="18"/>
                <w:lang w:eastAsia="x-none"/>
              </w:rPr>
            </w:pP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1.316.110,16</w:t>
            </w:r>
          </w:p>
        </w:tc>
        <w:tc>
          <w:tcPr>
            <w:tcW w:w="850"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10</w:t>
            </w:r>
          </w:p>
        </w:tc>
        <w:tc>
          <w:tcPr>
            <w:tcW w:w="654" w:type="dxa"/>
            <w:tcBorders>
              <w:left w:val="single" w:sz="18" w:space="0" w:color="9BBB59"/>
              <w:right w:val="nil"/>
            </w:tcBorders>
            <w:vAlign w:val="center"/>
          </w:tcPr>
          <w:p w:rsidR="009D300A" w:rsidRPr="001B04E3" w:rsidRDefault="00A42BF2" w:rsidP="00C16EAE">
            <w:pPr>
              <w:jc w:val="center"/>
              <w:rPr>
                <w:rFonts w:ascii="Times New Roman" w:hAnsi="Times New Roman"/>
                <w:sz w:val="18"/>
                <w:szCs w:val="18"/>
                <w:lang w:eastAsia="x-none"/>
              </w:rPr>
            </w:pPr>
            <w:r>
              <w:rPr>
                <w:rFonts w:ascii="Times New Roman" w:hAnsi="Times New Roman"/>
                <w:sz w:val="18"/>
                <w:szCs w:val="18"/>
                <w:lang w:eastAsia="x-none"/>
              </w:rPr>
              <w:t>4</w:t>
            </w:r>
          </w:p>
        </w:tc>
      </w:tr>
      <w:tr w:rsidR="009D300A" w:rsidRPr="001B04E3" w:rsidTr="00D16726">
        <w:trPr>
          <w:trHeight w:val="346"/>
        </w:trPr>
        <w:tc>
          <w:tcPr>
            <w:tcW w:w="1362" w:type="dxa"/>
            <w:tcBorders>
              <w:right w:val="single" w:sz="18" w:space="0" w:color="9BBB59"/>
            </w:tcBorders>
            <w:shd w:val="clear" w:color="auto" w:fill="auto"/>
            <w:noWrap/>
            <w:vAlign w:val="center"/>
          </w:tcPr>
          <w:p w:rsidR="009D300A" w:rsidRPr="001B04E3" w:rsidRDefault="003A2073" w:rsidP="00C16EAE">
            <w:pPr>
              <w:rPr>
                <w:rFonts w:ascii="Times New Roman" w:hAnsi="Times New Roman"/>
                <w:sz w:val="18"/>
                <w:szCs w:val="18"/>
                <w:lang w:eastAsia="x-none"/>
              </w:rPr>
            </w:pPr>
            <w:r>
              <w:rPr>
                <w:rFonts w:ascii="Times New Roman" w:hAnsi="Times New Roman"/>
                <w:sz w:val="18"/>
                <w:szCs w:val="18"/>
                <w:lang w:eastAsia="x-none"/>
              </w:rPr>
              <w:t>U</w:t>
            </w:r>
            <w:r w:rsidR="009D300A" w:rsidRPr="001B04E3">
              <w:rPr>
                <w:rFonts w:ascii="Times New Roman" w:hAnsi="Times New Roman"/>
                <w:sz w:val="18"/>
                <w:szCs w:val="18"/>
                <w:lang w:eastAsia="x-none"/>
              </w:rPr>
              <w:t>E Ribnica</w:t>
            </w:r>
          </w:p>
        </w:tc>
        <w:tc>
          <w:tcPr>
            <w:tcW w:w="1147" w:type="dxa"/>
            <w:tcBorders>
              <w:left w:val="single" w:sz="18" w:space="0" w:color="9BBB59"/>
              <w:right w:val="single" w:sz="18" w:space="0" w:color="9BBB59"/>
            </w:tcBorders>
            <w:shd w:val="clear" w:color="auto" w:fill="auto"/>
            <w:noWrap/>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0,00</w:t>
            </w: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36.675,00</w:t>
            </w: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p>
        </w:tc>
        <w:tc>
          <w:tcPr>
            <w:tcW w:w="1085"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p>
        </w:tc>
        <w:tc>
          <w:tcPr>
            <w:tcW w:w="1184" w:type="dxa"/>
            <w:tcBorders>
              <w:left w:val="single" w:sz="18" w:space="0" w:color="9BBB59"/>
              <w:right w:val="single" w:sz="18" w:space="0" w:color="9BBB59"/>
            </w:tcBorders>
          </w:tcPr>
          <w:p w:rsidR="009D300A" w:rsidRPr="001B04E3" w:rsidRDefault="009D300A" w:rsidP="00C16EAE">
            <w:pPr>
              <w:jc w:val="center"/>
              <w:rPr>
                <w:rFonts w:ascii="Times New Roman" w:hAnsi="Times New Roman"/>
                <w:sz w:val="18"/>
                <w:szCs w:val="18"/>
                <w:lang w:eastAsia="x-none"/>
              </w:rPr>
            </w:pP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36.675,00</w:t>
            </w:r>
          </w:p>
        </w:tc>
        <w:tc>
          <w:tcPr>
            <w:tcW w:w="850"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3</w:t>
            </w:r>
          </w:p>
        </w:tc>
        <w:tc>
          <w:tcPr>
            <w:tcW w:w="654" w:type="dxa"/>
            <w:tcBorders>
              <w:left w:val="single" w:sz="18" w:space="0" w:color="9BBB59"/>
              <w:right w:val="nil"/>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1</w:t>
            </w:r>
          </w:p>
        </w:tc>
      </w:tr>
      <w:tr w:rsidR="009D300A" w:rsidRPr="001B04E3" w:rsidTr="00D16726">
        <w:trPr>
          <w:trHeight w:val="346"/>
        </w:trPr>
        <w:tc>
          <w:tcPr>
            <w:tcW w:w="1362" w:type="dxa"/>
            <w:tcBorders>
              <w:right w:val="single" w:sz="18" w:space="0" w:color="9BBB59"/>
            </w:tcBorders>
            <w:shd w:val="clear" w:color="auto" w:fill="auto"/>
            <w:noWrap/>
            <w:vAlign w:val="center"/>
          </w:tcPr>
          <w:p w:rsidR="009D300A" w:rsidRPr="001B04E3" w:rsidRDefault="009D300A" w:rsidP="00C16EAE">
            <w:pPr>
              <w:rPr>
                <w:rFonts w:ascii="Times New Roman" w:hAnsi="Times New Roman"/>
                <w:b/>
                <w:bCs/>
                <w:sz w:val="18"/>
                <w:szCs w:val="18"/>
                <w:lang w:eastAsia="x-none"/>
              </w:rPr>
            </w:pPr>
            <w:r w:rsidRPr="001B04E3">
              <w:rPr>
                <w:rFonts w:ascii="Times New Roman" w:hAnsi="Times New Roman"/>
                <w:b/>
                <w:bCs/>
                <w:sz w:val="18"/>
                <w:szCs w:val="18"/>
                <w:lang w:eastAsia="x-none"/>
              </w:rPr>
              <w:t xml:space="preserve">2 JR </w:t>
            </w:r>
            <w:proofErr w:type="spellStart"/>
            <w:r w:rsidRPr="001B04E3">
              <w:rPr>
                <w:rFonts w:ascii="Times New Roman" w:hAnsi="Times New Roman"/>
                <w:b/>
                <w:bCs/>
                <w:sz w:val="18"/>
                <w:szCs w:val="18"/>
                <w:lang w:eastAsia="x-none"/>
              </w:rPr>
              <w:t>Pokolpje</w:t>
            </w:r>
            <w:proofErr w:type="spellEnd"/>
          </w:p>
        </w:tc>
        <w:tc>
          <w:tcPr>
            <w:tcW w:w="1147" w:type="dxa"/>
            <w:tcBorders>
              <w:left w:val="single" w:sz="18" w:space="0" w:color="9BBB59"/>
              <w:right w:val="single" w:sz="18" w:space="0" w:color="9BBB59"/>
            </w:tcBorders>
            <w:shd w:val="clear" w:color="auto" w:fill="auto"/>
            <w:noWrap/>
            <w:vAlign w:val="center"/>
          </w:tcPr>
          <w:p w:rsidR="009D300A" w:rsidRPr="001B04E3" w:rsidRDefault="009D300A" w:rsidP="00C16EAE">
            <w:pPr>
              <w:jc w:val="center"/>
              <w:rPr>
                <w:rFonts w:ascii="Times New Roman" w:hAnsi="Times New Roman"/>
                <w:b/>
                <w:bCs/>
                <w:sz w:val="18"/>
                <w:szCs w:val="18"/>
                <w:lang w:eastAsia="x-none"/>
              </w:rPr>
            </w:pPr>
            <w:r w:rsidRPr="001B04E3">
              <w:rPr>
                <w:rFonts w:ascii="Times New Roman" w:hAnsi="Times New Roman"/>
                <w:b/>
                <w:bCs/>
                <w:sz w:val="18"/>
                <w:szCs w:val="18"/>
                <w:lang w:eastAsia="x-none"/>
              </w:rPr>
              <w:t>0,00</w:t>
            </w: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b/>
                <w:bCs/>
                <w:sz w:val="18"/>
                <w:szCs w:val="18"/>
                <w:lang w:eastAsia="x-none"/>
              </w:rPr>
            </w:pPr>
            <w:r w:rsidRPr="001B04E3">
              <w:rPr>
                <w:rFonts w:ascii="Times New Roman" w:hAnsi="Times New Roman"/>
                <w:b/>
                <w:bCs/>
                <w:sz w:val="18"/>
                <w:szCs w:val="18"/>
                <w:lang w:eastAsia="x-none"/>
              </w:rPr>
              <w:t>544.758,03</w:t>
            </w: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b/>
                <w:bCs/>
                <w:sz w:val="18"/>
                <w:szCs w:val="18"/>
                <w:lang w:eastAsia="x-none"/>
              </w:rPr>
            </w:pPr>
          </w:p>
        </w:tc>
        <w:tc>
          <w:tcPr>
            <w:tcW w:w="1085"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b/>
                <w:bCs/>
                <w:sz w:val="18"/>
                <w:szCs w:val="18"/>
                <w:lang w:eastAsia="x-none"/>
              </w:rPr>
            </w:pPr>
          </w:p>
        </w:tc>
        <w:tc>
          <w:tcPr>
            <w:tcW w:w="1184" w:type="dxa"/>
            <w:tcBorders>
              <w:left w:val="single" w:sz="18" w:space="0" w:color="9BBB59"/>
              <w:right w:val="single" w:sz="18" w:space="0" w:color="9BBB59"/>
            </w:tcBorders>
          </w:tcPr>
          <w:p w:rsidR="009D300A" w:rsidRPr="001B04E3" w:rsidRDefault="009D300A" w:rsidP="00C16EAE">
            <w:pPr>
              <w:jc w:val="center"/>
              <w:rPr>
                <w:rFonts w:ascii="Times New Roman" w:hAnsi="Times New Roman"/>
                <w:b/>
                <w:bCs/>
                <w:sz w:val="18"/>
                <w:szCs w:val="18"/>
                <w:lang w:eastAsia="x-none"/>
              </w:rPr>
            </w:pP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b/>
                <w:bCs/>
                <w:sz w:val="18"/>
                <w:szCs w:val="18"/>
                <w:lang w:eastAsia="x-none"/>
              </w:rPr>
            </w:pPr>
            <w:r w:rsidRPr="001B04E3">
              <w:rPr>
                <w:rFonts w:ascii="Times New Roman" w:hAnsi="Times New Roman"/>
                <w:b/>
                <w:bCs/>
                <w:sz w:val="18"/>
                <w:szCs w:val="18"/>
                <w:lang w:eastAsia="x-none"/>
              </w:rPr>
              <w:t>544.758,03</w:t>
            </w:r>
          </w:p>
        </w:tc>
        <w:tc>
          <w:tcPr>
            <w:tcW w:w="850"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b/>
                <w:bCs/>
                <w:sz w:val="18"/>
                <w:szCs w:val="18"/>
                <w:lang w:eastAsia="x-none"/>
              </w:rPr>
            </w:pPr>
            <w:r w:rsidRPr="001B04E3">
              <w:rPr>
                <w:rFonts w:ascii="Times New Roman" w:hAnsi="Times New Roman"/>
                <w:b/>
                <w:bCs/>
                <w:sz w:val="18"/>
                <w:szCs w:val="18"/>
                <w:lang w:eastAsia="x-none"/>
              </w:rPr>
              <w:t>27</w:t>
            </w:r>
          </w:p>
        </w:tc>
        <w:tc>
          <w:tcPr>
            <w:tcW w:w="654" w:type="dxa"/>
            <w:tcBorders>
              <w:left w:val="single" w:sz="18" w:space="0" w:color="9BBB59"/>
              <w:right w:val="nil"/>
            </w:tcBorders>
            <w:vAlign w:val="center"/>
          </w:tcPr>
          <w:p w:rsidR="009D300A" w:rsidRPr="001B04E3" w:rsidRDefault="0099683E" w:rsidP="00C16EAE">
            <w:pPr>
              <w:jc w:val="center"/>
              <w:rPr>
                <w:rFonts w:ascii="Times New Roman" w:hAnsi="Times New Roman"/>
                <w:b/>
                <w:bCs/>
                <w:sz w:val="18"/>
                <w:szCs w:val="18"/>
                <w:lang w:eastAsia="x-none"/>
              </w:rPr>
            </w:pPr>
            <w:r>
              <w:rPr>
                <w:rFonts w:ascii="Times New Roman" w:hAnsi="Times New Roman"/>
                <w:b/>
                <w:bCs/>
                <w:sz w:val="18"/>
                <w:szCs w:val="18"/>
                <w:lang w:eastAsia="x-none"/>
              </w:rPr>
              <w:t>12</w:t>
            </w:r>
          </w:p>
        </w:tc>
      </w:tr>
      <w:tr w:rsidR="009D300A" w:rsidRPr="001B04E3" w:rsidTr="00D16726">
        <w:trPr>
          <w:trHeight w:val="346"/>
        </w:trPr>
        <w:tc>
          <w:tcPr>
            <w:tcW w:w="1362" w:type="dxa"/>
            <w:tcBorders>
              <w:right w:val="single" w:sz="18" w:space="0" w:color="9BBB59"/>
            </w:tcBorders>
            <w:shd w:val="clear" w:color="auto" w:fill="auto"/>
            <w:noWrap/>
            <w:vAlign w:val="center"/>
          </w:tcPr>
          <w:p w:rsidR="009D300A" w:rsidRPr="001B04E3" w:rsidRDefault="003A2073" w:rsidP="00C16EAE">
            <w:pPr>
              <w:rPr>
                <w:rFonts w:ascii="Times New Roman" w:hAnsi="Times New Roman"/>
                <w:sz w:val="18"/>
                <w:szCs w:val="18"/>
                <w:lang w:eastAsia="x-none"/>
              </w:rPr>
            </w:pPr>
            <w:r>
              <w:rPr>
                <w:rFonts w:ascii="Times New Roman" w:hAnsi="Times New Roman"/>
                <w:sz w:val="18"/>
                <w:szCs w:val="18"/>
                <w:lang w:eastAsia="x-none"/>
              </w:rPr>
              <w:t xml:space="preserve">UE </w:t>
            </w:r>
            <w:r w:rsidR="009D300A" w:rsidRPr="001B04E3">
              <w:rPr>
                <w:rFonts w:ascii="Times New Roman" w:hAnsi="Times New Roman"/>
                <w:sz w:val="18"/>
                <w:szCs w:val="18"/>
                <w:lang w:eastAsia="x-none"/>
              </w:rPr>
              <w:t>Črnomelj</w:t>
            </w:r>
          </w:p>
        </w:tc>
        <w:tc>
          <w:tcPr>
            <w:tcW w:w="1147" w:type="dxa"/>
            <w:tcBorders>
              <w:left w:val="single" w:sz="18" w:space="0" w:color="9BBB59"/>
              <w:right w:val="single" w:sz="18" w:space="0" w:color="9BBB59"/>
            </w:tcBorders>
            <w:shd w:val="clear" w:color="auto" w:fill="auto"/>
            <w:noWrap/>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0,00</w:t>
            </w: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225.157,73</w:t>
            </w: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p>
        </w:tc>
        <w:tc>
          <w:tcPr>
            <w:tcW w:w="1085"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p>
        </w:tc>
        <w:tc>
          <w:tcPr>
            <w:tcW w:w="1184" w:type="dxa"/>
            <w:tcBorders>
              <w:left w:val="single" w:sz="18" w:space="0" w:color="9BBB59"/>
              <w:right w:val="single" w:sz="18" w:space="0" w:color="9BBB59"/>
            </w:tcBorders>
          </w:tcPr>
          <w:p w:rsidR="009D300A" w:rsidRPr="001B04E3" w:rsidRDefault="009D300A" w:rsidP="00C16EAE">
            <w:pPr>
              <w:jc w:val="center"/>
              <w:rPr>
                <w:rFonts w:ascii="Times New Roman" w:hAnsi="Times New Roman"/>
                <w:sz w:val="18"/>
                <w:szCs w:val="18"/>
                <w:lang w:eastAsia="x-none"/>
              </w:rPr>
            </w:pP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225.157,73</w:t>
            </w:r>
          </w:p>
        </w:tc>
        <w:tc>
          <w:tcPr>
            <w:tcW w:w="850"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13</w:t>
            </w:r>
          </w:p>
        </w:tc>
        <w:tc>
          <w:tcPr>
            <w:tcW w:w="654" w:type="dxa"/>
            <w:tcBorders>
              <w:left w:val="single" w:sz="18" w:space="0" w:color="9BBB59"/>
              <w:right w:val="nil"/>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7</w:t>
            </w:r>
          </w:p>
        </w:tc>
      </w:tr>
      <w:tr w:rsidR="009D300A" w:rsidRPr="001B04E3" w:rsidTr="00D16726">
        <w:trPr>
          <w:trHeight w:val="346"/>
        </w:trPr>
        <w:tc>
          <w:tcPr>
            <w:tcW w:w="1362" w:type="dxa"/>
            <w:tcBorders>
              <w:right w:val="single" w:sz="18" w:space="0" w:color="9BBB59"/>
            </w:tcBorders>
            <w:shd w:val="clear" w:color="auto" w:fill="auto"/>
            <w:noWrap/>
            <w:vAlign w:val="center"/>
          </w:tcPr>
          <w:p w:rsidR="009D300A" w:rsidRPr="001B04E3" w:rsidRDefault="003A2073" w:rsidP="00C16EAE">
            <w:pPr>
              <w:rPr>
                <w:rFonts w:ascii="Times New Roman" w:hAnsi="Times New Roman"/>
                <w:sz w:val="18"/>
                <w:szCs w:val="18"/>
                <w:lang w:eastAsia="x-none"/>
              </w:rPr>
            </w:pPr>
            <w:r>
              <w:rPr>
                <w:rFonts w:ascii="Times New Roman" w:hAnsi="Times New Roman"/>
                <w:sz w:val="18"/>
                <w:szCs w:val="18"/>
                <w:lang w:eastAsia="x-none"/>
              </w:rPr>
              <w:t xml:space="preserve">UE </w:t>
            </w:r>
            <w:r w:rsidR="009D300A" w:rsidRPr="001B04E3">
              <w:rPr>
                <w:rFonts w:ascii="Times New Roman" w:hAnsi="Times New Roman"/>
                <w:sz w:val="18"/>
                <w:szCs w:val="18"/>
                <w:lang w:eastAsia="x-none"/>
              </w:rPr>
              <w:t>Kočevje</w:t>
            </w:r>
          </w:p>
        </w:tc>
        <w:tc>
          <w:tcPr>
            <w:tcW w:w="1147" w:type="dxa"/>
            <w:tcBorders>
              <w:left w:val="single" w:sz="18" w:space="0" w:color="9BBB59"/>
              <w:right w:val="single" w:sz="18" w:space="0" w:color="9BBB59"/>
            </w:tcBorders>
            <w:shd w:val="clear" w:color="auto" w:fill="auto"/>
            <w:noWrap/>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0,00</w:t>
            </w: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84.056,30</w:t>
            </w: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p>
        </w:tc>
        <w:tc>
          <w:tcPr>
            <w:tcW w:w="1085"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p>
        </w:tc>
        <w:tc>
          <w:tcPr>
            <w:tcW w:w="1184" w:type="dxa"/>
            <w:tcBorders>
              <w:left w:val="single" w:sz="18" w:space="0" w:color="9BBB59"/>
              <w:right w:val="single" w:sz="18" w:space="0" w:color="9BBB59"/>
            </w:tcBorders>
          </w:tcPr>
          <w:p w:rsidR="009D300A" w:rsidRPr="001B04E3" w:rsidRDefault="009D300A" w:rsidP="00C16EAE">
            <w:pPr>
              <w:jc w:val="center"/>
              <w:rPr>
                <w:rFonts w:ascii="Times New Roman" w:hAnsi="Times New Roman"/>
                <w:sz w:val="18"/>
                <w:szCs w:val="18"/>
                <w:lang w:eastAsia="x-none"/>
              </w:rPr>
            </w:pP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84.056,30</w:t>
            </w:r>
          </w:p>
        </w:tc>
        <w:tc>
          <w:tcPr>
            <w:tcW w:w="850"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6</w:t>
            </w:r>
          </w:p>
        </w:tc>
        <w:tc>
          <w:tcPr>
            <w:tcW w:w="654" w:type="dxa"/>
            <w:tcBorders>
              <w:left w:val="single" w:sz="18" w:space="0" w:color="9BBB59"/>
              <w:right w:val="nil"/>
            </w:tcBorders>
            <w:vAlign w:val="center"/>
          </w:tcPr>
          <w:p w:rsidR="009D300A" w:rsidRPr="001B04E3" w:rsidRDefault="00F74E16" w:rsidP="00C16EAE">
            <w:pPr>
              <w:jc w:val="center"/>
              <w:rPr>
                <w:rFonts w:ascii="Times New Roman" w:hAnsi="Times New Roman"/>
                <w:sz w:val="18"/>
                <w:szCs w:val="18"/>
                <w:lang w:eastAsia="x-none"/>
              </w:rPr>
            </w:pPr>
            <w:r>
              <w:rPr>
                <w:rFonts w:ascii="Times New Roman" w:hAnsi="Times New Roman"/>
                <w:sz w:val="18"/>
                <w:szCs w:val="18"/>
                <w:lang w:eastAsia="x-none"/>
              </w:rPr>
              <w:t>2</w:t>
            </w:r>
          </w:p>
        </w:tc>
      </w:tr>
      <w:tr w:rsidR="009D300A" w:rsidRPr="001B04E3" w:rsidTr="00D16726">
        <w:trPr>
          <w:trHeight w:val="346"/>
        </w:trPr>
        <w:tc>
          <w:tcPr>
            <w:tcW w:w="1362" w:type="dxa"/>
            <w:tcBorders>
              <w:right w:val="single" w:sz="18" w:space="0" w:color="9BBB59"/>
            </w:tcBorders>
            <w:shd w:val="clear" w:color="auto" w:fill="auto"/>
            <w:noWrap/>
            <w:vAlign w:val="center"/>
          </w:tcPr>
          <w:p w:rsidR="009D300A" w:rsidRPr="001B04E3" w:rsidRDefault="003A2073" w:rsidP="00C16EAE">
            <w:pPr>
              <w:rPr>
                <w:rFonts w:ascii="Times New Roman" w:hAnsi="Times New Roman"/>
                <w:sz w:val="18"/>
                <w:szCs w:val="18"/>
                <w:lang w:eastAsia="x-none"/>
              </w:rPr>
            </w:pPr>
            <w:r>
              <w:rPr>
                <w:rFonts w:ascii="Times New Roman" w:hAnsi="Times New Roman"/>
                <w:sz w:val="18"/>
                <w:szCs w:val="18"/>
                <w:lang w:eastAsia="x-none"/>
              </w:rPr>
              <w:t xml:space="preserve">UE </w:t>
            </w:r>
            <w:r w:rsidR="009D300A" w:rsidRPr="001B04E3">
              <w:rPr>
                <w:rFonts w:ascii="Times New Roman" w:hAnsi="Times New Roman"/>
                <w:sz w:val="18"/>
                <w:szCs w:val="18"/>
                <w:lang w:eastAsia="x-none"/>
              </w:rPr>
              <w:t>Metlika</w:t>
            </w:r>
          </w:p>
        </w:tc>
        <w:tc>
          <w:tcPr>
            <w:tcW w:w="1147" w:type="dxa"/>
            <w:tcBorders>
              <w:left w:val="single" w:sz="18" w:space="0" w:color="9BBB59"/>
              <w:right w:val="single" w:sz="18" w:space="0" w:color="9BBB59"/>
            </w:tcBorders>
            <w:shd w:val="clear" w:color="auto" w:fill="auto"/>
            <w:noWrap/>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0,00</w:t>
            </w: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203.044,00</w:t>
            </w: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p>
        </w:tc>
        <w:tc>
          <w:tcPr>
            <w:tcW w:w="1085"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p>
        </w:tc>
        <w:tc>
          <w:tcPr>
            <w:tcW w:w="1184" w:type="dxa"/>
            <w:tcBorders>
              <w:left w:val="single" w:sz="18" w:space="0" w:color="9BBB59"/>
              <w:right w:val="single" w:sz="18" w:space="0" w:color="9BBB59"/>
            </w:tcBorders>
          </w:tcPr>
          <w:p w:rsidR="009D300A" w:rsidRPr="001B04E3" w:rsidRDefault="009D300A" w:rsidP="00C16EAE">
            <w:pPr>
              <w:jc w:val="center"/>
              <w:rPr>
                <w:rFonts w:ascii="Times New Roman" w:hAnsi="Times New Roman"/>
                <w:sz w:val="18"/>
                <w:szCs w:val="18"/>
                <w:lang w:eastAsia="x-none"/>
              </w:rPr>
            </w:pP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203.044,00</w:t>
            </w:r>
          </w:p>
        </w:tc>
        <w:tc>
          <w:tcPr>
            <w:tcW w:w="850"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7</w:t>
            </w:r>
          </w:p>
        </w:tc>
        <w:tc>
          <w:tcPr>
            <w:tcW w:w="654" w:type="dxa"/>
            <w:tcBorders>
              <w:left w:val="single" w:sz="18" w:space="0" w:color="9BBB59"/>
              <w:right w:val="nil"/>
            </w:tcBorders>
            <w:vAlign w:val="center"/>
          </w:tcPr>
          <w:p w:rsidR="009D300A" w:rsidRPr="001B04E3" w:rsidRDefault="00F74E16" w:rsidP="00C16EAE">
            <w:pPr>
              <w:jc w:val="center"/>
              <w:rPr>
                <w:rFonts w:ascii="Times New Roman" w:hAnsi="Times New Roman"/>
                <w:sz w:val="18"/>
                <w:szCs w:val="18"/>
                <w:lang w:eastAsia="x-none"/>
              </w:rPr>
            </w:pPr>
            <w:r>
              <w:rPr>
                <w:rFonts w:ascii="Times New Roman" w:hAnsi="Times New Roman"/>
                <w:sz w:val="18"/>
                <w:szCs w:val="18"/>
                <w:lang w:eastAsia="x-none"/>
              </w:rPr>
              <w:t>3</w:t>
            </w:r>
          </w:p>
        </w:tc>
      </w:tr>
      <w:tr w:rsidR="009D300A" w:rsidRPr="001B04E3" w:rsidTr="00D16726">
        <w:trPr>
          <w:trHeight w:val="346"/>
        </w:trPr>
        <w:tc>
          <w:tcPr>
            <w:tcW w:w="1362" w:type="dxa"/>
            <w:tcBorders>
              <w:right w:val="single" w:sz="18" w:space="0" w:color="9BBB59"/>
            </w:tcBorders>
            <w:shd w:val="clear" w:color="auto" w:fill="auto"/>
            <w:noWrap/>
            <w:vAlign w:val="center"/>
          </w:tcPr>
          <w:p w:rsidR="009D300A" w:rsidRPr="001B04E3" w:rsidRDefault="003A2073" w:rsidP="00C16EAE">
            <w:pPr>
              <w:rPr>
                <w:rFonts w:ascii="Times New Roman" w:hAnsi="Times New Roman"/>
                <w:sz w:val="18"/>
                <w:szCs w:val="18"/>
                <w:lang w:eastAsia="x-none"/>
              </w:rPr>
            </w:pPr>
            <w:r>
              <w:rPr>
                <w:rFonts w:ascii="Times New Roman" w:hAnsi="Times New Roman"/>
                <w:sz w:val="18"/>
                <w:szCs w:val="18"/>
                <w:lang w:eastAsia="x-none"/>
              </w:rPr>
              <w:t xml:space="preserve">UE </w:t>
            </w:r>
            <w:r w:rsidR="009D300A" w:rsidRPr="001B04E3">
              <w:rPr>
                <w:rFonts w:ascii="Times New Roman" w:hAnsi="Times New Roman"/>
                <w:sz w:val="18"/>
                <w:szCs w:val="18"/>
                <w:lang w:eastAsia="x-none"/>
              </w:rPr>
              <w:t>Ribnica</w:t>
            </w:r>
          </w:p>
        </w:tc>
        <w:tc>
          <w:tcPr>
            <w:tcW w:w="1147" w:type="dxa"/>
            <w:tcBorders>
              <w:left w:val="single" w:sz="18" w:space="0" w:color="9BBB59"/>
              <w:right w:val="single" w:sz="18" w:space="0" w:color="9BBB59"/>
            </w:tcBorders>
            <w:shd w:val="clear" w:color="auto" w:fill="auto"/>
            <w:noWrap/>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0,00</w:t>
            </w: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32.500,00</w:t>
            </w: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p>
        </w:tc>
        <w:tc>
          <w:tcPr>
            <w:tcW w:w="1085"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p>
        </w:tc>
        <w:tc>
          <w:tcPr>
            <w:tcW w:w="1184" w:type="dxa"/>
            <w:tcBorders>
              <w:left w:val="single" w:sz="18" w:space="0" w:color="9BBB59"/>
              <w:right w:val="single" w:sz="18" w:space="0" w:color="9BBB59"/>
            </w:tcBorders>
          </w:tcPr>
          <w:p w:rsidR="009D300A" w:rsidRPr="001B04E3" w:rsidRDefault="009D300A" w:rsidP="00C16EAE">
            <w:pPr>
              <w:jc w:val="center"/>
              <w:rPr>
                <w:rFonts w:ascii="Times New Roman" w:hAnsi="Times New Roman"/>
                <w:sz w:val="18"/>
                <w:szCs w:val="18"/>
                <w:lang w:eastAsia="x-none"/>
              </w:rPr>
            </w:pP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32.500,00</w:t>
            </w:r>
          </w:p>
        </w:tc>
        <w:tc>
          <w:tcPr>
            <w:tcW w:w="850"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1</w:t>
            </w:r>
          </w:p>
        </w:tc>
        <w:tc>
          <w:tcPr>
            <w:tcW w:w="654" w:type="dxa"/>
            <w:tcBorders>
              <w:left w:val="single" w:sz="18" w:space="0" w:color="9BBB59"/>
              <w:right w:val="nil"/>
            </w:tcBorders>
            <w:vAlign w:val="center"/>
          </w:tcPr>
          <w:p w:rsidR="009D300A" w:rsidRPr="001B04E3" w:rsidRDefault="00F74E16" w:rsidP="00C16EAE">
            <w:pPr>
              <w:jc w:val="center"/>
              <w:rPr>
                <w:rFonts w:ascii="Times New Roman" w:hAnsi="Times New Roman"/>
                <w:sz w:val="18"/>
                <w:szCs w:val="18"/>
                <w:lang w:eastAsia="x-none"/>
              </w:rPr>
            </w:pPr>
            <w:r>
              <w:rPr>
                <w:rFonts w:ascii="Times New Roman" w:hAnsi="Times New Roman"/>
                <w:sz w:val="18"/>
                <w:szCs w:val="18"/>
                <w:lang w:eastAsia="x-none"/>
              </w:rPr>
              <w:t>0</w:t>
            </w:r>
          </w:p>
        </w:tc>
      </w:tr>
      <w:tr w:rsidR="009D300A" w:rsidRPr="001B04E3" w:rsidTr="00D16726">
        <w:trPr>
          <w:trHeight w:val="346"/>
        </w:trPr>
        <w:tc>
          <w:tcPr>
            <w:tcW w:w="1362" w:type="dxa"/>
            <w:tcBorders>
              <w:right w:val="single" w:sz="18" w:space="0" w:color="9BBB59"/>
            </w:tcBorders>
            <w:shd w:val="clear" w:color="auto" w:fill="auto"/>
            <w:noWrap/>
            <w:vAlign w:val="center"/>
          </w:tcPr>
          <w:p w:rsidR="009D300A" w:rsidRPr="001B04E3" w:rsidRDefault="009D300A" w:rsidP="00C16EAE">
            <w:pPr>
              <w:rPr>
                <w:rFonts w:ascii="Times New Roman" w:hAnsi="Times New Roman"/>
                <w:b/>
                <w:bCs/>
                <w:sz w:val="18"/>
                <w:szCs w:val="18"/>
                <w:lang w:eastAsia="x-none"/>
              </w:rPr>
            </w:pPr>
            <w:r w:rsidRPr="001B04E3">
              <w:rPr>
                <w:rFonts w:ascii="Times New Roman" w:hAnsi="Times New Roman"/>
                <w:b/>
                <w:bCs/>
                <w:sz w:val="18"/>
                <w:szCs w:val="18"/>
                <w:lang w:eastAsia="x-none"/>
              </w:rPr>
              <w:t xml:space="preserve">3 JR </w:t>
            </w:r>
            <w:proofErr w:type="spellStart"/>
            <w:r w:rsidRPr="001B04E3">
              <w:rPr>
                <w:rFonts w:ascii="Times New Roman" w:hAnsi="Times New Roman"/>
                <w:b/>
                <w:bCs/>
                <w:sz w:val="18"/>
                <w:szCs w:val="18"/>
                <w:lang w:eastAsia="x-none"/>
              </w:rPr>
              <w:t>Pokolpje</w:t>
            </w:r>
            <w:proofErr w:type="spellEnd"/>
          </w:p>
        </w:tc>
        <w:tc>
          <w:tcPr>
            <w:tcW w:w="1147" w:type="dxa"/>
            <w:tcBorders>
              <w:left w:val="single" w:sz="18" w:space="0" w:color="9BBB59"/>
              <w:right w:val="single" w:sz="18" w:space="0" w:color="9BBB59"/>
            </w:tcBorders>
            <w:shd w:val="clear" w:color="auto" w:fill="auto"/>
            <w:noWrap/>
            <w:vAlign w:val="center"/>
          </w:tcPr>
          <w:p w:rsidR="009D300A" w:rsidRPr="001B04E3" w:rsidRDefault="009D300A" w:rsidP="00C16EAE">
            <w:pPr>
              <w:jc w:val="center"/>
              <w:rPr>
                <w:rFonts w:ascii="Times New Roman" w:hAnsi="Times New Roman"/>
                <w:b/>
                <w:bCs/>
                <w:sz w:val="18"/>
                <w:szCs w:val="18"/>
                <w:lang w:eastAsia="x-none"/>
              </w:rPr>
            </w:pP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b/>
                <w:bCs/>
                <w:sz w:val="18"/>
                <w:szCs w:val="18"/>
                <w:lang w:eastAsia="x-none"/>
              </w:rPr>
            </w:pP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b/>
                <w:bCs/>
                <w:sz w:val="18"/>
                <w:szCs w:val="18"/>
                <w:lang w:eastAsia="x-none"/>
              </w:rPr>
            </w:pPr>
            <w:r w:rsidRPr="001B04E3">
              <w:rPr>
                <w:rFonts w:ascii="Times New Roman" w:hAnsi="Times New Roman"/>
                <w:b/>
                <w:bCs/>
                <w:sz w:val="18"/>
                <w:szCs w:val="18"/>
                <w:lang w:eastAsia="x-none"/>
              </w:rPr>
              <w:t>2.005.772,64</w:t>
            </w:r>
          </w:p>
        </w:tc>
        <w:tc>
          <w:tcPr>
            <w:tcW w:w="1085"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b/>
                <w:bCs/>
                <w:sz w:val="18"/>
                <w:szCs w:val="18"/>
                <w:lang w:eastAsia="x-none"/>
              </w:rPr>
            </w:pPr>
            <w:r w:rsidRPr="001B04E3">
              <w:rPr>
                <w:rFonts w:ascii="Times New Roman" w:hAnsi="Times New Roman"/>
                <w:b/>
                <w:bCs/>
                <w:sz w:val="18"/>
                <w:szCs w:val="18"/>
                <w:lang w:eastAsia="x-none"/>
              </w:rPr>
              <w:t>1.944.465,39</w:t>
            </w:r>
          </w:p>
        </w:tc>
        <w:tc>
          <w:tcPr>
            <w:tcW w:w="1184" w:type="dxa"/>
            <w:tcBorders>
              <w:left w:val="single" w:sz="18" w:space="0" w:color="9BBB59"/>
              <w:right w:val="single" w:sz="18" w:space="0" w:color="9BBB59"/>
            </w:tcBorders>
          </w:tcPr>
          <w:p w:rsidR="009D300A" w:rsidRPr="001B04E3" w:rsidRDefault="009D300A" w:rsidP="00C16EAE">
            <w:pPr>
              <w:jc w:val="center"/>
              <w:rPr>
                <w:rFonts w:ascii="Times New Roman" w:hAnsi="Times New Roman"/>
                <w:b/>
                <w:bCs/>
                <w:sz w:val="18"/>
                <w:szCs w:val="18"/>
                <w:lang w:eastAsia="x-none"/>
              </w:rPr>
            </w:pP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b/>
                <w:bCs/>
                <w:sz w:val="18"/>
                <w:szCs w:val="18"/>
                <w:lang w:eastAsia="x-none"/>
              </w:rPr>
            </w:pPr>
            <w:r w:rsidRPr="001B04E3">
              <w:rPr>
                <w:rFonts w:ascii="Times New Roman" w:hAnsi="Times New Roman"/>
                <w:b/>
                <w:bCs/>
                <w:sz w:val="18"/>
                <w:szCs w:val="18"/>
                <w:lang w:eastAsia="x-none"/>
              </w:rPr>
              <w:t>3.950.238,03</w:t>
            </w:r>
          </w:p>
        </w:tc>
        <w:tc>
          <w:tcPr>
            <w:tcW w:w="850"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b/>
                <w:bCs/>
                <w:sz w:val="18"/>
                <w:szCs w:val="18"/>
                <w:lang w:eastAsia="x-none"/>
              </w:rPr>
            </w:pPr>
            <w:r w:rsidRPr="001B04E3">
              <w:rPr>
                <w:rFonts w:ascii="Times New Roman" w:hAnsi="Times New Roman"/>
                <w:b/>
                <w:bCs/>
                <w:sz w:val="18"/>
                <w:szCs w:val="18"/>
                <w:lang w:eastAsia="x-none"/>
              </w:rPr>
              <w:t>80</w:t>
            </w:r>
          </w:p>
        </w:tc>
        <w:tc>
          <w:tcPr>
            <w:tcW w:w="654" w:type="dxa"/>
            <w:tcBorders>
              <w:left w:val="single" w:sz="18" w:space="0" w:color="9BBB59"/>
              <w:right w:val="nil"/>
            </w:tcBorders>
            <w:vAlign w:val="center"/>
          </w:tcPr>
          <w:p w:rsidR="009D300A" w:rsidRPr="001B04E3" w:rsidRDefault="008047C9" w:rsidP="00C16EAE">
            <w:pPr>
              <w:jc w:val="center"/>
              <w:rPr>
                <w:rFonts w:ascii="Times New Roman" w:hAnsi="Times New Roman"/>
                <w:b/>
                <w:bCs/>
                <w:sz w:val="18"/>
                <w:szCs w:val="18"/>
                <w:lang w:eastAsia="x-none"/>
              </w:rPr>
            </w:pPr>
            <w:r>
              <w:rPr>
                <w:rFonts w:ascii="Times New Roman" w:hAnsi="Times New Roman"/>
                <w:b/>
                <w:bCs/>
                <w:sz w:val="18"/>
                <w:szCs w:val="18"/>
                <w:lang w:eastAsia="x-none"/>
              </w:rPr>
              <w:t>41</w:t>
            </w:r>
          </w:p>
        </w:tc>
      </w:tr>
      <w:tr w:rsidR="009D300A" w:rsidRPr="001B04E3" w:rsidTr="00D16726">
        <w:trPr>
          <w:trHeight w:val="346"/>
        </w:trPr>
        <w:tc>
          <w:tcPr>
            <w:tcW w:w="1362" w:type="dxa"/>
            <w:tcBorders>
              <w:right w:val="single" w:sz="18" w:space="0" w:color="9BBB59"/>
            </w:tcBorders>
            <w:shd w:val="clear" w:color="auto" w:fill="auto"/>
            <w:noWrap/>
            <w:vAlign w:val="center"/>
          </w:tcPr>
          <w:p w:rsidR="009D300A" w:rsidRPr="001B04E3" w:rsidRDefault="003A2073" w:rsidP="00C16EAE">
            <w:pPr>
              <w:rPr>
                <w:rFonts w:ascii="Times New Roman" w:hAnsi="Times New Roman"/>
                <w:sz w:val="18"/>
                <w:szCs w:val="18"/>
                <w:lang w:eastAsia="x-none"/>
              </w:rPr>
            </w:pPr>
            <w:r>
              <w:rPr>
                <w:rFonts w:ascii="Times New Roman" w:hAnsi="Times New Roman"/>
                <w:sz w:val="18"/>
                <w:szCs w:val="18"/>
                <w:lang w:eastAsia="x-none"/>
              </w:rPr>
              <w:t xml:space="preserve">UE </w:t>
            </w:r>
            <w:r w:rsidR="009D300A" w:rsidRPr="001B04E3">
              <w:rPr>
                <w:rFonts w:ascii="Times New Roman" w:hAnsi="Times New Roman"/>
                <w:sz w:val="18"/>
                <w:szCs w:val="18"/>
                <w:lang w:eastAsia="x-none"/>
              </w:rPr>
              <w:t>Črnomelj</w:t>
            </w:r>
          </w:p>
        </w:tc>
        <w:tc>
          <w:tcPr>
            <w:tcW w:w="1147" w:type="dxa"/>
            <w:tcBorders>
              <w:left w:val="single" w:sz="18" w:space="0" w:color="9BBB59"/>
              <w:right w:val="single" w:sz="18" w:space="0" w:color="9BBB59"/>
            </w:tcBorders>
            <w:shd w:val="clear" w:color="auto" w:fill="auto"/>
            <w:noWrap/>
            <w:vAlign w:val="center"/>
          </w:tcPr>
          <w:p w:rsidR="009D300A" w:rsidRPr="001B04E3" w:rsidRDefault="009D300A" w:rsidP="00C16EAE">
            <w:pPr>
              <w:jc w:val="center"/>
              <w:rPr>
                <w:rFonts w:ascii="Times New Roman" w:hAnsi="Times New Roman"/>
                <w:sz w:val="18"/>
                <w:szCs w:val="18"/>
                <w:lang w:eastAsia="x-none"/>
              </w:rPr>
            </w:pP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843.121,74</w:t>
            </w:r>
          </w:p>
        </w:tc>
        <w:tc>
          <w:tcPr>
            <w:tcW w:w="1085"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1.290.585,13</w:t>
            </w:r>
          </w:p>
        </w:tc>
        <w:tc>
          <w:tcPr>
            <w:tcW w:w="1184" w:type="dxa"/>
            <w:tcBorders>
              <w:left w:val="single" w:sz="18" w:space="0" w:color="9BBB59"/>
              <w:right w:val="single" w:sz="18" w:space="0" w:color="9BBB59"/>
            </w:tcBorders>
          </w:tcPr>
          <w:p w:rsidR="009D300A" w:rsidRPr="001B04E3" w:rsidRDefault="009D300A" w:rsidP="00C16EAE">
            <w:pPr>
              <w:jc w:val="center"/>
              <w:rPr>
                <w:rFonts w:ascii="Times New Roman" w:hAnsi="Times New Roman"/>
                <w:sz w:val="18"/>
                <w:szCs w:val="18"/>
                <w:lang w:eastAsia="x-none"/>
              </w:rPr>
            </w:pP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2.133.706,87</w:t>
            </w:r>
          </w:p>
        </w:tc>
        <w:tc>
          <w:tcPr>
            <w:tcW w:w="850"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32</w:t>
            </w:r>
          </w:p>
        </w:tc>
        <w:tc>
          <w:tcPr>
            <w:tcW w:w="654" w:type="dxa"/>
            <w:tcBorders>
              <w:left w:val="single" w:sz="18" w:space="0" w:color="9BBB59"/>
              <w:right w:val="nil"/>
            </w:tcBorders>
            <w:vAlign w:val="center"/>
          </w:tcPr>
          <w:p w:rsidR="009D300A" w:rsidRPr="001B04E3" w:rsidRDefault="008047C9" w:rsidP="00C16EAE">
            <w:pPr>
              <w:jc w:val="center"/>
              <w:rPr>
                <w:rFonts w:ascii="Times New Roman" w:hAnsi="Times New Roman"/>
                <w:sz w:val="18"/>
                <w:szCs w:val="18"/>
                <w:lang w:eastAsia="x-none"/>
              </w:rPr>
            </w:pPr>
            <w:r>
              <w:rPr>
                <w:rFonts w:ascii="Times New Roman" w:hAnsi="Times New Roman"/>
                <w:sz w:val="18"/>
                <w:szCs w:val="18"/>
                <w:lang w:eastAsia="x-none"/>
              </w:rPr>
              <w:t>19</w:t>
            </w:r>
          </w:p>
        </w:tc>
      </w:tr>
      <w:tr w:rsidR="009D300A" w:rsidRPr="001B04E3" w:rsidTr="00D16726">
        <w:trPr>
          <w:trHeight w:val="346"/>
        </w:trPr>
        <w:tc>
          <w:tcPr>
            <w:tcW w:w="1362" w:type="dxa"/>
            <w:tcBorders>
              <w:right w:val="single" w:sz="18" w:space="0" w:color="9BBB59"/>
            </w:tcBorders>
            <w:shd w:val="clear" w:color="auto" w:fill="auto"/>
            <w:noWrap/>
            <w:vAlign w:val="center"/>
          </w:tcPr>
          <w:p w:rsidR="009D300A" w:rsidRPr="001B04E3" w:rsidRDefault="003A2073" w:rsidP="00C16EAE">
            <w:pPr>
              <w:rPr>
                <w:rFonts w:ascii="Times New Roman" w:hAnsi="Times New Roman"/>
                <w:sz w:val="18"/>
                <w:szCs w:val="18"/>
                <w:lang w:eastAsia="x-none"/>
              </w:rPr>
            </w:pPr>
            <w:r>
              <w:rPr>
                <w:rFonts w:ascii="Times New Roman" w:hAnsi="Times New Roman"/>
                <w:sz w:val="18"/>
                <w:szCs w:val="18"/>
                <w:lang w:eastAsia="x-none"/>
              </w:rPr>
              <w:t xml:space="preserve">UE </w:t>
            </w:r>
            <w:r w:rsidR="009D300A" w:rsidRPr="001B04E3">
              <w:rPr>
                <w:rFonts w:ascii="Times New Roman" w:hAnsi="Times New Roman"/>
                <w:sz w:val="18"/>
                <w:szCs w:val="18"/>
                <w:lang w:eastAsia="x-none"/>
              </w:rPr>
              <w:t>Kočevje</w:t>
            </w:r>
          </w:p>
        </w:tc>
        <w:tc>
          <w:tcPr>
            <w:tcW w:w="1147" w:type="dxa"/>
            <w:tcBorders>
              <w:left w:val="single" w:sz="18" w:space="0" w:color="9BBB59"/>
              <w:right w:val="single" w:sz="18" w:space="0" w:color="9BBB59"/>
            </w:tcBorders>
            <w:shd w:val="clear" w:color="auto" w:fill="auto"/>
            <w:noWrap/>
            <w:vAlign w:val="center"/>
          </w:tcPr>
          <w:p w:rsidR="009D300A" w:rsidRPr="001B04E3" w:rsidRDefault="009D300A" w:rsidP="00C16EAE">
            <w:pPr>
              <w:jc w:val="center"/>
              <w:rPr>
                <w:rFonts w:ascii="Times New Roman" w:hAnsi="Times New Roman"/>
                <w:sz w:val="18"/>
                <w:szCs w:val="18"/>
                <w:lang w:eastAsia="x-none"/>
              </w:rPr>
            </w:pP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422.342,01</w:t>
            </w:r>
          </w:p>
        </w:tc>
        <w:tc>
          <w:tcPr>
            <w:tcW w:w="1085"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5.691,98</w:t>
            </w:r>
          </w:p>
        </w:tc>
        <w:tc>
          <w:tcPr>
            <w:tcW w:w="1184" w:type="dxa"/>
            <w:tcBorders>
              <w:left w:val="single" w:sz="18" w:space="0" w:color="9BBB59"/>
              <w:right w:val="single" w:sz="18" w:space="0" w:color="9BBB59"/>
            </w:tcBorders>
          </w:tcPr>
          <w:p w:rsidR="009D300A" w:rsidRPr="001B04E3" w:rsidRDefault="009D300A" w:rsidP="00C16EAE">
            <w:pPr>
              <w:jc w:val="center"/>
              <w:rPr>
                <w:rFonts w:ascii="Times New Roman" w:hAnsi="Times New Roman"/>
                <w:sz w:val="18"/>
                <w:szCs w:val="18"/>
                <w:lang w:eastAsia="x-none"/>
              </w:rPr>
            </w:pP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428.033,99</w:t>
            </w:r>
          </w:p>
        </w:tc>
        <w:tc>
          <w:tcPr>
            <w:tcW w:w="850"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19</w:t>
            </w:r>
          </w:p>
        </w:tc>
        <w:tc>
          <w:tcPr>
            <w:tcW w:w="654" w:type="dxa"/>
            <w:tcBorders>
              <w:left w:val="single" w:sz="18" w:space="0" w:color="9BBB59"/>
              <w:right w:val="nil"/>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7</w:t>
            </w:r>
          </w:p>
        </w:tc>
      </w:tr>
      <w:tr w:rsidR="009D300A" w:rsidRPr="001B04E3" w:rsidTr="00D16726">
        <w:trPr>
          <w:trHeight w:val="346"/>
        </w:trPr>
        <w:tc>
          <w:tcPr>
            <w:tcW w:w="1362" w:type="dxa"/>
            <w:tcBorders>
              <w:right w:val="single" w:sz="18" w:space="0" w:color="9BBB59"/>
            </w:tcBorders>
            <w:shd w:val="clear" w:color="auto" w:fill="auto"/>
            <w:noWrap/>
            <w:vAlign w:val="center"/>
          </w:tcPr>
          <w:p w:rsidR="009D300A" w:rsidRPr="001B04E3" w:rsidRDefault="003A2073" w:rsidP="00C16EAE">
            <w:pPr>
              <w:rPr>
                <w:rFonts w:ascii="Times New Roman" w:hAnsi="Times New Roman"/>
                <w:sz w:val="18"/>
                <w:szCs w:val="18"/>
                <w:lang w:eastAsia="x-none"/>
              </w:rPr>
            </w:pPr>
            <w:r>
              <w:rPr>
                <w:rFonts w:ascii="Times New Roman" w:hAnsi="Times New Roman"/>
                <w:sz w:val="18"/>
                <w:szCs w:val="18"/>
                <w:lang w:eastAsia="x-none"/>
              </w:rPr>
              <w:t xml:space="preserve">UE </w:t>
            </w:r>
            <w:r w:rsidR="009D300A" w:rsidRPr="001B04E3">
              <w:rPr>
                <w:rFonts w:ascii="Times New Roman" w:hAnsi="Times New Roman"/>
                <w:sz w:val="18"/>
                <w:szCs w:val="18"/>
                <w:lang w:eastAsia="x-none"/>
              </w:rPr>
              <w:t>Metlika</w:t>
            </w:r>
          </w:p>
        </w:tc>
        <w:tc>
          <w:tcPr>
            <w:tcW w:w="1147" w:type="dxa"/>
            <w:tcBorders>
              <w:left w:val="single" w:sz="18" w:space="0" w:color="9BBB59"/>
              <w:right w:val="single" w:sz="18" w:space="0" w:color="9BBB59"/>
            </w:tcBorders>
            <w:shd w:val="clear" w:color="auto" w:fill="auto"/>
            <w:noWrap/>
            <w:vAlign w:val="center"/>
          </w:tcPr>
          <w:p w:rsidR="009D300A" w:rsidRPr="001B04E3" w:rsidRDefault="009D300A" w:rsidP="00C16EAE">
            <w:pPr>
              <w:jc w:val="center"/>
              <w:rPr>
                <w:rFonts w:ascii="Times New Roman" w:hAnsi="Times New Roman"/>
                <w:sz w:val="18"/>
                <w:szCs w:val="18"/>
                <w:lang w:eastAsia="x-none"/>
              </w:rPr>
            </w:pP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609.986,41</w:t>
            </w:r>
          </w:p>
        </w:tc>
        <w:tc>
          <w:tcPr>
            <w:tcW w:w="1085"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399.188,28</w:t>
            </w:r>
          </w:p>
        </w:tc>
        <w:tc>
          <w:tcPr>
            <w:tcW w:w="1184" w:type="dxa"/>
            <w:tcBorders>
              <w:left w:val="single" w:sz="18" w:space="0" w:color="9BBB59"/>
              <w:right w:val="single" w:sz="18" w:space="0" w:color="9BBB59"/>
            </w:tcBorders>
          </w:tcPr>
          <w:p w:rsidR="009D300A" w:rsidRPr="001B04E3" w:rsidRDefault="009D300A" w:rsidP="00C16EAE">
            <w:pPr>
              <w:jc w:val="center"/>
              <w:rPr>
                <w:rFonts w:ascii="Times New Roman" w:hAnsi="Times New Roman"/>
                <w:sz w:val="18"/>
                <w:szCs w:val="18"/>
                <w:lang w:eastAsia="x-none"/>
              </w:rPr>
            </w:pP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1.009.174,69</w:t>
            </w:r>
          </w:p>
        </w:tc>
        <w:tc>
          <w:tcPr>
            <w:tcW w:w="850"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16</w:t>
            </w:r>
          </w:p>
        </w:tc>
        <w:tc>
          <w:tcPr>
            <w:tcW w:w="654" w:type="dxa"/>
            <w:tcBorders>
              <w:left w:val="single" w:sz="18" w:space="0" w:color="9BBB59"/>
              <w:right w:val="nil"/>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11</w:t>
            </w:r>
          </w:p>
        </w:tc>
      </w:tr>
      <w:tr w:rsidR="009D300A" w:rsidRPr="001B04E3" w:rsidTr="00D16726">
        <w:trPr>
          <w:trHeight w:val="346"/>
        </w:trPr>
        <w:tc>
          <w:tcPr>
            <w:tcW w:w="1362" w:type="dxa"/>
            <w:tcBorders>
              <w:right w:val="single" w:sz="18" w:space="0" w:color="9BBB59"/>
            </w:tcBorders>
            <w:shd w:val="clear" w:color="auto" w:fill="auto"/>
            <w:noWrap/>
            <w:vAlign w:val="center"/>
          </w:tcPr>
          <w:p w:rsidR="009D300A" w:rsidRPr="001B04E3" w:rsidRDefault="003A2073" w:rsidP="00C16EAE">
            <w:pPr>
              <w:rPr>
                <w:rFonts w:ascii="Times New Roman" w:hAnsi="Times New Roman"/>
                <w:sz w:val="18"/>
                <w:szCs w:val="18"/>
                <w:lang w:eastAsia="x-none"/>
              </w:rPr>
            </w:pPr>
            <w:r>
              <w:rPr>
                <w:rFonts w:ascii="Times New Roman" w:hAnsi="Times New Roman"/>
                <w:sz w:val="18"/>
                <w:szCs w:val="18"/>
                <w:lang w:eastAsia="x-none"/>
              </w:rPr>
              <w:t xml:space="preserve">UE </w:t>
            </w:r>
            <w:r w:rsidR="009D300A" w:rsidRPr="001B04E3">
              <w:rPr>
                <w:rFonts w:ascii="Times New Roman" w:hAnsi="Times New Roman"/>
                <w:sz w:val="18"/>
                <w:szCs w:val="18"/>
                <w:lang w:eastAsia="x-none"/>
              </w:rPr>
              <w:t>Ribnica</w:t>
            </w:r>
          </w:p>
        </w:tc>
        <w:tc>
          <w:tcPr>
            <w:tcW w:w="1147" w:type="dxa"/>
            <w:tcBorders>
              <w:left w:val="single" w:sz="18" w:space="0" w:color="9BBB59"/>
              <w:right w:val="single" w:sz="18" w:space="0" w:color="9BBB59"/>
            </w:tcBorders>
            <w:shd w:val="clear" w:color="auto" w:fill="auto"/>
            <w:noWrap/>
            <w:vAlign w:val="center"/>
          </w:tcPr>
          <w:p w:rsidR="009D300A" w:rsidRPr="001B04E3" w:rsidRDefault="009D300A" w:rsidP="00C16EAE">
            <w:pPr>
              <w:jc w:val="center"/>
              <w:rPr>
                <w:rFonts w:ascii="Times New Roman" w:hAnsi="Times New Roman"/>
                <w:sz w:val="18"/>
                <w:szCs w:val="18"/>
                <w:lang w:eastAsia="x-none"/>
              </w:rPr>
            </w:pP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130.322,48</w:t>
            </w:r>
          </w:p>
        </w:tc>
        <w:tc>
          <w:tcPr>
            <w:tcW w:w="1085"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249.000,00</w:t>
            </w:r>
          </w:p>
        </w:tc>
        <w:tc>
          <w:tcPr>
            <w:tcW w:w="1184" w:type="dxa"/>
            <w:tcBorders>
              <w:left w:val="single" w:sz="18" w:space="0" w:color="9BBB59"/>
              <w:right w:val="single" w:sz="18" w:space="0" w:color="9BBB59"/>
            </w:tcBorders>
          </w:tcPr>
          <w:p w:rsidR="009D300A" w:rsidRPr="001B04E3" w:rsidRDefault="009D300A" w:rsidP="00C16EAE">
            <w:pPr>
              <w:jc w:val="center"/>
              <w:rPr>
                <w:rFonts w:ascii="Times New Roman" w:hAnsi="Times New Roman"/>
                <w:sz w:val="18"/>
                <w:szCs w:val="18"/>
                <w:lang w:eastAsia="x-none"/>
              </w:rPr>
            </w:pPr>
          </w:p>
        </w:tc>
        <w:tc>
          <w:tcPr>
            <w:tcW w:w="1137"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379.322,48</w:t>
            </w:r>
          </w:p>
        </w:tc>
        <w:tc>
          <w:tcPr>
            <w:tcW w:w="850" w:type="dxa"/>
            <w:tcBorders>
              <w:left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4</w:t>
            </w:r>
          </w:p>
        </w:tc>
        <w:tc>
          <w:tcPr>
            <w:tcW w:w="654" w:type="dxa"/>
            <w:tcBorders>
              <w:left w:val="single" w:sz="18" w:space="0" w:color="9BBB59"/>
              <w:right w:val="nil"/>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4</w:t>
            </w:r>
          </w:p>
        </w:tc>
      </w:tr>
      <w:tr w:rsidR="009D300A" w:rsidRPr="001B04E3" w:rsidTr="00D16726">
        <w:trPr>
          <w:trHeight w:val="346"/>
        </w:trPr>
        <w:tc>
          <w:tcPr>
            <w:tcW w:w="1362" w:type="dxa"/>
            <w:tcBorders>
              <w:bottom w:val="single" w:sz="18" w:space="0" w:color="9BBB59"/>
              <w:right w:val="single" w:sz="18" w:space="0" w:color="9BBB59"/>
            </w:tcBorders>
            <w:shd w:val="clear" w:color="auto" w:fill="auto"/>
            <w:noWrap/>
            <w:vAlign w:val="center"/>
          </w:tcPr>
          <w:p w:rsidR="009D300A" w:rsidRPr="001B04E3" w:rsidRDefault="009D300A" w:rsidP="00C16EAE">
            <w:pPr>
              <w:rPr>
                <w:rFonts w:ascii="Times New Roman" w:hAnsi="Times New Roman"/>
                <w:sz w:val="18"/>
                <w:szCs w:val="18"/>
                <w:lang w:eastAsia="x-none"/>
              </w:rPr>
            </w:pPr>
            <w:r w:rsidRPr="001B04E3">
              <w:rPr>
                <w:rFonts w:ascii="Times New Roman" w:hAnsi="Times New Roman"/>
                <w:sz w:val="18"/>
                <w:szCs w:val="18"/>
                <w:lang w:eastAsia="x-none"/>
              </w:rPr>
              <w:t>Ni podatka</w:t>
            </w:r>
          </w:p>
        </w:tc>
        <w:tc>
          <w:tcPr>
            <w:tcW w:w="1147" w:type="dxa"/>
            <w:tcBorders>
              <w:left w:val="single" w:sz="18" w:space="0" w:color="9BBB59"/>
              <w:bottom w:val="single" w:sz="18" w:space="0" w:color="9BBB59"/>
              <w:right w:val="single" w:sz="18" w:space="0" w:color="9BBB59"/>
            </w:tcBorders>
            <w:shd w:val="clear" w:color="auto" w:fill="auto"/>
            <w:noWrap/>
            <w:vAlign w:val="center"/>
          </w:tcPr>
          <w:p w:rsidR="009D300A" w:rsidRPr="001B04E3" w:rsidRDefault="009D300A" w:rsidP="00C16EAE">
            <w:pPr>
              <w:jc w:val="center"/>
              <w:rPr>
                <w:rFonts w:ascii="Times New Roman" w:hAnsi="Times New Roman"/>
                <w:sz w:val="18"/>
                <w:szCs w:val="18"/>
                <w:lang w:eastAsia="x-none"/>
              </w:rPr>
            </w:pPr>
          </w:p>
        </w:tc>
        <w:tc>
          <w:tcPr>
            <w:tcW w:w="1137" w:type="dxa"/>
            <w:tcBorders>
              <w:left w:val="single" w:sz="18" w:space="0" w:color="9BBB59"/>
              <w:bottom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p>
        </w:tc>
        <w:tc>
          <w:tcPr>
            <w:tcW w:w="1137" w:type="dxa"/>
            <w:tcBorders>
              <w:left w:val="single" w:sz="18" w:space="0" w:color="9BBB59"/>
              <w:bottom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p>
        </w:tc>
        <w:tc>
          <w:tcPr>
            <w:tcW w:w="1085" w:type="dxa"/>
            <w:tcBorders>
              <w:left w:val="single" w:sz="18" w:space="0" w:color="9BBB59"/>
              <w:bottom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p>
        </w:tc>
        <w:tc>
          <w:tcPr>
            <w:tcW w:w="1184" w:type="dxa"/>
            <w:tcBorders>
              <w:left w:val="single" w:sz="18" w:space="0" w:color="9BBB59"/>
              <w:bottom w:val="single" w:sz="18" w:space="0" w:color="9BBB59"/>
              <w:right w:val="single" w:sz="18" w:space="0" w:color="9BBB59"/>
            </w:tcBorders>
          </w:tcPr>
          <w:p w:rsidR="009D300A" w:rsidRPr="001B04E3" w:rsidRDefault="009D300A" w:rsidP="00C16EAE">
            <w:pPr>
              <w:jc w:val="center"/>
              <w:rPr>
                <w:rFonts w:ascii="Times New Roman" w:hAnsi="Times New Roman"/>
                <w:sz w:val="18"/>
                <w:szCs w:val="18"/>
                <w:lang w:eastAsia="x-none"/>
              </w:rPr>
            </w:pPr>
          </w:p>
        </w:tc>
        <w:tc>
          <w:tcPr>
            <w:tcW w:w="1137" w:type="dxa"/>
            <w:tcBorders>
              <w:left w:val="single" w:sz="18" w:space="0" w:color="9BBB59"/>
              <w:bottom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0,00</w:t>
            </w:r>
          </w:p>
        </w:tc>
        <w:tc>
          <w:tcPr>
            <w:tcW w:w="850" w:type="dxa"/>
            <w:tcBorders>
              <w:left w:val="single" w:sz="18" w:space="0" w:color="9BBB59"/>
              <w:bottom w:val="single" w:sz="18" w:space="0" w:color="9BBB59"/>
              <w:right w:val="single" w:sz="18" w:space="0" w:color="9BBB59"/>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9</w:t>
            </w:r>
          </w:p>
        </w:tc>
        <w:tc>
          <w:tcPr>
            <w:tcW w:w="654" w:type="dxa"/>
            <w:tcBorders>
              <w:left w:val="single" w:sz="18" w:space="0" w:color="9BBB59"/>
              <w:bottom w:val="single" w:sz="18" w:space="0" w:color="9BBB59"/>
              <w:right w:val="nil"/>
            </w:tcBorders>
            <w:vAlign w:val="center"/>
          </w:tcPr>
          <w:p w:rsidR="009D300A" w:rsidRPr="001B04E3" w:rsidRDefault="009D300A" w:rsidP="00C16EAE">
            <w:pPr>
              <w:jc w:val="center"/>
              <w:rPr>
                <w:rFonts w:ascii="Times New Roman" w:hAnsi="Times New Roman"/>
                <w:sz w:val="18"/>
                <w:szCs w:val="18"/>
                <w:lang w:eastAsia="x-none"/>
              </w:rPr>
            </w:pPr>
            <w:r w:rsidRPr="001B04E3">
              <w:rPr>
                <w:rFonts w:ascii="Times New Roman" w:hAnsi="Times New Roman"/>
                <w:sz w:val="18"/>
                <w:szCs w:val="18"/>
                <w:lang w:eastAsia="x-none"/>
              </w:rPr>
              <w:t>0</w:t>
            </w:r>
          </w:p>
        </w:tc>
      </w:tr>
      <w:tr w:rsidR="001B04E3" w:rsidRPr="001B04E3" w:rsidTr="00D16726">
        <w:trPr>
          <w:trHeight w:val="346"/>
        </w:trPr>
        <w:tc>
          <w:tcPr>
            <w:tcW w:w="1362" w:type="dxa"/>
            <w:tcBorders>
              <w:bottom w:val="single" w:sz="18" w:space="0" w:color="9BBB59"/>
              <w:right w:val="single" w:sz="18" w:space="0" w:color="9BBB59"/>
            </w:tcBorders>
            <w:shd w:val="clear" w:color="auto" w:fill="auto"/>
            <w:noWrap/>
            <w:vAlign w:val="center"/>
          </w:tcPr>
          <w:p w:rsidR="001B04E3" w:rsidRPr="001B04E3" w:rsidRDefault="001B04E3" w:rsidP="00C16EAE">
            <w:pPr>
              <w:rPr>
                <w:rFonts w:ascii="Times New Roman" w:hAnsi="Times New Roman"/>
                <w:b/>
                <w:sz w:val="18"/>
                <w:szCs w:val="18"/>
                <w:lang w:eastAsia="x-none"/>
              </w:rPr>
            </w:pPr>
            <w:r w:rsidRPr="001B04E3">
              <w:rPr>
                <w:rFonts w:ascii="Times New Roman" w:hAnsi="Times New Roman"/>
                <w:b/>
                <w:sz w:val="18"/>
                <w:szCs w:val="18"/>
                <w:lang w:eastAsia="x-none"/>
              </w:rPr>
              <w:t xml:space="preserve">4 JR </w:t>
            </w:r>
            <w:proofErr w:type="spellStart"/>
            <w:r w:rsidRPr="001B04E3">
              <w:rPr>
                <w:rFonts w:ascii="Times New Roman" w:hAnsi="Times New Roman"/>
                <w:b/>
                <w:sz w:val="18"/>
                <w:szCs w:val="18"/>
                <w:lang w:eastAsia="x-none"/>
              </w:rPr>
              <w:t>Pokolpje</w:t>
            </w:r>
            <w:proofErr w:type="spellEnd"/>
          </w:p>
        </w:tc>
        <w:tc>
          <w:tcPr>
            <w:tcW w:w="1147" w:type="dxa"/>
            <w:tcBorders>
              <w:left w:val="single" w:sz="18" w:space="0" w:color="9BBB59"/>
              <w:bottom w:val="single" w:sz="18" w:space="0" w:color="9BBB59"/>
              <w:right w:val="single" w:sz="18" w:space="0" w:color="9BBB59"/>
            </w:tcBorders>
            <w:shd w:val="clear" w:color="auto" w:fill="auto"/>
            <w:noWrap/>
            <w:vAlign w:val="center"/>
          </w:tcPr>
          <w:p w:rsidR="001B04E3" w:rsidRPr="001B04E3" w:rsidRDefault="001B04E3" w:rsidP="00C16EAE">
            <w:pPr>
              <w:jc w:val="center"/>
              <w:rPr>
                <w:rFonts w:ascii="Times New Roman" w:hAnsi="Times New Roman"/>
                <w:sz w:val="18"/>
                <w:szCs w:val="18"/>
                <w:lang w:eastAsia="x-none"/>
              </w:rPr>
            </w:pPr>
          </w:p>
        </w:tc>
        <w:tc>
          <w:tcPr>
            <w:tcW w:w="1137" w:type="dxa"/>
            <w:tcBorders>
              <w:left w:val="single" w:sz="18" w:space="0" w:color="9BBB59"/>
              <w:bottom w:val="single" w:sz="18" w:space="0" w:color="9BBB59"/>
              <w:right w:val="single" w:sz="18" w:space="0" w:color="9BBB59"/>
            </w:tcBorders>
            <w:vAlign w:val="center"/>
          </w:tcPr>
          <w:p w:rsidR="001B04E3" w:rsidRPr="001B04E3" w:rsidRDefault="001B04E3" w:rsidP="00C16EAE">
            <w:pPr>
              <w:jc w:val="center"/>
              <w:rPr>
                <w:rFonts w:ascii="Times New Roman" w:hAnsi="Times New Roman"/>
                <w:sz w:val="18"/>
                <w:szCs w:val="18"/>
                <w:lang w:eastAsia="x-none"/>
              </w:rPr>
            </w:pPr>
          </w:p>
        </w:tc>
        <w:tc>
          <w:tcPr>
            <w:tcW w:w="1137" w:type="dxa"/>
            <w:tcBorders>
              <w:left w:val="single" w:sz="18" w:space="0" w:color="9BBB59"/>
              <w:bottom w:val="single" w:sz="18" w:space="0" w:color="9BBB59"/>
              <w:right w:val="single" w:sz="18" w:space="0" w:color="9BBB59"/>
            </w:tcBorders>
            <w:vAlign w:val="center"/>
          </w:tcPr>
          <w:p w:rsidR="001B04E3" w:rsidRPr="001B04E3" w:rsidRDefault="001B04E3" w:rsidP="00C16EAE">
            <w:pPr>
              <w:jc w:val="center"/>
              <w:rPr>
                <w:rFonts w:ascii="Times New Roman" w:hAnsi="Times New Roman"/>
                <w:sz w:val="18"/>
                <w:szCs w:val="18"/>
                <w:lang w:eastAsia="x-none"/>
              </w:rPr>
            </w:pPr>
          </w:p>
        </w:tc>
        <w:tc>
          <w:tcPr>
            <w:tcW w:w="1085" w:type="dxa"/>
            <w:tcBorders>
              <w:left w:val="single" w:sz="18" w:space="0" w:color="9BBB59"/>
              <w:bottom w:val="single" w:sz="18" w:space="0" w:color="9BBB59"/>
              <w:right w:val="single" w:sz="18" w:space="0" w:color="9BBB59"/>
            </w:tcBorders>
            <w:vAlign w:val="center"/>
          </w:tcPr>
          <w:p w:rsidR="001B04E3" w:rsidRPr="001B04E3" w:rsidRDefault="001B04E3" w:rsidP="00C16EAE">
            <w:pPr>
              <w:jc w:val="center"/>
              <w:rPr>
                <w:rFonts w:ascii="Times New Roman" w:hAnsi="Times New Roman"/>
                <w:sz w:val="18"/>
                <w:szCs w:val="18"/>
                <w:lang w:eastAsia="x-none"/>
              </w:rPr>
            </w:pPr>
          </w:p>
        </w:tc>
        <w:tc>
          <w:tcPr>
            <w:tcW w:w="1184" w:type="dxa"/>
            <w:tcBorders>
              <w:left w:val="single" w:sz="18" w:space="0" w:color="9BBB59"/>
              <w:bottom w:val="single" w:sz="18" w:space="0" w:color="9BBB59"/>
              <w:right w:val="single" w:sz="18" w:space="0" w:color="9BBB59"/>
            </w:tcBorders>
            <w:vAlign w:val="center"/>
          </w:tcPr>
          <w:p w:rsidR="001B04E3" w:rsidRPr="001B04E3" w:rsidRDefault="001B04E3" w:rsidP="00C16EAE">
            <w:pPr>
              <w:jc w:val="center"/>
              <w:rPr>
                <w:rFonts w:ascii="Times New Roman" w:hAnsi="Times New Roman"/>
                <w:sz w:val="18"/>
                <w:szCs w:val="18"/>
                <w:lang w:eastAsia="x-none"/>
              </w:rPr>
            </w:pPr>
            <w:r w:rsidRPr="001B04E3">
              <w:rPr>
                <w:rFonts w:ascii="Times New Roman" w:hAnsi="Times New Roman"/>
                <w:b/>
                <w:bCs/>
                <w:sz w:val="18"/>
                <w:szCs w:val="18"/>
                <w:lang w:eastAsia="x-none"/>
              </w:rPr>
              <w:t>1.410.157,06</w:t>
            </w:r>
          </w:p>
        </w:tc>
        <w:tc>
          <w:tcPr>
            <w:tcW w:w="1137" w:type="dxa"/>
            <w:tcBorders>
              <w:left w:val="single" w:sz="18" w:space="0" w:color="9BBB59"/>
              <w:bottom w:val="single" w:sz="18" w:space="0" w:color="9BBB59"/>
              <w:right w:val="single" w:sz="18" w:space="0" w:color="9BBB59"/>
            </w:tcBorders>
            <w:vAlign w:val="center"/>
          </w:tcPr>
          <w:p w:rsidR="001B04E3" w:rsidRPr="001B04E3" w:rsidRDefault="001B04E3" w:rsidP="00C16EAE">
            <w:pPr>
              <w:jc w:val="center"/>
              <w:rPr>
                <w:rFonts w:ascii="Times New Roman" w:hAnsi="Times New Roman"/>
                <w:sz w:val="18"/>
                <w:szCs w:val="18"/>
                <w:lang w:eastAsia="x-none"/>
              </w:rPr>
            </w:pPr>
            <w:r w:rsidRPr="001B04E3">
              <w:rPr>
                <w:rFonts w:ascii="Times New Roman" w:hAnsi="Times New Roman"/>
                <w:b/>
                <w:bCs/>
                <w:sz w:val="18"/>
                <w:szCs w:val="18"/>
                <w:lang w:eastAsia="x-none"/>
              </w:rPr>
              <w:t>1.410.157,06</w:t>
            </w:r>
          </w:p>
        </w:tc>
        <w:tc>
          <w:tcPr>
            <w:tcW w:w="850" w:type="dxa"/>
            <w:tcBorders>
              <w:left w:val="single" w:sz="18" w:space="0" w:color="9BBB59"/>
              <w:bottom w:val="single" w:sz="18" w:space="0" w:color="9BBB59"/>
              <w:right w:val="single" w:sz="18" w:space="0" w:color="9BBB59"/>
            </w:tcBorders>
            <w:vAlign w:val="center"/>
          </w:tcPr>
          <w:p w:rsidR="001B04E3" w:rsidRPr="00A436CC" w:rsidRDefault="004936FE" w:rsidP="00C16EAE">
            <w:pPr>
              <w:jc w:val="center"/>
              <w:rPr>
                <w:rFonts w:ascii="Times New Roman" w:hAnsi="Times New Roman"/>
                <w:b/>
                <w:sz w:val="18"/>
                <w:szCs w:val="18"/>
                <w:lang w:eastAsia="x-none"/>
              </w:rPr>
            </w:pPr>
            <w:r w:rsidRPr="00A436CC">
              <w:rPr>
                <w:rFonts w:ascii="Times New Roman" w:hAnsi="Times New Roman"/>
                <w:b/>
                <w:sz w:val="18"/>
                <w:szCs w:val="18"/>
                <w:lang w:eastAsia="x-none"/>
              </w:rPr>
              <w:t>17</w:t>
            </w:r>
          </w:p>
        </w:tc>
        <w:tc>
          <w:tcPr>
            <w:tcW w:w="654" w:type="dxa"/>
            <w:tcBorders>
              <w:left w:val="single" w:sz="18" w:space="0" w:color="9BBB59"/>
              <w:bottom w:val="single" w:sz="18" w:space="0" w:color="9BBB59"/>
              <w:right w:val="nil"/>
            </w:tcBorders>
            <w:vAlign w:val="center"/>
          </w:tcPr>
          <w:p w:rsidR="001B04E3" w:rsidRPr="00A436CC" w:rsidRDefault="004936FE" w:rsidP="00C16EAE">
            <w:pPr>
              <w:jc w:val="center"/>
              <w:rPr>
                <w:rFonts w:ascii="Times New Roman" w:hAnsi="Times New Roman"/>
                <w:b/>
                <w:sz w:val="18"/>
                <w:szCs w:val="18"/>
                <w:lang w:eastAsia="x-none"/>
              </w:rPr>
            </w:pPr>
            <w:r w:rsidRPr="00A436CC">
              <w:rPr>
                <w:rFonts w:ascii="Times New Roman" w:hAnsi="Times New Roman"/>
                <w:b/>
                <w:sz w:val="18"/>
                <w:szCs w:val="18"/>
                <w:lang w:eastAsia="x-none"/>
              </w:rPr>
              <w:t>7</w:t>
            </w:r>
          </w:p>
        </w:tc>
      </w:tr>
      <w:tr w:rsidR="001B04E3" w:rsidRPr="001B04E3" w:rsidTr="00C13364">
        <w:trPr>
          <w:trHeight w:val="346"/>
        </w:trPr>
        <w:tc>
          <w:tcPr>
            <w:tcW w:w="1362" w:type="dxa"/>
            <w:tcBorders>
              <w:bottom w:val="single" w:sz="18" w:space="0" w:color="9BBB59"/>
              <w:right w:val="single" w:sz="18" w:space="0" w:color="9BBB59"/>
            </w:tcBorders>
            <w:shd w:val="clear" w:color="auto" w:fill="auto"/>
            <w:noWrap/>
            <w:vAlign w:val="center"/>
          </w:tcPr>
          <w:p w:rsidR="001B04E3" w:rsidRPr="001B04E3" w:rsidRDefault="003A2073" w:rsidP="00C16EAE">
            <w:pPr>
              <w:rPr>
                <w:rFonts w:ascii="Times New Roman" w:hAnsi="Times New Roman"/>
                <w:sz w:val="18"/>
                <w:szCs w:val="18"/>
                <w:lang w:eastAsia="x-none"/>
              </w:rPr>
            </w:pPr>
            <w:r>
              <w:rPr>
                <w:rFonts w:ascii="Times New Roman" w:hAnsi="Times New Roman"/>
                <w:sz w:val="18"/>
                <w:szCs w:val="18"/>
                <w:lang w:eastAsia="x-none"/>
              </w:rPr>
              <w:t xml:space="preserve">UE </w:t>
            </w:r>
            <w:r w:rsidR="007B5401">
              <w:rPr>
                <w:rFonts w:ascii="Times New Roman" w:hAnsi="Times New Roman"/>
                <w:sz w:val="18"/>
                <w:szCs w:val="18"/>
                <w:lang w:eastAsia="x-none"/>
              </w:rPr>
              <w:t>Črnomelj</w:t>
            </w:r>
          </w:p>
        </w:tc>
        <w:tc>
          <w:tcPr>
            <w:tcW w:w="1147" w:type="dxa"/>
            <w:tcBorders>
              <w:left w:val="single" w:sz="18" w:space="0" w:color="9BBB59"/>
              <w:bottom w:val="single" w:sz="18" w:space="0" w:color="9BBB59"/>
              <w:right w:val="single" w:sz="18" w:space="0" w:color="9BBB59"/>
            </w:tcBorders>
            <w:shd w:val="clear" w:color="auto" w:fill="auto"/>
            <w:noWrap/>
            <w:vAlign w:val="center"/>
          </w:tcPr>
          <w:p w:rsidR="001B04E3" w:rsidRPr="001B04E3" w:rsidRDefault="001B04E3" w:rsidP="00C16EAE">
            <w:pPr>
              <w:jc w:val="center"/>
              <w:rPr>
                <w:rFonts w:ascii="Times New Roman" w:hAnsi="Times New Roman"/>
                <w:sz w:val="18"/>
                <w:szCs w:val="18"/>
                <w:lang w:eastAsia="x-none"/>
              </w:rPr>
            </w:pPr>
          </w:p>
        </w:tc>
        <w:tc>
          <w:tcPr>
            <w:tcW w:w="1137" w:type="dxa"/>
            <w:tcBorders>
              <w:left w:val="single" w:sz="18" w:space="0" w:color="9BBB59"/>
              <w:bottom w:val="single" w:sz="18" w:space="0" w:color="9BBB59"/>
              <w:right w:val="single" w:sz="18" w:space="0" w:color="9BBB59"/>
            </w:tcBorders>
            <w:vAlign w:val="center"/>
          </w:tcPr>
          <w:p w:rsidR="001B04E3" w:rsidRPr="001B04E3" w:rsidRDefault="001B04E3" w:rsidP="00C16EAE">
            <w:pPr>
              <w:jc w:val="center"/>
              <w:rPr>
                <w:rFonts w:ascii="Times New Roman" w:hAnsi="Times New Roman"/>
                <w:sz w:val="18"/>
                <w:szCs w:val="18"/>
                <w:lang w:eastAsia="x-none"/>
              </w:rPr>
            </w:pPr>
          </w:p>
        </w:tc>
        <w:tc>
          <w:tcPr>
            <w:tcW w:w="1137" w:type="dxa"/>
            <w:tcBorders>
              <w:left w:val="single" w:sz="18" w:space="0" w:color="9BBB59"/>
              <w:bottom w:val="single" w:sz="18" w:space="0" w:color="9BBB59"/>
              <w:right w:val="single" w:sz="18" w:space="0" w:color="9BBB59"/>
            </w:tcBorders>
            <w:vAlign w:val="center"/>
          </w:tcPr>
          <w:p w:rsidR="001B04E3" w:rsidRPr="001B04E3" w:rsidRDefault="001B04E3" w:rsidP="00C16EAE">
            <w:pPr>
              <w:jc w:val="center"/>
              <w:rPr>
                <w:rFonts w:ascii="Times New Roman" w:hAnsi="Times New Roman"/>
                <w:sz w:val="18"/>
                <w:szCs w:val="18"/>
                <w:lang w:eastAsia="x-none"/>
              </w:rPr>
            </w:pPr>
          </w:p>
        </w:tc>
        <w:tc>
          <w:tcPr>
            <w:tcW w:w="1085" w:type="dxa"/>
            <w:tcBorders>
              <w:left w:val="single" w:sz="18" w:space="0" w:color="9BBB59"/>
              <w:bottom w:val="single" w:sz="18" w:space="0" w:color="9BBB59"/>
              <w:right w:val="single" w:sz="18" w:space="0" w:color="9BBB59"/>
            </w:tcBorders>
            <w:vAlign w:val="center"/>
          </w:tcPr>
          <w:p w:rsidR="001B04E3" w:rsidRPr="001B04E3" w:rsidRDefault="001B04E3" w:rsidP="00C16EAE">
            <w:pPr>
              <w:jc w:val="center"/>
              <w:rPr>
                <w:rFonts w:ascii="Times New Roman" w:hAnsi="Times New Roman"/>
                <w:sz w:val="18"/>
                <w:szCs w:val="18"/>
                <w:lang w:eastAsia="x-none"/>
              </w:rPr>
            </w:pPr>
          </w:p>
        </w:tc>
        <w:tc>
          <w:tcPr>
            <w:tcW w:w="1184" w:type="dxa"/>
            <w:tcBorders>
              <w:left w:val="single" w:sz="18" w:space="0" w:color="9BBB59"/>
              <w:bottom w:val="single" w:sz="18" w:space="0" w:color="9BBB59"/>
              <w:right w:val="single" w:sz="18" w:space="0" w:color="9BBB59"/>
            </w:tcBorders>
            <w:vAlign w:val="center"/>
          </w:tcPr>
          <w:p w:rsidR="001B04E3" w:rsidRPr="001B04E3" w:rsidRDefault="004936FE" w:rsidP="00C16EAE">
            <w:pPr>
              <w:jc w:val="center"/>
              <w:rPr>
                <w:rFonts w:ascii="Times New Roman" w:hAnsi="Times New Roman"/>
                <w:sz w:val="18"/>
                <w:szCs w:val="18"/>
                <w:lang w:eastAsia="x-none"/>
              </w:rPr>
            </w:pPr>
            <w:r>
              <w:rPr>
                <w:rFonts w:ascii="Times New Roman" w:hAnsi="Times New Roman"/>
                <w:sz w:val="18"/>
                <w:szCs w:val="18"/>
                <w:lang w:eastAsia="x-none"/>
              </w:rPr>
              <w:t>768.153,00</w:t>
            </w:r>
          </w:p>
        </w:tc>
        <w:tc>
          <w:tcPr>
            <w:tcW w:w="1137" w:type="dxa"/>
            <w:tcBorders>
              <w:left w:val="single" w:sz="18" w:space="0" w:color="9BBB59"/>
              <w:bottom w:val="single" w:sz="18" w:space="0" w:color="9BBB59"/>
              <w:right w:val="single" w:sz="18" w:space="0" w:color="9BBB59"/>
            </w:tcBorders>
            <w:vAlign w:val="center"/>
          </w:tcPr>
          <w:p w:rsidR="001B04E3" w:rsidRPr="001B04E3" w:rsidRDefault="00876ECC" w:rsidP="00C16EAE">
            <w:pPr>
              <w:jc w:val="center"/>
              <w:rPr>
                <w:rFonts w:ascii="Times New Roman" w:hAnsi="Times New Roman"/>
                <w:sz w:val="18"/>
                <w:szCs w:val="18"/>
                <w:lang w:eastAsia="x-none"/>
              </w:rPr>
            </w:pPr>
            <w:r>
              <w:rPr>
                <w:rFonts w:ascii="Times New Roman" w:hAnsi="Times New Roman"/>
                <w:sz w:val="18"/>
                <w:szCs w:val="18"/>
                <w:lang w:eastAsia="x-none"/>
              </w:rPr>
              <w:t>768.153,00</w:t>
            </w:r>
          </w:p>
        </w:tc>
        <w:tc>
          <w:tcPr>
            <w:tcW w:w="850" w:type="dxa"/>
            <w:tcBorders>
              <w:left w:val="single" w:sz="18" w:space="0" w:color="9BBB59"/>
              <w:bottom w:val="single" w:sz="18" w:space="0" w:color="9BBB59"/>
              <w:right w:val="single" w:sz="18" w:space="0" w:color="9BBB59"/>
            </w:tcBorders>
            <w:vAlign w:val="center"/>
          </w:tcPr>
          <w:p w:rsidR="001B04E3" w:rsidRPr="001B04E3" w:rsidRDefault="00C13364" w:rsidP="00C16EAE">
            <w:pPr>
              <w:jc w:val="center"/>
              <w:rPr>
                <w:rFonts w:ascii="Times New Roman" w:hAnsi="Times New Roman"/>
                <w:sz w:val="18"/>
                <w:szCs w:val="18"/>
                <w:lang w:eastAsia="x-none"/>
              </w:rPr>
            </w:pPr>
            <w:r>
              <w:rPr>
                <w:rFonts w:ascii="Times New Roman" w:hAnsi="Times New Roman"/>
                <w:sz w:val="18"/>
                <w:szCs w:val="18"/>
                <w:lang w:eastAsia="x-none"/>
              </w:rPr>
              <w:t>4</w:t>
            </w:r>
          </w:p>
        </w:tc>
        <w:tc>
          <w:tcPr>
            <w:tcW w:w="654" w:type="dxa"/>
            <w:tcBorders>
              <w:left w:val="single" w:sz="18" w:space="0" w:color="9BBB59"/>
              <w:bottom w:val="single" w:sz="18" w:space="0" w:color="9BBB59"/>
              <w:right w:val="nil"/>
            </w:tcBorders>
            <w:vAlign w:val="center"/>
          </w:tcPr>
          <w:p w:rsidR="001B04E3" w:rsidRPr="001B04E3" w:rsidRDefault="00405993" w:rsidP="00C16EAE">
            <w:pPr>
              <w:jc w:val="center"/>
              <w:rPr>
                <w:rFonts w:ascii="Times New Roman" w:hAnsi="Times New Roman"/>
                <w:sz w:val="18"/>
                <w:szCs w:val="18"/>
                <w:lang w:eastAsia="x-none"/>
              </w:rPr>
            </w:pPr>
            <w:r>
              <w:rPr>
                <w:rFonts w:ascii="Times New Roman" w:hAnsi="Times New Roman"/>
                <w:sz w:val="18"/>
                <w:szCs w:val="18"/>
                <w:lang w:eastAsia="x-none"/>
              </w:rPr>
              <w:t>2</w:t>
            </w:r>
          </w:p>
        </w:tc>
      </w:tr>
      <w:tr w:rsidR="001B04E3" w:rsidRPr="001B04E3" w:rsidTr="00C13364">
        <w:trPr>
          <w:trHeight w:val="346"/>
        </w:trPr>
        <w:tc>
          <w:tcPr>
            <w:tcW w:w="1362" w:type="dxa"/>
            <w:tcBorders>
              <w:bottom w:val="single" w:sz="18" w:space="0" w:color="9BBB59"/>
              <w:right w:val="single" w:sz="18" w:space="0" w:color="9BBB59"/>
            </w:tcBorders>
            <w:shd w:val="clear" w:color="auto" w:fill="auto"/>
            <w:noWrap/>
            <w:vAlign w:val="center"/>
          </w:tcPr>
          <w:p w:rsidR="001B04E3" w:rsidRPr="001B04E3" w:rsidRDefault="003A2073" w:rsidP="00C16EAE">
            <w:pPr>
              <w:rPr>
                <w:rFonts w:ascii="Times New Roman" w:hAnsi="Times New Roman"/>
                <w:sz w:val="18"/>
                <w:szCs w:val="18"/>
                <w:lang w:eastAsia="x-none"/>
              </w:rPr>
            </w:pPr>
            <w:r>
              <w:rPr>
                <w:rFonts w:ascii="Times New Roman" w:hAnsi="Times New Roman"/>
                <w:sz w:val="18"/>
                <w:szCs w:val="18"/>
                <w:lang w:eastAsia="x-none"/>
              </w:rPr>
              <w:t xml:space="preserve">UE </w:t>
            </w:r>
            <w:r w:rsidR="007B5401">
              <w:rPr>
                <w:rFonts w:ascii="Times New Roman" w:hAnsi="Times New Roman"/>
                <w:sz w:val="18"/>
                <w:szCs w:val="18"/>
                <w:lang w:eastAsia="x-none"/>
              </w:rPr>
              <w:t>Kočevje</w:t>
            </w:r>
          </w:p>
        </w:tc>
        <w:tc>
          <w:tcPr>
            <w:tcW w:w="1147" w:type="dxa"/>
            <w:tcBorders>
              <w:left w:val="single" w:sz="18" w:space="0" w:color="9BBB59"/>
              <w:bottom w:val="single" w:sz="18" w:space="0" w:color="9BBB59"/>
              <w:right w:val="single" w:sz="18" w:space="0" w:color="9BBB59"/>
            </w:tcBorders>
            <w:shd w:val="clear" w:color="auto" w:fill="auto"/>
            <w:noWrap/>
            <w:vAlign w:val="center"/>
          </w:tcPr>
          <w:p w:rsidR="001B04E3" w:rsidRPr="001B04E3" w:rsidRDefault="001B04E3" w:rsidP="00C16EAE">
            <w:pPr>
              <w:jc w:val="center"/>
              <w:rPr>
                <w:rFonts w:ascii="Times New Roman" w:hAnsi="Times New Roman"/>
                <w:sz w:val="18"/>
                <w:szCs w:val="18"/>
                <w:lang w:eastAsia="x-none"/>
              </w:rPr>
            </w:pPr>
          </w:p>
        </w:tc>
        <w:tc>
          <w:tcPr>
            <w:tcW w:w="1137" w:type="dxa"/>
            <w:tcBorders>
              <w:left w:val="single" w:sz="18" w:space="0" w:color="9BBB59"/>
              <w:bottom w:val="single" w:sz="18" w:space="0" w:color="9BBB59"/>
              <w:right w:val="single" w:sz="18" w:space="0" w:color="9BBB59"/>
            </w:tcBorders>
            <w:vAlign w:val="center"/>
          </w:tcPr>
          <w:p w:rsidR="001B04E3" w:rsidRPr="001B04E3" w:rsidRDefault="001B04E3" w:rsidP="00C16EAE">
            <w:pPr>
              <w:jc w:val="center"/>
              <w:rPr>
                <w:rFonts w:ascii="Times New Roman" w:hAnsi="Times New Roman"/>
                <w:sz w:val="18"/>
                <w:szCs w:val="18"/>
                <w:lang w:eastAsia="x-none"/>
              </w:rPr>
            </w:pPr>
          </w:p>
        </w:tc>
        <w:tc>
          <w:tcPr>
            <w:tcW w:w="1137" w:type="dxa"/>
            <w:tcBorders>
              <w:left w:val="single" w:sz="18" w:space="0" w:color="9BBB59"/>
              <w:bottom w:val="single" w:sz="18" w:space="0" w:color="9BBB59"/>
              <w:right w:val="single" w:sz="18" w:space="0" w:color="9BBB59"/>
            </w:tcBorders>
            <w:vAlign w:val="center"/>
          </w:tcPr>
          <w:p w:rsidR="001B04E3" w:rsidRPr="001B04E3" w:rsidRDefault="001B04E3" w:rsidP="00C16EAE">
            <w:pPr>
              <w:jc w:val="center"/>
              <w:rPr>
                <w:rFonts w:ascii="Times New Roman" w:hAnsi="Times New Roman"/>
                <w:sz w:val="18"/>
                <w:szCs w:val="18"/>
                <w:lang w:eastAsia="x-none"/>
              </w:rPr>
            </w:pPr>
          </w:p>
        </w:tc>
        <w:tc>
          <w:tcPr>
            <w:tcW w:w="1085" w:type="dxa"/>
            <w:tcBorders>
              <w:left w:val="single" w:sz="18" w:space="0" w:color="9BBB59"/>
              <w:bottom w:val="single" w:sz="18" w:space="0" w:color="9BBB59"/>
              <w:right w:val="single" w:sz="18" w:space="0" w:color="9BBB59"/>
            </w:tcBorders>
            <w:vAlign w:val="center"/>
          </w:tcPr>
          <w:p w:rsidR="001B04E3" w:rsidRPr="001B04E3" w:rsidRDefault="001B04E3" w:rsidP="00C16EAE">
            <w:pPr>
              <w:jc w:val="center"/>
              <w:rPr>
                <w:rFonts w:ascii="Times New Roman" w:hAnsi="Times New Roman"/>
                <w:sz w:val="18"/>
                <w:szCs w:val="18"/>
                <w:lang w:eastAsia="x-none"/>
              </w:rPr>
            </w:pPr>
          </w:p>
        </w:tc>
        <w:tc>
          <w:tcPr>
            <w:tcW w:w="1184" w:type="dxa"/>
            <w:tcBorders>
              <w:left w:val="single" w:sz="18" w:space="0" w:color="9BBB59"/>
              <w:bottom w:val="single" w:sz="18" w:space="0" w:color="9BBB59"/>
              <w:right w:val="single" w:sz="18" w:space="0" w:color="9BBB59"/>
            </w:tcBorders>
            <w:vAlign w:val="center"/>
          </w:tcPr>
          <w:p w:rsidR="001B04E3" w:rsidRPr="001B04E3" w:rsidRDefault="00D16726" w:rsidP="00C16EAE">
            <w:pPr>
              <w:jc w:val="center"/>
              <w:rPr>
                <w:rFonts w:ascii="Times New Roman" w:hAnsi="Times New Roman"/>
                <w:sz w:val="18"/>
                <w:szCs w:val="18"/>
                <w:lang w:eastAsia="x-none"/>
              </w:rPr>
            </w:pPr>
            <w:r>
              <w:rPr>
                <w:rFonts w:ascii="Times New Roman" w:hAnsi="Times New Roman"/>
                <w:sz w:val="18"/>
                <w:szCs w:val="18"/>
                <w:lang w:eastAsia="x-none"/>
              </w:rPr>
              <w:t>262.982,37</w:t>
            </w:r>
          </w:p>
        </w:tc>
        <w:tc>
          <w:tcPr>
            <w:tcW w:w="1137" w:type="dxa"/>
            <w:tcBorders>
              <w:left w:val="single" w:sz="18" w:space="0" w:color="9BBB59"/>
              <w:bottom w:val="single" w:sz="18" w:space="0" w:color="9BBB59"/>
              <w:right w:val="single" w:sz="18" w:space="0" w:color="9BBB59"/>
            </w:tcBorders>
            <w:vAlign w:val="center"/>
          </w:tcPr>
          <w:p w:rsidR="001B04E3" w:rsidRPr="001B04E3" w:rsidRDefault="00876ECC" w:rsidP="00C16EAE">
            <w:pPr>
              <w:jc w:val="center"/>
              <w:rPr>
                <w:rFonts w:ascii="Times New Roman" w:hAnsi="Times New Roman"/>
                <w:sz w:val="18"/>
                <w:szCs w:val="18"/>
                <w:lang w:eastAsia="x-none"/>
              </w:rPr>
            </w:pPr>
            <w:r>
              <w:rPr>
                <w:rFonts w:ascii="Times New Roman" w:hAnsi="Times New Roman"/>
                <w:sz w:val="18"/>
                <w:szCs w:val="18"/>
                <w:lang w:eastAsia="x-none"/>
              </w:rPr>
              <w:t>262.982,37</w:t>
            </w:r>
          </w:p>
        </w:tc>
        <w:tc>
          <w:tcPr>
            <w:tcW w:w="850" w:type="dxa"/>
            <w:tcBorders>
              <w:left w:val="single" w:sz="18" w:space="0" w:color="9BBB59"/>
              <w:bottom w:val="single" w:sz="18" w:space="0" w:color="9BBB59"/>
              <w:right w:val="single" w:sz="18" w:space="0" w:color="9BBB59"/>
            </w:tcBorders>
            <w:vAlign w:val="center"/>
          </w:tcPr>
          <w:p w:rsidR="001B04E3" w:rsidRPr="001B04E3" w:rsidRDefault="00C13364" w:rsidP="00C16EAE">
            <w:pPr>
              <w:jc w:val="center"/>
              <w:rPr>
                <w:rFonts w:ascii="Times New Roman" w:hAnsi="Times New Roman"/>
                <w:sz w:val="18"/>
                <w:szCs w:val="18"/>
                <w:lang w:eastAsia="x-none"/>
              </w:rPr>
            </w:pPr>
            <w:r>
              <w:rPr>
                <w:rFonts w:ascii="Times New Roman" w:hAnsi="Times New Roman"/>
                <w:sz w:val="18"/>
                <w:szCs w:val="18"/>
                <w:lang w:eastAsia="x-none"/>
              </w:rPr>
              <w:t>6</w:t>
            </w:r>
          </w:p>
        </w:tc>
        <w:tc>
          <w:tcPr>
            <w:tcW w:w="654" w:type="dxa"/>
            <w:tcBorders>
              <w:left w:val="single" w:sz="18" w:space="0" w:color="9BBB59"/>
              <w:bottom w:val="single" w:sz="18" w:space="0" w:color="9BBB59"/>
              <w:right w:val="nil"/>
            </w:tcBorders>
            <w:vAlign w:val="center"/>
          </w:tcPr>
          <w:p w:rsidR="001B04E3" w:rsidRPr="001B04E3" w:rsidRDefault="00C13364" w:rsidP="00C16EAE">
            <w:pPr>
              <w:jc w:val="center"/>
              <w:rPr>
                <w:rFonts w:ascii="Times New Roman" w:hAnsi="Times New Roman"/>
                <w:sz w:val="18"/>
                <w:szCs w:val="18"/>
                <w:lang w:eastAsia="x-none"/>
              </w:rPr>
            </w:pPr>
            <w:r>
              <w:rPr>
                <w:rFonts w:ascii="Times New Roman" w:hAnsi="Times New Roman"/>
                <w:sz w:val="18"/>
                <w:szCs w:val="18"/>
                <w:lang w:eastAsia="x-none"/>
              </w:rPr>
              <w:t>3</w:t>
            </w:r>
          </w:p>
        </w:tc>
      </w:tr>
      <w:tr w:rsidR="001B04E3" w:rsidRPr="001B04E3" w:rsidTr="00C13364">
        <w:trPr>
          <w:trHeight w:val="346"/>
        </w:trPr>
        <w:tc>
          <w:tcPr>
            <w:tcW w:w="1362" w:type="dxa"/>
            <w:tcBorders>
              <w:bottom w:val="single" w:sz="18" w:space="0" w:color="9BBB59"/>
              <w:right w:val="single" w:sz="18" w:space="0" w:color="9BBB59"/>
            </w:tcBorders>
            <w:shd w:val="clear" w:color="auto" w:fill="auto"/>
            <w:noWrap/>
            <w:vAlign w:val="center"/>
          </w:tcPr>
          <w:p w:rsidR="001B04E3" w:rsidRPr="001B04E3" w:rsidRDefault="003A2073" w:rsidP="00C16EAE">
            <w:pPr>
              <w:rPr>
                <w:rFonts w:ascii="Times New Roman" w:hAnsi="Times New Roman"/>
                <w:sz w:val="18"/>
                <w:szCs w:val="18"/>
                <w:lang w:eastAsia="x-none"/>
              </w:rPr>
            </w:pPr>
            <w:r>
              <w:rPr>
                <w:rFonts w:ascii="Times New Roman" w:hAnsi="Times New Roman"/>
                <w:sz w:val="18"/>
                <w:szCs w:val="18"/>
                <w:lang w:eastAsia="x-none"/>
              </w:rPr>
              <w:t xml:space="preserve">UE </w:t>
            </w:r>
            <w:r w:rsidR="007B5401">
              <w:rPr>
                <w:rFonts w:ascii="Times New Roman" w:hAnsi="Times New Roman"/>
                <w:sz w:val="18"/>
                <w:szCs w:val="18"/>
                <w:lang w:eastAsia="x-none"/>
              </w:rPr>
              <w:t>Ljubljana</w:t>
            </w:r>
          </w:p>
        </w:tc>
        <w:tc>
          <w:tcPr>
            <w:tcW w:w="1147" w:type="dxa"/>
            <w:tcBorders>
              <w:left w:val="single" w:sz="18" w:space="0" w:color="9BBB59"/>
              <w:bottom w:val="single" w:sz="18" w:space="0" w:color="9BBB59"/>
              <w:right w:val="single" w:sz="18" w:space="0" w:color="9BBB59"/>
            </w:tcBorders>
            <w:shd w:val="clear" w:color="auto" w:fill="auto"/>
            <w:noWrap/>
            <w:vAlign w:val="center"/>
          </w:tcPr>
          <w:p w:rsidR="001B04E3" w:rsidRPr="001B04E3" w:rsidRDefault="001B04E3" w:rsidP="00C16EAE">
            <w:pPr>
              <w:jc w:val="center"/>
              <w:rPr>
                <w:rFonts w:ascii="Times New Roman" w:hAnsi="Times New Roman"/>
                <w:sz w:val="18"/>
                <w:szCs w:val="18"/>
                <w:lang w:eastAsia="x-none"/>
              </w:rPr>
            </w:pPr>
          </w:p>
        </w:tc>
        <w:tc>
          <w:tcPr>
            <w:tcW w:w="1137" w:type="dxa"/>
            <w:tcBorders>
              <w:left w:val="single" w:sz="18" w:space="0" w:color="9BBB59"/>
              <w:bottom w:val="single" w:sz="18" w:space="0" w:color="9BBB59"/>
              <w:right w:val="single" w:sz="18" w:space="0" w:color="9BBB59"/>
            </w:tcBorders>
            <w:vAlign w:val="center"/>
          </w:tcPr>
          <w:p w:rsidR="001B04E3" w:rsidRPr="001B04E3" w:rsidRDefault="001B04E3" w:rsidP="00C16EAE">
            <w:pPr>
              <w:jc w:val="center"/>
              <w:rPr>
                <w:rFonts w:ascii="Times New Roman" w:hAnsi="Times New Roman"/>
                <w:sz w:val="18"/>
                <w:szCs w:val="18"/>
                <w:lang w:eastAsia="x-none"/>
              </w:rPr>
            </w:pPr>
          </w:p>
        </w:tc>
        <w:tc>
          <w:tcPr>
            <w:tcW w:w="1137" w:type="dxa"/>
            <w:tcBorders>
              <w:left w:val="single" w:sz="18" w:space="0" w:color="9BBB59"/>
              <w:bottom w:val="single" w:sz="18" w:space="0" w:color="9BBB59"/>
              <w:right w:val="single" w:sz="18" w:space="0" w:color="9BBB59"/>
            </w:tcBorders>
            <w:vAlign w:val="center"/>
          </w:tcPr>
          <w:p w:rsidR="001B04E3" w:rsidRPr="001B04E3" w:rsidRDefault="001B04E3" w:rsidP="00C16EAE">
            <w:pPr>
              <w:jc w:val="center"/>
              <w:rPr>
                <w:rFonts w:ascii="Times New Roman" w:hAnsi="Times New Roman"/>
                <w:sz w:val="18"/>
                <w:szCs w:val="18"/>
                <w:lang w:eastAsia="x-none"/>
              </w:rPr>
            </w:pPr>
          </w:p>
        </w:tc>
        <w:tc>
          <w:tcPr>
            <w:tcW w:w="1085" w:type="dxa"/>
            <w:tcBorders>
              <w:left w:val="single" w:sz="18" w:space="0" w:color="9BBB59"/>
              <w:bottom w:val="single" w:sz="18" w:space="0" w:color="9BBB59"/>
              <w:right w:val="single" w:sz="18" w:space="0" w:color="9BBB59"/>
            </w:tcBorders>
            <w:vAlign w:val="center"/>
          </w:tcPr>
          <w:p w:rsidR="001B04E3" w:rsidRPr="001B04E3" w:rsidRDefault="001B04E3" w:rsidP="00C16EAE">
            <w:pPr>
              <w:jc w:val="center"/>
              <w:rPr>
                <w:rFonts w:ascii="Times New Roman" w:hAnsi="Times New Roman"/>
                <w:sz w:val="18"/>
                <w:szCs w:val="18"/>
                <w:lang w:eastAsia="x-none"/>
              </w:rPr>
            </w:pPr>
          </w:p>
        </w:tc>
        <w:tc>
          <w:tcPr>
            <w:tcW w:w="1184" w:type="dxa"/>
            <w:tcBorders>
              <w:left w:val="single" w:sz="18" w:space="0" w:color="9BBB59"/>
              <w:bottom w:val="single" w:sz="18" w:space="0" w:color="9BBB59"/>
              <w:right w:val="single" w:sz="18" w:space="0" w:color="9BBB59"/>
            </w:tcBorders>
            <w:vAlign w:val="center"/>
          </w:tcPr>
          <w:p w:rsidR="001B04E3" w:rsidRPr="001B04E3" w:rsidRDefault="00D16726" w:rsidP="00C16EAE">
            <w:pPr>
              <w:jc w:val="center"/>
              <w:rPr>
                <w:rFonts w:ascii="Times New Roman" w:hAnsi="Times New Roman"/>
                <w:sz w:val="18"/>
                <w:szCs w:val="18"/>
                <w:lang w:eastAsia="x-none"/>
              </w:rPr>
            </w:pPr>
            <w:r>
              <w:rPr>
                <w:rFonts w:ascii="Times New Roman" w:hAnsi="Times New Roman"/>
                <w:sz w:val="18"/>
                <w:szCs w:val="18"/>
                <w:lang w:eastAsia="x-none"/>
              </w:rPr>
              <w:t>182.876,06</w:t>
            </w:r>
          </w:p>
        </w:tc>
        <w:tc>
          <w:tcPr>
            <w:tcW w:w="1137" w:type="dxa"/>
            <w:tcBorders>
              <w:left w:val="single" w:sz="18" w:space="0" w:color="9BBB59"/>
              <w:bottom w:val="single" w:sz="18" w:space="0" w:color="9BBB59"/>
              <w:right w:val="single" w:sz="18" w:space="0" w:color="9BBB59"/>
            </w:tcBorders>
            <w:vAlign w:val="center"/>
          </w:tcPr>
          <w:p w:rsidR="001B04E3" w:rsidRPr="001B04E3" w:rsidRDefault="00876ECC" w:rsidP="00C16EAE">
            <w:pPr>
              <w:jc w:val="center"/>
              <w:rPr>
                <w:rFonts w:ascii="Times New Roman" w:hAnsi="Times New Roman"/>
                <w:sz w:val="18"/>
                <w:szCs w:val="18"/>
                <w:lang w:eastAsia="x-none"/>
              </w:rPr>
            </w:pPr>
            <w:r>
              <w:rPr>
                <w:rFonts w:ascii="Times New Roman" w:hAnsi="Times New Roman"/>
                <w:sz w:val="18"/>
                <w:szCs w:val="18"/>
                <w:lang w:eastAsia="x-none"/>
              </w:rPr>
              <w:t>182.876,06</w:t>
            </w:r>
          </w:p>
        </w:tc>
        <w:tc>
          <w:tcPr>
            <w:tcW w:w="850" w:type="dxa"/>
            <w:tcBorders>
              <w:left w:val="single" w:sz="18" w:space="0" w:color="9BBB59"/>
              <w:bottom w:val="single" w:sz="18" w:space="0" w:color="9BBB59"/>
              <w:right w:val="single" w:sz="18" w:space="0" w:color="9BBB59"/>
            </w:tcBorders>
            <w:vAlign w:val="center"/>
          </w:tcPr>
          <w:p w:rsidR="001B04E3" w:rsidRPr="001B04E3" w:rsidRDefault="00C13364" w:rsidP="00C16EAE">
            <w:pPr>
              <w:jc w:val="center"/>
              <w:rPr>
                <w:rFonts w:ascii="Times New Roman" w:hAnsi="Times New Roman"/>
                <w:sz w:val="18"/>
                <w:szCs w:val="18"/>
                <w:lang w:eastAsia="x-none"/>
              </w:rPr>
            </w:pPr>
            <w:r>
              <w:rPr>
                <w:rFonts w:ascii="Times New Roman" w:hAnsi="Times New Roman"/>
                <w:sz w:val="18"/>
                <w:szCs w:val="18"/>
                <w:lang w:eastAsia="x-none"/>
              </w:rPr>
              <w:t>1</w:t>
            </w:r>
          </w:p>
        </w:tc>
        <w:tc>
          <w:tcPr>
            <w:tcW w:w="654" w:type="dxa"/>
            <w:tcBorders>
              <w:left w:val="single" w:sz="18" w:space="0" w:color="9BBB59"/>
              <w:bottom w:val="single" w:sz="18" w:space="0" w:color="9BBB59"/>
              <w:right w:val="nil"/>
            </w:tcBorders>
            <w:vAlign w:val="center"/>
          </w:tcPr>
          <w:p w:rsidR="001B04E3" w:rsidRPr="001B04E3" w:rsidRDefault="00405993" w:rsidP="00C16EAE">
            <w:pPr>
              <w:jc w:val="center"/>
              <w:rPr>
                <w:rFonts w:ascii="Times New Roman" w:hAnsi="Times New Roman"/>
                <w:sz w:val="18"/>
                <w:szCs w:val="18"/>
                <w:lang w:eastAsia="x-none"/>
              </w:rPr>
            </w:pPr>
            <w:r>
              <w:rPr>
                <w:rFonts w:ascii="Times New Roman" w:hAnsi="Times New Roman"/>
                <w:sz w:val="18"/>
                <w:szCs w:val="18"/>
                <w:lang w:eastAsia="x-none"/>
              </w:rPr>
              <w:t>0</w:t>
            </w:r>
          </w:p>
        </w:tc>
      </w:tr>
      <w:tr w:rsidR="007B5401" w:rsidRPr="001B04E3" w:rsidTr="00C13364">
        <w:trPr>
          <w:trHeight w:val="346"/>
        </w:trPr>
        <w:tc>
          <w:tcPr>
            <w:tcW w:w="1362" w:type="dxa"/>
            <w:tcBorders>
              <w:bottom w:val="single" w:sz="18" w:space="0" w:color="9BBB59"/>
              <w:right w:val="single" w:sz="18" w:space="0" w:color="9BBB59"/>
            </w:tcBorders>
            <w:shd w:val="clear" w:color="auto" w:fill="auto"/>
            <w:noWrap/>
            <w:vAlign w:val="center"/>
          </w:tcPr>
          <w:p w:rsidR="007B5401" w:rsidRDefault="003A2073" w:rsidP="00C16EAE">
            <w:pPr>
              <w:rPr>
                <w:rFonts w:ascii="Times New Roman" w:hAnsi="Times New Roman"/>
                <w:sz w:val="18"/>
                <w:szCs w:val="18"/>
                <w:lang w:eastAsia="x-none"/>
              </w:rPr>
            </w:pPr>
            <w:r>
              <w:rPr>
                <w:rFonts w:ascii="Times New Roman" w:hAnsi="Times New Roman"/>
                <w:sz w:val="18"/>
                <w:szCs w:val="18"/>
                <w:lang w:eastAsia="x-none"/>
              </w:rPr>
              <w:t xml:space="preserve">UE </w:t>
            </w:r>
            <w:r w:rsidR="007B5401">
              <w:rPr>
                <w:rFonts w:ascii="Times New Roman" w:hAnsi="Times New Roman"/>
                <w:sz w:val="18"/>
                <w:szCs w:val="18"/>
                <w:lang w:eastAsia="x-none"/>
              </w:rPr>
              <w:t>Metlika</w:t>
            </w:r>
          </w:p>
        </w:tc>
        <w:tc>
          <w:tcPr>
            <w:tcW w:w="1147" w:type="dxa"/>
            <w:tcBorders>
              <w:left w:val="single" w:sz="18" w:space="0" w:color="9BBB59"/>
              <w:bottom w:val="single" w:sz="18" w:space="0" w:color="9BBB59"/>
              <w:right w:val="single" w:sz="18" w:space="0" w:color="9BBB59"/>
            </w:tcBorders>
            <w:shd w:val="clear" w:color="auto" w:fill="auto"/>
            <w:noWrap/>
            <w:vAlign w:val="center"/>
          </w:tcPr>
          <w:p w:rsidR="007B5401" w:rsidRPr="001B04E3" w:rsidRDefault="007B5401" w:rsidP="00C16EAE">
            <w:pPr>
              <w:jc w:val="center"/>
              <w:rPr>
                <w:rFonts w:ascii="Times New Roman" w:hAnsi="Times New Roman"/>
                <w:sz w:val="18"/>
                <w:szCs w:val="18"/>
                <w:lang w:eastAsia="x-none"/>
              </w:rPr>
            </w:pPr>
          </w:p>
        </w:tc>
        <w:tc>
          <w:tcPr>
            <w:tcW w:w="1137" w:type="dxa"/>
            <w:tcBorders>
              <w:left w:val="single" w:sz="18" w:space="0" w:color="9BBB59"/>
              <w:bottom w:val="single" w:sz="18" w:space="0" w:color="9BBB59"/>
              <w:right w:val="single" w:sz="18" w:space="0" w:color="9BBB59"/>
            </w:tcBorders>
            <w:vAlign w:val="center"/>
          </w:tcPr>
          <w:p w:rsidR="007B5401" w:rsidRPr="001B04E3" w:rsidRDefault="007B5401" w:rsidP="00C16EAE">
            <w:pPr>
              <w:jc w:val="center"/>
              <w:rPr>
                <w:rFonts w:ascii="Times New Roman" w:hAnsi="Times New Roman"/>
                <w:sz w:val="18"/>
                <w:szCs w:val="18"/>
                <w:lang w:eastAsia="x-none"/>
              </w:rPr>
            </w:pPr>
          </w:p>
        </w:tc>
        <w:tc>
          <w:tcPr>
            <w:tcW w:w="1137" w:type="dxa"/>
            <w:tcBorders>
              <w:left w:val="single" w:sz="18" w:space="0" w:color="9BBB59"/>
              <w:bottom w:val="single" w:sz="18" w:space="0" w:color="9BBB59"/>
              <w:right w:val="single" w:sz="18" w:space="0" w:color="9BBB59"/>
            </w:tcBorders>
            <w:vAlign w:val="center"/>
          </w:tcPr>
          <w:p w:rsidR="007B5401" w:rsidRPr="001B04E3" w:rsidRDefault="007B5401" w:rsidP="00C16EAE">
            <w:pPr>
              <w:jc w:val="center"/>
              <w:rPr>
                <w:rFonts w:ascii="Times New Roman" w:hAnsi="Times New Roman"/>
                <w:sz w:val="18"/>
                <w:szCs w:val="18"/>
                <w:lang w:eastAsia="x-none"/>
              </w:rPr>
            </w:pPr>
          </w:p>
        </w:tc>
        <w:tc>
          <w:tcPr>
            <w:tcW w:w="1085" w:type="dxa"/>
            <w:tcBorders>
              <w:left w:val="single" w:sz="18" w:space="0" w:color="9BBB59"/>
              <w:bottom w:val="single" w:sz="18" w:space="0" w:color="9BBB59"/>
              <w:right w:val="single" w:sz="18" w:space="0" w:color="9BBB59"/>
            </w:tcBorders>
            <w:vAlign w:val="center"/>
          </w:tcPr>
          <w:p w:rsidR="007B5401" w:rsidRPr="001B04E3" w:rsidRDefault="007B5401" w:rsidP="00C16EAE">
            <w:pPr>
              <w:jc w:val="center"/>
              <w:rPr>
                <w:rFonts w:ascii="Times New Roman" w:hAnsi="Times New Roman"/>
                <w:sz w:val="18"/>
                <w:szCs w:val="18"/>
                <w:lang w:eastAsia="x-none"/>
              </w:rPr>
            </w:pPr>
          </w:p>
        </w:tc>
        <w:tc>
          <w:tcPr>
            <w:tcW w:w="1184" w:type="dxa"/>
            <w:tcBorders>
              <w:left w:val="single" w:sz="18" w:space="0" w:color="9BBB59"/>
              <w:bottom w:val="single" w:sz="18" w:space="0" w:color="9BBB59"/>
              <w:right w:val="single" w:sz="18" w:space="0" w:color="9BBB59"/>
            </w:tcBorders>
            <w:vAlign w:val="center"/>
          </w:tcPr>
          <w:p w:rsidR="007B5401" w:rsidRPr="001B04E3" w:rsidRDefault="004936FE" w:rsidP="00C16EAE">
            <w:pPr>
              <w:jc w:val="center"/>
              <w:rPr>
                <w:rFonts w:ascii="Times New Roman" w:hAnsi="Times New Roman"/>
                <w:sz w:val="18"/>
                <w:szCs w:val="18"/>
                <w:lang w:eastAsia="x-none"/>
              </w:rPr>
            </w:pPr>
            <w:r>
              <w:rPr>
                <w:rFonts w:ascii="Times New Roman" w:hAnsi="Times New Roman"/>
                <w:sz w:val="18"/>
                <w:szCs w:val="18"/>
                <w:lang w:eastAsia="x-none"/>
              </w:rPr>
              <w:t>196.145,63</w:t>
            </w:r>
          </w:p>
        </w:tc>
        <w:tc>
          <w:tcPr>
            <w:tcW w:w="1137" w:type="dxa"/>
            <w:tcBorders>
              <w:left w:val="single" w:sz="18" w:space="0" w:color="9BBB59"/>
              <w:bottom w:val="single" w:sz="18" w:space="0" w:color="9BBB59"/>
              <w:right w:val="single" w:sz="18" w:space="0" w:color="9BBB59"/>
            </w:tcBorders>
            <w:vAlign w:val="center"/>
          </w:tcPr>
          <w:p w:rsidR="007B5401" w:rsidRPr="001B04E3" w:rsidRDefault="00876ECC" w:rsidP="00C16EAE">
            <w:pPr>
              <w:jc w:val="center"/>
              <w:rPr>
                <w:rFonts w:ascii="Times New Roman" w:hAnsi="Times New Roman"/>
                <w:sz w:val="18"/>
                <w:szCs w:val="18"/>
                <w:lang w:eastAsia="x-none"/>
              </w:rPr>
            </w:pPr>
            <w:r>
              <w:rPr>
                <w:rFonts w:ascii="Times New Roman" w:hAnsi="Times New Roman"/>
                <w:sz w:val="18"/>
                <w:szCs w:val="18"/>
                <w:lang w:eastAsia="x-none"/>
              </w:rPr>
              <w:t>196.145,63</w:t>
            </w:r>
          </w:p>
        </w:tc>
        <w:tc>
          <w:tcPr>
            <w:tcW w:w="850" w:type="dxa"/>
            <w:tcBorders>
              <w:left w:val="single" w:sz="18" w:space="0" w:color="9BBB59"/>
              <w:bottom w:val="single" w:sz="18" w:space="0" w:color="9BBB59"/>
              <w:right w:val="single" w:sz="18" w:space="0" w:color="9BBB59"/>
            </w:tcBorders>
            <w:vAlign w:val="center"/>
          </w:tcPr>
          <w:p w:rsidR="007B5401" w:rsidRPr="001B04E3" w:rsidRDefault="00C13364" w:rsidP="00C16EAE">
            <w:pPr>
              <w:jc w:val="center"/>
              <w:rPr>
                <w:rFonts w:ascii="Times New Roman" w:hAnsi="Times New Roman"/>
                <w:sz w:val="18"/>
                <w:szCs w:val="18"/>
                <w:lang w:eastAsia="x-none"/>
              </w:rPr>
            </w:pPr>
            <w:r>
              <w:rPr>
                <w:rFonts w:ascii="Times New Roman" w:hAnsi="Times New Roman"/>
                <w:sz w:val="18"/>
                <w:szCs w:val="18"/>
                <w:lang w:eastAsia="x-none"/>
              </w:rPr>
              <w:t>5</w:t>
            </w:r>
          </w:p>
        </w:tc>
        <w:tc>
          <w:tcPr>
            <w:tcW w:w="654" w:type="dxa"/>
            <w:tcBorders>
              <w:left w:val="single" w:sz="18" w:space="0" w:color="9BBB59"/>
              <w:bottom w:val="single" w:sz="18" w:space="0" w:color="9BBB59"/>
              <w:right w:val="nil"/>
            </w:tcBorders>
            <w:vAlign w:val="center"/>
          </w:tcPr>
          <w:p w:rsidR="007B5401" w:rsidRPr="001B04E3" w:rsidRDefault="00C13364" w:rsidP="00C16EAE">
            <w:pPr>
              <w:jc w:val="center"/>
              <w:rPr>
                <w:rFonts w:ascii="Times New Roman" w:hAnsi="Times New Roman"/>
                <w:sz w:val="18"/>
                <w:szCs w:val="18"/>
                <w:lang w:eastAsia="x-none"/>
              </w:rPr>
            </w:pPr>
            <w:r>
              <w:rPr>
                <w:rFonts w:ascii="Times New Roman" w:hAnsi="Times New Roman"/>
                <w:sz w:val="18"/>
                <w:szCs w:val="18"/>
                <w:lang w:eastAsia="x-none"/>
              </w:rPr>
              <w:t>2</w:t>
            </w:r>
          </w:p>
        </w:tc>
      </w:tr>
      <w:tr w:rsidR="009D300A" w:rsidRPr="001B04E3" w:rsidTr="00D16726">
        <w:trPr>
          <w:trHeight w:val="346"/>
        </w:trPr>
        <w:tc>
          <w:tcPr>
            <w:tcW w:w="1362" w:type="dxa"/>
            <w:tcBorders>
              <w:top w:val="single" w:sz="18" w:space="0" w:color="9BBB59"/>
              <w:bottom w:val="nil"/>
              <w:right w:val="single" w:sz="18" w:space="0" w:color="9BBB59"/>
            </w:tcBorders>
            <w:shd w:val="clear" w:color="auto" w:fill="auto"/>
            <w:noWrap/>
            <w:vAlign w:val="center"/>
          </w:tcPr>
          <w:p w:rsidR="009D300A" w:rsidRPr="001B04E3" w:rsidRDefault="009D300A" w:rsidP="00C16EAE">
            <w:pPr>
              <w:rPr>
                <w:rFonts w:ascii="Times New Roman" w:hAnsi="Times New Roman"/>
                <w:b/>
                <w:bCs/>
                <w:sz w:val="18"/>
                <w:szCs w:val="18"/>
                <w:lang w:eastAsia="x-none"/>
              </w:rPr>
            </w:pPr>
            <w:r w:rsidRPr="001B04E3">
              <w:rPr>
                <w:rFonts w:ascii="Times New Roman" w:hAnsi="Times New Roman"/>
                <w:b/>
                <w:bCs/>
                <w:sz w:val="18"/>
                <w:szCs w:val="18"/>
                <w:lang w:eastAsia="x-none"/>
              </w:rPr>
              <w:t>Skupna vsota</w:t>
            </w:r>
          </w:p>
        </w:tc>
        <w:tc>
          <w:tcPr>
            <w:tcW w:w="1147" w:type="dxa"/>
            <w:tcBorders>
              <w:top w:val="single" w:sz="18" w:space="0" w:color="9BBB59"/>
              <w:left w:val="single" w:sz="18" w:space="0" w:color="9BBB59"/>
              <w:bottom w:val="nil"/>
              <w:right w:val="single" w:sz="18" w:space="0" w:color="9BBB59"/>
            </w:tcBorders>
            <w:shd w:val="clear" w:color="auto" w:fill="auto"/>
            <w:noWrap/>
            <w:vAlign w:val="center"/>
          </w:tcPr>
          <w:p w:rsidR="009D300A" w:rsidRPr="001B04E3" w:rsidRDefault="009D300A" w:rsidP="00C16EAE">
            <w:pPr>
              <w:jc w:val="center"/>
              <w:rPr>
                <w:rFonts w:ascii="Times New Roman" w:hAnsi="Times New Roman"/>
                <w:b/>
                <w:bCs/>
                <w:sz w:val="18"/>
                <w:szCs w:val="18"/>
                <w:lang w:eastAsia="x-none"/>
              </w:rPr>
            </w:pPr>
            <w:r w:rsidRPr="001B04E3">
              <w:rPr>
                <w:rFonts w:ascii="Times New Roman" w:hAnsi="Times New Roman"/>
                <w:b/>
                <w:bCs/>
                <w:sz w:val="18"/>
                <w:szCs w:val="18"/>
                <w:lang w:eastAsia="x-none"/>
              </w:rPr>
              <w:t>2.455.376,83</w:t>
            </w:r>
          </w:p>
        </w:tc>
        <w:tc>
          <w:tcPr>
            <w:tcW w:w="1137" w:type="dxa"/>
            <w:tcBorders>
              <w:top w:val="single" w:sz="18" w:space="0" w:color="9BBB59"/>
              <w:left w:val="single" w:sz="18" w:space="0" w:color="9BBB59"/>
              <w:bottom w:val="nil"/>
              <w:right w:val="single" w:sz="18" w:space="0" w:color="9BBB59"/>
            </w:tcBorders>
            <w:vAlign w:val="center"/>
          </w:tcPr>
          <w:p w:rsidR="009D300A" w:rsidRPr="001B04E3" w:rsidRDefault="009D300A" w:rsidP="00C16EAE">
            <w:pPr>
              <w:jc w:val="center"/>
              <w:rPr>
                <w:rFonts w:ascii="Times New Roman" w:hAnsi="Times New Roman"/>
                <w:b/>
                <w:bCs/>
                <w:sz w:val="18"/>
                <w:szCs w:val="18"/>
                <w:lang w:eastAsia="x-none"/>
              </w:rPr>
            </w:pPr>
            <w:r w:rsidRPr="001B04E3">
              <w:rPr>
                <w:rFonts w:ascii="Times New Roman" w:hAnsi="Times New Roman"/>
                <w:b/>
                <w:bCs/>
                <w:sz w:val="18"/>
                <w:szCs w:val="18"/>
                <w:lang w:eastAsia="x-none"/>
              </w:rPr>
              <w:t>1.963.233,12</w:t>
            </w:r>
          </w:p>
        </w:tc>
        <w:tc>
          <w:tcPr>
            <w:tcW w:w="1137" w:type="dxa"/>
            <w:tcBorders>
              <w:top w:val="single" w:sz="18" w:space="0" w:color="9BBB59"/>
              <w:left w:val="single" w:sz="18" w:space="0" w:color="9BBB59"/>
              <w:bottom w:val="nil"/>
              <w:right w:val="single" w:sz="18" w:space="0" w:color="9BBB59"/>
            </w:tcBorders>
            <w:vAlign w:val="center"/>
          </w:tcPr>
          <w:p w:rsidR="009D300A" w:rsidRPr="001B04E3" w:rsidRDefault="009D300A" w:rsidP="00C16EAE">
            <w:pPr>
              <w:jc w:val="center"/>
              <w:rPr>
                <w:rFonts w:ascii="Times New Roman" w:hAnsi="Times New Roman"/>
                <w:b/>
                <w:bCs/>
                <w:sz w:val="18"/>
                <w:szCs w:val="18"/>
                <w:lang w:eastAsia="x-none"/>
              </w:rPr>
            </w:pPr>
            <w:r w:rsidRPr="001B04E3">
              <w:rPr>
                <w:rFonts w:ascii="Times New Roman" w:hAnsi="Times New Roman"/>
                <w:b/>
                <w:bCs/>
                <w:sz w:val="18"/>
                <w:szCs w:val="18"/>
                <w:lang w:eastAsia="x-none"/>
              </w:rPr>
              <w:t>2.005.772,64</w:t>
            </w:r>
          </w:p>
        </w:tc>
        <w:tc>
          <w:tcPr>
            <w:tcW w:w="1085" w:type="dxa"/>
            <w:tcBorders>
              <w:top w:val="single" w:sz="18" w:space="0" w:color="9BBB59"/>
              <w:left w:val="single" w:sz="18" w:space="0" w:color="9BBB59"/>
              <w:bottom w:val="nil"/>
              <w:right w:val="single" w:sz="18" w:space="0" w:color="9BBB59"/>
            </w:tcBorders>
            <w:vAlign w:val="center"/>
          </w:tcPr>
          <w:p w:rsidR="009D300A" w:rsidRPr="001B04E3" w:rsidRDefault="009D300A" w:rsidP="00C16EAE">
            <w:pPr>
              <w:jc w:val="center"/>
              <w:rPr>
                <w:rFonts w:ascii="Times New Roman" w:hAnsi="Times New Roman"/>
                <w:b/>
                <w:bCs/>
                <w:sz w:val="18"/>
                <w:szCs w:val="18"/>
                <w:lang w:eastAsia="x-none"/>
              </w:rPr>
            </w:pPr>
            <w:r w:rsidRPr="001B04E3">
              <w:rPr>
                <w:rFonts w:ascii="Times New Roman" w:hAnsi="Times New Roman"/>
                <w:b/>
                <w:bCs/>
                <w:sz w:val="18"/>
                <w:szCs w:val="18"/>
                <w:lang w:eastAsia="x-none"/>
              </w:rPr>
              <w:t>1.944.465,39</w:t>
            </w:r>
          </w:p>
        </w:tc>
        <w:tc>
          <w:tcPr>
            <w:tcW w:w="1184" w:type="dxa"/>
            <w:tcBorders>
              <w:top w:val="single" w:sz="18" w:space="0" w:color="9BBB59"/>
              <w:left w:val="single" w:sz="18" w:space="0" w:color="9BBB59"/>
              <w:bottom w:val="nil"/>
              <w:right w:val="single" w:sz="18" w:space="0" w:color="9BBB59"/>
            </w:tcBorders>
            <w:vAlign w:val="center"/>
          </w:tcPr>
          <w:p w:rsidR="009D300A" w:rsidRPr="001B04E3" w:rsidRDefault="00D16726" w:rsidP="00C16EAE">
            <w:pPr>
              <w:jc w:val="center"/>
              <w:rPr>
                <w:rFonts w:ascii="Times New Roman" w:hAnsi="Times New Roman"/>
                <w:b/>
                <w:bCs/>
                <w:sz w:val="18"/>
                <w:szCs w:val="18"/>
                <w:lang w:eastAsia="x-none"/>
              </w:rPr>
            </w:pPr>
            <w:r>
              <w:rPr>
                <w:rFonts w:ascii="Times New Roman" w:hAnsi="Times New Roman"/>
                <w:b/>
                <w:bCs/>
                <w:sz w:val="18"/>
                <w:szCs w:val="18"/>
                <w:lang w:eastAsia="x-none"/>
              </w:rPr>
              <w:t>1.410.157,06</w:t>
            </w:r>
          </w:p>
        </w:tc>
        <w:tc>
          <w:tcPr>
            <w:tcW w:w="1137" w:type="dxa"/>
            <w:tcBorders>
              <w:top w:val="single" w:sz="18" w:space="0" w:color="9BBB59"/>
              <w:left w:val="single" w:sz="18" w:space="0" w:color="9BBB59"/>
              <w:bottom w:val="nil"/>
              <w:right w:val="single" w:sz="18" w:space="0" w:color="9BBB59"/>
            </w:tcBorders>
            <w:vAlign w:val="center"/>
          </w:tcPr>
          <w:p w:rsidR="009D300A" w:rsidRPr="001B04E3" w:rsidRDefault="00FC612E" w:rsidP="00C16EAE">
            <w:pPr>
              <w:jc w:val="center"/>
              <w:rPr>
                <w:rFonts w:ascii="Times New Roman" w:hAnsi="Times New Roman"/>
                <w:b/>
                <w:bCs/>
                <w:sz w:val="18"/>
                <w:szCs w:val="18"/>
                <w:lang w:eastAsia="x-none"/>
              </w:rPr>
            </w:pPr>
            <w:r>
              <w:rPr>
                <w:rFonts w:ascii="Times New Roman" w:hAnsi="Times New Roman"/>
                <w:b/>
                <w:bCs/>
                <w:sz w:val="18"/>
                <w:szCs w:val="18"/>
                <w:lang w:eastAsia="x-none"/>
              </w:rPr>
              <w:t>10.945.190,18</w:t>
            </w:r>
          </w:p>
        </w:tc>
        <w:tc>
          <w:tcPr>
            <w:tcW w:w="850" w:type="dxa"/>
            <w:tcBorders>
              <w:top w:val="single" w:sz="18" w:space="0" w:color="9BBB59"/>
              <w:left w:val="single" w:sz="18" w:space="0" w:color="9BBB59"/>
              <w:bottom w:val="nil"/>
              <w:right w:val="single" w:sz="18" w:space="0" w:color="9BBB59"/>
            </w:tcBorders>
            <w:vAlign w:val="center"/>
          </w:tcPr>
          <w:p w:rsidR="009D300A" w:rsidRPr="001B04E3" w:rsidRDefault="00A436CC" w:rsidP="00C16EAE">
            <w:pPr>
              <w:jc w:val="center"/>
              <w:rPr>
                <w:rFonts w:ascii="Times New Roman" w:hAnsi="Times New Roman"/>
                <w:b/>
                <w:bCs/>
                <w:sz w:val="18"/>
                <w:szCs w:val="18"/>
                <w:lang w:eastAsia="x-none"/>
              </w:rPr>
            </w:pPr>
            <w:r>
              <w:rPr>
                <w:rFonts w:ascii="Times New Roman" w:hAnsi="Times New Roman"/>
                <w:b/>
                <w:bCs/>
                <w:sz w:val="18"/>
                <w:szCs w:val="18"/>
                <w:lang w:eastAsia="x-none"/>
              </w:rPr>
              <w:t>190</w:t>
            </w:r>
          </w:p>
        </w:tc>
        <w:tc>
          <w:tcPr>
            <w:tcW w:w="654" w:type="dxa"/>
            <w:tcBorders>
              <w:top w:val="single" w:sz="18" w:space="0" w:color="9BBB59"/>
              <w:left w:val="single" w:sz="18" w:space="0" w:color="9BBB59"/>
              <w:bottom w:val="nil"/>
              <w:right w:val="nil"/>
            </w:tcBorders>
            <w:vAlign w:val="center"/>
          </w:tcPr>
          <w:p w:rsidR="009D300A" w:rsidRPr="001B04E3" w:rsidRDefault="003602CB" w:rsidP="00C16EAE">
            <w:pPr>
              <w:jc w:val="center"/>
              <w:rPr>
                <w:rFonts w:ascii="Times New Roman" w:hAnsi="Times New Roman"/>
                <w:b/>
                <w:bCs/>
                <w:sz w:val="18"/>
                <w:szCs w:val="18"/>
                <w:lang w:eastAsia="x-none"/>
              </w:rPr>
            </w:pPr>
            <w:r>
              <w:rPr>
                <w:rFonts w:ascii="Times New Roman" w:hAnsi="Times New Roman"/>
                <w:b/>
                <w:bCs/>
                <w:sz w:val="18"/>
                <w:szCs w:val="18"/>
                <w:lang w:eastAsia="x-none"/>
              </w:rPr>
              <w:t>83</w:t>
            </w:r>
          </w:p>
        </w:tc>
      </w:tr>
    </w:tbl>
    <w:p w:rsidR="00BC20A1" w:rsidRPr="00070E1F" w:rsidRDefault="005B5BB6" w:rsidP="00070E1F">
      <w:pPr>
        <w:jc w:val="both"/>
        <w:rPr>
          <w:rFonts w:ascii="Times New Roman" w:hAnsi="Times New Roman"/>
          <w:sz w:val="20"/>
          <w:szCs w:val="20"/>
          <w:lang w:eastAsia="x-none"/>
        </w:rPr>
      </w:pPr>
      <w:r w:rsidRPr="00070E1F">
        <w:rPr>
          <w:rFonts w:ascii="Times New Roman" w:hAnsi="Times New Roman"/>
          <w:sz w:val="20"/>
          <w:szCs w:val="20"/>
          <w:lang w:eastAsia="x-none"/>
        </w:rPr>
        <w:t>Vir: MGRT, februar 2015</w:t>
      </w:r>
    </w:p>
    <w:p w:rsidR="005B5BB6" w:rsidRDefault="005B5BB6" w:rsidP="00070E1F">
      <w:pPr>
        <w:jc w:val="both"/>
        <w:rPr>
          <w:rFonts w:ascii="Times New Roman" w:hAnsi="Times New Roman"/>
          <w:sz w:val="24"/>
          <w:szCs w:val="24"/>
          <w:lang w:eastAsia="x-none"/>
        </w:rPr>
      </w:pPr>
    </w:p>
    <w:p w:rsidR="00B36A12" w:rsidRPr="00070E1F" w:rsidRDefault="00B36A12" w:rsidP="00070E1F">
      <w:pPr>
        <w:jc w:val="both"/>
        <w:rPr>
          <w:rFonts w:ascii="Times New Roman" w:hAnsi="Times New Roman"/>
          <w:sz w:val="24"/>
          <w:szCs w:val="24"/>
          <w:lang w:eastAsia="x-none"/>
        </w:rPr>
      </w:pPr>
    </w:p>
    <w:p w:rsidR="00BC20A1" w:rsidRPr="00070E1F" w:rsidRDefault="00BC20A1" w:rsidP="00070E1F">
      <w:pPr>
        <w:jc w:val="both"/>
        <w:rPr>
          <w:rFonts w:ascii="Times New Roman" w:hAnsi="Times New Roman"/>
          <w:b/>
          <w:sz w:val="24"/>
          <w:szCs w:val="24"/>
          <w:u w:val="single"/>
          <w:lang w:eastAsia="x-none"/>
        </w:rPr>
      </w:pPr>
      <w:r w:rsidRPr="00070E1F">
        <w:rPr>
          <w:rFonts w:ascii="Times New Roman" w:hAnsi="Times New Roman"/>
          <w:b/>
          <w:sz w:val="24"/>
          <w:szCs w:val="24"/>
          <w:u w:val="single"/>
          <w:lang w:eastAsia="x-none"/>
        </w:rPr>
        <w:t>Prvi javni razpis</w:t>
      </w:r>
    </w:p>
    <w:p w:rsidR="00BC20A1" w:rsidRPr="00070E1F" w:rsidRDefault="00BC20A1" w:rsidP="00070E1F">
      <w:pPr>
        <w:jc w:val="both"/>
        <w:rPr>
          <w:rFonts w:ascii="Times New Roman" w:hAnsi="Times New Roman"/>
          <w:sz w:val="24"/>
          <w:szCs w:val="24"/>
          <w:lang w:eastAsia="x-none"/>
        </w:rPr>
      </w:pPr>
    </w:p>
    <w:p w:rsidR="00BC20A1" w:rsidRPr="00070E1F" w:rsidRDefault="00BC20A1" w:rsidP="00070E1F">
      <w:pPr>
        <w:jc w:val="both"/>
        <w:rPr>
          <w:rFonts w:ascii="Times New Roman" w:hAnsi="Times New Roman"/>
          <w:sz w:val="24"/>
          <w:szCs w:val="24"/>
          <w:lang w:eastAsia="x-none"/>
        </w:rPr>
      </w:pPr>
      <w:r w:rsidRPr="00070E1F">
        <w:rPr>
          <w:rFonts w:ascii="Times New Roman" w:hAnsi="Times New Roman"/>
          <w:sz w:val="24"/>
          <w:szCs w:val="24"/>
          <w:lang w:eastAsia="x-none"/>
        </w:rPr>
        <w:t xml:space="preserve">Razpisanih je bilo skupaj </w:t>
      </w:r>
      <w:r w:rsidRPr="00070E1F">
        <w:rPr>
          <w:rFonts w:ascii="Times New Roman" w:hAnsi="Times New Roman"/>
          <w:b/>
          <w:sz w:val="24"/>
          <w:szCs w:val="24"/>
          <w:lang w:eastAsia="x-none"/>
        </w:rPr>
        <w:t>5.050.000,00</w:t>
      </w:r>
      <w:r w:rsidRPr="00070E1F">
        <w:rPr>
          <w:rFonts w:ascii="Times New Roman" w:hAnsi="Times New Roman"/>
          <w:sz w:val="24"/>
          <w:szCs w:val="24"/>
          <w:lang w:eastAsia="x-none"/>
        </w:rPr>
        <w:t xml:space="preserve"> EUR, </w:t>
      </w:r>
    </w:p>
    <w:p w:rsidR="00BC20A1" w:rsidRPr="00070E1F" w:rsidRDefault="00BC20A1" w:rsidP="00A34619">
      <w:pPr>
        <w:numPr>
          <w:ilvl w:val="0"/>
          <w:numId w:val="24"/>
        </w:numPr>
        <w:ind w:left="360"/>
        <w:jc w:val="both"/>
        <w:rPr>
          <w:rFonts w:ascii="Times New Roman" w:hAnsi="Times New Roman"/>
          <w:sz w:val="24"/>
          <w:szCs w:val="24"/>
          <w:lang w:eastAsia="x-none"/>
        </w:rPr>
      </w:pPr>
      <w:r w:rsidRPr="00070E1F">
        <w:rPr>
          <w:rFonts w:ascii="Times New Roman" w:hAnsi="Times New Roman"/>
          <w:sz w:val="24"/>
          <w:szCs w:val="24"/>
          <w:lang w:eastAsia="x-none"/>
        </w:rPr>
        <w:t xml:space="preserve">od tega 3.220.000,00 EUR za leto 2011 in </w:t>
      </w:r>
    </w:p>
    <w:p w:rsidR="00BC20A1" w:rsidRPr="00070E1F" w:rsidRDefault="00BC20A1" w:rsidP="00A34619">
      <w:pPr>
        <w:numPr>
          <w:ilvl w:val="0"/>
          <w:numId w:val="24"/>
        </w:numPr>
        <w:ind w:left="360"/>
        <w:jc w:val="both"/>
        <w:rPr>
          <w:rFonts w:ascii="Times New Roman" w:hAnsi="Times New Roman"/>
          <w:sz w:val="24"/>
          <w:szCs w:val="24"/>
          <w:lang w:eastAsia="x-none"/>
        </w:rPr>
      </w:pPr>
      <w:r w:rsidRPr="00070E1F">
        <w:rPr>
          <w:rFonts w:ascii="Times New Roman" w:hAnsi="Times New Roman"/>
          <w:sz w:val="24"/>
          <w:szCs w:val="24"/>
          <w:lang w:eastAsia="x-none"/>
        </w:rPr>
        <w:t>1.830.000,00 EUR za leto 2012.</w:t>
      </w:r>
    </w:p>
    <w:p w:rsidR="00BC20A1" w:rsidRPr="00070E1F" w:rsidRDefault="00BC20A1" w:rsidP="00070E1F">
      <w:pPr>
        <w:jc w:val="both"/>
        <w:rPr>
          <w:rFonts w:ascii="Times New Roman" w:hAnsi="Times New Roman"/>
          <w:sz w:val="24"/>
          <w:szCs w:val="24"/>
          <w:lang w:eastAsia="x-none"/>
        </w:rPr>
      </w:pPr>
    </w:p>
    <w:p w:rsidR="00BC20A1" w:rsidRPr="00070E1F" w:rsidRDefault="00BC20A1" w:rsidP="00070E1F">
      <w:pPr>
        <w:jc w:val="both"/>
        <w:rPr>
          <w:rFonts w:ascii="Times New Roman" w:hAnsi="Times New Roman"/>
          <w:sz w:val="24"/>
          <w:szCs w:val="24"/>
          <w:lang w:eastAsia="x-none"/>
        </w:rPr>
      </w:pPr>
      <w:r w:rsidRPr="00070E1F">
        <w:rPr>
          <w:rFonts w:ascii="Times New Roman" w:hAnsi="Times New Roman"/>
          <w:sz w:val="24"/>
          <w:szCs w:val="24"/>
          <w:lang w:eastAsia="x-none"/>
        </w:rPr>
        <w:t xml:space="preserve">Na prvi javni razpis je v roku prispelo 66 vlog, v katerih so prijavitelji zaprosili za skupno 10.700.651,34 EUR nepovratnih sredstev in predvideli 299 novih delovnih mest. Razpisana sredstva bi torej zadoščala za sofinanciranje nekaj manj kot polovico razpisane vrednosti </w:t>
      </w:r>
    </w:p>
    <w:p w:rsidR="00BC20A1" w:rsidRPr="00070E1F" w:rsidRDefault="00BC20A1" w:rsidP="00070E1F">
      <w:pPr>
        <w:jc w:val="both"/>
        <w:rPr>
          <w:rFonts w:ascii="Times New Roman" w:hAnsi="Times New Roman"/>
          <w:sz w:val="24"/>
          <w:szCs w:val="24"/>
          <w:lang w:eastAsia="x-none"/>
        </w:rPr>
      </w:pPr>
    </w:p>
    <w:p w:rsidR="00BC20A1" w:rsidRDefault="00BC20A1" w:rsidP="00070E1F">
      <w:pPr>
        <w:jc w:val="both"/>
        <w:rPr>
          <w:rFonts w:ascii="Times New Roman" w:hAnsi="Times New Roman"/>
          <w:sz w:val="24"/>
          <w:szCs w:val="24"/>
          <w:lang w:eastAsia="x-none"/>
        </w:rPr>
      </w:pPr>
      <w:r w:rsidRPr="00070E1F">
        <w:rPr>
          <w:rFonts w:ascii="Times New Roman" w:hAnsi="Times New Roman"/>
          <w:sz w:val="24"/>
          <w:szCs w:val="24"/>
          <w:lang w:eastAsia="x-none"/>
        </w:rPr>
        <w:t>P</w:t>
      </w:r>
      <w:r w:rsidR="007A3E80" w:rsidRPr="00070E1F">
        <w:rPr>
          <w:rFonts w:ascii="Times New Roman" w:hAnsi="Times New Roman"/>
          <w:sz w:val="24"/>
          <w:szCs w:val="24"/>
          <w:lang w:eastAsia="x-none"/>
        </w:rPr>
        <w:t>o opravljenem postopku pregleda</w:t>
      </w:r>
      <w:r w:rsidRPr="00070E1F">
        <w:rPr>
          <w:rFonts w:ascii="Times New Roman" w:hAnsi="Times New Roman"/>
          <w:sz w:val="24"/>
          <w:szCs w:val="24"/>
          <w:lang w:eastAsia="x-none"/>
        </w:rPr>
        <w:t xml:space="preserve"> in ocenitve vlog ter pritožb je bilo izbranih za sofinanciranje 38 projektov, in sicer vsi popolni in upravičeni projekti, ki so bili prijavljeni na </w:t>
      </w:r>
      <w:r w:rsidRPr="00070E1F">
        <w:rPr>
          <w:rFonts w:ascii="Times New Roman" w:hAnsi="Times New Roman"/>
          <w:sz w:val="24"/>
          <w:szCs w:val="24"/>
          <w:lang w:eastAsia="x-none"/>
        </w:rPr>
        <w:lastRenderedPageBreak/>
        <w:t xml:space="preserve">sklop A (predvideno sofinanciranje do največ 50.000, EUR) ter na sklopa A in B turizem. Ostanek sredstev na sklopih A turizem, B turizem in A je bil prerazporejen na sklop B (sofinanciranje projektov v višini 50.001 EUR in več), in sicer v višini 546.335,87 EUR za leto </w:t>
      </w:r>
      <w:smartTag w:uri="urn:schemas-microsoft-com:office:smarttags" w:element="metricconverter">
        <w:smartTagPr>
          <w:attr w:name="ProductID" w:val="2011 in"/>
        </w:smartTagPr>
        <w:r w:rsidRPr="00070E1F">
          <w:rPr>
            <w:rFonts w:ascii="Times New Roman" w:hAnsi="Times New Roman"/>
            <w:sz w:val="24"/>
            <w:szCs w:val="24"/>
            <w:lang w:eastAsia="x-none"/>
          </w:rPr>
          <w:t>2011 in</w:t>
        </w:r>
      </w:smartTag>
      <w:r w:rsidRPr="00070E1F">
        <w:rPr>
          <w:rFonts w:ascii="Times New Roman" w:hAnsi="Times New Roman"/>
          <w:sz w:val="24"/>
          <w:szCs w:val="24"/>
          <w:lang w:eastAsia="x-none"/>
        </w:rPr>
        <w:t xml:space="preserve"> 843.913,00 EUR za leto 2012.</w:t>
      </w:r>
    </w:p>
    <w:p w:rsidR="00BF0A3A" w:rsidRPr="00070E1F" w:rsidRDefault="00BF0A3A" w:rsidP="00070E1F">
      <w:pPr>
        <w:jc w:val="both"/>
        <w:rPr>
          <w:rFonts w:ascii="Times New Roman" w:hAnsi="Times New Roman"/>
          <w:sz w:val="24"/>
          <w:szCs w:val="24"/>
          <w:lang w:eastAsia="x-none"/>
        </w:rPr>
      </w:pPr>
    </w:p>
    <w:p w:rsidR="00BC20A1" w:rsidRPr="00070E1F" w:rsidRDefault="00BC20A1" w:rsidP="00070E1F">
      <w:pPr>
        <w:jc w:val="both"/>
        <w:rPr>
          <w:rFonts w:ascii="Times New Roman" w:hAnsi="Times New Roman"/>
          <w:sz w:val="24"/>
          <w:szCs w:val="24"/>
          <w:lang w:eastAsia="x-none"/>
        </w:rPr>
      </w:pPr>
      <w:r w:rsidRPr="00070E1F">
        <w:rPr>
          <w:rFonts w:ascii="Times New Roman" w:hAnsi="Times New Roman"/>
          <w:sz w:val="24"/>
          <w:szCs w:val="24"/>
          <w:lang w:eastAsia="x-none"/>
        </w:rPr>
        <w:t xml:space="preserve">Upravičenci so bili pozvani k podpisu pogodb. Šest upravičencev se ni pravočasno odzvalo na podpis pogodbe oziroma so </w:t>
      </w:r>
      <w:r w:rsidR="00A76535">
        <w:rPr>
          <w:rFonts w:ascii="Times New Roman" w:hAnsi="Times New Roman"/>
          <w:sz w:val="24"/>
          <w:szCs w:val="24"/>
          <w:lang w:eastAsia="x-none"/>
        </w:rPr>
        <w:t>odstopili od izvajanja projekta</w:t>
      </w:r>
      <w:r w:rsidR="0091128F">
        <w:rPr>
          <w:rFonts w:ascii="Times New Roman" w:hAnsi="Times New Roman"/>
          <w:sz w:val="24"/>
          <w:szCs w:val="24"/>
          <w:lang w:eastAsia="x-none"/>
        </w:rPr>
        <w:t>, zato se izvaja le 32</w:t>
      </w:r>
      <w:r w:rsidRPr="00070E1F">
        <w:rPr>
          <w:rFonts w:ascii="Times New Roman" w:hAnsi="Times New Roman"/>
          <w:sz w:val="24"/>
          <w:szCs w:val="24"/>
          <w:lang w:eastAsia="x-none"/>
        </w:rPr>
        <w:t xml:space="preserve"> projektov začetnih investicij.</w:t>
      </w:r>
    </w:p>
    <w:p w:rsidR="00BC20A1" w:rsidRPr="00070E1F" w:rsidRDefault="00BC20A1" w:rsidP="00070E1F">
      <w:pPr>
        <w:jc w:val="both"/>
        <w:rPr>
          <w:rFonts w:ascii="Times New Roman" w:hAnsi="Times New Roman"/>
          <w:sz w:val="24"/>
          <w:szCs w:val="24"/>
          <w:lang w:eastAsia="x-none"/>
        </w:rPr>
      </w:pPr>
    </w:p>
    <w:p w:rsidR="00BC20A1" w:rsidRPr="00070E1F" w:rsidRDefault="008414CD" w:rsidP="00070E1F">
      <w:pPr>
        <w:jc w:val="both"/>
        <w:rPr>
          <w:rFonts w:ascii="Times New Roman" w:hAnsi="Times New Roman"/>
          <w:sz w:val="24"/>
          <w:szCs w:val="24"/>
          <w:lang w:eastAsia="x-none"/>
        </w:rPr>
      </w:pPr>
      <w:r>
        <w:rPr>
          <w:rFonts w:ascii="Times New Roman" w:hAnsi="Times New Roman"/>
          <w:sz w:val="24"/>
          <w:szCs w:val="24"/>
          <w:lang w:eastAsia="x-none"/>
        </w:rPr>
        <w:t>Od 32</w:t>
      </w:r>
      <w:r w:rsidR="00BC20A1" w:rsidRPr="00070E1F">
        <w:rPr>
          <w:rFonts w:ascii="Times New Roman" w:hAnsi="Times New Roman"/>
          <w:sz w:val="24"/>
          <w:szCs w:val="24"/>
          <w:lang w:eastAsia="x-none"/>
        </w:rPr>
        <w:t xml:space="preserve"> projektov,</w:t>
      </w:r>
      <w:r>
        <w:rPr>
          <w:rFonts w:ascii="Times New Roman" w:hAnsi="Times New Roman"/>
          <w:sz w:val="24"/>
          <w:szCs w:val="24"/>
          <w:lang w:eastAsia="x-none"/>
        </w:rPr>
        <w:t xml:space="preserve"> ki se bodo izvajali, gre pri 19</w:t>
      </w:r>
      <w:r w:rsidR="00BC20A1" w:rsidRPr="00070E1F">
        <w:rPr>
          <w:rFonts w:ascii="Times New Roman" w:hAnsi="Times New Roman"/>
          <w:sz w:val="24"/>
          <w:szCs w:val="24"/>
          <w:lang w:eastAsia="x-none"/>
        </w:rPr>
        <w:t xml:space="preserve"> projektih za investicije v proizvodno dejavnost, 2 projekta sta s področja gradbeništva, 8 s področja storitev (brez turizma) in le trije projekti s področja turizma. Največ delovnih mest (132) bo ustvarjenih na projektih, ki vlagajo v proizvodno dejavnost. </w:t>
      </w:r>
    </w:p>
    <w:p w:rsidR="00BC20A1" w:rsidRPr="00070E1F" w:rsidRDefault="00BC20A1" w:rsidP="00070E1F">
      <w:pPr>
        <w:jc w:val="both"/>
        <w:rPr>
          <w:rFonts w:ascii="Times New Roman" w:hAnsi="Times New Roman"/>
          <w:sz w:val="24"/>
          <w:szCs w:val="24"/>
          <w:lang w:eastAsia="x-none"/>
        </w:rPr>
      </w:pPr>
    </w:p>
    <w:p w:rsidR="00BC20A1" w:rsidRPr="00070E1F" w:rsidRDefault="00BC20A1" w:rsidP="00070E1F">
      <w:pPr>
        <w:jc w:val="both"/>
        <w:rPr>
          <w:rFonts w:ascii="Times New Roman" w:hAnsi="Times New Roman"/>
          <w:sz w:val="24"/>
          <w:szCs w:val="24"/>
          <w:lang w:eastAsia="x-none"/>
        </w:rPr>
      </w:pPr>
      <w:r w:rsidRPr="00070E1F">
        <w:rPr>
          <w:rFonts w:ascii="Times New Roman" w:hAnsi="Times New Roman"/>
          <w:sz w:val="24"/>
          <w:szCs w:val="24"/>
          <w:lang w:eastAsia="x-none"/>
        </w:rPr>
        <w:t xml:space="preserve">Po pregledu zahtevkov za izplačilo za projekte, odobrene na osnovi prvega javnega razpisa in prejetih dopolnitvah oz. obrazložitvah je bilo </w:t>
      </w:r>
    </w:p>
    <w:p w:rsidR="00BC20A1" w:rsidRPr="00070E1F" w:rsidRDefault="00BC20A1" w:rsidP="00070E1F">
      <w:pPr>
        <w:jc w:val="both"/>
        <w:rPr>
          <w:rFonts w:ascii="Times New Roman" w:hAnsi="Times New Roman"/>
          <w:sz w:val="24"/>
          <w:szCs w:val="24"/>
          <w:lang w:eastAsia="x-none"/>
        </w:rPr>
      </w:pPr>
      <w:r w:rsidRPr="00070E1F">
        <w:rPr>
          <w:rFonts w:ascii="Times New Roman" w:hAnsi="Times New Roman"/>
          <w:sz w:val="24"/>
          <w:szCs w:val="24"/>
          <w:lang w:eastAsia="x-none"/>
        </w:rPr>
        <w:t xml:space="preserve">v letu 2011 izplačanih </w:t>
      </w:r>
      <w:r w:rsidRPr="00070E1F">
        <w:rPr>
          <w:rFonts w:ascii="Times New Roman" w:hAnsi="Times New Roman"/>
          <w:b/>
          <w:sz w:val="24"/>
          <w:szCs w:val="24"/>
          <w:lang w:eastAsia="x-none"/>
        </w:rPr>
        <w:t>2.381.522,81 EUR</w:t>
      </w:r>
      <w:r w:rsidRPr="00070E1F">
        <w:rPr>
          <w:rFonts w:ascii="Times New Roman" w:hAnsi="Times New Roman"/>
          <w:sz w:val="24"/>
          <w:szCs w:val="24"/>
          <w:lang w:eastAsia="x-none"/>
        </w:rPr>
        <w:t xml:space="preserve"> </w:t>
      </w:r>
    </w:p>
    <w:p w:rsidR="00BC20A1" w:rsidRPr="00070E1F" w:rsidRDefault="00BC20A1" w:rsidP="00070E1F">
      <w:pPr>
        <w:jc w:val="both"/>
        <w:rPr>
          <w:rFonts w:ascii="Times New Roman" w:hAnsi="Times New Roman"/>
          <w:b/>
          <w:sz w:val="24"/>
          <w:szCs w:val="24"/>
          <w:lang w:eastAsia="x-none"/>
        </w:rPr>
      </w:pPr>
      <w:r w:rsidRPr="00070E1F">
        <w:rPr>
          <w:rFonts w:ascii="Times New Roman" w:hAnsi="Times New Roman"/>
          <w:sz w:val="24"/>
          <w:szCs w:val="24"/>
          <w:lang w:eastAsia="x-none"/>
        </w:rPr>
        <w:t xml:space="preserve">in v letu 2012  izplačanih </w:t>
      </w:r>
      <w:r w:rsidRPr="00070E1F">
        <w:rPr>
          <w:rFonts w:ascii="Times New Roman" w:hAnsi="Times New Roman"/>
          <w:b/>
          <w:sz w:val="24"/>
          <w:szCs w:val="24"/>
          <w:lang w:eastAsia="x-none"/>
        </w:rPr>
        <w:t>38.255,63 EUR.</w:t>
      </w:r>
    </w:p>
    <w:p w:rsidR="00BC20A1" w:rsidRPr="00070E1F" w:rsidRDefault="00BC20A1" w:rsidP="00070E1F">
      <w:pPr>
        <w:jc w:val="both"/>
        <w:rPr>
          <w:rFonts w:ascii="Times New Roman" w:hAnsi="Times New Roman"/>
          <w:b/>
          <w:sz w:val="24"/>
          <w:szCs w:val="24"/>
          <w:lang w:eastAsia="x-none"/>
        </w:rPr>
      </w:pPr>
    </w:p>
    <w:p w:rsidR="009D300A" w:rsidRPr="003445E2" w:rsidRDefault="00237ED2" w:rsidP="00070E1F">
      <w:pPr>
        <w:jc w:val="both"/>
        <w:rPr>
          <w:rFonts w:ascii="Times New Roman" w:hAnsi="Times New Roman"/>
          <w:b/>
          <w:sz w:val="24"/>
          <w:szCs w:val="24"/>
          <w:lang w:eastAsia="x-none"/>
        </w:rPr>
      </w:pPr>
      <w:r>
        <w:rPr>
          <w:rFonts w:ascii="Times New Roman" w:hAnsi="Times New Roman"/>
          <w:b/>
          <w:sz w:val="24"/>
          <w:szCs w:val="24"/>
          <w:lang w:eastAsia="x-none"/>
        </w:rPr>
        <w:t>Od 38</w:t>
      </w:r>
      <w:r w:rsidR="00BC20A1" w:rsidRPr="00070E1F">
        <w:rPr>
          <w:rFonts w:ascii="Times New Roman" w:hAnsi="Times New Roman"/>
          <w:b/>
          <w:sz w:val="24"/>
          <w:szCs w:val="24"/>
          <w:lang w:eastAsia="x-none"/>
        </w:rPr>
        <w:t xml:space="preserve"> odob</w:t>
      </w:r>
      <w:r w:rsidR="00B96B64">
        <w:rPr>
          <w:rFonts w:ascii="Times New Roman" w:hAnsi="Times New Roman"/>
          <w:b/>
          <w:sz w:val="24"/>
          <w:szCs w:val="24"/>
          <w:lang w:eastAsia="x-none"/>
        </w:rPr>
        <w:t>renih se jih je pričelo izvajati</w:t>
      </w:r>
      <w:r>
        <w:rPr>
          <w:rFonts w:ascii="Times New Roman" w:hAnsi="Times New Roman"/>
          <w:b/>
          <w:sz w:val="24"/>
          <w:szCs w:val="24"/>
          <w:lang w:eastAsia="x-none"/>
        </w:rPr>
        <w:t xml:space="preserve"> 32</w:t>
      </w:r>
      <w:r w:rsidR="008C64FD">
        <w:rPr>
          <w:rFonts w:ascii="Times New Roman" w:hAnsi="Times New Roman"/>
          <w:b/>
          <w:sz w:val="24"/>
          <w:szCs w:val="24"/>
          <w:lang w:eastAsia="x-none"/>
        </w:rPr>
        <w:t xml:space="preserve"> projekto</w:t>
      </w:r>
      <w:r w:rsidR="00741425">
        <w:rPr>
          <w:rFonts w:ascii="Times New Roman" w:hAnsi="Times New Roman"/>
          <w:b/>
          <w:sz w:val="24"/>
          <w:szCs w:val="24"/>
          <w:lang w:eastAsia="x-none"/>
        </w:rPr>
        <w:t>v.</w:t>
      </w:r>
      <w:r w:rsidR="00B87784">
        <w:rPr>
          <w:rFonts w:ascii="Times New Roman" w:hAnsi="Times New Roman"/>
          <w:b/>
          <w:sz w:val="24"/>
          <w:szCs w:val="24"/>
          <w:lang w:eastAsia="x-none"/>
        </w:rPr>
        <w:t xml:space="preserve"> V letu 2015 je aktivnih še 23</w:t>
      </w:r>
      <w:r w:rsidR="00B96B64">
        <w:rPr>
          <w:rFonts w:ascii="Times New Roman" w:hAnsi="Times New Roman"/>
          <w:b/>
          <w:sz w:val="24"/>
          <w:szCs w:val="24"/>
          <w:lang w:eastAsia="x-none"/>
        </w:rPr>
        <w:t xml:space="preserve"> projektov (4 prijavitelji so uspešno zak</w:t>
      </w:r>
      <w:r>
        <w:rPr>
          <w:rFonts w:ascii="Times New Roman" w:hAnsi="Times New Roman"/>
          <w:b/>
          <w:sz w:val="24"/>
          <w:szCs w:val="24"/>
          <w:lang w:eastAsia="x-none"/>
        </w:rPr>
        <w:t>ljučili projekte, 2</w:t>
      </w:r>
      <w:r w:rsidR="00B96B64">
        <w:rPr>
          <w:rFonts w:ascii="Times New Roman" w:hAnsi="Times New Roman"/>
          <w:b/>
          <w:sz w:val="24"/>
          <w:szCs w:val="24"/>
          <w:lang w:eastAsia="x-none"/>
        </w:rPr>
        <w:t xml:space="preserve"> sta tekom izvajanja projekta razglasila stečaj, 2 sta vrnila sredstva zaradi neizpolnjenih ciljev, 1 je od pogodbe odstopil).</w:t>
      </w:r>
    </w:p>
    <w:p w:rsidR="007624EC" w:rsidRDefault="007624EC" w:rsidP="00070E1F">
      <w:pPr>
        <w:jc w:val="both"/>
        <w:rPr>
          <w:rFonts w:ascii="Times New Roman" w:hAnsi="Times New Roman"/>
          <w:b/>
          <w:sz w:val="24"/>
          <w:szCs w:val="24"/>
          <w:u w:val="single"/>
          <w:lang w:eastAsia="x-none"/>
        </w:rPr>
      </w:pPr>
    </w:p>
    <w:p w:rsidR="00C819E8" w:rsidRDefault="00C819E8" w:rsidP="00070E1F">
      <w:pPr>
        <w:jc w:val="both"/>
        <w:rPr>
          <w:rFonts w:ascii="Times New Roman" w:hAnsi="Times New Roman"/>
          <w:b/>
          <w:sz w:val="24"/>
          <w:szCs w:val="24"/>
          <w:u w:val="single"/>
          <w:lang w:eastAsia="x-none"/>
        </w:rPr>
      </w:pPr>
    </w:p>
    <w:p w:rsidR="00BC20A1" w:rsidRPr="00070E1F" w:rsidRDefault="00BC20A1" w:rsidP="00070E1F">
      <w:pPr>
        <w:jc w:val="both"/>
        <w:rPr>
          <w:rFonts w:ascii="Times New Roman" w:hAnsi="Times New Roman"/>
          <w:b/>
          <w:sz w:val="24"/>
          <w:szCs w:val="24"/>
          <w:u w:val="single"/>
          <w:lang w:eastAsia="x-none"/>
        </w:rPr>
      </w:pPr>
      <w:r w:rsidRPr="00070E1F">
        <w:rPr>
          <w:rFonts w:ascii="Times New Roman" w:hAnsi="Times New Roman"/>
          <w:b/>
          <w:sz w:val="24"/>
          <w:szCs w:val="24"/>
          <w:u w:val="single"/>
          <w:lang w:eastAsia="x-none"/>
        </w:rPr>
        <w:t>Drugi javni razpis</w:t>
      </w:r>
    </w:p>
    <w:p w:rsidR="00BC20A1" w:rsidRPr="00070E1F" w:rsidRDefault="00BC20A1" w:rsidP="00070E1F">
      <w:pPr>
        <w:jc w:val="both"/>
        <w:rPr>
          <w:rFonts w:ascii="Times New Roman" w:hAnsi="Times New Roman"/>
          <w:sz w:val="24"/>
          <w:szCs w:val="24"/>
          <w:lang w:eastAsia="x-none"/>
        </w:rPr>
      </w:pPr>
    </w:p>
    <w:p w:rsidR="00BC20A1" w:rsidRPr="00070E1F" w:rsidRDefault="00BC20A1" w:rsidP="00070E1F">
      <w:pPr>
        <w:jc w:val="both"/>
        <w:rPr>
          <w:rFonts w:ascii="Times New Roman" w:hAnsi="Times New Roman"/>
          <w:sz w:val="24"/>
          <w:szCs w:val="24"/>
          <w:lang w:eastAsia="x-none"/>
        </w:rPr>
      </w:pPr>
      <w:r w:rsidRPr="00070E1F">
        <w:rPr>
          <w:rFonts w:ascii="Times New Roman" w:hAnsi="Times New Roman"/>
          <w:sz w:val="24"/>
          <w:szCs w:val="24"/>
          <w:lang w:eastAsia="x-none"/>
        </w:rPr>
        <w:t xml:space="preserve">Sredstva za drugi javni razpis so bila na voljo po spremembi programa (Sklep Vlade RS št. št. 30301-1/2012/3, z dne </w:t>
      </w:r>
      <w:r w:rsidR="007A3E80" w:rsidRPr="00070E1F">
        <w:rPr>
          <w:rFonts w:ascii="Times New Roman" w:hAnsi="Times New Roman"/>
          <w:sz w:val="24"/>
          <w:szCs w:val="24"/>
          <w:lang w:eastAsia="x-none"/>
        </w:rPr>
        <w:t>0</w:t>
      </w:r>
      <w:r w:rsidRPr="00070E1F">
        <w:rPr>
          <w:rFonts w:ascii="Times New Roman" w:hAnsi="Times New Roman"/>
          <w:sz w:val="24"/>
          <w:szCs w:val="24"/>
          <w:lang w:eastAsia="x-none"/>
        </w:rPr>
        <w:t>2.</w:t>
      </w:r>
      <w:r w:rsidR="007A3E80" w:rsidRPr="00070E1F">
        <w:rPr>
          <w:rFonts w:ascii="Times New Roman" w:hAnsi="Times New Roman"/>
          <w:sz w:val="24"/>
          <w:szCs w:val="24"/>
          <w:lang w:eastAsia="x-none"/>
        </w:rPr>
        <w:t xml:space="preserve"> 0</w:t>
      </w:r>
      <w:r w:rsidRPr="00070E1F">
        <w:rPr>
          <w:rFonts w:ascii="Times New Roman" w:hAnsi="Times New Roman"/>
          <w:sz w:val="24"/>
          <w:szCs w:val="24"/>
          <w:lang w:eastAsia="x-none"/>
        </w:rPr>
        <w:t>2.</w:t>
      </w:r>
      <w:r w:rsidR="007A3E80" w:rsidRPr="00070E1F">
        <w:rPr>
          <w:rFonts w:ascii="Times New Roman" w:hAnsi="Times New Roman"/>
          <w:sz w:val="24"/>
          <w:szCs w:val="24"/>
          <w:lang w:eastAsia="x-none"/>
        </w:rPr>
        <w:t xml:space="preserve"> </w:t>
      </w:r>
      <w:r w:rsidRPr="00070E1F">
        <w:rPr>
          <w:rFonts w:ascii="Times New Roman" w:hAnsi="Times New Roman"/>
          <w:sz w:val="24"/>
          <w:szCs w:val="24"/>
          <w:lang w:eastAsia="x-none"/>
        </w:rPr>
        <w:t>2012), deloma pa iz ostanka sredste</w:t>
      </w:r>
      <w:r w:rsidR="00544243" w:rsidRPr="00070E1F">
        <w:rPr>
          <w:rFonts w:ascii="Times New Roman" w:hAnsi="Times New Roman"/>
          <w:sz w:val="24"/>
          <w:szCs w:val="24"/>
          <w:lang w:eastAsia="x-none"/>
        </w:rPr>
        <w:t>v iz prvega javnega razpisa (</w:t>
      </w:r>
      <w:r w:rsidRPr="00070E1F">
        <w:rPr>
          <w:rFonts w:ascii="Times New Roman" w:hAnsi="Times New Roman"/>
          <w:sz w:val="24"/>
          <w:szCs w:val="24"/>
          <w:lang w:eastAsia="x-none"/>
        </w:rPr>
        <w:t>upravičenci niso podpisali pogodb).</w:t>
      </w:r>
    </w:p>
    <w:p w:rsidR="00BC20A1" w:rsidRPr="00070E1F" w:rsidRDefault="00BC20A1" w:rsidP="00070E1F">
      <w:pPr>
        <w:jc w:val="both"/>
        <w:rPr>
          <w:rFonts w:ascii="Times New Roman" w:hAnsi="Times New Roman"/>
          <w:sz w:val="24"/>
          <w:szCs w:val="24"/>
          <w:lang w:eastAsia="x-none"/>
        </w:rPr>
      </w:pPr>
    </w:p>
    <w:p w:rsidR="00BC20A1" w:rsidRPr="00070E1F" w:rsidRDefault="00BC20A1" w:rsidP="00070E1F">
      <w:pPr>
        <w:jc w:val="both"/>
        <w:rPr>
          <w:rFonts w:ascii="Times New Roman" w:hAnsi="Times New Roman"/>
          <w:sz w:val="24"/>
          <w:szCs w:val="24"/>
          <w:lang w:eastAsia="x-none"/>
        </w:rPr>
      </w:pPr>
      <w:r w:rsidRPr="00070E1F">
        <w:rPr>
          <w:rFonts w:ascii="Times New Roman" w:hAnsi="Times New Roman"/>
          <w:sz w:val="24"/>
          <w:szCs w:val="24"/>
          <w:lang w:eastAsia="x-none"/>
        </w:rPr>
        <w:t>Razpisanih je bilo skupaj 700.000 EUR,</w:t>
      </w:r>
      <w:r w:rsidR="00802331" w:rsidRPr="00070E1F">
        <w:rPr>
          <w:rFonts w:ascii="Times New Roman" w:hAnsi="Times New Roman"/>
          <w:sz w:val="24"/>
          <w:szCs w:val="24"/>
          <w:lang w:eastAsia="x-none"/>
        </w:rPr>
        <w:t xml:space="preserve">  </w:t>
      </w:r>
      <w:r w:rsidRPr="00070E1F">
        <w:rPr>
          <w:rFonts w:ascii="Times New Roman" w:hAnsi="Times New Roman"/>
          <w:sz w:val="24"/>
          <w:szCs w:val="24"/>
          <w:lang w:eastAsia="x-none"/>
        </w:rPr>
        <w:t>vse za sklop B, in sicer</w:t>
      </w:r>
    </w:p>
    <w:p w:rsidR="00BC20A1" w:rsidRPr="00070E1F" w:rsidRDefault="00BC20A1" w:rsidP="00A34619">
      <w:pPr>
        <w:numPr>
          <w:ilvl w:val="0"/>
          <w:numId w:val="25"/>
        </w:numPr>
        <w:jc w:val="both"/>
        <w:rPr>
          <w:rFonts w:ascii="Times New Roman" w:hAnsi="Times New Roman"/>
          <w:sz w:val="24"/>
          <w:szCs w:val="24"/>
          <w:lang w:eastAsia="x-none"/>
        </w:rPr>
      </w:pPr>
      <w:r w:rsidRPr="00070E1F">
        <w:rPr>
          <w:rFonts w:ascii="Times New Roman" w:hAnsi="Times New Roman"/>
          <w:sz w:val="24"/>
          <w:szCs w:val="24"/>
          <w:lang w:eastAsia="x-none"/>
        </w:rPr>
        <w:t>350.000 EUR za sklop B in</w:t>
      </w:r>
    </w:p>
    <w:p w:rsidR="00BC20A1" w:rsidRPr="00070E1F" w:rsidRDefault="00BC20A1" w:rsidP="00A34619">
      <w:pPr>
        <w:numPr>
          <w:ilvl w:val="0"/>
          <w:numId w:val="25"/>
        </w:numPr>
        <w:jc w:val="both"/>
        <w:rPr>
          <w:rFonts w:ascii="Times New Roman" w:hAnsi="Times New Roman"/>
          <w:sz w:val="24"/>
          <w:szCs w:val="24"/>
          <w:lang w:eastAsia="x-none"/>
        </w:rPr>
      </w:pPr>
      <w:r w:rsidRPr="00070E1F">
        <w:rPr>
          <w:rFonts w:ascii="Times New Roman" w:hAnsi="Times New Roman"/>
          <w:sz w:val="24"/>
          <w:szCs w:val="24"/>
          <w:lang w:eastAsia="x-none"/>
        </w:rPr>
        <w:t>350.000 EUR za sklop B-turizem.</w:t>
      </w:r>
    </w:p>
    <w:p w:rsidR="00BC20A1" w:rsidRPr="00070E1F" w:rsidRDefault="00BC20A1" w:rsidP="00070E1F">
      <w:pPr>
        <w:jc w:val="both"/>
        <w:rPr>
          <w:rFonts w:ascii="Times New Roman" w:hAnsi="Times New Roman"/>
          <w:sz w:val="24"/>
          <w:szCs w:val="24"/>
          <w:lang w:eastAsia="x-none"/>
        </w:rPr>
      </w:pPr>
    </w:p>
    <w:p w:rsidR="00BC20A1" w:rsidRPr="00070E1F" w:rsidRDefault="00BC20A1" w:rsidP="00070E1F">
      <w:pPr>
        <w:jc w:val="both"/>
        <w:rPr>
          <w:rFonts w:ascii="Times New Roman" w:hAnsi="Times New Roman"/>
          <w:sz w:val="24"/>
          <w:szCs w:val="24"/>
          <w:lang w:eastAsia="x-none"/>
        </w:rPr>
      </w:pPr>
      <w:r w:rsidRPr="00070E1F">
        <w:rPr>
          <w:rFonts w:ascii="Times New Roman" w:hAnsi="Times New Roman"/>
          <w:sz w:val="24"/>
          <w:szCs w:val="24"/>
          <w:lang w:eastAsia="x-none"/>
        </w:rPr>
        <w:t>Na drugi javni razpis je prispelo le 27 vlog, od tega le ena za sklop A turizem. V vlogah so vlagatelji zaprosili za skupaj 895.555,35 EUR nepovratnih sredstev, od tega:</w:t>
      </w:r>
    </w:p>
    <w:p w:rsidR="00BC20A1" w:rsidRPr="00070E1F" w:rsidRDefault="00BC20A1" w:rsidP="00A34619">
      <w:pPr>
        <w:numPr>
          <w:ilvl w:val="0"/>
          <w:numId w:val="31"/>
        </w:numPr>
        <w:jc w:val="both"/>
        <w:rPr>
          <w:rFonts w:ascii="Times New Roman" w:hAnsi="Times New Roman"/>
          <w:sz w:val="24"/>
          <w:szCs w:val="24"/>
          <w:lang w:eastAsia="x-none"/>
        </w:rPr>
      </w:pPr>
      <w:r w:rsidRPr="00070E1F">
        <w:rPr>
          <w:rFonts w:ascii="Times New Roman" w:hAnsi="Times New Roman"/>
          <w:sz w:val="24"/>
          <w:szCs w:val="24"/>
          <w:lang w:eastAsia="x-none"/>
        </w:rPr>
        <w:t>679.749,73 EUR  (76 % od vseh sredstev) 19 vlagateljev s področja Bele Krajine,</w:t>
      </w:r>
    </w:p>
    <w:p w:rsidR="00BC20A1" w:rsidRPr="00070E1F" w:rsidRDefault="00BC20A1" w:rsidP="00A34619">
      <w:pPr>
        <w:numPr>
          <w:ilvl w:val="0"/>
          <w:numId w:val="31"/>
        </w:numPr>
        <w:jc w:val="both"/>
        <w:rPr>
          <w:rFonts w:ascii="Times New Roman" w:hAnsi="Times New Roman"/>
          <w:sz w:val="24"/>
          <w:szCs w:val="24"/>
          <w:lang w:eastAsia="x-none"/>
        </w:rPr>
      </w:pPr>
      <w:r w:rsidRPr="00070E1F">
        <w:rPr>
          <w:rFonts w:ascii="Times New Roman" w:hAnsi="Times New Roman"/>
          <w:sz w:val="24"/>
          <w:szCs w:val="24"/>
          <w:lang w:eastAsia="x-none"/>
        </w:rPr>
        <w:t>115.760,60 EUR (13 % vseh sredstev) 6 vlagateljev s področja Kočevske in</w:t>
      </w:r>
    </w:p>
    <w:p w:rsidR="00BC20A1" w:rsidRPr="00070E1F" w:rsidRDefault="00BC20A1" w:rsidP="00A34619">
      <w:pPr>
        <w:numPr>
          <w:ilvl w:val="0"/>
          <w:numId w:val="31"/>
        </w:numPr>
        <w:jc w:val="both"/>
        <w:rPr>
          <w:rFonts w:ascii="Times New Roman" w:hAnsi="Times New Roman"/>
          <w:sz w:val="24"/>
          <w:szCs w:val="24"/>
          <w:lang w:eastAsia="x-none"/>
        </w:rPr>
      </w:pPr>
      <w:r w:rsidRPr="00070E1F">
        <w:rPr>
          <w:rFonts w:ascii="Times New Roman" w:hAnsi="Times New Roman"/>
          <w:sz w:val="24"/>
          <w:szCs w:val="24"/>
          <w:lang w:eastAsia="x-none"/>
        </w:rPr>
        <w:t>100.000,60 EUR (11 % vseh sredstev) 2 vlagatelja iz občine Gorenja vas  Poljane.</w:t>
      </w:r>
    </w:p>
    <w:p w:rsidR="00BC20A1" w:rsidRPr="00070E1F" w:rsidRDefault="00BC20A1" w:rsidP="00070E1F">
      <w:pPr>
        <w:jc w:val="both"/>
        <w:rPr>
          <w:rFonts w:ascii="Times New Roman" w:hAnsi="Times New Roman"/>
          <w:sz w:val="24"/>
          <w:szCs w:val="24"/>
          <w:lang w:eastAsia="x-none"/>
        </w:rPr>
      </w:pPr>
    </w:p>
    <w:p w:rsidR="00BC20A1" w:rsidRPr="00070E1F" w:rsidRDefault="00BC20A1" w:rsidP="00070E1F">
      <w:pPr>
        <w:jc w:val="both"/>
        <w:rPr>
          <w:rFonts w:ascii="Times New Roman" w:hAnsi="Times New Roman"/>
          <w:sz w:val="24"/>
          <w:szCs w:val="24"/>
          <w:lang w:eastAsia="x-none"/>
        </w:rPr>
      </w:pPr>
      <w:r w:rsidRPr="00070E1F">
        <w:rPr>
          <w:rFonts w:ascii="Times New Roman" w:hAnsi="Times New Roman"/>
          <w:sz w:val="24"/>
          <w:szCs w:val="24"/>
          <w:lang w:eastAsia="x-none"/>
        </w:rPr>
        <w:t>Vlagatelji so predvideli skupno 92 novih delovnih mest, od tega</w:t>
      </w:r>
    </w:p>
    <w:p w:rsidR="00BC20A1" w:rsidRPr="00070E1F" w:rsidRDefault="00BC20A1" w:rsidP="00A34619">
      <w:pPr>
        <w:numPr>
          <w:ilvl w:val="0"/>
          <w:numId w:val="32"/>
        </w:numPr>
        <w:jc w:val="both"/>
        <w:rPr>
          <w:rFonts w:ascii="Times New Roman" w:hAnsi="Times New Roman"/>
          <w:sz w:val="24"/>
          <w:szCs w:val="24"/>
          <w:lang w:eastAsia="x-none"/>
        </w:rPr>
      </w:pPr>
      <w:r w:rsidRPr="00070E1F">
        <w:rPr>
          <w:rFonts w:ascii="Times New Roman" w:hAnsi="Times New Roman"/>
          <w:sz w:val="24"/>
          <w:szCs w:val="24"/>
          <w:lang w:eastAsia="x-none"/>
        </w:rPr>
        <w:t>56 oziroma 61 % vlagatelji s področja Bele Krajine – za področje Bele Krajine,</w:t>
      </w:r>
    </w:p>
    <w:p w:rsidR="00BC20A1" w:rsidRPr="00070E1F" w:rsidRDefault="00BC20A1" w:rsidP="00A34619">
      <w:pPr>
        <w:numPr>
          <w:ilvl w:val="0"/>
          <w:numId w:val="32"/>
        </w:numPr>
        <w:jc w:val="both"/>
        <w:rPr>
          <w:rFonts w:ascii="Times New Roman" w:hAnsi="Times New Roman"/>
          <w:sz w:val="24"/>
          <w:szCs w:val="24"/>
          <w:lang w:eastAsia="x-none"/>
        </w:rPr>
      </w:pPr>
      <w:r w:rsidRPr="00070E1F">
        <w:rPr>
          <w:rFonts w:ascii="Times New Roman" w:hAnsi="Times New Roman"/>
          <w:sz w:val="24"/>
          <w:szCs w:val="24"/>
          <w:lang w:eastAsia="x-none"/>
        </w:rPr>
        <w:t>7 oziroma 8 % vlagatelji s področja Kočevske – za področje Kočevske in</w:t>
      </w:r>
    </w:p>
    <w:p w:rsidR="00BC20A1" w:rsidRPr="00070E1F" w:rsidRDefault="00BC20A1" w:rsidP="00A34619">
      <w:pPr>
        <w:numPr>
          <w:ilvl w:val="0"/>
          <w:numId w:val="32"/>
        </w:numPr>
        <w:jc w:val="both"/>
        <w:rPr>
          <w:rFonts w:ascii="Times New Roman" w:hAnsi="Times New Roman"/>
          <w:sz w:val="24"/>
          <w:szCs w:val="24"/>
          <w:lang w:eastAsia="x-none"/>
        </w:rPr>
      </w:pPr>
      <w:r w:rsidRPr="00070E1F">
        <w:rPr>
          <w:rFonts w:ascii="Times New Roman" w:hAnsi="Times New Roman"/>
          <w:sz w:val="24"/>
          <w:szCs w:val="24"/>
          <w:lang w:eastAsia="x-none"/>
        </w:rPr>
        <w:t>29 oziroma 31 % vlagatelja iz občine Gorenja vas Poljane – za področje Bele Krajine.</w:t>
      </w:r>
    </w:p>
    <w:p w:rsidR="00BC20A1" w:rsidRPr="00070E1F" w:rsidRDefault="00BC20A1" w:rsidP="00070E1F">
      <w:pPr>
        <w:jc w:val="both"/>
        <w:rPr>
          <w:rFonts w:ascii="Times New Roman" w:hAnsi="Times New Roman"/>
          <w:sz w:val="24"/>
          <w:szCs w:val="24"/>
          <w:lang w:eastAsia="x-none"/>
        </w:rPr>
      </w:pPr>
    </w:p>
    <w:p w:rsidR="00BC20A1" w:rsidRPr="00070E1F" w:rsidRDefault="00BC20A1" w:rsidP="00070E1F">
      <w:pPr>
        <w:jc w:val="both"/>
        <w:rPr>
          <w:rFonts w:ascii="Times New Roman" w:hAnsi="Times New Roman"/>
          <w:sz w:val="24"/>
          <w:szCs w:val="24"/>
          <w:lang w:eastAsia="x-none"/>
        </w:rPr>
      </w:pPr>
      <w:r w:rsidRPr="00070E1F">
        <w:rPr>
          <w:rFonts w:ascii="Times New Roman" w:hAnsi="Times New Roman"/>
          <w:sz w:val="24"/>
          <w:szCs w:val="24"/>
          <w:lang w:eastAsia="x-none"/>
        </w:rPr>
        <w:t>Razpisana sredstva so zadoščala le za sofinanciranje 21 projektov, ki so pri ocenjevanju prejeli največ točk.</w:t>
      </w:r>
    </w:p>
    <w:p w:rsidR="00BC20A1" w:rsidRPr="00070E1F" w:rsidRDefault="00BC20A1" w:rsidP="00070E1F">
      <w:pPr>
        <w:jc w:val="both"/>
        <w:rPr>
          <w:rFonts w:ascii="Times New Roman" w:hAnsi="Times New Roman"/>
          <w:sz w:val="24"/>
          <w:szCs w:val="24"/>
          <w:lang w:eastAsia="x-none"/>
        </w:rPr>
      </w:pPr>
    </w:p>
    <w:p w:rsidR="00BC20A1" w:rsidRDefault="00BC20A1" w:rsidP="00070E1F">
      <w:pPr>
        <w:jc w:val="both"/>
        <w:rPr>
          <w:rFonts w:ascii="Times New Roman" w:hAnsi="Times New Roman"/>
          <w:sz w:val="24"/>
          <w:szCs w:val="24"/>
          <w:lang w:eastAsia="x-none"/>
        </w:rPr>
      </w:pPr>
      <w:r w:rsidRPr="00070E1F">
        <w:rPr>
          <w:rFonts w:ascii="Times New Roman" w:hAnsi="Times New Roman"/>
          <w:sz w:val="24"/>
          <w:szCs w:val="24"/>
          <w:lang w:eastAsia="x-none"/>
        </w:rPr>
        <w:lastRenderedPageBreak/>
        <w:t xml:space="preserve">Z odobrenimi projekti naj bi bilo ustvarjenih 81 novih delovnih mest in 12 obnovljenih ležišč. Štirje upravičenci se niso odzvali k podpisu pogodbe oziroma niso posredovali ustreznih zahtevkov za izplačilo. </w:t>
      </w:r>
    </w:p>
    <w:p w:rsidR="00C16EAE" w:rsidRPr="00070E1F" w:rsidRDefault="00C16EAE" w:rsidP="00070E1F">
      <w:pPr>
        <w:jc w:val="both"/>
        <w:rPr>
          <w:rFonts w:ascii="Times New Roman" w:hAnsi="Times New Roman"/>
          <w:sz w:val="24"/>
          <w:szCs w:val="24"/>
          <w:lang w:eastAsia="x-none"/>
        </w:rPr>
      </w:pPr>
    </w:p>
    <w:p w:rsidR="00BC20A1" w:rsidRDefault="00BC20A1" w:rsidP="00070E1F">
      <w:pPr>
        <w:jc w:val="both"/>
        <w:rPr>
          <w:rFonts w:ascii="Times New Roman" w:hAnsi="Times New Roman"/>
          <w:sz w:val="24"/>
          <w:szCs w:val="24"/>
          <w:lang w:eastAsia="x-none"/>
        </w:rPr>
      </w:pPr>
      <w:r w:rsidRPr="00070E1F">
        <w:rPr>
          <w:rFonts w:ascii="Times New Roman" w:hAnsi="Times New Roman"/>
          <w:sz w:val="24"/>
          <w:szCs w:val="24"/>
          <w:lang w:eastAsia="x-none"/>
        </w:rPr>
        <w:t xml:space="preserve">V letu 2012 je bilo za </w:t>
      </w:r>
      <w:r w:rsidRPr="00070E1F">
        <w:rPr>
          <w:rFonts w:ascii="Times New Roman" w:hAnsi="Times New Roman"/>
          <w:b/>
          <w:sz w:val="24"/>
          <w:szCs w:val="24"/>
          <w:lang w:eastAsia="x-none"/>
        </w:rPr>
        <w:t>16 projektov</w:t>
      </w:r>
      <w:r w:rsidRPr="00070E1F">
        <w:rPr>
          <w:rFonts w:ascii="Times New Roman" w:hAnsi="Times New Roman"/>
          <w:sz w:val="24"/>
          <w:szCs w:val="24"/>
          <w:lang w:eastAsia="x-none"/>
        </w:rPr>
        <w:t xml:space="preserve">, kolikor se jih izvaja od skupno 21 odobrenih, izplačanih </w:t>
      </w:r>
      <w:r w:rsidRPr="00070E1F">
        <w:rPr>
          <w:rFonts w:ascii="Times New Roman" w:hAnsi="Times New Roman"/>
          <w:b/>
          <w:sz w:val="24"/>
          <w:szCs w:val="24"/>
          <w:lang w:eastAsia="x-none"/>
        </w:rPr>
        <w:t>484.151,33 EUR</w:t>
      </w:r>
      <w:r w:rsidRPr="00070E1F">
        <w:rPr>
          <w:rFonts w:ascii="Times New Roman" w:hAnsi="Times New Roman"/>
          <w:sz w:val="24"/>
          <w:szCs w:val="24"/>
          <w:lang w:eastAsia="x-none"/>
        </w:rPr>
        <w:t>.</w:t>
      </w:r>
    </w:p>
    <w:p w:rsidR="00F16FCA" w:rsidRDefault="00F16FCA" w:rsidP="00070E1F">
      <w:pPr>
        <w:jc w:val="both"/>
        <w:rPr>
          <w:rFonts w:ascii="Times New Roman" w:hAnsi="Times New Roman"/>
          <w:b/>
          <w:sz w:val="24"/>
          <w:szCs w:val="24"/>
          <w:u w:val="single"/>
          <w:lang w:eastAsia="x-none"/>
        </w:rPr>
      </w:pPr>
    </w:p>
    <w:p w:rsidR="00861495" w:rsidRDefault="00861495" w:rsidP="00070E1F">
      <w:pPr>
        <w:jc w:val="both"/>
        <w:rPr>
          <w:rFonts w:ascii="Times New Roman" w:hAnsi="Times New Roman"/>
          <w:b/>
          <w:sz w:val="24"/>
          <w:szCs w:val="24"/>
          <w:u w:val="single"/>
          <w:lang w:eastAsia="x-none"/>
        </w:rPr>
      </w:pPr>
    </w:p>
    <w:p w:rsidR="00BC20A1" w:rsidRPr="00070E1F" w:rsidRDefault="00BC20A1" w:rsidP="00070E1F">
      <w:pPr>
        <w:jc w:val="both"/>
        <w:rPr>
          <w:rFonts w:ascii="Times New Roman" w:hAnsi="Times New Roman"/>
          <w:b/>
          <w:sz w:val="24"/>
          <w:szCs w:val="24"/>
          <w:u w:val="single"/>
          <w:lang w:eastAsia="x-none"/>
        </w:rPr>
      </w:pPr>
      <w:r w:rsidRPr="00070E1F">
        <w:rPr>
          <w:rFonts w:ascii="Times New Roman" w:hAnsi="Times New Roman"/>
          <w:b/>
          <w:sz w:val="24"/>
          <w:szCs w:val="24"/>
          <w:u w:val="single"/>
          <w:lang w:eastAsia="x-none"/>
        </w:rPr>
        <w:t>Tretji javni razpis</w:t>
      </w:r>
    </w:p>
    <w:p w:rsidR="00BC20A1" w:rsidRPr="00070E1F" w:rsidRDefault="00BC20A1" w:rsidP="00070E1F">
      <w:pPr>
        <w:jc w:val="both"/>
        <w:rPr>
          <w:rFonts w:ascii="Times New Roman" w:hAnsi="Times New Roman"/>
          <w:sz w:val="24"/>
          <w:szCs w:val="24"/>
          <w:lang w:eastAsia="x-none"/>
        </w:rPr>
      </w:pPr>
    </w:p>
    <w:p w:rsidR="00BC20A1" w:rsidRPr="00070E1F" w:rsidRDefault="00BC20A1" w:rsidP="00070E1F">
      <w:pPr>
        <w:jc w:val="both"/>
        <w:rPr>
          <w:rFonts w:ascii="Times New Roman" w:hAnsi="Times New Roman"/>
          <w:sz w:val="24"/>
          <w:szCs w:val="24"/>
          <w:lang w:eastAsia="x-none"/>
        </w:rPr>
      </w:pPr>
      <w:r w:rsidRPr="00070E1F">
        <w:rPr>
          <w:rFonts w:ascii="Times New Roman" w:hAnsi="Times New Roman"/>
          <w:sz w:val="24"/>
          <w:szCs w:val="24"/>
          <w:lang w:eastAsia="x-none"/>
        </w:rPr>
        <w:t xml:space="preserve">Razpisanih je bilo skupaj 4.872.314,00 EUR, od tega </w:t>
      </w:r>
    </w:p>
    <w:p w:rsidR="00BC20A1" w:rsidRPr="00070E1F" w:rsidRDefault="00BC20A1" w:rsidP="00A34619">
      <w:pPr>
        <w:numPr>
          <w:ilvl w:val="0"/>
          <w:numId w:val="26"/>
        </w:numPr>
        <w:jc w:val="both"/>
        <w:rPr>
          <w:rFonts w:ascii="Times New Roman" w:hAnsi="Times New Roman"/>
          <w:sz w:val="24"/>
          <w:szCs w:val="24"/>
          <w:lang w:eastAsia="x-none"/>
        </w:rPr>
      </w:pPr>
      <w:r w:rsidRPr="00070E1F">
        <w:rPr>
          <w:rFonts w:ascii="Times New Roman" w:hAnsi="Times New Roman"/>
          <w:sz w:val="24"/>
          <w:szCs w:val="24"/>
          <w:lang w:eastAsia="x-none"/>
        </w:rPr>
        <w:t>2.402.314,00 EUR za leto 2013 in</w:t>
      </w:r>
    </w:p>
    <w:p w:rsidR="00BC20A1" w:rsidRPr="00070E1F" w:rsidRDefault="00BC20A1" w:rsidP="00A34619">
      <w:pPr>
        <w:numPr>
          <w:ilvl w:val="0"/>
          <w:numId w:val="26"/>
        </w:numPr>
        <w:jc w:val="both"/>
        <w:rPr>
          <w:rFonts w:ascii="Times New Roman" w:hAnsi="Times New Roman"/>
          <w:sz w:val="24"/>
          <w:szCs w:val="24"/>
          <w:lang w:eastAsia="x-none"/>
        </w:rPr>
      </w:pPr>
      <w:r w:rsidRPr="00070E1F">
        <w:rPr>
          <w:rFonts w:ascii="Times New Roman" w:hAnsi="Times New Roman"/>
          <w:sz w:val="24"/>
          <w:szCs w:val="24"/>
          <w:lang w:eastAsia="x-none"/>
        </w:rPr>
        <w:t>2.470.000,00 EUR za leto 2014.</w:t>
      </w:r>
    </w:p>
    <w:p w:rsidR="00BC20A1" w:rsidRPr="00070E1F" w:rsidRDefault="00BC20A1" w:rsidP="00070E1F">
      <w:pPr>
        <w:jc w:val="both"/>
        <w:rPr>
          <w:rFonts w:ascii="Times New Roman" w:hAnsi="Times New Roman"/>
          <w:sz w:val="24"/>
          <w:szCs w:val="24"/>
          <w:lang w:eastAsia="x-none"/>
        </w:rPr>
      </w:pPr>
    </w:p>
    <w:p w:rsidR="00BC20A1" w:rsidRPr="00070E1F" w:rsidRDefault="00BC20A1" w:rsidP="00070E1F">
      <w:pPr>
        <w:jc w:val="both"/>
        <w:rPr>
          <w:rFonts w:ascii="Times New Roman" w:hAnsi="Times New Roman"/>
          <w:sz w:val="24"/>
          <w:szCs w:val="24"/>
          <w:lang w:eastAsia="x-none"/>
        </w:rPr>
      </w:pPr>
      <w:r w:rsidRPr="00070E1F">
        <w:rPr>
          <w:rFonts w:ascii="Times New Roman" w:hAnsi="Times New Roman"/>
          <w:sz w:val="24"/>
          <w:szCs w:val="24"/>
          <w:lang w:eastAsia="x-none"/>
        </w:rPr>
        <w:t>Sredstva so bila okvirno razdeljena na sledeč način:</w:t>
      </w:r>
    </w:p>
    <w:p w:rsidR="00BC20A1" w:rsidRPr="00070E1F" w:rsidRDefault="00BC20A1" w:rsidP="00070E1F">
      <w:pPr>
        <w:jc w:val="both"/>
        <w:rPr>
          <w:rFonts w:ascii="Times New Roman" w:hAnsi="Times New Roman"/>
          <w:sz w:val="24"/>
          <w:szCs w:val="24"/>
          <w:lang w:eastAsia="x-none"/>
        </w:rPr>
      </w:pPr>
      <w:r w:rsidRPr="00070E1F">
        <w:rPr>
          <w:rFonts w:ascii="Times New Roman" w:hAnsi="Times New Roman"/>
          <w:sz w:val="24"/>
          <w:szCs w:val="24"/>
          <w:lang w:eastAsia="x-none"/>
        </w:rPr>
        <w:t>za sklop A:</w:t>
      </w:r>
      <w:r w:rsidRPr="00070E1F">
        <w:rPr>
          <w:rFonts w:ascii="Times New Roman" w:hAnsi="Times New Roman"/>
          <w:sz w:val="24"/>
          <w:szCs w:val="24"/>
          <w:lang w:eastAsia="x-none"/>
        </w:rPr>
        <w:tab/>
      </w:r>
      <w:r w:rsidRPr="00070E1F">
        <w:rPr>
          <w:rFonts w:ascii="Times New Roman" w:hAnsi="Times New Roman"/>
          <w:sz w:val="24"/>
          <w:szCs w:val="24"/>
          <w:lang w:eastAsia="x-none"/>
        </w:rPr>
        <w:tab/>
        <w:t>v letu 2013,    800.000,00 EUR,</w:t>
      </w:r>
    </w:p>
    <w:p w:rsidR="00BC20A1" w:rsidRPr="00070E1F" w:rsidRDefault="00BC20A1" w:rsidP="00070E1F">
      <w:pPr>
        <w:jc w:val="both"/>
        <w:rPr>
          <w:rFonts w:ascii="Times New Roman" w:hAnsi="Times New Roman"/>
          <w:sz w:val="24"/>
          <w:szCs w:val="24"/>
          <w:lang w:eastAsia="x-none"/>
        </w:rPr>
      </w:pPr>
      <w:r w:rsidRPr="00070E1F">
        <w:rPr>
          <w:rFonts w:ascii="Times New Roman" w:hAnsi="Times New Roman"/>
          <w:sz w:val="24"/>
          <w:szCs w:val="24"/>
          <w:lang w:eastAsia="x-none"/>
        </w:rPr>
        <w:tab/>
      </w:r>
      <w:r w:rsidRPr="00070E1F">
        <w:rPr>
          <w:rFonts w:ascii="Times New Roman" w:hAnsi="Times New Roman"/>
          <w:sz w:val="24"/>
          <w:szCs w:val="24"/>
          <w:lang w:eastAsia="x-none"/>
        </w:rPr>
        <w:tab/>
      </w:r>
      <w:r w:rsidRPr="00070E1F">
        <w:rPr>
          <w:rFonts w:ascii="Times New Roman" w:hAnsi="Times New Roman"/>
          <w:sz w:val="24"/>
          <w:szCs w:val="24"/>
          <w:lang w:eastAsia="x-none"/>
        </w:rPr>
        <w:tab/>
        <w:t>v letu 2014,    800.000,00 EUR,</w:t>
      </w:r>
    </w:p>
    <w:p w:rsidR="00BC20A1" w:rsidRPr="00070E1F" w:rsidRDefault="00BC20A1" w:rsidP="00070E1F">
      <w:pPr>
        <w:jc w:val="both"/>
        <w:rPr>
          <w:rFonts w:ascii="Times New Roman" w:hAnsi="Times New Roman"/>
          <w:sz w:val="24"/>
          <w:szCs w:val="24"/>
          <w:lang w:eastAsia="x-none"/>
        </w:rPr>
      </w:pPr>
      <w:r w:rsidRPr="00070E1F">
        <w:rPr>
          <w:rFonts w:ascii="Times New Roman" w:hAnsi="Times New Roman"/>
          <w:sz w:val="24"/>
          <w:szCs w:val="24"/>
          <w:lang w:eastAsia="x-none"/>
        </w:rPr>
        <w:t>za sklop A (turizem):</w:t>
      </w:r>
      <w:r w:rsidRPr="00070E1F">
        <w:rPr>
          <w:rFonts w:ascii="Times New Roman" w:hAnsi="Times New Roman"/>
          <w:sz w:val="24"/>
          <w:szCs w:val="24"/>
          <w:lang w:eastAsia="x-none"/>
        </w:rPr>
        <w:tab/>
        <w:t>v letu 2013,    800.000,00 EUR,</w:t>
      </w:r>
    </w:p>
    <w:p w:rsidR="00BC20A1" w:rsidRPr="00070E1F" w:rsidRDefault="00BC20A1" w:rsidP="00070E1F">
      <w:pPr>
        <w:jc w:val="both"/>
        <w:rPr>
          <w:rFonts w:ascii="Times New Roman" w:hAnsi="Times New Roman"/>
          <w:sz w:val="24"/>
          <w:szCs w:val="24"/>
          <w:lang w:eastAsia="x-none"/>
        </w:rPr>
      </w:pPr>
      <w:r w:rsidRPr="00070E1F">
        <w:rPr>
          <w:rFonts w:ascii="Times New Roman" w:hAnsi="Times New Roman"/>
          <w:sz w:val="24"/>
          <w:szCs w:val="24"/>
          <w:lang w:eastAsia="x-none"/>
        </w:rPr>
        <w:tab/>
      </w:r>
      <w:r w:rsidRPr="00070E1F">
        <w:rPr>
          <w:rFonts w:ascii="Times New Roman" w:hAnsi="Times New Roman"/>
          <w:sz w:val="24"/>
          <w:szCs w:val="24"/>
          <w:lang w:eastAsia="x-none"/>
        </w:rPr>
        <w:tab/>
      </w:r>
      <w:r w:rsidRPr="00070E1F">
        <w:rPr>
          <w:rFonts w:ascii="Times New Roman" w:hAnsi="Times New Roman"/>
          <w:sz w:val="24"/>
          <w:szCs w:val="24"/>
          <w:lang w:eastAsia="x-none"/>
        </w:rPr>
        <w:tab/>
        <w:t>v letu 2014,    800.000,00 EUR,</w:t>
      </w:r>
    </w:p>
    <w:p w:rsidR="00BC20A1" w:rsidRPr="00070E1F" w:rsidRDefault="00BC20A1" w:rsidP="00070E1F">
      <w:pPr>
        <w:jc w:val="both"/>
        <w:rPr>
          <w:rFonts w:ascii="Times New Roman" w:hAnsi="Times New Roman"/>
          <w:sz w:val="24"/>
          <w:szCs w:val="24"/>
          <w:lang w:eastAsia="x-none"/>
        </w:rPr>
      </w:pPr>
    </w:p>
    <w:p w:rsidR="00BC20A1" w:rsidRPr="00070E1F" w:rsidRDefault="00BC20A1" w:rsidP="00070E1F">
      <w:pPr>
        <w:jc w:val="both"/>
        <w:rPr>
          <w:rFonts w:ascii="Times New Roman" w:hAnsi="Times New Roman"/>
          <w:sz w:val="24"/>
          <w:szCs w:val="24"/>
          <w:lang w:eastAsia="x-none"/>
        </w:rPr>
      </w:pPr>
      <w:r w:rsidRPr="00070E1F">
        <w:rPr>
          <w:rFonts w:ascii="Times New Roman" w:hAnsi="Times New Roman"/>
          <w:sz w:val="24"/>
          <w:szCs w:val="24"/>
          <w:lang w:eastAsia="x-none"/>
        </w:rPr>
        <w:t>za sklop B:</w:t>
      </w:r>
      <w:r w:rsidRPr="00070E1F">
        <w:rPr>
          <w:rFonts w:ascii="Times New Roman" w:hAnsi="Times New Roman"/>
          <w:sz w:val="24"/>
          <w:szCs w:val="24"/>
          <w:lang w:eastAsia="x-none"/>
        </w:rPr>
        <w:tab/>
      </w:r>
      <w:r w:rsidRPr="00070E1F">
        <w:rPr>
          <w:rFonts w:ascii="Times New Roman" w:hAnsi="Times New Roman"/>
          <w:sz w:val="24"/>
          <w:szCs w:val="24"/>
          <w:lang w:eastAsia="x-none"/>
        </w:rPr>
        <w:tab/>
        <w:t>v letu 2013,    400.000,00  EUR,</w:t>
      </w:r>
    </w:p>
    <w:p w:rsidR="00BC20A1" w:rsidRPr="00070E1F" w:rsidRDefault="00BC20A1" w:rsidP="00070E1F">
      <w:pPr>
        <w:jc w:val="both"/>
        <w:rPr>
          <w:rFonts w:ascii="Times New Roman" w:hAnsi="Times New Roman"/>
          <w:sz w:val="24"/>
          <w:szCs w:val="24"/>
          <w:lang w:eastAsia="x-none"/>
        </w:rPr>
      </w:pPr>
      <w:r w:rsidRPr="00070E1F">
        <w:rPr>
          <w:rFonts w:ascii="Times New Roman" w:hAnsi="Times New Roman"/>
          <w:sz w:val="24"/>
          <w:szCs w:val="24"/>
          <w:lang w:eastAsia="x-none"/>
        </w:rPr>
        <w:tab/>
      </w:r>
      <w:r w:rsidRPr="00070E1F">
        <w:rPr>
          <w:rFonts w:ascii="Times New Roman" w:hAnsi="Times New Roman"/>
          <w:sz w:val="24"/>
          <w:szCs w:val="24"/>
          <w:lang w:eastAsia="x-none"/>
        </w:rPr>
        <w:tab/>
      </w:r>
      <w:r w:rsidRPr="00070E1F">
        <w:rPr>
          <w:rFonts w:ascii="Times New Roman" w:hAnsi="Times New Roman"/>
          <w:sz w:val="24"/>
          <w:szCs w:val="24"/>
          <w:lang w:eastAsia="x-none"/>
        </w:rPr>
        <w:tab/>
        <w:t>v letu 2014,    400.000,00 EUR,</w:t>
      </w:r>
    </w:p>
    <w:p w:rsidR="00BC20A1" w:rsidRPr="00070E1F" w:rsidRDefault="00BC20A1" w:rsidP="00070E1F">
      <w:pPr>
        <w:jc w:val="both"/>
        <w:rPr>
          <w:rFonts w:ascii="Times New Roman" w:hAnsi="Times New Roman"/>
          <w:sz w:val="24"/>
          <w:szCs w:val="24"/>
          <w:lang w:eastAsia="x-none"/>
        </w:rPr>
      </w:pPr>
      <w:r w:rsidRPr="00070E1F">
        <w:rPr>
          <w:rFonts w:ascii="Times New Roman" w:hAnsi="Times New Roman"/>
          <w:sz w:val="24"/>
          <w:szCs w:val="24"/>
          <w:lang w:eastAsia="x-none"/>
        </w:rPr>
        <w:t>za sklop B (turizem):</w:t>
      </w:r>
      <w:r w:rsidRPr="00070E1F">
        <w:rPr>
          <w:rFonts w:ascii="Times New Roman" w:hAnsi="Times New Roman"/>
          <w:sz w:val="24"/>
          <w:szCs w:val="24"/>
          <w:lang w:eastAsia="x-none"/>
        </w:rPr>
        <w:tab/>
        <w:t>v letu 2013,    402.314,00 EUR,</w:t>
      </w:r>
    </w:p>
    <w:p w:rsidR="00BC20A1" w:rsidRPr="00070E1F" w:rsidRDefault="00BC20A1" w:rsidP="00070E1F">
      <w:pPr>
        <w:jc w:val="both"/>
        <w:rPr>
          <w:rFonts w:ascii="Times New Roman" w:hAnsi="Times New Roman"/>
          <w:sz w:val="24"/>
          <w:szCs w:val="24"/>
          <w:lang w:eastAsia="x-none"/>
        </w:rPr>
      </w:pPr>
      <w:r w:rsidRPr="00070E1F">
        <w:rPr>
          <w:rFonts w:ascii="Times New Roman" w:hAnsi="Times New Roman"/>
          <w:sz w:val="24"/>
          <w:szCs w:val="24"/>
          <w:lang w:eastAsia="x-none"/>
        </w:rPr>
        <w:tab/>
      </w:r>
      <w:r w:rsidRPr="00070E1F">
        <w:rPr>
          <w:rFonts w:ascii="Times New Roman" w:hAnsi="Times New Roman"/>
          <w:sz w:val="24"/>
          <w:szCs w:val="24"/>
          <w:lang w:eastAsia="x-none"/>
        </w:rPr>
        <w:tab/>
      </w:r>
      <w:r w:rsidRPr="00070E1F">
        <w:rPr>
          <w:rFonts w:ascii="Times New Roman" w:hAnsi="Times New Roman"/>
          <w:sz w:val="24"/>
          <w:szCs w:val="24"/>
          <w:lang w:eastAsia="x-none"/>
        </w:rPr>
        <w:tab/>
        <w:t>v letu 2014,    470.000,00 EUR.</w:t>
      </w:r>
    </w:p>
    <w:p w:rsidR="00BC20A1" w:rsidRPr="00070E1F" w:rsidRDefault="00BC20A1" w:rsidP="00070E1F">
      <w:pPr>
        <w:jc w:val="both"/>
        <w:rPr>
          <w:rFonts w:ascii="Times New Roman" w:hAnsi="Times New Roman"/>
          <w:sz w:val="24"/>
          <w:szCs w:val="24"/>
          <w:lang w:eastAsia="x-none"/>
        </w:rPr>
      </w:pPr>
    </w:p>
    <w:p w:rsidR="00BC20A1" w:rsidRPr="00070E1F" w:rsidRDefault="00BC20A1" w:rsidP="00070E1F">
      <w:pPr>
        <w:jc w:val="both"/>
        <w:rPr>
          <w:rFonts w:ascii="Times New Roman" w:hAnsi="Times New Roman"/>
          <w:sz w:val="24"/>
          <w:szCs w:val="24"/>
          <w:lang w:eastAsia="x-none"/>
        </w:rPr>
      </w:pPr>
      <w:r w:rsidRPr="00070E1F">
        <w:rPr>
          <w:rFonts w:ascii="Times New Roman" w:hAnsi="Times New Roman"/>
          <w:sz w:val="24"/>
          <w:szCs w:val="24"/>
          <w:lang w:eastAsia="x-none"/>
        </w:rPr>
        <w:t xml:space="preserve">Na javni razpis je prispelo skupaj 80 vlog, razpisana sredstva so zadoščala le </w:t>
      </w:r>
      <w:r w:rsidRPr="00070E1F">
        <w:rPr>
          <w:rFonts w:ascii="Times New Roman" w:hAnsi="Times New Roman"/>
          <w:b/>
          <w:sz w:val="24"/>
          <w:szCs w:val="24"/>
          <w:lang w:eastAsia="x-none"/>
        </w:rPr>
        <w:t>za sofinanciranje 47 projektov</w:t>
      </w:r>
      <w:r w:rsidRPr="00070E1F">
        <w:rPr>
          <w:rFonts w:ascii="Times New Roman" w:hAnsi="Times New Roman"/>
          <w:sz w:val="24"/>
          <w:szCs w:val="24"/>
          <w:lang w:eastAsia="x-none"/>
        </w:rPr>
        <w:t>, ki so pri ocenjevanju prejeli največ točk, od tega za en projekt le deloma.</w:t>
      </w:r>
    </w:p>
    <w:p w:rsidR="00BC20A1" w:rsidRPr="00070E1F" w:rsidRDefault="00BC20A1" w:rsidP="00070E1F">
      <w:pPr>
        <w:jc w:val="both"/>
        <w:rPr>
          <w:rFonts w:ascii="Times New Roman" w:hAnsi="Times New Roman"/>
          <w:sz w:val="24"/>
          <w:szCs w:val="24"/>
          <w:lang w:eastAsia="x-none"/>
        </w:rPr>
      </w:pPr>
    </w:p>
    <w:p w:rsidR="00BC20A1" w:rsidRPr="00070E1F" w:rsidRDefault="00BC20A1" w:rsidP="00070E1F">
      <w:pPr>
        <w:jc w:val="both"/>
        <w:rPr>
          <w:rFonts w:ascii="Times New Roman" w:hAnsi="Times New Roman"/>
          <w:sz w:val="24"/>
          <w:szCs w:val="24"/>
          <w:lang w:eastAsia="x-none"/>
        </w:rPr>
      </w:pPr>
      <w:r w:rsidRPr="00070E1F">
        <w:rPr>
          <w:rFonts w:ascii="Times New Roman" w:hAnsi="Times New Roman"/>
          <w:sz w:val="24"/>
          <w:szCs w:val="24"/>
          <w:lang w:eastAsia="x-none"/>
        </w:rPr>
        <w:t>Trije upravičenc</w:t>
      </w:r>
      <w:r w:rsidR="00137C0E">
        <w:rPr>
          <w:rFonts w:ascii="Times New Roman" w:hAnsi="Times New Roman"/>
          <w:sz w:val="24"/>
          <w:szCs w:val="24"/>
          <w:lang w:eastAsia="x-none"/>
        </w:rPr>
        <w:t>i se na poziv k podpisu pogodbe</w:t>
      </w:r>
      <w:r w:rsidRPr="00070E1F">
        <w:rPr>
          <w:rFonts w:ascii="Times New Roman" w:hAnsi="Times New Roman"/>
          <w:sz w:val="24"/>
          <w:szCs w:val="24"/>
          <w:lang w:eastAsia="x-none"/>
        </w:rPr>
        <w:t xml:space="preserve"> niso odzvali oziroma se niso odzvali pravočasno. Sredstva so bila prerazporejena naslednjim upravičencem po seznamu. Dva upravičenca kljub podpisu pogodbe nista zagotovila ustreznih instrumentov za zavarovanje plačila in sta odstopila od pogodbe kasneje, ko sredstev ni bilo mogoče več prerazporediti na ostale upravičence.</w:t>
      </w:r>
    </w:p>
    <w:p w:rsidR="00BC20A1" w:rsidRPr="00070E1F" w:rsidRDefault="00BC20A1" w:rsidP="00070E1F">
      <w:pPr>
        <w:jc w:val="both"/>
        <w:rPr>
          <w:rFonts w:ascii="Times New Roman" w:hAnsi="Times New Roman"/>
          <w:sz w:val="24"/>
          <w:szCs w:val="24"/>
          <w:lang w:eastAsia="x-none"/>
        </w:rPr>
      </w:pPr>
    </w:p>
    <w:p w:rsidR="009746E4" w:rsidRDefault="00137C0E" w:rsidP="00070E1F">
      <w:pPr>
        <w:jc w:val="both"/>
        <w:rPr>
          <w:rFonts w:ascii="Times New Roman" w:hAnsi="Times New Roman"/>
          <w:sz w:val="24"/>
          <w:szCs w:val="24"/>
          <w:lang w:eastAsia="x-none"/>
        </w:rPr>
      </w:pPr>
      <w:r>
        <w:rPr>
          <w:rFonts w:ascii="Times New Roman" w:hAnsi="Times New Roman"/>
          <w:sz w:val="24"/>
          <w:szCs w:val="24"/>
          <w:lang w:eastAsia="x-none"/>
        </w:rPr>
        <w:t>Izvajati se tako pričelo le</w:t>
      </w:r>
      <w:r w:rsidR="00BC20A1" w:rsidRPr="00070E1F">
        <w:rPr>
          <w:rFonts w:ascii="Times New Roman" w:hAnsi="Times New Roman"/>
          <w:sz w:val="24"/>
          <w:szCs w:val="24"/>
          <w:lang w:eastAsia="x-none"/>
        </w:rPr>
        <w:t xml:space="preserve"> 43 projektov.</w:t>
      </w:r>
    </w:p>
    <w:p w:rsidR="0089184E" w:rsidRDefault="0089184E" w:rsidP="00070E1F">
      <w:pPr>
        <w:jc w:val="both"/>
        <w:rPr>
          <w:rFonts w:ascii="Times New Roman" w:hAnsi="Times New Roman"/>
          <w:sz w:val="24"/>
          <w:szCs w:val="24"/>
          <w:lang w:eastAsia="x-none"/>
        </w:rPr>
      </w:pPr>
    </w:p>
    <w:p w:rsidR="0089184E" w:rsidRDefault="0089184E" w:rsidP="00070E1F">
      <w:pPr>
        <w:jc w:val="both"/>
        <w:rPr>
          <w:rFonts w:ascii="Times New Roman" w:hAnsi="Times New Roman"/>
          <w:sz w:val="24"/>
          <w:szCs w:val="24"/>
          <w:lang w:eastAsia="x-none"/>
        </w:rPr>
      </w:pPr>
    </w:p>
    <w:p w:rsidR="001C5CE2" w:rsidRDefault="001C5CE2" w:rsidP="00070E1F">
      <w:pPr>
        <w:jc w:val="both"/>
        <w:rPr>
          <w:rFonts w:ascii="Times New Roman" w:hAnsi="Times New Roman"/>
          <w:b/>
          <w:sz w:val="24"/>
          <w:szCs w:val="24"/>
          <w:u w:val="single"/>
          <w:lang w:eastAsia="x-none"/>
        </w:rPr>
      </w:pPr>
      <w:r w:rsidRPr="005F24D4">
        <w:rPr>
          <w:rFonts w:ascii="Times New Roman" w:hAnsi="Times New Roman"/>
          <w:b/>
          <w:sz w:val="24"/>
          <w:szCs w:val="24"/>
          <w:u w:val="single"/>
          <w:lang w:eastAsia="x-none"/>
        </w:rPr>
        <w:t>Četrti javni razpis</w:t>
      </w:r>
    </w:p>
    <w:p w:rsidR="001C5CE2" w:rsidRDefault="001C5CE2" w:rsidP="00070E1F">
      <w:pPr>
        <w:jc w:val="both"/>
        <w:rPr>
          <w:rFonts w:ascii="Times New Roman" w:hAnsi="Times New Roman"/>
          <w:b/>
          <w:sz w:val="24"/>
          <w:szCs w:val="24"/>
          <w:u w:val="single"/>
          <w:lang w:eastAsia="x-none"/>
        </w:rPr>
      </w:pPr>
    </w:p>
    <w:p w:rsidR="001C5CE2" w:rsidRPr="005F24D4" w:rsidRDefault="001C5CE2" w:rsidP="001C5CE2">
      <w:pPr>
        <w:jc w:val="both"/>
        <w:rPr>
          <w:rFonts w:ascii="Times New Roman" w:hAnsi="Times New Roman"/>
          <w:bCs/>
          <w:sz w:val="24"/>
          <w:szCs w:val="24"/>
          <w:lang w:eastAsia="x-none"/>
        </w:rPr>
      </w:pPr>
      <w:r w:rsidRPr="005F24D4">
        <w:rPr>
          <w:rFonts w:ascii="Times New Roman" w:hAnsi="Times New Roman"/>
          <w:bCs/>
          <w:sz w:val="24"/>
          <w:szCs w:val="24"/>
          <w:lang w:eastAsia="x-none"/>
        </w:rPr>
        <w:t xml:space="preserve">Razpisana so bila sredstva za sofinanciranje investicij v letu 2015, v skupni višini 1.500.000,00  EUR, od tega </w:t>
      </w:r>
    </w:p>
    <w:p w:rsidR="001C5CE2" w:rsidRPr="005F24D4" w:rsidRDefault="001C5CE2" w:rsidP="001C5CE2">
      <w:pPr>
        <w:jc w:val="both"/>
        <w:rPr>
          <w:rFonts w:ascii="Times New Roman" w:hAnsi="Times New Roman"/>
          <w:bCs/>
          <w:sz w:val="24"/>
          <w:szCs w:val="24"/>
          <w:lang w:eastAsia="x-none"/>
        </w:rPr>
      </w:pPr>
      <w:r w:rsidRPr="005F24D4">
        <w:rPr>
          <w:rFonts w:ascii="Times New Roman" w:hAnsi="Times New Roman"/>
          <w:bCs/>
          <w:sz w:val="24"/>
          <w:szCs w:val="24"/>
          <w:lang w:eastAsia="x-none"/>
        </w:rPr>
        <w:t xml:space="preserve">1.000.000 EUR za sklop A-turizem in </w:t>
      </w:r>
    </w:p>
    <w:p w:rsidR="001C5CE2" w:rsidRPr="005F24D4" w:rsidRDefault="001C5CE2" w:rsidP="001C5CE2">
      <w:pPr>
        <w:jc w:val="both"/>
        <w:rPr>
          <w:rFonts w:ascii="Times New Roman" w:hAnsi="Times New Roman"/>
          <w:bCs/>
          <w:sz w:val="24"/>
          <w:szCs w:val="24"/>
          <w:lang w:eastAsia="x-none"/>
        </w:rPr>
      </w:pPr>
      <w:r w:rsidRPr="005F24D4">
        <w:rPr>
          <w:rFonts w:ascii="Times New Roman" w:hAnsi="Times New Roman"/>
          <w:bCs/>
          <w:sz w:val="24"/>
          <w:szCs w:val="24"/>
          <w:lang w:eastAsia="x-none"/>
        </w:rPr>
        <w:t>500.000 EUR za sklop A,</w:t>
      </w:r>
    </w:p>
    <w:p w:rsidR="001C5CE2" w:rsidRPr="005F24D4" w:rsidRDefault="001C5CE2" w:rsidP="001C5CE2">
      <w:pPr>
        <w:jc w:val="both"/>
        <w:rPr>
          <w:rFonts w:ascii="Times New Roman" w:hAnsi="Times New Roman"/>
          <w:bCs/>
          <w:sz w:val="24"/>
          <w:szCs w:val="24"/>
          <w:lang w:eastAsia="x-none"/>
        </w:rPr>
      </w:pPr>
      <w:r w:rsidRPr="005F24D4">
        <w:rPr>
          <w:rFonts w:ascii="Times New Roman" w:hAnsi="Times New Roman"/>
          <w:bCs/>
          <w:sz w:val="24"/>
          <w:szCs w:val="24"/>
          <w:lang w:eastAsia="x-none"/>
        </w:rPr>
        <w:t>z možnostjo, da se sredstva med posameznima sklopoma prerazporedi.</w:t>
      </w:r>
    </w:p>
    <w:p w:rsidR="001C5CE2" w:rsidRPr="005F24D4" w:rsidRDefault="001C5CE2" w:rsidP="001C5CE2">
      <w:pPr>
        <w:jc w:val="both"/>
        <w:rPr>
          <w:rFonts w:ascii="Times New Roman" w:hAnsi="Times New Roman"/>
          <w:bCs/>
          <w:sz w:val="24"/>
          <w:szCs w:val="24"/>
          <w:lang w:eastAsia="x-none"/>
        </w:rPr>
      </w:pPr>
    </w:p>
    <w:p w:rsidR="001C5CE2" w:rsidRPr="005F24D4" w:rsidRDefault="001C5CE2" w:rsidP="001C5CE2">
      <w:pPr>
        <w:jc w:val="both"/>
        <w:rPr>
          <w:rFonts w:ascii="Times New Roman" w:hAnsi="Times New Roman"/>
          <w:bCs/>
          <w:sz w:val="24"/>
          <w:szCs w:val="24"/>
          <w:lang w:eastAsia="x-none"/>
        </w:rPr>
      </w:pPr>
      <w:r w:rsidRPr="005F24D4">
        <w:rPr>
          <w:rFonts w:ascii="Times New Roman" w:hAnsi="Times New Roman"/>
          <w:bCs/>
          <w:sz w:val="24"/>
          <w:szCs w:val="24"/>
          <w:lang w:eastAsia="x-none"/>
        </w:rPr>
        <w:t>Razpis je bil namenjen za sofinanciranje projektov z vrednostjo sofinanciranja upravičenih stroškov od 50.001,00 do vključno 500.000,00 EUR, pri čemer vrednost sofinanciranja projekta lahko znaša največ</w:t>
      </w:r>
    </w:p>
    <w:p w:rsidR="001C5CE2" w:rsidRPr="005F24D4" w:rsidRDefault="001C5CE2" w:rsidP="00A34619">
      <w:pPr>
        <w:numPr>
          <w:ilvl w:val="0"/>
          <w:numId w:val="39"/>
        </w:numPr>
        <w:jc w:val="both"/>
        <w:rPr>
          <w:rFonts w:ascii="Times New Roman" w:hAnsi="Times New Roman"/>
          <w:bCs/>
          <w:sz w:val="24"/>
          <w:szCs w:val="24"/>
          <w:lang w:eastAsia="x-none"/>
        </w:rPr>
      </w:pPr>
      <w:r w:rsidRPr="005F24D4">
        <w:rPr>
          <w:rFonts w:ascii="Times New Roman" w:hAnsi="Times New Roman"/>
          <w:bCs/>
          <w:sz w:val="24"/>
          <w:szCs w:val="24"/>
          <w:lang w:eastAsia="x-none"/>
        </w:rPr>
        <w:t>25 % vrednosti upravičenih stroškov za velika podjetja</w:t>
      </w:r>
    </w:p>
    <w:p w:rsidR="001C5CE2" w:rsidRPr="005F24D4" w:rsidRDefault="001C5CE2" w:rsidP="00A34619">
      <w:pPr>
        <w:numPr>
          <w:ilvl w:val="0"/>
          <w:numId w:val="39"/>
        </w:numPr>
        <w:jc w:val="both"/>
        <w:rPr>
          <w:rFonts w:ascii="Times New Roman" w:hAnsi="Times New Roman"/>
          <w:bCs/>
          <w:sz w:val="24"/>
          <w:szCs w:val="24"/>
          <w:lang w:eastAsia="x-none"/>
        </w:rPr>
      </w:pPr>
      <w:r w:rsidRPr="005F24D4">
        <w:rPr>
          <w:rFonts w:ascii="Times New Roman" w:hAnsi="Times New Roman"/>
          <w:bCs/>
          <w:sz w:val="24"/>
          <w:szCs w:val="24"/>
          <w:lang w:eastAsia="x-none"/>
        </w:rPr>
        <w:lastRenderedPageBreak/>
        <w:t>35 % vrednost upravičenih stroškov za srednje velika podjetja in</w:t>
      </w:r>
    </w:p>
    <w:p w:rsidR="001C5CE2" w:rsidRPr="005F24D4" w:rsidRDefault="001C5CE2" w:rsidP="00A34619">
      <w:pPr>
        <w:numPr>
          <w:ilvl w:val="0"/>
          <w:numId w:val="39"/>
        </w:numPr>
        <w:jc w:val="both"/>
        <w:rPr>
          <w:rFonts w:ascii="Times New Roman" w:hAnsi="Times New Roman"/>
          <w:bCs/>
          <w:sz w:val="24"/>
          <w:szCs w:val="24"/>
          <w:lang w:eastAsia="x-none"/>
        </w:rPr>
      </w:pPr>
      <w:r w:rsidRPr="005F24D4">
        <w:rPr>
          <w:rFonts w:ascii="Times New Roman" w:hAnsi="Times New Roman"/>
          <w:bCs/>
          <w:sz w:val="24"/>
          <w:szCs w:val="24"/>
          <w:lang w:eastAsia="x-none"/>
        </w:rPr>
        <w:t xml:space="preserve">45 % vrednost upravičenih stroškov za mala in </w:t>
      </w:r>
      <w:proofErr w:type="spellStart"/>
      <w:r w:rsidRPr="005F24D4">
        <w:rPr>
          <w:rFonts w:ascii="Times New Roman" w:hAnsi="Times New Roman"/>
          <w:bCs/>
          <w:sz w:val="24"/>
          <w:szCs w:val="24"/>
          <w:lang w:eastAsia="x-none"/>
        </w:rPr>
        <w:t>mikro</w:t>
      </w:r>
      <w:proofErr w:type="spellEnd"/>
      <w:r w:rsidRPr="005F24D4">
        <w:rPr>
          <w:rFonts w:ascii="Times New Roman" w:hAnsi="Times New Roman"/>
          <w:bCs/>
          <w:sz w:val="24"/>
          <w:szCs w:val="24"/>
          <w:lang w:eastAsia="x-none"/>
        </w:rPr>
        <w:t xml:space="preserve"> podjetja.</w:t>
      </w:r>
    </w:p>
    <w:p w:rsidR="001B04E3" w:rsidRPr="005F24D4" w:rsidRDefault="001B04E3" w:rsidP="001C5CE2">
      <w:pPr>
        <w:jc w:val="both"/>
        <w:rPr>
          <w:rFonts w:ascii="Times New Roman" w:hAnsi="Times New Roman"/>
          <w:bCs/>
          <w:sz w:val="24"/>
          <w:szCs w:val="24"/>
          <w:lang w:eastAsia="x-none"/>
        </w:rPr>
      </w:pPr>
    </w:p>
    <w:p w:rsidR="001C5CE2" w:rsidRPr="005F24D4" w:rsidRDefault="001C5CE2" w:rsidP="001C5CE2">
      <w:pPr>
        <w:jc w:val="both"/>
        <w:rPr>
          <w:rFonts w:ascii="Times New Roman" w:hAnsi="Times New Roman"/>
          <w:b/>
          <w:bCs/>
          <w:sz w:val="24"/>
          <w:szCs w:val="24"/>
          <w:lang w:eastAsia="x-none"/>
        </w:rPr>
      </w:pPr>
      <w:r w:rsidRPr="005F24D4">
        <w:rPr>
          <w:rFonts w:ascii="Times New Roman" w:hAnsi="Times New Roman"/>
          <w:bCs/>
          <w:sz w:val="24"/>
          <w:szCs w:val="24"/>
          <w:lang w:eastAsia="x-none"/>
        </w:rPr>
        <w:t xml:space="preserve">Na razpis je pravočasno prispelo skupaj </w:t>
      </w:r>
      <w:r w:rsidRPr="005F24D4">
        <w:rPr>
          <w:rFonts w:ascii="Times New Roman" w:hAnsi="Times New Roman"/>
          <w:b/>
          <w:bCs/>
          <w:sz w:val="24"/>
          <w:szCs w:val="24"/>
          <w:lang w:eastAsia="x-none"/>
        </w:rPr>
        <w:t>17 vlog, od tega 4 vloge na sklop A-turizem in 13 vlog na sklop A.</w:t>
      </w:r>
    </w:p>
    <w:p w:rsidR="001C5CE2" w:rsidRDefault="001C5CE2" w:rsidP="00070E1F">
      <w:pPr>
        <w:jc w:val="both"/>
        <w:rPr>
          <w:rFonts w:ascii="Times New Roman" w:hAnsi="Times New Roman"/>
          <w:b/>
          <w:sz w:val="24"/>
          <w:szCs w:val="24"/>
          <w:u w:val="single"/>
          <w:lang w:eastAsia="x-none"/>
        </w:rPr>
      </w:pPr>
    </w:p>
    <w:p w:rsidR="001C5CE2" w:rsidRDefault="001C5CE2" w:rsidP="001C5CE2">
      <w:pPr>
        <w:jc w:val="both"/>
        <w:rPr>
          <w:rFonts w:ascii="Times New Roman" w:hAnsi="Times New Roman"/>
          <w:bCs/>
          <w:sz w:val="24"/>
          <w:szCs w:val="24"/>
          <w:lang w:eastAsia="x-none"/>
        </w:rPr>
      </w:pPr>
      <w:r w:rsidRPr="005F24D4">
        <w:rPr>
          <w:rFonts w:ascii="Times New Roman" w:hAnsi="Times New Roman"/>
          <w:bCs/>
          <w:sz w:val="24"/>
          <w:szCs w:val="24"/>
          <w:lang w:eastAsia="x-none"/>
        </w:rPr>
        <w:t>Prijavitelji so prijavili projekte v skupni vrednosti 8.106.674,47 EUR z želeno vrednostjo sofinanciranja skupaj 2.515.685,88 EUR, kar za 1.015.685,88 EUR presega višino razpisanih sredstev.</w:t>
      </w:r>
    </w:p>
    <w:p w:rsidR="001C5CE2" w:rsidRPr="005F24D4" w:rsidRDefault="001C5CE2" w:rsidP="001C5CE2">
      <w:pPr>
        <w:jc w:val="both"/>
        <w:rPr>
          <w:rFonts w:ascii="Times New Roman" w:hAnsi="Times New Roman"/>
          <w:bCs/>
          <w:sz w:val="24"/>
          <w:szCs w:val="24"/>
          <w:lang w:eastAsia="x-none"/>
        </w:rPr>
      </w:pPr>
    </w:p>
    <w:p w:rsidR="00EF4F79" w:rsidRDefault="001C5CE2" w:rsidP="00070E1F">
      <w:pPr>
        <w:jc w:val="both"/>
        <w:rPr>
          <w:rFonts w:ascii="Times New Roman" w:hAnsi="Times New Roman"/>
          <w:bCs/>
          <w:sz w:val="24"/>
          <w:szCs w:val="24"/>
          <w:lang w:eastAsia="x-none"/>
        </w:rPr>
      </w:pPr>
      <w:r w:rsidRPr="005F24D4">
        <w:rPr>
          <w:rFonts w:ascii="Times New Roman" w:hAnsi="Times New Roman"/>
          <w:bCs/>
          <w:sz w:val="24"/>
          <w:szCs w:val="24"/>
          <w:lang w:eastAsia="x-none"/>
        </w:rPr>
        <w:t xml:space="preserve">V vlogah za vseh 17 projektov je bilo predvidenih </w:t>
      </w:r>
      <w:r w:rsidRPr="00EF4F79">
        <w:rPr>
          <w:rFonts w:ascii="Times New Roman" w:hAnsi="Times New Roman"/>
          <w:b/>
          <w:bCs/>
          <w:sz w:val="24"/>
          <w:szCs w:val="24"/>
          <w:lang w:eastAsia="x-none"/>
        </w:rPr>
        <w:t>63 novih delovnih mest</w:t>
      </w:r>
      <w:r w:rsidRPr="005F24D4">
        <w:rPr>
          <w:rFonts w:ascii="Times New Roman" w:hAnsi="Times New Roman"/>
          <w:bCs/>
          <w:sz w:val="24"/>
          <w:szCs w:val="24"/>
          <w:lang w:eastAsia="x-none"/>
        </w:rPr>
        <w:t xml:space="preserve">, v okviru projektov sklopa A-turizem pa </w:t>
      </w:r>
      <w:r w:rsidRPr="00EF4F79">
        <w:rPr>
          <w:rFonts w:ascii="Times New Roman" w:hAnsi="Times New Roman"/>
          <w:b/>
          <w:bCs/>
          <w:sz w:val="24"/>
          <w:szCs w:val="24"/>
          <w:lang w:eastAsia="x-none"/>
        </w:rPr>
        <w:t>34 ležišč</w:t>
      </w:r>
      <w:r w:rsidR="00C16EAE">
        <w:rPr>
          <w:rFonts w:ascii="Times New Roman" w:hAnsi="Times New Roman"/>
          <w:bCs/>
          <w:sz w:val="24"/>
          <w:szCs w:val="24"/>
          <w:lang w:eastAsia="x-none"/>
        </w:rPr>
        <w:t>.</w:t>
      </w:r>
    </w:p>
    <w:p w:rsidR="00C16EAE" w:rsidRPr="00C16EAE" w:rsidRDefault="00C16EAE" w:rsidP="00070E1F">
      <w:pPr>
        <w:jc w:val="both"/>
        <w:rPr>
          <w:rFonts w:ascii="Times New Roman" w:hAnsi="Times New Roman"/>
          <w:bCs/>
          <w:sz w:val="24"/>
          <w:szCs w:val="24"/>
          <w:lang w:eastAsia="x-none"/>
        </w:rPr>
      </w:pPr>
    </w:p>
    <w:p w:rsidR="001C5CE2" w:rsidRPr="005F24D4" w:rsidRDefault="001C5CE2" w:rsidP="001C5CE2">
      <w:pPr>
        <w:jc w:val="both"/>
        <w:rPr>
          <w:rFonts w:ascii="Times New Roman" w:hAnsi="Times New Roman"/>
          <w:bCs/>
          <w:sz w:val="24"/>
          <w:szCs w:val="24"/>
          <w:lang w:eastAsia="x-none"/>
        </w:rPr>
      </w:pPr>
      <w:r w:rsidRPr="005F24D4">
        <w:rPr>
          <w:rFonts w:ascii="Times New Roman" w:hAnsi="Times New Roman"/>
          <w:bCs/>
          <w:sz w:val="24"/>
          <w:szCs w:val="24"/>
          <w:lang w:eastAsia="x-none"/>
        </w:rPr>
        <w:t>Pri odpiranju in prvem pregledu vlog je komisija ugotovila, da je:</w:t>
      </w:r>
    </w:p>
    <w:p w:rsidR="001C5CE2" w:rsidRPr="005F24D4" w:rsidRDefault="001C5CE2" w:rsidP="00A34619">
      <w:pPr>
        <w:numPr>
          <w:ilvl w:val="0"/>
          <w:numId w:val="40"/>
        </w:numPr>
        <w:jc w:val="both"/>
        <w:rPr>
          <w:rFonts w:ascii="Times New Roman" w:hAnsi="Times New Roman"/>
          <w:bCs/>
          <w:sz w:val="24"/>
          <w:szCs w:val="24"/>
          <w:lang w:eastAsia="x-none"/>
        </w:rPr>
      </w:pPr>
      <w:r w:rsidRPr="005F24D4">
        <w:rPr>
          <w:rFonts w:ascii="Times New Roman" w:hAnsi="Times New Roman"/>
          <w:bCs/>
          <w:sz w:val="24"/>
          <w:szCs w:val="24"/>
          <w:lang w:eastAsia="x-none"/>
        </w:rPr>
        <w:t xml:space="preserve">šest vlog popolnih, </w:t>
      </w:r>
    </w:p>
    <w:p w:rsidR="001C5CE2" w:rsidRPr="005F24D4" w:rsidRDefault="001C5CE2" w:rsidP="00A34619">
      <w:pPr>
        <w:numPr>
          <w:ilvl w:val="0"/>
          <w:numId w:val="40"/>
        </w:numPr>
        <w:jc w:val="both"/>
        <w:rPr>
          <w:rFonts w:ascii="Times New Roman" w:hAnsi="Times New Roman"/>
          <w:bCs/>
          <w:sz w:val="24"/>
          <w:szCs w:val="24"/>
          <w:lang w:eastAsia="x-none"/>
        </w:rPr>
      </w:pPr>
      <w:r w:rsidRPr="005F24D4">
        <w:rPr>
          <w:rFonts w:ascii="Times New Roman" w:hAnsi="Times New Roman"/>
          <w:bCs/>
          <w:sz w:val="24"/>
          <w:szCs w:val="24"/>
          <w:lang w:eastAsia="x-none"/>
        </w:rPr>
        <w:t>devet vlog formalno ali vsebinsko ni popolnih, prijavitelji so bili pozvani na dopolnitev oziroma obrazložitev vloge</w:t>
      </w:r>
    </w:p>
    <w:p w:rsidR="001C5CE2" w:rsidRPr="005F24D4" w:rsidRDefault="001C5CE2" w:rsidP="00A34619">
      <w:pPr>
        <w:numPr>
          <w:ilvl w:val="0"/>
          <w:numId w:val="40"/>
        </w:numPr>
        <w:jc w:val="both"/>
        <w:rPr>
          <w:rFonts w:ascii="Times New Roman" w:hAnsi="Times New Roman"/>
          <w:bCs/>
          <w:sz w:val="24"/>
          <w:szCs w:val="24"/>
          <w:lang w:eastAsia="x-none"/>
        </w:rPr>
      </w:pPr>
      <w:r w:rsidRPr="005F24D4">
        <w:rPr>
          <w:rFonts w:ascii="Times New Roman" w:hAnsi="Times New Roman"/>
          <w:bCs/>
          <w:sz w:val="24"/>
          <w:szCs w:val="24"/>
          <w:lang w:eastAsia="x-none"/>
        </w:rPr>
        <w:t>dve vlogi vsebinsko ne ustrezata pogojem javnega razpisa, od tega</w:t>
      </w:r>
    </w:p>
    <w:p w:rsidR="001C5CE2" w:rsidRPr="005F24D4" w:rsidRDefault="001C5CE2" w:rsidP="00A34619">
      <w:pPr>
        <w:numPr>
          <w:ilvl w:val="1"/>
          <w:numId w:val="40"/>
        </w:numPr>
        <w:jc w:val="both"/>
        <w:rPr>
          <w:rFonts w:ascii="Times New Roman" w:hAnsi="Times New Roman"/>
          <w:bCs/>
          <w:sz w:val="24"/>
          <w:szCs w:val="24"/>
          <w:lang w:eastAsia="x-none"/>
        </w:rPr>
      </w:pPr>
      <w:r w:rsidRPr="005F24D4">
        <w:rPr>
          <w:rFonts w:ascii="Times New Roman" w:hAnsi="Times New Roman"/>
          <w:bCs/>
          <w:sz w:val="24"/>
          <w:szCs w:val="24"/>
          <w:lang w:eastAsia="x-none"/>
        </w:rPr>
        <w:t>je v eni vlogi predviden znesek sofinanciranja projekta, ki ne ustreza določilom četrtega javnega razpisa</w:t>
      </w:r>
    </w:p>
    <w:p w:rsidR="001C5CE2" w:rsidRDefault="001C5CE2" w:rsidP="00A34619">
      <w:pPr>
        <w:numPr>
          <w:ilvl w:val="1"/>
          <w:numId w:val="40"/>
        </w:numPr>
        <w:jc w:val="both"/>
        <w:rPr>
          <w:rFonts w:ascii="Times New Roman" w:hAnsi="Times New Roman"/>
          <w:bCs/>
          <w:sz w:val="24"/>
          <w:szCs w:val="24"/>
          <w:lang w:eastAsia="x-none"/>
        </w:rPr>
      </w:pPr>
      <w:r w:rsidRPr="005F24D4">
        <w:rPr>
          <w:rFonts w:ascii="Times New Roman" w:hAnsi="Times New Roman"/>
          <w:bCs/>
          <w:sz w:val="24"/>
          <w:szCs w:val="24"/>
          <w:lang w:eastAsia="x-none"/>
        </w:rPr>
        <w:t>pri eni vlogi iz finančne konstrukcije projekta izhaja, da prijavitelj nima nič lastnih sredstev za kritje stroškov investicije (vsa sredstva so kredit), ker je v nasprotju določilom četrtega javnega razpisa</w:t>
      </w:r>
    </w:p>
    <w:p w:rsidR="00B34D77" w:rsidRPr="005F24D4" w:rsidRDefault="00B34D77" w:rsidP="00A34619">
      <w:pPr>
        <w:numPr>
          <w:ilvl w:val="1"/>
          <w:numId w:val="40"/>
        </w:numPr>
        <w:jc w:val="both"/>
        <w:rPr>
          <w:rFonts w:ascii="Times New Roman" w:hAnsi="Times New Roman"/>
          <w:bCs/>
          <w:sz w:val="24"/>
          <w:szCs w:val="24"/>
          <w:lang w:eastAsia="x-none"/>
        </w:rPr>
      </w:pPr>
    </w:p>
    <w:p w:rsidR="001C5CE2" w:rsidRPr="005F24D4" w:rsidRDefault="001C5CE2" w:rsidP="001C5CE2">
      <w:pPr>
        <w:jc w:val="both"/>
        <w:rPr>
          <w:rFonts w:ascii="Times New Roman" w:hAnsi="Times New Roman"/>
          <w:bCs/>
          <w:sz w:val="24"/>
          <w:szCs w:val="24"/>
          <w:lang w:eastAsia="x-none"/>
        </w:rPr>
      </w:pPr>
      <w:r w:rsidRPr="005F24D4">
        <w:rPr>
          <w:rFonts w:ascii="Times New Roman" w:hAnsi="Times New Roman"/>
          <w:bCs/>
          <w:sz w:val="24"/>
          <w:szCs w:val="24"/>
          <w:lang w:eastAsia="x-none"/>
        </w:rPr>
        <w:t>Vsi prijavitelji, ki so bili pozvani, da vloge dopolnijo, so vloge dopolnili pravočasno.</w:t>
      </w:r>
    </w:p>
    <w:p w:rsidR="001C5CE2" w:rsidRPr="005F24D4" w:rsidRDefault="001C5CE2" w:rsidP="001C5CE2">
      <w:pPr>
        <w:jc w:val="both"/>
        <w:rPr>
          <w:rFonts w:ascii="Times New Roman" w:hAnsi="Times New Roman"/>
          <w:bCs/>
          <w:sz w:val="24"/>
          <w:szCs w:val="24"/>
          <w:lang w:eastAsia="x-none"/>
        </w:rPr>
      </w:pPr>
      <w:r w:rsidRPr="005F24D4">
        <w:rPr>
          <w:rFonts w:ascii="Times New Roman" w:hAnsi="Times New Roman"/>
          <w:bCs/>
          <w:sz w:val="24"/>
          <w:szCs w:val="24"/>
          <w:lang w:eastAsia="x-none"/>
        </w:rPr>
        <w:t xml:space="preserve">Po pregledu dopolnitev je bilo ugotovljeno, da </w:t>
      </w:r>
    </w:p>
    <w:p w:rsidR="001C5CE2" w:rsidRPr="005F24D4" w:rsidRDefault="001C5CE2" w:rsidP="00A34619">
      <w:pPr>
        <w:numPr>
          <w:ilvl w:val="0"/>
          <w:numId w:val="40"/>
        </w:numPr>
        <w:jc w:val="both"/>
        <w:rPr>
          <w:rFonts w:ascii="Times New Roman" w:hAnsi="Times New Roman"/>
          <w:bCs/>
          <w:sz w:val="24"/>
          <w:szCs w:val="24"/>
          <w:lang w:eastAsia="x-none"/>
        </w:rPr>
      </w:pPr>
      <w:r w:rsidRPr="005F24D4">
        <w:rPr>
          <w:rFonts w:ascii="Times New Roman" w:hAnsi="Times New Roman"/>
          <w:bCs/>
          <w:sz w:val="24"/>
          <w:szCs w:val="24"/>
          <w:lang w:eastAsia="x-none"/>
        </w:rPr>
        <w:t>je skupaj štirinajst vlog popolnih</w:t>
      </w:r>
    </w:p>
    <w:p w:rsidR="001C5CE2" w:rsidRDefault="001C5CE2" w:rsidP="001C5CE2">
      <w:pPr>
        <w:numPr>
          <w:ilvl w:val="0"/>
          <w:numId w:val="40"/>
        </w:numPr>
        <w:jc w:val="both"/>
        <w:rPr>
          <w:rFonts w:ascii="Times New Roman" w:hAnsi="Times New Roman"/>
          <w:bCs/>
          <w:sz w:val="24"/>
          <w:szCs w:val="24"/>
          <w:lang w:eastAsia="x-none"/>
        </w:rPr>
      </w:pPr>
      <w:r w:rsidRPr="005F24D4">
        <w:rPr>
          <w:rFonts w:ascii="Times New Roman" w:hAnsi="Times New Roman"/>
          <w:bCs/>
          <w:sz w:val="24"/>
          <w:szCs w:val="24"/>
          <w:lang w:eastAsia="x-none"/>
        </w:rPr>
        <w:t>da iz obrazložitve ene vloge izhaja, da gre za neupravičenega prijavitelja</w:t>
      </w:r>
    </w:p>
    <w:p w:rsidR="00B34D77" w:rsidRPr="00C819E8" w:rsidRDefault="00B34D77" w:rsidP="00B34D77">
      <w:pPr>
        <w:ind w:left="720"/>
        <w:jc w:val="both"/>
        <w:rPr>
          <w:rFonts w:ascii="Times New Roman" w:hAnsi="Times New Roman"/>
          <w:bCs/>
          <w:sz w:val="24"/>
          <w:szCs w:val="24"/>
          <w:lang w:eastAsia="x-none"/>
        </w:rPr>
      </w:pPr>
    </w:p>
    <w:p w:rsidR="001C5CE2" w:rsidRDefault="001C5CE2" w:rsidP="001C5CE2">
      <w:pPr>
        <w:jc w:val="both"/>
        <w:rPr>
          <w:rFonts w:ascii="Times New Roman" w:hAnsi="Times New Roman"/>
          <w:bCs/>
          <w:sz w:val="24"/>
          <w:szCs w:val="24"/>
          <w:lang w:eastAsia="x-none"/>
        </w:rPr>
      </w:pPr>
      <w:r w:rsidRPr="005F24D4">
        <w:rPr>
          <w:rFonts w:ascii="Times New Roman" w:hAnsi="Times New Roman"/>
          <w:bCs/>
          <w:sz w:val="24"/>
          <w:szCs w:val="24"/>
          <w:lang w:eastAsia="x-none"/>
        </w:rPr>
        <w:t>Komisija je ocenila štirinajst vlog, posebej vloge na sklopu A-</w:t>
      </w:r>
      <w:r w:rsidR="00B34D77">
        <w:rPr>
          <w:rFonts w:ascii="Times New Roman" w:hAnsi="Times New Roman"/>
          <w:bCs/>
          <w:sz w:val="24"/>
          <w:szCs w:val="24"/>
          <w:lang w:eastAsia="x-none"/>
        </w:rPr>
        <w:t>turizem in posebej na sklopu A.</w:t>
      </w:r>
    </w:p>
    <w:p w:rsidR="00B34D77" w:rsidRPr="005F24D4" w:rsidRDefault="00B34D77" w:rsidP="001C5CE2">
      <w:pPr>
        <w:jc w:val="both"/>
        <w:rPr>
          <w:rFonts w:ascii="Times New Roman" w:hAnsi="Times New Roman"/>
          <w:bCs/>
          <w:sz w:val="24"/>
          <w:szCs w:val="24"/>
          <w:lang w:eastAsia="x-none"/>
        </w:rPr>
      </w:pPr>
    </w:p>
    <w:p w:rsidR="001C5CE2" w:rsidRPr="005F24D4" w:rsidRDefault="001C5CE2" w:rsidP="001C5CE2">
      <w:pPr>
        <w:jc w:val="both"/>
        <w:rPr>
          <w:rFonts w:ascii="Times New Roman" w:hAnsi="Times New Roman"/>
          <w:bCs/>
          <w:sz w:val="24"/>
          <w:szCs w:val="24"/>
          <w:lang w:eastAsia="x-none"/>
        </w:rPr>
      </w:pPr>
      <w:r w:rsidRPr="005F24D4">
        <w:rPr>
          <w:rFonts w:ascii="Times New Roman" w:hAnsi="Times New Roman"/>
          <w:bCs/>
          <w:sz w:val="24"/>
          <w:szCs w:val="24"/>
          <w:lang w:eastAsia="x-none"/>
        </w:rPr>
        <w:t>Po ocenjevanju je bilo ugotovljeno:</w:t>
      </w:r>
    </w:p>
    <w:p w:rsidR="001C5CE2" w:rsidRPr="005F24D4" w:rsidRDefault="001C5CE2" w:rsidP="00A34619">
      <w:pPr>
        <w:numPr>
          <w:ilvl w:val="0"/>
          <w:numId w:val="40"/>
        </w:numPr>
        <w:jc w:val="both"/>
        <w:rPr>
          <w:rFonts w:ascii="Times New Roman" w:hAnsi="Times New Roman"/>
          <w:bCs/>
          <w:sz w:val="24"/>
          <w:szCs w:val="24"/>
          <w:lang w:eastAsia="x-none"/>
        </w:rPr>
      </w:pPr>
      <w:r w:rsidRPr="005F24D4">
        <w:rPr>
          <w:rFonts w:ascii="Times New Roman" w:hAnsi="Times New Roman"/>
          <w:bCs/>
          <w:sz w:val="24"/>
          <w:szCs w:val="24"/>
          <w:lang w:eastAsia="x-none"/>
        </w:rPr>
        <w:t>da so vse vloge na sklopu A-turizem presegle vrednost 40 točk, razpisana sredstva pa zadoščajo za sofinanciranje vseh štirih projektov na sklopu A-turizem, del sredstev (v višini 259.704,73 EUR) pa se prenese na sklop A</w:t>
      </w:r>
    </w:p>
    <w:p w:rsidR="001C5CE2" w:rsidRPr="005F24D4" w:rsidRDefault="001C5CE2" w:rsidP="00A34619">
      <w:pPr>
        <w:numPr>
          <w:ilvl w:val="0"/>
          <w:numId w:val="40"/>
        </w:numPr>
        <w:jc w:val="both"/>
        <w:rPr>
          <w:rFonts w:ascii="Times New Roman" w:hAnsi="Times New Roman"/>
          <w:bCs/>
          <w:sz w:val="24"/>
          <w:szCs w:val="24"/>
          <w:lang w:eastAsia="x-none"/>
        </w:rPr>
      </w:pPr>
      <w:r w:rsidRPr="005F24D4">
        <w:rPr>
          <w:rFonts w:ascii="Times New Roman" w:hAnsi="Times New Roman"/>
          <w:bCs/>
          <w:sz w:val="24"/>
          <w:szCs w:val="24"/>
          <w:lang w:eastAsia="x-none"/>
        </w:rPr>
        <w:t>da so vse vloge na sklopu A presegle vrednost 40 točk, vendar razpisana sredstva, skupaj s sredstvi, ki so ostala neporabljena na sklopu A-turizem, zadoščajo za sofinanciranje le štirih projektov.</w:t>
      </w:r>
    </w:p>
    <w:p w:rsidR="003824CD" w:rsidRDefault="003824CD" w:rsidP="005F24D4">
      <w:pPr>
        <w:jc w:val="both"/>
        <w:rPr>
          <w:rFonts w:ascii="Times New Roman" w:hAnsi="Times New Roman"/>
          <w:bCs/>
          <w:sz w:val="24"/>
          <w:szCs w:val="24"/>
        </w:rPr>
      </w:pPr>
    </w:p>
    <w:p w:rsidR="003824CD" w:rsidRPr="005F24D4" w:rsidRDefault="003824CD" w:rsidP="005F24D4">
      <w:pPr>
        <w:jc w:val="both"/>
        <w:rPr>
          <w:rFonts w:ascii="Times New Roman" w:hAnsi="Times New Roman"/>
          <w:b/>
          <w:bCs/>
          <w:sz w:val="24"/>
          <w:szCs w:val="24"/>
        </w:rPr>
      </w:pPr>
      <w:r w:rsidRPr="00DA475C">
        <w:rPr>
          <w:rFonts w:ascii="Times New Roman" w:hAnsi="Times New Roman"/>
          <w:bCs/>
          <w:sz w:val="24"/>
          <w:szCs w:val="24"/>
        </w:rPr>
        <w:t xml:space="preserve">Na podlagi dodeljenih točk so </w:t>
      </w:r>
      <w:r w:rsidRPr="005F24D4">
        <w:rPr>
          <w:rFonts w:ascii="Times New Roman" w:hAnsi="Times New Roman"/>
          <w:b/>
          <w:bCs/>
          <w:sz w:val="24"/>
          <w:szCs w:val="24"/>
        </w:rPr>
        <w:t>pozitivne sklepe prejeli 4 prijavitelji na sklop A-turizem in 4 prijavitelji na sklop A.</w:t>
      </w:r>
      <w:r w:rsidRPr="00DA475C">
        <w:rPr>
          <w:rFonts w:ascii="Times New Roman" w:hAnsi="Times New Roman"/>
          <w:bCs/>
          <w:sz w:val="24"/>
          <w:szCs w:val="24"/>
        </w:rPr>
        <w:t xml:space="preserve">  </w:t>
      </w:r>
      <w:r w:rsidRPr="00DA475C">
        <w:rPr>
          <w:rFonts w:ascii="Times New Roman" w:hAnsi="Times New Roman"/>
          <w:bCs/>
          <w:sz w:val="24"/>
          <w:szCs w:val="24"/>
          <w:lang w:val="x-none"/>
        </w:rPr>
        <w:t xml:space="preserve">Po potrditvi projektov na Vladi RS je prejemnik </w:t>
      </w:r>
      <w:proofErr w:type="spellStart"/>
      <w:r w:rsidRPr="00DA475C">
        <w:rPr>
          <w:rFonts w:ascii="Times New Roman" w:hAnsi="Times New Roman"/>
          <w:bCs/>
          <w:sz w:val="24"/>
          <w:szCs w:val="24"/>
          <w:lang w:val="x-none"/>
        </w:rPr>
        <w:t>Avtostoritve</w:t>
      </w:r>
      <w:proofErr w:type="spellEnd"/>
      <w:r w:rsidRPr="00DA475C">
        <w:rPr>
          <w:rFonts w:ascii="Times New Roman" w:hAnsi="Times New Roman"/>
          <w:bCs/>
          <w:sz w:val="24"/>
          <w:szCs w:val="24"/>
          <w:lang w:val="x-none"/>
        </w:rPr>
        <w:t xml:space="preserve"> Rogelj </w:t>
      </w:r>
      <w:r w:rsidRPr="00DA475C">
        <w:rPr>
          <w:rFonts w:ascii="Times New Roman" w:hAnsi="Times New Roman"/>
          <w:bCs/>
          <w:sz w:val="24"/>
          <w:szCs w:val="24"/>
        </w:rPr>
        <w:t xml:space="preserve">d.o.o. </w:t>
      </w:r>
      <w:r w:rsidRPr="00DA475C">
        <w:rPr>
          <w:rFonts w:ascii="Times New Roman" w:hAnsi="Times New Roman"/>
          <w:bCs/>
          <w:sz w:val="24"/>
          <w:szCs w:val="24"/>
          <w:lang w:val="x-none"/>
        </w:rPr>
        <w:t xml:space="preserve">sporočil, da pogodbe ne bo podpisal – sredstva v višini 182.867,06 EUR </w:t>
      </w:r>
      <w:r w:rsidRPr="00DA475C">
        <w:rPr>
          <w:rFonts w:ascii="Times New Roman" w:hAnsi="Times New Roman"/>
          <w:bCs/>
          <w:sz w:val="24"/>
          <w:szCs w:val="24"/>
        </w:rPr>
        <w:t xml:space="preserve">so </w:t>
      </w:r>
      <w:r w:rsidRPr="00DA475C">
        <w:rPr>
          <w:rFonts w:ascii="Times New Roman" w:hAnsi="Times New Roman"/>
          <w:bCs/>
          <w:sz w:val="24"/>
          <w:szCs w:val="24"/>
          <w:lang w:val="x-none"/>
        </w:rPr>
        <w:t>ostala nerazporejena.</w:t>
      </w:r>
      <w:r w:rsidR="003716E7">
        <w:rPr>
          <w:rFonts w:ascii="Times New Roman" w:hAnsi="Times New Roman"/>
          <w:bCs/>
          <w:sz w:val="24"/>
          <w:szCs w:val="24"/>
        </w:rPr>
        <w:t xml:space="preserve"> Prejemniki sredstev so v svojih vlogah </w:t>
      </w:r>
      <w:r w:rsidR="00F368B2" w:rsidRPr="005F24D4">
        <w:rPr>
          <w:rFonts w:ascii="Times New Roman" w:hAnsi="Times New Roman"/>
          <w:b/>
          <w:bCs/>
          <w:sz w:val="24"/>
          <w:szCs w:val="24"/>
        </w:rPr>
        <w:t>predvideli zaposlitev 29</w:t>
      </w:r>
      <w:r w:rsidR="003716E7" w:rsidRPr="005F24D4">
        <w:rPr>
          <w:rFonts w:ascii="Times New Roman" w:hAnsi="Times New Roman"/>
          <w:b/>
          <w:bCs/>
          <w:sz w:val="24"/>
          <w:szCs w:val="24"/>
        </w:rPr>
        <w:t xml:space="preserve"> oseb in vzpostavitev 34 novih ležišč.  </w:t>
      </w:r>
    </w:p>
    <w:p w:rsidR="001C5CE2" w:rsidRDefault="001C5CE2" w:rsidP="00070E1F">
      <w:pPr>
        <w:jc w:val="both"/>
        <w:rPr>
          <w:rFonts w:ascii="Times New Roman" w:hAnsi="Times New Roman"/>
          <w:b/>
          <w:sz w:val="24"/>
          <w:szCs w:val="24"/>
          <w:u w:val="single"/>
          <w:lang w:eastAsia="x-none"/>
        </w:rPr>
      </w:pPr>
    </w:p>
    <w:p w:rsidR="00DB387E" w:rsidRDefault="00CC68FB" w:rsidP="00070E1F">
      <w:pPr>
        <w:jc w:val="both"/>
        <w:rPr>
          <w:rFonts w:ascii="Times New Roman" w:hAnsi="Times New Roman"/>
          <w:b/>
          <w:sz w:val="24"/>
          <w:szCs w:val="24"/>
          <w:lang w:eastAsia="x-none"/>
        </w:rPr>
      </w:pPr>
      <w:r>
        <w:rPr>
          <w:rFonts w:ascii="Times New Roman" w:hAnsi="Times New Roman"/>
          <w:b/>
          <w:sz w:val="24"/>
          <w:szCs w:val="24"/>
          <w:lang w:eastAsia="x-none"/>
        </w:rPr>
        <w:t>Od odobrenih 8 projektov se</w:t>
      </w:r>
      <w:r w:rsidR="00DB387E" w:rsidRPr="00DB387E">
        <w:rPr>
          <w:rFonts w:ascii="Times New Roman" w:hAnsi="Times New Roman"/>
          <w:b/>
          <w:sz w:val="24"/>
          <w:szCs w:val="24"/>
          <w:lang w:eastAsia="x-none"/>
        </w:rPr>
        <w:t xml:space="preserve"> po 4. javnem razpisu izvaja 7 projektov.</w:t>
      </w:r>
    </w:p>
    <w:p w:rsidR="00B34D77" w:rsidRPr="00C1022B" w:rsidRDefault="00B34D77" w:rsidP="00070E1F">
      <w:pPr>
        <w:jc w:val="both"/>
        <w:rPr>
          <w:rFonts w:ascii="Times New Roman" w:hAnsi="Times New Roman"/>
          <w:b/>
          <w:sz w:val="24"/>
          <w:szCs w:val="24"/>
          <w:lang w:eastAsia="x-none"/>
        </w:rPr>
      </w:pPr>
    </w:p>
    <w:p w:rsidR="00A83CA4" w:rsidRPr="00070E1F" w:rsidRDefault="00007673" w:rsidP="00070E1F">
      <w:pPr>
        <w:jc w:val="both"/>
        <w:rPr>
          <w:rFonts w:ascii="Times New Roman" w:hAnsi="Times New Roman"/>
          <w:sz w:val="24"/>
          <w:szCs w:val="24"/>
          <w:lang w:eastAsia="x-none"/>
        </w:rPr>
      </w:pPr>
      <w:r w:rsidRPr="00070976">
        <w:rPr>
          <w:rFonts w:ascii="Times New Roman" w:hAnsi="Times New Roman"/>
          <w:sz w:val="24"/>
          <w:szCs w:val="24"/>
          <w:lang w:eastAsia="x-none"/>
        </w:rPr>
        <w:t xml:space="preserve">Seznam </w:t>
      </w:r>
      <w:r w:rsidR="00392B67" w:rsidRPr="00070976">
        <w:rPr>
          <w:rFonts w:ascii="Times New Roman" w:hAnsi="Times New Roman"/>
          <w:sz w:val="24"/>
          <w:szCs w:val="24"/>
          <w:lang w:eastAsia="x-none"/>
        </w:rPr>
        <w:t xml:space="preserve">prispelih vlog glede na velikost podjetja, predvidena vrednost sofinanciranja posameznih projektov, sklop A-turizem in </w:t>
      </w:r>
      <w:r w:rsidR="006377CA" w:rsidRPr="00070976">
        <w:rPr>
          <w:rFonts w:ascii="Times New Roman" w:hAnsi="Times New Roman"/>
          <w:sz w:val="24"/>
          <w:szCs w:val="24"/>
          <w:lang w:eastAsia="x-none"/>
        </w:rPr>
        <w:t>sklop A in</w:t>
      </w:r>
      <w:r w:rsidR="00392B67" w:rsidRPr="00070976">
        <w:rPr>
          <w:rFonts w:ascii="Times New Roman" w:hAnsi="Times New Roman"/>
          <w:sz w:val="24"/>
          <w:szCs w:val="24"/>
          <w:lang w:eastAsia="x-none"/>
        </w:rPr>
        <w:t xml:space="preserve"> seznam p</w:t>
      </w:r>
      <w:r w:rsidR="007F312B" w:rsidRPr="00070976">
        <w:rPr>
          <w:rFonts w:ascii="Times New Roman" w:hAnsi="Times New Roman"/>
          <w:sz w:val="24"/>
          <w:szCs w:val="24"/>
          <w:lang w:eastAsia="x-none"/>
        </w:rPr>
        <w:t>rejemnikov sredstev je</w:t>
      </w:r>
      <w:r w:rsidRPr="00070976">
        <w:rPr>
          <w:rFonts w:ascii="Times New Roman" w:hAnsi="Times New Roman"/>
          <w:sz w:val="24"/>
          <w:szCs w:val="24"/>
          <w:lang w:eastAsia="x-none"/>
        </w:rPr>
        <w:t xml:space="preserve"> v prilogi</w:t>
      </w:r>
      <w:r w:rsidR="007F312B" w:rsidRPr="00070976">
        <w:rPr>
          <w:rFonts w:ascii="Times New Roman" w:hAnsi="Times New Roman"/>
          <w:sz w:val="24"/>
          <w:szCs w:val="24"/>
          <w:lang w:eastAsia="x-none"/>
        </w:rPr>
        <w:t xml:space="preserve"> poročila.</w:t>
      </w:r>
    </w:p>
    <w:p w:rsidR="004E392D" w:rsidRPr="00070E1F" w:rsidRDefault="004E392D" w:rsidP="00F16FCA">
      <w:pPr>
        <w:pStyle w:val="Naslov4"/>
      </w:pPr>
      <w:bookmarkStart w:id="208" w:name="_Toc394053546"/>
      <w:bookmarkStart w:id="209" w:name="_Toc462128980"/>
      <w:r w:rsidRPr="00DA3C2A">
        <w:rPr>
          <w:lang w:val="sl-SI"/>
        </w:rPr>
        <w:lastRenderedPageBreak/>
        <w:t xml:space="preserve">3.1.1.1 </w:t>
      </w:r>
      <w:r w:rsidRPr="00DA3C2A">
        <w:t xml:space="preserve">Ugotovitve za vse </w:t>
      </w:r>
      <w:r w:rsidR="00091491" w:rsidRPr="00DA3C2A">
        <w:rPr>
          <w:lang w:val="sl-SI"/>
        </w:rPr>
        <w:t>štiri</w:t>
      </w:r>
      <w:r w:rsidRPr="00DA3C2A">
        <w:t xml:space="preserve"> razpise</w:t>
      </w:r>
      <w:bookmarkEnd w:id="208"/>
      <w:bookmarkEnd w:id="209"/>
    </w:p>
    <w:p w:rsidR="004E392D" w:rsidRPr="00070E1F" w:rsidRDefault="004E392D" w:rsidP="00070E1F">
      <w:pPr>
        <w:ind w:left="1080"/>
        <w:jc w:val="both"/>
        <w:rPr>
          <w:rFonts w:ascii="Times New Roman" w:hAnsi="Times New Roman"/>
          <w:b/>
          <w:sz w:val="24"/>
          <w:szCs w:val="24"/>
          <w:lang w:eastAsia="x-none"/>
        </w:rPr>
      </w:pPr>
    </w:p>
    <w:p w:rsidR="004E392D" w:rsidRPr="00070E1F" w:rsidRDefault="00D7041A" w:rsidP="00070E1F">
      <w:pPr>
        <w:jc w:val="both"/>
        <w:rPr>
          <w:rFonts w:ascii="Times New Roman" w:hAnsi="Times New Roman"/>
          <w:sz w:val="24"/>
          <w:szCs w:val="24"/>
          <w:lang w:eastAsia="x-none"/>
        </w:rPr>
      </w:pPr>
      <w:r>
        <w:rPr>
          <w:rFonts w:ascii="Times New Roman" w:hAnsi="Times New Roman"/>
          <w:sz w:val="24"/>
          <w:szCs w:val="24"/>
          <w:lang w:eastAsia="x-none"/>
        </w:rPr>
        <w:t>Na vse štiri</w:t>
      </w:r>
      <w:r w:rsidR="004E392D" w:rsidRPr="00070E1F">
        <w:rPr>
          <w:rFonts w:ascii="Times New Roman" w:hAnsi="Times New Roman"/>
          <w:sz w:val="24"/>
          <w:szCs w:val="24"/>
          <w:lang w:eastAsia="x-none"/>
        </w:rPr>
        <w:t xml:space="preserve"> razpise</w:t>
      </w:r>
      <w:r w:rsidR="00DA39DB">
        <w:rPr>
          <w:rFonts w:ascii="Times New Roman" w:hAnsi="Times New Roman"/>
          <w:sz w:val="24"/>
          <w:szCs w:val="24"/>
          <w:lang w:eastAsia="x-none"/>
        </w:rPr>
        <w:t xml:space="preserve"> je bilo skupaj posredovanih 190</w:t>
      </w:r>
      <w:r w:rsidR="004E392D" w:rsidRPr="00070E1F">
        <w:rPr>
          <w:rFonts w:ascii="Times New Roman" w:hAnsi="Times New Roman"/>
          <w:sz w:val="24"/>
          <w:szCs w:val="24"/>
          <w:lang w:eastAsia="x-none"/>
        </w:rPr>
        <w:t xml:space="preserve"> vlog, od tega 5 prepozno (3 JR). Skupa</w:t>
      </w:r>
      <w:r w:rsidR="00081CA6" w:rsidRPr="00070E1F">
        <w:rPr>
          <w:rFonts w:ascii="Times New Roman" w:hAnsi="Times New Roman"/>
          <w:sz w:val="24"/>
          <w:szCs w:val="24"/>
          <w:lang w:eastAsia="x-none"/>
        </w:rPr>
        <w:t xml:space="preserve">j </w:t>
      </w:r>
      <w:r w:rsidR="00E36399">
        <w:rPr>
          <w:rFonts w:ascii="Times New Roman" w:hAnsi="Times New Roman"/>
          <w:sz w:val="24"/>
          <w:szCs w:val="24"/>
          <w:lang w:eastAsia="x-none"/>
        </w:rPr>
        <w:t>so vlagatelji predvidevali 708</w:t>
      </w:r>
      <w:r w:rsidR="004E392D" w:rsidRPr="00070E1F">
        <w:rPr>
          <w:rFonts w:ascii="Times New Roman" w:hAnsi="Times New Roman"/>
          <w:sz w:val="24"/>
          <w:szCs w:val="24"/>
          <w:lang w:eastAsia="x-none"/>
        </w:rPr>
        <w:t xml:space="preserve"> novih delovnih mest (številka je previsoka, saj so nekateri po neuspešni kandidaturi ponovno kandidirali na n</w:t>
      </w:r>
      <w:r>
        <w:rPr>
          <w:rFonts w:ascii="Times New Roman" w:hAnsi="Times New Roman"/>
          <w:sz w:val="24"/>
          <w:szCs w:val="24"/>
          <w:lang w:eastAsia="x-none"/>
        </w:rPr>
        <w:t>aslednjem javnem razpisu) in 327</w:t>
      </w:r>
      <w:r w:rsidR="004E392D" w:rsidRPr="00070E1F">
        <w:rPr>
          <w:rFonts w:ascii="Times New Roman" w:hAnsi="Times New Roman"/>
          <w:sz w:val="24"/>
          <w:szCs w:val="24"/>
          <w:lang w:eastAsia="x-none"/>
        </w:rPr>
        <w:t xml:space="preserve"> novih oziroma obnovljenih ležišč.</w:t>
      </w:r>
    </w:p>
    <w:p w:rsidR="004E392D" w:rsidRPr="00070E1F" w:rsidRDefault="004E392D" w:rsidP="00070E1F">
      <w:pPr>
        <w:jc w:val="both"/>
        <w:rPr>
          <w:rFonts w:ascii="Times New Roman" w:hAnsi="Times New Roman"/>
          <w:sz w:val="24"/>
          <w:szCs w:val="24"/>
          <w:lang w:eastAsia="x-none"/>
        </w:rPr>
      </w:pPr>
    </w:p>
    <w:p w:rsidR="004E392D" w:rsidRPr="00070E1F" w:rsidRDefault="004E392D" w:rsidP="00070E1F">
      <w:pPr>
        <w:jc w:val="both"/>
        <w:rPr>
          <w:rFonts w:ascii="Times New Roman" w:hAnsi="Times New Roman"/>
          <w:sz w:val="24"/>
          <w:szCs w:val="24"/>
          <w:lang w:eastAsia="x-none"/>
        </w:rPr>
      </w:pPr>
      <w:r w:rsidRPr="00070E1F">
        <w:rPr>
          <w:rFonts w:ascii="Times New Roman" w:hAnsi="Times New Roman"/>
          <w:sz w:val="24"/>
          <w:szCs w:val="24"/>
          <w:lang w:eastAsia="x-none"/>
        </w:rPr>
        <w:t>Glede na velikost podjetja je prispelo najve</w:t>
      </w:r>
      <w:r w:rsidR="00734744">
        <w:rPr>
          <w:rFonts w:ascii="Times New Roman" w:hAnsi="Times New Roman"/>
          <w:sz w:val="24"/>
          <w:szCs w:val="24"/>
          <w:lang w:eastAsia="x-none"/>
        </w:rPr>
        <w:t>č vlog malih/</w:t>
      </w:r>
      <w:proofErr w:type="spellStart"/>
      <w:r w:rsidR="00734744">
        <w:rPr>
          <w:rFonts w:ascii="Times New Roman" w:hAnsi="Times New Roman"/>
          <w:sz w:val="24"/>
          <w:szCs w:val="24"/>
          <w:lang w:eastAsia="x-none"/>
        </w:rPr>
        <w:t>mikro</w:t>
      </w:r>
      <w:proofErr w:type="spellEnd"/>
      <w:r w:rsidR="00734744">
        <w:rPr>
          <w:rFonts w:ascii="Times New Roman" w:hAnsi="Times New Roman"/>
          <w:sz w:val="24"/>
          <w:szCs w:val="24"/>
          <w:lang w:eastAsia="x-none"/>
        </w:rPr>
        <w:t xml:space="preserve"> podjetij – 83</w:t>
      </w:r>
      <w:r w:rsidR="002E1FB6">
        <w:rPr>
          <w:rFonts w:ascii="Times New Roman" w:hAnsi="Times New Roman"/>
          <w:sz w:val="24"/>
          <w:szCs w:val="24"/>
          <w:lang w:eastAsia="x-none"/>
        </w:rPr>
        <w:t xml:space="preserve"> vlog. Le 7</w:t>
      </w:r>
      <w:r w:rsidRPr="00070E1F">
        <w:rPr>
          <w:rFonts w:ascii="Times New Roman" w:hAnsi="Times New Roman"/>
          <w:sz w:val="24"/>
          <w:szCs w:val="24"/>
          <w:lang w:eastAsia="x-none"/>
        </w:rPr>
        <w:t xml:space="preserve"> vlog so poslala srednje velika podjetja in </w:t>
      </w:r>
      <w:r w:rsidR="002E1FB6">
        <w:rPr>
          <w:rFonts w:ascii="Times New Roman" w:hAnsi="Times New Roman"/>
          <w:sz w:val="24"/>
          <w:szCs w:val="24"/>
          <w:lang w:eastAsia="x-none"/>
        </w:rPr>
        <w:t>dve vlogi velika podjetja</w:t>
      </w:r>
      <w:r w:rsidR="00955E7F">
        <w:rPr>
          <w:rFonts w:ascii="Times New Roman" w:hAnsi="Times New Roman"/>
          <w:sz w:val="24"/>
          <w:szCs w:val="24"/>
          <w:lang w:eastAsia="x-none"/>
        </w:rPr>
        <w:t>. Od 92</w:t>
      </w:r>
      <w:r w:rsidRPr="00070E1F">
        <w:rPr>
          <w:rFonts w:ascii="Times New Roman" w:hAnsi="Times New Roman"/>
          <w:sz w:val="24"/>
          <w:szCs w:val="24"/>
          <w:lang w:eastAsia="x-none"/>
        </w:rPr>
        <w:t xml:space="preserve"> prejetih vlog jih je 5 prispelo po predvidenem roku, te vloge niso bile odprte.</w:t>
      </w:r>
    </w:p>
    <w:p w:rsidR="00B81B49" w:rsidRDefault="00B81B49" w:rsidP="00070E1F">
      <w:pPr>
        <w:pStyle w:val="Napis"/>
        <w:rPr>
          <w:b/>
          <w:color w:val="000000"/>
          <w:szCs w:val="24"/>
        </w:rPr>
      </w:pPr>
    </w:p>
    <w:p w:rsidR="004E392D" w:rsidRPr="00B45632" w:rsidRDefault="00F1553F" w:rsidP="00070E1F">
      <w:pPr>
        <w:pStyle w:val="Napis"/>
        <w:rPr>
          <w:color w:val="000000"/>
          <w:szCs w:val="24"/>
        </w:rPr>
      </w:pPr>
      <w:bookmarkStart w:id="210" w:name="_Toc461079150"/>
      <w:bookmarkStart w:id="211" w:name="_Toc461079233"/>
      <w:r w:rsidRPr="00B45632">
        <w:rPr>
          <w:color w:val="000000"/>
          <w:szCs w:val="24"/>
        </w:rPr>
        <w:t xml:space="preserve">Tabela </w:t>
      </w:r>
      <w:r w:rsidRPr="00B45632">
        <w:rPr>
          <w:color w:val="000000"/>
          <w:szCs w:val="24"/>
        </w:rPr>
        <w:fldChar w:fldCharType="begin"/>
      </w:r>
      <w:r w:rsidRPr="00B45632">
        <w:rPr>
          <w:color w:val="000000"/>
          <w:szCs w:val="24"/>
        </w:rPr>
        <w:instrText xml:space="preserve"> SEQ Tabela \* ARABIC </w:instrText>
      </w:r>
      <w:r w:rsidRPr="00B45632">
        <w:rPr>
          <w:color w:val="000000"/>
          <w:szCs w:val="24"/>
        </w:rPr>
        <w:fldChar w:fldCharType="separate"/>
      </w:r>
      <w:r w:rsidR="0006163B">
        <w:rPr>
          <w:noProof/>
          <w:color w:val="000000"/>
          <w:szCs w:val="24"/>
        </w:rPr>
        <w:t>12</w:t>
      </w:r>
      <w:r w:rsidRPr="00B45632">
        <w:rPr>
          <w:color w:val="000000"/>
          <w:szCs w:val="24"/>
        </w:rPr>
        <w:fldChar w:fldCharType="end"/>
      </w:r>
      <w:r w:rsidR="004E392D" w:rsidRPr="00B45632">
        <w:rPr>
          <w:color w:val="000000"/>
          <w:szCs w:val="24"/>
        </w:rPr>
        <w:t xml:space="preserve">: </w:t>
      </w:r>
      <w:r w:rsidR="00AD33E2" w:rsidRPr="00B45632">
        <w:rPr>
          <w:color w:val="000000"/>
          <w:szCs w:val="24"/>
        </w:rPr>
        <w:t xml:space="preserve">Povzetek </w:t>
      </w:r>
      <w:r w:rsidR="005D39A4" w:rsidRPr="00B45632">
        <w:rPr>
          <w:color w:val="000000"/>
          <w:szCs w:val="24"/>
        </w:rPr>
        <w:t>izvajanja vseh štirih</w:t>
      </w:r>
      <w:r w:rsidR="00465D52" w:rsidRPr="00B45632">
        <w:rPr>
          <w:color w:val="000000"/>
          <w:szCs w:val="24"/>
        </w:rPr>
        <w:t xml:space="preserve"> razpisov</w:t>
      </w:r>
      <w:bookmarkEnd w:id="210"/>
      <w:bookmarkEnd w:id="211"/>
    </w:p>
    <w:tbl>
      <w:tblPr>
        <w:tblW w:w="9862" w:type="dxa"/>
        <w:tblInd w:w="70" w:type="dxa"/>
        <w:tblBorders>
          <w:insideH w:val="single" w:sz="2" w:space="0" w:color="9BBB59"/>
        </w:tblBorders>
        <w:tblLayout w:type="fixed"/>
        <w:tblCellMar>
          <w:left w:w="70" w:type="dxa"/>
          <w:right w:w="70" w:type="dxa"/>
        </w:tblCellMar>
        <w:tblLook w:val="04A0" w:firstRow="1" w:lastRow="0" w:firstColumn="1" w:lastColumn="0" w:noHBand="0" w:noVBand="1"/>
      </w:tblPr>
      <w:tblGrid>
        <w:gridCol w:w="2351"/>
        <w:gridCol w:w="1521"/>
        <w:gridCol w:w="1384"/>
        <w:gridCol w:w="1522"/>
        <w:gridCol w:w="1384"/>
        <w:gridCol w:w="1522"/>
        <w:gridCol w:w="18"/>
        <w:gridCol w:w="160"/>
      </w:tblGrid>
      <w:tr w:rsidR="009D300A" w:rsidRPr="00070E1F" w:rsidTr="00C24B38">
        <w:trPr>
          <w:gridAfter w:val="2"/>
          <w:wAfter w:w="175" w:type="dxa"/>
          <w:trHeight w:val="334"/>
        </w:trPr>
        <w:tc>
          <w:tcPr>
            <w:tcW w:w="2353" w:type="dxa"/>
            <w:tcBorders>
              <w:bottom w:val="single" w:sz="18" w:space="0" w:color="9BBB59"/>
              <w:right w:val="single" w:sz="18" w:space="0" w:color="9BBB59"/>
            </w:tcBorders>
            <w:shd w:val="clear" w:color="auto" w:fill="EAF1DD"/>
            <w:noWrap/>
            <w:vAlign w:val="center"/>
          </w:tcPr>
          <w:p w:rsidR="009D300A" w:rsidRPr="00070E1F" w:rsidRDefault="009D300A" w:rsidP="00070E1F">
            <w:pPr>
              <w:jc w:val="center"/>
              <w:rPr>
                <w:rFonts w:ascii="Times New Roman" w:eastAsia="Times New Roman" w:hAnsi="Times New Roman"/>
                <w:b/>
                <w:bCs/>
                <w:sz w:val="20"/>
                <w:szCs w:val="20"/>
              </w:rPr>
            </w:pPr>
          </w:p>
        </w:tc>
        <w:tc>
          <w:tcPr>
            <w:tcW w:w="1522" w:type="dxa"/>
            <w:tcBorders>
              <w:bottom w:val="single" w:sz="18" w:space="0" w:color="9BBB59"/>
              <w:right w:val="single" w:sz="18" w:space="0" w:color="9BBB59"/>
            </w:tcBorders>
            <w:shd w:val="clear" w:color="auto" w:fill="EAF1DD"/>
            <w:vAlign w:val="center"/>
          </w:tcPr>
          <w:p w:rsidR="009D300A" w:rsidRPr="00070E1F" w:rsidRDefault="009D300A" w:rsidP="00C40C19">
            <w:pPr>
              <w:jc w:val="center"/>
              <w:rPr>
                <w:rFonts w:ascii="Times New Roman" w:eastAsia="Times New Roman" w:hAnsi="Times New Roman"/>
                <w:b/>
                <w:bCs/>
                <w:sz w:val="20"/>
                <w:szCs w:val="20"/>
              </w:rPr>
            </w:pPr>
            <w:r w:rsidRPr="00070E1F">
              <w:rPr>
                <w:rFonts w:ascii="Times New Roman" w:hAnsi="Times New Roman"/>
                <w:sz w:val="20"/>
                <w:szCs w:val="20"/>
                <w:lang w:eastAsia="x-none"/>
              </w:rPr>
              <w:t xml:space="preserve">1 JR </w:t>
            </w:r>
            <w:proofErr w:type="spellStart"/>
            <w:r w:rsidRPr="00070E1F">
              <w:rPr>
                <w:rFonts w:ascii="Times New Roman" w:hAnsi="Times New Roman"/>
                <w:sz w:val="20"/>
                <w:szCs w:val="20"/>
                <w:lang w:eastAsia="x-none"/>
              </w:rPr>
              <w:t>Pokolpje</w:t>
            </w:r>
            <w:proofErr w:type="spellEnd"/>
          </w:p>
        </w:tc>
        <w:tc>
          <w:tcPr>
            <w:tcW w:w="1384" w:type="dxa"/>
            <w:tcBorders>
              <w:bottom w:val="single" w:sz="18" w:space="0" w:color="9BBB59"/>
              <w:right w:val="single" w:sz="18" w:space="0" w:color="9BBB59"/>
            </w:tcBorders>
            <w:shd w:val="clear" w:color="auto" w:fill="EAF1DD"/>
            <w:vAlign w:val="center"/>
          </w:tcPr>
          <w:p w:rsidR="009D300A" w:rsidRPr="00070E1F" w:rsidRDefault="009D300A" w:rsidP="00C40C19">
            <w:pPr>
              <w:jc w:val="center"/>
              <w:rPr>
                <w:rFonts w:ascii="Times New Roman" w:eastAsia="Times New Roman" w:hAnsi="Times New Roman"/>
                <w:b/>
                <w:bCs/>
                <w:sz w:val="20"/>
                <w:szCs w:val="20"/>
              </w:rPr>
            </w:pPr>
            <w:r w:rsidRPr="00070E1F">
              <w:rPr>
                <w:rFonts w:ascii="Times New Roman" w:hAnsi="Times New Roman"/>
                <w:sz w:val="20"/>
                <w:szCs w:val="20"/>
                <w:lang w:eastAsia="x-none"/>
              </w:rPr>
              <w:t xml:space="preserve">2 JR </w:t>
            </w:r>
            <w:proofErr w:type="spellStart"/>
            <w:r w:rsidRPr="00070E1F">
              <w:rPr>
                <w:rFonts w:ascii="Times New Roman" w:hAnsi="Times New Roman"/>
                <w:sz w:val="20"/>
                <w:szCs w:val="20"/>
                <w:lang w:eastAsia="x-none"/>
              </w:rPr>
              <w:t>Pokolpje</w:t>
            </w:r>
            <w:proofErr w:type="spellEnd"/>
            <w:r w:rsidRPr="00070E1F">
              <w:rPr>
                <w:rFonts w:ascii="Times New Roman" w:hAnsi="Times New Roman"/>
                <w:sz w:val="20"/>
                <w:szCs w:val="20"/>
                <w:lang w:eastAsia="x-none"/>
              </w:rPr>
              <w:br/>
              <w:t>(samo mali projekti)</w:t>
            </w:r>
          </w:p>
        </w:tc>
        <w:tc>
          <w:tcPr>
            <w:tcW w:w="1522" w:type="dxa"/>
            <w:tcBorders>
              <w:bottom w:val="single" w:sz="18" w:space="0" w:color="9BBB59"/>
              <w:right w:val="single" w:sz="18" w:space="0" w:color="9BBB59"/>
            </w:tcBorders>
            <w:shd w:val="clear" w:color="auto" w:fill="EAF1DD"/>
            <w:vAlign w:val="center"/>
          </w:tcPr>
          <w:p w:rsidR="009D300A" w:rsidRPr="00070E1F" w:rsidRDefault="009D300A" w:rsidP="00C40C19">
            <w:pPr>
              <w:jc w:val="center"/>
              <w:rPr>
                <w:rFonts w:ascii="Times New Roman" w:eastAsia="Times New Roman" w:hAnsi="Times New Roman"/>
                <w:b/>
                <w:bCs/>
                <w:sz w:val="20"/>
                <w:szCs w:val="20"/>
              </w:rPr>
            </w:pPr>
            <w:r w:rsidRPr="00070E1F">
              <w:rPr>
                <w:rFonts w:ascii="Times New Roman" w:hAnsi="Times New Roman"/>
                <w:sz w:val="20"/>
                <w:szCs w:val="20"/>
                <w:lang w:eastAsia="x-none"/>
              </w:rPr>
              <w:t xml:space="preserve">3 JR </w:t>
            </w:r>
            <w:proofErr w:type="spellStart"/>
            <w:r w:rsidRPr="00070E1F">
              <w:rPr>
                <w:rFonts w:ascii="Times New Roman" w:hAnsi="Times New Roman"/>
                <w:sz w:val="20"/>
                <w:szCs w:val="20"/>
                <w:lang w:eastAsia="x-none"/>
              </w:rPr>
              <w:t>Pokolpje</w:t>
            </w:r>
            <w:proofErr w:type="spellEnd"/>
          </w:p>
        </w:tc>
        <w:tc>
          <w:tcPr>
            <w:tcW w:w="1384" w:type="dxa"/>
            <w:tcBorders>
              <w:bottom w:val="single" w:sz="18" w:space="0" w:color="9BBB59"/>
              <w:right w:val="single" w:sz="18" w:space="0" w:color="9BBB59"/>
            </w:tcBorders>
            <w:shd w:val="clear" w:color="auto" w:fill="EAF1DD"/>
            <w:vAlign w:val="center"/>
          </w:tcPr>
          <w:p w:rsidR="009D300A" w:rsidRPr="00EF5F88" w:rsidRDefault="009D300A" w:rsidP="00C40C19">
            <w:pPr>
              <w:jc w:val="center"/>
              <w:rPr>
                <w:rFonts w:ascii="Times New Roman" w:hAnsi="Times New Roman"/>
                <w:sz w:val="20"/>
                <w:szCs w:val="20"/>
                <w:lang w:eastAsia="x-none"/>
              </w:rPr>
            </w:pPr>
            <w:r w:rsidRPr="00EF5F88">
              <w:rPr>
                <w:rFonts w:ascii="Times New Roman" w:hAnsi="Times New Roman"/>
                <w:sz w:val="20"/>
                <w:szCs w:val="20"/>
                <w:lang w:eastAsia="x-none"/>
              </w:rPr>
              <w:t xml:space="preserve">4 JR </w:t>
            </w:r>
            <w:proofErr w:type="spellStart"/>
            <w:r w:rsidRPr="00EF5F88">
              <w:rPr>
                <w:rFonts w:ascii="Times New Roman" w:hAnsi="Times New Roman"/>
                <w:sz w:val="20"/>
                <w:szCs w:val="20"/>
                <w:lang w:eastAsia="x-none"/>
              </w:rPr>
              <w:t>Pokolpje</w:t>
            </w:r>
            <w:proofErr w:type="spellEnd"/>
          </w:p>
        </w:tc>
        <w:tc>
          <w:tcPr>
            <w:tcW w:w="1522" w:type="dxa"/>
            <w:tcBorders>
              <w:left w:val="single" w:sz="18" w:space="0" w:color="9BBB59"/>
              <w:bottom w:val="single" w:sz="18" w:space="0" w:color="9BBB59"/>
            </w:tcBorders>
            <w:shd w:val="clear" w:color="auto" w:fill="EAF1DD"/>
            <w:noWrap/>
            <w:vAlign w:val="center"/>
          </w:tcPr>
          <w:p w:rsidR="009D300A" w:rsidRPr="00070E1F" w:rsidRDefault="009D300A" w:rsidP="00C40C19">
            <w:pPr>
              <w:jc w:val="center"/>
              <w:rPr>
                <w:rFonts w:ascii="Times New Roman" w:eastAsia="Times New Roman" w:hAnsi="Times New Roman"/>
                <w:b/>
                <w:bCs/>
              </w:rPr>
            </w:pPr>
            <w:r w:rsidRPr="00070E1F">
              <w:rPr>
                <w:rFonts w:ascii="Times New Roman" w:hAnsi="Times New Roman"/>
                <w:b/>
                <w:sz w:val="20"/>
                <w:szCs w:val="20"/>
                <w:lang w:eastAsia="x-none"/>
              </w:rPr>
              <w:t>Skupaj</w:t>
            </w:r>
          </w:p>
        </w:tc>
      </w:tr>
      <w:tr w:rsidR="009D300A" w:rsidRPr="00070E1F" w:rsidTr="00C24B38">
        <w:trPr>
          <w:trHeight w:val="334"/>
        </w:trPr>
        <w:tc>
          <w:tcPr>
            <w:tcW w:w="2353" w:type="dxa"/>
            <w:tcBorders>
              <w:top w:val="single" w:sz="18" w:space="0" w:color="9BBB59"/>
              <w:right w:val="single" w:sz="18" w:space="0" w:color="9BBB59"/>
            </w:tcBorders>
            <w:shd w:val="clear" w:color="auto" w:fill="auto"/>
            <w:noWrap/>
            <w:vAlign w:val="center"/>
          </w:tcPr>
          <w:p w:rsidR="009D300A" w:rsidRPr="00070E1F" w:rsidRDefault="009D300A" w:rsidP="00070E1F">
            <w:pPr>
              <w:rPr>
                <w:rFonts w:ascii="Times New Roman" w:eastAsia="Times New Roman" w:hAnsi="Times New Roman"/>
                <w:sz w:val="20"/>
                <w:szCs w:val="20"/>
              </w:rPr>
            </w:pPr>
            <w:r w:rsidRPr="00070E1F">
              <w:rPr>
                <w:rFonts w:ascii="Times New Roman" w:hAnsi="Times New Roman"/>
                <w:sz w:val="20"/>
                <w:szCs w:val="20"/>
                <w:lang w:eastAsia="x-none"/>
              </w:rPr>
              <w:t>Število poslanih vlog</w:t>
            </w:r>
          </w:p>
        </w:tc>
        <w:tc>
          <w:tcPr>
            <w:tcW w:w="1522" w:type="dxa"/>
            <w:tcBorders>
              <w:top w:val="single" w:sz="18" w:space="0" w:color="9BBB59"/>
              <w:right w:val="single" w:sz="18" w:space="0" w:color="9BBB59"/>
            </w:tcBorders>
            <w:vAlign w:val="center"/>
          </w:tcPr>
          <w:p w:rsidR="009D300A" w:rsidRPr="00070E1F" w:rsidRDefault="009D300A" w:rsidP="00C40C19">
            <w:pPr>
              <w:jc w:val="center"/>
              <w:rPr>
                <w:rFonts w:ascii="Times New Roman" w:hAnsi="Times New Roman"/>
                <w:sz w:val="20"/>
                <w:szCs w:val="20"/>
                <w:lang w:eastAsia="x-none"/>
              </w:rPr>
            </w:pPr>
            <w:r w:rsidRPr="00070E1F">
              <w:rPr>
                <w:rFonts w:ascii="Times New Roman" w:hAnsi="Times New Roman"/>
                <w:sz w:val="20"/>
                <w:szCs w:val="20"/>
                <w:lang w:eastAsia="x-none"/>
              </w:rPr>
              <w:t>66</w:t>
            </w:r>
          </w:p>
        </w:tc>
        <w:tc>
          <w:tcPr>
            <w:tcW w:w="1384" w:type="dxa"/>
            <w:tcBorders>
              <w:top w:val="single" w:sz="18" w:space="0" w:color="9BBB59"/>
              <w:right w:val="single" w:sz="18" w:space="0" w:color="9BBB59"/>
            </w:tcBorders>
            <w:vAlign w:val="center"/>
          </w:tcPr>
          <w:p w:rsidR="009D300A" w:rsidRPr="00070E1F" w:rsidRDefault="009D300A" w:rsidP="00C40C19">
            <w:pPr>
              <w:jc w:val="center"/>
              <w:rPr>
                <w:rFonts w:ascii="Times New Roman" w:hAnsi="Times New Roman"/>
                <w:sz w:val="20"/>
                <w:szCs w:val="20"/>
                <w:lang w:eastAsia="x-none"/>
              </w:rPr>
            </w:pPr>
            <w:r w:rsidRPr="00070E1F">
              <w:rPr>
                <w:rFonts w:ascii="Times New Roman" w:hAnsi="Times New Roman"/>
                <w:sz w:val="20"/>
                <w:szCs w:val="20"/>
                <w:lang w:eastAsia="x-none"/>
              </w:rPr>
              <w:t>27</w:t>
            </w:r>
          </w:p>
        </w:tc>
        <w:tc>
          <w:tcPr>
            <w:tcW w:w="1522" w:type="dxa"/>
            <w:tcBorders>
              <w:top w:val="single" w:sz="18" w:space="0" w:color="9BBB59"/>
              <w:right w:val="single" w:sz="18" w:space="0" w:color="9BBB59"/>
            </w:tcBorders>
            <w:vAlign w:val="center"/>
          </w:tcPr>
          <w:p w:rsidR="009D300A" w:rsidRPr="00070E1F" w:rsidRDefault="009D300A" w:rsidP="00C40C19">
            <w:pPr>
              <w:jc w:val="center"/>
              <w:rPr>
                <w:rFonts w:ascii="Times New Roman" w:hAnsi="Times New Roman"/>
                <w:sz w:val="20"/>
                <w:szCs w:val="20"/>
                <w:lang w:eastAsia="x-none"/>
              </w:rPr>
            </w:pPr>
            <w:r w:rsidRPr="00070E1F">
              <w:rPr>
                <w:rFonts w:ascii="Times New Roman" w:hAnsi="Times New Roman"/>
                <w:sz w:val="20"/>
                <w:szCs w:val="20"/>
                <w:lang w:eastAsia="x-none"/>
              </w:rPr>
              <w:t>80</w:t>
            </w:r>
          </w:p>
        </w:tc>
        <w:tc>
          <w:tcPr>
            <w:tcW w:w="1384" w:type="dxa"/>
            <w:tcBorders>
              <w:top w:val="single" w:sz="18" w:space="0" w:color="9BBB59"/>
              <w:right w:val="single" w:sz="18" w:space="0" w:color="9BBB59"/>
            </w:tcBorders>
            <w:vAlign w:val="center"/>
          </w:tcPr>
          <w:p w:rsidR="009D300A" w:rsidRPr="00070E1F" w:rsidRDefault="00734744" w:rsidP="00C40C19">
            <w:pPr>
              <w:jc w:val="center"/>
              <w:rPr>
                <w:rFonts w:ascii="Times New Roman" w:hAnsi="Times New Roman"/>
                <w:sz w:val="20"/>
                <w:szCs w:val="20"/>
                <w:lang w:eastAsia="x-none"/>
              </w:rPr>
            </w:pPr>
            <w:r>
              <w:rPr>
                <w:rFonts w:ascii="Times New Roman" w:hAnsi="Times New Roman"/>
                <w:sz w:val="20"/>
                <w:szCs w:val="20"/>
                <w:lang w:eastAsia="x-none"/>
              </w:rPr>
              <w:t>17</w:t>
            </w:r>
          </w:p>
        </w:tc>
        <w:tc>
          <w:tcPr>
            <w:tcW w:w="1697" w:type="dxa"/>
            <w:gridSpan w:val="3"/>
            <w:tcBorders>
              <w:top w:val="single" w:sz="18" w:space="0" w:color="9BBB59"/>
              <w:left w:val="single" w:sz="18" w:space="0" w:color="9BBB59"/>
            </w:tcBorders>
            <w:shd w:val="clear" w:color="auto" w:fill="auto"/>
            <w:noWrap/>
            <w:vAlign w:val="center"/>
          </w:tcPr>
          <w:p w:rsidR="009D300A" w:rsidRPr="00070E1F" w:rsidRDefault="00734744" w:rsidP="00C40C19">
            <w:pPr>
              <w:jc w:val="center"/>
              <w:rPr>
                <w:rFonts w:ascii="Times New Roman" w:eastAsia="Times New Roman" w:hAnsi="Times New Roman"/>
              </w:rPr>
            </w:pPr>
            <w:r>
              <w:rPr>
                <w:rFonts w:ascii="Times New Roman" w:hAnsi="Times New Roman"/>
                <w:sz w:val="20"/>
                <w:szCs w:val="20"/>
                <w:lang w:eastAsia="x-none"/>
              </w:rPr>
              <w:t>190</w:t>
            </w:r>
          </w:p>
        </w:tc>
      </w:tr>
      <w:tr w:rsidR="009D300A" w:rsidRPr="00070E1F" w:rsidTr="00C24B38">
        <w:trPr>
          <w:trHeight w:val="334"/>
        </w:trPr>
        <w:tc>
          <w:tcPr>
            <w:tcW w:w="2353" w:type="dxa"/>
            <w:tcBorders>
              <w:right w:val="single" w:sz="18" w:space="0" w:color="9BBB59"/>
            </w:tcBorders>
            <w:shd w:val="clear" w:color="auto" w:fill="auto"/>
            <w:noWrap/>
            <w:vAlign w:val="bottom"/>
          </w:tcPr>
          <w:p w:rsidR="009D300A" w:rsidRPr="00070E1F" w:rsidRDefault="009D300A" w:rsidP="00070E1F">
            <w:pPr>
              <w:rPr>
                <w:rFonts w:ascii="Times New Roman" w:hAnsi="Times New Roman"/>
                <w:sz w:val="20"/>
                <w:szCs w:val="20"/>
                <w:lang w:eastAsia="x-none"/>
              </w:rPr>
            </w:pPr>
            <w:r w:rsidRPr="00070E1F">
              <w:rPr>
                <w:rFonts w:ascii="Times New Roman" w:hAnsi="Times New Roman"/>
                <w:sz w:val="20"/>
                <w:szCs w:val="20"/>
                <w:lang w:eastAsia="x-none"/>
              </w:rPr>
              <w:t>Predvidene zaposlitve v vseh vlogah</w:t>
            </w:r>
          </w:p>
        </w:tc>
        <w:tc>
          <w:tcPr>
            <w:tcW w:w="1522" w:type="dxa"/>
            <w:tcBorders>
              <w:right w:val="single" w:sz="18" w:space="0" w:color="9BBB59"/>
            </w:tcBorders>
            <w:vAlign w:val="center"/>
          </w:tcPr>
          <w:p w:rsidR="009D300A" w:rsidRPr="00070E1F" w:rsidRDefault="009D300A" w:rsidP="00C40C19">
            <w:pPr>
              <w:jc w:val="center"/>
              <w:rPr>
                <w:rFonts w:ascii="Times New Roman" w:hAnsi="Times New Roman"/>
                <w:sz w:val="20"/>
                <w:szCs w:val="20"/>
                <w:lang w:eastAsia="x-none"/>
              </w:rPr>
            </w:pPr>
            <w:r w:rsidRPr="00070E1F">
              <w:rPr>
                <w:rFonts w:ascii="Times New Roman" w:hAnsi="Times New Roman"/>
                <w:sz w:val="20"/>
                <w:szCs w:val="20"/>
                <w:lang w:eastAsia="x-none"/>
              </w:rPr>
              <w:t>297</w:t>
            </w:r>
          </w:p>
        </w:tc>
        <w:tc>
          <w:tcPr>
            <w:tcW w:w="1384" w:type="dxa"/>
            <w:tcBorders>
              <w:right w:val="single" w:sz="18" w:space="0" w:color="9BBB59"/>
            </w:tcBorders>
            <w:vAlign w:val="center"/>
          </w:tcPr>
          <w:p w:rsidR="009D300A" w:rsidRPr="00070E1F" w:rsidRDefault="009D300A" w:rsidP="00C40C19">
            <w:pPr>
              <w:jc w:val="center"/>
              <w:rPr>
                <w:rFonts w:ascii="Times New Roman" w:hAnsi="Times New Roman"/>
                <w:sz w:val="20"/>
                <w:szCs w:val="20"/>
                <w:lang w:eastAsia="x-none"/>
              </w:rPr>
            </w:pPr>
            <w:r w:rsidRPr="00070E1F">
              <w:rPr>
                <w:rFonts w:ascii="Times New Roman" w:hAnsi="Times New Roman"/>
                <w:sz w:val="20"/>
                <w:szCs w:val="20"/>
                <w:lang w:eastAsia="x-none"/>
              </w:rPr>
              <w:t>92</w:t>
            </w:r>
          </w:p>
        </w:tc>
        <w:tc>
          <w:tcPr>
            <w:tcW w:w="1522" w:type="dxa"/>
            <w:tcBorders>
              <w:right w:val="single" w:sz="18" w:space="0" w:color="9BBB59"/>
            </w:tcBorders>
            <w:vAlign w:val="center"/>
          </w:tcPr>
          <w:p w:rsidR="009D300A" w:rsidRPr="00070E1F" w:rsidRDefault="009D300A" w:rsidP="00C40C19">
            <w:pPr>
              <w:jc w:val="center"/>
              <w:rPr>
                <w:rFonts w:ascii="Times New Roman" w:hAnsi="Times New Roman"/>
                <w:sz w:val="20"/>
                <w:szCs w:val="20"/>
                <w:lang w:eastAsia="x-none"/>
              </w:rPr>
            </w:pPr>
            <w:r w:rsidRPr="00070E1F">
              <w:rPr>
                <w:rFonts w:ascii="Times New Roman" w:hAnsi="Times New Roman"/>
                <w:sz w:val="20"/>
                <w:szCs w:val="20"/>
                <w:lang w:eastAsia="x-none"/>
              </w:rPr>
              <w:t>256</w:t>
            </w:r>
          </w:p>
        </w:tc>
        <w:tc>
          <w:tcPr>
            <w:tcW w:w="1384" w:type="dxa"/>
            <w:tcBorders>
              <w:right w:val="single" w:sz="18" w:space="0" w:color="9BBB59"/>
            </w:tcBorders>
            <w:vAlign w:val="center"/>
          </w:tcPr>
          <w:p w:rsidR="009D300A" w:rsidRPr="00070E1F" w:rsidRDefault="00E009C0" w:rsidP="00C40C19">
            <w:pPr>
              <w:jc w:val="center"/>
              <w:rPr>
                <w:rFonts w:ascii="Times New Roman" w:hAnsi="Times New Roman"/>
                <w:sz w:val="20"/>
                <w:szCs w:val="20"/>
                <w:lang w:eastAsia="x-none"/>
              </w:rPr>
            </w:pPr>
            <w:r>
              <w:rPr>
                <w:rFonts w:ascii="Times New Roman" w:hAnsi="Times New Roman"/>
                <w:sz w:val="20"/>
                <w:szCs w:val="20"/>
                <w:lang w:eastAsia="x-none"/>
              </w:rPr>
              <w:t>63</w:t>
            </w:r>
          </w:p>
        </w:tc>
        <w:tc>
          <w:tcPr>
            <w:tcW w:w="1540" w:type="dxa"/>
            <w:gridSpan w:val="2"/>
            <w:tcBorders>
              <w:left w:val="single" w:sz="18" w:space="0" w:color="9BBB59"/>
            </w:tcBorders>
            <w:shd w:val="clear" w:color="auto" w:fill="auto"/>
            <w:noWrap/>
            <w:vAlign w:val="center"/>
          </w:tcPr>
          <w:p w:rsidR="009D300A" w:rsidRPr="00070E1F" w:rsidRDefault="000838F5" w:rsidP="00C40C19">
            <w:pPr>
              <w:jc w:val="center"/>
              <w:rPr>
                <w:rFonts w:ascii="Times New Roman" w:eastAsia="Times New Roman" w:hAnsi="Times New Roman"/>
              </w:rPr>
            </w:pPr>
            <w:r>
              <w:rPr>
                <w:rFonts w:ascii="Times New Roman" w:hAnsi="Times New Roman"/>
                <w:sz w:val="20"/>
                <w:szCs w:val="20"/>
                <w:lang w:eastAsia="x-none"/>
              </w:rPr>
              <w:t xml:space="preserve">  </w:t>
            </w:r>
            <w:r w:rsidR="00E009C0">
              <w:rPr>
                <w:rFonts w:ascii="Times New Roman" w:hAnsi="Times New Roman"/>
                <w:sz w:val="20"/>
                <w:szCs w:val="20"/>
                <w:lang w:eastAsia="x-none"/>
              </w:rPr>
              <w:t>708</w:t>
            </w:r>
          </w:p>
        </w:tc>
        <w:tc>
          <w:tcPr>
            <w:tcW w:w="156" w:type="dxa"/>
            <w:shd w:val="clear" w:color="auto" w:fill="auto"/>
            <w:noWrap/>
            <w:vAlign w:val="center"/>
          </w:tcPr>
          <w:p w:rsidR="009D300A" w:rsidRPr="00070E1F" w:rsidRDefault="009D300A" w:rsidP="00C40C19">
            <w:pPr>
              <w:jc w:val="center"/>
              <w:rPr>
                <w:rFonts w:ascii="Times New Roman" w:eastAsia="Times New Roman" w:hAnsi="Times New Roman"/>
              </w:rPr>
            </w:pPr>
          </w:p>
        </w:tc>
      </w:tr>
      <w:tr w:rsidR="009D300A" w:rsidRPr="00070E1F" w:rsidTr="00C24B38">
        <w:trPr>
          <w:trHeight w:val="334"/>
        </w:trPr>
        <w:tc>
          <w:tcPr>
            <w:tcW w:w="2353" w:type="dxa"/>
            <w:tcBorders>
              <w:right w:val="single" w:sz="18" w:space="0" w:color="9BBB59"/>
            </w:tcBorders>
            <w:shd w:val="clear" w:color="auto" w:fill="auto"/>
            <w:noWrap/>
            <w:vAlign w:val="bottom"/>
          </w:tcPr>
          <w:p w:rsidR="009D300A" w:rsidRPr="00070E1F" w:rsidRDefault="009D300A" w:rsidP="00070E1F">
            <w:pPr>
              <w:rPr>
                <w:rFonts w:ascii="Times New Roman" w:hAnsi="Times New Roman"/>
                <w:sz w:val="20"/>
                <w:szCs w:val="20"/>
                <w:lang w:eastAsia="x-none"/>
              </w:rPr>
            </w:pPr>
            <w:r w:rsidRPr="00070E1F">
              <w:rPr>
                <w:rFonts w:ascii="Times New Roman" w:hAnsi="Times New Roman"/>
                <w:sz w:val="20"/>
                <w:szCs w:val="20"/>
                <w:lang w:eastAsia="x-none"/>
              </w:rPr>
              <w:t>Število odobrenih vlog – prvotno, pred odstopi in prerazporeditvami</w:t>
            </w:r>
          </w:p>
        </w:tc>
        <w:tc>
          <w:tcPr>
            <w:tcW w:w="1522" w:type="dxa"/>
            <w:tcBorders>
              <w:right w:val="single" w:sz="18" w:space="0" w:color="9BBB59"/>
            </w:tcBorders>
            <w:vAlign w:val="center"/>
          </w:tcPr>
          <w:p w:rsidR="009D300A" w:rsidRPr="00070E1F" w:rsidRDefault="001A32A6" w:rsidP="00C40C19">
            <w:pPr>
              <w:jc w:val="center"/>
              <w:rPr>
                <w:rFonts w:ascii="Times New Roman" w:hAnsi="Times New Roman"/>
                <w:sz w:val="20"/>
                <w:szCs w:val="20"/>
                <w:lang w:eastAsia="x-none"/>
              </w:rPr>
            </w:pPr>
            <w:r>
              <w:rPr>
                <w:rFonts w:ascii="Times New Roman" w:hAnsi="Times New Roman"/>
                <w:sz w:val="20"/>
                <w:szCs w:val="20"/>
                <w:lang w:eastAsia="x-none"/>
              </w:rPr>
              <w:t>38</w:t>
            </w:r>
          </w:p>
        </w:tc>
        <w:tc>
          <w:tcPr>
            <w:tcW w:w="1384" w:type="dxa"/>
            <w:tcBorders>
              <w:right w:val="single" w:sz="18" w:space="0" w:color="9BBB59"/>
            </w:tcBorders>
            <w:vAlign w:val="center"/>
          </w:tcPr>
          <w:p w:rsidR="009D300A" w:rsidRPr="00070E1F" w:rsidRDefault="009D300A" w:rsidP="00C40C19">
            <w:pPr>
              <w:jc w:val="center"/>
              <w:rPr>
                <w:rFonts w:ascii="Times New Roman" w:hAnsi="Times New Roman"/>
                <w:sz w:val="20"/>
                <w:szCs w:val="20"/>
                <w:lang w:eastAsia="x-none"/>
              </w:rPr>
            </w:pPr>
            <w:r w:rsidRPr="00070E1F">
              <w:rPr>
                <w:rFonts w:ascii="Times New Roman" w:hAnsi="Times New Roman"/>
                <w:sz w:val="20"/>
                <w:szCs w:val="20"/>
                <w:lang w:eastAsia="x-none"/>
              </w:rPr>
              <w:t>21</w:t>
            </w:r>
          </w:p>
        </w:tc>
        <w:tc>
          <w:tcPr>
            <w:tcW w:w="1522" w:type="dxa"/>
            <w:tcBorders>
              <w:right w:val="single" w:sz="18" w:space="0" w:color="9BBB59"/>
            </w:tcBorders>
            <w:vAlign w:val="center"/>
          </w:tcPr>
          <w:p w:rsidR="009D300A" w:rsidRPr="00070E1F" w:rsidRDefault="009D300A" w:rsidP="00C40C19">
            <w:pPr>
              <w:jc w:val="center"/>
              <w:rPr>
                <w:rFonts w:ascii="Times New Roman" w:hAnsi="Times New Roman"/>
                <w:sz w:val="20"/>
                <w:szCs w:val="20"/>
                <w:lang w:eastAsia="x-none"/>
              </w:rPr>
            </w:pPr>
            <w:r w:rsidRPr="00070E1F">
              <w:rPr>
                <w:rFonts w:ascii="Times New Roman" w:hAnsi="Times New Roman"/>
                <w:sz w:val="20"/>
                <w:szCs w:val="20"/>
                <w:lang w:eastAsia="x-none"/>
              </w:rPr>
              <w:t>47</w:t>
            </w:r>
          </w:p>
        </w:tc>
        <w:tc>
          <w:tcPr>
            <w:tcW w:w="1384" w:type="dxa"/>
            <w:tcBorders>
              <w:right w:val="single" w:sz="18" w:space="0" w:color="9BBB59"/>
            </w:tcBorders>
            <w:vAlign w:val="center"/>
          </w:tcPr>
          <w:p w:rsidR="009D300A" w:rsidRPr="00070E1F" w:rsidRDefault="00E009C0" w:rsidP="00C40C19">
            <w:pPr>
              <w:jc w:val="center"/>
              <w:rPr>
                <w:rFonts w:ascii="Times New Roman" w:hAnsi="Times New Roman"/>
                <w:sz w:val="20"/>
                <w:szCs w:val="20"/>
                <w:lang w:eastAsia="x-none"/>
              </w:rPr>
            </w:pPr>
            <w:r>
              <w:rPr>
                <w:rFonts w:ascii="Times New Roman" w:hAnsi="Times New Roman"/>
                <w:sz w:val="20"/>
                <w:szCs w:val="20"/>
                <w:lang w:eastAsia="x-none"/>
              </w:rPr>
              <w:t>8</w:t>
            </w:r>
          </w:p>
        </w:tc>
        <w:tc>
          <w:tcPr>
            <w:tcW w:w="1697" w:type="dxa"/>
            <w:gridSpan w:val="3"/>
            <w:tcBorders>
              <w:left w:val="single" w:sz="18" w:space="0" w:color="9BBB59"/>
            </w:tcBorders>
            <w:shd w:val="clear" w:color="auto" w:fill="auto"/>
            <w:noWrap/>
            <w:vAlign w:val="center"/>
          </w:tcPr>
          <w:p w:rsidR="009D300A" w:rsidRPr="00070E1F" w:rsidRDefault="00E009C0" w:rsidP="00C40C19">
            <w:pPr>
              <w:jc w:val="center"/>
              <w:rPr>
                <w:rFonts w:ascii="Times New Roman" w:eastAsia="Times New Roman" w:hAnsi="Times New Roman"/>
              </w:rPr>
            </w:pPr>
            <w:r>
              <w:rPr>
                <w:rFonts w:ascii="Times New Roman" w:hAnsi="Times New Roman"/>
                <w:sz w:val="20"/>
                <w:szCs w:val="20"/>
                <w:lang w:eastAsia="x-none"/>
              </w:rPr>
              <w:t>113</w:t>
            </w:r>
          </w:p>
        </w:tc>
      </w:tr>
      <w:tr w:rsidR="009D300A" w:rsidRPr="00070E1F" w:rsidTr="00C24B38">
        <w:trPr>
          <w:trHeight w:val="334"/>
        </w:trPr>
        <w:tc>
          <w:tcPr>
            <w:tcW w:w="2353" w:type="dxa"/>
            <w:tcBorders>
              <w:right w:val="single" w:sz="18" w:space="0" w:color="9BBB59"/>
            </w:tcBorders>
            <w:shd w:val="clear" w:color="auto" w:fill="auto"/>
            <w:noWrap/>
            <w:vAlign w:val="bottom"/>
          </w:tcPr>
          <w:p w:rsidR="009D300A" w:rsidRPr="00070E1F" w:rsidRDefault="009D300A" w:rsidP="00070E1F">
            <w:pPr>
              <w:rPr>
                <w:rFonts w:ascii="Times New Roman" w:hAnsi="Times New Roman"/>
                <w:sz w:val="20"/>
                <w:szCs w:val="20"/>
                <w:lang w:eastAsia="x-none"/>
              </w:rPr>
            </w:pPr>
            <w:r w:rsidRPr="00070E1F">
              <w:rPr>
                <w:rFonts w:ascii="Times New Roman" w:hAnsi="Times New Roman"/>
                <w:sz w:val="20"/>
                <w:szCs w:val="20"/>
                <w:lang w:eastAsia="x-none"/>
              </w:rPr>
              <w:t>Število odobrenih, aktivnih projektov (se izvajajo)</w:t>
            </w:r>
          </w:p>
        </w:tc>
        <w:tc>
          <w:tcPr>
            <w:tcW w:w="1522" w:type="dxa"/>
            <w:tcBorders>
              <w:right w:val="single" w:sz="18" w:space="0" w:color="9BBB59"/>
            </w:tcBorders>
            <w:vAlign w:val="center"/>
          </w:tcPr>
          <w:p w:rsidR="009D300A" w:rsidRPr="00070E1F" w:rsidRDefault="000838F5" w:rsidP="00C40C19">
            <w:pPr>
              <w:jc w:val="center"/>
              <w:rPr>
                <w:rFonts w:ascii="Times New Roman" w:hAnsi="Times New Roman"/>
                <w:sz w:val="20"/>
                <w:szCs w:val="20"/>
                <w:lang w:eastAsia="x-none"/>
              </w:rPr>
            </w:pPr>
            <w:r>
              <w:rPr>
                <w:rFonts w:ascii="Times New Roman" w:hAnsi="Times New Roman"/>
                <w:sz w:val="20"/>
                <w:szCs w:val="20"/>
                <w:lang w:eastAsia="x-none"/>
              </w:rPr>
              <w:t>23</w:t>
            </w:r>
          </w:p>
        </w:tc>
        <w:tc>
          <w:tcPr>
            <w:tcW w:w="1384" w:type="dxa"/>
            <w:tcBorders>
              <w:right w:val="single" w:sz="18" w:space="0" w:color="9BBB59"/>
            </w:tcBorders>
            <w:vAlign w:val="center"/>
          </w:tcPr>
          <w:p w:rsidR="009D300A" w:rsidRPr="00070E1F" w:rsidRDefault="000838F5" w:rsidP="00C40C19">
            <w:pPr>
              <w:jc w:val="center"/>
              <w:rPr>
                <w:rFonts w:ascii="Times New Roman" w:hAnsi="Times New Roman"/>
                <w:sz w:val="20"/>
                <w:szCs w:val="20"/>
                <w:lang w:eastAsia="x-none"/>
              </w:rPr>
            </w:pPr>
            <w:r>
              <w:rPr>
                <w:rFonts w:ascii="Times New Roman" w:hAnsi="Times New Roman"/>
                <w:sz w:val="20"/>
                <w:szCs w:val="20"/>
                <w:lang w:eastAsia="x-none"/>
              </w:rPr>
              <w:t>12</w:t>
            </w:r>
          </w:p>
        </w:tc>
        <w:tc>
          <w:tcPr>
            <w:tcW w:w="1522" w:type="dxa"/>
            <w:tcBorders>
              <w:right w:val="single" w:sz="18" w:space="0" w:color="9BBB59"/>
            </w:tcBorders>
            <w:vAlign w:val="center"/>
          </w:tcPr>
          <w:p w:rsidR="009D300A" w:rsidRPr="00070E1F" w:rsidRDefault="000838F5" w:rsidP="00C40C19">
            <w:pPr>
              <w:jc w:val="center"/>
              <w:rPr>
                <w:rFonts w:ascii="Times New Roman" w:hAnsi="Times New Roman"/>
                <w:sz w:val="20"/>
                <w:szCs w:val="20"/>
                <w:lang w:eastAsia="x-none"/>
              </w:rPr>
            </w:pPr>
            <w:r>
              <w:rPr>
                <w:rFonts w:ascii="Times New Roman" w:hAnsi="Times New Roman"/>
                <w:sz w:val="20"/>
                <w:szCs w:val="20"/>
                <w:lang w:eastAsia="x-none"/>
              </w:rPr>
              <w:t>41</w:t>
            </w:r>
          </w:p>
        </w:tc>
        <w:tc>
          <w:tcPr>
            <w:tcW w:w="1384" w:type="dxa"/>
            <w:tcBorders>
              <w:right w:val="single" w:sz="18" w:space="0" w:color="9BBB59"/>
            </w:tcBorders>
            <w:vAlign w:val="center"/>
          </w:tcPr>
          <w:p w:rsidR="009D300A" w:rsidRPr="00070E1F" w:rsidRDefault="00E009C0" w:rsidP="00C40C19">
            <w:pPr>
              <w:jc w:val="center"/>
              <w:rPr>
                <w:rFonts w:ascii="Times New Roman" w:hAnsi="Times New Roman"/>
                <w:sz w:val="20"/>
                <w:szCs w:val="20"/>
                <w:lang w:eastAsia="x-none"/>
              </w:rPr>
            </w:pPr>
            <w:r>
              <w:rPr>
                <w:rFonts w:ascii="Times New Roman" w:hAnsi="Times New Roman"/>
                <w:sz w:val="20"/>
                <w:szCs w:val="20"/>
                <w:lang w:eastAsia="x-none"/>
              </w:rPr>
              <w:t>7</w:t>
            </w:r>
          </w:p>
        </w:tc>
        <w:tc>
          <w:tcPr>
            <w:tcW w:w="1697" w:type="dxa"/>
            <w:gridSpan w:val="3"/>
            <w:tcBorders>
              <w:left w:val="single" w:sz="18" w:space="0" w:color="9BBB59"/>
            </w:tcBorders>
            <w:shd w:val="clear" w:color="auto" w:fill="auto"/>
            <w:noWrap/>
            <w:vAlign w:val="center"/>
          </w:tcPr>
          <w:p w:rsidR="009D300A" w:rsidRPr="00070E1F" w:rsidRDefault="000838F5" w:rsidP="00C40C19">
            <w:pPr>
              <w:jc w:val="center"/>
              <w:rPr>
                <w:rFonts w:ascii="Times New Roman" w:eastAsia="Times New Roman" w:hAnsi="Times New Roman"/>
              </w:rPr>
            </w:pPr>
            <w:r>
              <w:rPr>
                <w:rFonts w:ascii="Times New Roman" w:hAnsi="Times New Roman"/>
                <w:sz w:val="20"/>
                <w:szCs w:val="20"/>
                <w:lang w:eastAsia="x-none"/>
              </w:rPr>
              <w:t>83</w:t>
            </w:r>
          </w:p>
        </w:tc>
      </w:tr>
      <w:tr w:rsidR="009D300A" w:rsidRPr="00070E1F" w:rsidTr="00C24B38">
        <w:trPr>
          <w:trHeight w:val="334"/>
        </w:trPr>
        <w:tc>
          <w:tcPr>
            <w:tcW w:w="2353" w:type="dxa"/>
            <w:tcBorders>
              <w:right w:val="single" w:sz="18" w:space="0" w:color="9BBB59"/>
            </w:tcBorders>
            <w:shd w:val="clear" w:color="auto" w:fill="auto"/>
            <w:noWrap/>
            <w:vAlign w:val="bottom"/>
          </w:tcPr>
          <w:p w:rsidR="009D300A" w:rsidRPr="00070E1F" w:rsidRDefault="009D300A" w:rsidP="00070E1F">
            <w:pPr>
              <w:rPr>
                <w:rFonts w:ascii="Times New Roman" w:hAnsi="Times New Roman"/>
                <w:sz w:val="20"/>
                <w:szCs w:val="20"/>
                <w:lang w:eastAsia="x-none"/>
              </w:rPr>
            </w:pPr>
            <w:r w:rsidRPr="00070E1F">
              <w:rPr>
                <w:rFonts w:ascii="Times New Roman" w:hAnsi="Times New Roman"/>
                <w:sz w:val="20"/>
                <w:szCs w:val="20"/>
                <w:lang w:eastAsia="x-none"/>
              </w:rPr>
              <w:t>Predvidene zaposlitve v odobrenih vlogah</w:t>
            </w:r>
          </w:p>
        </w:tc>
        <w:tc>
          <w:tcPr>
            <w:tcW w:w="1522" w:type="dxa"/>
            <w:tcBorders>
              <w:right w:val="single" w:sz="18" w:space="0" w:color="9BBB59"/>
            </w:tcBorders>
            <w:vAlign w:val="center"/>
          </w:tcPr>
          <w:p w:rsidR="009D300A" w:rsidRPr="00DF08D9" w:rsidRDefault="009D300A" w:rsidP="00C40C19">
            <w:pPr>
              <w:jc w:val="center"/>
              <w:rPr>
                <w:rFonts w:ascii="Times New Roman" w:hAnsi="Times New Roman"/>
                <w:sz w:val="20"/>
                <w:szCs w:val="20"/>
                <w:lang w:eastAsia="x-none"/>
              </w:rPr>
            </w:pPr>
            <w:r w:rsidRPr="00DF08D9">
              <w:rPr>
                <w:rFonts w:ascii="Times New Roman" w:hAnsi="Times New Roman"/>
                <w:sz w:val="20"/>
                <w:szCs w:val="20"/>
                <w:lang w:eastAsia="x-none"/>
              </w:rPr>
              <w:t>150</w:t>
            </w:r>
          </w:p>
        </w:tc>
        <w:tc>
          <w:tcPr>
            <w:tcW w:w="1384" w:type="dxa"/>
            <w:tcBorders>
              <w:right w:val="single" w:sz="18" w:space="0" w:color="9BBB59"/>
            </w:tcBorders>
            <w:vAlign w:val="center"/>
          </w:tcPr>
          <w:p w:rsidR="009D300A" w:rsidRPr="00DF08D9" w:rsidRDefault="009D300A" w:rsidP="00C40C19">
            <w:pPr>
              <w:jc w:val="center"/>
              <w:rPr>
                <w:rFonts w:ascii="Times New Roman" w:hAnsi="Times New Roman"/>
                <w:sz w:val="20"/>
                <w:szCs w:val="20"/>
                <w:lang w:eastAsia="x-none"/>
              </w:rPr>
            </w:pPr>
            <w:r w:rsidRPr="00DF08D9">
              <w:rPr>
                <w:rFonts w:ascii="Times New Roman" w:hAnsi="Times New Roman"/>
                <w:sz w:val="20"/>
                <w:szCs w:val="20"/>
                <w:lang w:eastAsia="x-none"/>
              </w:rPr>
              <w:t>71</w:t>
            </w:r>
          </w:p>
        </w:tc>
        <w:tc>
          <w:tcPr>
            <w:tcW w:w="1522" w:type="dxa"/>
            <w:tcBorders>
              <w:right w:val="single" w:sz="18" w:space="0" w:color="9BBB59"/>
            </w:tcBorders>
            <w:vAlign w:val="center"/>
          </w:tcPr>
          <w:p w:rsidR="009D300A" w:rsidRPr="00DF08D9" w:rsidRDefault="009D300A" w:rsidP="00C40C19">
            <w:pPr>
              <w:jc w:val="center"/>
              <w:rPr>
                <w:rFonts w:ascii="Times New Roman" w:hAnsi="Times New Roman"/>
                <w:sz w:val="20"/>
                <w:szCs w:val="20"/>
                <w:lang w:eastAsia="x-none"/>
              </w:rPr>
            </w:pPr>
            <w:r w:rsidRPr="00DF08D9">
              <w:rPr>
                <w:rFonts w:ascii="Times New Roman" w:hAnsi="Times New Roman"/>
                <w:sz w:val="20"/>
                <w:szCs w:val="20"/>
                <w:lang w:eastAsia="x-none"/>
              </w:rPr>
              <w:t>119</w:t>
            </w:r>
          </w:p>
        </w:tc>
        <w:tc>
          <w:tcPr>
            <w:tcW w:w="1384" w:type="dxa"/>
            <w:tcBorders>
              <w:right w:val="single" w:sz="18" w:space="0" w:color="9BBB59"/>
            </w:tcBorders>
            <w:vAlign w:val="center"/>
          </w:tcPr>
          <w:p w:rsidR="009D300A" w:rsidRPr="00DF08D9" w:rsidRDefault="00E009C0" w:rsidP="00C40C19">
            <w:pPr>
              <w:jc w:val="center"/>
              <w:rPr>
                <w:rFonts w:ascii="Times New Roman" w:hAnsi="Times New Roman"/>
                <w:sz w:val="20"/>
                <w:szCs w:val="20"/>
                <w:lang w:eastAsia="x-none"/>
              </w:rPr>
            </w:pPr>
            <w:r w:rsidRPr="00DF08D9">
              <w:rPr>
                <w:rFonts w:ascii="Times New Roman" w:hAnsi="Times New Roman"/>
                <w:sz w:val="20"/>
                <w:szCs w:val="20"/>
                <w:lang w:eastAsia="x-none"/>
              </w:rPr>
              <w:t>32</w:t>
            </w:r>
          </w:p>
        </w:tc>
        <w:tc>
          <w:tcPr>
            <w:tcW w:w="1697" w:type="dxa"/>
            <w:gridSpan w:val="3"/>
            <w:tcBorders>
              <w:left w:val="single" w:sz="18" w:space="0" w:color="9BBB59"/>
            </w:tcBorders>
            <w:shd w:val="clear" w:color="auto" w:fill="auto"/>
            <w:noWrap/>
            <w:vAlign w:val="center"/>
          </w:tcPr>
          <w:p w:rsidR="009D300A" w:rsidRPr="00DF08D9" w:rsidRDefault="00E009C0" w:rsidP="00C40C19">
            <w:pPr>
              <w:jc w:val="center"/>
              <w:rPr>
                <w:rFonts w:ascii="Times New Roman" w:eastAsia="Times New Roman" w:hAnsi="Times New Roman"/>
              </w:rPr>
            </w:pPr>
            <w:r w:rsidRPr="00DF08D9">
              <w:rPr>
                <w:rFonts w:ascii="Times New Roman" w:hAnsi="Times New Roman"/>
                <w:sz w:val="20"/>
                <w:szCs w:val="20"/>
                <w:lang w:eastAsia="x-none"/>
              </w:rPr>
              <w:t>372</w:t>
            </w:r>
          </w:p>
        </w:tc>
      </w:tr>
      <w:tr w:rsidR="009D300A" w:rsidRPr="00070E1F" w:rsidTr="00C24B38">
        <w:trPr>
          <w:trHeight w:val="334"/>
        </w:trPr>
        <w:tc>
          <w:tcPr>
            <w:tcW w:w="2353" w:type="dxa"/>
            <w:tcBorders>
              <w:right w:val="single" w:sz="18" w:space="0" w:color="9BBB59"/>
            </w:tcBorders>
            <w:shd w:val="clear" w:color="auto" w:fill="auto"/>
            <w:noWrap/>
            <w:vAlign w:val="bottom"/>
          </w:tcPr>
          <w:p w:rsidR="009D300A" w:rsidRPr="005339B1" w:rsidRDefault="009D300A" w:rsidP="00070E1F">
            <w:pPr>
              <w:rPr>
                <w:rFonts w:ascii="Times New Roman" w:hAnsi="Times New Roman"/>
                <w:sz w:val="20"/>
                <w:szCs w:val="20"/>
                <w:lang w:eastAsia="x-none"/>
              </w:rPr>
            </w:pPr>
            <w:r w:rsidRPr="005339B1">
              <w:rPr>
                <w:rFonts w:ascii="Times New Roman" w:hAnsi="Times New Roman"/>
                <w:sz w:val="20"/>
                <w:szCs w:val="20"/>
                <w:lang w:eastAsia="x-none"/>
              </w:rPr>
              <w:t>Že ustvarjene zaposlitve</w:t>
            </w:r>
            <w:r w:rsidR="0074327C" w:rsidRPr="005339B1">
              <w:rPr>
                <w:rStyle w:val="Sprotnaopomba-sklic"/>
                <w:rFonts w:ascii="Times New Roman" w:hAnsi="Times New Roman"/>
                <w:sz w:val="20"/>
                <w:szCs w:val="20"/>
                <w:lang w:eastAsia="x-none"/>
              </w:rPr>
              <w:footnoteReference w:id="2"/>
            </w:r>
          </w:p>
        </w:tc>
        <w:tc>
          <w:tcPr>
            <w:tcW w:w="1522" w:type="dxa"/>
            <w:tcBorders>
              <w:right w:val="single" w:sz="18" w:space="0" w:color="9BBB59"/>
            </w:tcBorders>
            <w:vAlign w:val="center"/>
          </w:tcPr>
          <w:p w:rsidR="009D300A" w:rsidRPr="005339B1" w:rsidRDefault="00520191" w:rsidP="00C40C19">
            <w:pPr>
              <w:jc w:val="center"/>
              <w:rPr>
                <w:rFonts w:ascii="Times New Roman" w:hAnsi="Times New Roman"/>
                <w:sz w:val="20"/>
                <w:szCs w:val="20"/>
                <w:lang w:eastAsia="x-none"/>
              </w:rPr>
            </w:pPr>
            <w:r w:rsidRPr="005339B1">
              <w:rPr>
                <w:rFonts w:ascii="Times New Roman" w:hAnsi="Times New Roman"/>
                <w:sz w:val="20"/>
                <w:szCs w:val="20"/>
                <w:lang w:eastAsia="x-none"/>
              </w:rPr>
              <w:t>113</w:t>
            </w:r>
          </w:p>
        </w:tc>
        <w:tc>
          <w:tcPr>
            <w:tcW w:w="1384" w:type="dxa"/>
            <w:tcBorders>
              <w:right w:val="single" w:sz="18" w:space="0" w:color="9BBB59"/>
            </w:tcBorders>
            <w:vAlign w:val="center"/>
          </w:tcPr>
          <w:p w:rsidR="009D300A" w:rsidRPr="005339B1" w:rsidRDefault="00BC6796" w:rsidP="00C40C19">
            <w:pPr>
              <w:jc w:val="center"/>
              <w:rPr>
                <w:rFonts w:ascii="Times New Roman" w:hAnsi="Times New Roman"/>
                <w:sz w:val="20"/>
                <w:szCs w:val="20"/>
                <w:lang w:eastAsia="x-none"/>
              </w:rPr>
            </w:pPr>
            <w:r w:rsidRPr="005339B1">
              <w:rPr>
                <w:rFonts w:ascii="Times New Roman" w:hAnsi="Times New Roman"/>
                <w:sz w:val="20"/>
                <w:szCs w:val="20"/>
                <w:lang w:eastAsia="x-none"/>
              </w:rPr>
              <w:t>4</w:t>
            </w:r>
            <w:r w:rsidR="00520191" w:rsidRPr="005339B1">
              <w:rPr>
                <w:rFonts w:ascii="Times New Roman" w:hAnsi="Times New Roman"/>
                <w:sz w:val="20"/>
                <w:szCs w:val="20"/>
                <w:lang w:eastAsia="x-none"/>
              </w:rPr>
              <w:t>3</w:t>
            </w:r>
          </w:p>
        </w:tc>
        <w:tc>
          <w:tcPr>
            <w:tcW w:w="1522" w:type="dxa"/>
            <w:tcBorders>
              <w:right w:val="single" w:sz="18" w:space="0" w:color="9BBB59"/>
            </w:tcBorders>
            <w:vAlign w:val="center"/>
          </w:tcPr>
          <w:p w:rsidR="009D300A" w:rsidRPr="005339B1" w:rsidRDefault="009B7E84" w:rsidP="00C40C19">
            <w:pPr>
              <w:jc w:val="center"/>
              <w:rPr>
                <w:rFonts w:ascii="Times New Roman" w:hAnsi="Times New Roman"/>
                <w:sz w:val="20"/>
                <w:szCs w:val="20"/>
                <w:lang w:eastAsia="x-none"/>
              </w:rPr>
            </w:pPr>
            <w:r w:rsidRPr="005339B1">
              <w:rPr>
                <w:rFonts w:ascii="Times New Roman" w:hAnsi="Times New Roman"/>
                <w:sz w:val="20"/>
                <w:szCs w:val="20"/>
                <w:lang w:eastAsia="x-none"/>
              </w:rPr>
              <w:t>92</w:t>
            </w:r>
          </w:p>
        </w:tc>
        <w:tc>
          <w:tcPr>
            <w:tcW w:w="1384" w:type="dxa"/>
            <w:tcBorders>
              <w:right w:val="single" w:sz="18" w:space="0" w:color="9BBB59"/>
            </w:tcBorders>
            <w:vAlign w:val="center"/>
          </w:tcPr>
          <w:p w:rsidR="009D300A" w:rsidRPr="005339B1" w:rsidRDefault="009B7E84" w:rsidP="00C40C19">
            <w:pPr>
              <w:jc w:val="center"/>
              <w:rPr>
                <w:rFonts w:ascii="Times New Roman" w:hAnsi="Times New Roman"/>
                <w:sz w:val="20"/>
                <w:szCs w:val="20"/>
                <w:lang w:eastAsia="x-none"/>
              </w:rPr>
            </w:pPr>
            <w:r w:rsidRPr="005339B1">
              <w:rPr>
                <w:rFonts w:ascii="Times New Roman" w:hAnsi="Times New Roman"/>
                <w:sz w:val="20"/>
                <w:szCs w:val="20"/>
                <w:lang w:eastAsia="x-none"/>
              </w:rPr>
              <w:t>1</w:t>
            </w:r>
          </w:p>
        </w:tc>
        <w:tc>
          <w:tcPr>
            <w:tcW w:w="1697" w:type="dxa"/>
            <w:gridSpan w:val="3"/>
            <w:tcBorders>
              <w:left w:val="single" w:sz="18" w:space="0" w:color="9BBB59"/>
            </w:tcBorders>
            <w:shd w:val="clear" w:color="auto" w:fill="auto"/>
            <w:noWrap/>
            <w:vAlign w:val="center"/>
          </w:tcPr>
          <w:p w:rsidR="009D300A" w:rsidRPr="005339B1" w:rsidRDefault="004B4E5F" w:rsidP="00C40C19">
            <w:pPr>
              <w:jc w:val="center"/>
              <w:rPr>
                <w:rFonts w:ascii="Times New Roman" w:eastAsia="Times New Roman" w:hAnsi="Times New Roman"/>
              </w:rPr>
            </w:pPr>
            <w:r>
              <w:rPr>
                <w:rFonts w:ascii="Times New Roman" w:hAnsi="Times New Roman"/>
                <w:sz w:val="20"/>
                <w:szCs w:val="20"/>
                <w:lang w:eastAsia="x-none"/>
              </w:rPr>
              <w:t>249</w:t>
            </w:r>
          </w:p>
        </w:tc>
      </w:tr>
      <w:tr w:rsidR="009D300A" w:rsidRPr="00070E1F" w:rsidTr="00C24B38">
        <w:trPr>
          <w:trHeight w:val="334"/>
        </w:trPr>
        <w:tc>
          <w:tcPr>
            <w:tcW w:w="2353" w:type="dxa"/>
            <w:tcBorders>
              <w:right w:val="single" w:sz="18" w:space="0" w:color="9BBB59"/>
            </w:tcBorders>
            <w:shd w:val="clear" w:color="auto" w:fill="auto"/>
            <w:noWrap/>
            <w:vAlign w:val="bottom"/>
          </w:tcPr>
          <w:p w:rsidR="009D300A" w:rsidRPr="00070E1F" w:rsidRDefault="009D300A" w:rsidP="00070E1F">
            <w:pPr>
              <w:jc w:val="both"/>
              <w:rPr>
                <w:rFonts w:ascii="Times New Roman" w:hAnsi="Times New Roman"/>
                <w:sz w:val="20"/>
                <w:szCs w:val="20"/>
                <w:lang w:eastAsia="x-none"/>
              </w:rPr>
            </w:pPr>
            <w:r w:rsidRPr="00070E1F">
              <w:rPr>
                <w:rFonts w:ascii="Times New Roman" w:hAnsi="Times New Roman"/>
                <w:sz w:val="20"/>
                <w:szCs w:val="20"/>
                <w:lang w:eastAsia="x-none"/>
              </w:rPr>
              <w:t>Predvideno število ležišč v vseh vlogah</w:t>
            </w:r>
          </w:p>
        </w:tc>
        <w:tc>
          <w:tcPr>
            <w:tcW w:w="1522" w:type="dxa"/>
            <w:tcBorders>
              <w:right w:val="single" w:sz="18" w:space="0" w:color="9BBB59"/>
            </w:tcBorders>
            <w:vAlign w:val="center"/>
          </w:tcPr>
          <w:p w:rsidR="009D300A" w:rsidRPr="00DF08D9" w:rsidRDefault="009D300A" w:rsidP="00C40C19">
            <w:pPr>
              <w:jc w:val="center"/>
              <w:rPr>
                <w:rFonts w:ascii="Times New Roman" w:hAnsi="Times New Roman"/>
                <w:sz w:val="20"/>
                <w:szCs w:val="20"/>
                <w:lang w:eastAsia="x-none"/>
              </w:rPr>
            </w:pPr>
            <w:r w:rsidRPr="00DF08D9">
              <w:rPr>
                <w:rFonts w:ascii="Times New Roman" w:hAnsi="Times New Roman"/>
                <w:sz w:val="20"/>
                <w:szCs w:val="20"/>
                <w:lang w:eastAsia="x-none"/>
              </w:rPr>
              <w:t>51</w:t>
            </w:r>
          </w:p>
        </w:tc>
        <w:tc>
          <w:tcPr>
            <w:tcW w:w="1384" w:type="dxa"/>
            <w:tcBorders>
              <w:right w:val="single" w:sz="18" w:space="0" w:color="9BBB59"/>
            </w:tcBorders>
            <w:vAlign w:val="center"/>
          </w:tcPr>
          <w:p w:rsidR="009D300A" w:rsidRPr="00DF08D9" w:rsidRDefault="009D300A" w:rsidP="00C40C19">
            <w:pPr>
              <w:jc w:val="center"/>
              <w:rPr>
                <w:rFonts w:ascii="Times New Roman" w:hAnsi="Times New Roman"/>
                <w:sz w:val="20"/>
                <w:szCs w:val="20"/>
                <w:lang w:eastAsia="x-none"/>
              </w:rPr>
            </w:pPr>
            <w:r w:rsidRPr="00DF08D9">
              <w:rPr>
                <w:rFonts w:ascii="Times New Roman" w:hAnsi="Times New Roman"/>
                <w:sz w:val="20"/>
                <w:szCs w:val="20"/>
                <w:lang w:eastAsia="x-none"/>
              </w:rPr>
              <w:t>12</w:t>
            </w:r>
          </w:p>
        </w:tc>
        <w:tc>
          <w:tcPr>
            <w:tcW w:w="1522" w:type="dxa"/>
            <w:tcBorders>
              <w:right w:val="single" w:sz="18" w:space="0" w:color="9BBB59"/>
            </w:tcBorders>
            <w:vAlign w:val="center"/>
          </w:tcPr>
          <w:p w:rsidR="009D300A" w:rsidRPr="00DF08D9" w:rsidRDefault="009D300A" w:rsidP="00C40C19">
            <w:pPr>
              <w:jc w:val="center"/>
              <w:rPr>
                <w:rFonts w:ascii="Times New Roman" w:hAnsi="Times New Roman"/>
                <w:sz w:val="20"/>
                <w:szCs w:val="20"/>
                <w:lang w:eastAsia="x-none"/>
              </w:rPr>
            </w:pPr>
            <w:r w:rsidRPr="00DF08D9">
              <w:rPr>
                <w:rFonts w:ascii="Times New Roman" w:hAnsi="Times New Roman"/>
                <w:sz w:val="20"/>
                <w:szCs w:val="20"/>
                <w:lang w:eastAsia="x-none"/>
              </w:rPr>
              <w:t>230</w:t>
            </w:r>
          </w:p>
        </w:tc>
        <w:tc>
          <w:tcPr>
            <w:tcW w:w="1384" w:type="dxa"/>
            <w:tcBorders>
              <w:right w:val="single" w:sz="18" w:space="0" w:color="9BBB59"/>
            </w:tcBorders>
            <w:vAlign w:val="center"/>
          </w:tcPr>
          <w:p w:rsidR="009D300A" w:rsidRPr="00DF08D9" w:rsidRDefault="00E009C0" w:rsidP="00C40C19">
            <w:pPr>
              <w:jc w:val="center"/>
              <w:rPr>
                <w:rFonts w:ascii="Times New Roman" w:hAnsi="Times New Roman"/>
                <w:sz w:val="20"/>
                <w:szCs w:val="20"/>
                <w:lang w:eastAsia="x-none"/>
              </w:rPr>
            </w:pPr>
            <w:r w:rsidRPr="00DF08D9">
              <w:rPr>
                <w:rFonts w:ascii="Times New Roman" w:hAnsi="Times New Roman"/>
                <w:sz w:val="20"/>
                <w:szCs w:val="20"/>
                <w:lang w:eastAsia="x-none"/>
              </w:rPr>
              <w:t>34</w:t>
            </w:r>
          </w:p>
        </w:tc>
        <w:tc>
          <w:tcPr>
            <w:tcW w:w="1697" w:type="dxa"/>
            <w:gridSpan w:val="3"/>
            <w:tcBorders>
              <w:left w:val="single" w:sz="18" w:space="0" w:color="9BBB59"/>
            </w:tcBorders>
            <w:shd w:val="clear" w:color="auto" w:fill="auto"/>
            <w:noWrap/>
            <w:vAlign w:val="center"/>
          </w:tcPr>
          <w:p w:rsidR="009D300A" w:rsidRPr="00DF08D9" w:rsidRDefault="00E009C0" w:rsidP="00C40C19">
            <w:pPr>
              <w:jc w:val="center"/>
              <w:rPr>
                <w:rFonts w:ascii="Times New Roman" w:eastAsia="Times New Roman" w:hAnsi="Times New Roman"/>
              </w:rPr>
            </w:pPr>
            <w:r w:rsidRPr="00DF08D9">
              <w:rPr>
                <w:rFonts w:ascii="Times New Roman" w:hAnsi="Times New Roman"/>
                <w:sz w:val="20"/>
                <w:szCs w:val="20"/>
                <w:lang w:eastAsia="x-none"/>
              </w:rPr>
              <w:t>327</w:t>
            </w:r>
          </w:p>
        </w:tc>
      </w:tr>
      <w:tr w:rsidR="009D300A" w:rsidRPr="00070E1F" w:rsidTr="00C24B38">
        <w:trPr>
          <w:trHeight w:val="334"/>
        </w:trPr>
        <w:tc>
          <w:tcPr>
            <w:tcW w:w="2353" w:type="dxa"/>
            <w:tcBorders>
              <w:right w:val="single" w:sz="18" w:space="0" w:color="9BBB59"/>
            </w:tcBorders>
            <w:shd w:val="clear" w:color="auto" w:fill="auto"/>
            <w:noWrap/>
            <w:vAlign w:val="bottom"/>
          </w:tcPr>
          <w:p w:rsidR="009D300A" w:rsidRPr="00070E1F" w:rsidRDefault="009D300A" w:rsidP="00070E1F">
            <w:pPr>
              <w:jc w:val="both"/>
              <w:rPr>
                <w:rFonts w:ascii="Times New Roman" w:hAnsi="Times New Roman"/>
                <w:sz w:val="20"/>
                <w:szCs w:val="20"/>
                <w:lang w:eastAsia="x-none"/>
              </w:rPr>
            </w:pPr>
            <w:r w:rsidRPr="00070E1F">
              <w:rPr>
                <w:rFonts w:ascii="Times New Roman" w:hAnsi="Times New Roman"/>
                <w:sz w:val="20"/>
                <w:szCs w:val="20"/>
                <w:lang w:eastAsia="x-none"/>
              </w:rPr>
              <w:t>Predvideno število ležišč  - projekti, ki se izvajajo</w:t>
            </w:r>
          </w:p>
        </w:tc>
        <w:tc>
          <w:tcPr>
            <w:tcW w:w="1522" w:type="dxa"/>
            <w:tcBorders>
              <w:right w:val="single" w:sz="18" w:space="0" w:color="9BBB59"/>
            </w:tcBorders>
            <w:vAlign w:val="center"/>
          </w:tcPr>
          <w:p w:rsidR="009D300A" w:rsidRPr="00DF08D9" w:rsidRDefault="009D300A" w:rsidP="00C40C19">
            <w:pPr>
              <w:jc w:val="center"/>
              <w:rPr>
                <w:rFonts w:ascii="Times New Roman" w:hAnsi="Times New Roman"/>
                <w:sz w:val="20"/>
                <w:szCs w:val="20"/>
                <w:lang w:eastAsia="x-none"/>
              </w:rPr>
            </w:pPr>
            <w:r w:rsidRPr="00DF08D9">
              <w:rPr>
                <w:rFonts w:ascii="Times New Roman" w:hAnsi="Times New Roman"/>
                <w:sz w:val="20"/>
                <w:szCs w:val="20"/>
                <w:lang w:eastAsia="x-none"/>
              </w:rPr>
              <w:t>51</w:t>
            </w:r>
          </w:p>
        </w:tc>
        <w:tc>
          <w:tcPr>
            <w:tcW w:w="1384" w:type="dxa"/>
            <w:tcBorders>
              <w:right w:val="single" w:sz="18" w:space="0" w:color="9BBB59"/>
            </w:tcBorders>
            <w:vAlign w:val="center"/>
          </w:tcPr>
          <w:p w:rsidR="009D300A" w:rsidRPr="00DF08D9" w:rsidRDefault="009D300A" w:rsidP="00C40C19">
            <w:pPr>
              <w:jc w:val="center"/>
              <w:rPr>
                <w:rFonts w:ascii="Times New Roman" w:hAnsi="Times New Roman"/>
                <w:sz w:val="20"/>
                <w:szCs w:val="20"/>
                <w:lang w:eastAsia="x-none"/>
              </w:rPr>
            </w:pPr>
            <w:r w:rsidRPr="00DF08D9">
              <w:rPr>
                <w:rFonts w:ascii="Times New Roman" w:hAnsi="Times New Roman"/>
                <w:sz w:val="20"/>
                <w:szCs w:val="20"/>
                <w:lang w:eastAsia="x-none"/>
              </w:rPr>
              <w:t>12</w:t>
            </w:r>
          </w:p>
        </w:tc>
        <w:tc>
          <w:tcPr>
            <w:tcW w:w="1522" w:type="dxa"/>
            <w:tcBorders>
              <w:right w:val="single" w:sz="18" w:space="0" w:color="9BBB59"/>
            </w:tcBorders>
            <w:vAlign w:val="center"/>
          </w:tcPr>
          <w:p w:rsidR="009D300A" w:rsidRPr="00DF08D9" w:rsidRDefault="009D300A" w:rsidP="00C40C19">
            <w:pPr>
              <w:jc w:val="center"/>
              <w:rPr>
                <w:rFonts w:ascii="Times New Roman" w:hAnsi="Times New Roman"/>
                <w:sz w:val="20"/>
                <w:szCs w:val="20"/>
                <w:lang w:eastAsia="x-none"/>
              </w:rPr>
            </w:pPr>
            <w:r w:rsidRPr="00DF08D9">
              <w:rPr>
                <w:rFonts w:ascii="Times New Roman" w:hAnsi="Times New Roman"/>
                <w:sz w:val="20"/>
                <w:szCs w:val="20"/>
                <w:lang w:eastAsia="x-none"/>
              </w:rPr>
              <w:t>212</w:t>
            </w:r>
          </w:p>
        </w:tc>
        <w:tc>
          <w:tcPr>
            <w:tcW w:w="1384" w:type="dxa"/>
            <w:tcBorders>
              <w:right w:val="single" w:sz="18" w:space="0" w:color="9BBB59"/>
            </w:tcBorders>
            <w:vAlign w:val="center"/>
          </w:tcPr>
          <w:p w:rsidR="009D300A" w:rsidRPr="00DF08D9" w:rsidRDefault="00E009C0" w:rsidP="00C40C19">
            <w:pPr>
              <w:jc w:val="center"/>
              <w:rPr>
                <w:rFonts w:ascii="Times New Roman" w:hAnsi="Times New Roman"/>
                <w:sz w:val="20"/>
                <w:szCs w:val="20"/>
                <w:lang w:eastAsia="x-none"/>
              </w:rPr>
            </w:pPr>
            <w:r w:rsidRPr="00DF08D9">
              <w:rPr>
                <w:rFonts w:ascii="Times New Roman" w:hAnsi="Times New Roman"/>
                <w:sz w:val="20"/>
                <w:szCs w:val="20"/>
                <w:lang w:eastAsia="x-none"/>
              </w:rPr>
              <w:t>34</w:t>
            </w:r>
          </w:p>
        </w:tc>
        <w:tc>
          <w:tcPr>
            <w:tcW w:w="1697" w:type="dxa"/>
            <w:gridSpan w:val="3"/>
            <w:tcBorders>
              <w:left w:val="single" w:sz="18" w:space="0" w:color="9BBB59"/>
            </w:tcBorders>
            <w:shd w:val="clear" w:color="auto" w:fill="auto"/>
            <w:noWrap/>
            <w:vAlign w:val="center"/>
          </w:tcPr>
          <w:p w:rsidR="009D300A" w:rsidRPr="00DF08D9" w:rsidRDefault="00E009C0" w:rsidP="00C40C19">
            <w:pPr>
              <w:jc w:val="center"/>
              <w:rPr>
                <w:rFonts w:ascii="Times New Roman" w:eastAsia="Times New Roman" w:hAnsi="Times New Roman"/>
              </w:rPr>
            </w:pPr>
            <w:r w:rsidRPr="00DF08D9">
              <w:rPr>
                <w:rFonts w:ascii="Times New Roman" w:hAnsi="Times New Roman"/>
                <w:sz w:val="20"/>
                <w:szCs w:val="20"/>
                <w:lang w:eastAsia="x-none"/>
              </w:rPr>
              <w:t>309</w:t>
            </w:r>
          </w:p>
        </w:tc>
      </w:tr>
      <w:tr w:rsidR="009D300A" w:rsidRPr="00070E1F" w:rsidTr="00C24B38">
        <w:trPr>
          <w:trHeight w:val="334"/>
        </w:trPr>
        <w:tc>
          <w:tcPr>
            <w:tcW w:w="2353" w:type="dxa"/>
            <w:tcBorders>
              <w:right w:val="single" w:sz="18" w:space="0" w:color="9BBB59"/>
            </w:tcBorders>
            <w:shd w:val="clear" w:color="auto" w:fill="auto"/>
            <w:noWrap/>
            <w:vAlign w:val="bottom"/>
          </w:tcPr>
          <w:p w:rsidR="009D300A" w:rsidRPr="00070E1F" w:rsidRDefault="009D300A" w:rsidP="00070E1F">
            <w:pPr>
              <w:jc w:val="both"/>
              <w:rPr>
                <w:rFonts w:ascii="Times New Roman" w:hAnsi="Times New Roman"/>
                <w:b/>
                <w:sz w:val="20"/>
                <w:szCs w:val="20"/>
                <w:lang w:eastAsia="x-none"/>
              </w:rPr>
            </w:pPr>
            <w:r w:rsidRPr="00070E1F">
              <w:rPr>
                <w:rFonts w:ascii="Times New Roman" w:hAnsi="Times New Roman"/>
                <w:b/>
                <w:sz w:val="20"/>
                <w:szCs w:val="20"/>
                <w:lang w:eastAsia="x-none"/>
              </w:rPr>
              <w:t>Skupna vrednost aktivnih projektov, EUR</w:t>
            </w:r>
          </w:p>
        </w:tc>
        <w:tc>
          <w:tcPr>
            <w:tcW w:w="1522" w:type="dxa"/>
            <w:tcBorders>
              <w:right w:val="single" w:sz="18" w:space="0" w:color="9BBB59"/>
            </w:tcBorders>
            <w:vAlign w:val="center"/>
          </w:tcPr>
          <w:p w:rsidR="009D300A" w:rsidRPr="00070E1F" w:rsidRDefault="009D300A" w:rsidP="00C40C19">
            <w:pPr>
              <w:jc w:val="center"/>
              <w:rPr>
                <w:rFonts w:ascii="Times New Roman" w:hAnsi="Times New Roman"/>
                <w:b/>
                <w:sz w:val="20"/>
                <w:szCs w:val="20"/>
                <w:lang w:eastAsia="x-none"/>
              </w:rPr>
            </w:pPr>
            <w:r w:rsidRPr="00070E1F">
              <w:rPr>
                <w:rFonts w:ascii="Times New Roman" w:hAnsi="Times New Roman"/>
                <w:b/>
                <w:sz w:val="20"/>
                <w:szCs w:val="20"/>
                <w:lang w:eastAsia="x-none"/>
              </w:rPr>
              <w:t>11.555.227,47</w:t>
            </w:r>
          </w:p>
        </w:tc>
        <w:tc>
          <w:tcPr>
            <w:tcW w:w="1384" w:type="dxa"/>
            <w:tcBorders>
              <w:right w:val="single" w:sz="18" w:space="0" w:color="9BBB59"/>
            </w:tcBorders>
            <w:vAlign w:val="center"/>
          </w:tcPr>
          <w:p w:rsidR="009D300A" w:rsidRPr="00070E1F" w:rsidRDefault="009D300A" w:rsidP="00C40C19">
            <w:pPr>
              <w:jc w:val="center"/>
              <w:rPr>
                <w:rFonts w:ascii="Times New Roman" w:hAnsi="Times New Roman"/>
                <w:b/>
                <w:sz w:val="20"/>
                <w:szCs w:val="20"/>
                <w:lang w:eastAsia="x-none"/>
              </w:rPr>
            </w:pPr>
            <w:r w:rsidRPr="00070E1F">
              <w:rPr>
                <w:rFonts w:ascii="Times New Roman" w:hAnsi="Times New Roman"/>
                <w:b/>
                <w:sz w:val="20"/>
                <w:szCs w:val="20"/>
                <w:lang w:eastAsia="x-none"/>
              </w:rPr>
              <w:t>1.506.800,71</w:t>
            </w:r>
          </w:p>
        </w:tc>
        <w:tc>
          <w:tcPr>
            <w:tcW w:w="1522" w:type="dxa"/>
            <w:tcBorders>
              <w:right w:val="single" w:sz="18" w:space="0" w:color="9BBB59"/>
            </w:tcBorders>
            <w:vAlign w:val="center"/>
          </w:tcPr>
          <w:p w:rsidR="009D300A" w:rsidRPr="00070E1F" w:rsidRDefault="009D300A" w:rsidP="00C40C19">
            <w:pPr>
              <w:jc w:val="center"/>
              <w:rPr>
                <w:rFonts w:ascii="Times New Roman" w:hAnsi="Times New Roman"/>
                <w:b/>
                <w:sz w:val="20"/>
                <w:szCs w:val="20"/>
                <w:lang w:eastAsia="x-none"/>
              </w:rPr>
            </w:pPr>
            <w:r w:rsidRPr="00070E1F">
              <w:rPr>
                <w:rFonts w:ascii="Times New Roman" w:hAnsi="Times New Roman"/>
                <w:b/>
                <w:sz w:val="20"/>
                <w:szCs w:val="20"/>
                <w:lang w:eastAsia="x-none"/>
              </w:rPr>
              <w:t>9.896.359,25</w:t>
            </w:r>
          </w:p>
        </w:tc>
        <w:tc>
          <w:tcPr>
            <w:tcW w:w="1384" w:type="dxa"/>
            <w:tcBorders>
              <w:right w:val="single" w:sz="18" w:space="0" w:color="9BBB59"/>
            </w:tcBorders>
            <w:vAlign w:val="center"/>
          </w:tcPr>
          <w:p w:rsidR="009D300A" w:rsidRPr="00070E1F" w:rsidRDefault="005C16DB" w:rsidP="00C40C19">
            <w:pPr>
              <w:jc w:val="center"/>
              <w:rPr>
                <w:rFonts w:ascii="Times New Roman" w:hAnsi="Times New Roman"/>
                <w:b/>
                <w:sz w:val="20"/>
                <w:szCs w:val="20"/>
                <w:lang w:eastAsia="x-none"/>
              </w:rPr>
            </w:pPr>
            <w:r>
              <w:rPr>
                <w:rFonts w:ascii="Times New Roman" w:hAnsi="Times New Roman"/>
                <w:b/>
                <w:sz w:val="20"/>
                <w:szCs w:val="20"/>
                <w:lang w:eastAsia="x-none"/>
              </w:rPr>
              <w:t>3.298.260,31</w:t>
            </w:r>
          </w:p>
        </w:tc>
        <w:tc>
          <w:tcPr>
            <w:tcW w:w="1697" w:type="dxa"/>
            <w:gridSpan w:val="3"/>
            <w:tcBorders>
              <w:left w:val="single" w:sz="18" w:space="0" w:color="9BBB59"/>
            </w:tcBorders>
            <w:shd w:val="clear" w:color="auto" w:fill="auto"/>
            <w:noWrap/>
            <w:vAlign w:val="center"/>
          </w:tcPr>
          <w:p w:rsidR="009D300A" w:rsidRPr="00070E1F" w:rsidRDefault="009D300A" w:rsidP="00C40C19">
            <w:pPr>
              <w:jc w:val="center"/>
              <w:rPr>
                <w:rFonts w:ascii="Times New Roman" w:eastAsia="Times New Roman" w:hAnsi="Times New Roman"/>
              </w:rPr>
            </w:pPr>
            <w:r w:rsidRPr="00070E1F">
              <w:rPr>
                <w:rFonts w:ascii="Times New Roman" w:hAnsi="Times New Roman"/>
                <w:b/>
                <w:sz w:val="20"/>
                <w:szCs w:val="20"/>
                <w:lang w:eastAsia="x-none"/>
              </w:rPr>
              <w:t>22.958.387,43</w:t>
            </w:r>
          </w:p>
        </w:tc>
      </w:tr>
      <w:tr w:rsidR="009D300A" w:rsidRPr="00070E1F" w:rsidTr="00C24B38">
        <w:trPr>
          <w:trHeight w:val="334"/>
        </w:trPr>
        <w:tc>
          <w:tcPr>
            <w:tcW w:w="2353" w:type="dxa"/>
            <w:tcBorders>
              <w:right w:val="single" w:sz="18" w:space="0" w:color="9BBB59"/>
            </w:tcBorders>
            <w:shd w:val="clear" w:color="auto" w:fill="auto"/>
            <w:noWrap/>
            <w:vAlign w:val="bottom"/>
          </w:tcPr>
          <w:p w:rsidR="009D300A" w:rsidRPr="00070E1F" w:rsidRDefault="009D300A" w:rsidP="00070E1F">
            <w:pPr>
              <w:jc w:val="both"/>
              <w:rPr>
                <w:rFonts w:ascii="Times New Roman" w:hAnsi="Times New Roman"/>
                <w:sz w:val="20"/>
                <w:szCs w:val="20"/>
                <w:lang w:eastAsia="x-none"/>
              </w:rPr>
            </w:pPr>
            <w:r w:rsidRPr="00070E1F">
              <w:rPr>
                <w:rFonts w:ascii="Times New Roman" w:hAnsi="Times New Roman"/>
                <w:sz w:val="20"/>
                <w:szCs w:val="20"/>
                <w:lang w:eastAsia="x-none"/>
              </w:rPr>
              <w:t>Razpisana sredstva, skupaj, EUR</w:t>
            </w:r>
          </w:p>
        </w:tc>
        <w:tc>
          <w:tcPr>
            <w:tcW w:w="1522" w:type="dxa"/>
            <w:tcBorders>
              <w:right w:val="single" w:sz="18" w:space="0" w:color="9BBB59"/>
            </w:tcBorders>
            <w:vAlign w:val="center"/>
          </w:tcPr>
          <w:p w:rsidR="009D300A" w:rsidRPr="00070E1F" w:rsidRDefault="009D300A" w:rsidP="00C40C19">
            <w:pPr>
              <w:jc w:val="center"/>
              <w:rPr>
                <w:rFonts w:ascii="Times New Roman" w:hAnsi="Times New Roman"/>
                <w:sz w:val="20"/>
                <w:szCs w:val="20"/>
                <w:lang w:eastAsia="x-none"/>
              </w:rPr>
            </w:pPr>
            <w:r w:rsidRPr="00070E1F">
              <w:rPr>
                <w:rFonts w:ascii="Times New Roman" w:hAnsi="Times New Roman"/>
                <w:sz w:val="20"/>
                <w:szCs w:val="20"/>
                <w:lang w:eastAsia="x-none"/>
              </w:rPr>
              <w:t>5.050.000,00</w:t>
            </w:r>
          </w:p>
        </w:tc>
        <w:tc>
          <w:tcPr>
            <w:tcW w:w="1384" w:type="dxa"/>
            <w:tcBorders>
              <w:right w:val="single" w:sz="18" w:space="0" w:color="9BBB59"/>
            </w:tcBorders>
            <w:vAlign w:val="center"/>
          </w:tcPr>
          <w:p w:rsidR="009D300A" w:rsidRPr="00070E1F" w:rsidRDefault="009D300A" w:rsidP="00C40C19">
            <w:pPr>
              <w:jc w:val="center"/>
              <w:rPr>
                <w:rFonts w:ascii="Times New Roman" w:hAnsi="Times New Roman"/>
                <w:sz w:val="20"/>
                <w:szCs w:val="20"/>
                <w:lang w:eastAsia="x-none"/>
              </w:rPr>
            </w:pPr>
            <w:r w:rsidRPr="00070E1F">
              <w:rPr>
                <w:rFonts w:ascii="Times New Roman" w:hAnsi="Times New Roman"/>
                <w:sz w:val="20"/>
                <w:szCs w:val="20"/>
                <w:lang w:eastAsia="x-none"/>
              </w:rPr>
              <w:t>700.000,00</w:t>
            </w:r>
            <w:r w:rsidRPr="00070E1F">
              <w:rPr>
                <w:rFonts w:ascii="Times New Roman" w:hAnsi="Times New Roman"/>
                <w:sz w:val="20"/>
                <w:szCs w:val="20"/>
                <w:lang w:eastAsia="x-none"/>
              </w:rPr>
              <w:footnoteReference w:id="3"/>
            </w:r>
          </w:p>
        </w:tc>
        <w:tc>
          <w:tcPr>
            <w:tcW w:w="1522" w:type="dxa"/>
            <w:tcBorders>
              <w:right w:val="single" w:sz="18" w:space="0" w:color="9BBB59"/>
            </w:tcBorders>
            <w:vAlign w:val="center"/>
          </w:tcPr>
          <w:p w:rsidR="009D300A" w:rsidRPr="00070E1F" w:rsidRDefault="009D300A" w:rsidP="00C40C19">
            <w:pPr>
              <w:jc w:val="center"/>
              <w:rPr>
                <w:rFonts w:ascii="Times New Roman" w:hAnsi="Times New Roman"/>
                <w:sz w:val="20"/>
                <w:szCs w:val="20"/>
                <w:lang w:eastAsia="x-none"/>
              </w:rPr>
            </w:pPr>
            <w:r w:rsidRPr="00070E1F">
              <w:rPr>
                <w:rFonts w:ascii="Times New Roman" w:hAnsi="Times New Roman"/>
                <w:sz w:val="20"/>
                <w:szCs w:val="20"/>
                <w:lang w:eastAsia="x-none"/>
              </w:rPr>
              <w:t>4.872.314,00</w:t>
            </w:r>
          </w:p>
        </w:tc>
        <w:tc>
          <w:tcPr>
            <w:tcW w:w="1384" w:type="dxa"/>
            <w:tcBorders>
              <w:right w:val="single" w:sz="18" w:space="0" w:color="9BBB59"/>
            </w:tcBorders>
            <w:vAlign w:val="center"/>
          </w:tcPr>
          <w:p w:rsidR="009D300A" w:rsidRPr="00070E1F" w:rsidRDefault="005C16DB" w:rsidP="00C40C19">
            <w:pPr>
              <w:jc w:val="center"/>
              <w:rPr>
                <w:rFonts w:ascii="Times New Roman" w:hAnsi="Times New Roman"/>
                <w:sz w:val="20"/>
                <w:szCs w:val="20"/>
                <w:lang w:eastAsia="x-none"/>
              </w:rPr>
            </w:pPr>
            <w:r>
              <w:rPr>
                <w:rFonts w:ascii="Times New Roman" w:hAnsi="Times New Roman"/>
                <w:sz w:val="20"/>
                <w:szCs w:val="20"/>
                <w:lang w:eastAsia="x-none"/>
              </w:rPr>
              <w:t>1.500.000,00</w:t>
            </w:r>
          </w:p>
        </w:tc>
        <w:tc>
          <w:tcPr>
            <w:tcW w:w="1697" w:type="dxa"/>
            <w:gridSpan w:val="3"/>
            <w:tcBorders>
              <w:left w:val="single" w:sz="18" w:space="0" w:color="9BBB59"/>
            </w:tcBorders>
            <w:shd w:val="clear" w:color="auto" w:fill="auto"/>
            <w:noWrap/>
            <w:vAlign w:val="center"/>
          </w:tcPr>
          <w:p w:rsidR="009D300A" w:rsidRPr="00070E1F" w:rsidRDefault="009D300A" w:rsidP="00C40C19">
            <w:pPr>
              <w:jc w:val="center"/>
              <w:rPr>
                <w:rFonts w:ascii="Times New Roman" w:eastAsia="Times New Roman" w:hAnsi="Times New Roman"/>
              </w:rPr>
            </w:pPr>
            <w:r w:rsidRPr="00070E1F">
              <w:rPr>
                <w:rFonts w:ascii="Times New Roman" w:hAnsi="Times New Roman"/>
                <w:sz w:val="20"/>
                <w:szCs w:val="20"/>
                <w:lang w:eastAsia="x-none"/>
              </w:rPr>
              <w:t>10.622.314,00</w:t>
            </w:r>
          </w:p>
        </w:tc>
      </w:tr>
      <w:tr w:rsidR="009D300A" w:rsidRPr="00070E1F" w:rsidTr="00C24B38">
        <w:trPr>
          <w:trHeight w:val="334"/>
        </w:trPr>
        <w:tc>
          <w:tcPr>
            <w:tcW w:w="2353" w:type="dxa"/>
            <w:tcBorders>
              <w:right w:val="single" w:sz="18" w:space="0" w:color="9BBB59"/>
            </w:tcBorders>
            <w:shd w:val="clear" w:color="auto" w:fill="auto"/>
            <w:noWrap/>
            <w:vAlign w:val="bottom"/>
          </w:tcPr>
          <w:p w:rsidR="009D300A" w:rsidRPr="00070E1F" w:rsidRDefault="009D300A" w:rsidP="00070E1F">
            <w:pPr>
              <w:jc w:val="both"/>
              <w:rPr>
                <w:rFonts w:ascii="Times New Roman" w:hAnsi="Times New Roman"/>
                <w:b/>
                <w:sz w:val="20"/>
                <w:szCs w:val="20"/>
                <w:lang w:eastAsia="x-none"/>
              </w:rPr>
            </w:pPr>
            <w:r w:rsidRPr="00070E1F">
              <w:rPr>
                <w:rFonts w:ascii="Times New Roman" w:hAnsi="Times New Roman"/>
                <w:b/>
                <w:sz w:val="20"/>
                <w:szCs w:val="20"/>
                <w:lang w:eastAsia="x-none"/>
              </w:rPr>
              <w:t>Odobreno skupaj (aktivni projekti)</w:t>
            </w:r>
          </w:p>
        </w:tc>
        <w:tc>
          <w:tcPr>
            <w:tcW w:w="1522" w:type="dxa"/>
            <w:tcBorders>
              <w:right w:val="single" w:sz="18" w:space="0" w:color="9BBB59"/>
            </w:tcBorders>
            <w:vAlign w:val="center"/>
          </w:tcPr>
          <w:p w:rsidR="009D300A" w:rsidRPr="00070E1F" w:rsidRDefault="009D300A" w:rsidP="00C40C19">
            <w:pPr>
              <w:jc w:val="center"/>
              <w:rPr>
                <w:rFonts w:ascii="Times New Roman" w:hAnsi="Times New Roman"/>
                <w:b/>
                <w:sz w:val="20"/>
                <w:szCs w:val="20"/>
                <w:lang w:eastAsia="x-none"/>
              </w:rPr>
            </w:pPr>
            <w:r w:rsidRPr="00070E1F">
              <w:rPr>
                <w:rFonts w:ascii="Times New Roman" w:hAnsi="Times New Roman"/>
                <w:b/>
                <w:sz w:val="20"/>
                <w:szCs w:val="20"/>
                <w:lang w:eastAsia="x-none"/>
              </w:rPr>
              <w:t>3.873.851,92</w:t>
            </w:r>
          </w:p>
        </w:tc>
        <w:tc>
          <w:tcPr>
            <w:tcW w:w="1384" w:type="dxa"/>
            <w:tcBorders>
              <w:right w:val="single" w:sz="18" w:space="0" w:color="9BBB59"/>
            </w:tcBorders>
            <w:vAlign w:val="center"/>
          </w:tcPr>
          <w:p w:rsidR="009D300A" w:rsidRPr="00070E1F" w:rsidRDefault="009D300A" w:rsidP="00C40C19">
            <w:pPr>
              <w:jc w:val="center"/>
              <w:rPr>
                <w:rFonts w:ascii="Times New Roman" w:hAnsi="Times New Roman"/>
                <w:b/>
                <w:sz w:val="20"/>
                <w:szCs w:val="20"/>
                <w:lang w:eastAsia="x-none"/>
              </w:rPr>
            </w:pPr>
            <w:r w:rsidRPr="00070E1F">
              <w:rPr>
                <w:rFonts w:ascii="Times New Roman" w:hAnsi="Times New Roman"/>
                <w:b/>
                <w:sz w:val="20"/>
                <w:szCs w:val="20"/>
                <w:lang w:eastAsia="x-none"/>
              </w:rPr>
              <w:t>544.758,03</w:t>
            </w:r>
          </w:p>
        </w:tc>
        <w:tc>
          <w:tcPr>
            <w:tcW w:w="1522" w:type="dxa"/>
            <w:tcBorders>
              <w:right w:val="single" w:sz="18" w:space="0" w:color="9BBB59"/>
            </w:tcBorders>
            <w:vAlign w:val="center"/>
          </w:tcPr>
          <w:p w:rsidR="009D300A" w:rsidRPr="00070E1F" w:rsidRDefault="009D300A" w:rsidP="00C40C19">
            <w:pPr>
              <w:jc w:val="center"/>
              <w:rPr>
                <w:rFonts w:ascii="Times New Roman" w:hAnsi="Times New Roman"/>
                <w:b/>
                <w:sz w:val="20"/>
                <w:szCs w:val="20"/>
                <w:lang w:eastAsia="x-none"/>
              </w:rPr>
            </w:pPr>
            <w:r w:rsidRPr="00070E1F">
              <w:rPr>
                <w:rFonts w:ascii="Times New Roman" w:hAnsi="Times New Roman"/>
                <w:b/>
                <w:sz w:val="20"/>
                <w:szCs w:val="20"/>
                <w:lang w:eastAsia="x-none"/>
              </w:rPr>
              <w:t>3.950.238,03</w:t>
            </w:r>
          </w:p>
        </w:tc>
        <w:tc>
          <w:tcPr>
            <w:tcW w:w="1384" w:type="dxa"/>
            <w:tcBorders>
              <w:right w:val="single" w:sz="18" w:space="0" w:color="9BBB59"/>
            </w:tcBorders>
            <w:vAlign w:val="center"/>
          </w:tcPr>
          <w:p w:rsidR="009D300A" w:rsidRPr="00070E1F" w:rsidRDefault="00B01D1E" w:rsidP="00C40C19">
            <w:pPr>
              <w:jc w:val="center"/>
              <w:rPr>
                <w:rFonts w:ascii="Times New Roman" w:hAnsi="Times New Roman"/>
                <w:b/>
                <w:sz w:val="20"/>
                <w:szCs w:val="20"/>
                <w:lang w:eastAsia="x-none"/>
              </w:rPr>
            </w:pPr>
            <w:r>
              <w:rPr>
                <w:rFonts w:ascii="Times New Roman" w:hAnsi="Times New Roman"/>
                <w:b/>
                <w:sz w:val="20"/>
                <w:szCs w:val="20"/>
                <w:lang w:eastAsia="x-none"/>
              </w:rPr>
              <w:t>1.227.281,00</w:t>
            </w:r>
          </w:p>
        </w:tc>
        <w:tc>
          <w:tcPr>
            <w:tcW w:w="1697" w:type="dxa"/>
            <w:gridSpan w:val="3"/>
            <w:tcBorders>
              <w:left w:val="single" w:sz="18" w:space="0" w:color="9BBB59"/>
            </w:tcBorders>
            <w:shd w:val="clear" w:color="auto" w:fill="auto"/>
            <w:noWrap/>
            <w:vAlign w:val="center"/>
          </w:tcPr>
          <w:p w:rsidR="009D300A" w:rsidRPr="00070E1F" w:rsidRDefault="009D300A" w:rsidP="00C40C19">
            <w:pPr>
              <w:jc w:val="center"/>
              <w:rPr>
                <w:rFonts w:ascii="Times New Roman" w:eastAsia="Times New Roman" w:hAnsi="Times New Roman"/>
              </w:rPr>
            </w:pPr>
            <w:r w:rsidRPr="00070E1F">
              <w:rPr>
                <w:rFonts w:ascii="Times New Roman" w:hAnsi="Times New Roman"/>
                <w:b/>
                <w:sz w:val="20"/>
                <w:szCs w:val="20"/>
                <w:lang w:eastAsia="x-none"/>
              </w:rPr>
              <w:t>8.368.847,98</w:t>
            </w:r>
          </w:p>
        </w:tc>
      </w:tr>
      <w:tr w:rsidR="009D300A" w:rsidRPr="00070E1F" w:rsidTr="00C24B38">
        <w:trPr>
          <w:trHeight w:val="334"/>
        </w:trPr>
        <w:tc>
          <w:tcPr>
            <w:tcW w:w="2353" w:type="dxa"/>
            <w:tcBorders>
              <w:right w:val="single" w:sz="18" w:space="0" w:color="9BBB59"/>
            </w:tcBorders>
            <w:shd w:val="clear" w:color="auto" w:fill="auto"/>
            <w:noWrap/>
            <w:vAlign w:val="bottom"/>
          </w:tcPr>
          <w:p w:rsidR="009D300A" w:rsidRPr="00070E1F" w:rsidRDefault="009D300A" w:rsidP="00070E1F">
            <w:pPr>
              <w:jc w:val="both"/>
              <w:rPr>
                <w:rFonts w:ascii="Times New Roman" w:hAnsi="Times New Roman"/>
                <w:b/>
                <w:sz w:val="20"/>
                <w:szCs w:val="20"/>
                <w:lang w:eastAsia="x-none"/>
              </w:rPr>
            </w:pPr>
            <w:r w:rsidRPr="00070E1F">
              <w:rPr>
                <w:rFonts w:ascii="Times New Roman" w:hAnsi="Times New Roman"/>
                <w:b/>
                <w:sz w:val="20"/>
                <w:szCs w:val="20"/>
                <w:lang w:eastAsia="x-none"/>
              </w:rPr>
              <w:t>Izplačila 2011, EUR</w:t>
            </w:r>
          </w:p>
        </w:tc>
        <w:tc>
          <w:tcPr>
            <w:tcW w:w="1522" w:type="dxa"/>
            <w:tcBorders>
              <w:right w:val="single" w:sz="18" w:space="0" w:color="9BBB59"/>
            </w:tcBorders>
            <w:vAlign w:val="center"/>
          </w:tcPr>
          <w:p w:rsidR="009D300A" w:rsidRPr="001D5D5D" w:rsidRDefault="009D300A" w:rsidP="00C40C19">
            <w:pPr>
              <w:jc w:val="center"/>
              <w:rPr>
                <w:rFonts w:ascii="Times New Roman" w:hAnsi="Times New Roman"/>
                <w:b/>
                <w:sz w:val="20"/>
                <w:szCs w:val="20"/>
                <w:lang w:eastAsia="x-none"/>
              </w:rPr>
            </w:pPr>
            <w:r w:rsidRPr="001D5D5D">
              <w:rPr>
                <w:rFonts w:ascii="Times New Roman" w:hAnsi="Times New Roman"/>
                <w:b/>
                <w:sz w:val="20"/>
                <w:szCs w:val="20"/>
                <w:lang w:eastAsia="x-none"/>
              </w:rPr>
              <w:t>2.381.522,81</w:t>
            </w:r>
          </w:p>
        </w:tc>
        <w:tc>
          <w:tcPr>
            <w:tcW w:w="1384" w:type="dxa"/>
            <w:tcBorders>
              <w:right w:val="single" w:sz="18" w:space="0" w:color="9BBB59"/>
            </w:tcBorders>
            <w:vAlign w:val="center"/>
          </w:tcPr>
          <w:p w:rsidR="009D300A" w:rsidRPr="001D5D5D" w:rsidRDefault="009D300A" w:rsidP="00C40C19">
            <w:pPr>
              <w:jc w:val="center"/>
              <w:rPr>
                <w:rFonts w:ascii="Times New Roman" w:hAnsi="Times New Roman"/>
                <w:b/>
                <w:sz w:val="20"/>
                <w:szCs w:val="20"/>
                <w:lang w:eastAsia="x-none"/>
              </w:rPr>
            </w:pPr>
            <w:r w:rsidRPr="001D5D5D">
              <w:rPr>
                <w:rFonts w:ascii="Times New Roman" w:hAnsi="Times New Roman"/>
                <w:b/>
                <w:sz w:val="20"/>
                <w:szCs w:val="20"/>
                <w:lang w:eastAsia="x-none"/>
              </w:rPr>
              <w:t>0,00</w:t>
            </w:r>
          </w:p>
        </w:tc>
        <w:tc>
          <w:tcPr>
            <w:tcW w:w="1522" w:type="dxa"/>
            <w:tcBorders>
              <w:right w:val="single" w:sz="18" w:space="0" w:color="9BBB59"/>
            </w:tcBorders>
            <w:vAlign w:val="center"/>
          </w:tcPr>
          <w:p w:rsidR="009D300A" w:rsidRPr="001D5D5D" w:rsidRDefault="009D300A" w:rsidP="00C40C19">
            <w:pPr>
              <w:jc w:val="center"/>
              <w:rPr>
                <w:rFonts w:ascii="Times New Roman" w:hAnsi="Times New Roman"/>
                <w:b/>
                <w:sz w:val="20"/>
                <w:szCs w:val="20"/>
                <w:lang w:eastAsia="x-none"/>
              </w:rPr>
            </w:pPr>
            <w:r w:rsidRPr="001D5D5D">
              <w:rPr>
                <w:rFonts w:ascii="Times New Roman" w:hAnsi="Times New Roman"/>
                <w:b/>
                <w:sz w:val="20"/>
                <w:szCs w:val="20"/>
                <w:lang w:eastAsia="x-none"/>
              </w:rPr>
              <w:t>0,00</w:t>
            </w:r>
          </w:p>
        </w:tc>
        <w:tc>
          <w:tcPr>
            <w:tcW w:w="1384" w:type="dxa"/>
            <w:tcBorders>
              <w:right w:val="single" w:sz="18" w:space="0" w:color="9BBB59"/>
            </w:tcBorders>
          </w:tcPr>
          <w:p w:rsidR="009D300A" w:rsidRPr="001D5D5D" w:rsidRDefault="00B01D1E" w:rsidP="00C40C19">
            <w:pPr>
              <w:jc w:val="center"/>
              <w:rPr>
                <w:rFonts w:ascii="Times New Roman" w:hAnsi="Times New Roman"/>
                <w:b/>
                <w:sz w:val="20"/>
                <w:szCs w:val="20"/>
                <w:lang w:eastAsia="x-none"/>
              </w:rPr>
            </w:pPr>
            <w:r w:rsidRPr="001D5D5D">
              <w:rPr>
                <w:rFonts w:ascii="Times New Roman" w:hAnsi="Times New Roman"/>
                <w:b/>
                <w:sz w:val="20"/>
                <w:szCs w:val="20"/>
                <w:lang w:eastAsia="x-none"/>
              </w:rPr>
              <w:t>0,00</w:t>
            </w:r>
          </w:p>
        </w:tc>
        <w:tc>
          <w:tcPr>
            <w:tcW w:w="1697" w:type="dxa"/>
            <w:gridSpan w:val="3"/>
            <w:tcBorders>
              <w:left w:val="single" w:sz="18" w:space="0" w:color="9BBB59"/>
            </w:tcBorders>
            <w:shd w:val="clear" w:color="auto" w:fill="auto"/>
            <w:noWrap/>
            <w:vAlign w:val="center"/>
          </w:tcPr>
          <w:p w:rsidR="009D300A" w:rsidRPr="001D5D5D" w:rsidRDefault="009D300A" w:rsidP="00C40C19">
            <w:pPr>
              <w:jc w:val="center"/>
              <w:rPr>
                <w:rFonts w:ascii="Times New Roman" w:eastAsia="Times New Roman" w:hAnsi="Times New Roman"/>
              </w:rPr>
            </w:pPr>
            <w:r w:rsidRPr="001D5D5D">
              <w:rPr>
                <w:rFonts w:ascii="Times New Roman" w:hAnsi="Times New Roman"/>
                <w:b/>
                <w:sz w:val="20"/>
                <w:szCs w:val="20"/>
                <w:lang w:eastAsia="x-none"/>
              </w:rPr>
              <w:t>2.381.522,81</w:t>
            </w:r>
          </w:p>
        </w:tc>
      </w:tr>
      <w:tr w:rsidR="009D300A" w:rsidRPr="00070E1F" w:rsidTr="00C24B38">
        <w:trPr>
          <w:trHeight w:val="334"/>
        </w:trPr>
        <w:tc>
          <w:tcPr>
            <w:tcW w:w="2353" w:type="dxa"/>
            <w:tcBorders>
              <w:right w:val="single" w:sz="18" w:space="0" w:color="9BBB59"/>
            </w:tcBorders>
            <w:shd w:val="clear" w:color="auto" w:fill="auto"/>
            <w:noWrap/>
            <w:vAlign w:val="bottom"/>
          </w:tcPr>
          <w:p w:rsidR="009D300A" w:rsidRPr="00070E1F" w:rsidRDefault="009D300A" w:rsidP="00070E1F">
            <w:pPr>
              <w:jc w:val="both"/>
              <w:rPr>
                <w:rFonts w:ascii="Times New Roman" w:hAnsi="Times New Roman"/>
                <w:b/>
                <w:sz w:val="20"/>
                <w:szCs w:val="20"/>
                <w:lang w:eastAsia="x-none"/>
              </w:rPr>
            </w:pPr>
            <w:r w:rsidRPr="00070E1F">
              <w:rPr>
                <w:rFonts w:ascii="Times New Roman" w:hAnsi="Times New Roman"/>
                <w:b/>
                <w:sz w:val="20"/>
                <w:szCs w:val="20"/>
                <w:lang w:eastAsia="x-none"/>
              </w:rPr>
              <w:t>Izplačila 2012, EUR</w:t>
            </w:r>
          </w:p>
        </w:tc>
        <w:tc>
          <w:tcPr>
            <w:tcW w:w="1522" w:type="dxa"/>
            <w:tcBorders>
              <w:right w:val="single" w:sz="18" w:space="0" w:color="9BBB59"/>
            </w:tcBorders>
            <w:vAlign w:val="center"/>
          </w:tcPr>
          <w:p w:rsidR="009D300A" w:rsidRPr="001D5D5D" w:rsidRDefault="009D300A" w:rsidP="00C40C19">
            <w:pPr>
              <w:jc w:val="center"/>
              <w:rPr>
                <w:rFonts w:ascii="Times New Roman" w:hAnsi="Times New Roman"/>
                <w:b/>
                <w:sz w:val="20"/>
                <w:szCs w:val="20"/>
                <w:lang w:eastAsia="x-none"/>
              </w:rPr>
            </w:pPr>
            <w:r w:rsidRPr="001D5D5D">
              <w:rPr>
                <w:rFonts w:ascii="Times New Roman" w:hAnsi="Times New Roman"/>
                <w:b/>
                <w:sz w:val="20"/>
                <w:szCs w:val="20"/>
                <w:lang w:eastAsia="x-none"/>
              </w:rPr>
              <w:t>669.650,06</w:t>
            </w:r>
          </w:p>
        </w:tc>
        <w:tc>
          <w:tcPr>
            <w:tcW w:w="1384" w:type="dxa"/>
            <w:tcBorders>
              <w:right w:val="single" w:sz="18" w:space="0" w:color="9BBB59"/>
            </w:tcBorders>
            <w:vAlign w:val="center"/>
          </w:tcPr>
          <w:p w:rsidR="009D300A" w:rsidRPr="001D5D5D" w:rsidRDefault="009D300A" w:rsidP="00C40C19">
            <w:pPr>
              <w:jc w:val="center"/>
              <w:rPr>
                <w:rFonts w:ascii="Times New Roman" w:hAnsi="Times New Roman"/>
                <w:b/>
                <w:sz w:val="20"/>
                <w:szCs w:val="20"/>
                <w:lang w:eastAsia="x-none"/>
              </w:rPr>
            </w:pPr>
            <w:r w:rsidRPr="001D5D5D">
              <w:rPr>
                <w:rFonts w:ascii="Times New Roman" w:hAnsi="Times New Roman"/>
                <w:b/>
                <w:sz w:val="20"/>
                <w:szCs w:val="20"/>
                <w:lang w:eastAsia="x-none"/>
              </w:rPr>
              <w:t>521.916,81</w:t>
            </w:r>
          </w:p>
        </w:tc>
        <w:tc>
          <w:tcPr>
            <w:tcW w:w="1522" w:type="dxa"/>
            <w:tcBorders>
              <w:right w:val="single" w:sz="18" w:space="0" w:color="9BBB59"/>
            </w:tcBorders>
            <w:vAlign w:val="center"/>
          </w:tcPr>
          <w:p w:rsidR="009D300A" w:rsidRPr="001D5D5D" w:rsidRDefault="009D300A" w:rsidP="00C40C19">
            <w:pPr>
              <w:jc w:val="center"/>
              <w:rPr>
                <w:rFonts w:ascii="Times New Roman" w:hAnsi="Times New Roman"/>
                <w:b/>
                <w:sz w:val="20"/>
                <w:szCs w:val="20"/>
                <w:lang w:eastAsia="x-none"/>
              </w:rPr>
            </w:pPr>
            <w:r w:rsidRPr="001D5D5D">
              <w:rPr>
                <w:rFonts w:ascii="Times New Roman" w:hAnsi="Times New Roman"/>
                <w:b/>
                <w:sz w:val="20"/>
                <w:szCs w:val="20"/>
                <w:lang w:eastAsia="x-none"/>
              </w:rPr>
              <w:t>0,00</w:t>
            </w:r>
          </w:p>
        </w:tc>
        <w:tc>
          <w:tcPr>
            <w:tcW w:w="1384" w:type="dxa"/>
            <w:tcBorders>
              <w:right w:val="single" w:sz="18" w:space="0" w:color="9BBB59"/>
            </w:tcBorders>
          </w:tcPr>
          <w:p w:rsidR="009D300A" w:rsidRPr="001D5D5D" w:rsidRDefault="00B01D1E" w:rsidP="00C40C19">
            <w:pPr>
              <w:jc w:val="center"/>
              <w:rPr>
                <w:rFonts w:ascii="Times New Roman" w:hAnsi="Times New Roman"/>
                <w:b/>
                <w:sz w:val="20"/>
                <w:szCs w:val="20"/>
                <w:lang w:eastAsia="x-none"/>
              </w:rPr>
            </w:pPr>
            <w:r w:rsidRPr="001D5D5D">
              <w:rPr>
                <w:rFonts w:ascii="Times New Roman" w:hAnsi="Times New Roman"/>
                <w:b/>
                <w:sz w:val="20"/>
                <w:szCs w:val="20"/>
                <w:lang w:eastAsia="x-none"/>
              </w:rPr>
              <w:t>0,00</w:t>
            </w:r>
          </w:p>
        </w:tc>
        <w:tc>
          <w:tcPr>
            <w:tcW w:w="1697" w:type="dxa"/>
            <w:gridSpan w:val="3"/>
            <w:tcBorders>
              <w:left w:val="single" w:sz="18" w:space="0" w:color="9BBB59"/>
            </w:tcBorders>
            <w:shd w:val="clear" w:color="auto" w:fill="auto"/>
            <w:noWrap/>
            <w:vAlign w:val="center"/>
          </w:tcPr>
          <w:p w:rsidR="009D300A" w:rsidRPr="001D5D5D" w:rsidRDefault="009D300A" w:rsidP="00C40C19">
            <w:pPr>
              <w:jc w:val="center"/>
              <w:rPr>
                <w:rFonts w:ascii="Times New Roman" w:eastAsia="Times New Roman" w:hAnsi="Times New Roman"/>
              </w:rPr>
            </w:pPr>
            <w:r w:rsidRPr="001D5D5D">
              <w:rPr>
                <w:rFonts w:ascii="Times New Roman" w:hAnsi="Times New Roman"/>
                <w:b/>
                <w:sz w:val="20"/>
                <w:szCs w:val="20"/>
                <w:lang w:eastAsia="x-none"/>
              </w:rPr>
              <w:t>1.191.566,87</w:t>
            </w:r>
          </w:p>
        </w:tc>
      </w:tr>
      <w:tr w:rsidR="009D300A" w:rsidRPr="00070E1F" w:rsidTr="00C24B38">
        <w:trPr>
          <w:trHeight w:val="334"/>
        </w:trPr>
        <w:tc>
          <w:tcPr>
            <w:tcW w:w="2353" w:type="dxa"/>
            <w:tcBorders>
              <w:right w:val="single" w:sz="18" w:space="0" w:color="9BBB59"/>
            </w:tcBorders>
            <w:shd w:val="clear" w:color="auto" w:fill="auto"/>
            <w:noWrap/>
            <w:vAlign w:val="bottom"/>
          </w:tcPr>
          <w:p w:rsidR="009D300A" w:rsidRPr="00070E1F" w:rsidRDefault="009D300A" w:rsidP="00070E1F">
            <w:pPr>
              <w:jc w:val="both"/>
              <w:rPr>
                <w:rFonts w:ascii="Times New Roman" w:hAnsi="Times New Roman"/>
                <w:b/>
                <w:sz w:val="20"/>
                <w:szCs w:val="20"/>
                <w:lang w:eastAsia="x-none"/>
              </w:rPr>
            </w:pPr>
            <w:r w:rsidRPr="00070E1F">
              <w:rPr>
                <w:rFonts w:ascii="Times New Roman" w:hAnsi="Times New Roman"/>
                <w:b/>
                <w:sz w:val="20"/>
                <w:szCs w:val="20"/>
                <w:lang w:eastAsia="x-none"/>
              </w:rPr>
              <w:t>Izplačila 2013, EUR</w:t>
            </w:r>
          </w:p>
        </w:tc>
        <w:tc>
          <w:tcPr>
            <w:tcW w:w="1522" w:type="dxa"/>
            <w:tcBorders>
              <w:right w:val="single" w:sz="18" w:space="0" w:color="9BBB59"/>
            </w:tcBorders>
            <w:vAlign w:val="center"/>
          </w:tcPr>
          <w:p w:rsidR="009D300A" w:rsidRPr="001D5D5D" w:rsidRDefault="009D300A" w:rsidP="00C40C19">
            <w:pPr>
              <w:jc w:val="center"/>
              <w:rPr>
                <w:rFonts w:ascii="Times New Roman" w:hAnsi="Times New Roman"/>
                <w:b/>
                <w:sz w:val="20"/>
                <w:szCs w:val="20"/>
                <w:lang w:eastAsia="x-none"/>
              </w:rPr>
            </w:pPr>
            <w:r w:rsidRPr="001D5D5D">
              <w:rPr>
                <w:rFonts w:ascii="Times New Roman" w:hAnsi="Times New Roman"/>
                <w:b/>
                <w:sz w:val="20"/>
                <w:szCs w:val="20"/>
                <w:lang w:eastAsia="x-none"/>
              </w:rPr>
              <w:t>0,00</w:t>
            </w:r>
          </w:p>
        </w:tc>
        <w:tc>
          <w:tcPr>
            <w:tcW w:w="1384" w:type="dxa"/>
            <w:tcBorders>
              <w:right w:val="single" w:sz="18" w:space="0" w:color="9BBB59"/>
            </w:tcBorders>
            <w:vAlign w:val="center"/>
          </w:tcPr>
          <w:p w:rsidR="009D300A" w:rsidRPr="001D5D5D" w:rsidRDefault="009D300A" w:rsidP="00C40C19">
            <w:pPr>
              <w:jc w:val="center"/>
              <w:rPr>
                <w:rFonts w:ascii="Times New Roman" w:hAnsi="Times New Roman"/>
                <w:b/>
                <w:sz w:val="20"/>
                <w:szCs w:val="20"/>
                <w:lang w:eastAsia="x-none"/>
              </w:rPr>
            </w:pPr>
            <w:r w:rsidRPr="001D5D5D">
              <w:rPr>
                <w:rFonts w:ascii="Times New Roman" w:hAnsi="Times New Roman"/>
                <w:b/>
                <w:sz w:val="20"/>
                <w:szCs w:val="20"/>
                <w:lang w:eastAsia="x-none"/>
              </w:rPr>
              <w:t>0,00</w:t>
            </w:r>
          </w:p>
        </w:tc>
        <w:tc>
          <w:tcPr>
            <w:tcW w:w="1522" w:type="dxa"/>
            <w:tcBorders>
              <w:right w:val="single" w:sz="18" w:space="0" w:color="9BBB59"/>
            </w:tcBorders>
            <w:vAlign w:val="center"/>
          </w:tcPr>
          <w:p w:rsidR="009D300A" w:rsidRPr="001D5D5D" w:rsidRDefault="009D300A" w:rsidP="00C40C19">
            <w:pPr>
              <w:jc w:val="center"/>
              <w:rPr>
                <w:rFonts w:ascii="Times New Roman" w:hAnsi="Times New Roman"/>
                <w:b/>
                <w:sz w:val="20"/>
                <w:szCs w:val="20"/>
                <w:lang w:eastAsia="x-none"/>
              </w:rPr>
            </w:pPr>
            <w:r w:rsidRPr="001D5D5D">
              <w:rPr>
                <w:rFonts w:ascii="Times New Roman" w:hAnsi="Times New Roman"/>
                <w:b/>
                <w:sz w:val="20"/>
                <w:szCs w:val="20"/>
                <w:lang w:eastAsia="x-none"/>
              </w:rPr>
              <w:t>1.966.434,41</w:t>
            </w:r>
          </w:p>
        </w:tc>
        <w:tc>
          <w:tcPr>
            <w:tcW w:w="1384" w:type="dxa"/>
            <w:tcBorders>
              <w:right w:val="single" w:sz="18" w:space="0" w:color="9BBB59"/>
            </w:tcBorders>
          </w:tcPr>
          <w:p w:rsidR="009D300A" w:rsidRPr="001D5D5D" w:rsidRDefault="00B01D1E" w:rsidP="00C40C19">
            <w:pPr>
              <w:jc w:val="center"/>
              <w:rPr>
                <w:rFonts w:ascii="Times New Roman" w:hAnsi="Times New Roman"/>
                <w:b/>
                <w:sz w:val="20"/>
                <w:szCs w:val="20"/>
                <w:lang w:eastAsia="x-none"/>
              </w:rPr>
            </w:pPr>
            <w:r w:rsidRPr="001D5D5D">
              <w:rPr>
                <w:rFonts w:ascii="Times New Roman" w:hAnsi="Times New Roman"/>
                <w:b/>
                <w:sz w:val="20"/>
                <w:szCs w:val="20"/>
                <w:lang w:eastAsia="x-none"/>
              </w:rPr>
              <w:t>0,00</w:t>
            </w:r>
          </w:p>
        </w:tc>
        <w:tc>
          <w:tcPr>
            <w:tcW w:w="1697" w:type="dxa"/>
            <w:gridSpan w:val="3"/>
            <w:tcBorders>
              <w:left w:val="single" w:sz="18" w:space="0" w:color="9BBB59"/>
            </w:tcBorders>
            <w:shd w:val="clear" w:color="auto" w:fill="auto"/>
            <w:noWrap/>
            <w:vAlign w:val="center"/>
          </w:tcPr>
          <w:p w:rsidR="009D300A" w:rsidRPr="001D5D5D" w:rsidRDefault="009D300A" w:rsidP="00C40C19">
            <w:pPr>
              <w:jc w:val="center"/>
              <w:rPr>
                <w:rFonts w:ascii="Times New Roman" w:eastAsia="Times New Roman" w:hAnsi="Times New Roman"/>
              </w:rPr>
            </w:pPr>
            <w:r w:rsidRPr="001D5D5D">
              <w:rPr>
                <w:rFonts w:ascii="Times New Roman" w:hAnsi="Times New Roman"/>
                <w:b/>
                <w:sz w:val="20"/>
                <w:szCs w:val="20"/>
                <w:lang w:eastAsia="x-none"/>
              </w:rPr>
              <w:t>1.966.434,41</w:t>
            </w:r>
          </w:p>
        </w:tc>
      </w:tr>
      <w:tr w:rsidR="009D300A" w:rsidRPr="00070E1F" w:rsidTr="00824EA3">
        <w:trPr>
          <w:trHeight w:val="334"/>
        </w:trPr>
        <w:tc>
          <w:tcPr>
            <w:tcW w:w="2353" w:type="dxa"/>
            <w:tcBorders>
              <w:bottom w:val="single" w:sz="18" w:space="0" w:color="9BBB59"/>
              <w:right w:val="single" w:sz="18" w:space="0" w:color="9BBB59"/>
            </w:tcBorders>
            <w:shd w:val="clear" w:color="auto" w:fill="auto"/>
            <w:noWrap/>
            <w:vAlign w:val="bottom"/>
          </w:tcPr>
          <w:p w:rsidR="009D300A" w:rsidRPr="00070E1F" w:rsidRDefault="009D300A" w:rsidP="00070E1F">
            <w:pPr>
              <w:jc w:val="both"/>
              <w:rPr>
                <w:rFonts w:ascii="Times New Roman" w:hAnsi="Times New Roman"/>
                <w:b/>
                <w:sz w:val="20"/>
                <w:szCs w:val="20"/>
                <w:lang w:eastAsia="x-none"/>
              </w:rPr>
            </w:pPr>
            <w:r w:rsidRPr="00070E1F">
              <w:rPr>
                <w:rFonts w:ascii="Times New Roman" w:hAnsi="Times New Roman"/>
                <w:b/>
                <w:sz w:val="20"/>
                <w:szCs w:val="20"/>
                <w:lang w:eastAsia="x-none"/>
              </w:rPr>
              <w:t>Izplačila 2014, EUR</w:t>
            </w:r>
          </w:p>
        </w:tc>
        <w:tc>
          <w:tcPr>
            <w:tcW w:w="1522" w:type="dxa"/>
            <w:tcBorders>
              <w:bottom w:val="single" w:sz="18" w:space="0" w:color="9BBB59"/>
              <w:right w:val="single" w:sz="18" w:space="0" w:color="9BBB59"/>
            </w:tcBorders>
            <w:vAlign w:val="center"/>
          </w:tcPr>
          <w:p w:rsidR="009D300A" w:rsidRPr="001D5D5D" w:rsidRDefault="009D300A" w:rsidP="00C40C19">
            <w:pPr>
              <w:jc w:val="center"/>
              <w:rPr>
                <w:rFonts w:ascii="Times New Roman" w:hAnsi="Times New Roman"/>
                <w:b/>
                <w:sz w:val="20"/>
                <w:szCs w:val="20"/>
                <w:lang w:eastAsia="x-none"/>
              </w:rPr>
            </w:pPr>
            <w:r w:rsidRPr="001D5D5D">
              <w:rPr>
                <w:rFonts w:ascii="Times New Roman" w:hAnsi="Times New Roman"/>
                <w:b/>
                <w:sz w:val="20"/>
                <w:szCs w:val="20"/>
                <w:lang w:eastAsia="x-none"/>
              </w:rPr>
              <w:t>0,00</w:t>
            </w:r>
          </w:p>
        </w:tc>
        <w:tc>
          <w:tcPr>
            <w:tcW w:w="1384" w:type="dxa"/>
            <w:tcBorders>
              <w:bottom w:val="single" w:sz="18" w:space="0" w:color="9BBB59"/>
              <w:right w:val="single" w:sz="18" w:space="0" w:color="9BBB59"/>
            </w:tcBorders>
            <w:vAlign w:val="center"/>
          </w:tcPr>
          <w:p w:rsidR="009D300A" w:rsidRPr="001D5D5D" w:rsidRDefault="009D300A" w:rsidP="00C40C19">
            <w:pPr>
              <w:jc w:val="center"/>
              <w:rPr>
                <w:rFonts w:ascii="Times New Roman" w:hAnsi="Times New Roman"/>
                <w:b/>
                <w:sz w:val="20"/>
                <w:szCs w:val="20"/>
                <w:lang w:eastAsia="x-none"/>
              </w:rPr>
            </w:pPr>
            <w:r w:rsidRPr="001D5D5D">
              <w:rPr>
                <w:rFonts w:ascii="Times New Roman" w:hAnsi="Times New Roman"/>
                <w:b/>
                <w:sz w:val="20"/>
                <w:szCs w:val="20"/>
                <w:lang w:eastAsia="x-none"/>
              </w:rPr>
              <w:t>0,00</w:t>
            </w:r>
          </w:p>
        </w:tc>
        <w:tc>
          <w:tcPr>
            <w:tcW w:w="1522" w:type="dxa"/>
            <w:tcBorders>
              <w:bottom w:val="single" w:sz="18" w:space="0" w:color="9BBB59"/>
              <w:right w:val="single" w:sz="18" w:space="0" w:color="9BBB59"/>
            </w:tcBorders>
            <w:vAlign w:val="center"/>
          </w:tcPr>
          <w:p w:rsidR="009D300A" w:rsidRPr="001D5D5D" w:rsidRDefault="009D300A" w:rsidP="00C40C19">
            <w:pPr>
              <w:jc w:val="center"/>
              <w:rPr>
                <w:rFonts w:ascii="Times New Roman" w:hAnsi="Times New Roman"/>
                <w:b/>
                <w:sz w:val="20"/>
                <w:szCs w:val="20"/>
                <w:lang w:eastAsia="x-none"/>
              </w:rPr>
            </w:pPr>
            <w:r w:rsidRPr="001D5D5D">
              <w:rPr>
                <w:rFonts w:ascii="Times New Roman" w:hAnsi="Times New Roman"/>
                <w:b/>
                <w:sz w:val="20"/>
                <w:szCs w:val="20"/>
                <w:lang w:eastAsia="x-none"/>
              </w:rPr>
              <w:t>1.453.321,41</w:t>
            </w:r>
          </w:p>
        </w:tc>
        <w:tc>
          <w:tcPr>
            <w:tcW w:w="1384" w:type="dxa"/>
            <w:tcBorders>
              <w:bottom w:val="single" w:sz="18" w:space="0" w:color="9BBB59"/>
              <w:right w:val="single" w:sz="18" w:space="0" w:color="9BBB59"/>
            </w:tcBorders>
            <w:vAlign w:val="center"/>
          </w:tcPr>
          <w:p w:rsidR="009D300A" w:rsidRPr="001D5D5D" w:rsidRDefault="00F035B2" w:rsidP="00C40C19">
            <w:pPr>
              <w:jc w:val="center"/>
              <w:rPr>
                <w:rFonts w:ascii="Times New Roman" w:hAnsi="Times New Roman"/>
                <w:b/>
                <w:sz w:val="20"/>
                <w:szCs w:val="20"/>
                <w:lang w:eastAsia="x-none"/>
              </w:rPr>
            </w:pPr>
            <w:r>
              <w:rPr>
                <w:rFonts w:ascii="Times New Roman" w:hAnsi="Times New Roman"/>
                <w:b/>
                <w:sz w:val="20"/>
                <w:szCs w:val="20"/>
                <w:lang w:eastAsia="x-none"/>
              </w:rPr>
              <w:t>0,00</w:t>
            </w:r>
          </w:p>
        </w:tc>
        <w:tc>
          <w:tcPr>
            <w:tcW w:w="1697" w:type="dxa"/>
            <w:gridSpan w:val="3"/>
            <w:tcBorders>
              <w:left w:val="single" w:sz="18" w:space="0" w:color="9BBB59"/>
              <w:bottom w:val="single" w:sz="18" w:space="0" w:color="9BBB59"/>
            </w:tcBorders>
            <w:shd w:val="clear" w:color="auto" w:fill="auto"/>
            <w:noWrap/>
            <w:vAlign w:val="center"/>
          </w:tcPr>
          <w:p w:rsidR="009D300A" w:rsidRPr="001D5D5D" w:rsidRDefault="00F035B2" w:rsidP="00C40C19">
            <w:pPr>
              <w:jc w:val="center"/>
              <w:rPr>
                <w:rFonts w:ascii="Times New Roman" w:eastAsia="Times New Roman" w:hAnsi="Times New Roman"/>
              </w:rPr>
            </w:pPr>
            <w:r>
              <w:rPr>
                <w:rFonts w:ascii="Times New Roman" w:hAnsi="Times New Roman"/>
                <w:b/>
                <w:sz w:val="20"/>
                <w:szCs w:val="20"/>
                <w:lang w:eastAsia="x-none"/>
              </w:rPr>
              <w:t>1.453.321,41</w:t>
            </w:r>
          </w:p>
        </w:tc>
      </w:tr>
      <w:tr w:rsidR="0071030F" w:rsidRPr="00070E1F" w:rsidTr="00C24B38">
        <w:trPr>
          <w:trHeight w:val="334"/>
        </w:trPr>
        <w:tc>
          <w:tcPr>
            <w:tcW w:w="2353" w:type="dxa"/>
            <w:tcBorders>
              <w:bottom w:val="single" w:sz="18" w:space="0" w:color="9BBB59"/>
              <w:right w:val="single" w:sz="18" w:space="0" w:color="9BBB59"/>
            </w:tcBorders>
            <w:shd w:val="clear" w:color="auto" w:fill="auto"/>
            <w:noWrap/>
            <w:vAlign w:val="bottom"/>
          </w:tcPr>
          <w:p w:rsidR="0071030F" w:rsidRPr="00070E1F" w:rsidRDefault="0071030F" w:rsidP="00070E1F">
            <w:pPr>
              <w:jc w:val="both"/>
              <w:rPr>
                <w:rFonts w:ascii="Times New Roman" w:hAnsi="Times New Roman"/>
                <w:b/>
                <w:sz w:val="20"/>
                <w:szCs w:val="20"/>
                <w:lang w:eastAsia="x-none"/>
              </w:rPr>
            </w:pPr>
            <w:r>
              <w:rPr>
                <w:rFonts w:ascii="Times New Roman" w:hAnsi="Times New Roman"/>
                <w:b/>
                <w:sz w:val="20"/>
                <w:szCs w:val="20"/>
                <w:lang w:eastAsia="x-none"/>
              </w:rPr>
              <w:t>Izplačila 2015, EUR</w:t>
            </w:r>
          </w:p>
        </w:tc>
        <w:tc>
          <w:tcPr>
            <w:tcW w:w="1522" w:type="dxa"/>
            <w:tcBorders>
              <w:bottom w:val="single" w:sz="18" w:space="0" w:color="9BBB59"/>
              <w:right w:val="single" w:sz="18" w:space="0" w:color="9BBB59"/>
            </w:tcBorders>
            <w:vAlign w:val="center"/>
          </w:tcPr>
          <w:p w:rsidR="0071030F" w:rsidRPr="00070E1F" w:rsidRDefault="0071030F" w:rsidP="00C40C19">
            <w:pPr>
              <w:jc w:val="center"/>
              <w:rPr>
                <w:rFonts w:ascii="Times New Roman" w:hAnsi="Times New Roman"/>
                <w:b/>
                <w:sz w:val="20"/>
                <w:szCs w:val="20"/>
                <w:lang w:eastAsia="x-none"/>
              </w:rPr>
            </w:pPr>
            <w:r>
              <w:rPr>
                <w:rFonts w:ascii="Times New Roman" w:hAnsi="Times New Roman"/>
                <w:b/>
                <w:sz w:val="20"/>
                <w:szCs w:val="20"/>
                <w:lang w:eastAsia="x-none"/>
              </w:rPr>
              <w:t>0,00</w:t>
            </w:r>
          </w:p>
        </w:tc>
        <w:tc>
          <w:tcPr>
            <w:tcW w:w="1384" w:type="dxa"/>
            <w:tcBorders>
              <w:bottom w:val="single" w:sz="18" w:space="0" w:color="9BBB59"/>
              <w:right w:val="single" w:sz="18" w:space="0" w:color="9BBB59"/>
            </w:tcBorders>
            <w:vAlign w:val="center"/>
          </w:tcPr>
          <w:p w:rsidR="0071030F" w:rsidRPr="00070E1F" w:rsidRDefault="0071030F" w:rsidP="00C40C19">
            <w:pPr>
              <w:jc w:val="center"/>
              <w:rPr>
                <w:rFonts w:ascii="Times New Roman" w:hAnsi="Times New Roman"/>
                <w:b/>
                <w:sz w:val="20"/>
                <w:szCs w:val="20"/>
                <w:lang w:eastAsia="x-none"/>
              </w:rPr>
            </w:pPr>
            <w:r>
              <w:rPr>
                <w:rFonts w:ascii="Times New Roman" w:hAnsi="Times New Roman"/>
                <w:b/>
                <w:sz w:val="20"/>
                <w:szCs w:val="20"/>
                <w:lang w:eastAsia="x-none"/>
              </w:rPr>
              <w:t>0,00</w:t>
            </w:r>
          </w:p>
        </w:tc>
        <w:tc>
          <w:tcPr>
            <w:tcW w:w="1522" w:type="dxa"/>
            <w:tcBorders>
              <w:bottom w:val="single" w:sz="18" w:space="0" w:color="9BBB59"/>
              <w:right w:val="single" w:sz="18" w:space="0" w:color="9BBB59"/>
            </w:tcBorders>
            <w:vAlign w:val="center"/>
          </w:tcPr>
          <w:p w:rsidR="0071030F" w:rsidRPr="00070E1F" w:rsidRDefault="0071030F" w:rsidP="00C40C19">
            <w:pPr>
              <w:jc w:val="center"/>
              <w:rPr>
                <w:rFonts w:ascii="Times New Roman" w:hAnsi="Times New Roman"/>
                <w:b/>
                <w:sz w:val="20"/>
                <w:szCs w:val="20"/>
                <w:lang w:eastAsia="x-none"/>
              </w:rPr>
            </w:pPr>
            <w:r>
              <w:rPr>
                <w:rFonts w:ascii="Times New Roman" w:hAnsi="Times New Roman"/>
                <w:b/>
                <w:sz w:val="20"/>
                <w:szCs w:val="20"/>
                <w:lang w:eastAsia="x-none"/>
              </w:rPr>
              <w:t>0,00</w:t>
            </w:r>
          </w:p>
        </w:tc>
        <w:tc>
          <w:tcPr>
            <w:tcW w:w="1384" w:type="dxa"/>
            <w:tcBorders>
              <w:bottom w:val="single" w:sz="18" w:space="0" w:color="9BBB59"/>
              <w:right w:val="single" w:sz="18" w:space="0" w:color="9BBB59"/>
            </w:tcBorders>
          </w:tcPr>
          <w:p w:rsidR="0071030F" w:rsidRPr="00070E1F" w:rsidRDefault="00760E3D" w:rsidP="00C40C19">
            <w:pPr>
              <w:jc w:val="center"/>
              <w:rPr>
                <w:rFonts w:ascii="Times New Roman" w:hAnsi="Times New Roman"/>
                <w:b/>
                <w:sz w:val="20"/>
                <w:szCs w:val="20"/>
                <w:lang w:eastAsia="x-none"/>
              </w:rPr>
            </w:pPr>
            <w:r w:rsidRPr="00760E3D">
              <w:rPr>
                <w:rFonts w:ascii="Times New Roman" w:hAnsi="Times New Roman"/>
                <w:b/>
                <w:sz w:val="20"/>
                <w:szCs w:val="20"/>
                <w:lang w:eastAsia="x-none"/>
              </w:rPr>
              <w:t>1.227.281,00</w:t>
            </w:r>
          </w:p>
        </w:tc>
        <w:tc>
          <w:tcPr>
            <w:tcW w:w="1697" w:type="dxa"/>
            <w:gridSpan w:val="3"/>
            <w:tcBorders>
              <w:left w:val="single" w:sz="18" w:space="0" w:color="9BBB59"/>
              <w:bottom w:val="single" w:sz="18" w:space="0" w:color="9BBB59"/>
            </w:tcBorders>
            <w:shd w:val="clear" w:color="auto" w:fill="auto"/>
            <w:noWrap/>
            <w:vAlign w:val="center"/>
          </w:tcPr>
          <w:p w:rsidR="0071030F" w:rsidRPr="00070E1F" w:rsidRDefault="00760E3D" w:rsidP="00C40C19">
            <w:pPr>
              <w:jc w:val="center"/>
              <w:rPr>
                <w:rFonts w:ascii="Times New Roman" w:hAnsi="Times New Roman"/>
                <w:b/>
                <w:sz w:val="20"/>
                <w:szCs w:val="20"/>
                <w:lang w:eastAsia="x-none"/>
              </w:rPr>
            </w:pPr>
            <w:r w:rsidRPr="00760E3D">
              <w:rPr>
                <w:rFonts w:ascii="Times New Roman" w:hAnsi="Times New Roman"/>
                <w:b/>
                <w:sz w:val="20"/>
                <w:szCs w:val="20"/>
                <w:lang w:eastAsia="x-none"/>
              </w:rPr>
              <w:t>1.227.281,00</w:t>
            </w:r>
          </w:p>
        </w:tc>
      </w:tr>
      <w:tr w:rsidR="009D300A" w:rsidRPr="00070E1F" w:rsidTr="00760E3D">
        <w:trPr>
          <w:trHeight w:val="334"/>
        </w:trPr>
        <w:tc>
          <w:tcPr>
            <w:tcW w:w="2353" w:type="dxa"/>
            <w:tcBorders>
              <w:top w:val="single" w:sz="18" w:space="0" w:color="9BBB59"/>
              <w:right w:val="single" w:sz="18" w:space="0" w:color="9BBB59"/>
            </w:tcBorders>
            <w:shd w:val="clear" w:color="auto" w:fill="auto"/>
            <w:noWrap/>
            <w:vAlign w:val="bottom"/>
          </w:tcPr>
          <w:p w:rsidR="009D300A" w:rsidRPr="00070E1F" w:rsidRDefault="00B01D1E" w:rsidP="00070E1F">
            <w:pPr>
              <w:jc w:val="both"/>
              <w:rPr>
                <w:rFonts w:ascii="Times New Roman" w:hAnsi="Times New Roman"/>
                <w:b/>
                <w:sz w:val="20"/>
                <w:szCs w:val="20"/>
                <w:lang w:eastAsia="x-none"/>
              </w:rPr>
            </w:pPr>
            <w:r>
              <w:rPr>
                <w:rFonts w:ascii="Times New Roman" w:hAnsi="Times New Roman"/>
                <w:b/>
                <w:sz w:val="20"/>
                <w:szCs w:val="20"/>
                <w:lang w:eastAsia="x-none"/>
              </w:rPr>
              <w:t>Izplačano skupaj + 2011-2015</w:t>
            </w:r>
            <w:r w:rsidR="009D300A" w:rsidRPr="00070E1F">
              <w:rPr>
                <w:rFonts w:ascii="Times New Roman" w:hAnsi="Times New Roman"/>
                <w:b/>
                <w:sz w:val="20"/>
                <w:szCs w:val="20"/>
                <w:lang w:eastAsia="x-none"/>
              </w:rPr>
              <w:t>, EUR</w:t>
            </w:r>
          </w:p>
        </w:tc>
        <w:tc>
          <w:tcPr>
            <w:tcW w:w="1522" w:type="dxa"/>
            <w:tcBorders>
              <w:top w:val="single" w:sz="18" w:space="0" w:color="9BBB59"/>
              <w:right w:val="single" w:sz="18" w:space="0" w:color="9BBB59"/>
            </w:tcBorders>
            <w:vAlign w:val="center"/>
          </w:tcPr>
          <w:p w:rsidR="009D300A" w:rsidRPr="00070E1F" w:rsidRDefault="009D300A" w:rsidP="00C40C19">
            <w:pPr>
              <w:jc w:val="center"/>
              <w:rPr>
                <w:rFonts w:ascii="Times New Roman" w:hAnsi="Times New Roman"/>
                <w:b/>
                <w:sz w:val="20"/>
                <w:szCs w:val="20"/>
                <w:lang w:eastAsia="x-none"/>
              </w:rPr>
            </w:pPr>
            <w:r w:rsidRPr="00070E1F">
              <w:rPr>
                <w:rFonts w:ascii="Times New Roman" w:hAnsi="Times New Roman"/>
                <w:b/>
                <w:sz w:val="20"/>
                <w:szCs w:val="20"/>
                <w:lang w:eastAsia="x-none"/>
              </w:rPr>
              <w:t>3.051.172,87</w:t>
            </w:r>
          </w:p>
        </w:tc>
        <w:tc>
          <w:tcPr>
            <w:tcW w:w="1384" w:type="dxa"/>
            <w:tcBorders>
              <w:top w:val="single" w:sz="18" w:space="0" w:color="9BBB59"/>
              <w:right w:val="single" w:sz="18" w:space="0" w:color="9BBB59"/>
            </w:tcBorders>
            <w:vAlign w:val="center"/>
          </w:tcPr>
          <w:p w:rsidR="009D300A" w:rsidRPr="00070E1F" w:rsidRDefault="009D300A" w:rsidP="00C40C19">
            <w:pPr>
              <w:jc w:val="center"/>
              <w:rPr>
                <w:rFonts w:ascii="Times New Roman" w:hAnsi="Times New Roman"/>
                <w:b/>
                <w:sz w:val="20"/>
                <w:szCs w:val="20"/>
                <w:lang w:eastAsia="x-none"/>
              </w:rPr>
            </w:pPr>
            <w:r w:rsidRPr="00070E1F">
              <w:rPr>
                <w:rFonts w:ascii="Times New Roman" w:hAnsi="Times New Roman"/>
                <w:b/>
                <w:sz w:val="20"/>
                <w:szCs w:val="20"/>
                <w:lang w:eastAsia="x-none"/>
              </w:rPr>
              <w:t>521.916,81</w:t>
            </w:r>
          </w:p>
        </w:tc>
        <w:tc>
          <w:tcPr>
            <w:tcW w:w="1522" w:type="dxa"/>
            <w:tcBorders>
              <w:top w:val="single" w:sz="18" w:space="0" w:color="9BBB59"/>
              <w:right w:val="single" w:sz="18" w:space="0" w:color="9BBB59"/>
            </w:tcBorders>
            <w:vAlign w:val="center"/>
          </w:tcPr>
          <w:p w:rsidR="009D300A" w:rsidRPr="00070E1F" w:rsidRDefault="009D300A" w:rsidP="00C40C19">
            <w:pPr>
              <w:jc w:val="center"/>
              <w:rPr>
                <w:rFonts w:ascii="Times New Roman" w:hAnsi="Times New Roman"/>
                <w:b/>
                <w:sz w:val="20"/>
                <w:szCs w:val="20"/>
                <w:lang w:eastAsia="x-none"/>
              </w:rPr>
            </w:pPr>
            <w:r w:rsidRPr="00070E1F">
              <w:rPr>
                <w:rFonts w:ascii="Times New Roman" w:hAnsi="Times New Roman"/>
                <w:b/>
                <w:sz w:val="20"/>
                <w:szCs w:val="20"/>
                <w:lang w:eastAsia="x-none"/>
              </w:rPr>
              <w:t>3.419.755,82</w:t>
            </w:r>
          </w:p>
        </w:tc>
        <w:tc>
          <w:tcPr>
            <w:tcW w:w="1384" w:type="dxa"/>
            <w:tcBorders>
              <w:top w:val="single" w:sz="18" w:space="0" w:color="9BBB59"/>
              <w:right w:val="single" w:sz="18" w:space="0" w:color="9BBB59"/>
            </w:tcBorders>
            <w:vAlign w:val="center"/>
          </w:tcPr>
          <w:p w:rsidR="009D300A" w:rsidRPr="00070E1F" w:rsidRDefault="003B7838" w:rsidP="00C40C19">
            <w:pPr>
              <w:jc w:val="center"/>
              <w:rPr>
                <w:rFonts w:ascii="Times New Roman" w:hAnsi="Times New Roman"/>
                <w:b/>
                <w:sz w:val="20"/>
                <w:szCs w:val="20"/>
                <w:lang w:eastAsia="x-none"/>
              </w:rPr>
            </w:pPr>
            <w:r>
              <w:rPr>
                <w:rFonts w:ascii="Times New Roman" w:hAnsi="Times New Roman"/>
                <w:b/>
                <w:sz w:val="20"/>
                <w:szCs w:val="20"/>
                <w:lang w:eastAsia="x-none"/>
              </w:rPr>
              <w:t>1.227.281,00</w:t>
            </w:r>
          </w:p>
        </w:tc>
        <w:tc>
          <w:tcPr>
            <w:tcW w:w="1697" w:type="dxa"/>
            <w:gridSpan w:val="3"/>
            <w:tcBorders>
              <w:top w:val="single" w:sz="18" w:space="0" w:color="9BBB59"/>
              <w:left w:val="single" w:sz="18" w:space="0" w:color="9BBB59"/>
            </w:tcBorders>
            <w:shd w:val="clear" w:color="auto" w:fill="auto"/>
            <w:noWrap/>
            <w:vAlign w:val="center"/>
          </w:tcPr>
          <w:p w:rsidR="009D300A" w:rsidRPr="00070E1F" w:rsidRDefault="00150E72" w:rsidP="00C40C19">
            <w:pPr>
              <w:jc w:val="center"/>
              <w:rPr>
                <w:rFonts w:ascii="Times New Roman" w:eastAsia="Times New Roman" w:hAnsi="Times New Roman"/>
                <w:b/>
                <w:bCs/>
              </w:rPr>
            </w:pPr>
            <w:r>
              <w:rPr>
                <w:rFonts w:ascii="Times New Roman" w:hAnsi="Times New Roman"/>
                <w:b/>
                <w:sz w:val="20"/>
                <w:szCs w:val="20"/>
                <w:lang w:eastAsia="x-none"/>
              </w:rPr>
              <w:t>8.220.126,50</w:t>
            </w:r>
          </w:p>
        </w:tc>
      </w:tr>
      <w:tr w:rsidR="009D300A" w:rsidRPr="00070E1F" w:rsidTr="00C24B38">
        <w:trPr>
          <w:trHeight w:val="334"/>
        </w:trPr>
        <w:tc>
          <w:tcPr>
            <w:tcW w:w="2353" w:type="dxa"/>
            <w:tcBorders>
              <w:top w:val="single" w:sz="18" w:space="0" w:color="9BBB59"/>
              <w:right w:val="single" w:sz="18" w:space="0" w:color="9BBB59"/>
            </w:tcBorders>
            <w:shd w:val="clear" w:color="auto" w:fill="auto"/>
            <w:noWrap/>
            <w:vAlign w:val="bottom"/>
          </w:tcPr>
          <w:p w:rsidR="009D300A" w:rsidRPr="00070E1F" w:rsidRDefault="009D300A" w:rsidP="00070E1F">
            <w:pPr>
              <w:jc w:val="both"/>
              <w:rPr>
                <w:rFonts w:ascii="Times New Roman" w:hAnsi="Times New Roman"/>
                <w:sz w:val="20"/>
                <w:szCs w:val="20"/>
                <w:lang w:eastAsia="x-none"/>
              </w:rPr>
            </w:pPr>
            <w:r w:rsidRPr="00070E1F">
              <w:rPr>
                <w:rFonts w:ascii="Times New Roman" w:hAnsi="Times New Roman"/>
                <w:sz w:val="20"/>
                <w:szCs w:val="20"/>
                <w:lang w:eastAsia="x-none"/>
              </w:rPr>
              <w:t>Število opravljenih kontrol izvajanja projektov na terenu</w:t>
            </w:r>
          </w:p>
        </w:tc>
        <w:tc>
          <w:tcPr>
            <w:tcW w:w="1522" w:type="dxa"/>
            <w:tcBorders>
              <w:top w:val="single" w:sz="18" w:space="0" w:color="9BBB59"/>
              <w:right w:val="single" w:sz="18" w:space="0" w:color="9BBB59"/>
            </w:tcBorders>
            <w:vAlign w:val="center"/>
          </w:tcPr>
          <w:p w:rsidR="009D300A" w:rsidRPr="00394251" w:rsidRDefault="009D300A" w:rsidP="00C40C19">
            <w:pPr>
              <w:jc w:val="center"/>
              <w:rPr>
                <w:rFonts w:ascii="Times New Roman" w:hAnsi="Times New Roman"/>
                <w:b/>
                <w:sz w:val="20"/>
                <w:szCs w:val="20"/>
                <w:lang w:eastAsia="x-none"/>
              </w:rPr>
            </w:pPr>
            <w:r w:rsidRPr="00394251">
              <w:rPr>
                <w:rFonts w:ascii="Times New Roman" w:hAnsi="Times New Roman"/>
                <w:b/>
                <w:sz w:val="20"/>
                <w:szCs w:val="20"/>
                <w:lang w:eastAsia="x-none"/>
              </w:rPr>
              <w:t>44</w:t>
            </w:r>
          </w:p>
        </w:tc>
        <w:tc>
          <w:tcPr>
            <w:tcW w:w="1384" w:type="dxa"/>
            <w:tcBorders>
              <w:top w:val="single" w:sz="18" w:space="0" w:color="9BBB59"/>
              <w:right w:val="single" w:sz="18" w:space="0" w:color="9BBB59"/>
            </w:tcBorders>
            <w:vAlign w:val="center"/>
          </w:tcPr>
          <w:p w:rsidR="009D300A" w:rsidRPr="00394251" w:rsidRDefault="009D300A" w:rsidP="00C40C19">
            <w:pPr>
              <w:jc w:val="center"/>
              <w:rPr>
                <w:rFonts w:ascii="Times New Roman" w:hAnsi="Times New Roman"/>
                <w:b/>
                <w:sz w:val="20"/>
                <w:szCs w:val="20"/>
                <w:lang w:eastAsia="x-none"/>
              </w:rPr>
            </w:pPr>
            <w:r w:rsidRPr="00394251">
              <w:rPr>
                <w:rFonts w:ascii="Times New Roman" w:hAnsi="Times New Roman"/>
                <w:b/>
                <w:sz w:val="20"/>
                <w:szCs w:val="20"/>
                <w:lang w:eastAsia="x-none"/>
              </w:rPr>
              <w:t>15</w:t>
            </w:r>
          </w:p>
        </w:tc>
        <w:tc>
          <w:tcPr>
            <w:tcW w:w="1522" w:type="dxa"/>
            <w:tcBorders>
              <w:top w:val="single" w:sz="18" w:space="0" w:color="9BBB59"/>
              <w:right w:val="single" w:sz="18" w:space="0" w:color="9BBB59"/>
            </w:tcBorders>
            <w:vAlign w:val="center"/>
          </w:tcPr>
          <w:p w:rsidR="009D300A" w:rsidRPr="00394251" w:rsidRDefault="009D300A" w:rsidP="00C40C19">
            <w:pPr>
              <w:jc w:val="center"/>
              <w:rPr>
                <w:rFonts w:ascii="Times New Roman" w:hAnsi="Times New Roman"/>
                <w:b/>
                <w:sz w:val="20"/>
                <w:szCs w:val="20"/>
                <w:lang w:eastAsia="x-none"/>
              </w:rPr>
            </w:pPr>
            <w:r w:rsidRPr="00394251">
              <w:rPr>
                <w:rFonts w:ascii="Times New Roman" w:hAnsi="Times New Roman"/>
                <w:b/>
                <w:sz w:val="20"/>
                <w:szCs w:val="20"/>
                <w:lang w:eastAsia="x-none"/>
              </w:rPr>
              <w:t>38</w:t>
            </w:r>
          </w:p>
        </w:tc>
        <w:tc>
          <w:tcPr>
            <w:tcW w:w="1384" w:type="dxa"/>
            <w:tcBorders>
              <w:top w:val="single" w:sz="18" w:space="0" w:color="9BBB59"/>
              <w:right w:val="single" w:sz="18" w:space="0" w:color="9BBB59"/>
            </w:tcBorders>
            <w:vAlign w:val="center"/>
          </w:tcPr>
          <w:p w:rsidR="009D300A" w:rsidRPr="005D39A4" w:rsidRDefault="0033670D" w:rsidP="00C40C19">
            <w:pPr>
              <w:jc w:val="center"/>
              <w:rPr>
                <w:rFonts w:ascii="Times New Roman" w:hAnsi="Times New Roman"/>
                <w:b/>
                <w:sz w:val="20"/>
                <w:szCs w:val="20"/>
                <w:highlight w:val="red"/>
                <w:lang w:eastAsia="x-none"/>
              </w:rPr>
            </w:pPr>
            <w:r w:rsidRPr="009C78F8">
              <w:rPr>
                <w:rFonts w:ascii="Times New Roman" w:hAnsi="Times New Roman"/>
                <w:b/>
                <w:sz w:val="20"/>
                <w:szCs w:val="20"/>
                <w:lang w:eastAsia="x-none"/>
              </w:rPr>
              <w:t>2</w:t>
            </w:r>
          </w:p>
        </w:tc>
        <w:tc>
          <w:tcPr>
            <w:tcW w:w="1697" w:type="dxa"/>
            <w:gridSpan w:val="3"/>
            <w:tcBorders>
              <w:top w:val="single" w:sz="18" w:space="0" w:color="9BBB59"/>
              <w:left w:val="single" w:sz="18" w:space="0" w:color="9BBB59"/>
            </w:tcBorders>
            <w:shd w:val="clear" w:color="auto" w:fill="auto"/>
            <w:noWrap/>
            <w:vAlign w:val="center"/>
          </w:tcPr>
          <w:p w:rsidR="009D300A" w:rsidRPr="005D39A4" w:rsidRDefault="009C78F8" w:rsidP="00C40C19">
            <w:pPr>
              <w:jc w:val="center"/>
              <w:rPr>
                <w:rFonts w:ascii="Times New Roman" w:eastAsia="Times New Roman" w:hAnsi="Times New Roman"/>
                <w:b/>
                <w:bCs/>
                <w:highlight w:val="red"/>
              </w:rPr>
            </w:pPr>
            <w:r>
              <w:rPr>
                <w:rFonts w:ascii="Times New Roman" w:hAnsi="Times New Roman"/>
                <w:b/>
                <w:sz w:val="20"/>
                <w:szCs w:val="20"/>
                <w:lang w:eastAsia="x-none"/>
              </w:rPr>
              <w:t>99</w:t>
            </w:r>
          </w:p>
        </w:tc>
      </w:tr>
    </w:tbl>
    <w:p w:rsidR="004E392D" w:rsidRPr="00070E1F" w:rsidRDefault="004E392D" w:rsidP="00070E1F">
      <w:pPr>
        <w:rPr>
          <w:rFonts w:ascii="Times New Roman" w:hAnsi="Times New Roman"/>
          <w:sz w:val="20"/>
          <w:szCs w:val="20"/>
          <w:lang w:eastAsia="x-none"/>
        </w:rPr>
      </w:pPr>
      <w:r w:rsidRPr="00070E1F">
        <w:rPr>
          <w:rFonts w:ascii="Times New Roman" w:hAnsi="Times New Roman"/>
          <w:sz w:val="20"/>
          <w:szCs w:val="20"/>
          <w:lang w:eastAsia="x-none"/>
        </w:rPr>
        <w:t>Vir:</w:t>
      </w:r>
      <w:r w:rsidR="00702C56">
        <w:rPr>
          <w:rFonts w:ascii="Times New Roman" w:hAnsi="Times New Roman"/>
          <w:sz w:val="20"/>
          <w:szCs w:val="20"/>
          <w:lang w:eastAsia="x-none"/>
        </w:rPr>
        <w:t xml:space="preserve"> </w:t>
      </w:r>
      <w:r w:rsidRPr="00070E1F">
        <w:rPr>
          <w:rFonts w:ascii="Times New Roman" w:hAnsi="Times New Roman"/>
          <w:sz w:val="20"/>
          <w:szCs w:val="20"/>
          <w:lang w:eastAsia="x-none"/>
        </w:rPr>
        <w:t>MGRT</w:t>
      </w:r>
    </w:p>
    <w:p w:rsidR="00D16085" w:rsidRPr="00070E1F" w:rsidRDefault="00D16085" w:rsidP="00070E1F">
      <w:pPr>
        <w:jc w:val="both"/>
        <w:rPr>
          <w:rFonts w:ascii="Times New Roman" w:hAnsi="Times New Roman"/>
          <w:sz w:val="24"/>
          <w:szCs w:val="24"/>
          <w:lang w:eastAsia="x-none"/>
        </w:rPr>
      </w:pPr>
    </w:p>
    <w:p w:rsidR="004E392D" w:rsidRPr="00070E1F" w:rsidRDefault="004E392D" w:rsidP="00070E1F">
      <w:pPr>
        <w:jc w:val="both"/>
        <w:rPr>
          <w:rFonts w:ascii="Times New Roman" w:hAnsi="Times New Roman"/>
          <w:sz w:val="24"/>
          <w:szCs w:val="24"/>
          <w:lang w:eastAsia="x-none"/>
        </w:rPr>
      </w:pPr>
      <w:r w:rsidRPr="00070E1F">
        <w:rPr>
          <w:rFonts w:ascii="Times New Roman" w:hAnsi="Times New Roman"/>
          <w:sz w:val="24"/>
          <w:szCs w:val="24"/>
          <w:lang w:eastAsia="x-none"/>
        </w:rPr>
        <w:lastRenderedPageBreak/>
        <w:t xml:space="preserve">Kljub temu, da so bili pri tretjem javnem </w:t>
      </w:r>
      <w:r w:rsidR="008A668F">
        <w:rPr>
          <w:rFonts w:ascii="Times New Roman" w:hAnsi="Times New Roman"/>
          <w:sz w:val="24"/>
          <w:szCs w:val="24"/>
          <w:lang w:eastAsia="x-none"/>
        </w:rPr>
        <w:t xml:space="preserve">in četrtem </w:t>
      </w:r>
      <w:r w:rsidRPr="00070E1F">
        <w:rPr>
          <w:rFonts w:ascii="Times New Roman" w:hAnsi="Times New Roman"/>
          <w:sz w:val="24"/>
          <w:szCs w:val="24"/>
          <w:lang w:eastAsia="x-none"/>
        </w:rPr>
        <w:t>razpisu pogoji za vlag</w:t>
      </w:r>
      <w:r w:rsidR="00586C38">
        <w:rPr>
          <w:rFonts w:ascii="Times New Roman" w:hAnsi="Times New Roman"/>
          <w:sz w:val="24"/>
          <w:szCs w:val="24"/>
          <w:lang w:eastAsia="x-none"/>
        </w:rPr>
        <w:t>atelje za sklope na področju turizma</w:t>
      </w:r>
      <w:r w:rsidRPr="00070E1F">
        <w:rPr>
          <w:rFonts w:ascii="Times New Roman" w:hAnsi="Times New Roman"/>
          <w:sz w:val="24"/>
          <w:szCs w:val="24"/>
          <w:lang w:eastAsia="x-none"/>
        </w:rPr>
        <w:t xml:space="preserve"> (najnižja vrednost sofinanciranja</w:t>
      </w:r>
      <w:r w:rsidR="008A668F">
        <w:rPr>
          <w:rFonts w:ascii="Times New Roman" w:hAnsi="Times New Roman"/>
          <w:sz w:val="24"/>
          <w:szCs w:val="24"/>
          <w:lang w:eastAsia="x-none"/>
        </w:rPr>
        <w:t>,</w:t>
      </w:r>
      <w:r w:rsidRPr="00070E1F">
        <w:rPr>
          <w:rFonts w:ascii="Times New Roman" w:hAnsi="Times New Roman"/>
          <w:sz w:val="24"/>
          <w:szCs w:val="24"/>
          <w:lang w:eastAsia="x-none"/>
        </w:rPr>
        <w:t xml:space="preserve"> nova ležišča niso bila več pogoj – dovolj je bilo, da vlagatelj z ležišči že razpolaga) bistveno ugodnejši, je bilo na vseh r</w:t>
      </w:r>
      <w:r w:rsidR="008A668F">
        <w:rPr>
          <w:rFonts w:ascii="Times New Roman" w:hAnsi="Times New Roman"/>
          <w:sz w:val="24"/>
          <w:szCs w:val="24"/>
          <w:lang w:eastAsia="x-none"/>
        </w:rPr>
        <w:t>azpisih od skupno 190 vlog le 16</w:t>
      </w:r>
      <w:r w:rsidRPr="00070E1F">
        <w:rPr>
          <w:rFonts w:ascii="Times New Roman" w:hAnsi="Times New Roman"/>
          <w:sz w:val="24"/>
          <w:szCs w:val="24"/>
          <w:lang w:eastAsia="x-none"/>
        </w:rPr>
        <w:t xml:space="preserve"> vlog (manj kakor</w:t>
      </w:r>
      <w:r w:rsidR="00432897">
        <w:rPr>
          <w:rFonts w:ascii="Times New Roman" w:hAnsi="Times New Roman"/>
          <w:sz w:val="24"/>
          <w:szCs w:val="24"/>
          <w:lang w:eastAsia="x-none"/>
        </w:rPr>
        <w:t xml:space="preserve"> 8,5</w:t>
      </w:r>
      <w:r w:rsidR="00586C38">
        <w:rPr>
          <w:rFonts w:ascii="Times New Roman" w:hAnsi="Times New Roman"/>
          <w:sz w:val="24"/>
          <w:szCs w:val="24"/>
          <w:lang w:eastAsia="x-none"/>
        </w:rPr>
        <w:t xml:space="preserve"> % glede na število vlog</w:t>
      </w:r>
      <w:r w:rsidRPr="00070E1F">
        <w:rPr>
          <w:rFonts w:ascii="Times New Roman" w:hAnsi="Times New Roman"/>
          <w:sz w:val="24"/>
          <w:szCs w:val="24"/>
          <w:lang w:eastAsia="x-none"/>
        </w:rPr>
        <w:t xml:space="preserve">) za sklope na področju turizma. </w:t>
      </w:r>
    </w:p>
    <w:p w:rsidR="00747695" w:rsidRPr="00AD4A3C" w:rsidRDefault="00747695" w:rsidP="00070E1F">
      <w:pPr>
        <w:jc w:val="both"/>
        <w:rPr>
          <w:rFonts w:ascii="Times New Roman" w:hAnsi="Times New Roman"/>
          <w:sz w:val="24"/>
          <w:szCs w:val="24"/>
          <w:lang w:eastAsia="x-none"/>
        </w:rPr>
      </w:pPr>
    </w:p>
    <w:p w:rsidR="004E392D" w:rsidRPr="00070E1F" w:rsidRDefault="003D09D0" w:rsidP="00070E1F">
      <w:pPr>
        <w:jc w:val="both"/>
        <w:rPr>
          <w:rFonts w:ascii="Times New Roman" w:hAnsi="Times New Roman"/>
          <w:b/>
          <w:sz w:val="24"/>
          <w:szCs w:val="24"/>
          <w:lang w:eastAsia="x-none"/>
        </w:rPr>
      </w:pPr>
      <w:r>
        <w:rPr>
          <w:rFonts w:ascii="Times New Roman" w:hAnsi="Times New Roman"/>
          <w:b/>
          <w:sz w:val="24"/>
          <w:szCs w:val="24"/>
          <w:lang w:eastAsia="x-none"/>
        </w:rPr>
        <w:t>Zaradi</w:t>
      </w:r>
      <w:r w:rsidR="004E392D" w:rsidRPr="00476203">
        <w:rPr>
          <w:rFonts w:ascii="Times New Roman" w:hAnsi="Times New Roman"/>
          <w:b/>
          <w:sz w:val="24"/>
          <w:szCs w:val="24"/>
          <w:lang w:eastAsia="x-none"/>
        </w:rPr>
        <w:t xml:space="preserve"> odstopov</w:t>
      </w:r>
      <w:r>
        <w:rPr>
          <w:rFonts w:ascii="Times New Roman" w:hAnsi="Times New Roman"/>
          <w:b/>
          <w:sz w:val="24"/>
          <w:szCs w:val="24"/>
          <w:lang w:eastAsia="x-none"/>
        </w:rPr>
        <w:t>, ki so bili p</w:t>
      </w:r>
      <w:r w:rsidR="007C6351">
        <w:rPr>
          <w:rFonts w:ascii="Times New Roman" w:hAnsi="Times New Roman"/>
          <w:b/>
          <w:sz w:val="24"/>
          <w:szCs w:val="24"/>
          <w:lang w:eastAsia="x-none"/>
        </w:rPr>
        <w:t>e</w:t>
      </w:r>
      <w:r>
        <w:rPr>
          <w:rFonts w:ascii="Times New Roman" w:hAnsi="Times New Roman"/>
          <w:b/>
          <w:sz w:val="24"/>
          <w:szCs w:val="24"/>
          <w:lang w:eastAsia="x-none"/>
        </w:rPr>
        <w:t>reč problem predvsem na 1. in 2. javnem razpisu,</w:t>
      </w:r>
      <w:r w:rsidR="004E392D" w:rsidRPr="00476203">
        <w:rPr>
          <w:rFonts w:ascii="Times New Roman" w:hAnsi="Times New Roman"/>
          <w:b/>
          <w:sz w:val="24"/>
          <w:szCs w:val="24"/>
          <w:lang w:eastAsia="x-none"/>
        </w:rPr>
        <w:t xml:space="preserve"> ostajajo sredstva nepora</w:t>
      </w:r>
      <w:r w:rsidR="00203991">
        <w:rPr>
          <w:rFonts w:ascii="Times New Roman" w:hAnsi="Times New Roman"/>
          <w:b/>
          <w:sz w:val="24"/>
          <w:szCs w:val="24"/>
          <w:lang w:eastAsia="x-none"/>
        </w:rPr>
        <w:t>bljena – od skupno odobrenih 113</w:t>
      </w:r>
      <w:r w:rsidR="004E392D" w:rsidRPr="00476203">
        <w:rPr>
          <w:rFonts w:ascii="Times New Roman" w:hAnsi="Times New Roman"/>
          <w:b/>
          <w:sz w:val="24"/>
          <w:szCs w:val="24"/>
          <w:lang w:eastAsia="x-none"/>
        </w:rPr>
        <w:t xml:space="preserve"> projektov, ki naj bi se izvajali, se jih </w:t>
      </w:r>
      <w:r w:rsidR="008A668F" w:rsidRPr="00476203">
        <w:rPr>
          <w:rFonts w:ascii="Times New Roman" w:hAnsi="Times New Roman"/>
          <w:b/>
          <w:sz w:val="24"/>
          <w:szCs w:val="24"/>
          <w:lang w:eastAsia="x-none"/>
        </w:rPr>
        <w:t>je tako</w:t>
      </w:r>
      <w:r w:rsidR="00A23178">
        <w:rPr>
          <w:rFonts w:ascii="Times New Roman" w:hAnsi="Times New Roman"/>
          <w:b/>
          <w:sz w:val="24"/>
          <w:szCs w:val="24"/>
          <w:lang w:eastAsia="x-none"/>
        </w:rPr>
        <w:t xml:space="preserve"> na podlagi 1., 2., 3., in 4. JR </w:t>
      </w:r>
      <w:proofErr w:type="spellStart"/>
      <w:r w:rsidR="00A23178">
        <w:rPr>
          <w:rFonts w:ascii="Times New Roman" w:hAnsi="Times New Roman"/>
          <w:b/>
          <w:sz w:val="24"/>
          <w:szCs w:val="24"/>
          <w:lang w:eastAsia="x-none"/>
        </w:rPr>
        <w:t>Pokolpje</w:t>
      </w:r>
      <w:proofErr w:type="spellEnd"/>
      <w:r w:rsidR="00A23178">
        <w:rPr>
          <w:rFonts w:ascii="Times New Roman" w:hAnsi="Times New Roman"/>
          <w:b/>
          <w:sz w:val="24"/>
          <w:szCs w:val="24"/>
          <w:lang w:eastAsia="x-none"/>
        </w:rPr>
        <w:t xml:space="preserve"> </w:t>
      </w:r>
      <w:r w:rsidR="008A668F" w:rsidRPr="00476203">
        <w:rPr>
          <w:rFonts w:ascii="Times New Roman" w:hAnsi="Times New Roman"/>
          <w:b/>
          <w:sz w:val="24"/>
          <w:szCs w:val="24"/>
          <w:lang w:eastAsia="x-none"/>
        </w:rPr>
        <w:t>izvajalo</w:t>
      </w:r>
      <w:r w:rsidR="007C6351">
        <w:rPr>
          <w:rFonts w:ascii="Times New Roman" w:hAnsi="Times New Roman"/>
          <w:b/>
          <w:sz w:val="24"/>
          <w:szCs w:val="24"/>
          <w:lang w:eastAsia="x-none"/>
        </w:rPr>
        <w:t xml:space="preserve"> oz. se jih še izvaja</w:t>
      </w:r>
      <w:r w:rsidR="008A668F" w:rsidRPr="00476203">
        <w:rPr>
          <w:rFonts w:ascii="Times New Roman" w:hAnsi="Times New Roman"/>
          <w:b/>
          <w:sz w:val="24"/>
          <w:szCs w:val="24"/>
          <w:lang w:eastAsia="x-none"/>
        </w:rPr>
        <w:t xml:space="preserve"> le 98</w:t>
      </w:r>
      <w:r w:rsidR="004E392D" w:rsidRPr="00476203">
        <w:rPr>
          <w:rFonts w:ascii="Times New Roman" w:hAnsi="Times New Roman"/>
          <w:b/>
          <w:sz w:val="24"/>
          <w:szCs w:val="24"/>
          <w:lang w:eastAsia="x-none"/>
        </w:rPr>
        <w:t>.</w:t>
      </w:r>
    </w:p>
    <w:p w:rsidR="00747695" w:rsidRPr="00070E1F" w:rsidRDefault="00747695" w:rsidP="00070E1F">
      <w:pPr>
        <w:jc w:val="both"/>
        <w:rPr>
          <w:rFonts w:ascii="Times New Roman" w:hAnsi="Times New Roman"/>
          <w:sz w:val="24"/>
          <w:szCs w:val="24"/>
          <w:lang w:eastAsia="x-none"/>
        </w:rPr>
      </w:pPr>
    </w:p>
    <w:p w:rsidR="004E392D" w:rsidRPr="00070E1F" w:rsidRDefault="004E392D" w:rsidP="00070E1F">
      <w:pPr>
        <w:jc w:val="both"/>
        <w:rPr>
          <w:rFonts w:ascii="Times New Roman" w:hAnsi="Times New Roman"/>
          <w:sz w:val="24"/>
          <w:szCs w:val="24"/>
          <w:u w:val="single"/>
          <w:lang w:eastAsia="x-none"/>
        </w:rPr>
      </w:pPr>
      <w:r w:rsidRPr="00070E1F">
        <w:rPr>
          <w:rFonts w:ascii="Times New Roman" w:hAnsi="Times New Roman"/>
          <w:sz w:val="24"/>
          <w:szCs w:val="24"/>
          <w:u w:val="single"/>
          <w:lang w:eastAsia="x-none"/>
        </w:rPr>
        <w:t>Glavni vzroki z</w:t>
      </w:r>
      <w:r w:rsidR="00C66309">
        <w:rPr>
          <w:rFonts w:ascii="Times New Roman" w:hAnsi="Times New Roman"/>
          <w:sz w:val="24"/>
          <w:szCs w:val="24"/>
          <w:u w:val="single"/>
          <w:lang w:eastAsia="x-none"/>
        </w:rPr>
        <w:t>a odstop od dodeljenih sredstev</w:t>
      </w:r>
      <w:r w:rsidRPr="00070E1F">
        <w:rPr>
          <w:rFonts w:ascii="Times New Roman" w:hAnsi="Times New Roman"/>
          <w:sz w:val="24"/>
          <w:szCs w:val="24"/>
          <w:u w:val="single"/>
          <w:lang w:eastAsia="x-none"/>
        </w:rPr>
        <w:t>:</w:t>
      </w:r>
    </w:p>
    <w:p w:rsidR="004E392D" w:rsidRPr="00070E1F" w:rsidRDefault="004E392D" w:rsidP="00A34619">
      <w:pPr>
        <w:numPr>
          <w:ilvl w:val="0"/>
          <w:numId w:val="14"/>
        </w:numPr>
        <w:jc w:val="both"/>
        <w:rPr>
          <w:rFonts w:ascii="Times New Roman" w:hAnsi="Times New Roman"/>
          <w:sz w:val="24"/>
          <w:szCs w:val="24"/>
          <w:lang w:eastAsia="x-none"/>
        </w:rPr>
      </w:pPr>
      <w:r w:rsidRPr="00070E1F">
        <w:rPr>
          <w:rFonts w:ascii="Times New Roman" w:hAnsi="Times New Roman"/>
          <w:sz w:val="24"/>
          <w:szCs w:val="24"/>
          <w:lang w:eastAsia="x-none"/>
        </w:rPr>
        <w:t>zamuda pri podpisu pogodbe,</w:t>
      </w:r>
    </w:p>
    <w:p w:rsidR="004E392D" w:rsidRPr="00070E1F" w:rsidRDefault="004E392D" w:rsidP="00A34619">
      <w:pPr>
        <w:numPr>
          <w:ilvl w:val="0"/>
          <w:numId w:val="14"/>
        </w:numPr>
        <w:jc w:val="both"/>
        <w:rPr>
          <w:rFonts w:ascii="Times New Roman" w:hAnsi="Times New Roman"/>
          <w:sz w:val="24"/>
          <w:szCs w:val="24"/>
          <w:lang w:eastAsia="x-none"/>
        </w:rPr>
      </w:pPr>
      <w:r w:rsidRPr="00070E1F">
        <w:rPr>
          <w:rFonts w:ascii="Times New Roman" w:hAnsi="Times New Roman"/>
          <w:sz w:val="24"/>
          <w:szCs w:val="24"/>
          <w:lang w:eastAsia="x-none"/>
        </w:rPr>
        <w:t>podjetnik ni dobil premostitvenega kredita pri banki,</w:t>
      </w:r>
    </w:p>
    <w:p w:rsidR="004E392D" w:rsidRPr="00070E1F" w:rsidRDefault="004E392D" w:rsidP="00A34619">
      <w:pPr>
        <w:numPr>
          <w:ilvl w:val="0"/>
          <w:numId w:val="14"/>
        </w:numPr>
        <w:jc w:val="both"/>
        <w:rPr>
          <w:rFonts w:ascii="Times New Roman" w:hAnsi="Times New Roman"/>
          <w:sz w:val="24"/>
          <w:szCs w:val="24"/>
          <w:lang w:eastAsia="x-none"/>
        </w:rPr>
      </w:pPr>
      <w:r w:rsidRPr="00070E1F">
        <w:rPr>
          <w:rFonts w:ascii="Times New Roman" w:hAnsi="Times New Roman"/>
          <w:sz w:val="24"/>
          <w:szCs w:val="24"/>
          <w:lang w:eastAsia="x-none"/>
        </w:rPr>
        <w:t>večinski lastnik podjetja ni pristal, da se izda lastna menica,</w:t>
      </w:r>
    </w:p>
    <w:p w:rsidR="00807910" w:rsidRDefault="004E392D" w:rsidP="00A34619">
      <w:pPr>
        <w:numPr>
          <w:ilvl w:val="0"/>
          <w:numId w:val="14"/>
        </w:numPr>
        <w:jc w:val="both"/>
        <w:rPr>
          <w:rFonts w:ascii="Times New Roman" w:hAnsi="Times New Roman"/>
          <w:sz w:val="24"/>
          <w:szCs w:val="24"/>
          <w:lang w:eastAsia="x-none"/>
        </w:rPr>
      </w:pPr>
      <w:r w:rsidRPr="00070E1F">
        <w:rPr>
          <w:rFonts w:ascii="Times New Roman" w:hAnsi="Times New Roman"/>
          <w:sz w:val="24"/>
          <w:szCs w:val="24"/>
          <w:lang w:eastAsia="x-none"/>
        </w:rPr>
        <w:t>lastnik podjetja (tujec) ne pozna oblike zavarovanja – torej lastne menice</w:t>
      </w:r>
      <w:r w:rsidR="00807910">
        <w:rPr>
          <w:rFonts w:ascii="Times New Roman" w:hAnsi="Times New Roman"/>
          <w:sz w:val="24"/>
          <w:szCs w:val="24"/>
          <w:lang w:eastAsia="x-none"/>
        </w:rPr>
        <w:t>,</w:t>
      </w:r>
    </w:p>
    <w:p w:rsidR="004E392D" w:rsidRPr="00070E1F" w:rsidRDefault="00807910" w:rsidP="00A34619">
      <w:pPr>
        <w:numPr>
          <w:ilvl w:val="0"/>
          <w:numId w:val="14"/>
        </w:numPr>
        <w:jc w:val="both"/>
        <w:rPr>
          <w:rFonts w:ascii="Times New Roman" w:hAnsi="Times New Roman"/>
          <w:sz w:val="24"/>
          <w:szCs w:val="24"/>
          <w:lang w:eastAsia="x-none"/>
        </w:rPr>
      </w:pPr>
      <w:r>
        <w:rPr>
          <w:rFonts w:ascii="Times New Roman" w:hAnsi="Times New Roman"/>
          <w:sz w:val="24"/>
          <w:szCs w:val="24"/>
          <w:lang w:eastAsia="x-none"/>
        </w:rPr>
        <w:t>prekratek rok za izvedbo projekta</w:t>
      </w:r>
      <w:r w:rsidR="00440F61">
        <w:rPr>
          <w:rFonts w:ascii="Times New Roman" w:hAnsi="Times New Roman"/>
          <w:sz w:val="24"/>
          <w:szCs w:val="24"/>
          <w:lang w:eastAsia="x-none"/>
        </w:rPr>
        <w:t xml:space="preserve"> (od prejema sklepa do zadnjega zahtevka)</w:t>
      </w:r>
      <w:r w:rsidR="004E392D" w:rsidRPr="00070E1F">
        <w:rPr>
          <w:rFonts w:ascii="Times New Roman" w:hAnsi="Times New Roman"/>
          <w:sz w:val="24"/>
          <w:szCs w:val="24"/>
          <w:lang w:eastAsia="x-none"/>
        </w:rPr>
        <w:t>.</w:t>
      </w:r>
    </w:p>
    <w:p w:rsidR="00117F39" w:rsidRPr="00070E1F" w:rsidRDefault="00117F39" w:rsidP="00C40C19">
      <w:pPr>
        <w:jc w:val="both"/>
        <w:rPr>
          <w:rFonts w:ascii="Times New Roman" w:hAnsi="Times New Roman"/>
          <w:sz w:val="24"/>
          <w:szCs w:val="24"/>
          <w:lang w:eastAsia="x-none"/>
        </w:rPr>
      </w:pPr>
    </w:p>
    <w:p w:rsidR="00BD5E62" w:rsidRPr="00070E1F" w:rsidRDefault="00BD5E62" w:rsidP="00C40C19">
      <w:pPr>
        <w:jc w:val="both"/>
        <w:rPr>
          <w:rFonts w:ascii="Times New Roman" w:hAnsi="Times New Roman"/>
          <w:sz w:val="24"/>
          <w:szCs w:val="24"/>
          <w:lang w:eastAsia="x-none"/>
        </w:rPr>
      </w:pPr>
    </w:p>
    <w:p w:rsidR="004E392D" w:rsidRPr="00070E1F" w:rsidRDefault="004E392D" w:rsidP="00F16FCA">
      <w:pPr>
        <w:pStyle w:val="Naslov4"/>
      </w:pPr>
      <w:bookmarkStart w:id="212" w:name="_Toc394053547"/>
      <w:bookmarkStart w:id="213" w:name="_Toc462128981"/>
      <w:r w:rsidRPr="007620FA">
        <w:rPr>
          <w:lang w:val="sl-SI"/>
        </w:rPr>
        <w:t xml:space="preserve">3.1.1.2 </w:t>
      </w:r>
      <w:r w:rsidRPr="007620FA">
        <w:t xml:space="preserve">Ugotovitve ob izvajanju kontrol na terenu pri prejemnikih sredstev na razpisih </w:t>
      </w:r>
      <w:r w:rsidRPr="007620FA">
        <w:rPr>
          <w:lang w:val="sl-SI"/>
        </w:rPr>
        <w:t xml:space="preserve"> </w:t>
      </w:r>
      <w:proofErr w:type="spellStart"/>
      <w:r w:rsidRPr="007620FA">
        <w:t>Pokolpje</w:t>
      </w:r>
      <w:bookmarkEnd w:id="212"/>
      <w:bookmarkEnd w:id="213"/>
      <w:proofErr w:type="spellEnd"/>
      <w:r w:rsidRPr="00070E1F">
        <w:t xml:space="preserve">  </w:t>
      </w:r>
    </w:p>
    <w:p w:rsidR="004E392D" w:rsidRPr="00070E1F" w:rsidRDefault="004E392D" w:rsidP="00070E1F">
      <w:pPr>
        <w:ind w:left="1080"/>
        <w:jc w:val="both"/>
        <w:rPr>
          <w:rFonts w:ascii="Times New Roman" w:hAnsi="Times New Roman"/>
          <w:b/>
          <w:sz w:val="24"/>
          <w:szCs w:val="24"/>
          <w:lang w:eastAsia="x-none"/>
        </w:rPr>
      </w:pPr>
    </w:p>
    <w:p w:rsidR="00D6075B" w:rsidRPr="00D6075B" w:rsidRDefault="00D6075B" w:rsidP="00D6075B">
      <w:pPr>
        <w:jc w:val="both"/>
        <w:rPr>
          <w:rFonts w:ascii="Times New Roman" w:hAnsi="Times New Roman"/>
          <w:sz w:val="24"/>
          <w:szCs w:val="24"/>
        </w:rPr>
      </w:pPr>
      <w:bookmarkStart w:id="214" w:name="_Toc391020877"/>
      <w:bookmarkStart w:id="215" w:name="_Toc394053548"/>
      <w:r w:rsidRPr="00D6075B">
        <w:rPr>
          <w:rFonts w:ascii="Times New Roman" w:hAnsi="Times New Roman"/>
          <w:sz w:val="24"/>
          <w:szCs w:val="24"/>
        </w:rPr>
        <w:t>V letu 2015 je bilo s strani RC Kočevje Ribnica d.o.o. in RIC Bela krajina opravljenih 42 kontrol pri prejemnikih sredstev na 1., 2., in 3. Javnem razpisu za spodbujanje začetnih investicij in ustvarjanja novih delovnih mest na območju občin Osilnica, Semič, Metlika, Kočevje, Črnomelj, Loški Potok, in Kostel. Od tega je RC Kočevje Ribnica d.o.o. opravil 33 in RIC Bela krajina 9 kontrol.</w:t>
      </w:r>
    </w:p>
    <w:p w:rsidR="00D6075B" w:rsidRPr="00D6075B" w:rsidRDefault="00D6075B" w:rsidP="00D6075B">
      <w:pPr>
        <w:jc w:val="both"/>
        <w:rPr>
          <w:rFonts w:ascii="Times New Roman" w:hAnsi="Times New Roman"/>
          <w:sz w:val="24"/>
          <w:szCs w:val="24"/>
        </w:rPr>
      </w:pPr>
    </w:p>
    <w:p w:rsidR="00D6075B" w:rsidRPr="00D6075B" w:rsidRDefault="00D6075B" w:rsidP="00D6075B">
      <w:pPr>
        <w:jc w:val="both"/>
        <w:rPr>
          <w:rFonts w:ascii="Times New Roman" w:hAnsi="Times New Roman"/>
          <w:sz w:val="24"/>
          <w:szCs w:val="24"/>
        </w:rPr>
      </w:pPr>
      <w:proofErr w:type="spellStart"/>
      <w:r w:rsidRPr="00D6075B">
        <w:rPr>
          <w:rFonts w:ascii="Times New Roman" w:hAnsi="Times New Roman"/>
          <w:sz w:val="24"/>
          <w:szCs w:val="24"/>
        </w:rPr>
        <w:t>Kontrolirance</w:t>
      </w:r>
      <w:proofErr w:type="spellEnd"/>
      <w:r w:rsidRPr="00D6075B">
        <w:rPr>
          <w:rFonts w:ascii="Times New Roman" w:hAnsi="Times New Roman"/>
          <w:sz w:val="24"/>
          <w:szCs w:val="24"/>
        </w:rPr>
        <w:t xml:space="preserve"> lahko razdelimo v tri skupine in sicer prejemnike sredstev na 1. in 2., javnem razpisu, ki so morali neto povečati število zaposlenih (glede na pogodbo in trajanje investicije: enoletna ali dvoletna investicija) do 26.</w:t>
      </w:r>
      <w:r>
        <w:rPr>
          <w:rFonts w:ascii="Times New Roman" w:hAnsi="Times New Roman"/>
          <w:sz w:val="24"/>
          <w:szCs w:val="24"/>
        </w:rPr>
        <w:t xml:space="preserve"> </w:t>
      </w:r>
      <w:r w:rsidRPr="00D6075B">
        <w:rPr>
          <w:rFonts w:ascii="Times New Roman" w:hAnsi="Times New Roman"/>
          <w:sz w:val="24"/>
          <w:szCs w:val="24"/>
        </w:rPr>
        <w:t>10.</w:t>
      </w:r>
      <w:r>
        <w:rPr>
          <w:rFonts w:ascii="Times New Roman" w:hAnsi="Times New Roman"/>
          <w:sz w:val="24"/>
          <w:szCs w:val="24"/>
        </w:rPr>
        <w:t xml:space="preserve"> </w:t>
      </w:r>
      <w:r w:rsidRPr="00D6075B">
        <w:rPr>
          <w:rFonts w:ascii="Times New Roman" w:hAnsi="Times New Roman"/>
          <w:sz w:val="24"/>
          <w:szCs w:val="24"/>
        </w:rPr>
        <w:t>2014 oziroma do 26.</w:t>
      </w:r>
      <w:r>
        <w:rPr>
          <w:rFonts w:ascii="Times New Roman" w:hAnsi="Times New Roman"/>
          <w:sz w:val="24"/>
          <w:szCs w:val="24"/>
        </w:rPr>
        <w:t xml:space="preserve"> </w:t>
      </w:r>
      <w:r w:rsidRPr="00D6075B">
        <w:rPr>
          <w:rFonts w:ascii="Times New Roman" w:hAnsi="Times New Roman"/>
          <w:sz w:val="24"/>
          <w:szCs w:val="24"/>
        </w:rPr>
        <w:t>10.</w:t>
      </w:r>
      <w:r>
        <w:rPr>
          <w:rFonts w:ascii="Times New Roman" w:hAnsi="Times New Roman"/>
          <w:sz w:val="24"/>
          <w:szCs w:val="24"/>
        </w:rPr>
        <w:t xml:space="preserve"> </w:t>
      </w:r>
      <w:r w:rsidRPr="00D6075B">
        <w:rPr>
          <w:rFonts w:ascii="Times New Roman" w:hAnsi="Times New Roman"/>
          <w:sz w:val="24"/>
          <w:szCs w:val="24"/>
        </w:rPr>
        <w:t xml:space="preserve">2015 v skladu z napovedjo v prijavnem obrazcu. Drugo skupino predstavljajo prejemniki sredstev na 3. javnem razpisu pri katerih je bila izvedena kontrola tekom izvajanja projekta z namenom ugotavljanja namenske uporabe sredstev, vodenjem evidenc in spremljanja v prijavi predvidenega zaposlitvenega načrta. Zadnjo skupino so predstavljali prijavitelji na 4. javni razpis, ki so na predhodnih že prejeli sredstva. Pri njih se je preverjalo ali so upravičeni prijavitelji, torej ali so do dneva oddaje vloge ustvarili predvidene nove zaposlitve iz predhodnega razpisa in ali so bila prejeta sredstva porabljena namensko. </w:t>
      </w:r>
    </w:p>
    <w:p w:rsidR="00D6075B" w:rsidRPr="00D6075B" w:rsidRDefault="00D6075B" w:rsidP="00D6075B">
      <w:pPr>
        <w:jc w:val="both"/>
        <w:rPr>
          <w:rFonts w:ascii="Times New Roman" w:hAnsi="Times New Roman"/>
          <w:sz w:val="24"/>
          <w:szCs w:val="24"/>
        </w:rPr>
      </w:pPr>
    </w:p>
    <w:p w:rsidR="00D6075B" w:rsidRPr="00D6075B" w:rsidRDefault="00D6075B" w:rsidP="00D6075B">
      <w:pPr>
        <w:jc w:val="both"/>
        <w:rPr>
          <w:rFonts w:ascii="Times New Roman" w:hAnsi="Times New Roman"/>
          <w:sz w:val="24"/>
          <w:szCs w:val="24"/>
        </w:rPr>
      </w:pPr>
      <w:r w:rsidRPr="00D6075B">
        <w:rPr>
          <w:rFonts w:ascii="Times New Roman" w:hAnsi="Times New Roman"/>
          <w:sz w:val="24"/>
          <w:szCs w:val="24"/>
        </w:rPr>
        <w:t>Poslovni subjekti, ki so bili predmet kontrol v letu 2015, morajo oziroma so morali skupno zaposliti 192 oseb v roku treh let od zaključka investicije. V času kontrol je bilo skupno realizi</w:t>
      </w:r>
      <w:r>
        <w:rPr>
          <w:rFonts w:ascii="Times New Roman" w:hAnsi="Times New Roman"/>
          <w:sz w:val="24"/>
          <w:szCs w:val="24"/>
        </w:rPr>
        <w:t>ranih 154 zaposlitev oz. 80,21 odstotkov</w:t>
      </w:r>
      <w:r w:rsidRPr="00D6075B">
        <w:rPr>
          <w:rFonts w:ascii="Times New Roman" w:hAnsi="Times New Roman"/>
          <w:sz w:val="24"/>
          <w:szCs w:val="24"/>
        </w:rPr>
        <w:t xml:space="preserve">. Poslovni subjekti iz območja občin Kočevje, Loški Potok, Kostel in Osilnica so zaposlili od predvidenih 20 že realizirali vse zaposlitve, zaradi odpovedi »starega« delavca v enem podjetju, je realizirano </w:t>
      </w:r>
      <w:r>
        <w:rPr>
          <w:rFonts w:ascii="Times New Roman" w:hAnsi="Times New Roman"/>
          <w:sz w:val="24"/>
          <w:szCs w:val="24"/>
        </w:rPr>
        <w:t>19 dodatnih zaposlitev ali 95 odstotkov</w:t>
      </w:r>
      <w:r w:rsidRPr="00D6075B">
        <w:rPr>
          <w:rFonts w:ascii="Times New Roman" w:hAnsi="Times New Roman"/>
          <w:sz w:val="24"/>
          <w:szCs w:val="24"/>
        </w:rPr>
        <w:t>. Na drugi strani so poslovni subjekti iz območja občin Metlika, Semič in Črnomelj od skupno predvidenih 172 novih delovnih mest uspeli realiz</w:t>
      </w:r>
      <w:r>
        <w:rPr>
          <w:rFonts w:ascii="Times New Roman" w:hAnsi="Times New Roman"/>
          <w:sz w:val="24"/>
          <w:szCs w:val="24"/>
        </w:rPr>
        <w:t>irati 134 zaposlitev oz. 77,91 odstotkov</w:t>
      </w:r>
      <w:r w:rsidRPr="00D6075B">
        <w:rPr>
          <w:rFonts w:ascii="Times New Roman" w:hAnsi="Times New Roman"/>
          <w:sz w:val="24"/>
          <w:szCs w:val="24"/>
        </w:rPr>
        <w:t xml:space="preserve">. </w:t>
      </w:r>
    </w:p>
    <w:p w:rsidR="00D6075B" w:rsidRPr="00D6075B" w:rsidRDefault="00D6075B" w:rsidP="00D6075B">
      <w:pPr>
        <w:jc w:val="both"/>
        <w:rPr>
          <w:rFonts w:ascii="Times New Roman" w:hAnsi="Times New Roman"/>
          <w:sz w:val="24"/>
          <w:szCs w:val="24"/>
        </w:rPr>
      </w:pPr>
    </w:p>
    <w:p w:rsidR="00D6075B" w:rsidRPr="00D6075B" w:rsidRDefault="00D6075B" w:rsidP="00D6075B">
      <w:pPr>
        <w:jc w:val="both"/>
        <w:rPr>
          <w:rFonts w:ascii="Times New Roman" w:hAnsi="Times New Roman"/>
          <w:sz w:val="24"/>
          <w:szCs w:val="24"/>
        </w:rPr>
      </w:pPr>
      <w:r w:rsidRPr="00D6075B">
        <w:rPr>
          <w:rFonts w:ascii="Times New Roman" w:hAnsi="Times New Roman"/>
          <w:sz w:val="24"/>
          <w:szCs w:val="24"/>
        </w:rPr>
        <w:t xml:space="preserve">Pri nekaterih prejemnikih je bilo število novih zaposlitev večje od pogodbenih obveznosti. </w:t>
      </w:r>
    </w:p>
    <w:p w:rsidR="00D6075B" w:rsidRPr="00D6075B" w:rsidRDefault="00D6075B" w:rsidP="00D6075B">
      <w:pPr>
        <w:jc w:val="both"/>
        <w:rPr>
          <w:rFonts w:ascii="Times New Roman" w:hAnsi="Times New Roman"/>
          <w:sz w:val="24"/>
          <w:szCs w:val="24"/>
        </w:rPr>
      </w:pPr>
    </w:p>
    <w:p w:rsidR="00D6075B" w:rsidRPr="00D6075B" w:rsidRDefault="00D6075B" w:rsidP="00D6075B">
      <w:pPr>
        <w:jc w:val="both"/>
        <w:rPr>
          <w:rFonts w:ascii="Times New Roman" w:hAnsi="Times New Roman"/>
          <w:sz w:val="24"/>
          <w:szCs w:val="24"/>
        </w:rPr>
      </w:pPr>
      <w:r w:rsidRPr="00D6075B">
        <w:rPr>
          <w:rFonts w:ascii="Times New Roman" w:hAnsi="Times New Roman"/>
          <w:sz w:val="24"/>
          <w:szCs w:val="24"/>
        </w:rPr>
        <w:lastRenderedPageBreak/>
        <w:t>Od 42 prejemnikov sredstev pri katerih so bile opravljene kontrole so bili le trije taki, ki so se prijavili na sklop turizem. Pri njih je bilo ugotovljeno, da so do dneva kontrole ustvarili vsa v vlogi predvidena nova ležišča (30 novih ležišč).</w:t>
      </w:r>
    </w:p>
    <w:p w:rsidR="00D6075B" w:rsidRPr="00D6075B" w:rsidRDefault="00D6075B" w:rsidP="00D6075B">
      <w:pPr>
        <w:jc w:val="both"/>
        <w:rPr>
          <w:rFonts w:ascii="Times New Roman" w:hAnsi="Times New Roman"/>
          <w:sz w:val="24"/>
          <w:szCs w:val="24"/>
        </w:rPr>
      </w:pPr>
    </w:p>
    <w:p w:rsidR="00D6075B" w:rsidRPr="00D6075B" w:rsidRDefault="00D6075B" w:rsidP="00D6075B">
      <w:pPr>
        <w:jc w:val="both"/>
        <w:rPr>
          <w:rFonts w:ascii="Times New Roman" w:hAnsi="Times New Roman"/>
          <w:sz w:val="24"/>
          <w:szCs w:val="24"/>
        </w:rPr>
      </w:pPr>
      <w:r w:rsidRPr="00D6075B">
        <w:rPr>
          <w:rFonts w:ascii="Times New Roman" w:hAnsi="Times New Roman"/>
          <w:sz w:val="24"/>
          <w:szCs w:val="24"/>
        </w:rPr>
        <w:t>Poslovnim subjektom, ki so bili predmet kontrol v letu 2015 je bilo skupno izplačanih 3.252.524,35 EUR nepovratnih sredstev. Od tega uspešnim prijaviteljem na 1. javni razpis 1.1458.673,62 EUR, prijaviteljem na 2. javni razpis 472.295,53 EUR in tistim na 3. javni razpis 1.321.555,20 EUR.</w:t>
      </w:r>
    </w:p>
    <w:p w:rsidR="00D6075B" w:rsidRPr="00D6075B" w:rsidRDefault="00D6075B" w:rsidP="00D6075B">
      <w:pPr>
        <w:jc w:val="both"/>
        <w:rPr>
          <w:rFonts w:ascii="Times New Roman" w:hAnsi="Times New Roman"/>
          <w:sz w:val="24"/>
          <w:szCs w:val="24"/>
        </w:rPr>
      </w:pPr>
    </w:p>
    <w:p w:rsidR="00D6075B" w:rsidRPr="00CC480B" w:rsidRDefault="00D6075B" w:rsidP="00D6075B">
      <w:pPr>
        <w:jc w:val="both"/>
        <w:rPr>
          <w:rFonts w:ascii="Times New Roman" w:hAnsi="Times New Roman"/>
          <w:sz w:val="24"/>
          <w:szCs w:val="24"/>
          <w:u w:val="single"/>
        </w:rPr>
      </w:pPr>
      <w:r w:rsidRPr="00CC480B">
        <w:rPr>
          <w:rFonts w:ascii="Times New Roman" w:hAnsi="Times New Roman"/>
          <w:sz w:val="24"/>
          <w:szCs w:val="24"/>
          <w:u w:val="single"/>
        </w:rPr>
        <w:t>Poglavitne ugotovitve ob izvedenih kontrolah v letu 2015:</w:t>
      </w:r>
    </w:p>
    <w:p w:rsidR="00D6075B" w:rsidRPr="00D6075B" w:rsidRDefault="00D6075B" w:rsidP="00D6075B">
      <w:pPr>
        <w:jc w:val="both"/>
        <w:rPr>
          <w:rFonts w:ascii="Times New Roman" w:hAnsi="Times New Roman"/>
          <w:sz w:val="24"/>
          <w:szCs w:val="24"/>
        </w:rPr>
      </w:pPr>
      <w:r>
        <w:rPr>
          <w:rFonts w:ascii="Times New Roman" w:hAnsi="Times New Roman"/>
          <w:sz w:val="24"/>
          <w:szCs w:val="24"/>
        </w:rPr>
        <w:t xml:space="preserve">1. </w:t>
      </w:r>
      <w:r w:rsidRPr="00D6075B">
        <w:rPr>
          <w:rFonts w:ascii="Times New Roman" w:hAnsi="Times New Roman"/>
          <w:sz w:val="24"/>
          <w:szCs w:val="24"/>
        </w:rPr>
        <w:t>Pri enem podjetju je bilo ugotovljeno, da ni upravičen prijavitelj na 4. javni razpis (zaposlitve niso bile pravočasno realizirane).</w:t>
      </w:r>
    </w:p>
    <w:p w:rsidR="00D6075B" w:rsidRPr="00D6075B" w:rsidRDefault="00D6075B" w:rsidP="00D6075B">
      <w:pPr>
        <w:jc w:val="both"/>
        <w:rPr>
          <w:rFonts w:ascii="Times New Roman" w:hAnsi="Times New Roman"/>
          <w:sz w:val="24"/>
          <w:szCs w:val="24"/>
        </w:rPr>
      </w:pPr>
      <w:r>
        <w:rPr>
          <w:rFonts w:ascii="Times New Roman" w:hAnsi="Times New Roman"/>
          <w:sz w:val="24"/>
          <w:szCs w:val="24"/>
        </w:rPr>
        <w:t xml:space="preserve">2. </w:t>
      </w:r>
      <w:r w:rsidRPr="00D6075B">
        <w:rPr>
          <w:rFonts w:ascii="Times New Roman" w:hAnsi="Times New Roman"/>
          <w:sz w:val="24"/>
          <w:szCs w:val="24"/>
        </w:rPr>
        <w:t>Pri 7 prijaviteljih je bilo ugotovljeno, da do skrajnega roka opredeljenega v pogodbi niso neto povečali števila zaposlenih.</w:t>
      </w:r>
    </w:p>
    <w:p w:rsidR="00D6075B" w:rsidRPr="00D6075B" w:rsidRDefault="00D6075B" w:rsidP="00D6075B">
      <w:pPr>
        <w:jc w:val="both"/>
        <w:rPr>
          <w:rFonts w:ascii="Times New Roman" w:hAnsi="Times New Roman"/>
          <w:sz w:val="24"/>
          <w:szCs w:val="24"/>
        </w:rPr>
      </w:pPr>
      <w:r>
        <w:rPr>
          <w:rFonts w:ascii="Times New Roman" w:hAnsi="Times New Roman"/>
          <w:sz w:val="24"/>
          <w:szCs w:val="24"/>
        </w:rPr>
        <w:t xml:space="preserve">3. </w:t>
      </w:r>
      <w:r w:rsidRPr="00D6075B">
        <w:rPr>
          <w:rFonts w:ascii="Times New Roman" w:hAnsi="Times New Roman"/>
          <w:sz w:val="24"/>
          <w:szCs w:val="24"/>
        </w:rPr>
        <w:t xml:space="preserve">Pri enem podjetju je bilo ugotovljeno, da se osnovna sredstva ne nahajajo v poslovnih prostorih in niso vključena v proizvodnji proces prejemnika sredstev. </w:t>
      </w:r>
    </w:p>
    <w:p w:rsidR="00D6075B" w:rsidRPr="00D6075B" w:rsidRDefault="00D6075B" w:rsidP="00D6075B">
      <w:pPr>
        <w:jc w:val="both"/>
        <w:rPr>
          <w:rFonts w:ascii="Times New Roman" w:hAnsi="Times New Roman"/>
          <w:sz w:val="24"/>
          <w:szCs w:val="24"/>
        </w:rPr>
      </w:pPr>
      <w:r>
        <w:rPr>
          <w:rFonts w:ascii="Times New Roman" w:hAnsi="Times New Roman"/>
          <w:sz w:val="24"/>
          <w:szCs w:val="24"/>
        </w:rPr>
        <w:t xml:space="preserve">4. </w:t>
      </w:r>
      <w:r w:rsidRPr="00D6075B">
        <w:rPr>
          <w:rFonts w:ascii="Times New Roman" w:hAnsi="Times New Roman"/>
          <w:sz w:val="24"/>
          <w:szCs w:val="24"/>
        </w:rPr>
        <w:t>V enem primeru niso bila fizično pregledana osnovna sredstva, ker so se v času kontrole, po navedbi kontroliranega podjetja, nahajala na remontu v tujini.</w:t>
      </w:r>
    </w:p>
    <w:p w:rsidR="00D6075B" w:rsidRPr="00D6075B" w:rsidRDefault="00D6075B" w:rsidP="00D6075B">
      <w:pPr>
        <w:jc w:val="both"/>
        <w:rPr>
          <w:rFonts w:ascii="Times New Roman" w:hAnsi="Times New Roman"/>
          <w:sz w:val="24"/>
          <w:szCs w:val="24"/>
        </w:rPr>
      </w:pPr>
      <w:r>
        <w:rPr>
          <w:rFonts w:ascii="Times New Roman" w:hAnsi="Times New Roman"/>
          <w:sz w:val="24"/>
          <w:szCs w:val="24"/>
        </w:rPr>
        <w:t xml:space="preserve">5. </w:t>
      </w:r>
      <w:r w:rsidRPr="00D6075B">
        <w:rPr>
          <w:rFonts w:ascii="Times New Roman" w:hAnsi="Times New Roman"/>
          <w:sz w:val="24"/>
          <w:szCs w:val="24"/>
        </w:rPr>
        <w:t>Nepravilnosti pri zavajanju osnovnih sredstev in obračunu amortizacije.</w:t>
      </w:r>
    </w:p>
    <w:p w:rsidR="00D6075B" w:rsidRPr="00D6075B" w:rsidRDefault="00D6075B" w:rsidP="00D6075B">
      <w:pPr>
        <w:jc w:val="both"/>
        <w:rPr>
          <w:rFonts w:ascii="Times New Roman" w:hAnsi="Times New Roman"/>
          <w:sz w:val="24"/>
          <w:szCs w:val="24"/>
        </w:rPr>
      </w:pPr>
      <w:r>
        <w:rPr>
          <w:rFonts w:ascii="Times New Roman" w:hAnsi="Times New Roman"/>
          <w:sz w:val="24"/>
          <w:szCs w:val="24"/>
        </w:rPr>
        <w:t xml:space="preserve">6. </w:t>
      </w:r>
      <w:r w:rsidRPr="00D6075B">
        <w:rPr>
          <w:rFonts w:ascii="Times New Roman" w:hAnsi="Times New Roman"/>
          <w:sz w:val="24"/>
          <w:szCs w:val="24"/>
        </w:rPr>
        <w:t xml:space="preserve">Velika </w:t>
      </w:r>
      <w:proofErr w:type="spellStart"/>
      <w:r w:rsidRPr="00D6075B">
        <w:rPr>
          <w:rFonts w:ascii="Times New Roman" w:hAnsi="Times New Roman"/>
          <w:sz w:val="24"/>
          <w:szCs w:val="24"/>
        </w:rPr>
        <w:t>fluktuacija</w:t>
      </w:r>
      <w:proofErr w:type="spellEnd"/>
      <w:r w:rsidRPr="00D6075B">
        <w:rPr>
          <w:rFonts w:ascii="Times New Roman" w:hAnsi="Times New Roman"/>
          <w:sz w:val="24"/>
          <w:szCs w:val="24"/>
        </w:rPr>
        <w:t xml:space="preserve"> zaposlenih pri podjetjih, ki delujejo v gradbenem sektorju,  varovanju, posledično sklepanje pogodb za krajši čas, v veliki večini tudi </w:t>
      </w:r>
      <w:proofErr w:type="spellStart"/>
      <w:r w:rsidRPr="00D6075B">
        <w:rPr>
          <w:rFonts w:ascii="Times New Roman" w:hAnsi="Times New Roman"/>
          <w:sz w:val="24"/>
          <w:szCs w:val="24"/>
        </w:rPr>
        <w:t>podjemnih</w:t>
      </w:r>
      <w:proofErr w:type="spellEnd"/>
      <w:r w:rsidRPr="00D6075B">
        <w:rPr>
          <w:rFonts w:ascii="Times New Roman" w:hAnsi="Times New Roman"/>
          <w:sz w:val="24"/>
          <w:szCs w:val="24"/>
        </w:rPr>
        <w:t xml:space="preserve"> pogodb. </w:t>
      </w:r>
    </w:p>
    <w:p w:rsidR="00D6075B" w:rsidRPr="00D6075B" w:rsidRDefault="00D6075B" w:rsidP="00D6075B">
      <w:pPr>
        <w:jc w:val="both"/>
        <w:rPr>
          <w:rFonts w:ascii="Times New Roman" w:hAnsi="Times New Roman"/>
          <w:sz w:val="24"/>
          <w:szCs w:val="24"/>
        </w:rPr>
      </w:pPr>
      <w:r>
        <w:rPr>
          <w:rFonts w:ascii="Times New Roman" w:hAnsi="Times New Roman"/>
          <w:sz w:val="24"/>
          <w:szCs w:val="24"/>
        </w:rPr>
        <w:t xml:space="preserve">7. </w:t>
      </w:r>
      <w:r w:rsidRPr="00D6075B">
        <w:rPr>
          <w:rFonts w:ascii="Times New Roman" w:hAnsi="Times New Roman"/>
          <w:sz w:val="24"/>
          <w:szCs w:val="24"/>
        </w:rPr>
        <w:t xml:space="preserve">Namesto zaposlovanja, najem agencijskih delavcev. </w:t>
      </w:r>
    </w:p>
    <w:p w:rsidR="00D6075B" w:rsidRPr="00D6075B" w:rsidRDefault="00D6075B" w:rsidP="00D6075B">
      <w:pPr>
        <w:jc w:val="both"/>
        <w:rPr>
          <w:rFonts w:ascii="Times New Roman" w:hAnsi="Times New Roman"/>
          <w:sz w:val="24"/>
          <w:szCs w:val="24"/>
        </w:rPr>
      </w:pPr>
      <w:r>
        <w:rPr>
          <w:rFonts w:ascii="Times New Roman" w:hAnsi="Times New Roman"/>
          <w:sz w:val="24"/>
          <w:szCs w:val="24"/>
        </w:rPr>
        <w:t xml:space="preserve">8. </w:t>
      </w:r>
      <w:r w:rsidRPr="00D6075B">
        <w:rPr>
          <w:rFonts w:ascii="Times New Roman" w:hAnsi="Times New Roman"/>
          <w:sz w:val="24"/>
          <w:szCs w:val="24"/>
        </w:rPr>
        <w:t>Novo ustvarjena delovna mesta, zasedajo tujci z delovnimi dovoljenji še posebej v gradbeništvu, varovanju in proizvodnji.</w:t>
      </w:r>
    </w:p>
    <w:p w:rsidR="00D6075B" w:rsidRPr="00D6075B" w:rsidRDefault="00D6075B" w:rsidP="00D6075B">
      <w:pPr>
        <w:jc w:val="both"/>
        <w:rPr>
          <w:rFonts w:ascii="Times New Roman" w:hAnsi="Times New Roman"/>
          <w:sz w:val="24"/>
          <w:szCs w:val="24"/>
        </w:rPr>
      </w:pPr>
      <w:r>
        <w:rPr>
          <w:rFonts w:ascii="Times New Roman" w:hAnsi="Times New Roman"/>
          <w:sz w:val="24"/>
          <w:szCs w:val="24"/>
        </w:rPr>
        <w:t xml:space="preserve">9. </w:t>
      </w:r>
      <w:r w:rsidRPr="00D6075B">
        <w:rPr>
          <w:rFonts w:ascii="Times New Roman" w:hAnsi="Times New Roman"/>
          <w:sz w:val="24"/>
          <w:szCs w:val="24"/>
        </w:rPr>
        <w:t>Kupljena osnovna sredstva niso označena z inventarnimi številkami.</w:t>
      </w:r>
    </w:p>
    <w:p w:rsidR="00D6075B" w:rsidRPr="00D6075B" w:rsidRDefault="00D6075B" w:rsidP="00D6075B">
      <w:pPr>
        <w:jc w:val="both"/>
        <w:rPr>
          <w:rFonts w:ascii="Times New Roman" w:hAnsi="Times New Roman"/>
          <w:sz w:val="24"/>
          <w:szCs w:val="24"/>
        </w:rPr>
      </w:pPr>
      <w:r>
        <w:rPr>
          <w:rFonts w:ascii="Times New Roman" w:hAnsi="Times New Roman"/>
          <w:sz w:val="24"/>
          <w:szCs w:val="24"/>
        </w:rPr>
        <w:t xml:space="preserve">10. </w:t>
      </w:r>
      <w:r w:rsidRPr="00D6075B">
        <w:rPr>
          <w:rFonts w:ascii="Times New Roman" w:hAnsi="Times New Roman"/>
          <w:sz w:val="24"/>
          <w:szCs w:val="24"/>
        </w:rPr>
        <w:t>Uporabno dovoljenje ni pridobljeno v predpisanem roku.</w:t>
      </w:r>
    </w:p>
    <w:p w:rsidR="00D6075B" w:rsidRPr="00D6075B" w:rsidRDefault="00D6075B" w:rsidP="00D6075B">
      <w:pPr>
        <w:jc w:val="both"/>
        <w:rPr>
          <w:rFonts w:ascii="Times New Roman" w:hAnsi="Times New Roman"/>
          <w:sz w:val="24"/>
          <w:szCs w:val="24"/>
        </w:rPr>
      </w:pPr>
      <w:r>
        <w:rPr>
          <w:rFonts w:ascii="Times New Roman" w:hAnsi="Times New Roman"/>
          <w:sz w:val="24"/>
          <w:szCs w:val="24"/>
        </w:rPr>
        <w:t xml:space="preserve">11. </w:t>
      </w:r>
      <w:r w:rsidRPr="00D6075B">
        <w:rPr>
          <w:rFonts w:ascii="Times New Roman" w:hAnsi="Times New Roman"/>
          <w:sz w:val="24"/>
          <w:szCs w:val="24"/>
        </w:rPr>
        <w:t>Prejemniki ne usklajujejo sprememb pri zaposlitvah z MGRT.</w:t>
      </w:r>
    </w:p>
    <w:p w:rsidR="00D6075B" w:rsidRPr="00D6075B" w:rsidRDefault="00D6075B" w:rsidP="00D6075B">
      <w:pPr>
        <w:jc w:val="both"/>
        <w:rPr>
          <w:rFonts w:ascii="Times New Roman" w:hAnsi="Times New Roman"/>
          <w:sz w:val="24"/>
          <w:szCs w:val="24"/>
        </w:rPr>
      </w:pPr>
      <w:r>
        <w:rPr>
          <w:rFonts w:ascii="Times New Roman" w:hAnsi="Times New Roman"/>
          <w:sz w:val="24"/>
          <w:szCs w:val="24"/>
        </w:rPr>
        <w:t xml:space="preserve">12. </w:t>
      </w:r>
      <w:r w:rsidRPr="00D6075B">
        <w:rPr>
          <w:rFonts w:ascii="Times New Roman" w:hAnsi="Times New Roman"/>
          <w:sz w:val="24"/>
          <w:szCs w:val="24"/>
        </w:rPr>
        <w:t>Kupljena sredstva niso označena z inventarnimi številkami.</w:t>
      </w:r>
    </w:p>
    <w:p w:rsidR="00D6075B" w:rsidRDefault="00D6075B" w:rsidP="00D6075B">
      <w:pPr>
        <w:jc w:val="both"/>
        <w:rPr>
          <w:rFonts w:ascii="Times New Roman" w:hAnsi="Times New Roman"/>
          <w:sz w:val="24"/>
          <w:szCs w:val="24"/>
        </w:rPr>
      </w:pPr>
      <w:r>
        <w:rPr>
          <w:rFonts w:ascii="Times New Roman" w:hAnsi="Times New Roman"/>
          <w:sz w:val="24"/>
          <w:szCs w:val="24"/>
        </w:rPr>
        <w:t xml:space="preserve">13. </w:t>
      </w:r>
      <w:r w:rsidRPr="00D6075B">
        <w:rPr>
          <w:rFonts w:ascii="Times New Roman" w:hAnsi="Times New Roman"/>
          <w:sz w:val="24"/>
          <w:szCs w:val="24"/>
        </w:rPr>
        <w:t xml:space="preserve">Prijavitelji na 4. JR, ki so že prejeli sredstva na predhodnih </w:t>
      </w:r>
      <w:r w:rsidR="00CC480B">
        <w:rPr>
          <w:rFonts w:ascii="Times New Roman" w:hAnsi="Times New Roman"/>
          <w:sz w:val="24"/>
          <w:szCs w:val="24"/>
        </w:rPr>
        <w:t>razpisih so izpolnjevali pogoje.</w:t>
      </w:r>
      <w:r w:rsidRPr="00D6075B">
        <w:rPr>
          <w:rFonts w:ascii="Times New Roman" w:hAnsi="Times New Roman"/>
          <w:sz w:val="24"/>
          <w:szCs w:val="24"/>
        </w:rPr>
        <w:t xml:space="preserve"> </w:t>
      </w:r>
    </w:p>
    <w:p w:rsidR="00A753E7" w:rsidRPr="00D6075B" w:rsidRDefault="00A753E7" w:rsidP="00D6075B">
      <w:pPr>
        <w:jc w:val="both"/>
        <w:rPr>
          <w:rFonts w:ascii="Times New Roman" w:hAnsi="Times New Roman"/>
          <w:sz w:val="24"/>
          <w:szCs w:val="24"/>
        </w:rPr>
      </w:pPr>
    </w:p>
    <w:p w:rsidR="00D6075B" w:rsidRPr="00CC480B" w:rsidRDefault="00D6075B" w:rsidP="00D6075B">
      <w:pPr>
        <w:jc w:val="both"/>
        <w:rPr>
          <w:rFonts w:ascii="Times New Roman" w:hAnsi="Times New Roman"/>
          <w:sz w:val="24"/>
          <w:szCs w:val="24"/>
          <w:u w:val="single"/>
        </w:rPr>
      </w:pPr>
      <w:r w:rsidRPr="00CC480B">
        <w:rPr>
          <w:rFonts w:ascii="Times New Roman" w:hAnsi="Times New Roman"/>
          <w:sz w:val="24"/>
          <w:szCs w:val="24"/>
          <w:u w:val="single"/>
        </w:rPr>
        <w:t>Težave ob izvajanju kontrol</w:t>
      </w:r>
      <w:r w:rsidR="00230CFC" w:rsidRPr="00CC480B">
        <w:rPr>
          <w:rFonts w:ascii="Times New Roman" w:hAnsi="Times New Roman"/>
          <w:sz w:val="24"/>
          <w:szCs w:val="24"/>
          <w:u w:val="single"/>
        </w:rPr>
        <w:t xml:space="preserve"> v letu 2015</w:t>
      </w:r>
      <w:r w:rsidRPr="00CC480B">
        <w:rPr>
          <w:rFonts w:ascii="Times New Roman" w:hAnsi="Times New Roman"/>
          <w:sz w:val="24"/>
          <w:szCs w:val="24"/>
          <w:u w:val="single"/>
        </w:rPr>
        <w:t>:</w:t>
      </w:r>
    </w:p>
    <w:p w:rsidR="00D6075B" w:rsidRPr="00D6075B" w:rsidRDefault="00D6075B" w:rsidP="00D6075B">
      <w:pPr>
        <w:jc w:val="both"/>
        <w:rPr>
          <w:rFonts w:ascii="Times New Roman" w:hAnsi="Times New Roman"/>
          <w:sz w:val="24"/>
          <w:szCs w:val="24"/>
        </w:rPr>
      </w:pPr>
      <w:r>
        <w:rPr>
          <w:rFonts w:ascii="Times New Roman" w:hAnsi="Times New Roman"/>
          <w:sz w:val="24"/>
          <w:szCs w:val="24"/>
        </w:rPr>
        <w:t xml:space="preserve">1. </w:t>
      </w:r>
      <w:r w:rsidRPr="00D6075B">
        <w:rPr>
          <w:rFonts w:ascii="Times New Roman" w:hAnsi="Times New Roman"/>
          <w:sz w:val="24"/>
          <w:szCs w:val="24"/>
        </w:rPr>
        <w:t xml:space="preserve">Precejšnje </w:t>
      </w:r>
      <w:proofErr w:type="spellStart"/>
      <w:r w:rsidRPr="00D6075B">
        <w:rPr>
          <w:rFonts w:ascii="Times New Roman" w:hAnsi="Times New Roman"/>
          <w:sz w:val="24"/>
          <w:szCs w:val="24"/>
        </w:rPr>
        <w:t>nezavedanje</w:t>
      </w:r>
      <w:proofErr w:type="spellEnd"/>
      <w:r w:rsidRPr="00D6075B">
        <w:rPr>
          <w:rFonts w:ascii="Times New Roman" w:hAnsi="Times New Roman"/>
          <w:sz w:val="24"/>
          <w:szCs w:val="24"/>
        </w:rPr>
        <w:t xml:space="preserve"> prejemnikov sredstev o obveznosti letnega poročanja, kot tudi sporočanja sprememb </w:t>
      </w:r>
      <w:r w:rsidR="00CC480B">
        <w:rPr>
          <w:rFonts w:ascii="Times New Roman" w:hAnsi="Times New Roman"/>
          <w:sz w:val="24"/>
          <w:szCs w:val="24"/>
        </w:rPr>
        <w:t>pri izvajanju projektov MGRT-ju.</w:t>
      </w:r>
    </w:p>
    <w:p w:rsidR="00D6075B" w:rsidRPr="00D6075B" w:rsidRDefault="00D6075B" w:rsidP="00D6075B">
      <w:pPr>
        <w:jc w:val="both"/>
        <w:rPr>
          <w:rFonts w:ascii="Times New Roman" w:hAnsi="Times New Roman"/>
          <w:sz w:val="24"/>
          <w:szCs w:val="24"/>
        </w:rPr>
      </w:pPr>
      <w:r>
        <w:rPr>
          <w:rFonts w:ascii="Times New Roman" w:hAnsi="Times New Roman"/>
          <w:sz w:val="24"/>
          <w:szCs w:val="24"/>
        </w:rPr>
        <w:t xml:space="preserve">2. </w:t>
      </w:r>
      <w:r w:rsidRPr="00D6075B">
        <w:rPr>
          <w:rFonts w:ascii="Times New Roman" w:hAnsi="Times New Roman"/>
          <w:sz w:val="24"/>
          <w:szCs w:val="24"/>
        </w:rPr>
        <w:t>Podjetniki, ki so jim dokumentacijo za prijavo na razpis pripravili zunanji sodelavci so slabo seznanjeni z zap</w:t>
      </w:r>
      <w:r w:rsidR="00CC480B">
        <w:rPr>
          <w:rFonts w:ascii="Times New Roman" w:hAnsi="Times New Roman"/>
          <w:sz w:val="24"/>
          <w:szCs w:val="24"/>
        </w:rPr>
        <w:t>isanim v vlogi.</w:t>
      </w:r>
    </w:p>
    <w:p w:rsidR="00D6075B" w:rsidRPr="00D6075B" w:rsidRDefault="00D6075B" w:rsidP="00D6075B">
      <w:pPr>
        <w:jc w:val="both"/>
        <w:rPr>
          <w:rFonts w:ascii="Times New Roman" w:hAnsi="Times New Roman"/>
          <w:sz w:val="24"/>
          <w:szCs w:val="24"/>
        </w:rPr>
      </w:pPr>
      <w:r>
        <w:rPr>
          <w:rFonts w:ascii="Times New Roman" w:hAnsi="Times New Roman"/>
          <w:sz w:val="24"/>
          <w:szCs w:val="24"/>
        </w:rPr>
        <w:t xml:space="preserve">3. </w:t>
      </w:r>
      <w:r w:rsidRPr="00D6075B">
        <w:rPr>
          <w:rFonts w:ascii="Times New Roman" w:hAnsi="Times New Roman"/>
          <w:sz w:val="24"/>
          <w:szCs w:val="24"/>
        </w:rPr>
        <w:t>Podjetniki ne posedujejo celotne dokumentacije, ki so jo p</w:t>
      </w:r>
      <w:r w:rsidR="00CC480B">
        <w:rPr>
          <w:rFonts w:ascii="Times New Roman" w:hAnsi="Times New Roman"/>
          <w:sz w:val="24"/>
          <w:szCs w:val="24"/>
        </w:rPr>
        <w:t>osredovali ob prijavi na razpis.</w:t>
      </w:r>
      <w:r w:rsidRPr="00D6075B">
        <w:rPr>
          <w:rFonts w:ascii="Times New Roman" w:hAnsi="Times New Roman"/>
          <w:sz w:val="24"/>
          <w:szCs w:val="24"/>
        </w:rPr>
        <w:t xml:space="preserve"> </w:t>
      </w:r>
    </w:p>
    <w:p w:rsidR="00D6075B" w:rsidRPr="00D6075B" w:rsidRDefault="00D6075B" w:rsidP="00D6075B">
      <w:pPr>
        <w:jc w:val="both"/>
        <w:rPr>
          <w:rFonts w:ascii="Times New Roman" w:hAnsi="Times New Roman"/>
          <w:sz w:val="24"/>
          <w:szCs w:val="24"/>
        </w:rPr>
      </w:pPr>
      <w:r>
        <w:rPr>
          <w:rFonts w:ascii="Times New Roman" w:hAnsi="Times New Roman"/>
          <w:sz w:val="24"/>
          <w:szCs w:val="24"/>
        </w:rPr>
        <w:t xml:space="preserve">4. </w:t>
      </w:r>
      <w:r w:rsidRPr="00D6075B">
        <w:rPr>
          <w:rFonts w:ascii="Times New Roman" w:hAnsi="Times New Roman"/>
          <w:sz w:val="24"/>
          <w:szCs w:val="24"/>
        </w:rPr>
        <w:t>Nepravilnosti s strani računovodskih servisov pri zavajanju osnovnih sreds</w:t>
      </w:r>
      <w:r w:rsidR="00FE0FA3">
        <w:rPr>
          <w:rFonts w:ascii="Times New Roman" w:hAnsi="Times New Roman"/>
          <w:sz w:val="24"/>
          <w:szCs w:val="24"/>
        </w:rPr>
        <w:t>tvih v knjigo osnovnih sredstev.</w:t>
      </w:r>
    </w:p>
    <w:p w:rsidR="00D6075B" w:rsidRPr="00D6075B" w:rsidRDefault="00D6075B" w:rsidP="00D6075B">
      <w:pPr>
        <w:jc w:val="both"/>
        <w:rPr>
          <w:rFonts w:ascii="Times New Roman" w:hAnsi="Times New Roman"/>
          <w:sz w:val="24"/>
          <w:szCs w:val="24"/>
        </w:rPr>
      </w:pPr>
    </w:p>
    <w:p w:rsidR="00D6075B" w:rsidRPr="00D6075B" w:rsidRDefault="00D6075B" w:rsidP="00D6075B">
      <w:pPr>
        <w:jc w:val="both"/>
        <w:rPr>
          <w:rFonts w:ascii="Times New Roman" w:hAnsi="Times New Roman"/>
          <w:sz w:val="24"/>
          <w:szCs w:val="24"/>
        </w:rPr>
      </w:pPr>
      <w:r w:rsidRPr="00D6075B">
        <w:rPr>
          <w:rFonts w:ascii="Times New Roman" w:hAnsi="Times New Roman"/>
          <w:sz w:val="24"/>
          <w:szCs w:val="24"/>
        </w:rPr>
        <w:t>Pri večini podjetnikov so se kontrole izkazale kot zelo dobrodošle, saj so ob izvedbi kontrole dobili s strani kontrolorjev številne odgovore, nasvete in usmeritve, kako uspešno zaključiti projekt. Potrebno je poudariti, da se je stanje pri prejemnikih sredstev glede vodenja dokumentacije povezne z prijavljenim projektom bistveno izboljšalo v primerjavi z prejšnjimi leti. Izvajanje kontrol je predvideno tudi za leto 2016.</w:t>
      </w:r>
    </w:p>
    <w:p w:rsidR="00D6075B" w:rsidRPr="00D6075B" w:rsidRDefault="00D6075B" w:rsidP="00D6075B">
      <w:pPr>
        <w:jc w:val="both"/>
        <w:rPr>
          <w:rFonts w:ascii="Times New Roman" w:hAnsi="Times New Roman"/>
          <w:sz w:val="24"/>
          <w:szCs w:val="24"/>
        </w:rPr>
      </w:pPr>
    </w:p>
    <w:p w:rsidR="00EB39D6" w:rsidRDefault="00D6075B" w:rsidP="00D6075B">
      <w:pPr>
        <w:jc w:val="both"/>
        <w:rPr>
          <w:rFonts w:ascii="Times New Roman" w:hAnsi="Times New Roman"/>
          <w:sz w:val="24"/>
          <w:szCs w:val="24"/>
        </w:rPr>
      </w:pPr>
      <w:r w:rsidRPr="00D6075B">
        <w:rPr>
          <w:rFonts w:ascii="Times New Roman" w:hAnsi="Times New Roman"/>
          <w:sz w:val="24"/>
          <w:szCs w:val="24"/>
        </w:rPr>
        <w:t>Seznam opravljenih kontrol v letu 2015 je v prilogi poročila.</w:t>
      </w:r>
    </w:p>
    <w:p w:rsidR="00D6075B" w:rsidRDefault="00D6075B" w:rsidP="00D6075B">
      <w:pPr>
        <w:jc w:val="both"/>
        <w:rPr>
          <w:rFonts w:ascii="Times New Roman" w:hAnsi="Times New Roman"/>
          <w:sz w:val="24"/>
          <w:szCs w:val="24"/>
        </w:rPr>
      </w:pPr>
    </w:p>
    <w:p w:rsidR="00D6075B" w:rsidRPr="00D6075B" w:rsidRDefault="00D6075B" w:rsidP="00D6075B">
      <w:pPr>
        <w:jc w:val="both"/>
        <w:rPr>
          <w:rFonts w:ascii="Times New Roman" w:hAnsi="Times New Roman"/>
          <w:sz w:val="24"/>
          <w:szCs w:val="24"/>
        </w:rPr>
      </w:pPr>
    </w:p>
    <w:p w:rsidR="004E392D" w:rsidRPr="005F24D4" w:rsidRDefault="00F16FCA" w:rsidP="001F68B3">
      <w:pPr>
        <w:pStyle w:val="Naslov3"/>
        <w:rPr>
          <w:color w:val="auto"/>
          <w:lang w:val="sl-SI"/>
        </w:rPr>
      </w:pPr>
      <w:bookmarkStart w:id="216" w:name="_Toc462128982"/>
      <w:r w:rsidRPr="006D41DB">
        <w:rPr>
          <w:color w:val="auto"/>
          <w:lang w:val="sl-SI"/>
        </w:rPr>
        <w:lastRenderedPageBreak/>
        <w:t xml:space="preserve">3.1.2 </w:t>
      </w:r>
      <w:r w:rsidR="004E392D" w:rsidRPr="006D41DB">
        <w:rPr>
          <w:color w:val="auto"/>
        </w:rPr>
        <w:t>Instrument 1.2: Vzpostavitev mreže podjetniških inkubatorjev</w:t>
      </w:r>
      <w:bookmarkEnd w:id="214"/>
      <w:bookmarkEnd w:id="215"/>
      <w:bookmarkEnd w:id="216"/>
    </w:p>
    <w:p w:rsidR="00DC0A39" w:rsidRPr="00070E1F" w:rsidRDefault="00DC0A39" w:rsidP="00070E1F">
      <w:pPr>
        <w:rPr>
          <w:rFonts w:ascii="Times New Roman" w:hAnsi="Times New Roman"/>
          <w:sz w:val="24"/>
          <w:szCs w:val="24"/>
          <w:lang w:eastAsia="x-none"/>
        </w:rPr>
      </w:pPr>
    </w:p>
    <w:p w:rsidR="005D3B51" w:rsidRPr="005D3B51" w:rsidRDefault="007814D9" w:rsidP="005D3B51">
      <w:pPr>
        <w:jc w:val="both"/>
        <w:rPr>
          <w:rFonts w:ascii="Times New Roman" w:hAnsi="Times New Roman"/>
          <w:sz w:val="24"/>
          <w:szCs w:val="24"/>
        </w:rPr>
      </w:pPr>
      <w:r w:rsidRPr="007814D9">
        <w:rPr>
          <w:rFonts w:ascii="Times New Roman" w:hAnsi="Times New Roman"/>
          <w:sz w:val="24"/>
          <w:szCs w:val="24"/>
        </w:rPr>
        <w:t xml:space="preserve">Razvojne institucije </w:t>
      </w:r>
      <w:proofErr w:type="spellStart"/>
      <w:r w:rsidRPr="007814D9">
        <w:rPr>
          <w:rFonts w:ascii="Times New Roman" w:hAnsi="Times New Roman"/>
          <w:sz w:val="24"/>
          <w:szCs w:val="24"/>
        </w:rPr>
        <w:t>Pokolpja</w:t>
      </w:r>
      <w:proofErr w:type="spellEnd"/>
      <w:r w:rsidRPr="007814D9">
        <w:rPr>
          <w:rFonts w:ascii="Times New Roman" w:hAnsi="Times New Roman"/>
          <w:sz w:val="24"/>
          <w:szCs w:val="24"/>
        </w:rPr>
        <w:t xml:space="preserve"> so v letu 2015 pripravile dokument »</w:t>
      </w:r>
      <w:r w:rsidRPr="007814D9">
        <w:rPr>
          <w:rFonts w:ascii="Times New Roman" w:hAnsi="Times New Roman"/>
          <w:i/>
          <w:iCs/>
          <w:sz w:val="24"/>
          <w:szCs w:val="24"/>
        </w:rPr>
        <w:t>Vzpostavitev mreže podjetniških inkubatorjev v JV Sloveniji«</w:t>
      </w:r>
      <w:r w:rsidRPr="007814D9">
        <w:rPr>
          <w:rFonts w:ascii="Times New Roman" w:hAnsi="Times New Roman"/>
          <w:sz w:val="24"/>
          <w:szCs w:val="24"/>
        </w:rPr>
        <w:t xml:space="preserve">. </w:t>
      </w:r>
      <w:r w:rsidR="00DC0A39" w:rsidRPr="00DC0A39">
        <w:rPr>
          <w:rFonts w:ascii="Times New Roman" w:hAnsi="Times New Roman"/>
          <w:sz w:val="24"/>
          <w:szCs w:val="24"/>
        </w:rPr>
        <w:t>Akt</w:t>
      </w:r>
      <w:r w:rsidR="00DC0A39">
        <w:rPr>
          <w:rFonts w:ascii="Times New Roman" w:hAnsi="Times New Roman"/>
          <w:sz w:val="24"/>
          <w:szCs w:val="24"/>
        </w:rPr>
        <w:t>ivnosti na področju vzpostavljanja</w:t>
      </w:r>
      <w:r w:rsidR="00DC0A39" w:rsidRPr="00DC0A39">
        <w:rPr>
          <w:rFonts w:ascii="Times New Roman" w:hAnsi="Times New Roman"/>
          <w:sz w:val="24"/>
          <w:szCs w:val="24"/>
        </w:rPr>
        <w:t xml:space="preserve"> mreže podjetniških inkubatorjev na območju </w:t>
      </w:r>
      <w:proofErr w:type="spellStart"/>
      <w:r w:rsidR="00DC0A39" w:rsidRPr="00DC0A39">
        <w:rPr>
          <w:rFonts w:ascii="Times New Roman" w:hAnsi="Times New Roman"/>
          <w:sz w:val="24"/>
          <w:szCs w:val="24"/>
        </w:rPr>
        <w:t>Pokolpja</w:t>
      </w:r>
      <w:proofErr w:type="spellEnd"/>
      <w:r w:rsidR="00DC0A39" w:rsidRPr="00DC0A39">
        <w:rPr>
          <w:rFonts w:ascii="Times New Roman" w:hAnsi="Times New Roman"/>
          <w:sz w:val="24"/>
          <w:szCs w:val="24"/>
        </w:rPr>
        <w:t xml:space="preserve"> še</w:t>
      </w:r>
      <w:r w:rsidR="00DC0A39">
        <w:rPr>
          <w:rFonts w:ascii="Times New Roman" w:hAnsi="Times New Roman"/>
          <w:sz w:val="24"/>
          <w:szCs w:val="24"/>
        </w:rPr>
        <w:t xml:space="preserve"> vedno</w:t>
      </w:r>
      <w:r w:rsidR="00DC0A39" w:rsidRPr="00DC0A39">
        <w:rPr>
          <w:rFonts w:ascii="Times New Roman" w:hAnsi="Times New Roman"/>
          <w:sz w:val="24"/>
          <w:szCs w:val="24"/>
        </w:rPr>
        <w:t xml:space="preserve"> potekajo</w:t>
      </w:r>
      <w:r w:rsidR="00DC0A39">
        <w:rPr>
          <w:rFonts w:ascii="Times New Roman" w:hAnsi="Times New Roman"/>
          <w:sz w:val="24"/>
          <w:szCs w:val="24"/>
        </w:rPr>
        <w:t>,</w:t>
      </w:r>
      <w:r w:rsidR="00DC0A39" w:rsidRPr="00DC0A39">
        <w:rPr>
          <w:rFonts w:ascii="Times New Roman" w:hAnsi="Times New Roman"/>
          <w:sz w:val="24"/>
          <w:szCs w:val="24"/>
        </w:rPr>
        <w:t xml:space="preserve"> zato koncept mreže podjetniških inkubatorjev v taki obliki še ne deluje.</w:t>
      </w:r>
      <w:r w:rsidR="005D3B51">
        <w:rPr>
          <w:rFonts w:ascii="Times New Roman" w:hAnsi="Times New Roman"/>
          <w:sz w:val="24"/>
          <w:szCs w:val="24"/>
        </w:rPr>
        <w:t xml:space="preserve"> </w:t>
      </w:r>
      <w:r w:rsidR="005D3B51" w:rsidRPr="005D3B51">
        <w:rPr>
          <w:rFonts w:ascii="Times New Roman" w:hAnsi="Times New Roman"/>
          <w:sz w:val="24"/>
          <w:szCs w:val="24"/>
        </w:rPr>
        <w:t xml:space="preserve">Na območju </w:t>
      </w:r>
      <w:proofErr w:type="spellStart"/>
      <w:r w:rsidR="005D3B51" w:rsidRPr="005D3B51">
        <w:rPr>
          <w:rFonts w:ascii="Times New Roman" w:hAnsi="Times New Roman"/>
          <w:sz w:val="24"/>
          <w:szCs w:val="24"/>
        </w:rPr>
        <w:t>Pokolpja</w:t>
      </w:r>
      <w:proofErr w:type="spellEnd"/>
      <w:r w:rsidR="005D3B51" w:rsidRPr="005D3B51">
        <w:rPr>
          <w:rFonts w:ascii="Times New Roman" w:hAnsi="Times New Roman"/>
          <w:sz w:val="24"/>
          <w:szCs w:val="24"/>
        </w:rPr>
        <w:t xml:space="preserve"> trenutno delujeta Podjetniški inkubator Kočevje in Podjetniški inkubator Kostel (od jeseni 2015) kot subjekta inovativnega okolja.</w:t>
      </w:r>
    </w:p>
    <w:p w:rsidR="00C81C21" w:rsidRPr="00070E1F" w:rsidRDefault="00C81C21" w:rsidP="00070E1F">
      <w:pPr>
        <w:jc w:val="both"/>
        <w:rPr>
          <w:rFonts w:ascii="Times New Roman" w:hAnsi="Times New Roman"/>
        </w:rPr>
      </w:pPr>
    </w:p>
    <w:p w:rsidR="005D3B51" w:rsidRPr="005D3B51" w:rsidRDefault="005D3B51" w:rsidP="005D3B51">
      <w:pPr>
        <w:jc w:val="both"/>
        <w:rPr>
          <w:rFonts w:ascii="Times New Roman" w:eastAsia="Times New Roman" w:hAnsi="Times New Roman" w:cs="Tahoma"/>
          <w:sz w:val="24"/>
          <w:szCs w:val="24"/>
          <w:lang w:eastAsia="en-GB"/>
        </w:rPr>
      </w:pPr>
      <w:r w:rsidRPr="005D3B51">
        <w:rPr>
          <w:rFonts w:ascii="Times New Roman" w:eastAsia="Times New Roman" w:hAnsi="Times New Roman" w:cs="Tahoma"/>
          <w:sz w:val="24"/>
          <w:szCs w:val="24"/>
          <w:lang w:eastAsia="en-GB"/>
        </w:rPr>
        <w:t xml:space="preserve">Znotraj Podjetniškega inkubatorja Kočevje je v letu 2015 poslovalo 7 podjetij, tri pa so bila v fazi </w:t>
      </w:r>
      <w:proofErr w:type="spellStart"/>
      <w:r w:rsidRPr="005D3B51">
        <w:rPr>
          <w:rFonts w:ascii="Times New Roman" w:eastAsia="Times New Roman" w:hAnsi="Times New Roman" w:cs="Tahoma"/>
          <w:sz w:val="24"/>
          <w:szCs w:val="24"/>
          <w:lang w:eastAsia="en-GB"/>
        </w:rPr>
        <w:t>predinkubacije</w:t>
      </w:r>
      <w:proofErr w:type="spellEnd"/>
      <w:r w:rsidRPr="005D3B51">
        <w:rPr>
          <w:rFonts w:ascii="Times New Roman" w:eastAsia="Times New Roman" w:hAnsi="Times New Roman" w:cs="Tahoma"/>
          <w:sz w:val="24"/>
          <w:szCs w:val="24"/>
          <w:lang w:eastAsia="en-GB"/>
        </w:rPr>
        <w:t xml:space="preserve">. Vse poslovne kapacitete v upravljanju inkubatorja imajo zasedene, zato iščejo možnosti za širitev. V letu 2015 so nadaljevali s podjetniškimi delavnicami, organizacijo </w:t>
      </w:r>
      <w:proofErr w:type="spellStart"/>
      <w:r w:rsidRPr="005D3B51">
        <w:rPr>
          <w:rFonts w:ascii="Times New Roman" w:eastAsia="Times New Roman" w:hAnsi="Times New Roman" w:cs="Tahoma"/>
          <w:sz w:val="24"/>
          <w:szCs w:val="24"/>
          <w:lang w:eastAsia="en-GB"/>
        </w:rPr>
        <w:t>startup</w:t>
      </w:r>
      <w:proofErr w:type="spellEnd"/>
      <w:r w:rsidRPr="005D3B51">
        <w:rPr>
          <w:rFonts w:ascii="Times New Roman" w:eastAsia="Times New Roman" w:hAnsi="Times New Roman" w:cs="Tahoma"/>
          <w:sz w:val="24"/>
          <w:szCs w:val="24"/>
          <w:lang w:eastAsia="en-GB"/>
        </w:rPr>
        <w:t xml:space="preserve"> dogodkov, promocijo lokalnega tekmovanja za </w:t>
      </w:r>
      <w:proofErr w:type="spellStart"/>
      <w:r w:rsidRPr="005D3B51">
        <w:rPr>
          <w:rFonts w:ascii="Times New Roman" w:eastAsia="Times New Roman" w:hAnsi="Times New Roman" w:cs="Tahoma"/>
          <w:sz w:val="24"/>
          <w:szCs w:val="24"/>
          <w:lang w:eastAsia="en-GB"/>
        </w:rPr>
        <w:t>najpodjetniško</w:t>
      </w:r>
      <w:proofErr w:type="spellEnd"/>
      <w:r w:rsidRPr="005D3B51">
        <w:rPr>
          <w:rFonts w:ascii="Times New Roman" w:eastAsia="Times New Roman" w:hAnsi="Times New Roman" w:cs="Tahoma"/>
          <w:sz w:val="24"/>
          <w:szCs w:val="24"/>
          <w:lang w:eastAsia="en-GB"/>
        </w:rPr>
        <w:t xml:space="preserve"> idejo, sodelovali pri organizaciji Festivala lesa, organizirali prvi </w:t>
      </w:r>
      <w:proofErr w:type="spellStart"/>
      <w:r w:rsidRPr="005D3B51">
        <w:rPr>
          <w:rFonts w:ascii="Times New Roman" w:eastAsia="Times New Roman" w:hAnsi="Times New Roman" w:cs="Tahoma"/>
          <w:sz w:val="24"/>
          <w:szCs w:val="24"/>
          <w:lang w:eastAsia="en-GB"/>
        </w:rPr>
        <w:t>Startup</w:t>
      </w:r>
      <w:proofErr w:type="spellEnd"/>
      <w:r w:rsidRPr="005D3B51">
        <w:rPr>
          <w:rFonts w:ascii="Times New Roman" w:eastAsia="Times New Roman" w:hAnsi="Times New Roman" w:cs="Tahoma"/>
          <w:sz w:val="24"/>
          <w:szCs w:val="24"/>
          <w:lang w:eastAsia="en-GB"/>
        </w:rPr>
        <w:t xml:space="preserve"> vikend ter aktivno svetovali predvsem mladim, ki so izkazali interes oz. namero za ustanovitev lastnega podjetja.</w:t>
      </w:r>
    </w:p>
    <w:p w:rsidR="005D3B51" w:rsidRPr="005D3B51" w:rsidRDefault="005D3B51" w:rsidP="005D3B51">
      <w:pPr>
        <w:jc w:val="both"/>
        <w:rPr>
          <w:rFonts w:ascii="Times New Roman" w:eastAsia="Times New Roman" w:hAnsi="Times New Roman" w:cs="Tahoma"/>
          <w:sz w:val="24"/>
          <w:szCs w:val="24"/>
          <w:lang w:eastAsia="en-GB"/>
        </w:rPr>
      </w:pPr>
    </w:p>
    <w:p w:rsidR="005D3B51" w:rsidRPr="005D3B51" w:rsidRDefault="005D3B51" w:rsidP="005D3B51">
      <w:pPr>
        <w:jc w:val="both"/>
        <w:rPr>
          <w:rFonts w:ascii="Times New Roman" w:eastAsia="Times New Roman" w:hAnsi="Times New Roman" w:cs="Tahoma"/>
          <w:sz w:val="24"/>
          <w:szCs w:val="24"/>
          <w:lang w:eastAsia="en-GB"/>
        </w:rPr>
      </w:pPr>
      <w:r w:rsidRPr="005D3B51">
        <w:rPr>
          <w:rFonts w:ascii="Times New Roman" w:eastAsia="Times New Roman" w:hAnsi="Times New Roman" w:cs="Tahoma"/>
          <w:sz w:val="24"/>
          <w:szCs w:val="24"/>
          <w:lang w:eastAsia="en-GB"/>
        </w:rPr>
        <w:t xml:space="preserve">V Podjetniškem inkubatorju Kočevje ugotavljajo, da bi bilo potrebno več aktivnosti za spodbujanje podjetniške miselnosti in izvajanje izobraževanj za pridobivanje sodobnih znanj in podjetniških veščin. Skozi to bi se pričela ustvarjati pozitivna klima za razvoj podjetništva, posledica pa bi bila več novoustanovljenih podjetij na območju </w:t>
      </w:r>
      <w:proofErr w:type="spellStart"/>
      <w:r w:rsidRPr="005D3B51">
        <w:rPr>
          <w:rFonts w:ascii="Times New Roman" w:eastAsia="Times New Roman" w:hAnsi="Times New Roman" w:cs="Tahoma"/>
          <w:sz w:val="24"/>
          <w:szCs w:val="24"/>
          <w:lang w:eastAsia="en-GB"/>
        </w:rPr>
        <w:t>Pokolpja</w:t>
      </w:r>
      <w:proofErr w:type="spellEnd"/>
      <w:r w:rsidRPr="005D3B51">
        <w:rPr>
          <w:rFonts w:ascii="Times New Roman" w:eastAsia="Times New Roman" w:hAnsi="Times New Roman" w:cs="Tahoma"/>
          <w:sz w:val="24"/>
          <w:szCs w:val="24"/>
          <w:lang w:eastAsia="en-GB"/>
        </w:rPr>
        <w:t>.</w:t>
      </w:r>
    </w:p>
    <w:p w:rsidR="007814D9" w:rsidRPr="00070E1F" w:rsidRDefault="007814D9" w:rsidP="00070E1F">
      <w:pPr>
        <w:pStyle w:val="SlogNormal-measTahomaRazmikvrsticEnojno"/>
        <w:spacing w:line="276" w:lineRule="auto"/>
        <w:rPr>
          <w:rFonts w:ascii="Times New Roman" w:hAnsi="Times New Roman" w:cs="Times New Roman"/>
          <w:sz w:val="24"/>
          <w:szCs w:val="24"/>
          <w:lang w:val="sl-SI"/>
        </w:rPr>
      </w:pPr>
    </w:p>
    <w:p w:rsidR="002460ED" w:rsidRDefault="00FD27C2" w:rsidP="00DC0A39">
      <w:pPr>
        <w:jc w:val="both"/>
        <w:rPr>
          <w:rFonts w:ascii="Times New Roman" w:hAnsi="Times New Roman"/>
          <w:sz w:val="24"/>
          <w:szCs w:val="24"/>
        </w:rPr>
      </w:pPr>
      <w:r w:rsidRPr="00070E1F">
        <w:rPr>
          <w:rFonts w:ascii="Times New Roman" w:hAnsi="Times New Roman"/>
          <w:sz w:val="24"/>
          <w:szCs w:val="24"/>
        </w:rPr>
        <w:t xml:space="preserve">Na belokranjskem območju je v postopku ustanavljanja </w:t>
      </w:r>
      <w:r w:rsidR="00210E7B">
        <w:rPr>
          <w:rFonts w:ascii="Times New Roman" w:hAnsi="Times New Roman"/>
          <w:sz w:val="24"/>
          <w:szCs w:val="24"/>
        </w:rPr>
        <w:t xml:space="preserve">podjetniški </w:t>
      </w:r>
      <w:r w:rsidRPr="00070E1F">
        <w:rPr>
          <w:rFonts w:ascii="Times New Roman" w:hAnsi="Times New Roman"/>
          <w:sz w:val="24"/>
          <w:szCs w:val="24"/>
        </w:rPr>
        <w:t>inkubator TRIS Kanižarica</w:t>
      </w:r>
      <w:r w:rsidR="00210E7B">
        <w:rPr>
          <w:rFonts w:ascii="Times New Roman" w:hAnsi="Times New Roman"/>
          <w:sz w:val="24"/>
          <w:szCs w:val="24"/>
        </w:rPr>
        <w:t xml:space="preserve"> v Črnomlju</w:t>
      </w:r>
      <w:r w:rsidRPr="00070E1F">
        <w:rPr>
          <w:rFonts w:ascii="Times New Roman" w:hAnsi="Times New Roman"/>
          <w:sz w:val="24"/>
          <w:szCs w:val="24"/>
        </w:rPr>
        <w:t xml:space="preserve">. Občina Črnomelj je v letu 2013 sklenila </w:t>
      </w:r>
      <w:r w:rsidR="005B63E2" w:rsidRPr="00070E1F">
        <w:rPr>
          <w:rFonts w:ascii="Times New Roman" w:hAnsi="Times New Roman"/>
          <w:sz w:val="24"/>
          <w:szCs w:val="24"/>
        </w:rPr>
        <w:t>kupo</w:t>
      </w:r>
      <w:r w:rsidRPr="00070E1F">
        <w:rPr>
          <w:rFonts w:ascii="Times New Roman" w:hAnsi="Times New Roman"/>
          <w:sz w:val="24"/>
          <w:szCs w:val="24"/>
        </w:rPr>
        <w:t>prodajno pogodbo z Rudnikom Kanižarica v zapiranju</w:t>
      </w:r>
      <w:r w:rsidR="00210E7B">
        <w:rPr>
          <w:rFonts w:ascii="Times New Roman" w:hAnsi="Times New Roman"/>
          <w:sz w:val="24"/>
          <w:szCs w:val="24"/>
        </w:rPr>
        <w:t>,</w:t>
      </w:r>
      <w:r w:rsidRPr="00070E1F">
        <w:rPr>
          <w:rFonts w:ascii="Times New Roman" w:hAnsi="Times New Roman"/>
          <w:sz w:val="24"/>
          <w:szCs w:val="24"/>
        </w:rPr>
        <w:t xml:space="preserve"> d.o.o. Črnomelj – v likvidaciji, s katero je Občina pridobila štiri prostore v skupni izmeri 175,28 m</w:t>
      </w:r>
      <w:r w:rsidRPr="00070E1F">
        <w:rPr>
          <w:rFonts w:ascii="Times New Roman" w:hAnsi="Times New Roman"/>
          <w:sz w:val="24"/>
          <w:szCs w:val="24"/>
          <w:vertAlign w:val="superscript"/>
        </w:rPr>
        <w:t>2</w:t>
      </w:r>
      <w:r w:rsidRPr="00070E1F">
        <w:rPr>
          <w:rFonts w:ascii="Times New Roman" w:hAnsi="Times New Roman"/>
          <w:sz w:val="24"/>
          <w:szCs w:val="24"/>
        </w:rPr>
        <w:t>. Prostore je Občina kupila za namen vzpostavitve in ureditve podjetniškega inkubatorja v poslovni coni »</w:t>
      </w:r>
      <w:r w:rsidRPr="00210E7B">
        <w:rPr>
          <w:rFonts w:ascii="Times New Roman" w:hAnsi="Times New Roman"/>
          <w:i/>
          <w:iCs/>
          <w:sz w:val="24"/>
          <w:szCs w:val="24"/>
        </w:rPr>
        <w:t>Teh</w:t>
      </w:r>
      <w:r w:rsidR="00EB39D6" w:rsidRPr="00210E7B">
        <w:rPr>
          <w:rFonts w:ascii="Times New Roman" w:hAnsi="Times New Roman"/>
          <w:i/>
          <w:iCs/>
          <w:sz w:val="24"/>
          <w:szCs w:val="24"/>
        </w:rPr>
        <w:t>nološko Razvojno Industrijsko s</w:t>
      </w:r>
      <w:r w:rsidRPr="00210E7B">
        <w:rPr>
          <w:rFonts w:ascii="Times New Roman" w:hAnsi="Times New Roman"/>
          <w:i/>
          <w:iCs/>
          <w:sz w:val="24"/>
          <w:szCs w:val="24"/>
        </w:rPr>
        <w:t>redišče</w:t>
      </w:r>
      <w:r w:rsidRPr="00070E1F">
        <w:rPr>
          <w:rFonts w:ascii="Times New Roman" w:hAnsi="Times New Roman"/>
          <w:sz w:val="24"/>
          <w:szCs w:val="24"/>
        </w:rPr>
        <w:t xml:space="preserve">« (TRIS) Kanižarica. </w:t>
      </w:r>
      <w:r w:rsidR="005B63E2" w:rsidRPr="00070E1F">
        <w:rPr>
          <w:rFonts w:ascii="Times New Roman" w:hAnsi="Times New Roman"/>
          <w:sz w:val="24"/>
          <w:szCs w:val="24"/>
        </w:rPr>
        <w:t>V letu 2014 se je dokončno izoblikovala odločitev, da bo vzpostavitev in delovanje podjetniškega inkubatorja prevzel RIC Bela krajina.</w:t>
      </w:r>
      <w:r w:rsidR="00210E7B">
        <w:rPr>
          <w:rFonts w:ascii="Times New Roman" w:hAnsi="Times New Roman"/>
          <w:sz w:val="24"/>
          <w:szCs w:val="24"/>
        </w:rPr>
        <w:t xml:space="preserve"> </w:t>
      </w:r>
      <w:r w:rsidR="005B63E2" w:rsidRPr="00070E1F">
        <w:rPr>
          <w:rFonts w:ascii="Times New Roman" w:hAnsi="Times New Roman"/>
          <w:sz w:val="24"/>
          <w:szCs w:val="24"/>
        </w:rPr>
        <w:t>Na seji Občinskega sveta</w:t>
      </w:r>
      <w:r w:rsidR="00210E7B">
        <w:rPr>
          <w:rFonts w:ascii="Times New Roman" w:hAnsi="Times New Roman"/>
          <w:sz w:val="24"/>
          <w:szCs w:val="24"/>
        </w:rPr>
        <w:t xml:space="preserve"> Občine Črnomelj, dne</w:t>
      </w:r>
      <w:r w:rsidR="005B63E2" w:rsidRPr="00070E1F">
        <w:rPr>
          <w:rFonts w:ascii="Times New Roman" w:hAnsi="Times New Roman"/>
          <w:sz w:val="24"/>
          <w:szCs w:val="24"/>
        </w:rPr>
        <w:t xml:space="preserve"> 27. 3. 2015 je bil sprejet Odlok o spremembah in dopolnitvah Odloka o ustanovitvi Razvojno informacijskega centra Bela krajina</w:t>
      </w:r>
      <w:r w:rsidR="002B687E" w:rsidRPr="00070E1F">
        <w:rPr>
          <w:rFonts w:ascii="Times New Roman" w:hAnsi="Times New Roman"/>
          <w:sz w:val="24"/>
          <w:szCs w:val="24"/>
        </w:rPr>
        <w:t xml:space="preserve"> (</w:t>
      </w:r>
      <w:r w:rsidR="00210E7B" w:rsidRPr="00210E7B">
        <w:rPr>
          <w:rFonts w:ascii="Times New Roman" w:hAnsi="Times New Roman"/>
          <w:sz w:val="24"/>
          <w:szCs w:val="24"/>
        </w:rPr>
        <w:t>Št. 322-33/2009</w:t>
      </w:r>
      <w:r w:rsidR="00210E7B">
        <w:rPr>
          <w:rFonts w:ascii="Times New Roman" w:hAnsi="Times New Roman"/>
          <w:sz w:val="24"/>
          <w:szCs w:val="24"/>
        </w:rPr>
        <w:t>, Uradni list RS, št. 23/2015</w:t>
      </w:r>
      <w:r w:rsidR="002B687E" w:rsidRPr="00070E1F">
        <w:rPr>
          <w:rFonts w:ascii="Times New Roman" w:hAnsi="Times New Roman"/>
          <w:sz w:val="24"/>
          <w:szCs w:val="24"/>
        </w:rPr>
        <w:t>)</w:t>
      </w:r>
      <w:r w:rsidR="005B63E2" w:rsidRPr="00070E1F">
        <w:rPr>
          <w:rFonts w:ascii="Times New Roman" w:hAnsi="Times New Roman"/>
          <w:sz w:val="24"/>
          <w:szCs w:val="24"/>
        </w:rPr>
        <w:t>, ki se nanaša na dejavnost zavoda s še natančnejšim zapisom nalog, ki jih</w:t>
      </w:r>
      <w:r w:rsidR="00210E7B">
        <w:rPr>
          <w:rFonts w:ascii="Times New Roman" w:hAnsi="Times New Roman"/>
          <w:sz w:val="24"/>
          <w:szCs w:val="24"/>
        </w:rPr>
        <w:t xml:space="preserve"> bo</w:t>
      </w:r>
      <w:r w:rsidR="005B63E2" w:rsidRPr="00070E1F">
        <w:rPr>
          <w:rFonts w:ascii="Times New Roman" w:hAnsi="Times New Roman"/>
          <w:sz w:val="24"/>
          <w:szCs w:val="24"/>
        </w:rPr>
        <w:t xml:space="preserve"> izvajal RIC Bela krajina kot izvajalec nalog in programov podjetniškega in inovativnega okolja in sicer v okviru svoje organizacijske enote – podjetniškega inkubatorja.</w:t>
      </w:r>
    </w:p>
    <w:p w:rsidR="002460ED" w:rsidRDefault="002460ED" w:rsidP="00DC0A39">
      <w:pPr>
        <w:jc w:val="both"/>
        <w:rPr>
          <w:rFonts w:ascii="Times New Roman" w:hAnsi="Times New Roman"/>
          <w:sz w:val="24"/>
          <w:szCs w:val="24"/>
        </w:rPr>
      </w:pPr>
    </w:p>
    <w:p w:rsidR="00D066E8" w:rsidRDefault="007603B2" w:rsidP="00C16953">
      <w:pPr>
        <w:jc w:val="both"/>
        <w:rPr>
          <w:rFonts w:ascii="Times New Roman" w:hAnsi="Times New Roman"/>
          <w:sz w:val="24"/>
          <w:szCs w:val="24"/>
          <w:lang w:eastAsia="x-none"/>
        </w:rPr>
      </w:pPr>
      <w:r>
        <w:rPr>
          <w:rFonts w:ascii="Times New Roman" w:hAnsi="Times New Roman"/>
          <w:sz w:val="24"/>
          <w:szCs w:val="24"/>
          <w:lang w:eastAsia="x-none"/>
        </w:rPr>
        <w:t xml:space="preserve">Med študenti, dijaki, brezposelnimi in </w:t>
      </w:r>
      <w:r>
        <w:rPr>
          <w:rFonts w:ascii="Times New Roman" w:hAnsi="Times New Roman"/>
          <w:bCs/>
          <w:sz w:val="24"/>
          <w:szCs w:val="24"/>
          <w:lang w:eastAsia="x-none"/>
        </w:rPr>
        <w:t xml:space="preserve">podjetji je ponovno preveril interes na območju oz. potrebe po podpornem okolju za podjetništvo. </w:t>
      </w:r>
      <w:r w:rsidR="006A368D">
        <w:rPr>
          <w:rFonts w:ascii="Times New Roman" w:hAnsi="Times New Roman"/>
          <w:bCs/>
          <w:sz w:val="24"/>
          <w:szCs w:val="24"/>
          <w:lang w:eastAsia="x-none"/>
        </w:rPr>
        <w:t>Iz povratnih informacij ciljnih skupin je razbrati, da zelo podpirajo ustanovitev podjetniškega inkubatorja ter si želijo sooblikovati podjetniško okolje v Beli krajini.</w:t>
      </w:r>
      <w:r w:rsidR="007814D9" w:rsidRPr="007814D9">
        <w:rPr>
          <w:rFonts w:ascii="Times New Roman" w:hAnsi="Times New Roman"/>
          <w:bCs/>
          <w:sz w:val="24"/>
          <w:szCs w:val="24"/>
          <w:lang w:eastAsia="x-none"/>
        </w:rPr>
        <w:t xml:space="preserve"> </w:t>
      </w:r>
      <w:r w:rsidR="002460ED">
        <w:rPr>
          <w:rFonts w:ascii="Times New Roman" w:hAnsi="Times New Roman"/>
          <w:bCs/>
          <w:sz w:val="24"/>
          <w:szCs w:val="24"/>
          <w:lang w:eastAsia="x-none"/>
        </w:rPr>
        <w:t>Občina Črnomelj je izvajala nadaljnje aktivnosti glede pridobivanja</w:t>
      </w:r>
      <w:r w:rsidR="007814D9" w:rsidRPr="007814D9">
        <w:rPr>
          <w:rFonts w:ascii="Times New Roman" w:hAnsi="Times New Roman"/>
          <w:bCs/>
          <w:sz w:val="24"/>
          <w:szCs w:val="24"/>
          <w:lang w:eastAsia="x-none"/>
        </w:rPr>
        <w:t xml:space="preserve"> potrebnih prostorov </w:t>
      </w:r>
      <w:r w:rsidR="007814D9" w:rsidRPr="007814D9">
        <w:rPr>
          <w:rFonts w:ascii="Times New Roman" w:hAnsi="Times New Roman"/>
          <w:sz w:val="24"/>
          <w:szCs w:val="24"/>
          <w:lang w:eastAsia="x-none"/>
        </w:rPr>
        <w:t>za podjetniški</w:t>
      </w:r>
      <w:r w:rsidR="00651169">
        <w:rPr>
          <w:rFonts w:ascii="Times New Roman" w:hAnsi="Times New Roman"/>
          <w:sz w:val="24"/>
          <w:szCs w:val="24"/>
          <w:lang w:eastAsia="x-none"/>
        </w:rPr>
        <w:t xml:space="preserve"> inkubator v Črnomlju (</w:t>
      </w:r>
      <w:r w:rsidR="00D066E8" w:rsidRPr="00D066E8">
        <w:rPr>
          <w:rFonts w:ascii="Times New Roman" w:hAnsi="Times New Roman"/>
          <w:sz w:val="24"/>
          <w:szCs w:val="24"/>
          <w:lang w:eastAsia="x-none"/>
        </w:rPr>
        <w:t>usklajevanja med Dolenjskimi lekarnami, občino in RIC glede možnosti uporabe prostorov</w:t>
      </w:r>
      <w:r w:rsidR="00D066E8">
        <w:rPr>
          <w:rFonts w:ascii="Times New Roman" w:hAnsi="Times New Roman"/>
          <w:sz w:val="24"/>
          <w:szCs w:val="24"/>
          <w:lang w:eastAsia="x-none"/>
        </w:rPr>
        <w:t xml:space="preserve"> </w:t>
      </w:r>
      <w:r w:rsidR="00D066E8" w:rsidRPr="00D066E8">
        <w:rPr>
          <w:rFonts w:ascii="Times New Roman" w:hAnsi="Times New Roman"/>
          <w:sz w:val="24"/>
          <w:szCs w:val="24"/>
          <w:lang w:eastAsia="x-none"/>
        </w:rPr>
        <w:t>stare lekarne na Kolodvorski</w:t>
      </w:r>
      <w:r w:rsidR="00D066E8">
        <w:rPr>
          <w:rFonts w:ascii="Times New Roman" w:hAnsi="Times New Roman"/>
          <w:sz w:val="24"/>
          <w:szCs w:val="24"/>
          <w:lang w:eastAsia="x-none"/>
        </w:rPr>
        <w:t xml:space="preserve"> ulici 23a</w:t>
      </w:r>
      <w:r w:rsidR="00D066E8" w:rsidRPr="00D066E8">
        <w:rPr>
          <w:rFonts w:ascii="Times New Roman" w:hAnsi="Times New Roman"/>
          <w:sz w:val="24"/>
          <w:szCs w:val="24"/>
          <w:lang w:eastAsia="x-none"/>
        </w:rPr>
        <w:t xml:space="preserve"> in vsebine pogodbe</w:t>
      </w:r>
      <w:r w:rsidR="00D066E8">
        <w:rPr>
          <w:rFonts w:ascii="Times New Roman" w:hAnsi="Times New Roman"/>
          <w:sz w:val="24"/>
          <w:szCs w:val="24"/>
          <w:lang w:eastAsia="x-none"/>
        </w:rPr>
        <w:t>).</w:t>
      </w:r>
    </w:p>
    <w:p w:rsidR="008C64FD" w:rsidRDefault="008C64FD" w:rsidP="00070E1F">
      <w:pPr>
        <w:rPr>
          <w:rFonts w:ascii="Times New Roman" w:hAnsi="Times New Roman"/>
          <w:sz w:val="24"/>
          <w:szCs w:val="24"/>
          <w:lang w:eastAsia="x-none"/>
        </w:rPr>
      </w:pPr>
    </w:p>
    <w:p w:rsidR="007814D9" w:rsidRPr="00070E1F" w:rsidRDefault="007814D9" w:rsidP="00070E1F">
      <w:pPr>
        <w:rPr>
          <w:rFonts w:ascii="Times New Roman" w:hAnsi="Times New Roman"/>
          <w:sz w:val="24"/>
          <w:szCs w:val="24"/>
          <w:lang w:eastAsia="x-none"/>
        </w:rPr>
      </w:pPr>
    </w:p>
    <w:p w:rsidR="004E392D" w:rsidRPr="005F24D4" w:rsidRDefault="00F16FCA" w:rsidP="00DC0A39">
      <w:pPr>
        <w:pStyle w:val="Naslov3"/>
        <w:rPr>
          <w:color w:val="auto"/>
          <w:lang w:val="sl-SI"/>
        </w:rPr>
      </w:pPr>
      <w:bookmarkStart w:id="217" w:name="_Toc391020878"/>
      <w:bookmarkStart w:id="218" w:name="_Toc394053549"/>
      <w:bookmarkStart w:id="219" w:name="_Toc462128983"/>
      <w:r w:rsidRPr="00AE29F1">
        <w:rPr>
          <w:color w:val="auto"/>
          <w:lang w:val="sl-SI"/>
        </w:rPr>
        <w:t xml:space="preserve">3.1.3 </w:t>
      </w:r>
      <w:r w:rsidR="004E392D" w:rsidRPr="00AE29F1">
        <w:rPr>
          <w:color w:val="auto"/>
        </w:rPr>
        <w:t>Instrument 1.3: Ustvarjanje novih delovnih mest v okviru institucionalne mreže storitev za starostnike</w:t>
      </w:r>
      <w:bookmarkEnd w:id="217"/>
      <w:bookmarkEnd w:id="218"/>
      <w:bookmarkEnd w:id="219"/>
    </w:p>
    <w:p w:rsidR="005C6030" w:rsidRPr="00070E1F" w:rsidRDefault="005C6030" w:rsidP="00070E1F">
      <w:pPr>
        <w:jc w:val="both"/>
        <w:rPr>
          <w:rFonts w:ascii="Times New Roman" w:hAnsi="Times New Roman"/>
          <w:sz w:val="24"/>
          <w:szCs w:val="24"/>
        </w:rPr>
      </w:pPr>
    </w:p>
    <w:p w:rsidR="005C6030" w:rsidRDefault="005C6030" w:rsidP="00070E1F">
      <w:pPr>
        <w:jc w:val="both"/>
        <w:rPr>
          <w:rFonts w:ascii="Times New Roman" w:hAnsi="Times New Roman"/>
          <w:sz w:val="24"/>
          <w:szCs w:val="24"/>
        </w:rPr>
      </w:pPr>
      <w:r w:rsidRPr="00070E1F">
        <w:rPr>
          <w:rFonts w:ascii="Times New Roman" w:hAnsi="Times New Roman"/>
          <w:sz w:val="24"/>
          <w:szCs w:val="24"/>
        </w:rPr>
        <w:t xml:space="preserve">Za </w:t>
      </w:r>
      <w:r w:rsidRPr="00070E1F">
        <w:rPr>
          <w:rFonts w:ascii="Times New Roman" w:hAnsi="Times New Roman"/>
          <w:b/>
          <w:i/>
          <w:sz w:val="24"/>
          <w:szCs w:val="24"/>
        </w:rPr>
        <w:t>dislocirano enoto DSO Metlika</w:t>
      </w:r>
      <w:r w:rsidRPr="00070E1F">
        <w:rPr>
          <w:rFonts w:ascii="Times New Roman" w:hAnsi="Times New Roman"/>
          <w:sz w:val="24"/>
          <w:szCs w:val="24"/>
        </w:rPr>
        <w:t xml:space="preserve"> za osebe z demenco je bila v letu 2011 izdelana projektna dokumentacija z geodetskim posnetkom, študija prometnih tokov in revizija projekta v znesku </w:t>
      </w:r>
      <w:r w:rsidRPr="00070E1F">
        <w:rPr>
          <w:rFonts w:ascii="Times New Roman" w:hAnsi="Times New Roman"/>
          <w:sz w:val="24"/>
          <w:szCs w:val="24"/>
        </w:rPr>
        <w:lastRenderedPageBreak/>
        <w:t xml:space="preserve">64.514,40 EUR. Uporabno dovoljenje je bilo izdano </w:t>
      </w:r>
      <w:r w:rsidR="00896E20">
        <w:rPr>
          <w:rFonts w:ascii="Times New Roman" w:hAnsi="Times New Roman"/>
          <w:sz w:val="24"/>
          <w:szCs w:val="24"/>
        </w:rPr>
        <w:t>0</w:t>
      </w:r>
      <w:r w:rsidRPr="00070E1F">
        <w:rPr>
          <w:rFonts w:ascii="Times New Roman" w:hAnsi="Times New Roman"/>
          <w:sz w:val="24"/>
          <w:szCs w:val="24"/>
        </w:rPr>
        <w:t xml:space="preserve">1. 10. 2014 in objekt predan uporabniku DSO Metlika </w:t>
      </w:r>
      <w:r w:rsidR="00137646" w:rsidRPr="00070E1F">
        <w:rPr>
          <w:rFonts w:ascii="Times New Roman" w:hAnsi="Times New Roman"/>
          <w:sz w:val="24"/>
          <w:szCs w:val="24"/>
        </w:rPr>
        <w:t xml:space="preserve"> </w:t>
      </w:r>
      <w:r w:rsidR="00896E20">
        <w:rPr>
          <w:rFonts w:ascii="Times New Roman" w:hAnsi="Times New Roman"/>
          <w:sz w:val="24"/>
          <w:szCs w:val="24"/>
        </w:rPr>
        <w:t>0</w:t>
      </w:r>
      <w:r w:rsidRPr="00070E1F">
        <w:rPr>
          <w:rFonts w:ascii="Times New Roman" w:hAnsi="Times New Roman"/>
          <w:sz w:val="24"/>
          <w:szCs w:val="24"/>
        </w:rPr>
        <w:t>6. 10. 2014.</w:t>
      </w:r>
    </w:p>
    <w:p w:rsidR="00073DC6" w:rsidRDefault="00073DC6" w:rsidP="00070E1F">
      <w:pPr>
        <w:jc w:val="both"/>
        <w:rPr>
          <w:rFonts w:ascii="Times New Roman" w:hAnsi="Times New Roman"/>
          <w:sz w:val="24"/>
          <w:szCs w:val="24"/>
        </w:rPr>
      </w:pPr>
    </w:p>
    <w:p w:rsidR="00073DC6" w:rsidRPr="00073DC6" w:rsidRDefault="00073DC6" w:rsidP="00073DC6">
      <w:pPr>
        <w:jc w:val="both"/>
        <w:rPr>
          <w:rFonts w:ascii="Times New Roman" w:hAnsi="Times New Roman"/>
          <w:b/>
          <w:sz w:val="24"/>
          <w:szCs w:val="24"/>
        </w:rPr>
      </w:pPr>
      <w:r w:rsidRPr="00073DC6">
        <w:rPr>
          <w:rFonts w:ascii="Times New Roman" w:hAnsi="Times New Roman"/>
          <w:b/>
          <w:sz w:val="24"/>
          <w:szCs w:val="24"/>
        </w:rPr>
        <w:t>Celotna finančna real</w:t>
      </w:r>
      <w:r w:rsidR="00801A1D">
        <w:rPr>
          <w:rFonts w:ascii="Times New Roman" w:hAnsi="Times New Roman"/>
          <w:b/>
          <w:sz w:val="24"/>
          <w:szCs w:val="24"/>
        </w:rPr>
        <w:t>izacija (z</w:t>
      </w:r>
      <w:r w:rsidR="007F6476">
        <w:rPr>
          <w:rFonts w:ascii="Times New Roman" w:hAnsi="Times New Roman"/>
          <w:b/>
          <w:sz w:val="24"/>
          <w:szCs w:val="24"/>
        </w:rPr>
        <w:t xml:space="preserve"> DDV) je znašala</w:t>
      </w:r>
      <w:r>
        <w:rPr>
          <w:rFonts w:ascii="Times New Roman" w:hAnsi="Times New Roman"/>
          <w:b/>
          <w:sz w:val="24"/>
          <w:szCs w:val="24"/>
        </w:rPr>
        <w:t xml:space="preserve"> </w:t>
      </w:r>
      <w:r w:rsidRPr="00073DC6">
        <w:rPr>
          <w:rFonts w:ascii="Times New Roman" w:hAnsi="Times New Roman"/>
          <w:b/>
          <w:sz w:val="24"/>
          <w:szCs w:val="24"/>
        </w:rPr>
        <w:t>2.476.813,37 EUR</w:t>
      </w:r>
      <w:r w:rsidR="007F6476">
        <w:rPr>
          <w:rFonts w:ascii="Times New Roman" w:hAnsi="Times New Roman"/>
          <w:b/>
          <w:sz w:val="24"/>
          <w:szCs w:val="24"/>
        </w:rPr>
        <w:t>, od tega:</w:t>
      </w:r>
    </w:p>
    <w:p w:rsidR="00073DC6" w:rsidRPr="00073DC6" w:rsidRDefault="00073DC6" w:rsidP="00A34619">
      <w:pPr>
        <w:numPr>
          <w:ilvl w:val="0"/>
          <w:numId w:val="36"/>
        </w:numPr>
        <w:jc w:val="both"/>
        <w:rPr>
          <w:rFonts w:ascii="Times New Roman" w:hAnsi="Times New Roman"/>
          <w:sz w:val="24"/>
          <w:szCs w:val="24"/>
        </w:rPr>
      </w:pPr>
      <w:r>
        <w:rPr>
          <w:rFonts w:ascii="Times New Roman" w:hAnsi="Times New Roman"/>
          <w:sz w:val="24"/>
          <w:szCs w:val="24"/>
        </w:rPr>
        <w:t xml:space="preserve">Objekt: </w:t>
      </w:r>
      <w:r w:rsidRPr="00073DC6">
        <w:rPr>
          <w:rFonts w:ascii="Times New Roman" w:hAnsi="Times New Roman"/>
          <w:sz w:val="24"/>
          <w:szCs w:val="24"/>
        </w:rPr>
        <w:t xml:space="preserve">2.325.425,98 EUR, </w:t>
      </w:r>
    </w:p>
    <w:p w:rsidR="00073DC6" w:rsidRPr="00073DC6" w:rsidRDefault="00073DC6" w:rsidP="00A34619">
      <w:pPr>
        <w:numPr>
          <w:ilvl w:val="0"/>
          <w:numId w:val="36"/>
        </w:numPr>
        <w:jc w:val="both"/>
        <w:rPr>
          <w:rFonts w:ascii="Times New Roman" w:hAnsi="Times New Roman"/>
          <w:sz w:val="24"/>
          <w:szCs w:val="24"/>
        </w:rPr>
      </w:pPr>
      <w:r>
        <w:rPr>
          <w:rFonts w:ascii="Times New Roman" w:hAnsi="Times New Roman"/>
          <w:sz w:val="24"/>
          <w:szCs w:val="24"/>
        </w:rPr>
        <w:t>Oprema</w:t>
      </w:r>
      <w:r w:rsidRPr="00073DC6">
        <w:rPr>
          <w:rFonts w:ascii="Times New Roman" w:hAnsi="Times New Roman"/>
          <w:sz w:val="24"/>
          <w:szCs w:val="24"/>
        </w:rPr>
        <w:t>: 147.940,35</w:t>
      </w:r>
      <w:r>
        <w:rPr>
          <w:rFonts w:ascii="Times New Roman" w:hAnsi="Times New Roman"/>
          <w:sz w:val="24"/>
          <w:szCs w:val="24"/>
        </w:rPr>
        <w:t xml:space="preserve"> </w:t>
      </w:r>
      <w:r w:rsidRPr="00073DC6">
        <w:rPr>
          <w:rFonts w:ascii="Times New Roman" w:hAnsi="Times New Roman"/>
          <w:sz w:val="24"/>
          <w:szCs w:val="24"/>
        </w:rPr>
        <w:t xml:space="preserve">EUR </w:t>
      </w:r>
    </w:p>
    <w:p w:rsidR="00CB2545" w:rsidRDefault="00073DC6" w:rsidP="00A34619">
      <w:pPr>
        <w:numPr>
          <w:ilvl w:val="0"/>
          <w:numId w:val="36"/>
        </w:numPr>
        <w:jc w:val="both"/>
        <w:rPr>
          <w:rFonts w:ascii="Times New Roman" w:hAnsi="Times New Roman"/>
          <w:sz w:val="24"/>
          <w:szCs w:val="24"/>
        </w:rPr>
      </w:pPr>
      <w:r>
        <w:rPr>
          <w:rFonts w:ascii="Times New Roman" w:hAnsi="Times New Roman"/>
          <w:sz w:val="24"/>
          <w:szCs w:val="24"/>
        </w:rPr>
        <w:t>Stroški financiranja</w:t>
      </w:r>
      <w:r w:rsidRPr="00073DC6">
        <w:rPr>
          <w:rFonts w:ascii="Times New Roman" w:hAnsi="Times New Roman"/>
          <w:sz w:val="24"/>
          <w:szCs w:val="24"/>
        </w:rPr>
        <w:t>: 3.447,04</w:t>
      </w:r>
      <w:r>
        <w:rPr>
          <w:rFonts w:ascii="Times New Roman" w:hAnsi="Times New Roman"/>
          <w:sz w:val="24"/>
          <w:szCs w:val="24"/>
        </w:rPr>
        <w:t xml:space="preserve"> </w:t>
      </w:r>
      <w:r w:rsidRPr="00073DC6">
        <w:rPr>
          <w:rFonts w:ascii="Times New Roman" w:hAnsi="Times New Roman"/>
          <w:sz w:val="24"/>
          <w:szCs w:val="24"/>
        </w:rPr>
        <w:t>EUR</w:t>
      </w:r>
    </w:p>
    <w:p w:rsidR="00C16953" w:rsidRDefault="00C16953" w:rsidP="00C16953">
      <w:pPr>
        <w:ind w:left="360"/>
        <w:jc w:val="both"/>
        <w:rPr>
          <w:rFonts w:ascii="Times New Roman" w:hAnsi="Times New Roman"/>
          <w:sz w:val="24"/>
          <w:szCs w:val="24"/>
        </w:rPr>
      </w:pPr>
    </w:p>
    <w:p w:rsidR="00716877" w:rsidRPr="00CB2545" w:rsidRDefault="00716877" w:rsidP="00CB2545">
      <w:pPr>
        <w:jc w:val="both"/>
        <w:rPr>
          <w:rFonts w:ascii="Times New Roman" w:hAnsi="Times New Roman"/>
          <w:sz w:val="24"/>
          <w:szCs w:val="24"/>
        </w:rPr>
      </w:pPr>
      <w:r w:rsidRPr="00CB2545">
        <w:rPr>
          <w:rFonts w:ascii="Times New Roman" w:eastAsia="Times New Roman" w:hAnsi="Times New Roman"/>
          <w:sz w:val="24"/>
          <w:szCs w:val="24"/>
          <w:lang w:eastAsia="sl-SI"/>
        </w:rPr>
        <w:t xml:space="preserve">Z investicijo v dislocirano enoto DSO Metlika za osebe z demenco so zagotovljena dodatna potrebna mesta, ki so se </w:t>
      </w:r>
      <w:r w:rsidRPr="00004707">
        <w:rPr>
          <w:rFonts w:ascii="Times New Roman" w:eastAsia="Times New Roman" w:hAnsi="Times New Roman"/>
          <w:sz w:val="24"/>
          <w:szCs w:val="24"/>
          <w:lang w:eastAsia="sl-SI"/>
        </w:rPr>
        <w:t>pojavila zaradi zagotavljanja predpisanih minimalnih tehničnih standardov kot tudi strokovnih standardov na področju institucionalnega varstva starejših.</w:t>
      </w:r>
      <w:r w:rsidRPr="00CB2545">
        <w:rPr>
          <w:rFonts w:ascii="Times New Roman" w:eastAsia="Times New Roman" w:hAnsi="Times New Roman"/>
          <w:sz w:val="24"/>
          <w:szCs w:val="24"/>
          <w:lang w:eastAsia="sl-SI"/>
        </w:rPr>
        <w:t xml:space="preserve"> </w:t>
      </w:r>
    </w:p>
    <w:p w:rsidR="00716877" w:rsidRPr="00716877" w:rsidRDefault="00716877" w:rsidP="00716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sz w:val="24"/>
          <w:szCs w:val="24"/>
          <w:lang w:eastAsia="sl-SI"/>
        </w:rPr>
      </w:pPr>
    </w:p>
    <w:p w:rsidR="00716877" w:rsidRPr="00004707" w:rsidRDefault="00716877" w:rsidP="006A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sz w:val="24"/>
          <w:szCs w:val="24"/>
          <w:lang w:eastAsia="sl-SI"/>
        </w:rPr>
      </w:pPr>
      <w:r w:rsidRPr="00004707">
        <w:rPr>
          <w:rFonts w:ascii="Times New Roman" w:eastAsia="Times New Roman" w:hAnsi="Times New Roman"/>
          <w:sz w:val="24"/>
          <w:szCs w:val="24"/>
          <w:lang w:eastAsia="sl-SI"/>
        </w:rPr>
        <w:t xml:space="preserve">V DSO je danes 172 mest, namenjenih zagotavljanju socialno varstvenih storitev in zdravstvenih storitev starejšim od 65 let. Od tega je </w:t>
      </w:r>
      <w:r w:rsidR="00956B4D" w:rsidRPr="00004707">
        <w:rPr>
          <w:rFonts w:ascii="Times New Roman" w:hAnsi="Times New Roman"/>
          <w:sz w:val="24"/>
          <w:szCs w:val="24"/>
          <w:shd w:val="clear" w:color="auto" w:fill="FFFFFF"/>
        </w:rPr>
        <w:t xml:space="preserve">60 mest </w:t>
      </w:r>
      <w:r w:rsidRPr="00004707">
        <w:rPr>
          <w:rFonts w:ascii="Times New Roman" w:hAnsi="Times New Roman"/>
          <w:sz w:val="24"/>
          <w:szCs w:val="24"/>
          <w:shd w:val="clear" w:color="auto" w:fill="FFFFFF"/>
        </w:rPr>
        <w:t>namenjeno za osebe z boleznijo demenca v dislocirani enoti in 24 mest za uporabnike z motnjo v razvoju in s težavami v duševnem zdravju, ki potrebujejo posebno obliko varstva.</w:t>
      </w:r>
      <w:r w:rsidRPr="00004707">
        <w:rPr>
          <w:rFonts w:ascii="Times New Roman" w:eastAsia="Times New Roman" w:hAnsi="Times New Roman"/>
          <w:sz w:val="24"/>
          <w:szCs w:val="24"/>
          <w:lang w:eastAsia="sl-SI"/>
        </w:rPr>
        <w:t xml:space="preserve"> </w:t>
      </w:r>
    </w:p>
    <w:p w:rsidR="006A6E04" w:rsidRDefault="006A6E04" w:rsidP="00716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sz w:val="24"/>
          <w:szCs w:val="24"/>
          <w:lang w:eastAsia="sl-SI"/>
        </w:rPr>
      </w:pPr>
    </w:p>
    <w:p w:rsidR="00716877" w:rsidRDefault="006A6E04" w:rsidP="005F24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sz w:val="24"/>
          <w:szCs w:val="24"/>
          <w:lang w:eastAsia="sl-SI"/>
        </w:rPr>
      </w:pPr>
      <w:r w:rsidRPr="006A6E04">
        <w:rPr>
          <w:rFonts w:ascii="Times New Roman" w:eastAsia="Times New Roman" w:hAnsi="Times New Roman"/>
          <w:sz w:val="24"/>
          <w:szCs w:val="24"/>
          <w:lang w:eastAsia="sl-SI"/>
        </w:rPr>
        <w:t>V dislocirani enoti je pet</w:t>
      </w:r>
      <w:r>
        <w:rPr>
          <w:rFonts w:ascii="Times New Roman" w:eastAsia="Times New Roman" w:hAnsi="Times New Roman"/>
          <w:sz w:val="24"/>
          <w:szCs w:val="24"/>
          <w:lang w:eastAsia="sl-SI"/>
        </w:rPr>
        <w:t xml:space="preserve"> bivalnih skupnosti, v vsaki </w:t>
      </w:r>
      <w:r w:rsidRPr="006A6E04">
        <w:rPr>
          <w:rFonts w:ascii="Times New Roman" w:eastAsia="Times New Roman" w:hAnsi="Times New Roman"/>
          <w:sz w:val="24"/>
          <w:szCs w:val="24"/>
          <w:lang w:eastAsia="sl-SI"/>
        </w:rPr>
        <w:t>je prostor za 12 oseb</w:t>
      </w:r>
      <w:r>
        <w:rPr>
          <w:rFonts w:ascii="Times New Roman" w:eastAsia="Times New Roman" w:hAnsi="Times New Roman"/>
          <w:sz w:val="24"/>
          <w:szCs w:val="24"/>
          <w:lang w:eastAsia="sl-SI"/>
        </w:rPr>
        <w:t xml:space="preserve"> (skupno 60 oseb)</w:t>
      </w:r>
      <w:r w:rsidRPr="006A6E04">
        <w:rPr>
          <w:rFonts w:ascii="Times New Roman" w:eastAsia="Times New Roman" w:hAnsi="Times New Roman"/>
          <w:sz w:val="24"/>
          <w:szCs w:val="24"/>
          <w:lang w:eastAsia="sl-SI"/>
        </w:rPr>
        <w:t>. Na voljo so enoposteljne in dvoposteljne sobe, ki so opremljene z lastnimi kopalnicami. Vsaka bivalna skupnost ima še večnamenski prostor s čajno kuhinjo in negovalno kopalnico. Iz bivalnih enot je neposreden dostop na zelene površine v okolici doma. V objektu so še prostori za zdravstveno dejavnost, razdelilna kuhinja, fizioterapija za stanovalce in prostori za osebje doma.</w:t>
      </w:r>
      <w:r>
        <w:rPr>
          <w:rFonts w:ascii="Times New Roman" w:eastAsia="Times New Roman" w:hAnsi="Times New Roman"/>
          <w:sz w:val="24"/>
          <w:szCs w:val="24"/>
          <w:lang w:eastAsia="sl-SI"/>
        </w:rPr>
        <w:t xml:space="preserve"> </w:t>
      </w:r>
      <w:r w:rsidRPr="006A6E04">
        <w:rPr>
          <w:rFonts w:ascii="Times New Roman" w:eastAsia="Times New Roman" w:hAnsi="Times New Roman"/>
          <w:sz w:val="24"/>
          <w:szCs w:val="24"/>
          <w:lang w:eastAsia="sl-SI"/>
        </w:rPr>
        <w:t xml:space="preserve">Stavba ima skoraj 2.400 </w:t>
      </w:r>
      <w:r>
        <w:rPr>
          <w:rFonts w:ascii="Times New Roman" w:eastAsia="Times New Roman" w:hAnsi="Times New Roman"/>
          <w:sz w:val="24"/>
          <w:szCs w:val="24"/>
          <w:lang w:eastAsia="sl-SI"/>
        </w:rPr>
        <w:t>m</w:t>
      </w:r>
      <w:r w:rsidRPr="006A6E04">
        <w:rPr>
          <w:rFonts w:ascii="Times New Roman" w:eastAsia="Times New Roman" w:hAnsi="Times New Roman"/>
          <w:sz w:val="24"/>
          <w:szCs w:val="24"/>
          <w:vertAlign w:val="superscript"/>
          <w:lang w:eastAsia="sl-SI"/>
        </w:rPr>
        <w:t>2</w:t>
      </w:r>
      <w:r>
        <w:rPr>
          <w:rFonts w:ascii="Times New Roman" w:eastAsia="Times New Roman" w:hAnsi="Times New Roman"/>
          <w:sz w:val="24"/>
          <w:szCs w:val="24"/>
          <w:lang w:eastAsia="sl-SI"/>
        </w:rPr>
        <w:t xml:space="preserve"> </w:t>
      </w:r>
      <w:r w:rsidR="00D628A0">
        <w:rPr>
          <w:rFonts w:ascii="Times New Roman" w:eastAsia="Times New Roman" w:hAnsi="Times New Roman"/>
          <w:sz w:val="24"/>
          <w:szCs w:val="24"/>
          <w:lang w:eastAsia="sl-SI"/>
        </w:rPr>
        <w:t>neto notranje površine.</w:t>
      </w:r>
    </w:p>
    <w:p w:rsidR="00FD48C1" w:rsidRPr="00716877" w:rsidRDefault="00FD48C1" w:rsidP="005F24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176937" w:rsidRDefault="004E392D" w:rsidP="00070E1F">
      <w:pPr>
        <w:jc w:val="both"/>
        <w:rPr>
          <w:rFonts w:ascii="Times New Roman" w:hAnsi="Times New Roman"/>
          <w:sz w:val="24"/>
          <w:szCs w:val="24"/>
        </w:rPr>
      </w:pPr>
      <w:r w:rsidRPr="00070E1F">
        <w:rPr>
          <w:rFonts w:ascii="Times New Roman" w:hAnsi="Times New Roman"/>
          <w:b/>
          <w:bCs/>
          <w:i/>
          <w:sz w:val="24"/>
          <w:szCs w:val="24"/>
        </w:rPr>
        <w:t>Projekt Doma starejših občanov Kočevje</w:t>
      </w:r>
      <w:r w:rsidRPr="00070E1F">
        <w:rPr>
          <w:rFonts w:ascii="Times New Roman" w:hAnsi="Times New Roman"/>
          <w:sz w:val="24"/>
          <w:szCs w:val="24"/>
        </w:rPr>
        <w:t xml:space="preserve"> </w:t>
      </w:r>
      <w:r w:rsidR="006A6E04">
        <w:rPr>
          <w:rFonts w:ascii="Times New Roman" w:hAnsi="Times New Roman"/>
          <w:sz w:val="24"/>
          <w:szCs w:val="24"/>
        </w:rPr>
        <w:t>je zagotovil</w:t>
      </w:r>
      <w:r w:rsidRPr="00070E1F">
        <w:rPr>
          <w:rFonts w:ascii="Times New Roman" w:hAnsi="Times New Roman"/>
          <w:sz w:val="24"/>
          <w:szCs w:val="24"/>
        </w:rPr>
        <w:t xml:space="preserve"> </w:t>
      </w:r>
      <w:r w:rsidR="00C42C13" w:rsidRPr="00070E1F">
        <w:rPr>
          <w:rFonts w:ascii="Times New Roman" w:hAnsi="Times New Roman"/>
          <w:sz w:val="24"/>
          <w:szCs w:val="24"/>
        </w:rPr>
        <w:t xml:space="preserve">gradnjo </w:t>
      </w:r>
      <w:r w:rsidR="006A6E04">
        <w:rPr>
          <w:rFonts w:ascii="Times New Roman" w:hAnsi="Times New Roman"/>
          <w:sz w:val="24"/>
          <w:szCs w:val="24"/>
        </w:rPr>
        <w:t xml:space="preserve">dislocirane </w:t>
      </w:r>
      <w:r w:rsidR="00C42C13" w:rsidRPr="00070E1F">
        <w:rPr>
          <w:rFonts w:ascii="Times New Roman" w:hAnsi="Times New Roman"/>
          <w:sz w:val="24"/>
          <w:szCs w:val="24"/>
        </w:rPr>
        <w:t>enote</w:t>
      </w:r>
      <w:r w:rsidR="00CB2545">
        <w:rPr>
          <w:rFonts w:ascii="Times New Roman" w:hAnsi="Times New Roman"/>
          <w:sz w:val="24"/>
          <w:szCs w:val="24"/>
        </w:rPr>
        <w:t xml:space="preserve"> za osebe z demenco</w:t>
      </w:r>
      <w:r w:rsidR="00C42C13" w:rsidRPr="00070E1F">
        <w:rPr>
          <w:rFonts w:ascii="Times New Roman" w:hAnsi="Times New Roman"/>
          <w:sz w:val="24"/>
          <w:szCs w:val="24"/>
        </w:rPr>
        <w:t xml:space="preserve"> </w:t>
      </w:r>
      <w:r w:rsidR="00CB2545">
        <w:rPr>
          <w:rFonts w:ascii="Times New Roman" w:hAnsi="Times New Roman"/>
          <w:sz w:val="24"/>
          <w:szCs w:val="24"/>
        </w:rPr>
        <w:t>v</w:t>
      </w:r>
      <w:r w:rsidR="00C42C13" w:rsidRPr="00070E1F">
        <w:rPr>
          <w:rFonts w:ascii="Times New Roman" w:hAnsi="Times New Roman"/>
          <w:sz w:val="24"/>
          <w:szCs w:val="24"/>
        </w:rPr>
        <w:t xml:space="preserve"> velikost</w:t>
      </w:r>
      <w:r w:rsidR="00CB2545">
        <w:rPr>
          <w:rFonts w:ascii="Times New Roman" w:hAnsi="Times New Roman"/>
          <w:sz w:val="24"/>
          <w:szCs w:val="24"/>
        </w:rPr>
        <w:t>i</w:t>
      </w:r>
      <w:r w:rsidR="00C42C13" w:rsidRPr="00070E1F">
        <w:rPr>
          <w:rFonts w:ascii="Times New Roman" w:hAnsi="Times New Roman"/>
          <w:sz w:val="24"/>
          <w:szCs w:val="24"/>
        </w:rPr>
        <w:t xml:space="preserve"> 2.000</w:t>
      </w:r>
      <w:r w:rsidRPr="00070E1F">
        <w:rPr>
          <w:rFonts w:ascii="Times New Roman" w:hAnsi="Times New Roman"/>
          <w:sz w:val="24"/>
          <w:szCs w:val="24"/>
        </w:rPr>
        <w:t xml:space="preserve"> m</w:t>
      </w:r>
      <w:r w:rsidRPr="00070E1F">
        <w:rPr>
          <w:rFonts w:ascii="Times New Roman" w:hAnsi="Times New Roman"/>
          <w:sz w:val="24"/>
          <w:szCs w:val="24"/>
          <w:vertAlign w:val="superscript"/>
        </w:rPr>
        <w:t>2</w:t>
      </w:r>
      <w:r w:rsidRPr="00070E1F">
        <w:rPr>
          <w:rFonts w:ascii="Times New Roman" w:hAnsi="Times New Roman"/>
          <w:sz w:val="24"/>
          <w:szCs w:val="24"/>
        </w:rPr>
        <w:t xml:space="preserve"> neto koristne stanovanjske površine za 48 stanovalcev</w:t>
      </w:r>
      <w:r w:rsidR="00CB2545">
        <w:rPr>
          <w:rFonts w:ascii="Times New Roman" w:hAnsi="Times New Roman"/>
          <w:sz w:val="24"/>
          <w:szCs w:val="24"/>
        </w:rPr>
        <w:t xml:space="preserve">. </w:t>
      </w:r>
      <w:r w:rsidRPr="00070E1F">
        <w:rPr>
          <w:rFonts w:ascii="Times New Roman" w:hAnsi="Times New Roman"/>
          <w:sz w:val="24"/>
          <w:szCs w:val="24"/>
        </w:rPr>
        <w:t>Cilj projekta je</w:t>
      </w:r>
      <w:r w:rsidR="00765E76" w:rsidRPr="00070E1F">
        <w:rPr>
          <w:rFonts w:ascii="Times New Roman" w:hAnsi="Times New Roman"/>
          <w:sz w:val="24"/>
          <w:szCs w:val="24"/>
        </w:rPr>
        <w:t xml:space="preserve"> bil</w:t>
      </w:r>
      <w:r w:rsidRPr="00070E1F">
        <w:rPr>
          <w:rFonts w:ascii="Times New Roman" w:hAnsi="Times New Roman"/>
          <w:sz w:val="24"/>
          <w:szCs w:val="24"/>
        </w:rPr>
        <w:t xml:space="preserve"> izboljšati in razviti manjkajoče in zahtevnejše sestavne dele institucionalne mreže storitev za starostnike ter dvigniti raven domske oskrbe v skladu s povišanimi normativi</w:t>
      </w:r>
      <w:r w:rsidR="009D1B8E" w:rsidRPr="00070E1F">
        <w:rPr>
          <w:rFonts w:ascii="Times New Roman" w:hAnsi="Times New Roman"/>
          <w:sz w:val="24"/>
          <w:szCs w:val="24"/>
        </w:rPr>
        <w:t xml:space="preserve"> na tem področju. Investicija se je izvajala</w:t>
      </w:r>
      <w:r w:rsidRPr="00070E1F">
        <w:rPr>
          <w:rFonts w:ascii="Times New Roman" w:hAnsi="Times New Roman"/>
          <w:sz w:val="24"/>
          <w:szCs w:val="24"/>
        </w:rPr>
        <w:t xml:space="preserve"> na parceli št. 1496/1, 1496/8 in 1496/9 vse k.o. Kočevje, v neposredni bližini obstoj</w:t>
      </w:r>
      <w:r w:rsidR="009D1B8E" w:rsidRPr="00070E1F">
        <w:rPr>
          <w:rFonts w:ascii="Times New Roman" w:hAnsi="Times New Roman"/>
          <w:sz w:val="24"/>
          <w:szCs w:val="24"/>
        </w:rPr>
        <w:t>ečega  DSO Kočevje, s katerim je</w:t>
      </w:r>
      <w:r w:rsidRPr="00070E1F">
        <w:rPr>
          <w:rFonts w:ascii="Times New Roman" w:hAnsi="Times New Roman"/>
          <w:sz w:val="24"/>
          <w:szCs w:val="24"/>
        </w:rPr>
        <w:t xml:space="preserve"> nova enota preko »</w:t>
      </w:r>
      <w:r w:rsidRPr="00CB2545">
        <w:rPr>
          <w:rFonts w:ascii="Times New Roman" w:hAnsi="Times New Roman"/>
          <w:i/>
          <w:iCs/>
          <w:sz w:val="24"/>
          <w:szCs w:val="24"/>
        </w:rPr>
        <w:t>mo</w:t>
      </w:r>
      <w:r w:rsidR="00DC62A7" w:rsidRPr="00CB2545">
        <w:rPr>
          <w:rFonts w:ascii="Times New Roman" w:hAnsi="Times New Roman"/>
          <w:i/>
          <w:iCs/>
          <w:sz w:val="24"/>
          <w:szCs w:val="24"/>
        </w:rPr>
        <w:t>stu</w:t>
      </w:r>
      <w:r w:rsidR="009D1B8E" w:rsidRPr="00070E1F">
        <w:rPr>
          <w:rFonts w:ascii="Times New Roman" w:hAnsi="Times New Roman"/>
          <w:sz w:val="24"/>
          <w:szCs w:val="24"/>
        </w:rPr>
        <w:t>« fizično povezana. Objekt je</w:t>
      </w:r>
      <w:r w:rsidRPr="00070E1F">
        <w:rPr>
          <w:rFonts w:ascii="Times New Roman" w:hAnsi="Times New Roman"/>
          <w:sz w:val="24"/>
          <w:szCs w:val="24"/>
        </w:rPr>
        <w:t xml:space="preserve"> pilotski projekt ekološko in energetsko varčne gradnje. </w:t>
      </w:r>
    </w:p>
    <w:p w:rsidR="00176937" w:rsidRDefault="00176937" w:rsidP="00070E1F">
      <w:pPr>
        <w:jc w:val="both"/>
        <w:rPr>
          <w:rFonts w:ascii="Times New Roman" w:hAnsi="Times New Roman"/>
          <w:sz w:val="24"/>
          <w:szCs w:val="24"/>
        </w:rPr>
      </w:pPr>
    </w:p>
    <w:p w:rsidR="00C16953" w:rsidRDefault="002C342F" w:rsidP="00070E1F">
      <w:pPr>
        <w:jc w:val="both"/>
        <w:rPr>
          <w:rFonts w:ascii="Times New Roman" w:hAnsi="Times New Roman"/>
          <w:sz w:val="24"/>
          <w:szCs w:val="24"/>
        </w:rPr>
      </w:pPr>
      <w:r w:rsidRPr="00070E1F">
        <w:rPr>
          <w:rFonts w:ascii="Times New Roman" w:hAnsi="Times New Roman"/>
          <w:sz w:val="24"/>
          <w:szCs w:val="24"/>
        </w:rPr>
        <w:t xml:space="preserve">Uporabno dovoljenje za objekt </w:t>
      </w:r>
      <w:r w:rsidR="00176937">
        <w:rPr>
          <w:rFonts w:ascii="Times New Roman" w:hAnsi="Times New Roman"/>
          <w:sz w:val="24"/>
          <w:szCs w:val="24"/>
        </w:rPr>
        <w:t xml:space="preserve">je pridobljeno </w:t>
      </w:r>
      <w:r w:rsidRPr="00070E1F">
        <w:rPr>
          <w:rFonts w:ascii="Times New Roman" w:hAnsi="Times New Roman"/>
          <w:sz w:val="24"/>
          <w:szCs w:val="24"/>
        </w:rPr>
        <w:t xml:space="preserve">19. 12. 2014, primopredaja objekta </w:t>
      </w:r>
      <w:r w:rsidR="0065317C">
        <w:rPr>
          <w:rFonts w:ascii="Times New Roman" w:hAnsi="Times New Roman"/>
          <w:sz w:val="24"/>
          <w:szCs w:val="24"/>
        </w:rPr>
        <w:t xml:space="preserve">je sledila </w:t>
      </w:r>
      <w:r w:rsidRPr="00070E1F">
        <w:rPr>
          <w:rFonts w:ascii="Times New Roman" w:hAnsi="Times New Roman"/>
          <w:sz w:val="24"/>
          <w:szCs w:val="24"/>
        </w:rPr>
        <w:t xml:space="preserve">23. </w:t>
      </w:r>
      <w:r w:rsidR="00DC62A7" w:rsidRPr="00070E1F">
        <w:rPr>
          <w:rFonts w:ascii="Times New Roman" w:hAnsi="Times New Roman"/>
          <w:sz w:val="24"/>
          <w:szCs w:val="24"/>
        </w:rPr>
        <w:t>12. 2014 in primopredaja opreme</w:t>
      </w:r>
      <w:r w:rsidRPr="00070E1F">
        <w:rPr>
          <w:rFonts w:ascii="Times New Roman" w:hAnsi="Times New Roman"/>
          <w:sz w:val="24"/>
          <w:szCs w:val="24"/>
        </w:rPr>
        <w:t xml:space="preserve"> 22. </w:t>
      </w:r>
      <w:r w:rsidR="00A51443">
        <w:rPr>
          <w:rFonts w:ascii="Times New Roman" w:hAnsi="Times New Roman"/>
          <w:sz w:val="24"/>
          <w:szCs w:val="24"/>
        </w:rPr>
        <w:t>0</w:t>
      </w:r>
      <w:r w:rsidRPr="00070E1F">
        <w:rPr>
          <w:rFonts w:ascii="Times New Roman" w:hAnsi="Times New Roman"/>
          <w:sz w:val="24"/>
          <w:szCs w:val="24"/>
        </w:rPr>
        <w:t>1. 2015.</w:t>
      </w:r>
    </w:p>
    <w:p w:rsidR="00F849ED" w:rsidRPr="00070E1F" w:rsidRDefault="00F849ED" w:rsidP="00070E1F">
      <w:pPr>
        <w:jc w:val="both"/>
        <w:rPr>
          <w:rFonts w:ascii="Times New Roman" w:hAnsi="Times New Roman"/>
          <w:sz w:val="24"/>
          <w:szCs w:val="24"/>
        </w:rPr>
      </w:pPr>
    </w:p>
    <w:p w:rsidR="004B78A0" w:rsidRPr="00070E1F" w:rsidRDefault="004B78A0" w:rsidP="00C16953">
      <w:pPr>
        <w:jc w:val="both"/>
        <w:rPr>
          <w:rFonts w:ascii="Times New Roman" w:hAnsi="Times New Roman"/>
          <w:b/>
          <w:sz w:val="24"/>
          <w:szCs w:val="24"/>
        </w:rPr>
      </w:pPr>
      <w:r w:rsidRPr="00070E1F">
        <w:rPr>
          <w:rFonts w:ascii="Times New Roman" w:hAnsi="Times New Roman"/>
          <w:b/>
          <w:sz w:val="24"/>
          <w:szCs w:val="24"/>
        </w:rPr>
        <w:t>Celotna finančna realizacija (brez DDV): 3.006.719,57 EUR</w:t>
      </w:r>
    </w:p>
    <w:p w:rsidR="004B78A0" w:rsidRPr="00070E1F" w:rsidRDefault="004B78A0" w:rsidP="00A34619">
      <w:pPr>
        <w:numPr>
          <w:ilvl w:val="0"/>
          <w:numId w:val="36"/>
        </w:numPr>
        <w:jc w:val="both"/>
        <w:rPr>
          <w:rFonts w:ascii="Times New Roman" w:hAnsi="Times New Roman"/>
          <w:sz w:val="24"/>
          <w:szCs w:val="24"/>
        </w:rPr>
      </w:pPr>
      <w:r w:rsidRPr="00070E1F">
        <w:rPr>
          <w:rFonts w:ascii="Times New Roman" w:hAnsi="Times New Roman"/>
          <w:sz w:val="24"/>
          <w:szCs w:val="24"/>
        </w:rPr>
        <w:t xml:space="preserve">Objekt: 2.569.302,61 EUR, </w:t>
      </w:r>
    </w:p>
    <w:p w:rsidR="004B78A0" w:rsidRPr="00070E1F" w:rsidRDefault="004B78A0" w:rsidP="00A34619">
      <w:pPr>
        <w:numPr>
          <w:ilvl w:val="0"/>
          <w:numId w:val="36"/>
        </w:numPr>
        <w:jc w:val="both"/>
        <w:rPr>
          <w:rFonts w:ascii="Times New Roman" w:hAnsi="Times New Roman"/>
          <w:sz w:val="24"/>
          <w:szCs w:val="24"/>
        </w:rPr>
      </w:pPr>
      <w:r w:rsidRPr="00070E1F">
        <w:rPr>
          <w:rFonts w:ascii="Times New Roman" w:hAnsi="Times New Roman"/>
          <w:sz w:val="24"/>
          <w:szCs w:val="24"/>
        </w:rPr>
        <w:t>dodatna dela na objektu: 325.011</w:t>
      </w:r>
      <w:r w:rsidR="004625DB">
        <w:rPr>
          <w:rFonts w:ascii="Times New Roman" w:hAnsi="Times New Roman"/>
          <w:sz w:val="24"/>
          <w:szCs w:val="24"/>
        </w:rPr>
        <w:t>,00</w:t>
      </w:r>
      <w:r w:rsidRPr="00070E1F">
        <w:rPr>
          <w:rFonts w:ascii="Times New Roman" w:hAnsi="Times New Roman"/>
          <w:sz w:val="24"/>
          <w:szCs w:val="24"/>
        </w:rPr>
        <w:t xml:space="preserve">  EUR (aneks št. 7 s CGP</w:t>
      </w:r>
      <w:r w:rsidR="004625DB">
        <w:rPr>
          <w:rFonts w:ascii="Times New Roman" w:hAnsi="Times New Roman"/>
          <w:sz w:val="24"/>
          <w:szCs w:val="24"/>
        </w:rPr>
        <w:t>, d.d.</w:t>
      </w:r>
      <w:r w:rsidRPr="00070E1F">
        <w:rPr>
          <w:rFonts w:ascii="Times New Roman" w:hAnsi="Times New Roman"/>
          <w:sz w:val="24"/>
          <w:szCs w:val="24"/>
        </w:rPr>
        <w:t>)</w:t>
      </w:r>
    </w:p>
    <w:p w:rsidR="004B78A0" w:rsidRDefault="004B78A0" w:rsidP="00A34619">
      <w:pPr>
        <w:numPr>
          <w:ilvl w:val="0"/>
          <w:numId w:val="36"/>
        </w:numPr>
        <w:jc w:val="both"/>
        <w:rPr>
          <w:rFonts w:ascii="Times New Roman" w:hAnsi="Times New Roman"/>
          <w:sz w:val="24"/>
          <w:szCs w:val="24"/>
        </w:rPr>
      </w:pPr>
      <w:r w:rsidRPr="00070E1F">
        <w:rPr>
          <w:rFonts w:ascii="Times New Roman" w:hAnsi="Times New Roman"/>
          <w:sz w:val="24"/>
          <w:szCs w:val="24"/>
        </w:rPr>
        <w:t>nabava, dobava in montaža opreme: 325.011</w:t>
      </w:r>
      <w:r w:rsidR="004625DB">
        <w:rPr>
          <w:rFonts w:ascii="Times New Roman" w:hAnsi="Times New Roman"/>
          <w:sz w:val="24"/>
          <w:szCs w:val="24"/>
        </w:rPr>
        <w:t>,00</w:t>
      </w:r>
      <w:r w:rsidRPr="00070E1F">
        <w:rPr>
          <w:rFonts w:ascii="Times New Roman" w:hAnsi="Times New Roman"/>
          <w:sz w:val="24"/>
          <w:szCs w:val="24"/>
        </w:rPr>
        <w:t xml:space="preserve"> EUR</w:t>
      </w:r>
    </w:p>
    <w:p w:rsidR="005D453C" w:rsidRDefault="005D453C" w:rsidP="005D453C">
      <w:pPr>
        <w:jc w:val="both"/>
        <w:rPr>
          <w:color w:val="000000"/>
          <w:sz w:val="24"/>
          <w:szCs w:val="24"/>
        </w:rPr>
      </w:pPr>
    </w:p>
    <w:p w:rsidR="00C16953" w:rsidRPr="00A62A46" w:rsidRDefault="005D453C" w:rsidP="00A62A46">
      <w:pPr>
        <w:jc w:val="both"/>
        <w:rPr>
          <w:color w:val="000000"/>
          <w:sz w:val="24"/>
          <w:szCs w:val="24"/>
        </w:rPr>
      </w:pPr>
      <w:r w:rsidRPr="00337906">
        <w:rPr>
          <w:rFonts w:ascii="Times New Roman" w:hAnsi="Times New Roman"/>
          <w:color w:val="000000"/>
          <w:sz w:val="24"/>
          <w:szCs w:val="24"/>
        </w:rPr>
        <w:t>V DSO Kočevje je</w:t>
      </w:r>
      <w:r w:rsidR="00C16953" w:rsidRPr="00337906">
        <w:rPr>
          <w:rFonts w:ascii="Times New Roman" w:hAnsi="Times New Roman"/>
          <w:color w:val="000000"/>
          <w:sz w:val="24"/>
          <w:szCs w:val="24"/>
        </w:rPr>
        <w:t xml:space="preserve"> danes 174 mest, namenjenih zagotavljanju socialno varstvenih storitev in zdravstvenih storitev starejših, </w:t>
      </w:r>
      <w:r w:rsidR="00CA1E9E" w:rsidRPr="00337906">
        <w:rPr>
          <w:rFonts w:ascii="Times New Roman" w:hAnsi="Times New Roman"/>
          <w:color w:val="000000"/>
          <w:sz w:val="24"/>
          <w:szCs w:val="24"/>
        </w:rPr>
        <w:t xml:space="preserve">od tega </w:t>
      </w:r>
      <w:r w:rsidR="00C16953" w:rsidRPr="00337906">
        <w:rPr>
          <w:rFonts w:ascii="Times New Roman" w:hAnsi="Times New Roman"/>
          <w:color w:val="000000"/>
          <w:sz w:val="24"/>
          <w:szCs w:val="24"/>
        </w:rPr>
        <w:t>v novi disloci</w:t>
      </w:r>
      <w:r w:rsidR="00CA1E9E" w:rsidRPr="00337906">
        <w:rPr>
          <w:rFonts w:ascii="Times New Roman" w:hAnsi="Times New Roman"/>
          <w:color w:val="000000"/>
          <w:sz w:val="24"/>
          <w:szCs w:val="24"/>
        </w:rPr>
        <w:t>rani enoti za osebe z demenco</w:t>
      </w:r>
      <w:r w:rsidR="00C16953" w:rsidRPr="00337906">
        <w:rPr>
          <w:rFonts w:ascii="Times New Roman" w:hAnsi="Times New Roman"/>
          <w:color w:val="000000"/>
          <w:sz w:val="24"/>
          <w:szCs w:val="24"/>
        </w:rPr>
        <w:t xml:space="preserve"> 48 mest</w:t>
      </w:r>
      <w:r w:rsidR="00C16953">
        <w:rPr>
          <w:color w:val="000000"/>
          <w:sz w:val="24"/>
          <w:szCs w:val="24"/>
        </w:rPr>
        <w:t>.</w:t>
      </w:r>
    </w:p>
    <w:p w:rsidR="00CB2545" w:rsidRPr="00CB2545" w:rsidRDefault="00CB2545" w:rsidP="00CB2545">
      <w:pPr>
        <w:jc w:val="both"/>
        <w:rPr>
          <w:rFonts w:ascii="Times New Roman" w:hAnsi="Times New Roman"/>
          <w:bCs/>
          <w:sz w:val="24"/>
          <w:szCs w:val="24"/>
        </w:rPr>
      </w:pPr>
      <w:r w:rsidRPr="00CB2545">
        <w:rPr>
          <w:rFonts w:ascii="Times New Roman" w:hAnsi="Times New Roman"/>
          <w:bCs/>
          <w:sz w:val="24"/>
          <w:szCs w:val="24"/>
        </w:rPr>
        <w:t>Poleg obstoječih dejavnosti je z novo dislocirano enoto DSO Kočevje pridobil še nekaj izboljšav:</w:t>
      </w:r>
    </w:p>
    <w:p w:rsidR="00CB2545" w:rsidRPr="00CB2545" w:rsidRDefault="00CB2545" w:rsidP="009D300A">
      <w:pPr>
        <w:numPr>
          <w:ilvl w:val="0"/>
          <w:numId w:val="4"/>
        </w:numPr>
        <w:jc w:val="both"/>
        <w:rPr>
          <w:rFonts w:ascii="Times New Roman" w:hAnsi="Times New Roman"/>
          <w:sz w:val="24"/>
          <w:szCs w:val="24"/>
        </w:rPr>
      </w:pPr>
      <w:r w:rsidRPr="00CB2545">
        <w:rPr>
          <w:rFonts w:ascii="Times New Roman" w:hAnsi="Times New Roman"/>
          <w:sz w:val="24"/>
          <w:szCs w:val="24"/>
        </w:rPr>
        <w:t>prostor za izvajanje pomoči na domu,</w:t>
      </w:r>
    </w:p>
    <w:p w:rsidR="00CB2545" w:rsidRPr="00CB2545" w:rsidRDefault="00CB2545" w:rsidP="009D300A">
      <w:pPr>
        <w:numPr>
          <w:ilvl w:val="0"/>
          <w:numId w:val="4"/>
        </w:numPr>
        <w:jc w:val="both"/>
        <w:rPr>
          <w:rFonts w:ascii="Times New Roman" w:hAnsi="Times New Roman"/>
          <w:sz w:val="24"/>
          <w:szCs w:val="24"/>
        </w:rPr>
      </w:pPr>
      <w:r w:rsidRPr="00CB2545">
        <w:rPr>
          <w:rFonts w:ascii="Times New Roman" w:hAnsi="Times New Roman"/>
          <w:sz w:val="24"/>
          <w:szCs w:val="24"/>
        </w:rPr>
        <w:t>varovanje na daljavo,</w:t>
      </w:r>
    </w:p>
    <w:p w:rsidR="00CB2545" w:rsidRPr="00CB2545" w:rsidRDefault="00CB2545" w:rsidP="009D300A">
      <w:pPr>
        <w:numPr>
          <w:ilvl w:val="0"/>
          <w:numId w:val="4"/>
        </w:numPr>
        <w:jc w:val="both"/>
        <w:rPr>
          <w:rFonts w:ascii="Times New Roman" w:hAnsi="Times New Roman"/>
          <w:sz w:val="24"/>
          <w:szCs w:val="24"/>
        </w:rPr>
      </w:pPr>
      <w:r w:rsidRPr="00CB2545">
        <w:rPr>
          <w:rFonts w:ascii="Times New Roman" w:hAnsi="Times New Roman"/>
          <w:sz w:val="24"/>
          <w:szCs w:val="24"/>
        </w:rPr>
        <w:t>dnevno varstvo starejših,</w:t>
      </w:r>
    </w:p>
    <w:p w:rsidR="00CB2545" w:rsidRPr="00CB2545" w:rsidRDefault="00CB2545" w:rsidP="009D300A">
      <w:pPr>
        <w:numPr>
          <w:ilvl w:val="0"/>
          <w:numId w:val="4"/>
        </w:numPr>
        <w:jc w:val="both"/>
        <w:rPr>
          <w:rFonts w:ascii="Times New Roman" w:hAnsi="Times New Roman"/>
          <w:sz w:val="24"/>
          <w:szCs w:val="24"/>
        </w:rPr>
      </w:pPr>
      <w:r w:rsidRPr="00CB2545">
        <w:rPr>
          <w:rFonts w:ascii="Times New Roman" w:hAnsi="Times New Roman"/>
          <w:sz w:val="24"/>
          <w:szCs w:val="24"/>
        </w:rPr>
        <w:t>prostor za zdravnika ter</w:t>
      </w:r>
    </w:p>
    <w:p w:rsidR="00AF4282" w:rsidRPr="004B3D05" w:rsidRDefault="00CB2545" w:rsidP="00070E1F">
      <w:pPr>
        <w:numPr>
          <w:ilvl w:val="0"/>
          <w:numId w:val="4"/>
        </w:numPr>
        <w:jc w:val="both"/>
        <w:rPr>
          <w:rFonts w:ascii="Times New Roman" w:hAnsi="Times New Roman"/>
          <w:sz w:val="24"/>
          <w:szCs w:val="24"/>
        </w:rPr>
      </w:pPr>
      <w:r w:rsidRPr="00CB2545">
        <w:rPr>
          <w:rFonts w:ascii="Times New Roman" w:hAnsi="Times New Roman"/>
          <w:sz w:val="24"/>
          <w:szCs w:val="24"/>
        </w:rPr>
        <w:lastRenderedPageBreak/>
        <w:t>frizerski salon.</w:t>
      </w:r>
    </w:p>
    <w:p w:rsidR="00AE29F1" w:rsidRDefault="00AE29F1" w:rsidP="00AF4282">
      <w:pPr>
        <w:jc w:val="both"/>
        <w:rPr>
          <w:rFonts w:ascii="Times New Roman" w:hAnsi="Times New Roman"/>
          <w:b/>
          <w:bCs/>
          <w:iCs/>
          <w:sz w:val="24"/>
          <w:szCs w:val="24"/>
        </w:rPr>
      </w:pPr>
    </w:p>
    <w:p w:rsidR="00AF4282" w:rsidRPr="00436596" w:rsidRDefault="00AF4282" w:rsidP="00AF4282">
      <w:pPr>
        <w:jc w:val="both"/>
        <w:rPr>
          <w:rFonts w:ascii="Times New Roman" w:hAnsi="Times New Roman"/>
          <w:bCs/>
          <w:iCs/>
          <w:sz w:val="24"/>
          <w:szCs w:val="24"/>
        </w:rPr>
      </w:pPr>
      <w:r w:rsidRPr="005F24D4">
        <w:rPr>
          <w:rFonts w:ascii="Times New Roman" w:hAnsi="Times New Roman"/>
          <w:b/>
          <w:bCs/>
          <w:iCs/>
          <w:sz w:val="24"/>
          <w:szCs w:val="24"/>
        </w:rPr>
        <w:t xml:space="preserve">V letu 2015 sta tako DSO Kočevje kot tudi DSO Metlika v dislocirani enoti izvajala socialno varstvene in zdravstvene storitve za osebe z demenco. </w:t>
      </w:r>
      <w:r w:rsidRPr="00436596">
        <w:rPr>
          <w:rFonts w:ascii="Times New Roman" w:hAnsi="Times New Roman"/>
          <w:bCs/>
          <w:iCs/>
          <w:sz w:val="24"/>
          <w:szCs w:val="24"/>
        </w:rPr>
        <w:t>Z novimi prostori se je dvignila raven domske oskrbe starostnikov in zadostilo spremembam Pravilnika o standardih in normativih socialnovarstvenih storitev.</w:t>
      </w:r>
      <w:r w:rsidR="001A1383" w:rsidRPr="00436596">
        <w:rPr>
          <w:rFonts w:ascii="Times New Roman" w:hAnsi="Times New Roman"/>
          <w:bCs/>
          <w:iCs/>
          <w:sz w:val="24"/>
          <w:szCs w:val="24"/>
        </w:rPr>
        <w:t xml:space="preserve"> </w:t>
      </w:r>
    </w:p>
    <w:p w:rsidR="001A1383" w:rsidRDefault="001A1383" w:rsidP="00AF4282">
      <w:pPr>
        <w:jc w:val="both"/>
        <w:rPr>
          <w:rFonts w:ascii="Times New Roman" w:hAnsi="Times New Roman"/>
          <w:b/>
          <w:bCs/>
          <w:iCs/>
          <w:sz w:val="24"/>
          <w:szCs w:val="24"/>
        </w:rPr>
      </w:pPr>
    </w:p>
    <w:p w:rsidR="00570530" w:rsidRDefault="00570530" w:rsidP="00AF4282">
      <w:pPr>
        <w:jc w:val="both"/>
        <w:rPr>
          <w:rFonts w:ascii="Times New Roman" w:hAnsi="Times New Roman"/>
          <w:b/>
          <w:bCs/>
          <w:iCs/>
          <w:sz w:val="24"/>
          <w:szCs w:val="24"/>
        </w:rPr>
      </w:pPr>
      <w:r>
        <w:rPr>
          <w:rFonts w:ascii="Times New Roman" w:hAnsi="Times New Roman"/>
          <w:b/>
          <w:bCs/>
          <w:iCs/>
          <w:sz w:val="24"/>
          <w:szCs w:val="24"/>
        </w:rPr>
        <w:t xml:space="preserve">V letu 2015 so bila na instrumentu 1.3 </w:t>
      </w:r>
      <w:r w:rsidRPr="006D41DB">
        <w:rPr>
          <w:rFonts w:ascii="Times New Roman" w:hAnsi="Times New Roman"/>
          <w:b/>
          <w:bCs/>
          <w:iCs/>
          <w:sz w:val="24"/>
          <w:szCs w:val="24"/>
        </w:rPr>
        <w:t>Ustvarjanje novih delovnih mest v okviru institucionalne mreže storitev za starostnike</w:t>
      </w:r>
      <w:r>
        <w:rPr>
          <w:rFonts w:ascii="Times New Roman" w:hAnsi="Times New Roman"/>
          <w:b/>
          <w:bCs/>
          <w:iCs/>
          <w:sz w:val="24"/>
          <w:szCs w:val="24"/>
        </w:rPr>
        <w:t xml:space="preserve"> izplačana sredstva v višini 88.347,68 EUR. Od tega DSO Kočevje 53.764 EUR ter DSO Metlika 34.583,68 EUR.</w:t>
      </w:r>
    </w:p>
    <w:p w:rsidR="00AF4282" w:rsidRDefault="00AF4282" w:rsidP="00AF4282">
      <w:pPr>
        <w:jc w:val="both"/>
        <w:rPr>
          <w:rFonts w:ascii="Times New Roman" w:hAnsi="Times New Roman"/>
          <w:sz w:val="24"/>
          <w:szCs w:val="24"/>
        </w:rPr>
      </w:pPr>
    </w:p>
    <w:p w:rsidR="00AF4282" w:rsidRPr="005F24D4" w:rsidRDefault="00AF4282" w:rsidP="00AF4282">
      <w:pPr>
        <w:jc w:val="both"/>
        <w:rPr>
          <w:rFonts w:ascii="Times New Roman" w:hAnsi="Times New Roman"/>
          <w:sz w:val="24"/>
          <w:szCs w:val="24"/>
        </w:rPr>
      </w:pPr>
      <w:r w:rsidRPr="005F24D4">
        <w:rPr>
          <w:rFonts w:ascii="Times New Roman" w:hAnsi="Times New Roman"/>
          <w:sz w:val="24"/>
          <w:szCs w:val="24"/>
        </w:rPr>
        <w:t xml:space="preserve">Izvedba projekta dislocirane enote DSO Metlika za osebe z boleznijo demenca je zagotovila 60 mest za stanovalce doma </w:t>
      </w:r>
      <w:r w:rsidR="004624F4">
        <w:rPr>
          <w:rFonts w:ascii="Times New Roman" w:hAnsi="Times New Roman"/>
          <w:sz w:val="24"/>
          <w:szCs w:val="24"/>
        </w:rPr>
        <w:t xml:space="preserve">z navedeno boleznijo na </w:t>
      </w:r>
      <w:r w:rsidRPr="005F24D4">
        <w:rPr>
          <w:rFonts w:ascii="Times New Roman" w:hAnsi="Times New Roman"/>
          <w:sz w:val="24"/>
          <w:szCs w:val="24"/>
        </w:rPr>
        <w:t xml:space="preserve">2.400 </w:t>
      </w:r>
      <w:r w:rsidRPr="005F24D4">
        <w:rPr>
          <w:rFonts w:ascii="Times New Roman" w:hAnsi="Times New Roman"/>
          <w:bCs/>
          <w:sz w:val="24"/>
          <w:szCs w:val="24"/>
        </w:rPr>
        <w:t>m</w:t>
      </w:r>
      <w:r w:rsidRPr="005F24D4">
        <w:rPr>
          <w:rFonts w:ascii="Times New Roman" w:hAnsi="Times New Roman"/>
          <w:bCs/>
          <w:sz w:val="24"/>
          <w:szCs w:val="24"/>
          <w:vertAlign w:val="superscript"/>
        </w:rPr>
        <w:t>2</w:t>
      </w:r>
      <w:r w:rsidRPr="005F24D4">
        <w:rPr>
          <w:rFonts w:ascii="Times New Roman" w:hAnsi="Times New Roman"/>
          <w:sz w:val="24"/>
          <w:szCs w:val="24"/>
        </w:rPr>
        <w:t xml:space="preserve"> neto notranje površine.</w:t>
      </w:r>
    </w:p>
    <w:p w:rsidR="00AF4282" w:rsidRPr="005F24D4" w:rsidRDefault="00AF4282" w:rsidP="00AF4282">
      <w:pPr>
        <w:jc w:val="both"/>
        <w:rPr>
          <w:rFonts w:ascii="Times New Roman" w:hAnsi="Times New Roman"/>
          <w:sz w:val="24"/>
          <w:szCs w:val="24"/>
        </w:rPr>
      </w:pPr>
    </w:p>
    <w:p w:rsidR="00BD5E62" w:rsidRDefault="00AF4282" w:rsidP="00070E1F">
      <w:pPr>
        <w:jc w:val="both"/>
        <w:rPr>
          <w:rFonts w:ascii="Times New Roman" w:hAnsi="Times New Roman"/>
          <w:sz w:val="24"/>
          <w:szCs w:val="24"/>
        </w:rPr>
      </w:pPr>
      <w:r w:rsidRPr="005F24D4">
        <w:rPr>
          <w:rFonts w:ascii="Times New Roman" w:hAnsi="Times New Roman"/>
          <w:bCs/>
          <w:i/>
          <w:sz w:val="24"/>
          <w:szCs w:val="24"/>
        </w:rPr>
        <w:t xml:space="preserve">Izvedba projekta dislocirane enote DSO Kočevje </w:t>
      </w:r>
      <w:r w:rsidRPr="005F24D4">
        <w:rPr>
          <w:rFonts w:ascii="Times New Roman" w:hAnsi="Times New Roman"/>
          <w:bCs/>
          <w:sz w:val="24"/>
          <w:szCs w:val="24"/>
        </w:rPr>
        <w:t>je zagotovila gradnjo enote z velikostjo 2.000 m</w:t>
      </w:r>
      <w:r w:rsidRPr="005F24D4">
        <w:rPr>
          <w:rFonts w:ascii="Times New Roman" w:hAnsi="Times New Roman"/>
          <w:bCs/>
          <w:sz w:val="24"/>
          <w:szCs w:val="24"/>
          <w:vertAlign w:val="superscript"/>
        </w:rPr>
        <w:t>2</w:t>
      </w:r>
      <w:r w:rsidRPr="005F24D4">
        <w:rPr>
          <w:rFonts w:ascii="Times New Roman" w:hAnsi="Times New Roman"/>
          <w:bCs/>
          <w:sz w:val="24"/>
          <w:szCs w:val="24"/>
        </w:rPr>
        <w:t xml:space="preserve"> za 48 stanovalcev z boleznijo demenca, ki so jih postopoma premestili v novo stavbo. </w:t>
      </w:r>
    </w:p>
    <w:p w:rsidR="004B3179" w:rsidRDefault="004B3179" w:rsidP="00070E1F">
      <w:pPr>
        <w:jc w:val="both"/>
        <w:rPr>
          <w:rFonts w:ascii="Times New Roman" w:hAnsi="Times New Roman"/>
          <w:sz w:val="24"/>
          <w:szCs w:val="24"/>
        </w:rPr>
      </w:pPr>
    </w:p>
    <w:p w:rsidR="004B3179" w:rsidRPr="00070E1F" w:rsidRDefault="004B3179" w:rsidP="00070E1F">
      <w:pPr>
        <w:jc w:val="both"/>
        <w:rPr>
          <w:rFonts w:ascii="Times New Roman" w:hAnsi="Times New Roman"/>
          <w:sz w:val="24"/>
          <w:szCs w:val="24"/>
        </w:rPr>
      </w:pPr>
    </w:p>
    <w:p w:rsidR="004E392D" w:rsidRPr="005F24D4" w:rsidRDefault="00F16FCA" w:rsidP="006F1CCB">
      <w:pPr>
        <w:pStyle w:val="Naslov3"/>
        <w:rPr>
          <w:color w:val="auto"/>
          <w:lang w:val="sl-SI"/>
        </w:rPr>
      </w:pPr>
      <w:bookmarkStart w:id="220" w:name="_Toc391020879"/>
      <w:bookmarkStart w:id="221" w:name="_Toc394053550"/>
      <w:bookmarkStart w:id="222" w:name="_Toc462128984"/>
      <w:r w:rsidRPr="006D41DB">
        <w:rPr>
          <w:color w:val="auto"/>
          <w:lang w:val="sl-SI"/>
        </w:rPr>
        <w:t xml:space="preserve">3.1.4 </w:t>
      </w:r>
      <w:r w:rsidR="004E392D" w:rsidRPr="006D41DB">
        <w:rPr>
          <w:color w:val="auto"/>
        </w:rPr>
        <w:t xml:space="preserve">Instrument 1.4: Promocija in podpora pri pripravi in izvajanju regijskih projektov v </w:t>
      </w:r>
      <w:proofErr w:type="spellStart"/>
      <w:r w:rsidR="004E392D" w:rsidRPr="006D41DB">
        <w:rPr>
          <w:color w:val="auto"/>
        </w:rPr>
        <w:t>Pokolpju</w:t>
      </w:r>
      <w:bookmarkEnd w:id="220"/>
      <w:bookmarkEnd w:id="221"/>
      <w:bookmarkEnd w:id="222"/>
      <w:proofErr w:type="spellEnd"/>
    </w:p>
    <w:p w:rsidR="004E392D" w:rsidRPr="00070E1F" w:rsidRDefault="004E392D" w:rsidP="00070E1F">
      <w:pPr>
        <w:rPr>
          <w:rFonts w:ascii="Times New Roman" w:hAnsi="Times New Roman"/>
          <w:sz w:val="24"/>
          <w:szCs w:val="24"/>
          <w:lang w:eastAsia="x-none"/>
        </w:rPr>
      </w:pPr>
    </w:p>
    <w:p w:rsidR="00F07793" w:rsidRDefault="004E392D" w:rsidP="00070E1F">
      <w:pPr>
        <w:jc w:val="both"/>
        <w:rPr>
          <w:rFonts w:ascii="Times New Roman" w:hAnsi="Times New Roman"/>
          <w:sz w:val="24"/>
          <w:szCs w:val="24"/>
        </w:rPr>
      </w:pPr>
      <w:r w:rsidRPr="00070E1F">
        <w:rPr>
          <w:rFonts w:ascii="Times New Roman" w:hAnsi="Times New Roman"/>
          <w:sz w:val="24"/>
          <w:szCs w:val="24"/>
        </w:rPr>
        <w:t>Za izvajanje tega instrumenta skrbijo MGRT v sodelovanju z RC Novo mesto</w:t>
      </w:r>
      <w:r w:rsidR="00003E96">
        <w:rPr>
          <w:rFonts w:ascii="Times New Roman" w:hAnsi="Times New Roman"/>
          <w:sz w:val="24"/>
          <w:szCs w:val="24"/>
        </w:rPr>
        <w:t>, d.o.o.</w:t>
      </w:r>
      <w:r w:rsidRPr="00070E1F">
        <w:rPr>
          <w:rFonts w:ascii="Times New Roman" w:hAnsi="Times New Roman"/>
          <w:sz w:val="24"/>
          <w:szCs w:val="24"/>
        </w:rPr>
        <w:t xml:space="preserve"> kot koordinator</w:t>
      </w:r>
      <w:r w:rsidR="00C625EB" w:rsidRPr="00070E1F">
        <w:rPr>
          <w:rFonts w:ascii="Times New Roman" w:hAnsi="Times New Roman"/>
          <w:sz w:val="24"/>
          <w:szCs w:val="24"/>
        </w:rPr>
        <w:t>jem</w:t>
      </w:r>
      <w:r w:rsidRPr="00070E1F">
        <w:rPr>
          <w:rFonts w:ascii="Times New Roman" w:hAnsi="Times New Roman"/>
          <w:sz w:val="24"/>
          <w:szCs w:val="24"/>
        </w:rPr>
        <w:t xml:space="preserve"> in območni</w:t>
      </w:r>
      <w:r w:rsidR="00524ED4" w:rsidRPr="00070E1F">
        <w:rPr>
          <w:rFonts w:ascii="Times New Roman" w:hAnsi="Times New Roman"/>
          <w:sz w:val="24"/>
          <w:szCs w:val="24"/>
        </w:rPr>
        <w:t>ma</w:t>
      </w:r>
      <w:r w:rsidRPr="00070E1F">
        <w:rPr>
          <w:rFonts w:ascii="Times New Roman" w:hAnsi="Times New Roman"/>
          <w:sz w:val="24"/>
          <w:szCs w:val="24"/>
        </w:rPr>
        <w:t xml:space="preserve"> razvojni</w:t>
      </w:r>
      <w:r w:rsidR="00524ED4" w:rsidRPr="00070E1F">
        <w:rPr>
          <w:rFonts w:ascii="Times New Roman" w:hAnsi="Times New Roman"/>
          <w:sz w:val="24"/>
          <w:szCs w:val="24"/>
        </w:rPr>
        <w:t>ma</w:t>
      </w:r>
      <w:r w:rsidRPr="00070E1F">
        <w:rPr>
          <w:rFonts w:ascii="Times New Roman" w:hAnsi="Times New Roman"/>
          <w:sz w:val="24"/>
          <w:szCs w:val="24"/>
        </w:rPr>
        <w:t xml:space="preserve"> institucij</w:t>
      </w:r>
      <w:r w:rsidR="00715169" w:rsidRPr="00070E1F">
        <w:rPr>
          <w:rFonts w:ascii="Times New Roman" w:hAnsi="Times New Roman"/>
          <w:sz w:val="24"/>
          <w:szCs w:val="24"/>
        </w:rPr>
        <w:t>ama</w:t>
      </w:r>
      <w:r w:rsidRPr="00070E1F">
        <w:rPr>
          <w:rFonts w:ascii="Times New Roman" w:hAnsi="Times New Roman"/>
          <w:sz w:val="24"/>
          <w:szCs w:val="24"/>
        </w:rPr>
        <w:t xml:space="preserve"> RIC Bela Krajina in RC Kočevje Ribnica</w:t>
      </w:r>
      <w:r w:rsidR="00EA0C51">
        <w:rPr>
          <w:rFonts w:ascii="Times New Roman" w:hAnsi="Times New Roman"/>
          <w:sz w:val="24"/>
          <w:szCs w:val="24"/>
        </w:rPr>
        <w:t xml:space="preserve"> d.o.o</w:t>
      </w:r>
      <w:r w:rsidRPr="00070E1F">
        <w:rPr>
          <w:rFonts w:ascii="Times New Roman" w:hAnsi="Times New Roman"/>
          <w:sz w:val="24"/>
          <w:szCs w:val="24"/>
        </w:rPr>
        <w:t xml:space="preserve">. </w:t>
      </w:r>
    </w:p>
    <w:p w:rsidR="00EA0C51" w:rsidRDefault="00EA0C51" w:rsidP="00070E1F">
      <w:pPr>
        <w:jc w:val="both"/>
        <w:rPr>
          <w:rFonts w:ascii="Times New Roman" w:hAnsi="Times New Roman"/>
          <w:sz w:val="24"/>
          <w:szCs w:val="24"/>
        </w:rPr>
      </w:pPr>
    </w:p>
    <w:p w:rsidR="004E392D" w:rsidRPr="00070E1F" w:rsidRDefault="004E392D" w:rsidP="00070E1F">
      <w:pPr>
        <w:jc w:val="both"/>
        <w:rPr>
          <w:rFonts w:ascii="Times New Roman" w:hAnsi="Times New Roman"/>
          <w:sz w:val="24"/>
          <w:szCs w:val="24"/>
          <w:u w:val="single"/>
        </w:rPr>
      </w:pPr>
      <w:r w:rsidRPr="00070E1F">
        <w:rPr>
          <w:rFonts w:ascii="Times New Roman" w:hAnsi="Times New Roman"/>
          <w:sz w:val="24"/>
          <w:szCs w:val="24"/>
          <w:u w:val="single"/>
        </w:rPr>
        <w:t>V okviru tega instrumenta so v letu 201</w:t>
      </w:r>
      <w:r w:rsidR="00003E96">
        <w:rPr>
          <w:rFonts w:ascii="Times New Roman" w:hAnsi="Times New Roman"/>
          <w:sz w:val="24"/>
          <w:szCs w:val="24"/>
          <w:u w:val="single"/>
        </w:rPr>
        <w:t>5</w:t>
      </w:r>
      <w:r w:rsidRPr="00070E1F">
        <w:rPr>
          <w:rFonts w:ascii="Times New Roman" w:hAnsi="Times New Roman"/>
          <w:sz w:val="24"/>
          <w:szCs w:val="24"/>
          <w:u w:val="single"/>
        </w:rPr>
        <w:t xml:space="preserve"> potekale naslednje aktivnosti:</w:t>
      </w:r>
    </w:p>
    <w:p w:rsidR="004E392D" w:rsidRPr="002F7E8E" w:rsidRDefault="004E392D" w:rsidP="00A34619">
      <w:pPr>
        <w:numPr>
          <w:ilvl w:val="0"/>
          <w:numId w:val="40"/>
        </w:numPr>
        <w:jc w:val="both"/>
        <w:rPr>
          <w:rFonts w:ascii="Times New Roman" w:hAnsi="Times New Roman"/>
          <w:bCs/>
          <w:i/>
          <w:sz w:val="24"/>
          <w:szCs w:val="24"/>
        </w:rPr>
      </w:pPr>
      <w:r w:rsidRPr="002F7E8E">
        <w:rPr>
          <w:rFonts w:ascii="Times New Roman" w:hAnsi="Times New Roman"/>
          <w:bCs/>
          <w:i/>
          <w:sz w:val="24"/>
          <w:szCs w:val="24"/>
        </w:rPr>
        <w:t xml:space="preserve">Obveščanje in ozaveščanje javnosti o programu </w:t>
      </w:r>
      <w:proofErr w:type="spellStart"/>
      <w:r w:rsidRPr="002F7E8E">
        <w:rPr>
          <w:rFonts w:ascii="Times New Roman" w:hAnsi="Times New Roman"/>
          <w:bCs/>
          <w:i/>
          <w:sz w:val="24"/>
          <w:szCs w:val="24"/>
        </w:rPr>
        <w:t>Pokolpje</w:t>
      </w:r>
      <w:proofErr w:type="spellEnd"/>
      <w:r w:rsidRPr="002F7E8E">
        <w:rPr>
          <w:rFonts w:ascii="Times New Roman" w:hAnsi="Times New Roman"/>
          <w:bCs/>
          <w:i/>
          <w:sz w:val="24"/>
          <w:szCs w:val="24"/>
        </w:rPr>
        <w:t xml:space="preserve"> 2016,</w:t>
      </w:r>
    </w:p>
    <w:p w:rsidR="004E392D" w:rsidRPr="002F7E8E" w:rsidRDefault="004E392D" w:rsidP="00A34619">
      <w:pPr>
        <w:numPr>
          <w:ilvl w:val="0"/>
          <w:numId w:val="40"/>
        </w:numPr>
        <w:jc w:val="both"/>
        <w:rPr>
          <w:rFonts w:ascii="Times New Roman" w:hAnsi="Times New Roman"/>
          <w:bCs/>
          <w:i/>
          <w:sz w:val="24"/>
          <w:szCs w:val="24"/>
        </w:rPr>
      </w:pPr>
      <w:r w:rsidRPr="002F7E8E">
        <w:rPr>
          <w:rFonts w:ascii="Times New Roman" w:hAnsi="Times New Roman"/>
          <w:bCs/>
          <w:i/>
          <w:sz w:val="24"/>
          <w:szCs w:val="24"/>
        </w:rPr>
        <w:t>Privabljanje investicij na območje,</w:t>
      </w:r>
    </w:p>
    <w:p w:rsidR="004E392D" w:rsidRPr="002F7E8E" w:rsidRDefault="004E392D" w:rsidP="00A34619">
      <w:pPr>
        <w:numPr>
          <w:ilvl w:val="0"/>
          <w:numId w:val="40"/>
        </w:numPr>
        <w:jc w:val="both"/>
        <w:rPr>
          <w:rFonts w:ascii="Times New Roman" w:hAnsi="Times New Roman"/>
          <w:i/>
          <w:sz w:val="24"/>
          <w:szCs w:val="24"/>
          <w:lang w:val="x-none"/>
        </w:rPr>
      </w:pPr>
      <w:r w:rsidRPr="002F7E8E">
        <w:rPr>
          <w:rFonts w:ascii="Times New Roman" w:hAnsi="Times New Roman"/>
          <w:bCs/>
          <w:i/>
          <w:sz w:val="24"/>
          <w:szCs w:val="24"/>
          <w:lang w:val="x-none"/>
        </w:rPr>
        <w:t xml:space="preserve">Krepitev razvojnih zmogljivosti, priprava regijskih projektov v </w:t>
      </w:r>
      <w:proofErr w:type="spellStart"/>
      <w:r w:rsidRPr="002F7E8E">
        <w:rPr>
          <w:rFonts w:ascii="Times New Roman" w:hAnsi="Times New Roman"/>
          <w:bCs/>
          <w:i/>
          <w:sz w:val="24"/>
          <w:szCs w:val="24"/>
          <w:lang w:val="x-none"/>
        </w:rPr>
        <w:t>Pokolpju</w:t>
      </w:r>
      <w:proofErr w:type="spellEnd"/>
      <w:r w:rsidRPr="002F7E8E">
        <w:rPr>
          <w:rFonts w:ascii="Times New Roman" w:hAnsi="Times New Roman"/>
          <w:bCs/>
          <w:i/>
          <w:sz w:val="24"/>
          <w:szCs w:val="24"/>
          <w:lang w:val="x-none"/>
        </w:rPr>
        <w:t xml:space="preserve"> ter operativnih strateških dokumentov za </w:t>
      </w:r>
      <w:proofErr w:type="spellStart"/>
      <w:r w:rsidRPr="002F7E8E">
        <w:rPr>
          <w:rFonts w:ascii="Times New Roman" w:hAnsi="Times New Roman"/>
          <w:bCs/>
          <w:i/>
          <w:sz w:val="24"/>
          <w:szCs w:val="24"/>
          <w:lang w:val="x-none"/>
        </w:rPr>
        <w:t>Pokolpje</w:t>
      </w:r>
      <w:proofErr w:type="spellEnd"/>
      <w:r w:rsidRPr="002F7E8E">
        <w:rPr>
          <w:rFonts w:ascii="Times New Roman" w:hAnsi="Times New Roman"/>
          <w:bCs/>
          <w:i/>
          <w:sz w:val="24"/>
          <w:szCs w:val="24"/>
        </w:rPr>
        <w:t>,</w:t>
      </w:r>
    </w:p>
    <w:p w:rsidR="004E392D" w:rsidRPr="00797408" w:rsidRDefault="004E392D" w:rsidP="00A34619">
      <w:pPr>
        <w:numPr>
          <w:ilvl w:val="0"/>
          <w:numId w:val="40"/>
        </w:numPr>
        <w:jc w:val="both"/>
        <w:rPr>
          <w:rFonts w:ascii="Times New Roman" w:hAnsi="Times New Roman"/>
          <w:i/>
          <w:sz w:val="24"/>
          <w:szCs w:val="24"/>
        </w:rPr>
      </w:pPr>
      <w:r w:rsidRPr="002F7E8E">
        <w:rPr>
          <w:rFonts w:ascii="Times New Roman" w:hAnsi="Times New Roman"/>
          <w:bCs/>
          <w:i/>
          <w:sz w:val="24"/>
          <w:szCs w:val="24"/>
        </w:rPr>
        <w:t>Pomoč pri izvajanju p</w:t>
      </w:r>
      <w:r w:rsidR="00797408">
        <w:rPr>
          <w:rFonts w:ascii="Times New Roman" w:hAnsi="Times New Roman"/>
          <w:bCs/>
          <w:i/>
          <w:sz w:val="24"/>
          <w:szCs w:val="24"/>
        </w:rPr>
        <w:t xml:space="preserve">rograma </w:t>
      </w:r>
      <w:proofErr w:type="spellStart"/>
      <w:r w:rsidR="00797408">
        <w:rPr>
          <w:rFonts w:ascii="Times New Roman" w:hAnsi="Times New Roman"/>
          <w:bCs/>
          <w:i/>
          <w:sz w:val="24"/>
          <w:szCs w:val="24"/>
        </w:rPr>
        <w:t>Pokolpje</w:t>
      </w:r>
      <w:proofErr w:type="spellEnd"/>
      <w:r w:rsidR="00797408">
        <w:rPr>
          <w:rFonts w:ascii="Times New Roman" w:hAnsi="Times New Roman"/>
          <w:bCs/>
          <w:i/>
          <w:sz w:val="24"/>
          <w:szCs w:val="24"/>
        </w:rPr>
        <w:t xml:space="preserve"> 2016,</w:t>
      </w:r>
    </w:p>
    <w:p w:rsidR="00797408" w:rsidRPr="002F7E8E" w:rsidRDefault="00797408" w:rsidP="00A34619">
      <w:pPr>
        <w:numPr>
          <w:ilvl w:val="0"/>
          <w:numId w:val="40"/>
        </w:numPr>
        <w:jc w:val="both"/>
        <w:rPr>
          <w:rFonts w:ascii="Times New Roman" w:hAnsi="Times New Roman"/>
          <w:i/>
          <w:sz w:val="24"/>
          <w:szCs w:val="24"/>
        </w:rPr>
      </w:pPr>
      <w:r>
        <w:rPr>
          <w:rFonts w:ascii="Times New Roman" w:hAnsi="Times New Roman"/>
          <w:i/>
          <w:sz w:val="24"/>
          <w:szCs w:val="24"/>
        </w:rPr>
        <w:t>P</w:t>
      </w:r>
      <w:r w:rsidRPr="00797408">
        <w:rPr>
          <w:rFonts w:ascii="Times New Roman" w:hAnsi="Times New Roman"/>
          <w:i/>
          <w:sz w:val="24"/>
          <w:szCs w:val="24"/>
        </w:rPr>
        <w:t>riprava zahtevkov in poročil za izvajanje pogodbe</w:t>
      </w:r>
      <w:r>
        <w:rPr>
          <w:rFonts w:ascii="Times New Roman" w:hAnsi="Times New Roman"/>
          <w:i/>
          <w:sz w:val="24"/>
          <w:szCs w:val="24"/>
        </w:rPr>
        <w:t>.</w:t>
      </w:r>
    </w:p>
    <w:p w:rsidR="00552DC6" w:rsidRPr="00070E1F" w:rsidRDefault="00552DC6" w:rsidP="00070E1F">
      <w:pPr>
        <w:jc w:val="both"/>
        <w:rPr>
          <w:rFonts w:ascii="Times New Roman" w:hAnsi="Times New Roman"/>
          <w:sz w:val="24"/>
          <w:szCs w:val="24"/>
        </w:rPr>
      </w:pPr>
    </w:p>
    <w:p w:rsidR="004E392D" w:rsidRPr="002F7E8E" w:rsidRDefault="004E392D" w:rsidP="00FD6A87">
      <w:pPr>
        <w:jc w:val="both"/>
        <w:rPr>
          <w:rFonts w:ascii="Times New Roman" w:hAnsi="Times New Roman"/>
          <w:b/>
          <w:bCs/>
          <w:i/>
          <w:sz w:val="24"/>
          <w:szCs w:val="24"/>
          <w:u w:val="single"/>
        </w:rPr>
      </w:pPr>
      <w:r w:rsidRPr="002F7E8E">
        <w:rPr>
          <w:rFonts w:ascii="Times New Roman" w:hAnsi="Times New Roman"/>
          <w:b/>
          <w:i/>
          <w:sz w:val="24"/>
          <w:szCs w:val="24"/>
          <w:u w:val="single"/>
        </w:rPr>
        <w:t>Obveščanje in ozaveščanje j</w:t>
      </w:r>
      <w:r w:rsidR="00AB3538">
        <w:rPr>
          <w:rFonts w:ascii="Times New Roman" w:hAnsi="Times New Roman"/>
          <w:b/>
          <w:i/>
          <w:sz w:val="24"/>
          <w:szCs w:val="24"/>
          <w:u w:val="single"/>
        </w:rPr>
        <w:t xml:space="preserve">avnosti o programu </w:t>
      </w:r>
      <w:proofErr w:type="spellStart"/>
      <w:r w:rsidR="00AB3538">
        <w:rPr>
          <w:rFonts w:ascii="Times New Roman" w:hAnsi="Times New Roman"/>
          <w:b/>
          <w:i/>
          <w:sz w:val="24"/>
          <w:szCs w:val="24"/>
          <w:u w:val="single"/>
        </w:rPr>
        <w:t>Pokolpje</w:t>
      </w:r>
      <w:proofErr w:type="spellEnd"/>
      <w:r w:rsidR="00AB3538">
        <w:rPr>
          <w:rFonts w:ascii="Times New Roman" w:hAnsi="Times New Roman"/>
          <w:b/>
          <w:i/>
          <w:sz w:val="24"/>
          <w:szCs w:val="24"/>
          <w:u w:val="single"/>
        </w:rPr>
        <w:t xml:space="preserve"> 2016</w:t>
      </w:r>
    </w:p>
    <w:p w:rsidR="009E7209" w:rsidRDefault="004E392D" w:rsidP="00BB23EA">
      <w:pPr>
        <w:jc w:val="both"/>
        <w:rPr>
          <w:rFonts w:ascii="Times New Roman" w:hAnsi="Times New Roman"/>
          <w:sz w:val="24"/>
          <w:szCs w:val="24"/>
        </w:rPr>
      </w:pPr>
      <w:r w:rsidRPr="00070E1F">
        <w:rPr>
          <w:rFonts w:ascii="Times New Roman" w:hAnsi="Times New Roman"/>
          <w:sz w:val="24"/>
          <w:szCs w:val="24"/>
        </w:rPr>
        <w:t xml:space="preserve">Za promocijo programa med podjetniki v </w:t>
      </w:r>
      <w:proofErr w:type="spellStart"/>
      <w:r w:rsidRPr="00070E1F">
        <w:rPr>
          <w:rFonts w:ascii="Times New Roman" w:hAnsi="Times New Roman"/>
          <w:sz w:val="24"/>
          <w:szCs w:val="24"/>
        </w:rPr>
        <w:t>Pokolpju</w:t>
      </w:r>
      <w:proofErr w:type="spellEnd"/>
      <w:r w:rsidRPr="00070E1F">
        <w:rPr>
          <w:rFonts w:ascii="Times New Roman" w:hAnsi="Times New Roman"/>
          <w:sz w:val="24"/>
          <w:szCs w:val="24"/>
        </w:rPr>
        <w:t xml:space="preserve"> in njihovo podrobno obveščanje razvojne institucije na območju uporabljajo svoje spletne strani</w:t>
      </w:r>
      <w:r w:rsidR="00C625EB" w:rsidRPr="00070E1F">
        <w:rPr>
          <w:rFonts w:ascii="Times New Roman" w:hAnsi="Times New Roman"/>
          <w:sz w:val="24"/>
          <w:szCs w:val="24"/>
        </w:rPr>
        <w:t>,</w:t>
      </w:r>
      <w:r w:rsidRPr="00070E1F">
        <w:rPr>
          <w:rFonts w:ascii="Times New Roman" w:hAnsi="Times New Roman"/>
          <w:sz w:val="24"/>
          <w:szCs w:val="24"/>
        </w:rPr>
        <w:t xml:space="preserve"> </w:t>
      </w:r>
      <w:r w:rsidR="00003E96">
        <w:rPr>
          <w:rFonts w:ascii="Times New Roman" w:hAnsi="Times New Roman"/>
          <w:sz w:val="24"/>
          <w:szCs w:val="24"/>
        </w:rPr>
        <w:t xml:space="preserve">družabna omrežja, </w:t>
      </w:r>
      <w:r w:rsidRPr="00070E1F">
        <w:rPr>
          <w:rFonts w:ascii="Times New Roman" w:hAnsi="Times New Roman"/>
          <w:sz w:val="24"/>
          <w:szCs w:val="24"/>
        </w:rPr>
        <w:t>sredstva javnega obveščanja</w:t>
      </w:r>
      <w:r w:rsidR="00C625EB" w:rsidRPr="00070E1F">
        <w:rPr>
          <w:rFonts w:ascii="Times New Roman" w:hAnsi="Times New Roman"/>
          <w:sz w:val="24"/>
          <w:szCs w:val="24"/>
        </w:rPr>
        <w:t xml:space="preserve"> in neposredno obveščanje preko elektronske pošte ter</w:t>
      </w:r>
      <w:r w:rsidRPr="00070E1F">
        <w:rPr>
          <w:rFonts w:ascii="Times New Roman" w:hAnsi="Times New Roman"/>
          <w:sz w:val="24"/>
          <w:szCs w:val="24"/>
        </w:rPr>
        <w:t xml:space="preserve"> osebnih obiskov pri podjetjih. </w:t>
      </w:r>
      <w:r w:rsidR="007622DF" w:rsidRPr="00070E1F">
        <w:rPr>
          <w:rFonts w:ascii="Times New Roman" w:hAnsi="Times New Roman"/>
          <w:sz w:val="24"/>
          <w:szCs w:val="24"/>
        </w:rPr>
        <w:t>Za neposredno obveščanje institucije</w:t>
      </w:r>
      <w:r w:rsidR="000E533D" w:rsidRPr="00070E1F">
        <w:rPr>
          <w:rFonts w:ascii="Times New Roman" w:hAnsi="Times New Roman"/>
          <w:sz w:val="24"/>
          <w:szCs w:val="24"/>
        </w:rPr>
        <w:t xml:space="preserve"> uporabljajo bazo elektronskih naslovov, ki obsega </w:t>
      </w:r>
      <w:r w:rsidR="00534AFC" w:rsidRPr="00F25ABA">
        <w:rPr>
          <w:rFonts w:ascii="Times New Roman" w:hAnsi="Times New Roman"/>
          <w:b/>
          <w:sz w:val="24"/>
          <w:szCs w:val="24"/>
        </w:rPr>
        <w:t>953</w:t>
      </w:r>
      <w:r w:rsidR="000E533D" w:rsidRPr="00070E1F">
        <w:rPr>
          <w:rFonts w:ascii="Times New Roman" w:hAnsi="Times New Roman"/>
          <w:sz w:val="24"/>
          <w:szCs w:val="24"/>
        </w:rPr>
        <w:t xml:space="preserve"> elektronskih naslovov</w:t>
      </w:r>
      <w:r w:rsidR="00003E96">
        <w:rPr>
          <w:rFonts w:ascii="Times New Roman" w:hAnsi="Times New Roman"/>
          <w:sz w:val="24"/>
          <w:szCs w:val="24"/>
        </w:rPr>
        <w:t xml:space="preserve"> in</w:t>
      </w:r>
      <w:r w:rsidR="0005180F" w:rsidRPr="00070E1F">
        <w:rPr>
          <w:rFonts w:ascii="Times New Roman" w:hAnsi="Times New Roman"/>
          <w:sz w:val="24"/>
          <w:szCs w:val="24"/>
        </w:rPr>
        <w:t xml:space="preserve"> s</w:t>
      </w:r>
      <w:r w:rsidR="00003E96">
        <w:rPr>
          <w:rFonts w:ascii="Times New Roman" w:hAnsi="Times New Roman"/>
          <w:sz w:val="24"/>
          <w:szCs w:val="24"/>
        </w:rPr>
        <w:t>e</w:t>
      </w:r>
      <w:r w:rsidR="0005180F" w:rsidRPr="00070E1F">
        <w:rPr>
          <w:rFonts w:ascii="Times New Roman" w:hAnsi="Times New Roman"/>
          <w:sz w:val="24"/>
          <w:szCs w:val="24"/>
        </w:rPr>
        <w:t xml:space="preserve"> vsako leto dopolnjuje in novelira</w:t>
      </w:r>
      <w:r w:rsidR="00003E96">
        <w:rPr>
          <w:rFonts w:ascii="Times New Roman" w:hAnsi="Times New Roman"/>
          <w:sz w:val="24"/>
          <w:szCs w:val="24"/>
        </w:rPr>
        <w:t>.</w:t>
      </w:r>
      <w:r w:rsidR="000E533D" w:rsidRPr="00070E1F">
        <w:rPr>
          <w:rFonts w:ascii="Times New Roman" w:hAnsi="Times New Roman"/>
          <w:sz w:val="24"/>
          <w:szCs w:val="24"/>
        </w:rPr>
        <w:t xml:space="preserve"> </w:t>
      </w:r>
    </w:p>
    <w:p w:rsidR="00F07793" w:rsidRDefault="00F07793" w:rsidP="00070E1F">
      <w:pPr>
        <w:jc w:val="both"/>
        <w:rPr>
          <w:rFonts w:ascii="Times New Roman" w:hAnsi="Times New Roman"/>
          <w:sz w:val="24"/>
          <w:szCs w:val="24"/>
        </w:rPr>
      </w:pPr>
    </w:p>
    <w:p w:rsidR="005E0B19" w:rsidRPr="00070E1F" w:rsidRDefault="004E392D" w:rsidP="00070E1F">
      <w:pPr>
        <w:jc w:val="both"/>
        <w:rPr>
          <w:rFonts w:ascii="Times New Roman" w:hAnsi="Times New Roman"/>
          <w:sz w:val="24"/>
          <w:szCs w:val="24"/>
        </w:rPr>
      </w:pPr>
      <w:r w:rsidRPr="00070E1F">
        <w:rPr>
          <w:rFonts w:ascii="Times New Roman" w:hAnsi="Times New Roman"/>
          <w:sz w:val="24"/>
          <w:szCs w:val="24"/>
        </w:rPr>
        <w:t>V letu 201</w:t>
      </w:r>
      <w:r w:rsidR="00003E96">
        <w:rPr>
          <w:rFonts w:ascii="Times New Roman" w:hAnsi="Times New Roman"/>
          <w:sz w:val="24"/>
          <w:szCs w:val="24"/>
        </w:rPr>
        <w:t>5</w:t>
      </w:r>
      <w:r w:rsidRPr="00070E1F">
        <w:rPr>
          <w:rFonts w:ascii="Times New Roman" w:hAnsi="Times New Roman"/>
          <w:sz w:val="24"/>
          <w:szCs w:val="24"/>
        </w:rPr>
        <w:t xml:space="preserve"> so bile izvedene naslednje aktivnosti:</w:t>
      </w:r>
    </w:p>
    <w:p w:rsidR="005E0B19" w:rsidRPr="00070E1F" w:rsidRDefault="00003E96" w:rsidP="00A34619">
      <w:pPr>
        <w:numPr>
          <w:ilvl w:val="0"/>
          <w:numId w:val="40"/>
        </w:numPr>
        <w:jc w:val="both"/>
        <w:rPr>
          <w:rFonts w:ascii="Times New Roman" w:hAnsi="Times New Roman"/>
          <w:sz w:val="24"/>
          <w:szCs w:val="24"/>
        </w:rPr>
      </w:pPr>
      <w:r>
        <w:rPr>
          <w:rFonts w:ascii="Times New Roman" w:hAnsi="Times New Roman"/>
          <w:sz w:val="24"/>
          <w:szCs w:val="24"/>
        </w:rPr>
        <w:t>84</w:t>
      </w:r>
      <w:r w:rsidR="005E0B19" w:rsidRPr="00070E1F">
        <w:rPr>
          <w:rFonts w:ascii="Times New Roman" w:hAnsi="Times New Roman"/>
          <w:sz w:val="24"/>
          <w:szCs w:val="24"/>
        </w:rPr>
        <w:t xml:space="preserve"> objav na sple</w:t>
      </w:r>
      <w:r w:rsidR="00E31A65">
        <w:rPr>
          <w:rFonts w:ascii="Times New Roman" w:hAnsi="Times New Roman"/>
          <w:sz w:val="24"/>
          <w:szCs w:val="24"/>
        </w:rPr>
        <w:t>t</w:t>
      </w:r>
      <w:r w:rsidR="00E6574A">
        <w:rPr>
          <w:rFonts w:ascii="Times New Roman" w:hAnsi="Times New Roman"/>
          <w:sz w:val="24"/>
          <w:szCs w:val="24"/>
        </w:rPr>
        <w:t xml:space="preserve">ni strani </w:t>
      </w:r>
      <w:proofErr w:type="spellStart"/>
      <w:r w:rsidR="00E6574A">
        <w:rPr>
          <w:rFonts w:ascii="Times New Roman" w:hAnsi="Times New Roman"/>
          <w:sz w:val="24"/>
          <w:szCs w:val="24"/>
        </w:rPr>
        <w:t>www.pokolpje</w:t>
      </w:r>
      <w:r w:rsidR="005E0B19" w:rsidRPr="00070E1F">
        <w:rPr>
          <w:rFonts w:ascii="Times New Roman" w:hAnsi="Times New Roman"/>
          <w:sz w:val="24"/>
          <w:szCs w:val="24"/>
        </w:rPr>
        <w:t>.si</w:t>
      </w:r>
      <w:proofErr w:type="spellEnd"/>
      <w:r w:rsidR="0005180F" w:rsidRPr="00070E1F">
        <w:rPr>
          <w:rFonts w:ascii="Times New Roman" w:hAnsi="Times New Roman"/>
          <w:sz w:val="24"/>
          <w:szCs w:val="24"/>
        </w:rPr>
        <w:t xml:space="preserve"> in urejanje spletne strani</w:t>
      </w:r>
      <w:r w:rsidR="00747695">
        <w:rPr>
          <w:rFonts w:ascii="Times New Roman" w:hAnsi="Times New Roman"/>
          <w:sz w:val="24"/>
          <w:szCs w:val="24"/>
        </w:rPr>
        <w:t>,</w:t>
      </w:r>
    </w:p>
    <w:p w:rsidR="005E0B19" w:rsidRDefault="00B51BF4" w:rsidP="00A34619">
      <w:pPr>
        <w:numPr>
          <w:ilvl w:val="0"/>
          <w:numId w:val="40"/>
        </w:numPr>
        <w:jc w:val="both"/>
        <w:rPr>
          <w:rFonts w:ascii="Times New Roman" w:hAnsi="Times New Roman"/>
          <w:sz w:val="24"/>
          <w:szCs w:val="24"/>
        </w:rPr>
      </w:pPr>
      <w:r w:rsidRPr="005F24D4">
        <w:rPr>
          <w:rFonts w:ascii="Times New Roman" w:hAnsi="Times New Roman"/>
          <w:sz w:val="24"/>
          <w:szCs w:val="24"/>
        </w:rPr>
        <w:t>33</w:t>
      </w:r>
      <w:r w:rsidR="005E0B19" w:rsidRPr="00070E1F">
        <w:rPr>
          <w:rFonts w:ascii="Times New Roman" w:hAnsi="Times New Roman"/>
          <w:sz w:val="24"/>
          <w:szCs w:val="24"/>
        </w:rPr>
        <w:t xml:space="preserve"> objav na </w:t>
      </w:r>
      <w:proofErr w:type="spellStart"/>
      <w:r w:rsidR="007622DF" w:rsidRPr="00070E1F">
        <w:rPr>
          <w:rFonts w:ascii="Times New Roman" w:hAnsi="Times New Roman"/>
          <w:sz w:val="24"/>
          <w:szCs w:val="24"/>
        </w:rPr>
        <w:t>f</w:t>
      </w:r>
      <w:r w:rsidR="005E0B19" w:rsidRPr="00070E1F">
        <w:rPr>
          <w:rFonts w:ascii="Times New Roman" w:hAnsi="Times New Roman"/>
          <w:sz w:val="24"/>
          <w:szCs w:val="24"/>
        </w:rPr>
        <w:t>ace</w:t>
      </w:r>
      <w:r w:rsidR="007622DF" w:rsidRPr="00070E1F">
        <w:rPr>
          <w:rFonts w:ascii="Times New Roman" w:hAnsi="Times New Roman"/>
          <w:sz w:val="24"/>
          <w:szCs w:val="24"/>
        </w:rPr>
        <w:t>book.com/pokolpje</w:t>
      </w:r>
      <w:proofErr w:type="spellEnd"/>
      <w:r w:rsidR="00747695">
        <w:rPr>
          <w:rFonts w:ascii="Times New Roman" w:hAnsi="Times New Roman"/>
          <w:sz w:val="24"/>
          <w:szCs w:val="24"/>
        </w:rPr>
        <w:t>,</w:t>
      </w:r>
    </w:p>
    <w:p w:rsidR="009E7209" w:rsidRPr="009E7209" w:rsidRDefault="00517A4E" w:rsidP="00A34619">
      <w:pPr>
        <w:numPr>
          <w:ilvl w:val="0"/>
          <w:numId w:val="40"/>
        </w:numPr>
        <w:jc w:val="both"/>
        <w:rPr>
          <w:rFonts w:ascii="Times New Roman" w:hAnsi="Times New Roman"/>
          <w:sz w:val="24"/>
          <w:szCs w:val="24"/>
        </w:rPr>
      </w:pPr>
      <w:r>
        <w:rPr>
          <w:rFonts w:ascii="Times New Roman" w:hAnsi="Times New Roman"/>
          <w:sz w:val="24"/>
          <w:szCs w:val="24"/>
        </w:rPr>
        <w:t>35</w:t>
      </w:r>
      <w:r w:rsidR="009E7209">
        <w:rPr>
          <w:rFonts w:ascii="Times New Roman" w:hAnsi="Times New Roman"/>
          <w:sz w:val="24"/>
          <w:szCs w:val="24"/>
        </w:rPr>
        <w:t xml:space="preserve"> </w:t>
      </w:r>
      <w:r w:rsidR="00747695">
        <w:rPr>
          <w:rFonts w:ascii="Times New Roman" w:hAnsi="Times New Roman"/>
          <w:sz w:val="24"/>
          <w:szCs w:val="24"/>
        </w:rPr>
        <w:t>n</w:t>
      </w:r>
      <w:r w:rsidR="000E30A5" w:rsidRPr="00070E1F">
        <w:rPr>
          <w:rFonts w:ascii="Times New Roman" w:hAnsi="Times New Roman"/>
          <w:sz w:val="24"/>
          <w:szCs w:val="24"/>
        </w:rPr>
        <w:t>eposredn</w:t>
      </w:r>
      <w:r w:rsidR="009E7209">
        <w:rPr>
          <w:rFonts w:ascii="Times New Roman" w:hAnsi="Times New Roman"/>
          <w:sz w:val="24"/>
          <w:szCs w:val="24"/>
        </w:rPr>
        <w:t>ih</w:t>
      </w:r>
      <w:r w:rsidR="000E30A5" w:rsidRPr="00070E1F">
        <w:rPr>
          <w:rFonts w:ascii="Times New Roman" w:hAnsi="Times New Roman"/>
          <w:sz w:val="24"/>
          <w:szCs w:val="24"/>
        </w:rPr>
        <w:t xml:space="preserve"> o</w:t>
      </w:r>
      <w:r w:rsidR="004E392D" w:rsidRPr="00070E1F">
        <w:rPr>
          <w:rFonts w:ascii="Times New Roman" w:hAnsi="Times New Roman"/>
          <w:sz w:val="24"/>
          <w:szCs w:val="24"/>
        </w:rPr>
        <w:t xml:space="preserve">bveščanj podjetnikov o razpisih in aktualnih </w:t>
      </w:r>
      <w:r w:rsidR="0005180F" w:rsidRPr="00070E1F">
        <w:rPr>
          <w:rFonts w:ascii="Times New Roman" w:hAnsi="Times New Roman"/>
          <w:sz w:val="24"/>
          <w:szCs w:val="24"/>
        </w:rPr>
        <w:t>dogodkih</w:t>
      </w:r>
      <w:r w:rsidR="00747695">
        <w:rPr>
          <w:rFonts w:ascii="Times New Roman" w:hAnsi="Times New Roman"/>
          <w:sz w:val="24"/>
          <w:szCs w:val="24"/>
        </w:rPr>
        <w:t>,</w:t>
      </w:r>
    </w:p>
    <w:p w:rsidR="009E7209" w:rsidRPr="009E7209" w:rsidRDefault="009E7209" w:rsidP="00A34619">
      <w:pPr>
        <w:numPr>
          <w:ilvl w:val="0"/>
          <w:numId w:val="40"/>
        </w:numPr>
        <w:jc w:val="both"/>
        <w:rPr>
          <w:rFonts w:ascii="Times New Roman" w:hAnsi="Times New Roman"/>
          <w:sz w:val="24"/>
          <w:szCs w:val="24"/>
        </w:rPr>
      </w:pPr>
      <w:r w:rsidRPr="009E7209">
        <w:rPr>
          <w:rFonts w:ascii="Times New Roman" w:hAnsi="Times New Roman"/>
          <w:sz w:val="24"/>
          <w:szCs w:val="24"/>
        </w:rPr>
        <w:t>obveščanje na socialnih omrežjih o prihajajočih dogodkih in ostalih aktualnih zadevah,</w:t>
      </w:r>
    </w:p>
    <w:p w:rsidR="00CA67C6" w:rsidRPr="00070E1F" w:rsidRDefault="00747695" w:rsidP="00A34619">
      <w:pPr>
        <w:numPr>
          <w:ilvl w:val="0"/>
          <w:numId w:val="40"/>
        </w:numPr>
        <w:jc w:val="both"/>
        <w:rPr>
          <w:rFonts w:ascii="Times New Roman" w:hAnsi="Times New Roman"/>
          <w:sz w:val="24"/>
          <w:szCs w:val="24"/>
        </w:rPr>
      </w:pPr>
      <w:r>
        <w:rPr>
          <w:rFonts w:ascii="Times New Roman" w:hAnsi="Times New Roman"/>
          <w:sz w:val="24"/>
          <w:szCs w:val="24"/>
        </w:rPr>
        <w:t>t</w:t>
      </w:r>
      <w:r w:rsidR="00B464CF" w:rsidRPr="00070E1F">
        <w:rPr>
          <w:rFonts w:ascii="Times New Roman" w:hAnsi="Times New Roman"/>
          <w:sz w:val="24"/>
          <w:szCs w:val="24"/>
        </w:rPr>
        <w:t xml:space="preserve">edensko objavljanje razpisov v radijski oddaji Podjetniški </w:t>
      </w:r>
      <w:r>
        <w:rPr>
          <w:rFonts w:ascii="Times New Roman" w:hAnsi="Times New Roman"/>
          <w:sz w:val="24"/>
          <w:szCs w:val="24"/>
        </w:rPr>
        <w:t>barometer,</w:t>
      </w:r>
    </w:p>
    <w:p w:rsidR="001B50EA" w:rsidRDefault="001B50EA" w:rsidP="00A34619">
      <w:pPr>
        <w:numPr>
          <w:ilvl w:val="0"/>
          <w:numId w:val="40"/>
        </w:numPr>
        <w:jc w:val="both"/>
        <w:rPr>
          <w:rFonts w:ascii="Times New Roman" w:hAnsi="Times New Roman"/>
          <w:sz w:val="24"/>
          <w:szCs w:val="24"/>
        </w:rPr>
      </w:pPr>
      <w:r>
        <w:rPr>
          <w:rFonts w:ascii="Times New Roman" w:hAnsi="Times New Roman"/>
          <w:sz w:val="24"/>
          <w:szCs w:val="24"/>
        </w:rPr>
        <w:lastRenderedPageBreak/>
        <w:t>p</w:t>
      </w:r>
      <w:r w:rsidRPr="001B50EA">
        <w:rPr>
          <w:rFonts w:ascii="Times New Roman" w:hAnsi="Times New Roman"/>
          <w:sz w:val="24"/>
          <w:szCs w:val="24"/>
        </w:rPr>
        <w:t>omoč</w:t>
      </w:r>
      <w:r>
        <w:rPr>
          <w:rFonts w:ascii="Times New Roman" w:hAnsi="Times New Roman"/>
          <w:sz w:val="24"/>
          <w:szCs w:val="24"/>
        </w:rPr>
        <w:t xml:space="preserve"> </w:t>
      </w:r>
      <w:r w:rsidRPr="001B50EA">
        <w:rPr>
          <w:rFonts w:ascii="Times New Roman" w:hAnsi="Times New Roman"/>
          <w:sz w:val="24"/>
          <w:szCs w:val="24"/>
        </w:rPr>
        <w:t>pri organizaciji kariernega sejma in okrogle mize »</w:t>
      </w:r>
      <w:r w:rsidRPr="001B50EA">
        <w:rPr>
          <w:rFonts w:ascii="Times New Roman" w:hAnsi="Times New Roman"/>
          <w:i/>
          <w:iCs/>
          <w:sz w:val="24"/>
          <w:szCs w:val="24"/>
        </w:rPr>
        <w:t>Priložnosti in izzivi v lokalnem okolju</w:t>
      </w:r>
      <w:r w:rsidRPr="001B50EA">
        <w:rPr>
          <w:rFonts w:ascii="Times New Roman" w:hAnsi="Times New Roman"/>
          <w:sz w:val="24"/>
          <w:szCs w:val="24"/>
        </w:rPr>
        <w:t>«, izvedba predstavitve na kariernem sejmu: »</w:t>
      </w:r>
      <w:r w:rsidR="00FB713C">
        <w:rPr>
          <w:rFonts w:ascii="Times New Roman" w:hAnsi="Times New Roman"/>
          <w:i/>
          <w:iCs/>
          <w:sz w:val="24"/>
          <w:szCs w:val="24"/>
        </w:rPr>
        <w:t xml:space="preserve">Program </w:t>
      </w:r>
      <w:proofErr w:type="spellStart"/>
      <w:r w:rsidR="00FB713C">
        <w:rPr>
          <w:rFonts w:ascii="Times New Roman" w:hAnsi="Times New Roman"/>
          <w:i/>
          <w:iCs/>
          <w:sz w:val="24"/>
          <w:szCs w:val="24"/>
        </w:rPr>
        <w:t>Pokolpje</w:t>
      </w:r>
      <w:proofErr w:type="spellEnd"/>
      <w:r w:rsidR="00FB713C">
        <w:rPr>
          <w:rFonts w:ascii="Times New Roman" w:hAnsi="Times New Roman"/>
          <w:i/>
          <w:iCs/>
          <w:sz w:val="24"/>
          <w:szCs w:val="24"/>
        </w:rPr>
        <w:t xml:space="preserve"> 2016: P</w:t>
      </w:r>
      <w:r w:rsidRPr="001B50EA">
        <w:rPr>
          <w:rFonts w:ascii="Times New Roman" w:hAnsi="Times New Roman"/>
          <w:i/>
          <w:iCs/>
          <w:sz w:val="24"/>
          <w:szCs w:val="24"/>
        </w:rPr>
        <w:t>odlaga za ustvarjanje pogojev za zaposlovanje</w:t>
      </w:r>
      <w:r w:rsidR="00FB713C">
        <w:rPr>
          <w:rFonts w:ascii="Times New Roman" w:hAnsi="Times New Roman"/>
          <w:sz w:val="24"/>
          <w:szCs w:val="24"/>
        </w:rPr>
        <w:t>«,</w:t>
      </w:r>
    </w:p>
    <w:p w:rsidR="001B50EA" w:rsidRDefault="001B50EA" w:rsidP="00A34619">
      <w:pPr>
        <w:numPr>
          <w:ilvl w:val="0"/>
          <w:numId w:val="40"/>
        </w:numPr>
        <w:jc w:val="both"/>
        <w:rPr>
          <w:rFonts w:ascii="Times New Roman" w:hAnsi="Times New Roman"/>
          <w:sz w:val="24"/>
          <w:szCs w:val="24"/>
        </w:rPr>
      </w:pPr>
      <w:r>
        <w:rPr>
          <w:rFonts w:ascii="Times New Roman" w:hAnsi="Times New Roman"/>
          <w:sz w:val="24"/>
          <w:szCs w:val="24"/>
        </w:rPr>
        <w:t>u</w:t>
      </w:r>
      <w:r w:rsidRPr="001B50EA">
        <w:rPr>
          <w:rFonts w:ascii="Times New Roman" w:hAnsi="Times New Roman"/>
          <w:sz w:val="24"/>
          <w:szCs w:val="24"/>
        </w:rPr>
        <w:t>deležba na srečanju z gospodarstveniki in predstavitev posebnosti</w:t>
      </w:r>
      <w:r>
        <w:rPr>
          <w:rFonts w:ascii="Times New Roman" w:hAnsi="Times New Roman"/>
          <w:sz w:val="24"/>
          <w:szCs w:val="24"/>
        </w:rPr>
        <w:t xml:space="preserve"> 4. Javnega razpisa </w:t>
      </w:r>
      <w:proofErr w:type="spellStart"/>
      <w:r>
        <w:rPr>
          <w:rFonts w:ascii="Times New Roman" w:hAnsi="Times New Roman"/>
          <w:sz w:val="24"/>
          <w:szCs w:val="24"/>
        </w:rPr>
        <w:t>Po</w:t>
      </w:r>
      <w:r w:rsidR="00FB713C">
        <w:rPr>
          <w:rFonts w:ascii="Times New Roman" w:hAnsi="Times New Roman"/>
          <w:sz w:val="24"/>
          <w:szCs w:val="24"/>
        </w:rPr>
        <w:t>kolpje</w:t>
      </w:r>
      <w:proofErr w:type="spellEnd"/>
      <w:r w:rsidR="00FB713C">
        <w:rPr>
          <w:rFonts w:ascii="Times New Roman" w:hAnsi="Times New Roman"/>
          <w:sz w:val="24"/>
          <w:szCs w:val="24"/>
        </w:rPr>
        <w:t>,</w:t>
      </w:r>
    </w:p>
    <w:p w:rsidR="00FB713C" w:rsidRDefault="001B50EA" w:rsidP="00A34619">
      <w:pPr>
        <w:numPr>
          <w:ilvl w:val="0"/>
          <w:numId w:val="40"/>
        </w:numPr>
        <w:jc w:val="both"/>
        <w:rPr>
          <w:rFonts w:ascii="Times New Roman" w:hAnsi="Times New Roman"/>
          <w:sz w:val="24"/>
          <w:szCs w:val="24"/>
        </w:rPr>
      </w:pPr>
      <w:r>
        <w:rPr>
          <w:rFonts w:ascii="Times New Roman" w:hAnsi="Times New Roman"/>
          <w:sz w:val="24"/>
          <w:szCs w:val="24"/>
        </w:rPr>
        <w:t>u</w:t>
      </w:r>
      <w:r w:rsidRPr="001B50EA">
        <w:rPr>
          <w:rFonts w:ascii="Times New Roman" w:hAnsi="Times New Roman"/>
          <w:sz w:val="24"/>
          <w:szCs w:val="24"/>
        </w:rPr>
        <w:t>sklajevanje z</w:t>
      </w:r>
      <w:r w:rsidR="00FB713C">
        <w:rPr>
          <w:rFonts w:ascii="Times New Roman" w:hAnsi="Times New Roman"/>
          <w:sz w:val="24"/>
          <w:szCs w:val="24"/>
        </w:rPr>
        <w:t xml:space="preserve"> </w:t>
      </w:r>
      <w:r w:rsidRPr="001B50EA">
        <w:rPr>
          <w:rFonts w:ascii="Times New Roman" w:hAnsi="Times New Roman"/>
          <w:sz w:val="24"/>
          <w:szCs w:val="24"/>
        </w:rPr>
        <w:t>MGRT</w:t>
      </w:r>
      <w:r w:rsidR="00FB713C">
        <w:rPr>
          <w:rFonts w:ascii="Times New Roman" w:hAnsi="Times New Roman"/>
          <w:sz w:val="24"/>
          <w:szCs w:val="24"/>
        </w:rPr>
        <w:t xml:space="preserve"> </w:t>
      </w:r>
      <w:r w:rsidRPr="001B50EA">
        <w:rPr>
          <w:rFonts w:ascii="Times New Roman" w:hAnsi="Times New Roman"/>
          <w:sz w:val="24"/>
          <w:szCs w:val="24"/>
        </w:rPr>
        <w:t>in tehnična izvedba informativnega dne</w:t>
      </w:r>
      <w:r w:rsidR="00FB713C">
        <w:rPr>
          <w:rFonts w:ascii="Times New Roman" w:hAnsi="Times New Roman"/>
          <w:sz w:val="24"/>
          <w:szCs w:val="24"/>
        </w:rPr>
        <w:t xml:space="preserve"> za 4. Javni razpis </w:t>
      </w:r>
      <w:proofErr w:type="spellStart"/>
      <w:r w:rsidR="00FB713C">
        <w:rPr>
          <w:rFonts w:ascii="Times New Roman" w:hAnsi="Times New Roman"/>
          <w:sz w:val="24"/>
          <w:szCs w:val="24"/>
        </w:rPr>
        <w:t>Pokolpje</w:t>
      </w:r>
      <w:proofErr w:type="spellEnd"/>
      <w:r w:rsidR="00FB713C">
        <w:rPr>
          <w:rFonts w:ascii="Times New Roman" w:hAnsi="Times New Roman"/>
          <w:sz w:val="24"/>
          <w:szCs w:val="24"/>
        </w:rPr>
        <w:t>,</w:t>
      </w:r>
    </w:p>
    <w:p w:rsidR="00FB713C" w:rsidRDefault="00FB713C" w:rsidP="00A34619">
      <w:pPr>
        <w:numPr>
          <w:ilvl w:val="0"/>
          <w:numId w:val="40"/>
        </w:numPr>
        <w:jc w:val="both"/>
        <w:rPr>
          <w:rFonts w:ascii="Times New Roman" w:hAnsi="Times New Roman"/>
          <w:sz w:val="24"/>
          <w:szCs w:val="24"/>
        </w:rPr>
      </w:pPr>
      <w:r>
        <w:rPr>
          <w:rFonts w:ascii="Times New Roman" w:hAnsi="Times New Roman"/>
          <w:sz w:val="24"/>
          <w:szCs w:val="24"/>
        </w:rPr>
        <w:t>o</w:t>
      </w:r>
      <w:r w:rsidR="001B50EA" w:rsidRPr="001B50EA">
        <w:rPr>
          <w:rFonts w:ascii="Times New Roman" w:hAnsi="Times New Roman"/>
          <w:sz w:val="24"/>
          <w:szCs w:val="24"/>
        </w:rPr>
        <w:t>rganizacija predstavitve projekta novih priložnosti v pridelavi jagodičastega sadja</w:t>
      </w:r>
      <w:r>
        <w:rPr>
          <w:rFonts w:ascii="Times New Roman" w:hAnsi="Times New Roman"/>
          <w:sz w:val="24"/>
          <w:szCs w:val="24"/>
        </w:rPr>
        <w:t xml:space="preserve"> </w:t>
      </w:r>
      <w:r w:rsidR="001B50EA" w:rsidRPr="001B50EA">
        <w:rPr>
          <w:rFonts w:ascii="Times New Roman" w:hAnsi="Times New Roman"/>
          <w:sz w:val="24"/>
          <w:szCs w:val="24"/>
        </w:rPr>
        <w:t>HASKAP</w:t>
      </w:r>
      <w:r>
        <w:rPr>
          <w:rFonts w:ascii="Times New Roman" w:hAnsi="Times New Roman"/>
          <w:sz w:val="24"/>
          <w:szCs w:val="24"/>
        </w:rPr>
        <w:t xml:space="preserve"> </w:t>
      </w:r>
      <w:r w:rsidR="001B50EA" w:rsidRPr="001B50EA">
        <w:rPr>
          <w:rFonts w:ascii="Times New Roman" w:hAnsi="Times New Roman"/>
          <w:sz w:val="24"/>
          <w:szCs w:val="24"/>
        </w:rPr>
        <w:t>–</w:t>
      </w:r>
      <w:r>
        <w:rPr>
          <w:rFonts w:ascii="Times New Roman" w:hAnsi="Times New Roman"/>
          <w:sz w:val="24"/>
          <w:szCs w:val="24"/>
        </w:rPr>
        <w:t xml:space="preserve"> </w:t>
      </w:r>
      <w:r w:rsidR="001B50EA" w:rsidRPr="001B50EA">
        <w:rPr>
          <w:rFonts w:ascii="Times New Roman" w:hAnsi="Times New Roman"/>
          <w:sz w:val="24"/>
          <w:szCs w:val="24"/>
        </w:rPr>
        <w:t>sibirska borovnica</w:t>
      </w:r>
      <w:r>
        <w:rPr>
          <w:rFonts w:ascii="Times New Roman" w:hAnsi="Times New Roman"/>
          <w:sz w:val="24"/>
          <w:szCs w:val="24"/>
        </w:rPr>
        <w:t>,</w:t>
      </w:r>
    </w:p>
    <w:p w:rsidR="00FB713C" w:rsidRDefault="00FB713C" w:rsidP="00A34619">
      <w:pPr>
        <w:numPr>
          <w:ilvl w:val="0"/>
          <w:numId w:val="40"/>
        </w:numPr>
        <w:jc w:val="both"/>
        <w:rPr>
          <w:rFonts w:ascii="Times New Roman" w:hAnsi="Times New Roman"/>
          <w:sz w:val="24"/>
          <w:szCs w:val="24"/>
        </w:rPr>
      </w:pPr>
      <w:r>
        <w:rPr>
          <w:rFonts w:ascii="Times New Roman" w:hAnsi="Times New Roman"/>
          <w:sz w:val="24"/>
          <w:szCs w:val="24"/>
        </w:rPr>
        <w:t>p</w:t>
      </w:r>
      <w:r w:rsidR="001B50EA" w:rsidRPr="001B50EA">
        <w:rPr>
          <w:rFonts w:ascii="Times New Roman" w:hAnsi="Times New Roman"/>
          <w:sz w:val="24"/>
          <w:szCs w:val="24"/>
        </w:rPr>
        <w:t>omoč</w:t>
      </w:r>
      <w:r>
        <w:rPr>
          <w:rFonts w:ascii="Times New Roman" w:hAnsi="Times New Roman"/>
          <w:sz w:val="24"/>
          <w:szCs w:val="24"/>
        </w:rPr>
        <w:t xml:space="preserve"> </w:t>
      </w:r>
      <w:r w:rsidR="001B50EA" w:rsidRPr="001B50EA">
        <w:rPr>
          <w:rFonts w:ascii="Times New Roman" w:hAnsi="Times New Roman"/>
          <w:sz w:val="24"/>
          <w:szCs w:val="24"/>
        </w:rPr>
        <w:t>pri tehnični pripravi delavnice v izvedbi</w:t>
      </w:r>
      <w:r>
        <w:rPr>
          <w:rFonts w:ascii="Times New Roman" w:hAnsi="Times New Roman"/>
          <w:sz w:val="24"/>
          <w:szCs w:val="24"/>
        </w:rPr>
        <w:t xml:space="preserve"> </w:t>
      </w:r>
      <w:r w:rsidR="001B50EA" w:rsidRPr="001B50EA">
        <w:rPr>
          <w:rFonts w:ascii="Times New Roman" w:hAnsi="Times New Roman"/>
          <w:sz w:val="24"/>
          <w:szCs w:val="24"/>
        </w:rPr>
        <w:t>RC</w:t>
      </w:r>
      <w:r>
        <w:rPr>
          <w:rFonts w:ascii="Times New Roman" w:hAnsi="Times New Roman"/>
          <w:sz w:val="24"/>
          <w:szCs w:val="24"/>
        </w:rPr>
        <w:t xml:space="preserve"> </w:t>
      </w:r>
      <w:r w:rsidR="001B50EA" w:rsidRPr="001B50EA">
        <w:rPr>
          <w:rFonts w:ascii="Times New Roman" w:hAnsi="Times New Roman"/>
          <w:sz w:val="24"/>
          <w:szCs w:val="24"/>
        </w:rPr>
        <w:t>Novo mesto, d.o.o. ter priprava in izvedeno predavanje na delavnici »</w:t>
      </w:r>
      <w:r w:rsidR="001B50EA" w:rsidRPr="00FB713C">
        <w:rPr>
          <w:rFonts w:ascii="Times New Roman" w:hAnsi="Times New Roman"/>
          <w:i/>
          <w:iCs/>
          <w:sz w:val="24"/>
          <w:szCs w:val="24"/>
        </w:rPr>
        <w:t>Aktualni</w:t>
      </w:r>
      <w:r w:rsidRPr="00FB713C">
        <w:rPr>
          <w:rFonts w:ascii="Times New Roman" w:hAnsi="Times New Roman"/>
          <w:i/>
          <w:iCs/>
          <w:sz w:val="24"/>
          <w:szCs w:val="24"/>
        </w:rPr>
        <w:t xml:space="preserve"> </w:t>
      </w:r>
      <w:r w:rsidR="001B50EA" w:rsidRPr="00FB713C">
        <w:rPr>
          <w:rFonts w:ascii="Times New Roman" w:hAnsi="Times New Roman"/>
          <w:i/>
          <w:iCs/>
          <w:sz w:val="24"/>
          <w:szCs w:val="24"/>
        </w:rPr>
        <w:t>JR</w:t>
      </w:r>
      <w:r w:rsidRPr="00FB713C">
        <w:rPr>
          <w:rFonts w:ascii="Times New Roman" w:hAnsi="Times New Roman"/>
          <w:i/>
          <w:iCs/>
          <w:sz w:val="24"/>
          <w:szCs w:val="24"/>
        </w:rPr>
        <w:t xml:space="preserve"> </w:t>
      </w:r>
      <w:r w:rsidR="001B50EA" w:rsidRPr="00FB713C">
        <w:rPr>
          <w:rFonts w:ascii="Times New Roman" w:hAnsi="Times New Roman"/>
          <w:i/>
          <w:iCs/>
          <w:sz w:val="24"/>
          <w:szCs w:val="24"/>
        </w:rPr>
        <w:t>in druge</w:t>
      </w:r>
      <w:r w:rsidRPr="00FB713C">
        <w:rPr>
          <w:rFonts w:ascii="Times New Roman" w:hAnsi="Times New Roman"/>
          <w:i/>
          <w:iCs/>
          <w:sz w:val="24"/>
          <w:szCs w:val="24"/>
        </w:rPr>
        <w:t xml:space="preserve"> </w:t>
      </w:r>
      <w:proofErr w:type="spellStart"/>
      <w:r w:rsidR="001B50EA" w:rsidRPr="00FB713C">
        <w:rPr>
          <w:rFonts w:ascii="Times New Roman" w:hAnsi="Times New Roman"/>
          <w:i/>
          <w:iCs/>
          <w:sz w:val="24"/>
          <w:szCs w:val="24"/>
        </w:rPr>
        <w:t>ﬁnančne</w:t>
      </w:r>
      <w:proofErr w:type="spellEnd"/>
      <w:r w:rsidR="001B50EA" w:rsidRPr="00FB713C">
        <w:rPr>
          <w:rFonts w:ascii="Times New Roman" w:hAnsi="Times New Roman"/>
          <w:i/>
          <w:iCs/>
          <w:sz w:val="24"/>
          <w:szCs w:val="24"/>
        </w:rPr>
        <w:t xml:space="preserve"> spodbude za podjetja in podjetnike</w:t>
      </w:r>
      <w:r>
        <w:rPr>
          <w:rFonts w:ascii="Times New Roman" w:hAnsi="Times New Roman"/>
          <w:sz w:val="24"/>
          <w:szCs w:val="24"/>
        </w:rPr>
        <w:t>«,</w:t>
      </w:r>
    </w:p>
    <w:p w:rsidR="00FB713C" w:rsidRDefault="00FB713C" w:rsidP="00A34619">
      <w:pPr>
        <w:numPr>
          <w:ilvl w:val="0"/>
          <w:numId w:val="40"/>
        </w:numPr>
        <w:jc w:val="both"/>
        <w:rPr>
          <w:rFonts w:ascii="Times New Roman" w:hAnsi="Times New Roman"/>
          <w:sz w:val="24"/>
          <w:szCs w:val="24"/>
        </w:rPr>
      </w:pPr>
      <w:r>
        <w:rPr>
          <w:rFonts w:ascii="Times New Roman" w:hAnsi="Times New Roman"/>
          <w:sz w:val="24"/>
          <w:szCs w:val="24"/>
        </w:rPr>
        <w:t>p</w:t>
      </w:r>
      <w:r w:rsidR="001B50EA" w:rsidRPr="001B50EA">
        <w:rPr>
          <w:rFonts w:ascii="Times New Roman" w:hAnsi="Times New Roman"/>
          <w:sz w:val="24"/>
          <w:szCs w:val="24"/>
        </w:rPr>
        <w:t>riprava sklopa treh delavnic v Metliki, Semiču in</w:t>
      </w:r>
      <w:r>
        <w:rPr>
          <w:rFonts w:ascii="Times New Roman" w:hAnsi="Times New Roman"/>
          <w:sz w:val="24"/>
          <w:szCs w:val="24"/>
        </w:rPr>
        <w:t xml:space="preserve"> </w:t>
      </w:r>
      <w:r w:rsidR="001B50EA" w:rsidRPr="001B50EA">
        <w:rPr>
          <w:rFonts w:ascii="Times New Roman" w:hAnsi="Times New Roman"/>
          <w:sz w:val="24"/>
          <w:szCs w:val="24"/>
        </w:rPr>
        <w:t>Črnomlju: »</w:t>
      </w:r>
      <w:r w:rsidR="001B50EA" w:rsidRPr="00FB713C">
        <w:rPr>
          <w:rFonts w:ascii="Times New Roman" w:hAnsi="Times New Roman"/>
          <w:i/>
          <w:iCs/>
          <w:sz w:val="24"/>
          <w:szCs w:val="24"/>
        </w:rPr>
        <w:t>Skupaj ustvarimo podjetniško okolje v Beli krajini</w:t>
      </w:r>
      <w:r>
        <w:rPr>
          <w:rFonts w:ascii="Times New Roman" w:hAnsi="Times New Roman"/>
          <w:i/>
          <w:iCs/>
          <w:sz w:val="24"/>
          <w:szCs w:val="24"/>
        </w:rPr>
        <w:t xml:space="preserve"> </w:t>
      </w:r>
      <w:r w:rsidR="001B50EA" w:rsidRPr="00FB713C">
        <w:rPr>
          <w:rFonts w:ascii="Times New Roman" w:hAnsi="Times New Roman"/>
          <w:i/>
          <w:iCs/>
          <w:sz w:val="24"/>
          <w:szCs w:val="24"/>
        </w:rPr>
        <w:t>–</w:t>
      </w:r>
      <w:r>
        <w:rPr>
          <w:rFonts w:ascii="Times New Roman" w:hAnsi="Times New Roman"/>
          <w:i/>
          <w:iCs/>
          <w:sz w:val="24"/>
          <w:szCs w:val="24"/>
        </w:rPr>
        <w:t xml:space="preserve"> </w:t>
      </w:r>
      <w:r w:rsidR="001B50EA" w:rsidRPr="00FB713C">
        <w:rPr>
          <w:rFonts w:ascii="Times New Roman" w:hAnsi="Times New Roman"/>
          <w:i/>
          <w:iCs/>
          <w:sz w:val="24"/>
          <w:szCs w:val="24"/>
        </w:rPr>
        <w:t>Kako in kje začeti</w:t>
      </w:r>
      <w:r>
        <w:rPr>
          <w:rFonts w:ascii="Times New Roman" w:hAnsi="Times New Roman"/>
          <w:sz w:val="24"/>
          <w:szCs w:val="24"/>
        </w:rPr>
        <w:t>«.</w:t>
      </w:r>
    </w:p>
    <w:p w:rsidR="001B50EA" w:rsidRDefault="00CD33AC" w:rsidP="00A34619">
      <w:pPr>
        <w:numPr>
          <w:ilvl w:val="0"/>
          <w:numId w:val="40"/>
        </w:numPr>
        <w:jc w:val="both"/>
        <w:rPr>
          <w:rFonts w:ascii="Times New Roman" w:hAnsi="Times New Roman"/>
          <w:sz w:val="24"/>
          <w:szCs w:val="24"/>
        </w:rPr>
      </w:pPr>
      <w:r>
        <w:rPr>
          <w:rFonts w:ascii="Times New Roman" w:hAnsi="Times New Roman"/>
          <w:sz w:val="24"/>
          <w:szCs w:val="24"/>
        </w:rPr>
        <w:t>i</w:t>
      </w:r>
      <w:r w:rsidR="00CD7281">
        <w:rPr>
          <w:rFonts w:ascii="Times New Roman" w:hAnsi="Times New Roman"/>
          <w:sz w:val="24"/>
          <w:szCs w:val="24"/>
        </w:rPr>
        <w:t>zvedba PPT</w:t>
      </w:r>
      <w:r w:rsidR="00FB713C">
        <w:rPr>
          <w:rFonts w:ascii="Times New Roman" w:hAnsi="Times New Roman"/>
          <w:sz w:val="24"/>
          <w:szCs w:val="24"/>
        </w:rPr>
        <w:t xml:space="preserve"> predstavitve</w:t>
      </w:r>
      <w:r w:rsidR="001B50EA" w:rsidRPr="001B50EA">
        <w:rPr>
          <w:rFonts w:ascii="Times New Roman" w:hAnsi="Times New Roman"/>
          <w:sz w:val="24"/>
          <w:szCs w:val="24"/>
        </w:rPr>
        <w:t xml:space="preserve"> na delavnici na Kalski domačiji: »</w:t>
      </w:r>
      <w:r w:rsidR="001B50EA" w:rsidRPr="00FB713C">
        <w:rPr>
          <w:rFonts w:ascii="Times New Roman" w:hAnsi="Times New Roman"/>
          <w:i/>
          <w:iCs/>
          <w:sz w:val="24"/>
          <w:szCs w:val="24"/>
        </w:rPr>
        <w:t>Pričakovanja glede nadaljnje podpore problemskim območjem–POKOLPJE</w:t>
      </w:r>
      <w:r w:rsidR="00FB713C">
        <w:rPr>
          <w:rFonts w:ascii="Times New Roman" w:hAnsi="Times New Roman"/>
          <w:i/>
          <w:iCs/>
          <w:sz w:val="24"/>
          <w:szCs w:val="24"/>
        </w:rPr>
        <w:t xml:space="preserve"> </w:t>
      </w:r>
      <w:r w:rsidR="001B50EA" w:rsidRPr="00FB713C">
        <w:rPr>
          <w:rFonts w:ascii="Times New Roman" w:hAnsi="Times New Roman"/>
          <w:i/>
          <w:iCs/>
          <w:sz w:val="24"/>
          <w:szCs w:val="24"/>
        </w:rPr>
        <w:t>od 2016 naprej</w:t>
      </w:r>
      <w:r w:rsidR="00FB713C">
        <w:rPr>
          <w:rFonts w:ascii="Times New Roman" w:hAnsi="Times New Roman"/>
          <w:i/>
          <w:iCs/>
          <w:sz w:val="24"/>
          <w:szCs w:val="24"/>
        </w:rPr>
        <w:t>«.</w:t>
      </w:r>
    </w:p>
    <w:p w:rsidR="00003E96" w:rsidRPr="00E31A65" w:rsidRDefault="00747695" w:rsidP="00A34619">
      <w:pPr>
        <w:numPr>
          <w:ilvl w:val="0"/>
          <w:numId w:val="40"/>
        </w:numPr>
        <w:jc w:val="both"/>
        <w:rPr>
          <w:rFonts w:ascii="Times New Roman" w:hAnsi="Times New Roman"/>
          <w:sz w:val="24"/>
          <w:szCs w:val="24"/>
        </w:rPr>
      </w:pPr>
      <w:r>
        <w:rPr>
          <w:rFonts w:ascii="Times New Roman" w:hAnsi="Times New Roman"/>
          <w:sz w:val="24"/>
          <w:szCs w:val="24"/>
        </w:rPr>
        <w:t>o</w:t>
      </w:r>
      <w:r w:rsidR="004E392D" w:rsidRPr="00070E1F">
        <w:rPr>
          <w:rFonts w:ascii="Times New Roman" w:hAnsi="Times New Roman"/>
          <w:sz w:val="24"/>
          <w:szCs w:val="24"/>
        </w:rPr>
        <w:t>bjave v medijih</w:t>
      </w:r>
      <w:r w:rsidR="004E392D" w:rsidRPr="00747695">
        <w:rPr>
          <w:rFonts w:ascii="Times New Roman" w:hAnsi="Times New Roman"/>
          <w:sz w:val="24"/>
          <w:szCs w:val="24"/>
        </w:rPr>
        <w:t>:</w:t>
      </w:r>
      <w:r w:rsidR="0076743C" w:rsidRPr="00070E1F">
        <w:rPr>
          <w:rFonts w:ascii="Times New Roman" w:hAnsi="Times New Roman"/>
          <w:sz w:val="24"/>
          <w:szCs w:val="24"/>
        </w:rPr>
        <w:t xml:space="preserve"> </w:t>
      </w:r>
      <w:r w:rsidR="00843768">
        <w:rPr>
          <w:rFonts w:ascii="Times New Roman" w:hAnsi="Times New Roman"/>
          <w:sz w:val="24"/>
          <w:szCs w:val="24"/>
        </w:rPr>
        <w:t xml:space="preserve">3 objave v </w:t>
      </w:r>
      <w:r w:rsidR="0076743C" w:rsidRPr="00070E1F">
        <w:rPr>
          <w:rFonts w:ascii="Times New Roman" w:hAnsi="Times New Roman"/>
          <w:sz w:val="24"/>
          <w:szCs w:val="24"/>
        </w:rPr>
        <w:t>Belokranj</w:t>
      </w:r>
      <w:r w:rsidR="00843768">
        <w:rPr>
          <w:rFonts w:ascii="Times New Roman" w:hAnsi="Times New Roman"/>
          <w:sz w:val="24"/>
          <w:szCs w:val="24"/>
        </w:rPr>
        <w:t>cu</w:t>
      </w:r>
      <w:r w:rsidR="007F7B9E">
        <w:rPr>
          <w:rFonts w:ascii="Times New Roman" w:hAnsi="Times New Roman"/>
          <w:sz w:val="24"/>
          <w:szCs w:val="24"/>
        </w:rPr>
        <w:t xml:space="preserve"> in 1 objava v Delu</w:t>
      </w:r>
      <w:r w:rsidR="00E31A65">
        <w:rPr>
          <w:rFonts w:ascii="Times New Roman" w:hAnsi="Times New Roman"/>
          <w:sz w:val="24"/>
          <w:szCs w:val="24"/>
        </w:rPr>
        <w:t xml:space="preserve">, 1 objava </w:t>
      </w:r>
      <w:r w:rsidR="001B50EA">
        <w:rPr>
          <w:rFonts w:ascii="Times New Roman" w:hAnsi="Times New Roman"/>
          <w:sz w:val="24"/>
          <w:szCs w:val="24"/>
        </w:rPr>
        <w:t>na spletni</w:t>
      </w:r>
      <w:r w:rsidR="00003E96" w:rsidRPr="00E31A65">
        <w:rPr>
          <w:rFonts w:ascii="Times New Roman" w:hAnsi="Times New Roman"/>
          <w:sz w:val="24"/>
          <w:szCs w:val="24"/>
        </w:rPr>
        <w:t xml:space="preserve"> stran</w:t>
      </w:r>
      <w:r w:rsidR="001B50EA">
        <w:rPr>
          <w:rFonts w:ascii="Times New Roman" w:hAnsi="Times New Roman"/>
          <w:sz w:val="24"/>
          <w:szCs w:val="24"/>
        </w:rPr>
        <w:t>i radia</w:t>
      </w:r>
      <w:r w:rsidR="00003E96" w:rsidRPr="00E31A65">
        <w:rPr>
          <w:rFonts w:ascii="Times New Roman" w:hAnsi="Times New Roman"/>
          <w:sz w:val="24"/>
          <w:szCs w:val="24"/>
        </w:rPr>
        <w:t xml:space="preserve"> </w:t>
      </w:r>
      <w:proofErr w:type="spellStart"/>
      <w:r w:rsidR="00003E96" w:rsidRPr="00E31A65">
        <w:rPr>
          <w:rFonts w:ascii="Times New Roman" w:hAnsi="Times New Roman"/>
          <w:sz w:val="24"/>
          <w:szCs w:val="24"/>
        </w:rPr>
        <w:t>Odeon</w:t>
      </w:r>
      <w:proofErr w:type="spellEnd"/>
      <w:r w:rsidR="00003E96" w:rsidRPr="00E31A65">
        <w:rPr>
          <w:rFonts w:ascii="Times New Roman" w:hAnsi="Times New Roman"/>
          <w:sz w:val="24"/>
          <w:szCs w:val="24"/>
        </w:rPr>
        <w:t xml:space="preserve">. </w:t>
      </w:r>
    </w:p>
    <w:p w:rsidR="00730445" w:rsidRPr="00070E1F" w:rsidRDefault="00730445" w:rsidP="00070E1F">
      <w:pPr>
        <w:jc w:val="both"/>
        <w:rPr>
          <w:rFonts w:ascii="Times New Roman" w:hAnsi="Times New Roman"/>
          <w:sz w:val="24"/>
          <w:szCs w:val="24"/>
        </w:rPr>
      </w:pPr>
    </w:p>
    <w:p w:rsidR="004E392D" w:rsidRPr="002F7E8E" w:rsidRDefault="004E392D" w:rsidP="00FD6A87">
      <w:pPr>
        <w:jc w:val="both"/>
        <w:rPr>
          <w:rFonts w:ascii="Times New Roman" w:hAnsi="Times New Roman"/>
          <w:b/>
          <w:i/>
          <w:sz w:val="24"/>
          <w:szCs w:val="24"/>
          <w:u w:val="single"/>
        </w:rPr>
      </w:pPr>
      <w:r w:rsidRPr="002F7E8E">
        <w:rPr>
          <w:rFonts w:ascii="Times New Roman" w:hAnsi="Times New Roman"/>
          <w:b/>
          <w:i/>
          <w:sz w:val="24"/>
          <w:szCs w:val="24"/>
          <w:u w:val="single"/>
        </w:rPr>
        <w:t>Privabljanje investicij na območje</w:t>
      </w:r>
    </w:p>
    <w:p w:rsidR="00D5670C" w:rsidRPr="00070E1F" w:rsidRDefault="004E392D" w:rsidP="00BB23EA">
      <w:pPr>
        <w:jc w:val="both"/>
        <w:rPr>
          <w:rFonts w:ascii="Times New Roman" w:hAnsi="Times New Roman"/>
          <w:sz w:val="24"/>
          <w:szCs w:val="24"/>
        </w:rPr>
      </w:pPr>
      <w:r w:rsidRPr="00070E1F">
        <w:rPr>
          <w:rFonts w:ascii="Times New Roman" w:hAnsi="Times New Roman"/>
          <w:sz w:val="24"/>
          <w:szCs w:val="24"/>
        </w:rPr>
        <w:t xml:space="preserve">Eden od ciljev programa </w:t>
      </w:r>
      <w:proofErr w:type="spellStart"/>
      <w:r w:rsidR="00BB23EA" w:rsidRPr="00070E1F">
        <w:rPr>
          <w:rFonts w:ascii="Times New Roman" w:hAnsi="Times New Roman"/>
          <w:sz w:val="24"/>
          <w:szCs w:val="24"/>
        </w:rPr>
        <w:t>P</w:t>
      </w:r>
      <w:r w:rsidR="00BB23EA">
        <w:rPr>
          <w:rFonts w:ascii="Times New Roman" w:hAnsi="Times New Roman"/>
          <w:sz w:val="24"/>
          <w:szCs w:val="24"/>
        </w:rPr>
        <w:t>okolpje</w:t>
      </w:r>
      <w:proofErr w:type="spellEnd"/>
      <w:r w:rsidR="00BB23EA" w:rsidRPr="00070E1F">
        <w:rPr>
          <w:rFonts w:ascii="Times New Roman" w:hAnsi="Times New Roman"/>
          <w:sz w:val="24"/>
          <w:szCs w:val="24"/>
        </w:rPr>
        <w:t xml:space="preserve"> </w:t>
      </w:r>
      <w:r w:rsidR="00AB3538">
        <w:rPr>
          <w:rFonts w:ascii="Times New Roman" w:hAnsi="Times New Roman"/>
          <w:sz w:val="24"/>
          <w:szCs w:val="24"/>
        </w:rPr>
        <w:t>2016</w:t>
      </w:r>
      <w:r w:rsidRPr="00070E1F">
        <w:rPr>
          <w:rFonts w:ascii="Times New Roman" w:hAnsi="Times New Roman"/>
          <w:sz w:val="24"/>
          <w:szCs w:val="24"/>
        </w:rPr>
        <w:t xml:space="preserve"> je privabljanje investicij v </w:t>
      </w:r>
      <w:proofErr w:type="spellStart"/>
      <w:r w:rsidRPr="00070E1F">
        <w:rPr>
          <w:rFonts w:ascii="Times New Roman" w:hAnsi="Times New Roman"/>
          <w:sz w:val="24"/>
          <w:szCs w:val="24"/>
        </w:rPr>
        <w:t>Pokolpje</w:t>
      </w:r>
      <w:proofErr w:type="spellEnd"/>
      <w:r w:rsidRPr="00070E1F">
        <w:rPr>
          <w:rFonts w:ascii="Times New Roman" w:hAnsi="Times New Roman"/>
          <w:sz w:val="24"/>
          <w:szCs w:val="24"/>
        </w:rPr>
        <w:t xml:space="preserve">. Investitorji morajo na enem mestu dobiti vse informacije o možnostih za investiranje, prednostih, ki iz tega izhajajo, veljavni zakonodaji in mogočih partnerstvih. Predvsem je pomembna priprava ponudbe </w:t>
      </w:r>
      <w:proofErr w:type="spellStart"/>
      <w:r w:rsidRPr="00070E1F">
        <w:rPr>
          <w:rFonts w:ascii="Times New Roman" w:hAnsi="Times New Roman"/>
          <w:sz w:val="24"/>
          <w:szCs w:val="24"/>
        </w:rPr>
        <w:t>Pokolpja</w:t>
      </w:r>
      <w:proofErr w:type="spellEnd"/>
      <w:r w:rsidRPr="00070E1F">
        <w:rPr>
          <w:rFonts w:ascii="Times New Roman" w:hAnsi="Times New Roman"/>
          <w:sz w:val="24"/>
          <w:szCs w:val="24"/>
        </w:rPr>
        <w:t xml:space="preserve"> (razpoložljiva zemljišča za industrijske in poslovne objekte, poslovne cone, zgradbe, nepremičninski projekti...). Potekajo stalne dejavnosti, kot so: organizacija dogodkov, trženje ponudbe območja ipd. </w:t>
      </w:r>
    </w:p>
    <w:p w:rsidR="00D5670C" w:rsidRPr="00070E1F" w:rsidRDefault="00D5670C" w:rsidP="00070E1F">
      <w:pPr>
        <w:jc w:val="both"/>
        <w:rPr>
          <w:rFonts w:ascii="Times New Roman" w:hAnsi="Times New Roman"/>
          <w:sz w:val="24"/>
          <w:szCs w:val="24"/>
        </w:rPr>
      </w:pPr>
    </w:p>
    <w:p w:rsidR="00957520" w:rsidRDefault="00D5670C" w:rsidP="00070E1F">
      <w:pPr>
        <w:jc w:val="both"/>
        <w:rPr>
          <w:rFonts w:ascii="Times New Roman" w:hAnsi="Times New Roman"/>
          <w:sz w:val="24"/>
          <w:szCs w:val="24"/>
        </w:rPr>
      </w:pPr>
      <w:r w:rsidRPr="00070E1F">
        <w:rPr>
          <w:rFonts w:ascii="Times New Roman" w:hAnsi="Times New Roman"/>
          <w:sz w:val="24"/>
          <w:szCs w:val="24"/>
        </w:rPr>
        <w:t>Razvojne i</w:t>
      </w:r>
      <w:r w:rsidR="00A708F5" w:rsidRPr="00070E1F">
        <w:rPr>
          <w:rFonts w:ascii="Times New Roman" w:hAnsi="Times New Roman"/>
          <w:sz w:val="24"/>
          <w:szCs w:val="24"/>
        </w:rPr>
        <w:t>ns</w:t>
      </w:r>
      <w:r w:rsidRPr="00070E1F">
        <w:rPr>
          <w:rFonts w:ascii="Times New Roman" w:hAnsi="Times New Roman"/>
          <w:sz w:val="24"/>
          <w:szCs w:val="24"/>
        </w:rPr>
        <w:t xml:space="preserve">titucije </w:t>
      </w:r>
      <w:proofErr w:type="spellStart"/>
      <w:r w:rsidRPr="00070E1F">
        <w:rPr>
          <w:rFonts w:ascii="Times New Roman" w:hAnsi="Times New Roman"/>
          <w:sz w:val="24"/>
          <w:szCs w:val="24"/>
        </w:rPr>
        <w:t>Pokolpja</w:t>
      </w:r>
      <w:proofErr w:type="spellEnd"/>
      <w:r w:rsidRPr="00070E1F">
        <w:rPr>
          <w:rFonts w:ascii="Times New Roman" w:hAnsi="Times New Roman"/>
          <w:sz w:val="24"/>
          <w:szCs w:val="24"/>
        </w:rPr>
        <w:t xml:space="preserve"> ves čas aktivno izvajajo aktivnosti za privabljanje investicij, ki dajejo rezultate. Naloga privabljanje investicij na območje se je do leta 2013 izvajala v okviru instrumenta 1.4 programa </w:t>
      </w:r>
      <w:proofErr w:type="spellStart"/>
      <w:r w:rsidR="00BB23EA" w:rsidRPr="00070E1F">
        <w:rPr>
          <w:rFonts w:ascii="Times New Roman" w:hAnsi="Times New Roman"/>
          <w:sz w:val="24"/>
          <w:szCs w:val="24"/>
        </w:rPr>
        <w:t>P</w:t>
      </w:r>
      <w:r w:rsidR="00BB23EA">
        <w:rPr>
          <w:rFonts w:ascii="Times New Roman" w:hAnsi="Times New Roman"/>
          <w:sz w:val="24"/>
          <w:szCs w:val="24"/>
        </w:rPr>
        <w:t>okolpje</w:t>
      </w:r>
      <w:proofErr w:type="spellEnd"/>
      <w:r w:rsidR="00BB23EA" w:rsidRPr="00070E1F">
        <w:rPr>
          <w:rFonts w:ascii="Times New Roman" w:hAnsi="Times New Roman"/>
          <w:sz w:val="24"/>
          <w:szCs w:val="24"/>
        </w:rPr>
        <w:t xml:space="preserve"> </w:t>
      </w:r>
      <w:r w:rsidRPr="00070E1F">
        <w:rPr>
          <w:rFonts w:ascii="Times New Roman" w:hAnsi="Times New Roman"/>
          <w:sz w:val="24"/>
          <w:szCs w:val="24"/>
        </w:rPr>
        <w:t>2016. V let</w:t>
      </w:r>
      <w:r w:rsidR="00FA23AA">
        <w:rPr>
          <w:rFonts w:ascii="Times New Roman" w:hAnsi="Times New Roman"/>
          <w:sz w:val="24"/>
          <w:szCs w:val="24"/>
        </w:rPr>
        <w:t>ih</w:t>
      </w:r>
      <w:r w:rsidRPr="00070E1F">
        <w:rPr>
          <w:rFonts w:ascii="Times New Roman" w:hAnsi="Times New Roman"/>
          <w:sz w:val="24"/>
          <w:szCs w:val="24"/>
        </w:rPr>
        <w:t xml:space="preserve"> 2014</w:t>
      </w:r>
      <w:r w:rsidR="00BB23EA">
        <w:rPr>
          <w:rFonts w:ascii="Times New Roman" w:hAnsi="Times New Roman"/>
          <w:sz w:val="24"/>
          <w:szCs w:val="24"/>
        </w:rPr>
        <w:t xml:space="preserve"> in 2015</w:t>
      </w:r>
      <w:r w:rsidRPr="00070E1F">
        <w:rPr>
          <w:rFonts w:ascii="Times New Roman" w:hAnsi="Times New Roman"/>
          <w:sz w:val="24"/>
          <w:szCs w:val="24"/>
        </w:rPr>
        <w:t xml:space="preserve"> so institucije opravljale nalogo privabljanja investicij na osnovi podpisan</w:t>
      </w:r>
      <w:r w:rsidR="00BB23EA">
        <w:rPr>
          <w:rFonts w:ascii="Times New Roman" w:hAnsi="Times New Roman"/>
          <w:sz w:val="24"/>
          <w:szCs w:val="24"/>
        </w:rPr>
        <w:t>ih</w:t>
      </w:r>
      <w:r w:rsidRPr="00070E1F">
        <w:rPr>
          <w:rFonts w:ascii="Times New Roman" w:hAnsi="Times New Roman"/>
          <w:sz w:val="24"/>
          <w:szCs w:val="24"/>
        </w:rPr>
        <w:t xml:space="preserve"> aneks</w:t>
      </w:r>
      <w:r w:rsidR="00BB23EA">
        <w:rPr>
          <w:rFonts w:ascii="Times New Roman" w:hAnsi="Times New Roman"/>
          <w:sz w:val="24"/>
          <w:szCs w:val="24"/>
        </w:rPr>
        <w:t>ov</w:t>
      </w:r>
      <w:r w:rsidRPr="00070E1F">
        <w:rPr>
          <w:rFonts w:ascii="Times New Roman" w:hAnsi="Times New Roman"/>
          <w:sz w:val="24"/>
          <w:szCs w:val="24"/>
        </w:rPr>
        <w:t xml:space="preserve"> k pogodbi o izvajanju Instrumenta 1.4. </w:t>
      </w:r>
      <w:r w:rsidR="00BB23EA">
        <w:rPr>
          <w:rFonts w:ascii="Times New Roman" w:hAnsi="Times New Roman"/>
          <w:sz w:val="24"/>
          <w:szCs w:val="24"/>
        </w:rPr>
        <w:t xml:space="preserve"> Osnova za podpis aneksov oz. financiranje aktivnosti je pripravljen letni Program</w:t>
      </w:r>
      <w:r w:rsidR="00BB23EA" w:rsidRPr="00BB23EA">
        <w:rPr>
          <w:rFonts w:ascii="Times New Roman" w:hAnsi="Times New Roman"/>
          <w:sz w:val="24"/>
          <w:szCs w:val="24"/>
        </w:rPr>
        <w:t xml:space="preserve"> promocije gospodarskih priložnosti in privabljanja tujih in domačih in</w:t>
      </w:r>
      <w:r w:rsidR="00BB23EA">
        <w:rPr>
          <w:rFonts w:ascii="Times New Roman" w:hAnsi="Times New Roman"/>
          <w:sz w:val="24"/>
          <w:szCs w:val="24"/>
        </w:rPr>
        <w:t xml:space="preserve">vesticij na območje </w:t>
      </w:r>
      <w:proofErr w:type="spellStart"/>
      <w:r w:rsidR="00BB23EA">
        <w:rPr>
          <w:rFonts w:ascii="Times New Roman" w:hAnsi="Times New Roman"/>
          <w:sz w:val="24"/>
          <w:szCs w:val="24"/>
        </w:rPr>
        <w:t>Pokolpja</w:t>
      </w:r>
      <w:proofErr w:type="spellEnd"/>
      <w:r w:rsidR="00BB23EA">
        <w:rPr>
          <w:rFonts w:ascii="Times New Roman" w:hAnsi="Times New Roman"/>
          <w:sz w:val="24"/>
          <w:szCs w:val="24"/>
        </w:rPr>
        <w:t xml:space="preserve">. </w:t>
      </w:r>
    </w:p>
    <w:p w:rsidR="003D3B1C" w:rsidRPr="00070E1F" w:rsidRDefault="003D3B1C" w:rsidP="00070E1F">
      <w:pPr>
        <w:jc w:val="both"/>
        <w:rPr>
          <w:rFonts w:ascii="Times New Roman" w:hAnsi="Times New Roman"/>
          <w:sz w:val="24"/>
          <w:szCs w:val="24"/>
        </w:rPr>
      </w:pPr>
    </w:p>
    <w:p w:rsidR="00D5670C" w:rsidRPr="00070E1F" w:rsidRDefault="00D5670C" w:rsidP="00070E1F">
      <w:pPr>
        <w:jc w:val="both"/>
        <w:rPr>
          <w:rFonts w:ascii="Times New Roman" w:hAnsi="Times New Roman"/>
          <w:sz w:val="24"/>
          <w:szCs w:val="24"/>
        </w:rPr>
      </w:pPr>
      <w:r w:rsidRPr="00070E1F">
        <w:rPr>
          <w:rFonts w:ascii="Times New Roman" w:hAnsi="Times New Roman"/>
          <w:sz w:val="24"/>
          <w:szCs w:val="24"/>
        </w:rPr>
        <w:t>Od leta 2011 se je na območju registriralo 27 novih podjetij in podružnic, osem jih je uspešno k</w:t>
      </w:r>
      <w:r w:rsidR="00957520" w:rsidRPr="00070E1F">
        <w:rPr>
          <w:rFonts w:ascii="Times New Roman" w:hAnsi="Times New Roman"/>
          <w:sz w:val="24"/>
          <w:szCs w:val="24"/>
        </w:rPr>
        <w:t>andidiralo na javnih razpisih</w:t>
      </w:r>
      <w:r w:rsidRPr="00070E1F">
        <w:rPr>
          <w:rFonts w:ascii="Times New Roman" w:hAnsi="Times New Roman"/>
          <w:sz w:val="24"/>
          <w:szCs w:val="24"/>
        </w:rPr>
        <w:t xml:space="preserve"> </w:t>
      </w:r>
      <w:proofErr w:type="spellStart"/>
      <w:r w:rsidRPr="00070E1F">
        <w:rPr>
          <w:rFonts w:ascii="Times New Roman" w:hAnsi="Times New Roman"/>
          <w:sz w:val="24"/>
          <w:szCs w:val="24"/>
        </w:rPr>
        <w:t>Pokolpje</w:t>
      </w:r>
      <w:proofErr w:type="spellEnd"/>
      <w:r w:rsidRPr="00070E1F">
        <w:rPr>
          <w:rFonts w:ascii="Times New Roman" w:hAnsi="Times New Roman"/>
          <w:sz w:val="24"/>
          <w:szCs w:val="24"/>
        </w:rPr>
        <w:t xml:space="preserve">. </w:t>
      </w:r>
    </w:p>
    <w:p w:rsidR="003902CD" w:rsidRDefault="003902CD" w:rsidP="00070E1F">
      <w:pPr>
        <w:jc w:val="both"/>
        <w:rPr>
          <w:rFonts w:ascii="Times New Roman" w:hAnsi="Times New Roman"/>
          <w:sz w:val="24"/>
          <w:szCs w:val="24"/>
        </w:rPr>
      </w:pPr>
    </w:p>
    <w:p w:rsidR="003902CD" w:rsidRPr="003902CD" w:rsidRDefault="00733681" w:rsidP="003902CD">
      <w:pPr>
        <w:jc w:val="both"/>
        <w:rPr>
          <w:rFonts w:ascii="Times New Roman" w:hAnsi="Times New Roman"/>
          <w:sz w:val="24"/>
          <w:szCs w:val="24"/>
        </w:rPr>
      </w:pPr>
      <w:r>
        <w:rPr>
          <w:rFonts w:ascii="Times New Roman" w:hAnsi="Times New Roman"/>
          <w:sz w:val="24"/>
          <w:szCs w:val="24"/>
        </w:rPr>
        <w:t>Na 4. j</w:t>
      </w:r>
      <w:r w:rsidR="00CD33AC">
        <w:rPr>
          <w:rFonts w:ascii="Times New Roman" w:hAnsi="Times New Roman"/>
          <w:sz w:val="24"/>
          <w:szCs w:val="24"/>
        </w:rPr>
        <w:t xml:space="preserve">avni razpis </w:t>
      </w:r>
      <w:proofErr w:type="spellStart"/>
      <w:r w:rsidR="00054791">
        <w:rPr>
          <w:rFonts w:ascii="Times New Roman" w:hAnsi="Times New Roman"/>
          <w:sz w:val="24"/>
          <w:szCs w:val="24"/>
        </w:rPr>
        <w:t>Pokolpje</w:t>
      </w:r>
      <w:proofErr w:type="spellEnd"/>
      <w:r w:rsidR="00054791">
        <w:rPr>
          <w:rFonts w:ascii="Times New Roman" w:hAnsi="Times New Roman"/>
          <w:sz w:val="24"/>
          <w:szCs w:val="24"/>
        </w:rPr>
        <w:t xml:space="preserve"> </w:t>
      </w:r>
      <w:r w:rsidR="00CD33AC">
        <w:rPr>
          <w:rFonts w:ascii="Times New Roman" w:hAnsi="Times New Roman"/>
          <w:sz w:val="24"/>
          <w:szCs w:val="24"/>
        </w:rPr>
        <w:t xml:space="preserve">so se </w:t>
      </w:r>
      <w:r w:rsidR="00903A24">
        <w:rPr>
          <w:rFonts w:ascii="Times New Roman" w:hAnsi="Times New Roman"/>
          <w:sz w:val="24"/>
          <w:szCs w:val="24"/>
        </w:rPr>
        <w:t xml:space="preserve">uspešno </w:t>
      </w:r>
      <w:r w:rsidR="00CD33AC">
        <w:rPr>
          <w:rFonts w:ascii="Times New Roman" w:hAnsi="Times New Roman"/>
          <w:sz w:val="24"/>
          <w:szCs w:val="24"/>
        </w:rPr>
        <w:t>prijavili trije novi investitorji</w:t>
      </w:r>
      <w:r w:rsidR="003902CD">
        <w:rPr>
          <w:rFonts w:ascii="Times New Roman" w:hAnsi="Times New Roman"/>
          <w:sz w:val="24"/>
          <w:szCs w:val="24"/>
        </w:rPr>
        <w:t xml:space="preserve">: </w:t>
      </w:r>
      <w:proofErr w:type="spellStart"/>
      <w:r w:rsidR="003902CD" w:rsidRPr="003902CD">
        <w:rPr>
          <w:rFonts w:ascii="Times New Roman" w:hAnsi="Times New Roman"/>
          <w:sz w:val="24"/>
          <w:szCs w:val="24"/>
        </w:rPr>
        <w:t>Polycom</w:t>
      </w:r>
      <w:proofErr w:type="spellEnd"/>
      <w:r w:rsidR="003902CD" w:rsidRPr="003902CD">
        <w:rPr>
          <w:rFonts w:ascii="Times New Roman" w:hAnsi="Times New Roman"/>
          <w:sz w:val="24"/>
          <w:szCs w:val="24"/>
        </w:rPr>
        <w:t xml:space="preserve"> Škofja Loka d.o.o.</w:t>
      </w:r>
      <w:r w:rsidR="00CD33AC">
        <w:rPr>
          <w:rFonts w:ascii="Times New Roman" w:hAnsi="Times New Roman"/>
          <w:sz w:val="24"/>
          <w:szCs w:val="24"/>
        </w:rPr>
        <w:t>, RUPICAPRA, turizem in storitve</w:t>
      </w:r>
      <w:r w:rsidR="005326D3">
        <w:rPr>
          <w:rFonts w:ascii="Times New Roman" w:hAnsi="Times New Roman"/>
          <w:sz w:val="24"/>
          <w:szCs w:val="24"/>
        </w:rPr>
        <w:t xml:space="preserve"> d.o.o.</w:t>
      </w:r>
      <w:r w:rsidR="003902CD">
        <w:rPr>
          <w:rFonts w:ascii="Times New Roman" w:hAnsi="Times New Roman"/>
          <w:sz w:val="24"/>
          <w:szCs w:val="24"/>
        </w:rPr>
        <w:t xml:space="preserve"> in </w:t>
      </w:r>
      <w:proofErr w:type="spellStart"/>
      <w:r w:rsidR="003902CD" w:rsidRPr="003902CD">
        <w:rPr>
          <w:rFonts w:ascii="Times New Roman" w:hAnsi="Times New Roman"/>
          <w:sz w:val="24"/>
          <w:szCs w:val="24"/>
        </w:rPr>
        <w:t>Avtostoritve</w:t>
      </w:r>
      <w:proofErr w:type="spellEnd"/>
      <w:r w:rsidR="003902CD" w:rsidRPr="003902CD">
        <w:rPr>
          <w:rFonts w:ascii="Times New Roman" w:hAnsi="Times New Roman"/>
          <w:sz w:val="24"/>
          <w:szCs w:val="24"/>
        </w:rPr>
        <w:t xml:space="preserve"> Rogelj</w:t>
      </w:r>
      <w:r w:rsidR="003902CD">
        <w:rPr>
          <w:rFonts w:ascii="Times New Roman" w:hAnsi="Times New Roman"/>
          <w:sz w:val="24"/>
          <w:szCs w:val="24"/>
        </w:rPr>
        <w:t>,</w:t>
      </w:r>
      <w:r w:rsidR="003902CD" w:rsidRPr="003902CD">
        <w:rPr>
          <w:rFonts w:ascii="Times New Roman" w:hAnsi="Times New Roman"/>
          <w:sz w:val="24"/>
          <w:szCs w:val="24"/>
        </w:rPr>
        <w:t xml:space="preserve"> </w:t>
      </w:r>
      <w:proofErr w:type="spellStart"/>
      <w:r w:rsidR="003902CD" w:rsidRPr="003902CD">
        <w:rPr>
          <w:rFonts w:ascii="Times New Roman" w:hAnsi="Times New Roman"/>
          <w:sz w:val="24"/>
          <w:szCs w:val="24"/>
        </w:rPr>
        <w:t>avtokleparstvo</w:t>
      </w:r>
      <w:proofErr w:type="spellEnd"/>
      <w:r w:rsidR="003902CD" w:rsidRPr="003902CD">
        <w:rPr>
          <w:rFonts w:ascii="Times New Roman" w:hAnsi="Times New Roman"/>
          <w:sz w:val="24"/>
          <w:szCs w:val="24"/>
        </w:rPr>
        <w:t xml:space="preserve"> in trgovina, d.o.o.,</w:t>
      </w:r>
      <w:r w:rsidR="003902CD">
        <w:rPr>
          <w:rFonts w:ascii="Times New Roman" w:hAnsi="Times New Roman"/>
          <w:sz w:val="24"/>
          <w:szCs w:val="24"/>
        </w:rPr>
        <w:t xml:space="preserve"> kateremu je bilo odobreno financiranje, vendar podjetje nato pogodbe ni podpisalo </w:t>
      </w:r>
      <w:r w:rsidR="00FA39C6">
        <w:rPr>
          <w:rFonts w:ascii="Times New Roman" w:hAnsi="Times New Roman"/>
          <w:sz w:val="24"/>
          <w:szCs w:val="24"/>
        </w:rPr>
        <w:t>in koristilo sredstev iz razpisa.</w:t>
      </w:r>
    </w:p>
    <w:p w:rsidR="00875AB5" w:rsidRPr="00070E1F" w:rsidRDefault="00875AB5" w:rsidP="00070E1F">
      <w:pPr>
        <w:jc w:val="both"/>
        <w:rPr>
          <w:rFonts w:ascii="Times New Roman" w:hAnsi="Times New Roman"/>
          <w:sz w:val="24"/>
          <w:szCs w:val="24"/>
        </w:rPr>
      </w:pPr>
    </w:p>
    <w:p w:rsidR="00D5670C" w:rsidRDefault="00D5670C" w:rsidP="00070E1F">
      <w:pPr>
        <w:jc w:val="both"/>
        <w:rPr>
          <w:rFonts w:ascii="Times New Roman" w:hAnsi="Times New Roman"/>
          <w:sz w:val="24"/>
          <w:szCs w:val="24"/>
        </w:rPr>
      </w:pPr>
      <w:r w:rsidRPr="00293243">
        <w:rPr>
          <w:rFonts w:ascii="Times New Roman" w:hAnsi="Times New Roman"/>
          <w:sz w:val="24"/>
          <w:szCs w:val="24"/>
        </w:rPr>
        <w:t>Novi poslovni sub</w:t>
      </w:r>
      <w:r w:rsidR="00AD662C" w:rsidRPr="00293243">
        <w:rPr>
          <w:rFonts w:ascii="Times New Roman" w:hAnsi="Times New Roman"/>
          <w:sz w:val="24"/>
          <w:szCs w:val="24"/>
        </w:rPr>
        <w:t>jekti so navedeni v prilogi k poročilu.</w:t>
      </w:r>
    </w:p>
    <w:p w:rsidR="00887BF9" w:rsidRPr="00070E1F" w:rsidRDefault="00887BF9" w:rsidP="00070E1F">
      <w:pPr>
        <w:jc w:val="both"/>
        <w:rPr>
          <w:rFonts w:ascii="Times New Roman" w:hAnsi="Times New Roman"/>
          <w:sz w:val="24"/>
          <w:szCs w:val="24"/>
        </w:rPr>
      </w:pPr>
    </w:p>
    <w:p w:rsidR="004E392D" w:rsidRPr="00F55B61" w:rsidRDefault="004E392D" w:rsidP="00070E1F">
      <w:pPr>
        <w:jc w:val="both"/>
        <w:rPr>
          <w:rFonts w:ascii="Times New Roman" w:hAnsi="Times New Roman"/>
          <w:sz w:val="24"/>
          <w:szCs w:val="24"/>
        </w:rPr>
      </w:pPr>
      <w:r w:rsidRPr="00F55B61">
        <w:rPr>
          <w:rFonts w:ascii="Times New Roman" w:hAnsi="Times New Roman"/>
          <w:sz w:val="24"/>
          <w:szCs w:val="24"/>
        </w:rPr>
        <w:t>Opravljene aktivnosti v letu 201</w:t>
      </w:r>
      <w:r w:rsidR="00FF54CF" w:rsidRPr="00F55B61">
        <w:rPr>
          <w:rFonts w:ascii="Times New Roman" w:hAnsi="Times New Roman"/>
          <w:sz w:val="24"/>
          <w:szCs w:val="24"/>
        </w:rPr>
        <w:t>5</w:t>
      </w:r>
      <w:r w:rsidR="00AC188F" w:rsidRPr="00F55B61">
        <w:rPr>
          <w:rFonts w:ascii="Times New Roman" w:hAnsi="Times New Roman"/>
          <w:sz w:val="24"/>
          <w:szCs w:val="24"/>
        </w:rPr>
        <w:t xml:space="preserve"> v okviru privabljanja investicij na območje</w:t>
      </w:r>
      <w:r w:rsidRPr="00F55B61">
        <w:rPr>
          <w:rFonts w:ascii="Times New Roman" w:hAnsi="Times New Roman"/>
          <w:sz w:val="24"/>
          <w:szCs w:val="24"/>
        </w:rPr>
        <w:t>:</w:t>
      </w:r>
    </w:p>
    <w:p w:rsidR="00DB74A7" w:rsidRDefault="00747695" w:rsidP="00A34619">
      <w:pPr>
        <w:numPr>
          <w:ilvl w:val="0"/>
          <w:numId w:val="40"/>
        </w:numPr>
        <w:jc w:val="both"/>
        <w:rPr>
          <w:rFonts w:ascii="Times New Roman" w:hAnsi="Times New Roman"/>
          <w:sz w:val="24"/>
          <w:szCs w:val="24"/>
        </w:rPr>
      </w:pPr>
      <w:r>
        <w:rPr>
          <w:rFonts w:ascii="Times New Roman" w:hAnsi="Times New Roman"/>
          <w:sz w:val="24"/>
          <w:szCs w:val="24"/>
        </w:rPr>
        <w:t>p</w:t>
      </w:r>
      <w:r w:rsidR="004E392D" w:rsidRPr="00070E1F">
        <w:rPr>
          <w:rFonts w:ascii="Times New Roman" w:hAnsi="Times New Roman"/>
          <w:sz w:val="24"/>
          <w:szCs w:val="24"/>
        </w:rPr>
        <w:t>riprava po</w:t>
      </w:r>
      <w:r w:rsidR="00116097">
        <w:rPr>
          <w:rFonts w:ascii="Times New Roman" w:hAnsi="Times New Roman"/>
          <w:sz w:val="24"/>
          <w:szCs w:val="24"/>
        </w:rPr>
        <w:t>nudb</w:t>
      </w:r>
      <w:r w:rsidR="004E392D" w:rsidRPr="00070E1F">
        <w:rPr>
          <w:rFonts w:ascii="Times New Roman" w:hAnsi="Times New Roman"/>
          <w:sz w:val="24"/>
          <w:szCs w:val="24"/>
        </w:rPr>
        <w:t xml:space="preserve"> za </w:t>
      </w:r>
      <w:r w:rsidR="007B4FA8">
        <w:rPr>
          <w:rFonts w:ascii="Times New Roman" w:hAnsi="Times New Roman"/>
          <w:sz w:val="24"/>
          <w:szCs w:val="24"/>
        </w:rPr>
        <w:t>1</w:t>
      </w:r>
      <w:r w:rsidR="00517A4E">
        <w:rPr>
          <w:rFonts w:ascii="Times New Roman" w:hAnsi="Times New Roman"/>
          <w:sz w:val="24"/>
          <w:szCs w:val="24"/>
        </w:rPr>
        <w:t>4</w:t>
      </w:r>
      <w:r w:rsidR="004E392D" w:rsidRPr="00070E1F">
        <w:rPr>
          <w:rFonts w:ascii="Times New Roman" w:hAnsi="Times New Roman"/>
          <w:sz w:val="24"/>
          <w:szCs w:val="24"/>
        </w:rPr>
        <w:t xml:space="preserve"> potencialnih tujih in domačih investitorje</w:t>
      </w:r>
      <w:r>
        <w:rPr>
          <w:rFonts w:ascii="Times New Roman" w:hAnsi="Times New Roman"/>
          <w:sz w:val="24"/>
          <w:szCs w:val="24"/>
        </w:rPr>
        <w:t>v,</w:t>
      </w:r>
    </w:p>
    <w:p w:rsidR="0009407D" w:rsidRPr="00887BF9" w:rsidRDefault="00747695" w:rsidP="00A34619">
      <w:pPr>
        <w:numPr>
          <w:ilvl w:val="0"/>
          <w:numId w:val="40"/>
        </w:numPr>
        <w:jc w:val="both"/>
        <w:rPr>
          <w:rFonts w:ascii="Times New Roman" w:hAnsi="Times New Roman"/>
          <w:bCs/>
          <w:sz w:val="24"/>
          <w:szCs w:val="24"/>
        </w:rPr>
      </w:pPr>
      <w:r w:rsidRPr="006D7EAF">
        <w:rPr>
          <w:rFonts w:ascii="Times New Roman" w:hAnsi="Times New Roman"/>
          <w:sz w:val="24"/>
          <w:szCs w:val="24"/>
        </w:rPr>
        <w:t>u</w:t>
      </w:r>
      <w:r w:rsidR="004E392D" w:rsidRPr="006D7EAF">
        <w:rPr>
          <w:rFonts w:ascii="Times New Roman" w:hAnsi="Times New Roman"/>
          <w:sz w:val="24"/>
          <w:szCs w:val="24"/>
        </w:rPr>
        <w:t>deležba na sejmih v tujini, gospodarskih delegacijah in drugih dogodkih:</w:t>
      </w:r>
      <w:r w:rsidR="004E392D" w:rsidRPr="006D7EAF">
        <w:rPr>
          <w:rFonts w:ascii="Times New Roman" w:hAnsi="Times New Roman"/>
          <w:b/>
          <w:sz w:val="24"/>
          <w:szCs w:val="24"/>
        </w:rPr>
        <w:t xml:space="preserve"> </w:t>
      </w:r>
      <w:r w:rsidR="00156446" w:rsidRPr="006D7EAF">
        <w:rPr>
          <w:rFonts w:ascii="Times New Roman" w:hAnsi="Times New Roman"/>
          <w:sz w:val="24"/>
          <w:szCs w:val="24"/>
        </w:rPr>
        <w:t>m</w:t>
      </w:r>
      <w:r w:rsidR="004E392D" w:rsidRPr="006D7EAF">
        <w:rPr>
          <w:rFonts w:ascii="Times New Roman" w:hAnsi="Times New Roman"/>
          <w:sz w:val="24"/>
          <w:szCs w:val="24"/>
        </w:rPr>
        <w:t>ednarodni investicijsko</w:t>
      </w:r>
      <w:r w:rsidR="00887BF9">
        <w:rPr>
          <w:rFonts w:ascii="Times New Roman" w:hAnsi="Times New Roman"/>
          <w:sz w:val="24"/>
          <w:szCs w:val="24"/>
        </w:rPr>
        <w:t xml:space="preserve"> – n</w:t>
      </w:r>
      <w:r w:rsidR="004E392D" w:rsidRPr="00887BF9">
        <w:rPr>
          <w:rFonts w:ascii="Times New Roman" w:hAnsi="Times New Roman"/>
          <w:sz w:val="24"/>
          <w:szCs w:val="24"/>
        </w:rPr>
        <w:t>epremi</w:t>
      </w:r>
      <w:r w:rsidRPr="00887BF9">
        <w:rPr>
          <w:rFonts w:ascii="Times New Roman" w:hAnsi="Times New Roman"/>
          <w:sz w:val="24"/>
          <w:szCs w:val="24"/>
        </w:rPr>
        <w:t xml:space="preserve">čninski sejem </w:t>
      </w:r>
      <w:r w:rsidR="00590B0C" w:rsidRPr="00887BF9">
        <w:rPr>
          <w:rFonts w:ascii="Times New Roman" w:hAnsi="Times New Roman"/>
          <w:sz w:val="24"/>
          <w:szCs w:val="24"/>
        </w:rPr>
        <w:t xml:space="preserve">MIPIM Cannes, </w:t>
      </w:r>
      <w:r w:rsidR="00116097" w:rsidRPr="00887BF9">
        <w:rPr>
          <w:rFonts w:ascii="Times New Roman" w:hAnsi="Times New Roman"/>
          <w:sz w:val="24"/>
          <w:szCs w:val="24"/>
        </w:rPr>
        <w:t xml:space="preserve">svetovna </w:t>
      </w:r>
      <w:r w:rsidR="00590B0C" w:rsidRPr="00887BF9">
        <w:rPr>
          <w:rFonts w:ascii="Times New Roman" w:hAnsi="Times New Roman"/>
          <w:sz w:val="24"/>
          <w:szCs w:val="24"/>
        </w:rPr>
        <w:t>razstav</w:t>
      </w:r>
      <w:r w:rsidR="00116097" w:rsidRPr="00887BF9">
        <w:rPr>
          <w:rFonts w:ascii="Times New Roman" w:hAnsi="Times New Roman"/>
          <w:sz w:val="24"/>
          <w:szCs w:val="24"/>
        </w:rPr>
        <w:t>a</w:t>
      </w:r>
      <w:r w:rsidR="00590B0C" w:rsidRPr="00887BF9">
        <w:rPr>
          <w:rFonts w:ascii="Times New Roman" w:hAnsi="Times New Roman"/>
          <w:sz w:val="24"/>
          <w:szCs w:val="24"/>
        </w:rPr>
        <w:t xml:space="preserve"> EXPO Milano 2015</w:t>
      </w:r>
      <w:r w:rsidR="00116097" w:rsidRPr="00887BF9">
        <w:rPr>
          <w:rFonts w:ascii="Times New Roman" w:hAnsi="Times New Roman"/>
          <w:sz w:val="24"/>
          <w:szCs w:val="24"/>
        </w:rPr>
        <w:t xml:space="preserve"> – predstavitev regije JV Slovenija,</w:t>
      </w:r>
    </w:p>
    <w:p w:rsidR="00156446" w:rsidRPr="00156446" w:rsidRDefault="00156446" w:rsidP="00A34619">
      <w:pPr>
        <w:numPr>
          <w:ilvl w:val="0"/>
          <w:numId w:val="40"/>
        </w:numPr>
        <w:jc w:val="both"/>
        <w:rPr>
          <w:rFonts w:ascii="Times New Roman" w:hAnsi="Times New Roman"/>
          <w:sz w:val="24"/>
          <w:szCs w:val="24"/>
        </w:rPr>
      </w:pPr>
      <w:r>
        <w:rPr>
          <w:rFonts w:ascii="Times New Roman" w:hAnsi="Times New Roman"/>
          <w:sz w:val="24"/>
          <w:szCs w:val="24"/>
        </w:rPr>
        <w:lastRenderedPageBreak/>
        <w:t>o</w:t>
      </w:r>
      <w:r w:rsidRPr="00116097">
        <w:rPr>
          <w:rFonts w:ascii="Times New Roman" w:hAnsi="Times New Roman"/>
          <w:sz w:val="24"/>
          <w:szCs w:val="24"/>
        </w:rPr>
        <w:t xml:space="preserve">bveščanje podjetnikov o udeležbi na </w:t>
      </w:r>
      <w:r>
        <w:rPr>
          <w:rFonts w:ascii="Times New Roman" w:hAnsi="Times New Roman"/>
          <w:sz w:val="24"/>
          <w:szCs w:val="24"/>
        </w:rPr>
        <w:t>gospodarskih delegacijah (</w:t>
      </w:r>
      <w:proofErr w:type="spellStart"/>
      <w:r>
        <w:rPr>
          <w:rFonts w:ascii="Times New Roman" w:hAnsi="Times New Roman"/>
          <w:sz w:val="24"/>
          <w:szCs w:val="24"/>
        </w:rPr>
        <w:t>Expo</w:t>
      </w:r>
      <w:proofErr w:type="spellEnd"/>
      <w:r>
        <w:rPr>
          <w:rFonts w:ascii="Times New Roman" w:hAnsi="Times New Roman"/>
          <w:sz w:val="24"/>
          <w:szCs w:val="24"/>
        </w:rPr>
        <w:t xml:space="preserve"> Milano 2015), ostalih dogodkih v tujini in dogodkih, vezanih na internacionalizacijo poslovanja, </w:t>
      </w:r>
    </w:p>
    <w:p w:rsidR="004E392D" w:rsidRPr="00070E1F" w:rsidRDefault="00747695" w:rsidP="00A34619">
      <w:pPr>
        <w:numPr>
          <w:ilvl w:val="0"/>
          <w:numId w:val="40"/>
        </w:numPr>
        <w:jc w:val="both"/>
        <w:rPr>
          <w:rFonts w:ascii="Times New Roman" w:hAnsi="Times New Roman"/>
          <w:bCs/>
          <w:sz w:val="24"/>
          <w:szCs w:val="24"/>
        </w:rPr>
      </w:pPr>
      <w:r>
        <w:rPr>
          <w:rFonts w:ascii="Times New Roman" w:hAnsi="Times New Roman"/>
          <w:bCs/>
          <w:sz w:val="24"/>
          <w:szCs w:val="24"/>
        </w:rPr>
        <w:t>p</w:t>
      </w:r>
      <w:r w:rsidR="004E392D" w:rsidRPr="00070E1F">
        <w:rPr>
          <w:rFonts w:ascii="Times New Roman" w:hAnsi="Times New Roman"/>
          <w:bCs/>
          <w:sz w:val="24"/>
          <w:szCs w:val="24"/>
        </w:rPr>
        <w:t xml:space="preserve">riprava </w:t>
      </w:r>
      <w:r w:rsidR="00590B0C">
        <w:rPr>
          <w:rFonts w:ascii="Times New Roman" w:hAnsi="Times New Roman"/>
          <w:bCs/>
          <w:sz w:val="24"/>
          <w:szCs w:val="24"/>
        </w:rPr>
        <w:t>na</w:t>
      </w:r>
      <w:r w:rsidR="004E392D" w:rsidRPr="00070E1F">
        <w:rPr>
          <w:rFonts w:ascii="Times New Roman" w:hAnsi="Times New Roman"/>
          <w:bCs/>
          <w:sz w:val="24"/>
          <w:szCs w:val="24"/>
        </w:rPr>
        <w:t xml:space="preserve"> izvedb</w:t>
      </w:r>
      <w:r w:rsidR="00590B0C">
        <w:rPr>
          <w:rFonts w:ascii="Times New Roman" w:hAnsi="Times New Roman"/>
          <w:bCs/>
          <w:sz w:val="24"/>
          <w:szCs w:val="24"/>
        </w:rPr>
        <w:t>o</w:t>
      </w:r>
      <w:r w:rsidR="004E392D" w:rsidRPr="00070E1F">
        <w:rPr>
          <w:rFonts w:ascii="Times New Roman" w:hAnsi="Times New Roman"/>
          <w:bCs/>
          <w:sz w:val="24"/>
          <w:szCs w:val="24"/>
        </w:rPr>
        <w:t xml:space="preserve"> </w:t>
      </w:r>
      <w:proofErr w:type="spellStart"/>
      <w:r w:rsidR="004E392D" w:rsidRPr="00070E1F">
        <w:rPr>
          <w:rFonts w:ascii="Times New Roman" w:hAnsi="Times New Roman"/>
          <w:bCs/>
          <w:sz w:val="24"/>
          <w:szCs w:val="24"/>
        </w:rPr>
        <w:t>Lead</w:t>
      </w:r>
      <w:proofErr w:type="spellEnd"/>
      <w:r w:rsidR="004E392D" w:rsidRPr="00070E1F">
        <w:rPr>
          <w:rFonts w:ascii="Times New Roman" w:hAnsi="Times New Roman"/>
          <w:bCs/>
          <w:sz w:val="24"/>
          <w:szCs w:val="24"/>
        </w:rPr>
        <w:t xml:space="preserve"> </w:t>
      </w:r>
      <w:proofErr w:type="spellStart"/>
      <w:r w:rsidR="004E392D" w:rsidRPr="00070E1F">
        <w:rPr>
          <w:rFonts w:ascii="Times New Roman" w:hAnsi="Times New Roman"/>
          <w:bCs/>
          <w:sz w:val="24"/>
          <w:szCs w:val="24"/>
        </w:rPr>
        <w:t>Generation</w:t>
      </w:r>
      <w:proofErr w:type="spellEnd"/>
      <w:r w:rsidR="004E392D" w:rsidRPr="00070E1F">
        <w:rPr>
          <w:rFonts w:ascii="Times New Roman" w:hAnsi="Times New Roman"/>
          <w:bCs/>
          <w:sz w:val="24"/>
          <w:szCs w:val="24"/>
        </w:rPr>
        <w:t xml:space="preserve"> v </w:t>
      </w:r>
      <w:r w:rsidR="00462F69" w:rsidRPr="00070E1F">
        <w:rPr>
          <w:rFonts w:ascii="Times New Roman" w:hAnsi="Times New Roman"/>
          <w:bCs/>
          <w:sz w:val="24"/>
          <w:szCs w:val="24"/>
        </w:rPr>
        <w:t>Italiji</w:t>
      </w:r>
      <w:r w:rsidR="004E392D" w:rsidRPr="00070E1F">
        <w:rPr>
          <w:rFonts w:ascii="Times New Roman" w:hAnsi="Times New Roman"/>
          <w:bCs/>
          <w:sz w:val="24"/>
          <w:szCs w:val="24"/>
        </w:rPr>
        <w:t>,</w:t>
      </w:r>
      <w:r w:rsidR="00590B0C" w:rsidRPr="00070E1F" w:rsidDel="00590B0C">
        <w:rPr>
          <w:rFonts w:ascii="Times New Roman" w:hAnsi="Times New Roman"/>
          <w:b/>
          <w:bCs/>
          <w:sz w:val="24"/>
          <w:szCs w:val="24"/>
        </w:rPr>
        <w:t xml:space="preserve"> </w:t>
      </w:r>
    </w:p>
    <w:p w:rsidR="00590B0C" w:rsidRPr="00590B0C" w:rsidRDefault="00747695" w:rsidP="00A34619">
      <w:pPr>
        <w:numPr>
          <w:ilvl w:val="0"/>
          <w:numId w:val="40"/>
        </w:numPr>
        <w:jc w:val="both"/>
        <w:rPr>
          <w:rFonts w:ascii="Times New Roman" w:hAnsi="Times New Roman"/>
          <w:sz w:val="24"/>
          <w:szCs w:val="24"/>
        </w:rPr>
      </w:pPr>
      <w:proofErr w:type="spellStart"/>
      <w:r>
        <w:rPr>
          <w:rFonts w:ascii="Times New Roman" w:hAnsi="Times New Roman"/>
          <w:bCs/>
          <w:sz w:val="24"/>
          <w:szCs w:val="24"/>
        </w:rPr>
        <w:t>s</w:t>
      </w:r>
      <w:r w:rsidR="004E392D" w:rsidRPr="00070E1F">
        <w:rPr>
          <w:rFonts w:ascii="Times New Roman" w:hAnsi="Times New Roman"/>
          <w:bCs/>
          <w:sz w:val="24"/>
          <w:szCs w:val="24"/>
        </w:rPr>
        <w:t>oorganizacija</w:t>
      </w:r>
      <w:proofErr w:type="spellEnd"/>
      <w:r w:rsidR="004E392D" w:rsidRPr="00070E1F">
        <w:rPr>
          <w:rFonts w:ascii="Times New Roman" w:hAnsi="Times New Roman"/>
          <w:bCs/>
          <w:sz w:val="24"/>
          <w:szCs w:val="24"/>
        </w:rPr>
        <w:t xml:space="preserve"> in udeležba na 4</w:t>
      </w:r>
      <w:r w:rsidR="00590B0C">
        <w:rPr>
          <w:rFonts w:ascii="Times New Roman" w:hAnsi="Times New Roman"/>
          <w:bCs/>
          <w:sz w:val="24"/>
          <w:szCs w:val="24"/>
        </w:rPr>
        <w:t>8</w:t>
      </w:r>
      <w:r w:rsidR="004E392D" w:rsidRPr="00070E1F">
        <w:rPr>
          <w:rFonts w:ascii="Times New Roman" w:hAnsi="Times New Roman"/>
          <w:bCs/>
          <w:sz w:val="24"/>
          <w:szCs w:val="24"/>
        </w:rPr>
        <w:t>. MOS Celje</w:t>
      </w:r>
      <w:r w:rsidR="00590B0C">
        <w:rPr>
          <w:rFonts w:ascii="Times New Roman" w:hAnsi="Times New Roman"/>
          <w:bCs/>
          <w:sz w:val="24"/>
          <w:szCs w:val="24"/>
        </w:rPr>
        <w:t xml:space="preserve"> – predstavitev ugodnosti in priložnosti programa </w:t>
      </w:r>
      <w:proofErr w:type="spellStart"/>
      <w:r w:rsidR="00590B0C">
        <w:rPr>
          <w:rFonts w:ascii="Times New Roman" w:hAnsi="Times New Roman"/>
          <w:bCs/>
          <w:sz w:val="24"/>
          <w:szCs w:val="24"/>
        </w:rPr>
        <w:t>Pokolpje</w:t>
      </w:r>
      <w:proofErr w:type="spellEnd"/>
      <w:r w:rsidR="004E392D" w:rsidRPr="00070E1F">
        <w:rPr>
          <w:rFonts w:ascii="Times New Roman" w:hAnsi="Times New Roman"/>
          <w:bCs/>
          <w:sz w:val="24"/>
          <w:szCs w:val="24"/>
        </w:rPr>
        <w:t xml:space="preserve">, </w:t>
      </w:r>
    </w:p>
    <w:p w:rsidR="00116097" w:rsidRPr="00116097" w:rsidRDefault="00116097" w:rsidP="00A34619">
      <w:pPr>
        <w:numPr>
          <w:ilvl w:val="0"/>
          <w:numId w:val="40"/>
        </w:numPr>
        <w:jc w:val="both"/>
        <w:rPr>
          <w:rFonts w:ascii="Times New Roman" w:hAnsi="Times New Roman"/>
          <w:sz w:val="24"/>
          <w:szCs w:val="24"/>
        </w:rPr>
      </w:pPr>
      <w:r>
        <w:rPr>
          <w:rFonts w:ascii="Times New Roman" w:hAnsi="Times New Roman"/>
          <w:bCs/>
          <w:sz w:val="24"/>
          <w:szCs w:val="24"/>
        </w:rPr>
        <w:t>o</w:t>
      </w:r>
      <w:r w:rsidRPr="00116097">
        <w:rPr>
          <w:rFonts w:ascii="Times New Roman" w:hAnsi="Times New Roman"/>
          <w:bCs/>
          <w:sz w:val="24"/>
          <w:szCs w:val="24"/>
        </w:rPr>
        <w:t>bjavljen oglas »</w:t>
      </w:r>
      <w:r w:rsidRPr="00116097">
        <w:rPr>
          <w:rFonts w:ascii="Times New Roman" w:hAnsi="Times New Roman"/>
          <w:bCs/>
          <w:i/>
          <w:iCs/>
          <w:sz w:val="24"/>
          <w:szCs w:val="24"/>
        </w:rPr>
        <w:t xml:space="preserve">Priložnosti v </w:t>
      </w:r>
      <w:proofErr w:type="spellStart"/>
      <w:r w:rsidRPr="00116097">
        <w:rPr>
          <w:rFonts w:ascii="Times New Roman" w:hAnsi="Times New Roman"/>
          <w:bCs/>
          <w:i/>
          <w:iCs/>
          <w:sz w:val="24"/>
          <w:szCs w:val="24"/>
        </w:rPr>
        <w:t>Pokolpju</w:t>
      </w:r>
      <w:proofErr w:type="spellEnd"/>
      <w:r w:rsidRPr="00116097">
        <w:rPr>
          <w:rFonts w:ascii="Times New Roman" w:hAnsi="Times New Roman"/>
          <w:bCs/>
          <w:sz w:val="24"/>
          <w:szCs w:val="24"/>
        </w:rPr>
        <w:t>« v</w:t>
      </w:r>
      <w:r w:rsidR="00156446">
        <w:rPr>
          <w:rFonts w:ascii="Times New Roman" w:hAnsi="Times New Roman"/>
          <w:bCs/>
          <w:sz w:val="24"/>
          <w:szCs w:val="24"/>
        </w:rPr>
        <w:t xml:space="preserve"> časopisu Finance,</w:t>
      </w:r>
      <w:r>
        <w:rPr>
          <w:rFonts w:ascii="Times New Roman" w:hAnsi="Times New Roman"/>
          <w:bCs/>
          <w:sz w:val="24"/>
          <w:szCs w:val="24"/>
        </w:rPr>
        <w:t xml:space="preserve"> </w:t>
      </w:r>
    </w:p>
    <w:p w:rsidR="00116097" w:rsidRPr="00156446" w:rsidRDefault="00116097" w:rsidP="00A34619">
      <w:pPr>
        <w:numPr>
          <w:ilvl w:val="0"/>
          <w:numId w:val="40"/>
        </w:numPr>
        <w:jc w:val="both"/>
        <w:rPr>
          <w:rFonts w:ascii="Times New Roman" w:hAnsi="Times New Roman"/>
          <w:sz w:val="24"/>
          <w:szCs w:val="24"/>
        </w:rPr>
      </w:pPr>
      <w:r>
        <w:rPr>
          <w:rFonts w:ascii="Times New Roman" w:hAnsi="Times New Roman"/>
          <w:bCs/>
          <w:sz w:val="24"/>
          <w:szCs w:val="24"/>
        </w:rPr>
        <w:t>o</w:t>
      </w:r>
      <w:r w:rsidRPr="00116097">
        <w:rPr>
          <w:rFonts w:ascii="Times New Roman" w:hAnsi="Times New Roman"/>
          <w:bCs/>
          <w:sz w:val="24"/>
          <w:szCs w:val="24"/>
        </w:rPr>
        <w:t xml:space="preserve">bjava </w:t>
      </w:r>
      <w:r w:rsidR="00156446">
        <w:rPr>
          <w:rFonts w:ascii="Times New Roman" w:hAnsi="Times New Roman"/>
          <w:bCs/>
          <w:sz w:val="24"/>
          <w:szCs w:val="24"/>
        </w:rPr>
        <w:t xml:space="preserve">oglasa </w:t>
      </w:r>
      <w:r w:rsidRPr="00116097">
        <w:rPr>
          <w:rFonts w:ascii="Times New Roman" w:hAnsi="Times New Roman"/>
          <w:bCs/>
          <w:sz w:val="24"/>
          <w:szCs w:val="24"/>
        </w:rPr>
        <w:t>»</w:t>
      </w:r>
      <w:r w:rsidRPr="00116097">
        <w:rPr>
          <w:rFonts w:ascii="Times New Roman" w:hAnsi="Times New Roman"/>
          <w:bCs/>
          <w:i/>
          <w:iCs/>
          <w:sz w:val="24"/>
          <w:szCs w:val="24"/>
        </w:rPr>
        <w:t xml:space="preserve">Predstavitev investicijskih priložnosti </w:t>
      </w:r>
      <w:proofErr w:type="spellStart"/>
      <w:r w:rsidRPr="00116097">
        <w:rPr>
          <w:rFonts w:ascii="Times New Roman" w:hAnsi="Times New Roman"/>
          <w:bCs/>
          <w:i/>
          <w:iCs/>
          <w:sz w:val="24"/>
          <w:szCs w:val="24"/>
        </w:rPr>
        <w:t>Pokolpja</w:t>
      </w:r>
      <w:proofErr w:type="spellEnd"/>
      <w:r>
        <w:rPr>
          <w:rFonts w:ascii="Times New Roman" w:hAnsi="Times New Roman"/>
          <w:bCs/>
          <w:sz w:val="24"/>
          <w:szCs w:val="24"/>
        </w:rPr>
        <w:t xml:space="preserve">« </w:t>
      </w:r>
      <w:r w:rsidRPr="00116097">
        <w:rPr>
          <w:rFonts w:ascii="Times New Roman" w:hAnsi="Times New Roman"/>
          <w:bCs/>
          <w:sz w:val="24"/>
          <w:szCs w:val="24"/>
        </w:rPr>
        <w:t xml:space="preserve">na spletni strani </w:t>
      </w:r>
      <w:proofErr w:type="spellStart"/>
      <w:r w:rsidRPr="00116097">
        <w:rPr>
          <w:rFonts w:ascii="Times New Roman" w:hAnsi="Times New Roman"/>
          <w:bCs/>
          <w:sz w:val="24"/>
          <w:szCs w:val="24"/>
        </w:rPr>
        <w:t>The</w:t>
      </w:r>
      <w:proofErr w:type="spellEnd"/>
      <w:r w:rsidRPr="00116097">
        <w:rPr>
          <w:rFonts w:ascii="Times New Roman" w:hAnsi="Times New Roman"/>
          <w:bCs/>
          <w:sz w:val="24"/>
          <w:szCs w:val="24"/>
        </w:rPr>
        <w:t xml:space="preserve"> </w:t>
      </w:r>
      <w:proofErr w:type="spellStart"/>
      <w:r w:rsidRPr="00116097">
        <w:rPr>
          <w:rFonts w:ascii="Times New Roman" w:hAnsi="Times New Roman"/>
          <w:bCs/>
          <w:sz w:val="24"/>
          <w:szCs w:val="24"/>
        </w:rPr>
        <w:t>Slovenia</w:t>
      </w:r>
      <w:proofErr w:type="spellEnd"/>
      <w:r w:rsidRPr="00116097">
        <w:rPr>
          <w:rFonts w:ascii="Times New Roman" w:hAnsi="Times New Roman"/>
          <w:bCs/>
          <w:sz w:val="24"/>
          <w:szCs w:val="24"/>
        </w:rPr>
        <w:t xml:space="preserve"> Times</w:t>
      </w:r>
      <w:r w:rsidR="009E2EE5">
        <w:rPr>
          <w:rFonts w:ascii="Times New Roman" w:hAnsi="Times New Roman"/>
          <w:bCs/>
          <w:sz w:val="24"/>
          <w:szCs w:val="24"/>
        </w:rPr>
        <w:t>,</w:t>
      </w:r>
    </w:p>
    <w:p w:rsidR="00156446" w:rsidRPr="00116097" w:rsidRDefault="00156446" w:rsidP="00A34619">
      <w:pPr>
        <w:numPr>
          <w:ilvl w:val="0"/>
          <w:numId w:val="40"/>
        </w:numPr>
        <w:jc w:val="both"/>
        <w:rPr>
          <w:rFonts w:ascii="Times New Roman" w:hAnsi="Times New Roman"/>
          <w:sz w:val="24"/>
          <w:szCs w:val="24"/>
        </w:rPr>
      </w:pPr>
      <w:r w:rsidRPr="00156446">
        <w:rPr>
          <w:rFonts w:ascii="Times New Roman" w:hAnsi="Times New Roman"/>
          <w:sz w:val="24"/>
          <w:szCs w:val="24"/>
        </w:rPr>
        <w:t xml:space="preserve">ažuriranje spletne strani </w:t>
      </w:r>
      <w:hyperlink r:id="rId21" w:history="1">
        <w:r w:rsidRPr="00156446">
          <w:rPr>
            <w:rStyle w:val="Hiperpovezava"/>
            <w:rFonts w:ascii="Times New Roman" w:hAnsi="Times New Roman"/>
            <w:sz w:val="24"/>
            <w:szCs w:val="24"/>
          </w:rPr>
          <w:t>www.pokolpje.si</w:t>
        </w:r>
      </w:hyperlink>
      <w:r w:rsidRPr="00156446">
        <w:rPr>
          <w:rFonts w:ascii="Times New Roman" w:hAnsi="Times New Roman"/>
          <w:sz w:val="24"/>
          <w:szCs w:val="24"/>
        </w:rPr>
        <w:t xml:space="preserve"> (ang.)</w:t>
      </w:r>
      <w:r w:rsidR="00D01817">
        <w:rPr>
          <w:rFonts w:ascii="Times New Roman" w:hAnsi="Times New Roman"/>
          <w:sz w:val="24"/>
          <w:szCs w:val="24"/>
        </w:rPr>
        <w:t>,</w:t>
      </w:r>
    </w:p>
    <w:p w:rsidR="004E392D" w:rsidRPr="00070E1F" w:rsidRDefault="00747695" w:rsidP="00A34619">
      <w:pPr>
        <w:numPr>
          <w:ilvl w:val="0"/>
          <w:numId w:val="40"/>
        </w:numPr>
        <w:jc w:val="both"/>
        <w:rPr>
          <w:rFonts w:ascii="Times New Roman" w:hAnsi="Times New Roman"/>
          <w:sz w:val="24"/>
          <w:szCs w:val="24"/>
        </w:rPr>
      </w:pPr>
      <w:r>
        <w:rPr>
          <w:rFonts w:ascii="Times New Roman" w:hAnsi="Times New Roman"/>
          <w:sz w:val="24"/>
          <w:szCs w:val="24"/>
        </w:rPr>
        <w:t>a</w:t>
      </w:r>
      <w:r w:rsidR="004E392D" w:rsidRPr="00070E1F">
        <w:rPr>
          <w:rFonts w:ascii="Times New Roman" w:hAnsi="Times New Roman"/>
          <w:sz w:val="24"/>
          <w:szCs w:val="24"/>
        </w:rPr>
        <w:t>žuriranje ponudbe obmo</w:t>
      </w:r>
      <w:r>
        <w:rPr>
          <w:rFonts w:ascii="Times New Roman" w:hAnsi="Times New Roman"/>
          <w:sz w:val="24"/>
          <w:szCs w:val="24"/>
        </w:rPr>
        <w:t>čja (prosti poslovnih prostori),</w:t>
      </w:r>
    </w:p>
    <w:p w:rsidR="00116097" w:rsidRPr="006D7EAF" w:rsidRDefault="00747695" w:rsidP="00A34619">
      <w:pPr>
        <w:numPr>
          <w:ilvl w:val="0"/>
          <w:numId w:val="40"/>
        </w:numPr>
        <w:jc w:val="both"/>
        <w:rPr>
          <w:rFonts w:ascii="Times New Roman" w:hAnsi="Times New Roman"/>
          <w:sz w:val="24"/>
          <w:szCs w:val="24"/>
        </w:rPr>
      </w:pPr>
      <w:r>
        <w:rPr>
          <w:rFonts w:ascii="Times New Roman" w:hAnsi="Times New Roman"/>
          <w:bCs/>
          <w:sz w:val="24"/>
          <w:szCs w:val="24"/>
        </w:rPr>
        <w:t>u</w:t>
      </w:r>
      <w:r w:rsidR="004E392D" w:rsidRPr="00070E1F">
        <w:rPr>
          <w:rFonts w:ascii="Times New Roman" w:hAnsi="Times New Roman"/>
          <w:bCs/>
          <w:sz w:val="24"/>
          <w:szCs w:val="24"/>
        </w:rPr>
        <w:t>deležba na sestankih na SPIRIT Slovenija.</w:t>
      </w:r>
    </w:p>
    <w:p w:rsidR="00887BF9" w:rsidRPr="00070E1F" w:rsidRDefault="00887BF9" w:rsidP="00070E1F">
      <w:pPr>
        <w:jc w:val="both"/>
        <w:rPr>
          <w:rFonts w:ascii="Times New Roman" w:hAnsi="Times New Roman"/>
          <w:sz w:val="24"/>
          <w:szCs w:val="24"/>
        </w:rPr>
      </w:pPr>
    </w:p>
    <w:p w:rsidR="004E392D" w:rsidRPr="002F7E8E" w:rsidRDefault="004E392D" w:rsidP="00FD6A87">
      <w:pPr>
        <w:jc w:val="both"/>
        <w:rPr>
          <w:rFonts w:ascii="Times New Roman" w:hAnsi="Times New Roman"/>
          <w:b/>
          <w:i/>
          <w:sz w:val="24"/>
          <w:szCs w:val="24"/>
          <w:u w:val="single"/>
        </w:rPr>
      </w:pPr>
      <w:r w:rsidRPr="002F7E8E">
        <w:rPr>
          <w:rFonts w:ascii="Times New Roman" w:hAnsi="Times New Roman"/>
          <w:b/>
          <w:i/>
          <w:sz w:val="24"/>
          <w:szCs w:val="24"/>
          <w:u w:val="single"/>
        </w:rPr>
        <w:t xml:space="preserve">Krepitev razvojnih zmogljivosti, priprava regijskih projektov v </w:t>
      </w:r>
      <w:proofErr w:type="spellStart"/>
      <w:r w:rsidRPr="002F7E8E">
        <w:rPr>
          <w:rFonts w:ascii="Times New Roman" w:hAnsi="Times New Roman"/>
          <w:b/>
          <w:i/>
          <w:sz w:val="24"/>
          <w:szCs w:val="24"/>
          <w:u w:val="single"/>
        </w:rPr>
        <w:t>Pokolpju</w:t>
      </w:r>
      <w:proofErr w:type="spellEnd"/>
      <w:r w:rsidRPr="002F7E8E">
        <w:rPr>
          <w:rFonts w:ascii="Times New Roman" w:hAnsi="Times New Roman"/>
          <w:b/>
          <w:i/>
          <w:sz w:val="24"/>
          <w:szCs w:val="24"/>
          <w:u w:val="single"/>
        </w:rPr>
        <w:t xml:space="preserve"> ter strateških dokumentov za </w:t>
      </w:r>
      <w:proofErr w:type="spellStart"/>
      <w:r w:rsidRPr="002F7E8E">
        <w:rPr>
          <w:rFonts w:ascii="Times New Roman" w:hAnsi="Times New Roman"/>
          <w:b/>
          <w:i/>
          <w:sz w:val="24"/>
          <w:szCs w:val="24"/>
          <w:u w:val="single"/>
        </w:rPr>
        <w:t>Pokolpje</w:t>
      </w:r>
      <w:proofErr w:type="spellEnd"/>
    </w:p>
    <w:p w:rsidR="002F7E8E" w:rsidRDefault="004E392D" w:rsidP="00070E1F">
      <w:pPr>
        <w:jc w:val="both"/>
        <w:rPr>
          <w:rFonts w:ascii="Times New Roman" w:hAnsi="Times New Roman"/>
          <w:sz w:val="24"/>
          <w:szCs w:val="24"/>
        </w:rPr>
      </w:pPr>
      <w:r w:rsidRPr="00070E1F">
        <w:rPr>
          <w:rFonts w:ascii="Times New Roman" w:hAnsi="Times New Roman"/>
          <w:bCs/>
          <w:sz w:val="24"/>
          <w:szCs w:val="24"/>
        </w:rPr>
        <w:t>Sem sodijo o</w:t>
      </w:r>
      <w:r w:rsidRPr="00070E1F">
        <w:rPr>
          <w:rFonts w:ascii="Times New Roman" w:hAnsi="Times New Roman"/>
          <w:sz w:val="24"/>
          <w:szCs w:val="24"/>
        </w:rPr>
        <w:t xml:space="preserve">rganizacije usposabljanja in delavnice za razvojne dejavnike na temo priprave razvojnih projektov, projektnega vodenja in izvajanja projektov, z namenom okrepitve razvojne zmogljivosti na območju in izboljšanja kakovosti pripravljenih projektov. </w:t>
      </w:r>
    </w:p>
    <w:p w:rsidR="002F7E8E" w:rsidRDefault="002F7E8E" w:rsidP="00070E1F">
      <w:pPr>
        <w:jc w:val="both"/>
        <w:rPr>
          <w:rFonts w:ascii="Times New Roman" w:hAnsi="Times New Roman"/>
          <w:sz w:val="24"/>
          <w:szCs w:val="24"/>
        </w:rPr>
      </w:pPr>
    </w:p>
    <w:p w:rsidR="00524ED4" w:rsidRPr="00070E1F" w:rsidRDefault="004E392D" w:rsidP="00070E1F">
      <w:pPr>
        <w:jc w:val="both"/>
        <w:rPr>
          <w:rFonts w:ascii="Times New Roman" w:hAnsi="Times New Roman"/>
          <w:sz w:val="24"/>
          <w:szCs w:val="24"/>
        </w:rPr>
      </w:pPr>
      <w:r w:rsidRPr="00070E1F">
        <w:rPr>
          <w:rFonts w:ascii="Times New Roman" w:hAnsi="Times New Roman"/>
          <w:sz w:val="24"/>
          <w:szCs w:val="24"/>
        </w:rPr>
        <w:t>V letu 201</w:t>
      </w:r>
      <w:r w:rsidR="00ED0280">
        <w:rPr>
          <w:rFonts w:ascii="Times New Roman" w:hAnsi="Times New Roman"/>
          <w:sz w:val="24"/>
          <w:szCs w:val="24"/>
        </w:rPr>
        <w:t>5</w:t>
      </w:r>
      <w:r w:rsidRPr="00070E1F">
        <w:rPr>
          <w:rFonts w:ascii="Times New Roman" w:hAnsi="Times New Roman"/>
          <w:sz w:val="24"/>
          <w:szCs w:val="24"/>
        </w:rPr>
        <w:t xml:space="preserve"> smo izvajali naslednje aktivnosti:</w:t>
      </w:r>
    </w:p>
    <w:p w:rsidR="002703C7" w:rsidRPr="002703C7" w:rsidRDefault="00747695" w:rsidP="00A34619">
      <w:pPr>
        <w:numPr>
          <w:ilvl w:val="0"/>
          <w:numId w:val="40"/>
        </w:numPr>
        <w:jc w:val="both"/>
        <w:rPr>
          <w:rFonts w:ascii="Times New Roman" w:hAnsi="Times New Roman"/>
          <w:sz w:val="24"/>
          <w:szCs w:val="24"/>
        </w:rPr>
      </w:pPr>
      <w:r>
        <w:rPr>
          <w:rFonts w:ascii="Times New Roman" w:hAnsi="Times New Roman"/>
          <w:sz w:val="24"/>
          <w:szCs w:val="24"/>
        </w:rPr>
        <w:t>p</w:t>
      </w:r>
      <w:r w:rsidR="004E392D" w:rsidRPr="00070E1F">
        <w:rPr>
          <w:rFonts w:ascii="Times New Roman" w:hAnsi="Times New Roman"/>
          <w:sz w:val="24"/>
          <w:szCs w:val="24"/>
        </w:rPr>
        <w:t>riprava informacij o pos</w:t>
      </w:r>
      <w:r>
        <w:rPr>
          <w:rFonts w:ascii="Times New Roman" w:hAnsi="Times New Roman"/>
          <w:sz w:val="24"/>
          <w:szCs w:val="24"/>
        </w:rPr>
        <w:t xml:space="preserve">lovanju gospodarstva v </w:t>
      </w:r>
      <w:proofErr w:type="spellStart"/>
      <w:r>
        <w:rPr>
          <w:rFonts w:ascii="Times New Roman" w:hAnsi="Times New Roman"/>
          <w:sz w:val="24"/>
          <w:szCs w:val="24"/>
        </w:rPr>
        <w:t>Pokolpju</w:t>
      </w:r>
      <w:proofErr w:type="spellEnd"/>
      <w:r>
        <w:rPr>
          <w:rFonts w:ascii="Times New Roman" w:hAnsi="Times New Roman"/>
          <w:sz w:val="24"/>
          <w:szCs w:val="24"/>
        </w:rPr>
        <w:t>,</w:t>
      </w:r>
    </w:p>
    <w:p w:rsidR="00DC3C1C" w:rsidRPr="00070E1F" w:rsidRDefault="00636C65" w:rsidP="00A34619">
      <w:pPr>
        <w:numPr>
          <w:ilvl w:val="0"/>
          <w:numId w:val="40"/>
        </w:numPr>
        <w:jc w:val="both"/>
        <w:rPr>
          <w:rFonts w:ascii="Times New Roman" w:hAnsi="Times New Roman"/>
          <w:sz w:val="24"/>
          <w:szCs w:val="24"/>
        </w:rPr>
      </w:pPr>
      <w:r>
        <w:rPr>
          <w:rFonts w:ascii="Times New Roman" w:hAnsi="Times New Roman"/>
          <w:sz w:val="24"/>
          <w:szCs w:val="24"/>
        </w:rPr>
        <w:t>RRP JV Slovenije 2014</w:t>
      </w:r>
      <w:r w:rsidR="00ED18FC">
        <w:rPr>
          <w:rFonts w:ascii="Times New Roman" w:hAnsi="Times New Roman"/>
          <w:sz w:val="24"/>
          <w:szCs w:val="24"/>
        </w:rPr>
        <w:t xml:space="preserve"> </w:t>
      </w:r>
      <w:r>
        <w:rPr>
          <w:rFonts w:ascii="Times New Roman" w:hAnsi="Times New Roman"/>
          <w:sz w:val="24"/>
          <w:szCs w:val="24"/>
        </w:rPr>
        <w:t>-</w:t>
      </w:r>
      <w:r w:rsidR="00ED18FC">
        <w:rPr>
          <w:rFonts w:ascii="Times New Roman" w:hAnsi="Times New Roman"/>
          <w:sz w:val="24"/>
          <w:szCs w:val="24"/>
        </w:rPr>
        <w:t xml:space="preserve"> </w:t>
      </w:r>
      <w:r>
        <w:rPr>
          <w:rFonts w:ascii="Times New Roman" w:hAnsi="Times New Roman"/>
          <w:sz w:val="24"/>
          <w:szCs w:val="24"/>
        </w:rPr>
        <w:t xml:space="preserve">2020: </w:t>
      </w:r>
      <w:r w:rsidR="002703C7">
        <w:rPr>
          <w:rFonts w:ascii="Times New Roman" w:hAnsi="Times New Roman"/>
          <w:sz w:val="24"/>
          <w:szCs w:val="24"/>
        </w:rPr>
        <w:t>sodelovanje v o</w:t>
      </w:r>
      <w:r w:rsidRPr="00636C65">
        <w:rPr>
          <w:rFonts w:ascii="Times New Roman" w:hAnsi="Times New Roman"/>
          <w:sz w:val="24"/>
          <w:szCs w:val="24"/>
        </w:rPr>
        <w:t>dboru za go</w:t>
      </w:r>
      <w:r w:rsidR="002703C7">
        <w:rPr>
          <w:rFonts w:ascii="Times New Roman" w:hAnsi="Times New Roman"/>
          <w:sz w:val="24"/>
          <w:szCs w:val="24"/>
        </w:rPr>
        <w:t>spodarstvo in o</w:t>
      </w:r>
      <w:r w:rsidRPr="00636C65">
        <w:rPr>
          <w:rFonts w:ascii="Times New Roman" w:hAnsi="Times New Roman"/>
          <w:sz w:val="24"/>
          <w:szCs w:val="24"/>
        </w:rPr>
        <w:t>dboru za infr</w:t>
      </w:r>
      <w:r w:rsidR="002703C7">
        <w:rPr>
          <w:rFonts w:ascii="Times New Roman" w:hAnsi="Times New Roman"/>
          <w:sz w:val="24"/>
          <w:szCs w:val="24"/>
        </w:rPr>
        <w:t xml:space="preserve">astrukturo, okolje in prostor, </w:t>
      </w:r>
      <w:r w:rsidRPr="00636C65">
        <w:rPr>
          <w:rFonts w:ascii="Times New Roman" w:hAnsi="Times New Roman"/>
          <w:sz w:val="24"/>
          <w:szCs w:val="24"/>
        </w:rPr>
        <w:t>udeležbe na delovnih sejah, pregled in pošiljanje dopolnitev na osnutek</w:t>
      </w:r>
      <w:r>
        <w:rPr>
          <w:rFonts w:ascii="Times New Roman" w:hAnsi="Times New Roman"/>
          <w:sz w:val="24"/>
          <w:szCs w:val="24"/>
        </w:rPr>
        <w:t xml:space="preserve"> </w:t>
      </w:r>
      <w:r w:rsidRPr="00636C65">
        <w:rPr>
          <w:rFonts w:ascii="Times New Roman" w:hAnsi="Times New Roman"/>
          <w:sz w:val="24"/>
          <w:szCs w:val="24"/>
        </w:rPr>
        <w:t>RRP</w:t>
      </w:r>
      <w:r>
        <w:rPr>
          <w:rFonts w:ascii="Times New Roman" w:hAnsi="Times New Roman"/>
          <w:sz w:val="24"/>
          <w:szCs w:val="24"/>
        </w:rPr>
        <w:t xml:space="preserve"> </w:t>
      </w:r>
      <w:r w:rsidRPr="00636C65">
        <w:rPr>
          <w:rFonts w:ascii="Times New Roman" w:hAnsi="Times New Roman"/>
          <w:sz w:val="24"/>
          <w:szCs w:val="24"/>
        </w:rPr>
        <w:t>JV</w:t>
      </w:r>
      <w:r>
        <w:rPr>
          <w:rFonts w:ascii="Times New Roman" w:hAnsi="Times New Roman"/>
          <w:sz w:val="24"/>
          <w:szCs w:val="24"/>
        </w:rPr>
        <w:t xml:space="preserve"> </w:t>
      </w:r>
      <w:r w:rsidRPr="00636C65">
        <w:rPr>
          <w:rFonts w:ascii="Times New Roman" w:hAnsi="Times New Roman"/>
          <w:sz w:val="24"/>
          <w:szCs w:val="24"/>
        </w:rPr>
        <w:t>Slovenije 2014 - 2020, sodelovanje v komisiji za ocenjevanje projektov</w:t>
      </w:r>
      <w:r w:rsidR="002703C7">
        <w:rPr>
          <w:rFonts w:ascii="Times New Roman" w:hAnsi="Times New Roman"/>
          <w:sz w:val="24"/>
          <w:szCs w:val="24"/>
        </w:rPr>
        <w:t>,</w:t>
      </w:r>
    </w:p>
    <w:p w:rsidR="00636C65" w:rsidRPr="002703C7" w:rsidRDefault="002703C7" w:rsidP="00A34619">
      <w:pPr>
        <w:numPr>
          <w:ilvl w:val="0"/>
          <w:numId w:val="40"/>
        </w:numPr>
        <w:jc w:val="both"/>
        <w:rPr>
          <w:rFonts w:ascii="Times New Roman" w:hAnsi="Times New Roman"/>
          <w:sz w:val="24"/>
          <w:szCs w:val="24"/>
        </w:rPr>
      </w:pPr>
      <w:r>
        <w:rPr>
          <w:rFonts w:ascii="Times New Roman" w:hAnsi="Times New Roman"/>
          <w:sz w:val="24"/>
          <w:szCs w:val="24"/>
        </w:rPr>
        <w:t xml:space="preserve">program </w:t>
      </w:r>
      <w:proofErr w:type="spellStart"/>
      <w:r>
        <w:rPr>
          <w:rFonts w:ascii="Times New Roman" w:hAnsi="Times New Roman"/>
          <w:sz w:val="24"/>
          <w:szCs w:val="24"/>
        </w:rPr>
        <w:t>Pokolpje</w:t>
      </w:r>
      <w:proofErr w:type="spellEnd"/>
      <w:r>
        <w:rPr>
          <w:rFonts w:ascii="Times New Roman" w:hAnsi="Times New Roman"/>
          <w:sz w:val="24"/>
          <w:szCs w:val="24"/>
        </w:rPr>
        <w:t>: s</w:t>
      </w:r>
      <w:r w:rsidRPr="002703C7">
        <w:rPr>
          <w:rFonts w:ascii="Times New Roman" w:hAnsi="Times New Roman"/>
          <w:sz w:val="24"/>
          <w:szCs w:val="24"/>
        </w:rPr>
        <w:t xml:space="preserve">odelovanje </w:t>
      </w:r>
      <w:r>
        <w:rPr>
          <w:rFonts w:ascii="Times New Roman" w:hAnsi="Times New Roman"/>
          <w:sz w:val="24"/>
          <w:szCs w:val="24"/>
        </w:rPr>
        <w:t>pri pripravi predloga sprememb p</w:t>
      </w:r>
      <w:r w:rsidRPr="002703C7">
        <w:rPr>
          <w:rFonts w:ascii="Times New Roman" w:hAnsi="Times New Roman"/>
          <w:sz w:val="24"/>
          <w:szCs w:val="24"/>
        </w:rPr>
        <w:t xml:space="preserve">rograma </w:t>
      </w:r>
      <w:proofErr w:type="spellStart"/>
      <w:r w:rsidRPr="002703C7">
        <w:rPr>
          <w:rFonts w:ascii="Times New Roman" w:hAnsi="Times New Roman"/>
          <w:sz w:val="24"/>
          <w:szCs w:val="24"/>
        </w:rPr>
        <w:t>Pokolpje</w:t>
      </w:r>
      <w:proofErr w:type="spellEnd"/>
      <w:r w:rsidR="0088191A">
        <w:rPr>
          <w:rFonts w:ascii="Times New Roman" w:hAnsi="Times New Roman"/>
          <w:sz w:val="24"/>
          <w:szCs w:val="24"/>
        </w:rPr>
        <w:t xml:space="preserve"> do leta 2020 </w:t>
      </w:r>
      <w:r>
        <w:rPr>
          <w:rFonts w:ascii="Times New Roman" w:hAnsi="Times New Roman"/>
          <w:sz w:val="24"/>
          <w:szCs w:val="24"/>
        </w:rPr>
        <w:t xml:space="preserve">oz. sodelovanje pri pripravi </w:t>
      </w:r>
      <w:r w:rsidRPr="002703C7">
        <w:rPr>
          <w:rFonts w:ascii="Times New Roman" w:hAnsi="Times New Roman"/>
          <w:sz w:val="24"/>
          <w:szCs w:val="24"/>
        </w:rPr>
        <w:t>poenotenega programa za problemska območja (priprava in usklajevanje predlogov sprememb posameznih</w:t>
      </w:r>
      <w:r w:rsidR="0088191A">
        <w:rPr>
          <w:rFonts w:ascii="Times New Roman" w:hAnsi="Times New Roman"/>
          <w:sz w:val="24"/>
          <w:szCs w:val="24"/>
        </w:rPr>
        <w:t xml:space="preserve"> ukrepov in</w:t>
      </w:r>
      <w:r w:rsidRPr="002703C7">
        <w:rPr>
          <w:rFonts w:ascii="Times New Roman" w:hAnsi="Times New Roman"/>
          <w:sz w:val="24"/>
          <w:szCs w:val="24"/>
        </w:rPr>
        <w:t xml:space="preserve"> instrumentov in priprava obrazložitev</w:t>
      </w:r>
      <w:r w:rsidR="0088191A">
        <w:rPr>
          <w:rFonts w:ascii="Times New Roman" w:hAnsi="Times New Roman"/>
          <w:sz w:val="24"/>
          <w:szCs w:val="24"/>
        </w:rPr>
        <w:t>),</w:t>
      </w:r>
      <w:r w:rsidRPr="002703C7">
        <w:rPr>
          <w:rFonts w:ascii="Times New Roman" w:hAnsi="Times New Roman"/>
          <w:sz w:val="24"/>
          <w:szCs w:val="24"/>
        </w:rPr>
        <w:t xml:space="preserve"> </w:t>
      </w:r>
    </w:p>
    <w:p w:rsidR="004E392D" w:rsidRDefault="00747695" w:rsidP="00A34619">
      <w:pPr>
        <w:numPr>
          <w:ilvl w:val="0"/>
          <w:numId w:val="40"/>
        </w:numPr>
        <w:jc w:val="both"/>
        <w:rPr>
          <w:rFonts w:ascii="Times New Roman" w:hAnsi="Times New Roman"/>
          <w:sz w:val="24"/>
          <w:szCs w:val="24"/>
        </w:rPr>
      </w:pPr>
      <w:r>
        <w:rPr>
          <w:rFonts w:ascii="Times New Roman" w:hAnsi="Times New Roman"/>
          <w:sz w:val="24"/>
          <w:szCs w:val="24"/>
        </w:rPr>
        <w:t>p</w:t>
      </w:r>
      <w:r w:rsidR="00524ED4" w:rsidRPr="00070E1F">
        <w:rPr>
          <w:rFonts w:ascii="Times New Roman" w:hAnsi="Times New Roman"/>
          <w:sz w:val="24"/>
          <w:szCs w:val="24"/>
        </w:rPr>
        <w:t>riprava Programa promocije gospodarskih priložnosti in privabljanja tujih in domačih investicij na</w:t>
      </w:r>
      <w:r>
        <w:rPr>
          <w:rFonts w:ascii="Times New Roman" w:hAnsi="Times New Roman"/>
          <w:sz w:val="24"/>
          <w:szCs w:val="24"/>
        </w:rPr>
        <w:t xml:space="preserve"> območje </w:t>
      </w:r>
      <w:proofErr w:type="spellStart"/>
      <w:r>
        <w:rPr>
          <w:rFonts w:ascii="Times New Roman" w:hAnsi="Times New Roman"/>
          <w:sz w:val="24"/>
          <w:szCs w:val="24"/>
        </w:rPr>
        <w:t>Pokolpja</w:t>
      </w:r>
      <w:proofErr w:type="spellEnd"/>
      <w:r>
        <w:rPr>
          <w:rFonts w:ascii="Times New Roman" w:hAnsi="Times New Roman"/>
          <w:sz w:val="24"/>
          <w:szCs w:val="24"/>
        </w:rPr>
        <w:t xml:space="preserve"> za leto 201</w:t>
      </w:r>
      <w:r w:rsidR="00ED0280">
        <w:rPr>
          <w:rFonts w:ascii="Times New Roman" w:hAnsi="Times New Roman"/>
          <w:sz w:val="24"/>
          <w:szCs w:val="24"/>
        </w:rPr>
        <w:t>5</w:t>
      </w:r>
      <w:r w:rsidR="00DC3C1C">
        <w:rPr>
          <w:rFonts w:ascii="Times New Roman" w:hAnsi="Times New Roman"/>
          <w:sz w:val="24"/>
          <w:szCs w:val="24"/>
        </w:rPr>
        <w:t>,</w:t>
      </w:r>
    </w:p>
    <w:p w:rsidR="00DC3C1C" w:rsidRDefault="00DC3C1C" w:rsidP="00A34619">
      <w:pPr>
        <w:numPr>
          <w:ilvl w:val="0"/>
          <w:numId w:val="40"/>
        </w:numPr>
        <w:jc w:val="both"/>
        <w:rPr>
          <w:rFonts w:ascii="Times New Roman" w:hAnsi="Times New Roman"/>
          <w:sz w:val="24"/>
          <w:szCs w:val="24"/>
        </w:rPr>
      </w:pPr>
      <w:r>
        <w:rPr>
          <w:rFonts w:ascii="Times New Roman" w:hAnsi="Times New Roman"/>
          <w:sz w:val="24"/>
          <w:szCs w:val="24"/>
        </w:rPr>
        <w:t xml:space="preserve">sodelovanje pri pripravi </w:t>
      </w:r>
      <w:r w:rsidRPr="00DC3C1C">
        <w:rPr>
          <w:rFonts w:ascii="Times New Roman" w:hAnsi="Times New Roman"/>
          <w:sz w:val="24"/>
          <w:szCs w:val="24"/>
        </w:rPr>
        <w:t>dokumenta »</w:t>
      </w:r>
      <w:r w:rsidRPr="00DC3C1C">
        <w:rPr>
          <w:rFonts w:ascii="Times New Roman" w:hAnsi="Times New Roman"/>
          <w:i/>
          <w:iCs/>
          <w:sz w:val="24"/>
          <w:szCs w:val="24"/>
        </w:rPr>
        <w:t>Vzpostavitev mreže podjetniških inkubatorjev v JV Sloveniji</w:t>
      </w:r>
      <w:r>
        <w:rPr>
          <w:rFonts w:ascii="Times New Roman" w:hAnsi="Times New Roman"/>
          <w:sz w:val="24"/>
          <w:szCs w:val="24"/>
        </w:rPr>
        <w:t>«,</w:t>
      </w:r>
    </w:p>
    <w:p w:rsidR="00517A4E" w:rsidRPr="00517A4E" w:rsidRDefault="00517A4E" w:rsidP="00A34619">
      <w:pPr>
        <w:numPr>
          <w:ilvl w:val="0"/>
          <w:numId w:val="40"/>
        </w:numPr>
        <w:jc w:val="both"/>
        <w:rPr>
          <w:rFonts w:ascii="Times New Roman" w:hAnsi="Times New Roman"/>
          <w:sz w:val="24"/>
          <w:szCs w:val="24"/>
        </w:rPr>
      </w:pPr>
      <w:r>
        <w:rPr>
          <w:rFonts w:ascii="Times New Roman" w:hAnsi="Times New Roman"/>
          <w:sz w:val="24"/>
          <w:szCs w:val="24"/>
        </w:rPr>
        <w:t>i</w:t>
      </w:r>
      <w:r w:rsidRPr="00517A4E">
        <w:rPr>
          <w:rFonts w:ascii="Times New Roman" w:hAnsi="Times New Roman"/>
          <w:sz w:val="24"/>
          <w:szCs w:val="24"/>
        </w:rPr>
        <w:t xml:space="preserve">zvedba delavnice Davčne olajšave za zaposlovanje in ter povračilo prispevkov delodajalcem v </w:t>
      </w:r>
      <w:proofErr w:type="spellStart"/>
      <w:r w:rsidRPr="00517A4E">
        <w:rPr>
          <w:rFonts w:ascii="Times New Roman" w:hAnsi="Times New Roman"/>
          <w:sz w:val="24"/>
          <w:szCs w:val="24"/>
        </w:rPr>
        <w:t>Pokolpju</w:t>
      </w:r>
      <w:proofErr w:type="spellEnd"/>
      <w:r w:rsidRPr="00517A4E">
        <w:rPr>
          <w:rFonts w:ascii="Times New Roman" w:hAnsi="Times New Roman"/>
          <w:sz w:val="24"/>
          <w:szCs w:val="24"/>
        </w:rPr>
        <w:t>.</w:t>
      </w:r>
    </w:p>
    <w:p w:rsidR="00517A4E" w:rsidRPr="005F24D4" w:rsidRDefault="00517A4E" w:rsidP="00A34619">
      <w:pPr>
        <w:numPr>
          <w:ilvl w:val="0"/>
          <w:numId w:val="40"/>
        </w:numPr>
        <w:jc w:val="both"/>
        <w:rPr>
          <w:rFonts w:ascii="Times New Roman" w:hAnsi="Times New Roman"/>
          <w:sz w:val="24"/>
          <w:szCs w:val="24"/>
        </w:rPr>
      </w:pPr>
      <w:r>
        <w:rPr>
          <w:rFonts w:ascii="Times New Roman" w:hAnsi="Times New Roman"/>
          <w:sz w:val="24"/>
          <w:szCs w:val="24"/>
        </w:rPr>
        <w:t>o</w:t>
      </w:r>
      <w:r w:rsidRPr="00517A4E">
        <w:rPr>
          <w:rFonts w:ascii="Times New Roman" w:hAnsi="Times New Roman"/>
          <w:sz w:val="24"/>
          <w:szCs w:val="24"/>
        </w:rPr>
        <w:t>gled dobrih praks: COWORKING prostori (Rog, Tehnološki park in Poligon v Ljubljani) in Zadruge Jerina v Litiji.</w:t>
      </w:r>
    </w:p>
    <w:p w:rsidR="0088191A" w:rsidRPr="005F24D4" w:rsidRDefault="00ED0280" w:rsidP="00A34619">
      <w:pPr>
        <w:numPr>
          <w:ilvl w:val="0"/>
          <w:numId w:val="40"/>
        </w:numPr>
        <w:jc w:val="both"/>
        <w:rPr>
          <w:rFonts w:ascii="Times New Roman" w:hAnsi="Times New Roman"/>
          <w:sz w:val="24"/>
          <w:szCs w:val="24"/>
        </w:rPr>
      </w:pPr>
      <w:r>
        <w:rPr>
          <w:rFonts w:ascii="Times New Roman" w:hAnsi="Times New Roman"/>
          <w:sz w:val="24"/>
          <w:szCs w:val="24"/>
        </w:rPr>
        <w:t>udeležba</w:t>
      </w:r>
      <w:r w:rsidRPr="00ED0280">
        <w:rPr>
          <w:rFonts w:ascii="Times New Roman" w:hAnsi="Times New Roman"/>
          <w:sz w:val="24"/>
          <w:szCs w:val="24"/>
        </w:rPr>
        <w:t xml:space="preserve"> </w:t>
      </w:r>
      <w:r>
        <w:rPr>
          <w:rFonts w:ascii="Times New Roman" w:hAnsi="Times New Roman"/>
          <w:sz w:val="24"/>
          <w:szCs w:val="24"/>
        </w:rPr>
        <w:t>na posvetih</w:t>
      </w:r>
      <w:r w:rsidRPr="00ED0280">
        <w:rPr>
          <w:rFonts w:ascii="Times New Roman" w:hAnsi="Times New Roman"/>
          <w:sz w:val="24"/>
          <w:szCs w:val="24"/>
        </w:rPr>
        <w:t xml:space="preserve"> glede priprave projekta »</w:t>
      </w:r>
      <w:r w:rsidRPr="0088191A">
        <w:rPr>
          <w:rFonts w:ascii="Times New Roman" w:hAnsi="Times New Roman"/>
          <w:i/>
          <w:iCs/>
          <w:sz w:val="24"/>
          <w:szCs w:val="24"/>
        </w:rPr>
        <w:t>Lesni centri Dolenjske</w:t>
      </w:r>
      <w:r w:rsidRPr="00ED0280">
        <w:rPr>
          <w:rFonts w:ascii="Times New Roman" w:hAnsi="Times New Roman"/>
          <w:sz w:val="24"/>
          <w:szCs w:val="24"/>
        </w:rPr>
        <w:t>«</w:t>
      </w:r>
      <w:r w:rsidR="00517A4E">
        <w:rPr>
          <w:rFonts w:ascii="Times New Roman" w:hAnsi="Times New Roman"/>
          <w:sz w:val="24"/>
          <w:szCs w:val="24"/>
        </w:rPr>
        <w:t xml:space="preserve">, </w:t>
      </w:r>
      <w:r w:rsidR="00517A4E" w:rsidRPr="005F24D4">
        <w:rPr>
          <w:rFonts w:ascii="Times New Roman" w:hAnsi="Times New Roman"/>
          <w:i/>
          <w:sz w:val="24"/>
          <w:szCs w:val="24"/>
        </w:rPr>
        <w:t>Socialno podjetništvo, zadruge in podporno okolje za podjetništvo,</w:t>
      </w:r>
    </w:p>
    <w:p w:rsidR="00ED0280" w:rsidRPr="0088191A" w:rsidRDefault="0088191A" w:rsidP="00A34619">
      <w:pPr>
        <w:numPr>
          <w:ilvl w:val="0"/>
          <w:numId w:val="40"/>
        </w:numPr>
        <w:jc w:val="both"/>
        <w:rPr>
          <w:rFonts w:ascii="Times New Roman" w:hAnsi="Times New Roman"/>
          <w:sz w:val="24"/>
          <w:szCs w:val="24"/>
        </w:rPr>
      </w:pPr>
      <w:r>
        <w:rPr>
          <w:rFonts w:ascii="Times New Roman" w:hAnsi="Times New Roman"/>
          <w:sz w:val="24"/>
          <w:szCs w:val="24"/>
        </w:rPr>
        <w:t>u</w:t>
      </w:r>
      <w:r w:rsidR="00ED0280" w:rsidRPr="0088191A">
        <w:rPr>
          <w:rFonts w:ascii="Times New Roman" w:hAnsi="Times New Roman"/>
          <w:sz w:val="24"/>
          <w:szCs w:val="24"/>
        </w:rPr>
        <w:t>deležba na delo</w:t>
      </w:r>
      <w:r>
        <w:rPr>
          <w:rFonts w:ascii="Times New Roman" w:hAnsi="Times New Roman"/>
          <w:sz w:val="24"/>
          <w:szCs w:val="24"/>
        </w:rPr>
        <w:t xml:space="preserve">vnih sestankih glede </w:t>
      </w:r>
      <w:r w:rsidR="00F55B61">
        <w:rPr>
          <w:rFonts w:ascii="Times New Roman" w:hAnsi="Times New Roman"/>
          <w:sz w:val="24"/>
          <w:szCs w:val="24"/>
        </w:rPr>
        <w:t xml:space="preserve">priprave različnih </w:t>
      </w:r>
      <w:r>
        <w:rPr>
          <w:rFonts w:ascii="Times New Roman" w:hAnsi="Times New Roman"/>
          <w:sz w:val="24"/>
          <w:szCs w:val="24"/>
        </w:rPr>
        <w:t>projektov.</w:t>
      </w:r>
    </w:p>
    <w:p w:rsidR="004E392D" w:rsidRPr="00070E1F" w:rsidRDefault="004E392D" w:rsidP="00070E1F">
      <w:pPr>
        <w:ind w:left="720"/>
        <w:jc w:val="both"/>
        <w:rPr>
          <w:rFonts w:ascii="Times New Roman" w:hAnsi="Times New Roman"/>
          <w:sz w:val="24"/>
          <w:szCs w:val="24"/>
        </w:rPr>
      </w:pPr>
    </w:p>
    <w:p w:rsidR="004E392D" w:rsidRPr="00797408" w:rsidRDefault="004E392D" w:rsidP="00FD6A87">
      <w:pPr>
        <w:jc w:val="both"/>
        <w:rPr>
          <w:rFonts w:ascii="Times New Roman" w:hAnsi="Times New Roman"/>
          <w:b/>
          <w:i/>
          <w:sz w:val="24"/>
          <w:szCs w:val="24"/>
          <w:u w:val="single"/>
        </w:rPr>
      </w:pPr>
      <w:r w:rsidRPr="00797408">
        <w:rPr>
          <w:rFonts w:ascii="Times New Roman" w:hAnsi="Times New Roman"/>
          <w:b/>
          <w:i/>
          <w:sz w:val="24"/>
          <w:szCs w:val="24"/>
          <w:u w:val="single"/>
        </w:rPr>
        <w:t xml:space="preserve">Pomoč ministrstvu pri izvajanju programa </w:t>
      </w:r>
      <w:proofErr w:type="spellStart"/>
      <w:r w:rsidRPr="00797408">
        <w:rPr>
          <w:rFonts w:ascii="Times New Roman" w:hAnsi="Times New Roman"/>
          <w:b/>
          <w:i/>
          <w:sz w:val="24"/>
          <w:szCs w:val="24"/>
          <w:u w:val="single"/>
        </w:rPr>
        <w:t>P</w:t>
      </w:r>
      <w:r w:rsidR="00AB3538">
        <w:rPr>
          <w:rFonts w:ascii="Times New Roman" w:hAnsi="Times New Roman"/>
          <w:b/>
          <w:i/>
          <w:sz w:val="24"/>
          <w:szCs w:val="24"/>
          <w:u w:val="single"/>
        </w:rPr>
        <w:t>okolpje</w:t>
      </w:r>
      <w:proofErr w:type="spellEnd"/>
      <w:r w:rsidR="00AB3538">
        <w:rPr>
          <w:rFonts w:ascii="Times New Roman" w:hAnsi="Times New Roman"/>
          <w:b/>
          <w:i/>
          <w:sz w:val="24"/>
          <w:szCs w:val="24"/>
          <w:u w:val="single"/>
        </w:rPr>
        <w:t xml:space="preserve"> 2016</w:t>
      </w:r>
    </w:p>
    <w:p w:rsidR="00797408" w:rsidRDefault="00744E1C" w:rsidP="00A34619">
      <w:pPr>
        <w:numPr>
          <w:ilvl w:val="0"/>
          <w:numId w:val="40"/>
        </w:numPr>
        <w:jc w:val="both"/>
        <w:rPr>
          <w:rFonts w:ascii="Times New Roman" w:hAnsi="Times New Roman"/>
          <w:bCs/>
          <w:sz w:val="24"/>
          <w:szCs w:val="24"/>
        </w:rPr>
      </w:pPr>
      <w:r w:rsidRPr="00070E1F">
        <w:rPr>
          <w:rFonts w:ascii="Times New Roman" w:hAnsi="Times New Roman"/>
          <w:sz w:val="24"/>
          <w:szCs w:val="24"/>
        </w:rPr>
        <w:t>Opravljenih</w:t>
      </w:r>
      <w:r w:rsidR="006E1F75" w:rsidRPr="00070E1F">
        <w:rPr>
          <w:rFonts w:ascii="Times New Roman" w:hAnsi="Times New Roman"/>
          <w:bCs/>
          <w:sz w:val="24"/>
          <w:szCs w:val="24"/>
        </w:rPr>
        <w:t xml:space="preserve"> </w:t>
      </w:r>
      <w:r w:rsidR="004B233F">
        <w:rPr>
          <w:rFonts w:ascii="Times New Roman" w:hAnsi="Times New Roman"/>
          <w:bCs/>
          <w:sz w:val="24"/>
          <w:szCs w:val="24"/>
        </w:rPr>
        <w:t>42</w:t>
      </w:r>
      <w:r w:rsidRPr="00070E1F">
        <w:rPr>
          <w:rFonts w:ascii="Times New Roman" w:hAnsi="Times New Roman"/>
          <w:bCs/>
          <w:sz w:val="24"/>
          <w:szCs w:val="24"/>
        </w:rPr>
        <w:t xml:space="preserve"> kontrol na terenu pri prejem</w:t>
      </w:r>
      <w:r w:rsidR="00797408">
        <w:rPr>
          <w:rFonts w:ascii="Times New Roman" w:hAnsi="Times New Roman"/>
          <w:bCs/>
          <w:sz w:val="24"/>
          <w:szCs w:val="24"/>
        </w:rPr>
        <w:t xml:space="preserve">nikih sredstev na JR </w:t>
      </w:r>
      <w:proofErr w:type="spellStart"/>
      <w:r w:rsidR="00797408">
        <w:rPr>
          <w:rFonts w:ascii="Times New Roman" w:hAnsi="Times New Roman"/>
          <w:bCs/>
          <w:sz w:val="24"/>
          <w:szCs w:val="24"/>
        </w:rPr>
        <w:t>Pokolpje</w:t>
      </w:r>
      <w:proofErr w:type="spellEnd"/>
      <w:r w:rsidR="00797408">
        <w:rPr>
          <w:rFonts w:ascii="Times New Roman" w:hAnsi="Times New Roman"/>
          <w:bCs/>
          <w:sz w:val="24"/>
          <w:szCs w:val="24"/>
        </w:rPr>
        <w:t>,</w:t>
      </w:r>
    </w:p>
    <w:p w:rsidR="00744E1C" w:rsidRPr="00070E1F" w:rsidRDefault="004127A1" w:rsidP="00A34619">
      <w:pPr>
        <w:numPr>
          <w:ilvl w:val="0"/>
          <w:numId w:val="40"/>
        </w:numPr>
        <w:jc w:val="both"/>
        <w:rPr>
          <w:rFonts w:ascii="Times New Roman" w:hAnsi="Times New Roman"/>
          <w:sz w:val="24"/>
          <w:szCs w:val="24"/>
        </w:rPr>
      </w:pPr>
      <w:r>
        <w:rPr>
          <w:rFonts w:ascii="Times New Roman" w:hAnsi="Times New Roman"/>
          <w:bCs/>
          <w:sz w:val="24"/>
          <w:szCs w:val="24"/>
        </w:rPr>
        <w:t>505</w:t>
      </w:r>
      <w:r w:rsidR="00744E1C" w:rsidRPr="00070E1F">
        <w:rPr>
          <w:rFonts w:ascii="Times New Roman" w:hAnsi="Times New Roman"/>
          <w:bCs/>
          <w:sz w:val="24"/>
          <w:szCs w:val="24"/>
        </w:rPr>
        <w:t xml:space="preserve"> </w:t>
      </w:r>
      <w:r w:rsidR="005B25E1" w:rsidRPr="00070E1F">
        <w:rPr>
          <w:rFonts w:ascii="Times New Roman" w:hAnsi="Times New Roman"/>
          <w:bCs/>
          <w:sz w:val="24"/>
          <w:szCs w:val="24"/>
        </w:rPr>
        <w:t>osebnih svetovanj, od tega</w:t>
      </w:r>
      <w:r w:rsidR="00F5115E" w:rsidRPr="00070E1F">
        <w:rPr>
          <w:rFonts w:ascii="Times New Roman" w:hAnsi="Times New Roman"/>
          <w:bCs/>
          <w:sz w:val="24"/>
          <w:szCs w:val="24"/>
        </w:rPr>
        <w:t>:</w:t>
      </w:r>
    </w:p>
    <w:p w:rsidR="00744E1C" w:rsidRPr="00070E1F" w:rsidRDefault="00AD2C2B" w:rsidP="00A34619">
      <w:pPr>
        <w:numPr>
          <w:ilvl w:val="2"/>
          <w:numId w:val="40"/>
        </w:numPr>
        <w:jc w:val="both"/>
        <w:rPr>
          <w:rFonts w:ascii="Times New Roman" w:hAnsi="Times New Roman"/>
          <w:bCs/>
          <w:sz w:val="24"/>
          <w:szCs w:val="24"/>
        </w:rPr>
      </w:pPr>
      <w:r>
        <w:rPr>
          <w:rFonts w:ascii="Times New Roman" w:hAnsi="Times New Roman"/>
          <w:bCs/>
          <w:sz w:val="24"/>
          <w:szCs w:val="24"/>
        </w:rPr>
        <w:t>256</w:t>
      </w:r>
      <w:r w:rsidR="00F5115E" w:rsidRPr="00070E1F">
        <w:rPr>
          <w:rFonts w:ascii="Times New Roman" w:hAnsi="Times New Roman"/>
          <w:bCs/>
          <w:sz w:val="24"/>
          <w:szCs w:val="24"/>
        </w:rPr>
        <w:t xml:space="preserve"> svetovanj</w:t>
      </w:r>
      <w:r w:rsidR="00744E1C" w:rsidRPr="00070E1F">
        <w:rPr>
          <w:rFonts w:ascii="Times New Roman" w:hAnsi="Times New Roman"/>
          <w:bCs/>
          <w:sz w:val="24"/>
          <w:szCs w:val="24"/>
        </w:rPr>
        <w:t xml:space="preserve"> prijavite</w:t>
      </w:r>
      <w:r w:rsidR="00747695">
        <w:rPr>
          <w:rFonts w:ascii="Times New Roman" w:hAnsi="Times New Roman"/>
          <w:bCs/>
          <w:sz w:val="24"/>
          <w:szCs w:val="24"/>
        </w:rPr>
        <w:t xml:space="preserve">ljem na javne razpise </w:t>
      </w:r>
      <w:proofErr w:type="spellStart"/>
      <w:r w:rsidR="00747695">
        <w:rPr>
          <w:rFonts w:ascii="Times New Roman" w:hAnsi="Times New Roman"/>
          <w:bCs/>
          <w:sz w:val="24"/>
          <w:szCs w:val="24"/>
        </w:rPr>
        <w:t>Pokolpje</w:t>
      </w:r>
      <w:proofErr w:type="spellEnd"/>
      <w:r w:rsidR="00747695">
        <w:rPr>
          <w:rFonts w:ascii="Times New Roman" w:hAnsi="Times New Roman"/>
          <w:bCs/>
          <w:sz w:val="24"/>
          <w:szCs w:val="24"/>
        </w:rPr>
        <w:t>,</w:t>
      </w:r>
    </w:p>
    <w:p w:rsidR="00744E1C" w:rsidRPr="00070E1F" w:rsidRDefault="00AD2C2B" w:rsidP="00A34619">
      <w:pPr>
        <w:numPr>
          <w:ilvl w:val="2"/>
          <w:numId w:val="40"/>
        </w:numPr>
        <w:jc w:val="both"/>
        <w:rPr>
          <w:rFonts w:ascii="Times New Roman" w:hAnsi="Times New Roman"/>
          <w:bCs/>
          <w:sz w:val="24"/>
          <w:szCs w:val="24"/>
        </w:rPr>
      </w:pPr>
      <w:r>
        <w:rPr>
          <w:rFonts w:ascii="Times New Roman" w:hAnsi="Times New Roman"/>
          <w:bCs/>
          <w:sz w:val="24"/>
          <w:szCs w:val="24"/>
        </w:rPr>
        <w:t>10</w:t>
      </w:r>
      <w:r w:rsidR="00744E1C" w:rsidRPr="00070E1F">
        <w:rPr>
          <w:rFonts w:ascii="Times New Roman" w:hAnsi="Times New Roman"/>
          <w:bCs/>
          <w:sz w:val="24"/>
          <w:szCs w:val="24"/>
        </w:rPr>
        <w:t xml:space="preserve"> svetovanj podjetjem za uveljavljanj</w:t>
      </w:r>
      <w:r w:rsidR="00747695">
        <w:rPr>
          <w:rFonts w:ascii="Times New Roman" w:hAnsi="Times New Roman"/>
          <w:bCs/>
          <w:sz w:val="24"/>
          <w:szCs w:val="24"/>
        </w:rPr>
        <w:t>e davčnih olajšav,</w:t>
      </w:r>
    </w:p>
    <w:p w:rsidR="00337906" w:rsidRPr="00797408" w:rsidRDefault="00AD2C2B" w:rsidP="00A34619">
      <w:pPr>
        <w:numPr>
          <w:ilvl w:val="2"/>
          <w:numId w:val="40"/>
        </w:numPr>
        <w:jc w:val="both"/>
        <w:rPr>
          <w:rFonts w:ascii="Times New Roman" w:hAnsi="Times New Roman"/>
          <w:bCs/>
          <w:sz w:val="24"/>
          <w:szCs w:val="24"/>
        </w:rPr>
      </w:pPr>
      <w:r>
        <w:rPr>
          <w:rFonts w:ascii="Times New Roman" w:hAnsi="Times New Roman"/>
          <w:bCs/>
          <w:sz w:val="24"/>
          <w:szCs w:val="24"/>
        </w:rPr>
        <w:t>10</w:t>
      </w:r>
      <w:r w:rsidR="004D47B2">
        <w:rPr>
          <w:rFonts w:ascii="Times New Roman" w:hAnsi="Times New Roman"/>
          <w:bCs/>
          <w:sz w:val="24"/>
          <w:szCs w:val="24"/>
        </w:rPr>
        <w:t xml:space="preserve"> </w:t>
      </w:r>
      <w:r w:rsidR="00744E1C" w:rsidRPr="00070E1F">
        <w:rPr>
          <w:rFonts w:ascii="Times New Roman" w:hAnsi="Times New Roman"/>
          <w:bCs/>
          <w:sz w:val="24"/>
          <w:szCs w:val="24"/>
        </w:rPr>
        <w:t xml:space="preserve">svetovanj podjetjem pri uveljavljanju plačanih prispevkov </w:t>
      </w:r>
      <w:r w:rsidR="00744E1C" w:rsidRPr="00797408">
        <w:rPr>
          <w:rFonts w:ascii="Times New Roman" w:hAnsi="Times New Roman"/>
          <w:bCs/>
          <w:sz w:val="24"/>
          <w:szCs w:val="24"/>
        </w:rPr>
        <w:t>d</w:t>
      </w:r>
      <w:r w:rsidR="00747695" w:rsidRPr="00797408">
        <w:rPr>
          <w:rFonts w:ascii="Times New Roman" w:hAnsi="Times New Roman"/>
          <w:bCs/>
          <w:sz w:val="24"/>
          <w:szCs w:val="24"/>
        </w:rPr>
        <w:t>elodajalcev za socialno varnost,</w:t>
      </w:r>
    </w:p>
    <w:p w:rsidR="00797408" w:rsidRDefault="00AD2C2B" w:rsidP="00A34619">
      <w:pPr>
        <w:numPr>
          <w:ilvl w:val="0"/>
          <w:numId w:val="37"/>
        </w:numPr>
        <w:jc w:val="both"/>
        <w:rPr>
          <w:rFonts w:ascii="Times New Roman" w:hAnsi="Times New Roman"/>
          <w:bCs/>
          <w:sz w:val="24"/>
          <w:szCs w:val="24"/>
        </w:rPr>
      </w:pPr>
      <w:r>
        <w:rPr>
          <w:rFonts w:ascii="Times New Roman" w:hAnsi="Times New Roman"/>
          <w:bCs/>
          <w:sz w:val="24"/>
          <w:szCs w:val="24"/>
        </w:rPr>
        <w:t>229</w:t>
      </w:r>
      <w:r w:rsidR="00337906" w:rsidRPr="00337906">
        <w:rPr>
          <w:rFonts w:ascii="Times New Roman" w:hAnsi="Times New Roman"/>
          <w:bCs/>
          <w:sz w:val="24"/>
          <w:szCs w:val="24"/>
        </w:rPr>
        <w:t xml:space="preserve"> svetovanj na razpise ostalih ministrstev in institucij – SPS, MKO, RC Novo mesto, d.o.o., razpisi občin za malo gospodarstvo, </w:t>
      </w:r>
      <w:r w:rsidR="00861CFC" w:rsidRPr="00337906">
        <w:rPr>
          <w:rFonts w:ascii="Times New Roman" w:hAnsi="Times New Roman"/>
          <w:bCs/>
          <w:sz w:val="24"/>
          <w:szCs w:val="24"/>
        </w:rPr>
        <w:t>razpisi ZRSZ</w:t>
      </w:r>
      <w:r w:rsidR="00747695" w:rsidRPr="00337906">
        <w:rPr>
          <w:rFonts w:ascii="Times New Roman" w:hAnsi="Times New Roman"/>
          <w:bCs/>
          <w:sz w:val="24"/>
          <w:szCs w:val="24"/>
        </w:rPr>
        <w:t xml:space="preserve"> in prostih poslovnih prostorov,</w:t>
      </w:r>
    </w:p>
    <w:p w:rsidR="00E91C53" w:rsidRDefault="00E91C53" w:rsidP="00E91C53">
      <w:pPr>
        <w:ind w:left="2136"/>
        <w:jc w:val="both"/>
        <w:rPr>
          <w:rFonts w:ascii="Times New Roman" w:hAnsi="Times New Roman"/>
          <w:bCs/>
          <w:sz w:val="24"/>
          <w:szCs w:val="24"/>
        </w:rPr>
      </w:pPr>
    </w:p>
    <w:p w:rsidR="003D4028" w:rsidRDefault="003D4028" w:rsidP="00A34619">
      <w:pPr>
        <w:numPr>
          <w:ilvl w:val="0"/>
          <w:numId w:val="34"/>
        </w:numPr>
        <w:jc w:val="both"/>
        <w:rPr>
          <w:rFonts w:ascii="Times New Roman" w:hAnsi="Times New Roman"/>
          <w:bCs/>
          <w:sz w:val="24"/>
          <w:szCs w:val="24"/>
        </w:rPr>
      </w:pPr>
      <w:r w:rsidRPr="003D4028">
        <w:rPr>
          <w:rFonts w:ascii="Times New Roman" w:hAnsi="Times New Roman"/>
          <w:bCs/>
          <w:sz w:val="24"/>
          <w:szCs w:val="24"/>
        </w:rPr>
        <w:t>Priprava dela</w:t>
      </w:r>
      <w:r w:rsidR="00797408">
        <w:rPr>
          <w:rFonts w:ascii="Times New Roman" w:hAnsi="Times New Roman"/>
          <w:bCs/>
          <w:sz w:val="24"/>
          <w:szCs w:val="24"/>
        </w:rPr>
        <w:t>vnic in izvedba predstavitev in sicer:</w:t>
      </w:r>
      <w:r>
        <w:rPr>
          <w:rFonts w:ascii="Times New Roman" w:hAnsi="Times New Roman"/>
          <w:bCs/>
          <w:sz w:val="24"/>
          <w:szCs w:val="24"/>
        </w:rPr>
        <w:t xml:space="preserve"> </w:t>
      </w:r>
    </w:p>
    <w:p w:rsidR="003D4028" w:rsidRDefault="00DE049B" w:rsidP="00A34619">
      <w:pPr>
        <w:numPr>
          <w:ilvl w:val="0"/>
          <w:numId w:val="48"/>
        </w:numPr>
        <w:jc w:val="both"/>
        <w:rPr>
          <w:rFonts w:ascii="Times New Roman" w:hAnsi="Times New Roman"/>
          <w:bCs/>
          <w:sz w:val="24"/>
          <w:szCs w:val="24"/>
        </w:rPr>
      </w:pPr>
      <w:r>
        <w:rPr>
          <w:rFonts w:ascii="Times New Roman" w:hAnsi="Times New Roman"/>
          <w:bCs/>
          <w:sz w:val="24"/>
          <w:szCs w:val="24"/>
        </w:rPr>
        <w:t>P</w:t>
      </w:r>
      <w:r w:rsidR="003D4028" w:rsidRPr="003D4028">
        <w:rPr>
          <w:rFonts w:ascii="Times New Roman" w:hAnsi="Times New Roman"/>
          <w:bCs/>
          <w:sz w:val="24"/>
          <w:szCs w:val="24"/>
        </w:rPr>
        <w:t>oslovn</w:t>
      </w:r>
      <w:r>
        <w:rPr>
          <w:rFonts w:ascii="Times New Roman" w:hAnsi="Times New Roman"/>
          <w:bCs/>
          <w:sz w:val="24"/>
          <w:szCs w:val="24"/>
        </w:rPr>
        <w:t xml:space="preserve">i model </w:t>
      </w:r>
      <w:proofErr w:type="spellStart"/>
      <w:r>
        <w:rPr>
          <w:rFonts w:ascii="Times New Roman" w:hAnsi="Times New Roman"/>
          <w:bCs/>
          <w:sz w:val="24"/>
          <w:szCs w:val="24"/>
        </w:rPr>
        <w:t>Canvas</w:t>
      </w:r>
      <w:proofErr w:type="spellEnd"/>
      <w:r>
        <w:rPr>
          <w:rFonts w:ascii="Times New Roman" w:hAnsi="Times New Roman"/>
          <w:bCs/>
          <w:sz w:val="24"/>
          <w:szCs w:val="24"/>
        </w:rPr>
        <w:t>,</w:t>
      </w:r>
    </w:p>
    <w:p w:rsidR="003D4028" w:rsidRDefault="003D4028" w:rsidP="00A34619">
      <w:pPr>
        <w:numPr>
          <w:ilvl w:val="0"/>
          <w:numId w:val="48"/>
        </w:numPr>
        <w:jc w:val="both"/>
        <w:rPr>
          <w:rFonts w:ascii="Times New Roman" w:hAnsi="Times New Roman"/>
          <w:bCs/>
          <w:sz w:val="24"/>
          <w:szCs w:val="24"/>
        </w:rPr>
      </w:pPr>
      <w:r w:rsidRPr="003D4028">
        <w:rPr>
          <w:rFonts w:ascii="Times New Roman" w:hAnsi="Times New Roman"/>
          <w:bCs/>
          <w:sz w:val="24"/>
          <w:szCs w:val="24"/>
        </w:rPr>
        <w:t>»</w:t>
      </w:r>
      <w:r w:rsidRPr="00DE049B">
        <w:rPr>
          <w:rFonts w:ascii="Times New Roman" w:hAnsi="Times New Roman"/>
          <w:bCs/>
          <w:i/>
          <w:iCs/>
          <w:sz w:val="24"/>
          <w:szCs w:val="24"/>
        </w:rPr>
        <w:t>Gospodarstvo potrebuje prostor«</w:t>
      </w:r>
      <w:r w:rsidR="00DE049B">
        <w:rPr>
          <w:rFonts w:ascii="Times New Roman" w:hAnsi="Times New Roman"/>
          <w:bCs/>
          <w:i/>
          <w:iCs/>
          <w:sz w:val="24"/>
          <w:szCs w:val="24"/>
        </w:rPr>
        <w:t>,</w:t>
      </w:r>
    </w:p>
    <w:p w:rsidR="003D4028" w:rsidRDefault="00DE049B" w:rsidP="00A34619">
      <w:pPr>
        <w:numPr>
          <w:ilvl w:val="0"/>
          <w:numId w:val="48"/>
        </w:numPr>
        <w:jc w:val="both"/>
        <w:rPr>
          <w:rFonts w:ascii="Times New Roman" w:hAnsi="Times New Roman"/>
          <w:bCs/>
          <w:sz w:val="24"/>
          <w:szCs w:val="24"/>
        </w:rPr>
      </w:pPr>
      <w:r>
        <w:rPr>
          <w:rFonts w:ascii="Times New Roman" w:hAnsi="Times New Roman"/>
          <w:bCs/>
          <w:sz w:val="24"/>
          <w:szCs w:val="24"/>
        </w:rPr>
        <w:t>»</w:t>
      </w:r>
      <w:r w:rsidRPr="00DE049B">
        <w:rPr>
          <w:rFonts w:ascii="Times New Roman" w:hAnsi="Times New Roman"/>
          <w:bCs/>
          <w:i/>
          <w:iCs/>
          <w:sz w:val="24"/>
          <w:szCs w:val="24"/>
        </w:rPr>
        <w:t>Projekt</w:t>
      </w:r>
      <w:r w:rsidR="003D4028" w:rsidRPr="00DE049B">
        <w:rPr>
          <w:rFonts w:ascii="Times New Roman" w:hAnsi="Times New Roman"/>
          <w:bCs/>
          <w:i/>
          <w:iCs/>
          <w:sz w:val="24"/>
          <w:szCs w:val="24"/>
        </w:rPr>
        <w:t xml:space="preserve"> novih priložnosti v pridelavi jagodičastega sadja </w:t>
      </w:r>
      <w:r w:rsidRPr="00DE049B">
        <w:rPr>
          <w:rFonts w:ascii="Times New Roman" w:hAnsi="Times New Roman"/>
          <w:bCs/>
          <w:i/>
          <w:iCs/>
          <w:sz w:val="24"/>
          <w:szCs w:val="24"/>
        </w:rPr>
        <w:t>HASKAP</w:t>
      </w:r>
      <w:r>
        <w:rPr>
          <w:rFonts w:ascii="Times New Roman" w:hAnsi="Times New Roman"/>
          <w:bCs/>
          <w:sz w:val="24"/>
          <w:szCs w:val="24"/>
        </w:rPr>
        <w:t>«,</w:t>
      </w:r>
    </w:p>
    <w:p w:rsidR="003D4028" w:rsidRDefault="00DE049B" w:rsidP="00A34619">
      <w:pPr>
        <w:numPr>
          <w:ilvl w:val="0"/>
          <w:numId w:val="48"/>
        </w:numPr>
        <w:jc w:val="both"/>
        <w:rPr>
          <w:rFonts w:ascii="Times New Roman" w:hAnsi="Times New Roman"/>
          <w:bCs/>
          <w:sz w:val="24"/>
          <w:szCs w:val="24"/>
        </w:rPr>
      </w:pPr>
      <w:r>
        <w:rPr>
          <w:rFonts w:ascii="Times New Roman" w:hAnsi="Times New Roman"/>
          <w:bCs/>
          <w:sz w:val="24"/>
          <w:szCs w:val="24"/>
        </w:rPr>
        <w:t>«</w:t>
      </w:r>
      <w:r w:rsidRPr="00DE049B">
        <w:rPr>
          <w:rFonts w:ascii="Times New Roman" w:hAnsi="Times New Roman"/>
          <w:bCs/>
          <w:i/>
          <w:iCs/>
          <w:sz w:val="24"/>
          <w:szCs w:val="24"/>
        </w:rPr>
        <w:t xml:space="preserve">predstavitev </w:t>
      </w:r>
      <w:proofErr w:type="spellStart"/>
      <w:r w:rsidRPr="00DE049B">
        <w:rPr>
          <w:rFonts w:ascii="Times New Roman" w:hAnsi="Times New Roman"/>
          <w:bCs/>
          <w:i/>
          <w:iCs/>
          <w:sz w:val="24"/>
          <w:szCs w:val="24"/>
        </w:rPr>
        <w:t>Pokolpja</w:t>
      </w:r>
      <w:proofErr w:type="spellEnd"/>
      <w:r w:rsidRPr="00DE049B">
        <w:rPr>
          <w:rFonts w:ascii="Times New Roman" w:hAnsi="Times New Roman"/>
          <w:bCs/>
          <w:i/>
          <w:iCs/>
          <w:sz w:val="24"/>
          <w:szCs w:val="24"/>
        </w:rPr>
        <w:t xml:space="preserve"> na 4</w:t>
      </w:r>
      <w:r w:rsidR="003D4028" w:rsidRPr="00DE049B">
        <w:rPr>
          <w:rFonts w:ascii="Times New Roman" w:hAnsi="Times New Roman"/>
          <w:bCs/>
          <w:i/>
          <w:iCs/>
          <w:sz w:val="24"/>
          <w:szCs w:val="24"/>
        </w:rPr>
        <w:t xml:space="preserve">8. MOS </w:t>
      </w:r>
      <w:r w:rsidRPr="00DE049B">
        <w:rPr>
          <w:rFonts w:ascii="Times New Roman" w:hAnsi="Times New Roman"/>
          <w:bCs/>
          <w:i/>
          <w:iCs/>
          <w:sz w:val="24"/>
          <w:szCs w:val="24"/>
        </w:rPr>
        <w:t>Celje</w:t>
      </w:r>
      <w:r>
        <w:rPr>
          <w:rFonts w:ascii="Times New Roman" w:hAnsi="Times New Roman"/>
          <w:bCs/>
          <w:sz w:val="24"/>
          <w:szCs w:val="24"/>
        </w:rPr>
        <w:t>«,</w:t>
      </w:r>
    </w:p>
    <w:p w:rsidR="003D4028" w:rsidRDefault="003D4028" w:rsidP="00A34619">
      <w:pPr>
        <w:numPr>
          <w:ilvl w:val="0"/>
          <w:numId w:val="48"/>
        </w:numPr>
        <w:jc w:val="both"/>
        <w:rPr>
          <w:rFonts w:ascii="Times New Roman" w:hAnsi="Times New Roman"/>
          <w:bCs/>
          <w:sz w:val="24"/>
          <w:szCs w:val="24"/>
        </w:rPr>
      </w:pPr>
      <w:r w:rsidRPr="003D4028">
        <w:rPr>
          <w:rFonts w:ascii="Times New Roman" w:hAnsi="Times New Roman"/>
          <w:bCs/>
          <w:sz w:val="24"/>
          <w:szCs w:val="24"/>
        </w:rPr>
        <w:t>»</w:t>
      </w:r>
      <w:r w:rsidRPr="003D4028">
        <w:rPr>
          <w:rFonts w:ascii="Times New Roman" w:hAnsi="Times New Roman"/>
          <w:bCs/>
          <w:i/>
          <w:iCs/>
          <w:sz w:val="24"/>
          <w:szCs w:val="24"/>
        </w:rPr>
        <w:t>Skupaj ustvarimo podjetniško okolje v Beli krajini-kje in kako začeti</w:t>
      </w:r>
      <w:r w:rsidR="00DE049B">
        <w:rPr>
          <w:rFonts w:ascii="Times New Roman" w:hAnsi="Times New Roman"/>
          <w:bCs/>
          <w:sz w:val="24"/>
          <w:szCs w:val="24"/>
        </w:rPr>
        <w:t>«,</w:t>
      </w:r>
    </w:p>
    <w:p w:rsidR="003D4028" w:rsidRDefault="003D4028" w:rsidP="00A34619">
      <w:pPr>
        <w:numPr>
          <w:ilvl w:val="0"/>
          <w:numId w:val="48"/>
        </w:numPr>
        <w:jc w:val="both"/>
        <w:rPr>
          <w:rFonts w:ascii="Times New Roman" w:hAnsi="Times New Roman"/>
          <w:bCs/>
          <w:sz w:val="24"/>
          <w:szCs w:val="24"/>
        </w:rPr>
      </w:pPr>
      <w:r w:rsidRPr="003D4028">
        <w:rPr>
          <w:rFonts w:ascii="Times New Roman" w:hAnsi="Times New Roman"/>
          <w:bCs/>
          <w:sz w:val="24"/>
          <w:szCs w:val="24"/>
        </w:rPr>
        <w:t>»</w:t>
      </w:r>
      <w:r w:rsidRPr="003D4028">
        <w:rPr>
          <w:rFonts w:ascii="Times New Roman" w:hAnsi="Times New Roman"/>
          <w:bCs/>
          <w:i/>
          <w:iCs/>
          <w:sz w:val="24"/>
          <w:szCs w:val="24"/>
        </w:rPr>
        <w:t xml:space="preserve">Aktualni razpisi in druge </w:t>
      </w:r>
      <w:proofErr w:type="spellStart"/>
      <w:r w:rsidRPr="003D4028">
        <w:rPr>
          <w:rFonts w:ascii="Times New Roman" w:hAnsi="Times New Roman"/>
          <w:bCs/>
          <w:i/>
          <w:iCs/>
          <w:sz w:val="24"/>
          <w:szCs w:val="24"/>
        </w:rPr>
        <w:t>ﬁnančne</w:t>
      </w:r>
      <w:proofErr w:type="spellEnd"/>
      <w:r w:rsidRPr="003D4028">
        <w:rPr>
          <w:rFonts w:ascii="Times New Roman" w:hAnsi="Times New Roman"/>
          <w:bCs/>
          <w:i/>
          <w:iCs/>
          <w:sz w:val="24"/>
          <w:szCs w:val="24"/>
        </w:rPr>
        <w:t xml:space="preserve"> spodbude za podjetja in podjetnike</w:t>
      </w:r>
      <w:r w:rsidR="00DE049B">
        <w:rPr>
          <w:rFonts w:ascii="Times New Roman" w:hAnsi="Times New Roman"/>
          <w:bCs/>
          <w:sz w:val="24"/>
          <w:szCs w:val="24"/>
        </w:rPr>
        <w:t>«,</w:t>
      </w:r>
    </w:p>
    <w:p w:rsidR="003D4028" w:rsidRDefault="003D4028" w:rsidP="00A34619">
      <w:pPr>
        <w:numPr>
          <w:ilvl w:val="0"/>
          <w:numId w:val="48"/>
        </w:numPr>
        <w:jc w:val="both"/>
        <w:rPr>
          <w:rFonts w:ascii="Times New Roman" w:hAnsi="Times New Roman"/>
          <w:bCs/>
          <w:sz w:val="24"/>
          <w:szCs w:val="24"/>
        </w:rPr>
      </w:pPr>
      <w:r w:rsidRPr="003D4028">
        <w:rPr>
          <w:rFonts w:ascii="Times New Roman" w:hAnsi="Times New Roman"/>
          <w:bCs/>
          <w:sz w:val="24"/>
          <w:szCs w:val="24"/>
        </w:rPr>
        <w:t>»</w:t>
      </w:r>
      <w:r w:rsidRPr="003D4028">
        <w:rPr>
          <w:rFonts w:ascii="Times New Roman" w:hAnsi="Times New Roman"/>
          <w:bCs/>
          <w:i/>
          <w:iCs/>
          <w:sz w:val="24"/>
          <w:szCs w:val="24"/>
        </w:rPr>
        <w:t>Pričakovanja glede nadaljnje podpore problemskim območjem–</w:t>
      </w:r>
      <w:proofErr w:type="spellStart"/>
      <w:r w:rsidRPr="003D4028">
        <w:rPr>
          <w:rFonts w:ascii="Times New Roman" w:hAnsi="Times New Roman"/>
          <w:bCs/>
          <w:i/>
          <w:iCs/>
          <w:sz w:val="24"/>
          <w:szCs w:val="24"/>
        </w:rPr>
        <w:t>Pokolpje</w:t>
      </w:r>
      <w:proofErr w:type="spellEnd"/>
      <w:r w:rsidRPr="003D4028">
        <w:rPr>
          <w:rFonts w:ascii="Times New Roman" w:hAnsi="Times New Roman"/>
          <w:bCs/>
          <w:i/>
          <w:iCs/>
          <w:sz w:val="24"/>
          <w:szCs w:val="24"/>
        </w:rPr>
        <w:t xml:space="preserve"> od 2016 naprej</w:t>
      </w:r>
      <w:r w:rsidR="00DE049B">
        <w:rPr>
          <w:rFonts w:ascii="Times New Roman" w:hAnsi="Times New Roman"/>
          <w:bCs/>
          <w:sz w:val="24"/>
          <w:szCs w:val="24"/>
        </w:rPr>
        <w:t>«.</w:t>
      </w:r>
    </w:p>
    <w:p w:rsidR="007B4FA8" w:rsidRDefault="003D4028" w:rsidP="00A34619">
      <w:pPr>
        <w:numPr>
          <w:ilvl w:val="0"/>
          <w:numId w:val="49"/>
        </w:numPr>
        <w:jc w:val="both"/>
        <w:rPr>
          <w:rFonts w:ascii="Times New Roman" w:hAnsi="Times New Roman"/>
          <w:bCs/>
          <w:sz w:val="24"/>
          <w:szCs w:val="24"/>
        </w:rPr>
      </w:pPr>
      <w:r>
        <w:rPr>
          <w:rFonts w:ascii="Times New Roman" w:hAnsi="Times New Roman"/>
          <w:bCs/>
          <w:sz w:val="24"/>
          <w:szCs w:val="24"/>
        </w:rPr>
        <w:t>u</w:t>
      </w:r>
      <w:r w:rsidR="007B4FA8">
        <w:rPr>
          <w:rFonts w:ascii="Times New Roman" w:hAnsi="Times New Roman"/>
          <w:bCs/>
          <w:sz w:val="24"/>
          <w:szCs w:val="24"/>
        </w:rPr>
        <w:t>deležbe na sestankih razvojni</w:t>
      </w:r>
      <w:r>
        <w:rPr>
          <w:rFonts w:ascii="Times New Roman" w:hAnsi="Times New Roman"/>
          <w:bCs/>
          <w:sz w:val="24"/>
          <w:szCs w:val="24"/>
        </w:rPr>
        <w:t>h</w:t>
      </w:r>
      <w:r w:rsidR="007B4FA8">
        <w:rPr>
          <w:rFonts w:ascii="Times New Roman" w:hAnsi="Times New Roman"/>
          <w:bCs/>
          <w:sz w:val="24"/>
          <w:szCs w:val="24"/>
        </w:rPr>
        <w:t xml:space="preserve"> instituci</w:t>
      </w:r>
      <w:r>
        <w:rPr>
          <w:rFonts w:ascii="Times New Roman" w:hAnsi="Times New Roman"/>
          <w:bCs/>
          <w:sz w:val="24"/>
          <w:szCs w:val="24"/>
        </w:rPr>
        <w:t>j</w:t>
      </w:r>
      <w:r w:rsidR="007B4FA8">
        <w:rPr>
          <w:rFonts w:ascii="Times New Roman" w:hAnsi="Times New Roman"/>
          <w:bCs/>
          <w:sz w:val="24"/>
          <w:szCs w:val="24"/>
        </w:rPr>
        <w:t xml:space="preserve"> in </w:t>
      </w:r>
      <w:r w:rsidR="00DE049B">
        <w:rPr>
          <w:rFonts w:ascii="Times New Roman" w:hAnsi="Times New Roman"/>
          <w:bCs/>
          <w:sz w:val="24"/>
          <w:szCs w:val="24"/>
        </w:rPr>
        <w:t xml:space="preserve">s </w:t>
      </w:r>
      <w:r w:rsidR="007B4FA8">
        <w:rPr>
          <w:rFonts w:ascii="Times New Roman" w:hAnsi="Times New Roman"/>
          <w:bCs/>
          <w:sz w:val="24"/>
          <w:szCs w:val="24"/>
        </w:rPr>
        <w:t>predstavniki MGRT</w:t>
      </w:r>
      <w:r>
        <w:rPr>
          <w:rFonts w:ascii="Times New Roman" w:hAnsi="Times New Roman"/>
          <w:bCs/>
          <w:sz w:val="24"/>
          <w:szCs w:val="24"/>
        </w:rPr>
        <w:t xml:space="preserve"> ter predstavniki občin,</w:t>
      </w:r>
    </w:p>
    <w:p w:rsidR="00DE049B" w:rsidRPr="00337906" w:rsidRDefault="00DE049B" w:rsidP="00797408">
      <w:pPr>
        <w:jc w:val="both"/>
        <w:rPr>
          <w:rFonts w:ascii="Times New Roman" w:hAnsi="Times New Roman"/>
          <w:bCs/>
          <w:sz w:val="24"/>
          <w:szCs w:val="24"/>
        </w:rPr>
      </w:pPr>
      <w:r>
        <w:rPr>
          <w:rFonts w:ascii="Times New Roman" w:hAnsi="Times New Roman"/>
          <w:bCs/>
          <w:sz w:val="24"/>
          <w:szCs w:val="24"/>
        </w:rPr>
        <w:t>udeležbe na dogodkih, srečanjih in predstavitvah,</w:t>
      </w:r>
    </w:p>
    <w:p w:rsidR="003D4028" w:rsidRPr="00133B7B" w:rsidRDefault="00861CFC" w:rsidP="00A34619">
      <w:pPr>
        <w:numPr>
          <w:ilvl w:val="0"/>
          <w:numId w:val="11"/>
        </w:numPr>
        <w:ind w:left="360"/>
        <w:jc w:val="both"/>
        <w:rPr>
          <w:rFonts w:ascii="Times New Roman" w:hAnsi="Times New Roman"/>
          <w:sz w:val="24"/>
          <w:szCs w:val="24"/>
        </w:rPr>
      </w:pPr>
      <w:r w:rsidRPr="00070E1F">
        <w:rPr>
          <w:rFonts w:ascii="Times New Roman" w:hAnsi="Times New Roman"/>
          <w:sz w:val="24"/>
          <w:szCs w:val="24"/>
        </w:rPr>
        <w:t xml:space="preserve">spremljanje statističnih podatkov in priprava </w:t>
      </w:r>
      <w:r w:rsidR="003D4028">
        <w:rPr>
          <w:rFonts w:ascii="Times New Roman" w:hAnsi="Times New Roman"/>
          <w:sz w:val="24"/>
          <w:szCs w:val="24"/>
        </w:rPr>
        <w:t>i</w:t>
      </w:r>
      <w:r w:rsidRPr="00070E1F">
        <w:rPr>
          <w:rFonts w:ascii="Times New Roman" w:hAnsi="Times New Roman"/>
          <w:sz w:val="24"/>
          <w:szCs w:val="24"/>
        </w:rPr>
        <w:t xml:space="preserve">nformacij o poslovanju gospodarskih družb in samostojnih podjetnikov v občinah </w:t>
      </w:r>
      <w:proofErr w:type="spellStart"/>
      <w:r w:rsidRPr="00070E1F">
        <w:rPr>
          <w:rFonts w:ascii="Times New Roman" w:hAnsi="Times New Roman"/>
          <w:sz w:val="24"/>
          <w:szCs w:val="24"/>
        </w:rPr>
        <w:t>Pokolpj</w:t>
      </w:r>
      <w:r w:rsidR="00747695">
        <w:rPr>
          <w:rFonts w:ascii="Times New Roman" w:hAnsi="Times New Roman"/>
          <w:sz w:val="24"/>
          <w:szCs w:val="24"/>
        </w:rPr>
        <w:t>a</w:t>
      </w:r>
      <w:proofErr w:type="spellEnd"/>
      <w:r w:rsidR="00747695">
        <w:rPr>
          <w:rFonts w:ascii="Times New Roman" w:hAnsi="Times New Roman"/>
          <w:sz w:val="24"/>
          <w:szCs w:val="24"/>
        </w:rPr>
        <w:t>,</w:t>
      </w:r>
    </w:p>
    <w:p w:rsidR="00F16FCA" w:rsidRDefault="00F16FCA" w:rsidP="00F16FCA">
      <w:pPr>
        <w:jc w:val="both"/>
        <w:rPr>
          <w:rFonts w:ascii="Times New Roman" w:hAnsi="Times New Roman"/>
          <w:sz w:val="24"/>
          <w:szCs w:val="24"/>
        </w:rPr>
      </w:pPr>
    </w:p>
    <w:p w:rsidR="00876AE6" w:rsidRPr="0077123F" w:rsidRDefault="0077123F" w:rsidP="00703A27">
      <w:pPr>
        <w:jc w:val="both"/>
        <w:rPr>
          <w:rFonts w:ascii="Times New Roman" w:hAnsi="Times New Roman"/>
          <w:b/>
          <w:i/>
          <w:sz w:val="24"/>
          <w:szCs w:val="24"/>
          <w:u w:val="single"/>
        </w:rPr>
      </w:pPr>
      <w:r w:rsidRPr="0077123F">
        <w:rPr>
          <w:rFonts w:ascii="Times New Roman" w:hAnsi="Times New Roman"/>
          <w:b/>
          <w:i/>
          <w:sz w:val="24"/>
          <w:szCs w:val="24"/>
          <w:u w:val="single"/>
        </w:rPr>
        <w:t>Priprava zahtevkov in poročil za izvajanje pogodbe</w:t>
      </w:r>
    </w:p>
    <w:p w:rsidR="00C0389C" w:rsidRDefault="0077123F" w:rsidP="00A34619">
      <w:pPr>
        <w:numPr>
          <w:ilvl w:val="1"/>
          <w:numId w:val="49"/>
        </w:numPr>
        <w:ind w:left="709"/>
        <w:jc w:val="both"/>
        <w:rPr>
          <w:rFonts w:ascii="Times New Roman" w:hAnsi="Times New Roman"/>
          <w:sz w:val="24"/>
          <w:szCs w:val="24"/>
        </w:rPr>
      </w:pPr>
      <w:r w:rsidRPr="00070E1F">
        <w:rPr>
          <w:rFonts w:ascii="Times New Roman" w:hAnsi="Times New Roman"/>
          <w:sz w:val="24"/>
          <w:szCs w:val="24"/>
        </w:rPr>
        <w:t xml:space="preserve">priprava </w:t>
      </w:r>
      <w:r>
        <w:rPr>
          <w:rFonts w:ascii="Times New Roman" w:hAnsi="Times New Roman"/>
          <w:sz w:val="24"/>
          <w:szCs w:val="24"/>
        </w:rPr>
        <w:t xml:space="preserve">4. letnega poročila </w:t>
      </w:r>
      <w:proofErr w:type="spellStart"/>
      <w:r>
        <w:rPr>
          <w:rFonts w:ascii="Times New Roman" w:hAnsi="Times New Roman"/>
          <w:sz w:val="24"/>
          <w:szCs w:val="24"/>
        </w:rPr>
        <w:t>Pokolpje</w:t>
      </w:r>
      <w:proofErr w:type="spellEnd"/>
      <w:r>
        <w:rPr>
          <w:rFonts w:ascii="Times New Roman" w:hAnsi="Times New Roman"/>
          <w:sz w:val="24"/>
          <w:szCs w:val="24"/>
        </w:rPr>
        <w:t>,</w:t>
      </w:r>
    </w:p>
    <w:p w:rsidR="00C0389C" w:rsidRDefault="0077123F" w:rsidP="00A34619">
      <w:pPr>
        <w:numPr>
          <w:ilvl w:val="1"/>
          <w:numId w:val="49"/>
        </w:numPr>
        <w:ind w:left="709"/>
        <w:jc w:val="both"/>
        <w:rPr>
          <w:rFonts w:ascii="Times New Roman" w:hAnsi="Times New Roman"/>
          <w:sz w:val="24"/>
          <w:szCs w:val="24"/>
        </w:rPr>
      </w:pPr>
      <w:r w:rsidRPr="00C0389C">
        <w:rPr>
          <w:rFonts w:ascii="Times New Roman" w:hAnsi="Times New Roman"/>
          <w:sz w:val="24"/>
          <w:szCs w:val="24"/>
        </w:rPr>
        <w:t>usklajevanje in organizacija sej ORP ter priprava zapisnikov,</w:t>
      </w:r>
    </w:p>
    <w:p w:rsidR="0077123F" w:rsidRPr="00C0389C" w:rsidRDefault="0077123F" w:rsidP="00A34619">
      <w:pPr>
        <w:numPr>
          <w:ilvl w:val="1"/>
          <w:numId w:val="49"/>
        </w:numPr>
        <w:ind w:left="709"/>
        <w:jc w:val="both"/>
        <w:rPr>
          <w:rFonts w:ascii="Times New Roman" w:hAnsi="Times New Roman"/>
          <w:sz w:val="24"/>
          <w:szCs w:val="24"/>
        </w:rPr>
      </w:pPr>
      <w:r w:rsidRPr="00C0389C">
        <w:rPr>
          <w:rFonts w:ascii="Times New Roman" w:hAnsi="Times New Roman"/>
          <w:sz w:val="24"/>
          <w:szCs w:val="24"/>
        </w:rPr>
        <w:t xml:space="preserve">priprava ostalih gradiv. </w:t>
      </w:r>
    </w:p>
    <w:p w:rsidR="0077123F" w:rsidRDefault="0077123F" w:rsidP="0077123F">
      <w:pPr>
        <w:jc w:val="both"/>
        <w:rPr>
          <w:rFonts w:ascii="Times New Roman" w:hAnsi="Times New Roman"/>
          <w:sz w:val="24"/>
          <w:szCs w:val="24"/>
        </w:rPr>
      </w:pPr>
    </w:p>
    <w:p w:rsidR="000D63D6" w:rsidRDefault="000D63D6" w:rsidP="0077123F">
      <w:pPr>
        <w:jc w:val="both"/>
        <w:rPr>
          <w:rFonts w:ascii="Times New Roman" w:hAnsi="Times New Roman"/>
          <w:sz w:val="24"/>
          <w:szCs w:val="24"/>
        </w:rPr>
      </w:pPr>
    </w:p>
    <w:p w:rsidR="002A05F4" w:rsidRPr="00070E1F" w:rsidRDefault="002A05F4" w:rsidP="00F16FCA">
      <w:pPr>
        <w:jc w:val="both"/>
        <w:rPr>
          <w:rFonts w:ascii="Times New Roman" w:hAnsi="Times New Roman"/>
          <w:sz w:val="24"/>
          <w:szCs w:val="24"/>
        </w:rPr>
      </w:pPr>
    </w:p>
    <w:p w:rsidR="004E392D" w:rsidRPr="00070E1F" w:rsidRDefault="00F16FCA" w:rsidP="00F16FCA">
      <w:pPr>
        <w:pStyle w:val="Naslov2"/>
      </w:pPr>
      <w:bookmarkStart w:id="223" w:name="_Toc391020880"/>
      <w:bookmarkStart w:id="224" w:name="_Toc394053551"/>
      <w:bookmarkStart w:id="225" w:name="_Toc462128985"/>
      <w:r w:rsidRPr="00287E68">
        <w:rPr>
          <w:lang w:val="sl-SI"/>
        </w:rPr>
        <w:t xml:space="preserve">3.2 </w:t>
      </w:r>
      <w:r w:rsidR="004E392D" w:rsidRPr="00287E68">
        <w:t>Ukrep 2: Povračilo plačanih prispevkov delodajalca za socialno varnost</w:t>
      </w:r>
      <w:bookmarkEnd w:id="223"/>
      <w:bookmarkEnd w:id="224"/>
      <w:bookmarkEnd w:id="225"/>
    </w:p>
    <w:p w:rsidR="006D7420" w:rsidRPr="00070E1F" w:rsidRDefault="006D7420" w:rsidP="00070E1F">
      <w:pPr>
        <w:rPr>
          <w:rFonts w:ascii="Times New Roman" w:hAnsi="Times New Roman"/>
          <w:highlight w:val="red"/>
          <w:lang w:val="x-none" w:eastAsia="x-none"/>
        </w:rPr>
      </w:pPr>
    </w:p>
    <w:p w:rsidR="00AA0691" w:rsidRPr="00AA0691" w:rsidRDefault="00AA0691" w:rsidP="00AA0691">
      <w:pPr>
        <w:tabs>
          <w:tab w:val="num" w:pos="426"/>
        </w:tabs>
        <w:jc w:val="both"/>
        <w:rPr>
          <w:rFonts w:ascii="Times New Roman" w:hAnsi="Times New Roman"/>
          <w:sz w:val="24"/>
          <w:szCs w:val="24"/>
        </w:rPr>
      </w:pPr>
      <w:r w:rsidRPr="00AA0691">
        <w:rPr>
          <w:rFonts w:ascii="Times New Roman" w:hAnsi="Times New Roman"/>
          <w:sz w:val="24"/>
          <w:szCs w:val="24"/>
        </w:rPr>
        <w:t xml:space="preserve">Predmet tega poročila je izvajanje </w:t>
      </w:r>
      <w:r w:rsidR="00605EA3">
        <w:rPr>
          <w:rFonts w:ascii="Times New Roman" w:hAnsi="Times New Roman"/>
          <w:sz w:val="24"/>
          <w:szCs w:val="24"/>
        </w:rPr>
        <w:t>programa</w:t>
      </w:r>
      <w:r w:rsidRPr="00AA0691">
        <w:rPr>
          <w:rFonts w:ascii="Times New Roman" w:hAnsi="Times New Roman"/>
          <w:sz w:val="24"/>
          <w:szCs w:val="24"/>
        </w:rPr>
        <w:t xml:space="preserve"> na Zavodu v delu, ki se nanaša na povrnitev že izplačanih prispevkov delodajalcev ob zaposlitvi brezposelne osebe iz 2. odstavka 27. člena ZSRR-2 </w:t>
      </w:r>
      <w:r w:rsidR="000306CE">
        <w:rPr>
          <w:rFonts w:ascii="Times New Roman" w:hAnsi="Times New Roman"/>
          <w:sz w:val="24"/>
          <w:szCs w:val="24"/>
        </w:rPr>
        <w:t xml:space="preserve">in ZSRR-2B </w:t>
      </w:r>
      <w:r w:rsidRPr="00AA0691">
        <w:rPr>
          <w:rFonts w:ascii="Times New Roman" w:hAnsi="Times New Roman"/>
          <w:sz w:val="24"/>
          <w:szCs w:val="24"/>
        </w:rPr>
        <w:t xml:space="preserve">v obdobju od </w:t>
      </w:r>
      <w:r>
        <w:rPr>
          <w:rFonts w:ascii="Times New Roman" w:hAnsi="Times New Roman"/>
          <w:sz w:val="24"/>
          <w:szCs w:val="24"/>
        </w:rPr>
        <w:t>0</w:t>
      </w:r>
      <w:r w:rsidRPr="00AA0691">
        <w:rPr>
          <w:rFonts w:ascii="Times New Roman" w:hAnsi="Times New Roman"/>
          <w:sz w:val="24"/>
          <w:szCs w:val="24"/>
        </w:rPr>
        <w:t xml:space="preserve">1. </w:t>
      </w:r>
      <w:r>
        <w:rPr>
          <w:rFonts w:ascii="Times New Roman" w:hAnsi="Times New Roman"/>
          <w:sz w:val="24"/>
          <w:szCs w:val="24"/>
        </w:rPr>
        <w:t>0</w:t>
      </w:r>
      <w:r w:rsidRPr="00AA0691">
        <w:rPr>
          <w:rFonts w:ascii="Times New Roman" w:hAnsi="Times New Roman"/>
          <w:sz w:val="24"/>
          <w:szCs w:val="24"/>
        </w:rPr>
        <w:t xml:space="preserve">1. 2015 do 31. 12. 2015. </w:t>
      </w:r>
    </w:p>
    <w:p w:rsidR="006D7420" w:rsidRPr="00070E1F" w:rsidRDefault="006D7420" w:rsidP="00070E1F">
      <w:pPr>
        <w:tabs>
          <w:tab w:val="num" w:pos="426"/>
        </w:tabs>
        <w:jc w:val="both"/>
        <w:rPr>
          <w:rFonts w:ascii="Times New Roman" w:hAnsi="Times New Roman"/>
          <w:sz w:val="24"/>
          <w:szCs w:val="24"/>
        </w:rPr>
      </w:pPr>
    </w:p>
    <w:p w:rsidR="006D7420" w:rsidRPr="00070E1F" w:rsidRDefault="006D7420" w:rsidP="00070E1F">
      <w:pPr>
        <w:tabs>
          <w:tab w:val="num" w:pos="426"/>
        </w:tabs>
        <w:jc w:val="both"/>
        <w:rPr>
          <w:rFonts w:ascii="Times New Roman" w:hAnsi="Times New Roman"/>
          <w:sz w:val="24"/>
          <w:szCs w:val="24"/>
        </w:rPr>
      </w:pPr>
      <w:r w:rsidRPr="00070E1F">
        <w:rPr>
          <w:rFonts w:ascii="Times New Roman" w:hAnsi="Times New Roman"/>
          <w:sz w:val="24"/>
          <w:szCs w:val="24"/>
        </w:rPr>
        <w:t>Za izvajanje Ukrepa 2 »Povračilo plačanih prispevkov delodajalca za socialno varnost« je pristojno MDDSZ. Proračunske izdatke za izvedbo navedenega ukrepa je MDDSZ zagotovilo od leta 2012 do 2016. Sredstva so zagotovljena v proračunu RS na postavki PP 3595 »Spodbude delodajalcem za odpiranje novih delovnih mest in za zaposlovanje težje zaposljivih oseb«.</w:t>
      </w:r>
    </w:p>
    <w:p w:rsidR="006D7420" w:rsidRPr="00070E1F" w:rsidRDefault="006D7420" w:rsidP="00070E1F">
      <w:pPr>
        <w:pStyle w:val="Odstavekseznama"/>
        <w:ind w:left="0"/>
        <w:jc w:val="both"/>
        <w:rPr>
          <w:rFonts w:ascii="Times New Roman" w:hAnsi="Times New Roman"/>
          <w:sz w:val="24"/>
          <w:szCs w:val="24"/>
        </w:rPr>
      </w:pPr>
    </w:p>
    <w:p w:rsidR="006D7420" w:rsidRPr="00070E1F" w:rsidRDefault="006D7420" w:rsidP="00070E1F">
      <w:pPr>
        <w:autoSpaceDE w:val="0"/>
        <w:autoSpaceDN w:val="0"/>
        <w:adjustRightInd w:val="0"/>
        <w:jc w:val="both"/>
        <w:rPr>
          <w:rFonts w:ascii="Times New Roman" w:hAnsi="Times New Roman"/>
          <w:sz w:val="24"/>
          <w:szCs w:val="24"/>
        </w:rPr>
      </w:pPr>
      <w:r w:rsidRPr="00070E1F">
        <w:rPr>
          <w:rFonts w:ascii="Times New Roman" w:hAnsi="Times New Roman"/>
          <w:sz w:val="24"/>
          <w:szCs w:val="24"/>
        </w:rPr>
        <w:t xml:space="preserve">Zavod Republike Slovenije za zaposlovanje je začel z izvajanjem ukrepa takoj po sprejetju Uredbe o spremembah in dopolnitvah uredbe o dodeljevanju regionalnih državnih pomoči. Namen ukrepa je spodbuditi zaposlovanje na območju, kjer je brezposelnost kritično narasla. Z ukrepom se omogoča povračilo plačanih prispevkov delodajalca za </w:t>
      </w:r>
      <w:proofErr w:type="spellStart"/>
      <w:r w:rsidRPr="00070E1F">
        <w:rPr>
          <w:rFonts w:ascii="Times New Roman" w:hAnsi="Times New Roman"/>
          <w:sz w:val="24"/>
          <w:szCs w:val="24"/>
        </w:rPr>
        <w:t>novozaposlene</w:t>
      </w:r>
      <w:proofErr w:type="spellEnd"/>
      <w:r w:rsidRPr="00070E1F">
        <w:rPr>
          <w:rFonts w:ascii="Times New Roman" w:hAnsi="Times New Roman"/>
          <w:sz w:val="24"/>
          <w:szCs w:val="24"/>
        </w:rPr>
        <w:t xml:space="preserve"> sodelavce v </w:t>
      </w:r>
      <w:proofErr w:type="spellStart"/>
      <w:r w:rsidRPr="00070E1F">
        <w:rPr>
          <w:rFonts w:ascii="Times New Roman" w:hAnsi="Times New Roman"/>
          <w:sz w:val="24"/>
          <w:szCs w:val="24"/>
        </w:rPr>
        <w:t>Pokolpju</w:t>
      </w:r>
      <w:proofErr w:type="spellEnd"/>
      <w:r w:rsidRPr="00070E1F">
        <w:rPr>
          <w:rFonts w:ascii="Times New Roman" w:hAnsi="Times New Roman"/>
          <w:sz w:val="24"/>
          <w:szCs w:val="24"/>
        </w:rPr>
        <w:t xml:space="preserve"> v dejanski višini za obdobje enega leta. Brezposelni morajo ostati zaposleni pri delodajalcu neprekinjeno najmanj eno leto. Povračilo se lahko uveljavlja za zaposlitev brezposelnih in invalidov iz ciljnih skupin ukrepa. </w:t>
      </w:r>
    </w:p>
    <w:p w:rsidR="006D7420" w:rsidRPr="00070E1F" w:rsidRDefault="006D7420" w:rsidP="00070E1F">
      <w:pPr>
        <w:autoSpaceDE w:val="0"/>
        <w:autoSpaceDN w:val="0"/>
        <w:adjustRightInd w:val="0"/>
        <w:jc w:val="both"/>
        <w:rPr>
          <w:rFonts w:ascii="Times New Roman" w:hAnsi="Times New Roman"/>
          <w:sz w:val="24"/>
          <w:szCs w:val="24"/>
        </w:rPr>
      </w:pPr>
    </w:p>
    <w:p w:rsidR="006D7420" w:rsidRPr="00070E1F" w:rsidRDefault="006D7420" w:rsidP="00070E1F">
      <w:pPr>
        <w:autoSpaceDE w:val="0"/>
        <w:autoSpaceDN w:val="0"/>
        <w:adjustRightInd w:val="0"/>
        <w:jc w:val="both"/>
        <w:rPr>
          <w:rFonts w:ascii="Times New Roman" w:hAnsi="Times New Roman"/>
          <w:sz w:val="24"/>
          <w:szCs w:val="24"/>
        </w:rPr>
      </w:pPr>
      <w:r w:rsidRPr="00070E1F">
        <w:rPr>
          <w:rFonts w:ascii="Times New Roman" w:hAnsi="Times New Roman"/>
          <w:sz w:val="24"/>
          <w:szCs w:val="24"/>
        </w:rPr>
        <w:t xml:space="preserve">V obdobju od </w:t>
      </w:r>
      <w:r w:rsidR="0025562A" w:rsidRPr="00070E1F">
        <w:rPr>
          <w:rFonts w:ascii="Times New Roman" w:hAnsi="Times New Roman"/>
          <w:sz w:val="24"/>
          <w:szCs w:val="24"/>
        </w:rPr>
        <w:t>0</w:t>
      </w:r>
      <w:r w:rsidRPr="00070E1F">
        <w:rPr>
          <w:rFonts w:ascii="Times New Roman" w:hAnsi="Times New Roman"/>
          <w:sz w:val="24"/>
          <w:szCs w:val="24"/>
        </w:rPr>
        <w:t>1.</w:t>
      </w:r>
      <w:r w:rsidR="0025562A" w:rsidRPr="00070E1F">
        <w:rPr>
          <w:rFonts w:ascii="Times New Roman" w:hAnsi="Times New Roman"/>
          <w:sz w:val="24"/>
          <w:szCs w:val="24"/>
        </w:rPr>
        <w:t xml:space="preserve"> 0</w:t>
      </w:r>
      <w:r w:rsidRPr="00070E1F">
        <w:rPr>
          <w:rFonts w:ascii="Times New Roman" w:hAnsi="Times New Roman"/>
          <w:sz w:val="24"/>
          <w:szCs w:val="24"/>
        </w:rPr>
        <w:t>1.</w:t>
      </w:r>
      <w:r w:rsidR="0025562A" w:rsidRPr="00070E1F">
        <w:rPr>
          <w:rFonts w:ascii="Times New Roman" w:hAnsi="Times New Roman"/>
          <w:sz w:val="24"/>
          <w:szCs w:val="24"/>
        </w:rPr>
        <w:t xml:space="preserve"> </w:t>
      </w:r>
      <w:r w:rsidRPr="00070E1F">
        <w:rPr>
          <w:rFonts w:ascii="Times New Roman" w:hAnsi="Times New Roman"/>
          <w:sz w:val="24"/>
          <w:szCs w:val="24"/>
        </w:rPr>
        <w:t>201</w:t>
      </w:r>
      <w:r w:rsidR="009947CD">
        <w:rPr>
          <w:rFonts w:ascii="Times New Roman" w:hAnsi="Times New Roman"/>
          <w:sz w:val="24"/>
          <w:szCs w:val="24"/>
        </w:rPr>
        <w:t>5</w:t>
      </w:r>
      <w:r w:rsidRPr="00070E1F">
        <w:rPr>
          <w:rFonts w:ascii="Times New Roman" w:hAnsi="Times New Roman"/>
          <w:sz w:val="24"/>
          <w:szCs w:val="24"/>
        </w:rPr>
        <w:t xml:space="preserve"> do 31.</w:t>
      </w:r>
      <w:r w:rsidR="0025562A" w:rsidRPr="00070E1F">
        <w:rPr>
          <w:rFonts w:ascii="Times New Roman" w:hAnsi="Times New Roman"/>
          <w:sz w:val="24"/>
          <w:szCs w:val="24"/>
        </w:rPr>
        <w:t xml:space="preserve"> </w:t>
      </w:r>
      <w:r w:rsidRPr="00070E1F">
        <w:rPr>
          <w:rFonts w:ascii="Times New Roman" w:hAnsi="Times New Roman"/>
          <w:sz w:val="24"/>
          <w:szCs w:val="24"/>
        </w:rPr>
        <w:t>12.</w:t>
      </w:r>
      <w:r w:rsidR="0025562A" w:rsidRPr="00070E1F">
        <w:rPr>
          <w:rFonts w:ascii="Times New Roman" w:hAnsi="Times New Roman"/>
          <w:sz w:val="24"/>
          <w:szCs w:val="24"/>
        </w:rPr>
        <w:t xml:space="preserve"> </w:t>
      </w:r>
      <w:r w:rsidRPr="00070E1F">
        <w:rPr>
          <w:rFonts w:ascii="Times New Roman" w:hAnsi="Times New Roman"/>
          <w:sz w:val="24"/>
          <w:szCs w:val="24"/>
        </w:rPr>
        <w:t>201</w:t>
      </w:r>
      <w:r w:rsidR="009947CD">
        <w:rPr>
          <w:rFonts w:ascii="Times New Roman" w:hAnsi="Times New Roman"/>
          <w:sz w:val="24"/>
          <w:szCs w:val="24"/>
        </w:rPr>
        <w:t>5</w:t>
      </w:r>
      <w:r w:rsidRPr="00070E1F">
        <w:rPr>
          <w:rFonts w:ascii="Times New Roman" w:hAnsi="Times New Roman"/>
          <w:sz w:val="24"/>
          <w:szCs w:val="24"/>
        </w:rPr>
        <w:t xml:space="preserve"> je na Zavod prispelo </w:t>
      </w:r>
      <w:r w:rsidR="009947CD">
        <w:rPr>
          <w:rFonts w:ascii="Times New Roman" w:hAnsi="Times New Roman"/>
          <w:sz w:val="24"/>
          <w:szCs w:val="24"/>
        </w:rPr>
        <w:t>42</w:t>
      </w:r>
      <w:r w:rsidRPr="00070E1F">
        <w:rPr>
          <w:rFonts w:ascii="Times New Roman" w:hAnsi="Times New Roman"/>
          <w:sz w:val="24"/>
          <w:szCs w:val="24"/>
        </w:rPr>
        <w:t xml:space="preserve"> vlog. Izmed vseh prejetih vlog jih je pogoje za priznanje pravice izpolnjevalo </w:t>
      </w:r>
      <w:r w:rsidR="009947CD">
        <w:rPr>
          <w:rFonts w:ascii="Times New Roman" w:hAnsi="Times New Roman"/>
          <w:sz w:val="24"/>
          <w:szCs w:val="24"/>
        </w:rPr>
        <w:t>31</w:t>
      </w:r>
      <w:r w:rsidRPr="00070E1F">
        <w:rPr>
          <w:rFonts w:ascii="Times New Roman" w:hAnsi="Times New Roman"/>
          <w:sz w:val="24"/>
          <w:szCs w:val="24"/>
        </w:rPr>
        <w:t xml:space="preserve">. </w:t>
      </w:r>
      <w:r w:rsidR="009947CD">
        <w:rPr>
          <w:rFonts w:ascii="Times New Roman" w:hAnsi="Times New Roman"/>
          <w:sz w:val="24"/>
          <w:szCs w:val="24"/>
        </w:rPr>
        <w:t xml:space="preserve">Enajst </w:t>
      </w:r>
      <w:r w:rsidRPr="00070E1F">
        <w:rPr>
          <w:rFonts w:ascii="Times New Roman" w:hAnsi="Times New Roman"/>
          <w:sz w:val="24"/>
          <w:szCs w:val="24"/>
        </w:rPr>
        <w:t xml:space="preserve"> prejetih vlog je bilo zavrnjenih zaradi neizpolnjevanja pogojev.</w:t>
      </w:r>
    </w:p>
    <w:p w:rsidR="006D7420" w:rsidRPr="00070E1F" w:rsidRDefault="006D7420" w:rsidP="00070E1F">
      <w:pPr>
        <w:autoSpaceDE w:val="0"/>
        <w:autoSpaceDN w:val="0"/>
        <w:adjustRightInd w:val="0"/>
        <w:jc w:val="both"/>
        <w:rPr>
          <w:rFonts w:ascii="Times New Roman" w:hAnsi="Times New Roman"/>
          <w:sz w:val="24"/>
          <w:szCs w:val="24"/>
        </w:rPr>
      </w:pPr>
    </w:p>
    <w:p w:rsidR="00B05531" w:rsidRDefault="006D7420" w:rsidP="00070E1F">
      <w:pPr>
        <w:autoSpaceDE w:val="0"/>
        <w:autoSpaceDN w:val="0"/>
        <w:adjustRightInd w:val="0"/>
        <w:jc w:val="both"/>
        <w:rPr>
          <w:rFonts w:ascii="Times New Roman" w:hAnsi="Times New Roman"/>
          <w:sz w:val="24"/>
          <w:szCs w:val="24"/>
        </w:rPr>
      </w:pPr>
      <w:bookmarkStart w:id="226" w:name="_Toc256964360"/>
      <w:r w:rsidRPr="00070E1F">
        <w:rPr>
          <w:rFonts w:ascii="Times New Roman" w:hAnsi="Times New Roman"/>
          <w:sz w:val="24"/>
          <w:szCs w:val="24"/>
        </w:rPr>
        <w:t xml:space="preserve">Odločbe o dodelitvi finančne spodbude so bile izdane </w:t>
      </w:r>
      <w:r w:rsidR="00083E41">
        <w:rPr>
          <w:rFonts w:ascii="Times New Roman" w:hAnsi="Times New Roman"/>
          <w:sz w:val="24"/>
          <w:szCs w:val="24"/>
        </w:rPr>
        <w:t>16</w:t>
      </w:r>
      <w:r w:rsidRPr="00070E1F">
        <w:rPr>
          <w:rFonts w:ascii="Times New Roman" w:hAnsi="Times New Roman"/>
          <w:sz w:val="24"/>
          <w:szCs w:val="24"/>
        </w:rPr>
        <w:t xml:space="preserve"> delodajalcem, za zaposlitev skupaj </w:t>
      </w:r>
      <w:r w:rsidR="00083E41">
        <w:rPr>
          <w:rFonts w:ascii="Times New Roman" w:hAnsi="Times New Roman"/>
          <w:sz w:val="24"/>
          <w:szCs w:val="24"/>
        </w:rPr>
        <w:t>30</w:t>
      </w:r>
      <w:r w:rsidRPr="00070E1F">
        <w:rPr>
          <w:rFonts w:ascii="Times New Roman" w:hAnsi="Times New Roman"/>
          <w:sz w:val="24"/>
          <w:szCs w:val="24"/>
        </w:rPr>
        <w:t xml:space="preserve"> brezposelnih oseb. </w:t>
      </w:r>
    </w:p>
    <w:p w:rsidR="00AB3538" w:rsidRPr="00070E1F" w:rsidRDefault="00AB3538" w:rsidP="00070E1F">
      <w:pPr>
        <w:autoSpaceDE w:val="0"/>
        <w:autoSpaceDN w:val="0"/>
        <w:adjustRightInd w:val="0"/>
        <w:jc w:val="both"/>
        <w:rPr>
          <w:rFonts w:ascii="Times New Roman" w:hAnsi="Times New Roman"/>
          <w:sz w:val="24"/>
          <w:szCs w:val="24"/>
        </w:rPr>
      </w:pPr>
    </w:p>
    <w:bookmarkEnd w:id="226"/>
    <w:p w:rsidR="006D7420" w:rsidRPr="00070E1F" w:rsidRDefault="006D7420" w:rsidP="00070E1F">
      <w:pPr>
        <w:autoSpaceDE w:val="0"/>
        <w:autoSpaceDN w:val="0"/>
        <w:adjustRightInd w:val="0"/>
        <w:jc w:val="both"/>
        <w:rPr>
          <w:rFonts w:ascii="Times New Roman" w:hAnsi="Times New Roman"/>
          <w:sz w:val="24"/>
          <w:szCs w:val="24"/>
          <w:u w:val="single"/>
        </w:rPr>
      </w:pPr>
      <w:r w:rsidRPr="00070E1F">
        <w:rPr>
          <w:rFonts w:ascii="Times New Roman" w:hAnsi="Times New Roman"/>
          <w:sz w:val="24"/>
          <w:szCs w:val="24"/>
          <w:u w:val="single"/>
        </w:rPr>
        <w:t xml:space="preserve">Izbrane vloge je predložilo </w:t>
      </w:r>
      <w:r w:rsidR="00A911AB">
        <w:rPr>
          <w:rFonts w:ascii="Times New Roman" w:hAnsi="Times New Roman"/>
          <w:sz w:val="24"/>
          <w:szCs w:val="24"/>
          <w:u w:val="single"/>
        </w:rPr>
        <w:t>16</w:t>
      </w:r>
      <w:r w:rsidRPr="00070E1F">
        <w:rPr>
          <w:rFonts w:ascii="Times New Roman" w:hAnsi="Times New Roman"/>
          <w:sz w:val="24"/>
          <w:szCs w:val="24"/>
          <w:u w:val="single"/>
        </w:rPr>
        <w:t xml:space="preserve"> delodajalcev, in sicer:</w:t>
      </w:r>
    </w:p>
    <w:p w:rsidR="006D7420" w:rsidRPr="00070E1F" w:rsidRDefault="00A911AB" w:rsidP="00A34619">
      <w:pPr>
        <w:numPr>
          <w:ilvl w:val="0"/>
          <w:numId w:val="15"/>
        </w:numPr>
        <w:autoSpaceDE w:val="0"/>
        <w:autoSpaceDN w:val="0"/>
        <w:adjustRightInd w:val="0"/>
        <w:jc w:val="both"/>
        <w:rPr>
          <w:rFonts w:ascii="Times New Roman" w:hAnsi="Times New Roman"/>
          <w:sz w:val="24"/>
          <w:szCs w:val="24"/>
        </w:rPr>
      </w:pPr>
      <w:r>
        <w:rPr>
          <w:rFonts w:ascii="Times New Roman" w:hAnsi="Times New Roman"/>
          <w:sz w:val="24"/>
          <w:szCs w:val="24"/>
        </w:rPr>
        <w:lastRenderedPageBreak/>
        <w:t>6</w:t>
      </w:r>
      <w:r w:rsidR="006D7420" w:rsidRPr="00070E1F">
        <w:rPr>
          <w:rFonts w:ascii="Times New Roman" w:hAnsi="Times New Roman"/>
          <w:sz w:val="24"/>
          <w:szCs w:val="24"/>
        </w:rPr>
        <w:t xml:space="preserve"> iz Kočevja za zaposlitev </w:t>
      </w:r>
      <w:r>
        <w:rPr>
          <w:rFonts w:ascii="Times New Roman" w:hAnsi="Times New Roman"/>
          <w:sz w:val="24"/>
          <w:szCs w:val="24"/>
        </w:rPr>
        <w:t>19</w:t>
      </w:r>
      <w:r w:rsidR="006D7420" w:rsidRPr="00070E1F">
        <w:rPr>
          <w:rFonts w:ascii="Times New Roman" w:hAnsi="Times New Roman"/>
          <w:sz w:val="24"/>
          <w:szCs w:val="24"/>
        </w:rPr>
        <w:t xml:space="preserve"> oseb, </w:t>
      </w:r>
    </w:p>
    <w:p w:rsidR="006D7420" w:rsidRPr="00070E1F" w:rsidRDefault="00A911AB" w:rsidP="00A34619">
      <w:pPr>
        <w:numPr>
          <w:ilvl w:val="0"/>
          <w:numId w:val="15"/>
        </w:numPr>
        <w:autoSpaceDE w:val="0"/>
        <w:autoSpaceDN w:val="0"/>
        <w:adjustRightInd w:val="0"/>
        <w:jc w:val="both"/>
        <w:rPr>
          <w:rFonts w:ascii="Times New Roman" w:hAnsi="Times New Roman"/>
          <w:sz w:val="24"/>
          <w:szCs w:val="24"/>
        </w:rPr>
      </w:pPr>
      <w:r>
        <w:rPr>
          <w:rFonts w:ascii="Times New Roman" w:hAnsi="Times New Roman"/>
          <w:sz w:val="24"/>
          <w:szCs w:val="24"/>
        </w:rPr>
        <w:t>3</w:t>
      </w:r>
      <w:r w:rsidR="006D7420" w:rsidRPr="00070E1F">
        <w:rPr>
          <w:rFonts w:ascii="Times New Roman" w:hAnsi="Times New Roman"/>
          <w:sz w:val="24"/>
          <w:szCs w:val="24"/>
        </w:rPr>
        <w:t xml:space="preserve"> iz Metlike za zaposlitev </w:t>
      </w:r>
      <w:r>
        <w:rPr>
          <w:rFonts w:ascii="Times New Roman" w:hAnsi="Times New Roman"/>
          <w:sz w:val="24"/>
          <w:szCs w:val="24"/>
        </w:rPr>
        <w:t>3</w:t>
      </w:r>
      <w:r w:rsidR="006D7420" w:rsidRPr="00070E1F">
        <w:rPr>
          <w:rFonts w:ascii="Times New Roman" w:hAnsi="Times New Roman"/>
          <w:sz w:val="24"/>
          <w:szCs w:val="24"/>
        </w:rPr>
        <w:t xml:space="preserve"> oseb,</w:t>
      </w:r>
    </w:p>
    <w:p w:rsidR="006D7420" w:rsidRPr="00070E1F" w:rsidRDefault="00A911AB" w:rsidP="00A34619">
      <w:pPr>
        <w:numPr>
          <w:ilvl w:val="0"/>
          <w:numId w:val="15"/>
        </w:numPr>
        <w:autoSpaceDE w:val="0"/>
        <w:autoSpaceDN w:val="0"/>
        <w:adjustRightInd w:val="0"/>
        <w:jc w:val="both"/>
        <w:rPr>
          <w:rFonts w:ascii="Times New Roman" w:hAnsi="Times New Roman"/>
          <w:sz w:val="24"/>
          <w:szCs w:val="24"/>
        </w:rPr>
      </w:pPr>
      <w:r>
        <w:rPr>
          <w:rFonts w:ascii="Times New Roman" w:hAnsi="Times New Roman"/>
          <w:sz w:val="24"/>
          <w:szCs w:val="24"/>
        </w:rPr>
        <w:t>3</w:t>
      </w:r>
      <w:r w:rsidR="006D7420" w:rsidRPr="00070E1F">
        <w:rPr>
          <w:rFonts w:ascii="Times New Roman" w:hAnsi="Times New Roman"/>
          <w:sz w:val="24"/>
          <w:szCs w:val="24"/>
        </w:rPr>
        <w:t xml:space="preserve"> iz Črnomlja za zaposlitev </w:t>
      </w:r>
      <w:r>
        <w:rPr>
          <w:rFonts w:ascii="Times New Roman" w:hAnsi="Times New Roman"/>
          <w:sz w:val="24"/>
          <w:szCs w:val="24"/>
        </w:rPr>
        <w:t>3</w:t>
      </w:r>
      <w:r w:rsidR="006D7420" w:rsidRPr="00070E1F">
        <w:rPr>
          <w:rFonts w:ascii="Times New Roman" w:hAnsi="Times New Roman"/>
          <w:sz w:val="24"/>
          <w:szCs w:val="24"/>
        </w:rPr>
        <w:t xml:space="preserve"> oseb</w:t>
      </w:r>
      <w:r>
        <w:rPr>
          <w:rFonts w:ascii="Times New Roman" w:hAnsi="Times New Roman"/>
          <w:sz w:val="24"/>
          <w:szCs w:val="24"/>
        </w:rPr>
        <w:t>,</w:t>
      </w:r>
      <w:r w:rsidR="006D7420" w:rsidRPr="00070E1F">
        <w:rPr>
          <w:rFonts w:ascii="Times New Roman" w:hAnsi="Times New Roman"/>
          <w:sz w:val="24"/>
          <w:szCs w:val="24"/>
        </w:rPr>
        <w:t xml:space="preserve"> </w:t>
      </w:r>
    </w:p>
    <w:p w:rsidR="00A911AB" w:rsidRDefault="00A911AB" w:rsidP="00A34619">
      <w:pPr>
        <w:numPr>
          <w:ilvl w:val="0"/>
          <w:numId w:val="15"/>
        </w:numPr>
        <w:autoSpaceDE w:val="0"/>
        <w:autoSpaceDN w:val="0"/>
        <w:adjustRightInd w:val="0"/>
        <w:jc w:val="both"/>
        <w:rPr>
          <w:rFonts w:ascii="Times New Roman" w:hAnsi="Times New Roman"/>
          <w:sz w:val="24"/>
          <w:szCs w:val="24"/>
        </w:rPr>
      </w:pPr>
      <w:r>
        <w:rPr>
          <w:rFonts w:ascii="Times New Roman" w:hAnsi="Times New Roman"/>
          <w:sz w:val="24"/>
          <w:szCs w:val="24"/>
        </w:rPr>
        <w:t>1</w:t>
      </w:r>
      <w:r w:rsidR="006D7420" w:rsidRPr="00070E1F">
        <w:rPr>
          <w:rFonts w:ascii="Times New Roman" w:hAnsi="Times New Roman"/>
          <w:sz w:val="24"/>
          <w:szCs w:val="24"/>
        </w:rPr>
        <w:t xml:space="preserve"> iz Semiča za zaposlitev </w:t>
      </w:r>
      <w:r>
        <w:rPr>
          <w:rFonts w:ascii="Times New Roman" w:hAnsi="Times New Roman"/>
          <w:sz w:val="24"/>
          <w:szCs w:val="24"/>
        </w:rPr>
        <w:t>1</w:t>
      </w:r>
      <w:r w:rsidR="006D7420" w:rsidRPr="00070E1F">
        <w:rPr>
          <w:rFonts w:ascii="Times New Roman" w:hAnsi="Times New Roman"/>
          <w:sz w:val="24"/>
          <w:szCs w:val="24"/>
        </w:rPr>
        <w:t xml:space="preserve"> oseb</w:t>
      </w:r>
      <w:r>
        <w:rPr>
          <w:rFonts w:ascii="Times New Roman" w:hAnsi="Times New Roman"/>
          <w:sz w:val="24"/>
          <w:szCs w:val="24"/>
        </w:rPr>
        <w:t>e,</w:t>
      </w:r>
    </w:p>
    <w:p w:rsidR="00A911AB" w:rsidRDefault="00A911AB" w:rsidP="00A34619">
      <w:pPr>
        <w:numPr>
          <w:ilvl w:val="0"/>
          <w:numId w:val="15"/>
        </w:numPr>
        <w:autoSpaceDE w:val="0"/>
        <w:autoSpaceDN w:val="0"/>
        <w:adjustRightInd w:val="0"/>
        <w:jc w:val="both"/>
        <w:rPr>
          <w:rFonts w:ascii="Times New Roman" w:hAnsi="Times New Roman"/>
          <w:sz w:val="24"/>
          <w:szCs w:val="24"/>
        </w:rPr>
      </w:pPr>
      <w:r>
        <w:rPr>
          <w:rFonts w:ascii="Times New Roman" w:hAnsi="Times New Roman"/>
          <w:sz w:val="24"/>
          <w:szCs w:val="24"/>
        </w:rPr>
        <w:t>1 iz Kostela za zaposlitev 1 osebe,</w:t>
      </w:r>
    </w:p>
    <w:p w:rsidR="006D7420" w:rsidRDefault="00A911AB" w:rsidP="00A34619">
      <w:pPr>
        <w:numPr>
          <w:ilvl w:val="0"/>
          <w:numId w:val="15"/>
        </w:numPr>
        <w:autoSpaceDE w:val="0"/>
        <w:autoSpaceDN w:val="0"/>
        <w:adjustRightInd w:val="0"/>
        <w:jc w:val="both"/>
        <w:rPr>
          <w:rFonts w:ascii="Times New Roman" w:hAnsi="Times New Roman"/>
          <w:sz w:val="24"/>
          <w:szCs w:val="24"/>
        </w:rPr>
      </w:pPr>
      <w:r>
        <w:rPr>
          <w:rFonts w:ascii="Times New Roman" w:hAnsi="Times New Roman"/>
          <w:sz w:val="24"/>
          <w:szCs w:val="24"/>
        </w:rPr>
        <w:t>1 iz Loškega Potoka za zaposlitev 1 osebe in</w:t>
      </w:r>
    </w:p>
    <w:p w:rsidR="00A911AB" w:rsidRPr="00070E1F" w:rsidRDefault="00A911AB" w:rsidP="00A34619">
      <w:pPr>
        <w:numPr>
          <w:ilvl w:val="0"/>
          <w:numId w:val="15"/>
        </w:numPr>
        <w:autoSpaceDE w:val="0"/>
        <w:autoSpaceDN w:val="0"/>
        <w:adjustRightInd w:val="0"/>
        <w:jc w:val="both"/>
        <w:rPr>
          <w:rFonts w:ascii="Times New Roman" w:hAnsi="Times New Roman"/>
          <w:sz w:val="24"/>
          <w:szCs w:val="24"/>
        </w:rPr>
      </w:pPr>
      <w:r>
        <w:rPr>
          <w:rFonts w:ascii="Times New Roman" w:hAnsi="Times New Roman"/>
          <w:sz w:val="24"/>
          <w:szCs w:val="24"/>
        </w:rPr>
        <w:t>1 iz Osilnice za zapo</w:t>
      </w:r>
      <w:r w:rsidR="00B7389D">
        <w:rPr>
          <w:rFonts w:ascii="Times New Roman" w:hAnsi="Times New Roman"/>
          <w:sz w:val="24"/>
          <w:szCs w:val="24"/>
        </w:rPr>
        <w:t>s</w:t>
      </w:r>
      <w:r>
        <w:rPr>
          <w:rFonts w:ascii="Times New Roman" w:hAnsi="Times New Roman"/>
          <w:sz w:val="24"/>
          <w:szCs w:val="24"/>
        </w:rPr>
        <w:t>litev 2 oseb</w:t>
      </w:r>
      <w:r w:rsidR="00B7389D">
        <w:rPr>
          <w:rFonts w:ascii="Times New Roman" w:hAnsi="Times New Roman"/>
          <w:sz w:val="24"/>
          <w:szCs w:val="24"/>
        </w:rPr>
        <w:t>.</w:t>
      </w:r>
    </w:p>
    <w:p w:rsidR="006D7420" w:rsidRPr="00070E1F" w:rsidRDefault="006D7420" w:rsidP="00070E1F">
      <w:pPr>
        <w:autoSpaceDE w:val="0"/>
        <w:autoSpaceDN w:val="0"/>
        <w:adjustRightInd w:val="0"/>
        <w:ind w:left="785"/>
        <w:jc w:val="both"/>
        <w:rPr>
          <w:rFonts w:ascii="Times New Roman" w:hAnsi="Times New Roman"/>
          <w:sz w:val="24"/>
          <w:szCs w:val="24"/>
        </w:rPr>
      </w:pPr>
    </w:p>
    <w:p w:rsidR="006D7420" w:rsidRPr="00070E1F" w:rsidRDefault="006D7420" w:rsidP="00070E1F">
      <w:pPr>
        <w:autoSpaceDE w:val="0"/>
        <w:autoSpaceDN w:val="0"/>
        <w:adjustRightInd w:val="0"/>
        <w:jc w:val="both"/>
        <w:rPr>
          <w:rFonts w:ascii="Times New Roman" w:hAnsi="Times New Roman"/>
          <w:b/>
          <w:sz w:val="24"/>
          <w:szCs w:val="24"/>
        </w:rPr>
      </w:pPr>
      <w:r w:rsidRPr="005F24D4">
        <w:rPr>
          <w:rFonts w:ascii="Times New Roman" w:hAnsi="Times New Roman"/>
          <w:b/>
          <w:sz w:val="24"/>
          <w:szCs w:val="24"/>
        </w:rPr>
        <w:t>Višina priznanih sredstev v letu 201</w:t>
      </w:r>
      <w:r w:rsidR="00B7389D" w:rsidRPr="005F24D4">
        <w:rPr>
          <w:rFonts w:ascii="Times New Roman" w:hAnsi="Times New Roman"/>
          <w:b/>
          <w:sz w:val="24"/>
          <w:szCs w:val="24"/>
        </w:rPr>
        <w:t>5</w:t>
      </w:r>
      <w:r w:rsidR="002C43F0">
        <w:rPr>
          <w:rFonts w:ascii="Times New Roman" w:hAnsi="Times New Roman"/>
          <w:b/>
          <w:sz w:val="24"/>
          <w:szCs w:val="24"/>
        </w:rPr>
        <w:t xml:space="preserve"> je znašala</w:t>
      </w:r>
      <w:r w:rsidRPr="005F24D4">
        <w:rPr>
          <w:rFonts w:ascii="Times New Roman" w:hAnsi="Times New Roman"/>
          <w:b/>
          <w:sz w:val="24"/>
          <w:szCs w:val="24"/>
        </w:rPr>
        <w:t xml:space="preserve"> </w:t>
      </w:r>
      <w:r w:rsidR="00B7389D" w:rsidRPr="005F24D4">
        <w:rPr>
          <w:rFonts w:ascii="Times New Roman" w:hAnsi="Times New Roman"/>
          <w:b/>
          <w:sz w:val="24"/>
          <w:szCs w:val="24"/>
        </w:rPr>
        <w:t>47.926,55</w:t>
      </w:r>
      <w:r w:rsidRPr="005F24D4">
        <w:rPr>
          <w:rFonts w:ascii="Times New Roman" w:hAnsi="Times New Roman"/>
          <w:b/>
          <w:sz w:val="24"/>
          <w:szCs w:val="24"/>
        </w:rPr>
        <w:t xml:space="preserve"> EUR. V letu 201</w:t>
      </w:r>
      <w:r w:rsidR="00B7389D" w:rsidRPr="005F24D4">
        <w:rPr>
          <w:rFonts w:ascii="Times New Roman" w:hAnsi="Times New Roman"/>
          <w:b/>
          <w:sz w:val="24"/>
          <w:szCs w:val="24"/>
        </w:rPr>
        <w:t>5</w:t>
      </w:r>
      <w:r w:rsidRPr="005F24D4">
        <w:rPr>
          <w:rFonts w:ascii="Times New Roman" w:hAnsi="Times New Roman"/>
          <w:b/>
          <w:sz w:val="24"/>
          <w:szCs w:val="24"/>
        </w:rPr>
        <w:t xml:space="preserve"> je bilo izplačanih </w:t>
      </w:r>
      <w:r w:rsidR="00B7389D" w:rsidRPr="005F24D4">
        <w:rPr>
          <w:rFonts w:ascii="Times New Roman" w:hAnsi="Times New Roman"/>
          <w:b/>
          <w:sz w:val="24"/>
          <w:szCs w:val="24"/>
        </w:rPr>
        <w:t xml:space="preserve">47.926,55 </w:t>
      </w:r>
      <w:r w:rsidR="00125269">
        <w:rPr>
          <w:rFonts w:ascii="Times New Roman" w:hAnsi="Times New Roman"/>
          <w:b/>
          <w:sz w:val="24"/>
          <w:szCs w:val="24"/>
        </w:rPr>
        <w:t xml:space="preserve">EUR </w:t>
      </w:r>
      <w:r w:rsidR="00B7389D" w:rsidRPr="005F24D4">
        <w:rPr>
          <w:rFonts w:ascii="Times New Roman" w:hAnsi="Times New Roman"/>
          <w:b/>
          <w:sz w:val="24"/>
          <w:szCs w:val="24"/>
        </w:rPr>
        <w:t>upravičenih sredstev.</w:t>
      </w:r>
      <w:r w:rsidR="00B7389D">
        <w:rPr>
          <w:rFonts w:ascii="Times New Roman" w:hAnsi="Times New Roman"/>
          <w:b/>
          <w:sz w:val="24"/>
          <w:szCs w:val="24"/>
        </w:rPr>
        <w:t xml:space="preserve"> </w:t>
      </w:r>
    </w:p>
    <w:p w:rsidR="00747695" w:rsidRDefault="00747695" w:rsidP="00070E1F">
      <w:pPr>
        <w:jc w:val="both"/>
        <w:rPr>
          <w:rFonts w:ascii="Times New Roman" w:hAnsi="Times New Roman"/>
          <w:sz w:val="24"/>
          <w:szCs w:val="24"/>
          <w:lang w:eastAsia="x-none"/>
        </w:rPr>
      </w:pPr>
    </w:p>
    <w:p w:rsidR="006D7420" w:rsidRDefault="006D7420" w:rsidP="00C819E8">
      <w:pPr>
        <w:jc w:val="both"/>
        <w:rPr>
          <w:rFonts w:ascii="Times New Roman" w:hAnsi="Times New Roman"/>
          <w:sz w:val="24"/>
          <w:szCs w:val="24"/>
          <w:lang w:eastAsia="x-none"/>
        </w:rPr>
      </w:pPr>
      <w:r w:rsidRPr="00070E1F">
        <w:rPr>
          <w:rFonts w:ascii="Times New Roman" w:hAnsi="Times New Roman"/>
          <w:sz w:val="24"/>
          <w:szCs w:val="24"/>
          <w:lang w:eastAsia="x-none"/>
        </w:rPr>
        <w:t>Ukrep je bil v letu 201</w:t>
      </w:r>
      <w:r w:rsidR="00083E41">
        <w:rPr>
          <w:rFonts w:ascii="Times New Roman" w:hAnsi="Times New Roman"/>
          <w:sz w:val="24"/>
          <w:szCs w:val="24"/>
          <w:lang w:eastAsia="x-none"/>
        </w:rPr>
        <w:t>5</w:t>
      </w:r>
      <w:r w:rsidRPr="00070E1F">
        <w:rPr>
          <w:rFonts w:ascii="Times New Roman" w:hAnsi="Times New Roman"/>
          <w:sz w:val="24"/>
          <w:szCs w:val="24"/>
          <w:lang w:eastAsia="x-none"/>
        </w:rPr>
        <w:t xml:space="preserve"> bistveno bolj </w:t>
      </w:r>
      <w:proofErr w:type="spellStart"/>
      <w:r w:rsidRPr="00070E1F">
        <w:rPr>
          <w:rFonts w:ascii="Times New Roman" w:hAnsi="Times New Roman"/>
          <w:sz w:val="24"/>
          <w:szCs w:val="24"/>
          <w:lang w:eastAsia="x-none"/>
        </w:rPr>
        <w:t>koriščen</w:t>
      </w:r>
      <w:proofErr w:type="spellEnd"/>
      <w:r w:rsidRPr="00070E1F">
        <w:rPr>
          <w:rFonts w:ascii="Times New Roman" w:hAnsi="Times New Roman"/>
          <w:sz w:val="24"/>
          <w:szCs w:val="24"/>
          <w:lang w:eastAsia="x-none"/>
        </w:rPr>
        <w:t xml:space="preserve"> kot leto poprej, saj se je v letu 201</w:t>
      </w:r>
      <w:r w:rsidR="00083E41">
        <w:rPr>
          <w:rFonts w:ascii="Times New Roman" w:hAnsi="Times New Roman"/>
          <w:sz w:val="24"/>
          <w:szCs w:val="24"/>
          <w:lang w:eastAsia="x-none"/>
        </w:rPr>
        <w:t>4</w:t>
      </w:r>
      <w:r w:rsidRPr="00070E1F">
        <w:rPr>
          <w:rFonts w:ascii="Times New Roman" w:hAnsi="Times New Roman"/>
          <w:sz w:val="24"/>
          <w:szCs w:val="24"/>
          <w:lang w:eastAsia="x-none"/>
        </w:rPr>
        <w:t xml:space="preserve"> sofinanciralo </w:t>
      </w:r>
      <w:r w:rsidR="00083E41">
        <w:rPr>
          <w:rFonts w:ascii="Times New Roman" w:hAnsi="Times New Roman"/>
          <w:sz w:val="24"/>
          <w:szCs w:val="24"/>
          <w:lang w:eastAsia="x-none"/>
        </w:rPr>
        <w:t>20</w:t>
      </w:r>
      <w:r w:rsidRPr="00070E1F">
        <w:rPr>
          <w:rFonts w:ascii="Times New Roman" w:hAnsi="Times New Roman"/>
          <w:sz w:val="24"/>
          <w:szCs w:val="24"/>
          <w:lang w:eastAsia="x-none"/>
        </w:rPr>
        <w:t xml:space="preserve"> delovnih mest, v letu 201</w:t>
      </w:r>
      <w:r w:rsidR="00B7389D">
        <w:rPr>
          <w:rFonts w:ascii="Times New Roman" w:hAnsi="Times New Roman"/>
          <w:sz w:val="24"/>
          <w:szCs w:val="24"/>
          <w:lang w:eastAsia="x-none"/>
        </w:rPr>
        <w:t>5</w:t>
      </w:r>
      <w:r w:rsidRPr="00070E1F">
        <w:rPr>
          <w:rFonts w:ascii="Times New Roman" w:hAnsi="Times New Roman"/>
          <w:sz w:val="24"/>
          <w:szCs w:val="24"/>
          <w:lang w:eastAsia="x-none"/>
        </w:rPr>
        <w:t xml:space="preserve"> pa </w:t>
      </w:r>
      <w:r w:rsidR="00BC4961">
        <w:rPr>
          <w:rFonts w:ascii="Times New Roman" w:hAnsi="Times New Roman"/>
          <w:sz w:val="24"/>
          <w:szCs w:val="24"/>
          <w:lang w:eastAsia="x-none"/>
        </w:rPr>
        <w:t xml:space="preserve">že </w:t>
      </w:r>
      <w:r w:rsidR="00B7389D">
        <w:rPr>
          <w:rFonts w:ascii="Times New Roman" w:hAnsi="Times New Roman"/>
          <w:sz w:val="24"/>
          <w:szCs w:val="24"/>
          <w:lang w:eastAsia="x-none"/>
        </w:rPr>
        <w:t>30</w:t>
      </w:r>
      <w:r w:rsidRPr="00070E1F">
        <w:rPr>
          <w:rFonts w:ascii="Times New Roman" w:hAnsi="Times New Roman"/>
          <w:sz w:val="24"/>
          <w:szCs w:val="24"/>
          <w:lang w:eastAsia="x-none"/>
        </w:rPr>
        <w:t>.</w:t>
      </w:r>
    </w:p>
    <w:p w:rsidR="000D63D6" w:rsidRPr="00C819E8" w:rsidRDefault="000D63D6" w:rsidP="00C819E8">
      <w:pPr>
        <w:jc w:val="both"/>
        <w:rPr>
          <w:rFonts w:ascii="Times New Roman" w:hAnsi="Times New Roman"/>
          <w:sz w:val="24"/>
          <w:szCs w:val="24"/>
          <w:lang w:eastAsia="x-none"/>
        </w:rPr>
      </w:pPr>
    </w:p>
    <w:p w:rsidR="00285ED9" w:rsidRPr="00930580" w:rsidRDefault="00285ED9" w:rsidP="00070E1F">
      <w:pPr>
        <w:contextualSpacing/>
        <w:rPr>
          <w:rFonts w:ascii="Times New Roman" w:hAnsi="Times New Roman"/>
          <w:sz w:val="24"/>
          <w:szCs w:val="24"/>
          <w:lang w:eastAsia="x-none"/>
        </w:rPr>
      </w:pPr>
      <w:r w:rsidRPr="00930580">
        <w:rPr>
          <w:rFonts w:ascii="Times New Roman" w:hAnsi="Times New Roman"/>
          <w:sz w:val="24"/>
          <w:szCs w:val="24"/>
          <w:lang w:eastAsia="x-none"/>
        </w:rPr>
        <w:t xml:space="preserve">Tabela prejemnikov sredstev </w:t>
      </w:r>
      <w:r w:rsidR="007D2529">
        <w:rPr>
          <w:rFonts w:ascii="Times New Roman" w:hAnsi="Times New Roman"/>
          <w:sz w:val="24"/>
          <w:szCs w:val="24"/>
          <w:lang w:eastAsia="x-none"/>
        </w:rPr>
        <w:t xml:space="preserve">je </w:t>
      </w:r>
      <w:r w:rsidRPr="00930580">
        <w:rPr>
          <w:rFonts w:ascii="Times New Roman" w:hAnsi="Times New Roman"/>
          <w:sz w:val="24"/>
          <w:szCs w:val="24"/>
          <w:lang w:eastAsia="x-none"/>
        </w:rPr>
        <w:t>v prilogi</w:t>
      </w:r>
      <w:r w:rsidR="007D2529">
        <w:rPr>
          <w:rFonts w:ascii="Times New Roman" w:hAnsi="Times New Roman"/>
          <w:sz w:val="24"/>
          <w:szCs w:val="24"/>
          <w:lang w:eastAsia="x-none"/>
        </w:rPr>
        <w:t xml:space="preserve"> poročila</w:t>
      </w:r>
      <w:r w:rsidRPr="00930580">
        <w:rPr>
          <w:rFonts w:ascii="Times New Roman" w:hAnsi="Times New Roman"/>
          <w:sz w:val="24"/>
          <w:szCs w:val="24"/>
          <w:lang w:eastAsia="x-none"/>
        </w:rPr>
        <w:t>.</w:t>
      </w:r>
    </w:p>
    <w:p w:rsidR="008C64FD" w:rsidRDefault="008C64FD" w:rsidP="00070E1F">
      <w:pPr>
        <w:tabs>
          <w:tab w:val="num" w:pos="426"/>
        </w:tabs>
        <w:jc w:val="both"/>
        <w:rPr>
          <w:rFonts w:ascii="Times New Roman" w:hAnsi="Times New Roman"/>
          <w:sz w:val="24"/>
          <w:szCs w:val="24"/>
        </w:rPr>
      </w:pPr>
    </w:p>
    <w:p w:rsidR="00BD188A" w:rsidRDefault="00BD188A" w:rsidP="00070E1F">
      <w:pPr>
        <w:tabs>
          <w:tab w:val="num" w:pos="426"/>
        </w:tabs>
        <w:jc w:val="both"/>
        <w:rPr>
          <w:rFonts w:ascii="Times New Roman" w:hAnsi="Times New Roman"/>
          <w:sz w:val="24"/>
          <w:szCs w:val="24"/>
        </w:rPr>
      </w:pPr>
    </w:p>
    <w:p w:rsidR="002A05F4" w:rsidRPr="00070E1F" w:rsidRDefault="002A05F4" w:rsidP="00070E1F">
      <w:pPr>
        <w:tabs>
          <w:tab w:val="num" w:pos="426"/>
        </w:tabs>
        <w:jc w:val="both"/>
        <w:rPr>
          <w:rFonts w:ascii="Times New Roman" w:hAnsi="Times New Roman"/>
          <w:sz w:val="24"/>
          <w:szCs w:val="24"/>
        </w:rPr>
      </w:pPr>
    </w:p>
    <w:p w:rsidR="004E392D" w:rsidRPr="00070E1F" w:rsidRDefault="00F16FCA" w:rsidP="00F16FCA">
      <w:pPr>
        <w:pStyle w:val="Naslov2"/>
        <w:rPr>
          <w:lang w:val="sl-SI"/>
        </w:rPr>
      </w:pPr>
      <w:bookmarkStart w:id="227" w:name="_Toc391020881"/>
      <w:bookmarkStart w:id="228" w:name="_Toc394053552"/>
      <w:bookmarkStart w:id="229" w:name="_Toc462128986"/>
      <w:r w:rsidRPr="00287E68">
        <w:rPr>
          <w:lang w:val="sl-SI"/>
        </w:rPr>
        <w:t xml:space="preserve">3.3 </w:t>
      </w:r>
      <w:r w:rsidR="004E392D" w:rsidRPr="00287E68">
        <w:t xml:space="preserve">Ukrep 3: Davčne olajšave za zaposlovanje in investiranje v </w:t>
      </w:r>
      <w:proofErr w:type="spellStart"/>
      <w:r w:rsidR="004E392D" w:rsidRPr="00287E68">
        <w:t>Pokolpju</w:t>
      </w:r>
      <w:bookmarkEnd w:id="227"/>
      <w:bookmarkEnd w:id="228"/>
      <w:bookmarkEnd w:id="229"/>
      <w:proofErr w:type="spellEnd"/>
    </w:p>
    <w:p w:rsidR="004E392D" w:rsidRPr="00070E1F" w:rsidRDefault="004E392D" w:rsidP="00070E1F">
      <w:pPr>
        <w:rPr>
          <w:rFonts w:ascii="Times New Roman" w:hAnsi="Times New Roman"/>
          <w:webHidden/>
          <w:sz w:val="24"/>
          <w:szCs w:val="24"/>
          <w:lang w:eastAsia="x-none"/>
        </w:rPr>
      </w:pPr>
    </w:p>
    <w:p w:rsidR="006D7420" w:rsidRDefault="00CF46C5" w:rsidP="00070E1F">
      <w:pPr>
        <w:tabs>
          <w:tab w:val="num" w:pos="426"/>
        </w:tabs>
        <w:jc w:val="both"/>
        <w:rPr>
          <w:rFonts w:ascii="Times New Roman" w:hAnsi="Times New Roman"/>
          <w:bCs/>
          <w:sz w:val="24"/>
          <w:szCs w:val="24"/>
        </w:rPr>
      </w:pPr>
      <w:r w:rsidRPr="00BA623D">
        <w:rPr>
          <w:rFonts w:ascii="Times New Roman" w:hAnsi="Times New Roman"/>
          <w:bCs/>
          <w:sz w:val="24"/>
          <w:szCs w:val="24"/>
        </w:rPr>
        <w:t xml:space="preserve">Zavezanci za davek od dohodkov pravnih oseb in zavezanci za akontacijo dohodnine od dohodka iz dejavnosti, ki ugotavljajo davčno osnovo na podlagi dejanskih prihodkov in dejanskih odhodkov so v letu 2015 tretje leto zapored uveljavljali in koristili davčni olajšavi v skladu z 28. členom ZSRR- 2 </w:t>
      </w:r>
      <w:r w:rsidRPr="00CF46C5">
        <w:rPr>
          <w:rFonts w:ascii="Times New Roman" w:hAnsi="Times New Roman"/>
          <w:bCs/>
          <w:sz w:val="24"/>
          <w:szCs w:val="24"/>
        </w:rPr>
        <w:t xml:space="preserve">v davčnem obračunu za leto 2014. Zakonski rok za predložitev davčnih obračunov davka od dohodkov pravnih oseb (obračun DDPO) in davčnega obračuna akontacije dohodnine in dohodnine od dohodka iz dejavnosti (obračun DOHDEJ) za koledarsko leto 2014 je bil 31. </w:t>
      </w:r>
      <w:r w:rsidR="00C84161">
        <w:rPr>
          <w:rFonts w:ascii="Times New Roman" w:hAnsi="Times New Roman"/>
          <w:bCs/>
          <w:sz w:val="24"/>
          <w:szCs w:val="24"/>
        </w:rPr>
        <w:t>0</w:t>
      </w:r>
      <w:r w:rsidRPr="00CF46C5">
        <w:rPr>
          <w:rFonts w:ascii="Times New Roman" w:hAnsi="Times New Roman"/>
          <w:bCs/>
          <w:sz w:val="24"/>
          <w:szCs w:val="24"/>
        </w:rPr>
        <w:t xml:space="preserve">3. 2015. Zavezanci </w:t>
      </w:r>
      <w:r w:rsidR="00AF5BD0">
        <w:rPr>
          <w:rFonts w:ascii="Times New Roman" w:hAnsi="Times New Roman"/>
          <w:bCs/>
          <w:sz w:val="24"/>
          <w:szCs w:val="24"/>
        </w:rPr>
        <w:t>so</w:t>
      </w:r>
      <w:r>
        <w:rPr>
          <w:rFonts w:ascii="Times New Roman" w:hAnsi="Times New Roman"/>
          <w:bCs/>
          <w:sz w:val="24"/>
          <w:szCs w:val="24"/>
        </w:rPr>
        <w:t xml:space="preserve"> oddali</w:t>
      </w:r>
      <w:r w:rsidRPr="00CF46C5">
        <w:rPr>
          <w:rFonts w:ascii="Times New Roman" w:hAnsi="Times New Roman"/>
          <w:bCs/>
          <w:sz w:val="24"/>
          <w:szCs w:val="24"/>
        </w:rPr>
        <w:t xml:space="preserve"> obračune DDPO in DOHDEJ na podlagi </w:t>
      </w:r>
      <w:proofErr w:type="spellStart"/>
      <w:r w:rsidRPr="00CF46C5">
        <w:rPr>
          <w:rFonts w:ascii="Times New Roman" w:hAnsi="Times New Roman"/>
          <w:bCs/>
          <w:sz w:val="24"/>
          <w:szCs w:val="24"/>
        </w:rPr>
        <w:t>samoobdavčitve</w:t>
      </w:r>
      <w:proofErr w:type="spellEnd"/>
      <w:r w:rsidRPr="00CF46C5">
        <w:rPr>
          <w:rFonts w:ascii="Times New Roman" w:hAnsi="Times New Roman"/>
          <w:bCs/>
          <w:sz w:val="24"/>
          <w:szCs w:val="24"/>
        </w:rPr>
        <w:t>.</w:t>
      </w:r>
    </w:p>
    <w:p w:rsidR="00AF5BD0" w:rsidRDefault="00AF5BD0" w:rsidP="00070E1F">
      <w:pPr>
        <w:tabs>
          <w:tab w:val="num" w:pos="426"/>
        </w:tabs>
        <w:jc w:val="both"/>
        <w:rPr>
          <w:rFonts w:ascii="Times New Roman" w:hAnsi="Times New Roman"/>
          <w:bCs/>
          <w:sz w:val="24"/>
          <w:szCs w:val="24"/>
        </w:rPr>
      </w:pPr>
    </w:p>
    <w:p w:rsidR="00AF5BD0" w:rsidRDefault="00AF5BD0" w:rsidP="00070E1F">
      <w:pPr>
        <w:tabs>
          <w:tab w:val="num" w:pos="426"/>
        </w:tabs>
        <w:jc w:val="both"/>
        <w:rPr>
          <w:rFonts w:ascii="Times New Roman" w:hAnsi="Times New Roman"/>
          <w:bCs/>
          <w:sz w:val="24"/>
          <w:szCs w:val="24"/>
        </w:rPr>
      </w:pPr>
      <w:r w:rsidRPr="00AF5BD0">
        <w:rPr>
          <w:rFonts w:ascii="Times New Roman" w:hAnsi="Times New Roman"/>
          <w:bCs/>
          <w:sz w:val="24"/>
          <w:szCs w:val="24"/>
        </w:rPr>
        <w:t xml:space="preserve">Davčne obračune DDPO in DOHDEJ za leto 2014 je predložilo 3.227 zavezancev, ki imajo sedež oz. naslov opravljanja dejavnosti na območju </w:t>
      </w:r>
      <w:proofErr w:type="spellStart"/>
      <w:r w:rsidRPr="00AF5BD0">
        <w:rPr>
          <w:rFonts w:ascii="Times New Roman" w:hAnsi="Times New Roman"/>
          <w:bCs/>
          <w:sz w:val="24"/>
          <w:szCs w:val="24"/>
        </w:rPr>
        <w:t>Pokolpja</w:t>
      </w:r>
      <w:proofErr w:type="spellEnd"/>
      <w:r w:rsidRPr="00AF5BD0">
        <w:rPr>
          <w:rFonts w:ascii="Times New Roman" w:hAnsi="Times New Roman"/>
          <w:bCs/>
          <w:sz w:val="24"/>
          <w:szCs w:val="24"/>
        </w:rPr>
        <w:t xml:space="preserve"> (občine Črnomelj, Kočevje, Loški Potok, Metlika, Osilnica, Semič, Kostel) od tega je 1.575 zavezancev oddalo obračun DDPO in 1.652 obračun DOHDEJ. Navedeni podatki kažejo na enakomerno rast števila zavezancev, saj se je število predloženih obračunov  DDPO, kot tudi število predloženih </w:t>
      </w:r>
      <w:r w:rsidR="005C7124">
        <w:rPr>
          <w:rFonts w:ascii="Times New Roman" w:hAnsi="Times New Roman"/>
          <w:bCs/>
          <w:sz w:val="24"/>
          <w:szCs w:val="24"/>
        </w:rPr>
        <w:t>obračunov DOHDEJ povečalo za 5 odstotkov</w:t>
      </w:r>
      <w:r w:rsidRPr="00AF5BD0">
        <w:rPr>
          <w:rFonts w:ascii="Times New Roman" w:hAnsi="Times New Roman"/>
          <w:bCs/>
          <w:sz w:val="24"/>
          <w:szCs w:val="24"/>
        </w:rPr>
        <w:t>, v primerjavi s številom predloženih obračunov za leto 2013.</w:t>
      </w:r>
    </w:p>
    <w:p w:rsidR="00E21608" w:rsidRDefault="00E21608" w:rsidP="00070E1F">
      <w:pPr>
        <w:tabs>
          <w:tab w:val="num" w:pos="426"/>
        </w:tabs>
        <w:jc w:val="both"/>
        <w:rPr>
          <w:rFonts w:ascii="Times New Roman" w:hAnsi="Times New Roman"/>
          <w:bCs/>
          <w:sz w:val="24"/>
          <w:szCs w:val="24"/>
        </w:rPr>
      </w:pPr>
    </w:p>
    <w:p w:rsidR="00CF46C5" w:rsidRDefault="00CF46C5" w:rsidP="00CF46C5">
      <w:pPr>
        <w:tabs>
          <w:tab w:val="num" w:pos="426"/>
        </w:tabs>
        <w:jc w:val="both"/>
        <w:rPr>
          <w:rFonts w:ascii="Times New Roman" w:hAnsi="Times New Roman"/>
          <w:bCs/>
          <w:sz w:val="24"/>
          <w:szCs w:val="24"/>
        </w:rPr>
      </w:pPr>
      <w:r w:rsidRPr="00CF46C5">
        <w:rPr>
          <w:rFonts w:ascii="Times New Roman" w:hAnsi="Times New Roman"/>
          <w:bCs/>
          <w:sz w:val="24"/>
          <w:szCs w:val="24"/>
        </w:rPr>
        <w:t>Davčno olajšavo lahko koristijo le zavezanci, ki ugotavljajo davčno osnovo na podlagi dejanskih prihodkov in dejanskih odhodkov in v davčnem obračunu izkažejo pozitivno davčno osnovo. Davčne olajšave po ZSRR-2, v primerih, ko bi davčni zavezanec sicer bil upravičen do davčne olajšave, pa davčne osnove nima ali le – ta ni dovolj visoka, ni mogoče prenašati in koristiti v naslednjih davčnih obdobjih.</w:t>
      </w:r>
    </w:p>
    <w:p w:rsidR="00D13C2F" w:rsidRPr="00CF46C5" w:rsidRDefault="00D13C2F" w:rsidP="00CF46C5">
      <w:pPr>
        <w:tabs>
          <w:tab w:val="num" w:pos="426"/>
        </w:tabs>
        <w:jc w:val="both"/>
        <w:rPr>
          <w:rFonts w:ascii="Times New Roman" w:hAnsi="Times New Roman"/>
          <w:bCs/>
          <w:sz w:val="24"/>
          <w:szCs w:val="24"/>
        </w:rPr>
      </w:pPr>
    </w:p>
    <w:p w:rsidR="00D13C2F" w:rsidRPr="00070E1F" w:rsidRDefault="00D13C2F" w:rsidP="00D13C2F">
      <w:pPr>
        <w:tabs>
          <w:tab w:val="num" w:pos="426"/>
        </w:tabs>
        <w:jc w:val="both"/>
        <w:rPr>
          <w:rFonts w:ascii="Times New Roman" w:hAnsi="Times New Roman"/>
          <w:bCs/>
          <w:sz w:val="24"/>
          <w:szCs w:val="24"/>
        </w:rPr>
      </w:pPr>
      <w:r w:rsidRPr="00070E1F">
        <w:rPr>
          <w:rFonts w:ascii="Times New Roman" w:hAnsi="Times New Roman"/>
          <w:b/>
          <w:bCs/>
          <w:sz w:val="24"/>
          <w:szCs w:val="24"/>
        </w:rPr>
        <w:t xml:space="preserve">Skupni znesek koriščenja državne pomoči za leto 2014 na podlagi drugega odstavka Zakona o skladnem regionalnem razvoju ZSRR-2 </w:t>
      </w:r>
      <w:r w:rsidR="006F3BCD">
        <w:rPr>
          <w:rFonts w:ascii="Times New Roman" w:hAnsi="Times New Roman"/>
          <w:b/>
          <w:bCs/>
          <w:sz w:val="24"/>
          <w:szCs w:val="24"/>
        </w:rPr>
        <w:t xml:space="preserve"> </w:t>
      </w:r>
      <w:r w:rsidR="00C378EF">
        <w:rPr>
          <w:rFonts w:ascii="Times New Roman" w:hAnsi="Times New Roman"/>
          <w:b/>
          <w:bCs/>
          <w:sz w:val="24"/>
          <w:szCs w:val="24"/>
        </w:rPr>
        <w:t xml:space="preserve">je znašal </w:t>
      </w:r>
      <w:r>
        <w:rPr>
          <w:rFonts w:ascii="Times New Roman" w:hAnsi="Times New Roman"/>
          <w:b/>
          <w:bCs/>
          <w:sz w:val="24"/>
          <w:szCs w:val="24"/>
        </w:rPr>
        <w:t>2.276.049</w:t>
      </w:r>
      <w:r w:rsidRPr="00070E1F">
        <w:rPr>
          <w:rFonts w:ascii="Times New Roman" w:hAnsi="Times New Roman"/>
          <w:b/>
          <w:bCs/>
          <w:sz w:val="24"/>
          <w:szCs w:val="24"/>
        </w:rPr>
        <w:t xml:space="preserve"> EUR</w:t>
      </w:r>
      <w:r w:rsidRPr="00070E1F">
        <w:rPr>
          <w:rFonts w:ascii="Times New Roman" w:hAnsi="Times New Roman"/>
          <w:bCs/>
          <w:sz w:val="24"/>
          <w:szCs w:val="24"/>
        </w:rPr>
        <w:t>, od tega:</w:t>
      </w:r>
    </w:p>
    <w:p w:rsidR="00D13C2F" w:rsidRPr="00070E1F" w:rsidRDefault="00D13C2F" w:rsidP="00A34619">
      <w:pPr>
        <w:numPr>
          <w:ilvl w:val="0"/>
          <w:numId w:val="33"/>
        </w:numPr>
        <w:jc w:val="both"/>
        <w:rPr>
          <w:rFonts w:ascii="Times New Roman" w:hAnsi="Times New Roman"/>
          <w:bCs/>
          <w:sz w:val="24"/>
          <w:szCs w:val="24"/>
        </w:rPr>
      </w:pPr>
      <w:r w:rsidRPr="00070E1F">
        <w:rPr>
          <w:rFonts w:ascii="Times New Roman" w:hAnsi="Times New Roman"/>
          <w:bCs/>
          <w:sz w:val="24"/>
          <w:szCs w:val="24"/>
        </w:rPr>
        <w:t>skupni znesek koriščenja ol</w:t>
      </w:r>
      <w:r>
        <w:rPr>
          <w:rFonts w:ascii="Times New Roman" w:hAnsi="Times New Roman"/>
          <w:bCs/>
          <w:sz w:val="24"/>
          <w:szCs w:val="24"/>
        </w:rPr>
        <w:t>ajšave za investiranje 1.791.275</w:t>
      </w:r>
      <w:r w:rsidRPr="00070E1F">
        <w:rPr>
          <w:rFonts w:ascii="Times New Roman" w:hAnsi="Times New Roman"/>
          <w:bCs/>
          <w:sz w:val="24"/>
          <w:szCs w:val="24"/>
        </w:rPr>
        <w:t xml:space="preserve"> EUR,</w:t>
      </w:r>
    </w:p>
    <w:p w:rsidR="00D13C2F" w:rsidRPr="00070E1F" w:rsidRDefault="00D13C2F" w:rsidP="00A34619">
      <w:pPr>
        <w:numPr>
          <w:ilvl w:val="0"/>
          <w:numId w:val="33"/>
        </w:numPr>
        <w:jc w:val="both"/>
        <w:rPr>
          <w:rFonts w:ascii="Times New Roman" w:hAnsi="Times New Roman"/>
          <w:bCs/>
          <w:sz w:val="24"/>
          <w:szCs w:val="24"/>
        </w:rPr>
      </w:pPr>
      <w:r w:rsidRPr="00070E1F">
        <w:rPr>
          <w:rFonts w:ascii="Times New Roman" w:hAnsi="Times New Roman"/>
          <w:bCs/>
          <w:sz w:val="24"/>
          <w:szCs w:val="24"/>
        </w:rPr>
        <w:t xml:space="preserve">skupni znesek koriščenja </w:t>
      </w:r>
      <w:r>
        <w:rPr>
          <w:rFonts w:ascii="Times New Roman" w:hAnsi="Times New Roman"/>
          <w:bCs/>
          <w:sz w:val="24"/>
          <w:szCs w:val="24"/>
        </w:rPr>
        <w:t>olajšave za zaposlovanje 484.774</w:t>
      </w:r>
      <w:r w:rsidRPr="00070E1F">
        <w:rPr>
          <w:rFonts w:ascii="Times New Roman" w:hAnsi="Times New Roman"/>
          <w:bCs/>
          <w:sz w:val="24"/>
          <w:szCs w:val="24"/>
        </w:rPr>
        <w:t xml:space="preserve"> EUR.</w:t>
      </w:r>
    </w:p>
    <w:p w:rsidR="00D13C2F" w:rsidRDefault="00D13C2F" w:rsidP="00070E1F">
      <w:pPr>
        <w:tabs>
          <w:tab w:val="num" w:pos="426"/>
        </w:tabs>
        <w:jc w:val="both"/>
        <w:rPr>
          <w:rFonts w:ascii="Times New Roman" w:hAnsi="Times New Roman"/>
          <w:bCs/>
          <w:sz w:val="24"/>
          <w:szCs w:val="24"/>
        </w:rPr>
      </w:pPr>
    </w:p>
    <w:p w:rsidR="00F6012D" w:rsidRPr="00C819E8" w:rsidRDefault="00F6012D" w:rsidP="00C14117">
      <w:pPr>
        <w:numPr>
          <w:ilvl w:val="0"/>
          <w:numId w:val="47"/>
        </w:numPr>
        <w:contextualSpacing/>
        <w:jc w:val="both"/>
        <w:rPr>
          <w:rFonts w:ascii="Times New Roman" w:hAnsi="Times New Roman"/>
          <w:b/>
          <w:bCs/>
          <w:sz w:val="24"/>
          <w:szCs w:val="24"/>
        </w:rPr>
      </w:pPr>
      <w:r>
        <w:rPr>
          <w:rFonts w:ascii="Times New Roman" w:hAnsi="Times New Roman"/>
          <w:b/>
          <w:bCs/>
          <w:sz w:val="24"/>
          <w:szCs w:val="24"/>
        </w:rPr>
        <w:t>D</w:t>
      </w:r>
      <w:r w:rsidR="00051F89" w:rsidRPr="00051F89">
        <w:rPr>
          <w:rFonts w:ascii="Times New Roman" w:hAnsi="Times New Roman"/>
          <w:b/>
          <w:bCs/>
          <w:sz w:val="24"/>
          <w:szCs w:val="24"/>
        </w:rPr>
        <w:t>avčna olajšava za zaposlovanje</w:t>
      </w:r>
    </w:p>
    <w:p w:rsidR="006471A5" w:rsidRDefault="00A87A35" w:rsidP="00F6012D">
      <w:pPr>
        <w:contextualSpacing/>
        <w:jc w:val="both"/>
        <w:rPr>
          <w:rFonts w:ascii="Times New Roman" w:hAnsi="Times New Roman"/>
          <w:bCs/>
          <w:sz w:val="24"/>
          <w:szCs w:val="24"/>
        </w:rPr>
      </w:pPr>
      <w:r w:rsidRPr="00342BB8">
        <w:rPr>
          <w:rFonts w:ascii="Times New Roman" w:hAnsi="Times New Roman"/>
          <w:bCs/>
          <w:sz w:val="24"/>
          <w:szCs w:val="24"/>
        </w:rPr>
        <w:lastRenderedPageBreak/>
        <w:t xml:space="preserve">Po podatkih iz obračunov DDPO in DOHDEJ za leto 2014 je davčno olajšavo za zaposlovanje po 28. členu ZSRR-2, na območju </w:t>
      </w:r>
      <w:proofErr w:type="spellStart"/>
      <w:r w:rsidRPr="00342BB8">
        <w:rPr>
          <w:rFonts w:ascii="Times New Roman" w:hAnsi="Times New Roman"/>
          <w:bCs/>
          <w:sz w:val="24"/>
          <w:szCs w:val="24"/>
        </w:rPr>
        <w:t>Pokolpja</w:t>
      </w:r>
      <w:proofErr w:type="spellEnd"/>
      <w:r w:rsidRPr="00342BB8">
        <w:rPr>
          <w:rFonts w:ascii="Times New Roman" w:hAnsi="Times New Roman"/>
          <w:bCs/>
          <w:sz w:val="24"/>
          <w:szCs w:val="24"/>
        </w:rPr>
        <w:t xml:space="preserve">, koristilo </w:t>
      </w:r>
      <w:r w:rsidRPr="00F6012D">
        <w:rPr>
          <w:rFonts w:ascii="Times New Roman" w:hAnsi="Times New Roman"/>
          <w:b/>
          <w:bCs/>
          <w:sz w:val="24"/>
          <w:szCs w:val="24"/>
        </w:rPr>
        <w:t>19</w:t>
      </w:r>
      <w:r w:rsidRPr="00342BB8">
        <w:rPr>
          <w:rFonts w:ascii="Times New Roman" w:hAnsi="Times New Roman"/>
          <w:bCs/>
          <w:sz w:val="24"/>
          <w:szCs w:val="24"/>
        </w:rPr>
        <w:t xml:space="preserve"> davčnih zavezancev, v skupni višini </w:t>
      </w:r>
      <w:r w:rsidR="00BA4A92">
        <w:rPr>
          <w:rFonts w:ascii="Times New Roman" w:hAnsi="Times New Roman"/>
          <w:b/>
          <w:bCs/>
          <w:sz w:val="24"/>
          <w:szCs w:val="24"/>
        </w:rPr>
        <w:t>484.774 EUR</w:t>
      </w:r>
      <w:r w:rsidRPr="00342BB8">
        <w:rPr>
          <w:rFonts w:ascii="Times New Roman" w:hAnsi="Times New Roman"/>
          <w:bCs/>
          <w:sz w:val="24"/>
          <w:szCs w:val="24"/>
        </w:rPr>
        <w:t>. Od tega je davčno olajšavo za zaposlovanje koristilo 15 pravnih os</w:t>
      </w:r>
      <w:r w:rsidR="00BA4A92">
        <w:rPr>
          <w:rFonts w:ascii="Times New Roman" w:hAnsi="Times New Roman"/>
          <w:bCs/>
          <w:sz w:val="24"/>
          <w:szCs w:val="24"/>
        </w:rPr>
        <w:t>eb v skupni višini 461.720 EUR</w:t>
      </w:r>
      <w:r w:rsidRPr="00342BB8">
        <w:rPr>
          <w:rFonts w:ascii="Times New Roman" w:hAnsi="Times New Roman"/>
          <w:bCs/>
          <w:sz w:val="24"/>
          <w:szCs w:val="24"/>
        </w:rPr>
        <w:t xml:space="preserve"> in 4 fizične osebe, ki opravljajo dejavnost, v skupni v</w:t>
      </w:r>
      <w:r w:rsidR="00BA4A92">
        <w:rPr>
          <w:rFonts w:ascii="Times New Roman" w:hAnsi="Times New Roman"/>
          <w:bCs/>
          <w:sz w:val="24"/>
          <w:szCs w:val="24"/>
        </w:rPr>
        <w:t>išini 23.054 EUR</w:t>
      </w:r>
      <w:r w:rsidR="00B70834">
        <w:rPr>
          <w:rFonts w:ascii="Times New Roman" w:hAnsi="Times New Roman"/>
          <w:bCs/>
          <w:sz w:val="24"/>
          <w:szCs w:val="24"/>
        </w:rPr>
        <w:t>. Iz tabele</w:t>
      </w:r>
      <w:r w:rsidR="00930580">
        <w:rPr>
          <w:rFonts w:ascii="Times New Roman" w:hAnsi="Times New Roman"/>
          <w:bCs/>
          <w:sz w:val="24"/>
          <w:szCs w:val="24"/>
        </w:rPr>
        <w:t xml:space="preserve"> 6</w:t>
      </w:r>
      <w:r w:rsidR="00B70834">
        <w:rPr>
          <w:rFonts w:ascii="Times New Roman" w:hAnsi="Times New Roman"/>
          <w:bCs/>
          <w:sz w:val="24"/>
          <w:szCs w:val="24"/>
        </w:rPr>
        <w:t>, ki se nahaja v prilogi poročila</w:t>
      </w:r>
      <w:r w:rsidRPr="00342BB8">
        <w:rPr>
          <w:rFonts w:ascii="Times New Roman" w:hAnsi="Times New Roman"/>
          <w:bCs/>
          <w:sz w:val="24"/>
          <w:szCs w:val="24"/>
        </w:rPr>
        <w:t xml:space="preserve"> je razvidno, da so olajšavo za zaposlovanje koristili zavezanci iz 5 od 7 občin, ki sodijo pod problemsko območje </w:t>
      </w:r>
      <w:proofErr w:type="spellStart"/>
      <w:r w:rsidRPr="00342BB8">
        <w:rPr>
          <w:rFonts w:ascii="Times New Roman" w:hAnsi="Times New Roman"/>
          <w:bCs/>
          <w:sz w:val="24"/>
          <w:szCs w:val="24"/>
        </w:rPr>
        <w:t>Pokolp</w:t>
      </w:r>
      <w:r w:rsidRPr="00D751A5">
        <w:rPr>
          <w:rFonts w:ascii="Times New Roman" w:hAnsi="Times New Roman"/>
          <w:bCs/>
          <w:sz w:val="24"/>
          <w:szCs w:val="24"/>
        </w:rPr>
        <w:t>je</w:t>
      </w:r>
      <w:proofErr w:type="spellEnd"/>
      <w:r w:rsidRPr="00D751A5">
        <w:rPr>
          <w:rFonts w:ascii="Times New Roman" w:hAnsi="Times New Roman"/>
          <w:bCs/>
          <w:sz w:val="24"/>
          <w:szCs w:val="24"/>
        </w:rPr>
        <w:t xml:space="preserve">, </w:t>
      </w:r>
      <w:r w:rsidR="00D751A5" w:rsidRPr="00D751A5">
        <w:rPr>
          <w:rFonts w:ascii="Times New Roman" w:hAnsi="Times New Roman"/>
          <w:bCs/>
          <w:sz w:val="24"/>
          <w:szCs w:val="24"/>
        </w:rPr>
        <w:t>določeno s S</w:t>
      </w:r>
      <w:r w:rsidRPr="00D751A5">
        <w:rPr>
          <w:rFonts w:ascii="Times New Roman" w:hAnsi="Times New Roman"/>
          <w:bCs/>
          <w:sz w:val="24"/>
          <w:szCs w:val="24"/>
        </w:rPr>
        <w:t xml:space="preserve">klepom o dodatnih začasnih ukrepih razvojne podpore za problemsko območje z visoko brezposelnostjo </w:t>
      </w:r>
      <w:proofErr w:type="spellStart"/>
      <w:r w:rsidRPr="00D751A5">
        <w:rPr>
          <w:rFonts w:ascii="Times New Roman" w:hAnsi="Times New Roman"/>
          <w:bCs/>
          <w:sz w:val="24"/>
          <w:szCs w:val="24"/>
        </w:rPr>
        <w:t>Pokolpje</w:t>
      </w:r>
      <w:proofErr w:type="spellEnd"/>
      <w:r w:rsidRPr="00D751A5">
        <w:rPr>
          <w:rFonts w:ascii="Times New Roman" w:hAnsi="Times New Roman"/>
          <w:bCs/>
          <w:sz w:val="24"/>
          <w:szCs w:val="24"/>
        </w:rPr>
        <w:t xml:space="preserve"> (Uradni list RS, št. 26/11). </w:t>
      </w:r>
      <w:r w:rsidRPr="00342BB8">
        <w:rPr>
          <w:rFonts w:ascii="Times New Roman" w:hAnsi="Times New Roman"/>
          <w:bCs/>
          <w:sz w:val="24"/>
          <w:szCs w:val="24"/>
        </w:rPr>
        <w:t xml:space="preserve">Glede na to, da je davčne obračune DDPO in DOHDEJ za leto 2014 oddalo 3.227 zavezancev, ki imajo sedež oz. naslov opravljanja dejavnosti na območju </w:t>
      </w:r>
      <w:proofErr w:type="spellStart"/>
      <w:r w:rsidRPr="00342BB8">
        <w:rPr>
          <w:rFonts w:ascii="Times New Roman" w:hAnsi="Times New Roman"/>
          <w:bCs/>
          <w:sz w:val="24"/>
          <w:szCs w:val="24"/>
        </w:rPr>
        <w:t>Pokolpja</w:t>
      </w:r>
      <w:proofErr w:type="spellEnd"/>
      <w:r w:rsidRPr="00342BB8">
        <w:rPr>
          <w:rFonts w:ascii="Times New Roman" w:hAnsi="Times New Roman"/>
          <w:bCs/>
          <w:sz w:val="24"/>
          <w:szCs w:val="24"/>
        </w:rPr>
        <w:t>, lahko povzamemo, da je koristilo davčno ol</w:t>
      </w:r>
      <w:r w:rsidR="00641BD2">
        <w:rPr>
          <w:rFonts w:ascii="Times New Roman" w:hAnsi="Times New Roman"/>
          <w:bCs/>
          <w:sz w:val="24"/>
          <w:szCs w:val="24"/>
        </w:rPr>
        <w:t>ajšavo za zaposlovanje le 0,59 odstotkov</w:t>
      </w:r>
      <w:r w:rsidRPr="00342BB8">
        <w:rPr>
          <w:rFonts w:ascii="Times New Roman" w:hAnsi="Times New Roman"/>
          <w:bCs/>
          <w:sz w:val="24"/>
          <w:szCs w:val="24"/>
        </w:rPr>
        <w:t xml:space="preserve"> vseh zavezancev iz tega območja. V primerjavi s podatki za leto 2013, ko so zavezanci na območju </w:t>
      </w:r>
      <w:proofErr w:type="spellStart"/>
      <w:r w:rsidRPr="00342BB8">
        <w:rPr>
          <w:rFonts w:ascii="Times New Roman" w:hAnsi="Times New Roman"/>
          <w:bCs/>
          <w:sz w:val="24"/>
          <w:szCs w:val="24"/>
        </w:rPr>
        <w:t>Pokolpja</w:t>
      </w:r>
      <w:proofErr w:type="spellEnd"/>
      <w:r w:rsidRPr="00342BB8">
        <w:rPr>
          <w:rFonts w:ascii="Times New Roman" w:hAnsi="Times New Roman"/>
          <w:bCs/>
          <w:sz w:val="24"/>
          <w:szCs w:val="24"/>
        </w:rPr>
        <w:t xml:space="preserve"> drugo leto zapored lahko koristili olajšavo za zaposlovanje po 28. členu ZSRR-2, je olajšavo za leto 2014 koristilo 6 davčnih zavezancev več, znesek </w:t>
      </w:r>
      <w:proofErr w:type="spellStart"/>
      <w:r w:rsidRPr="00342BB8">
        <w:rPr>
          <w:rFonts w:ascii="Times New Roman" w:hAnsi="Times New Roman"/>
          <w:bCs/>
          <w:sz w:val="24"/>
          <w:szCs w:val="24"/>
        </w:rPr>
        <w:t>koriščene</w:t>
      </w:r>
      <w:proofErr w:type="spellEnd"/>
      <w:r w:rsidRPr="00342BB8">
        <w:rPr>
          <w:rFonts w:ascii="Times New Roman" w:hAnsi="Times New Roman"/>
          <w:bCs/>
          <w:sz w:val="24"/>
          <w:szCs w:val="24"/>
        </w:rPr>
        <w:t xml:space="preserve"> davčne olajšave p</w:t>
      </w:r>
      <w:r w:rsidR="00ED04BC">
        <w:rPr>
          <w:rFonts w:ascii="Times New Roman" w:hAnsi="Times New Roman"/>
          <w:bCs/>
          <w:sz w:val="24"/>
          <w:szCs w:val="24"/>
        </w:rPr>
        <w:t>a se je povečal za 386.671 EUR</w:t>
      </w:r>
      <w:r w:rsidRPr="00342BB8">
        <w:rPr>
          <w:rFonts w:ascii="Times New Roman" w:hAnsi="Times New Roman"/>
          <w:bCs/>
          <w:sz w:val="24"/>
          <w:szCs w:val="24"/>
        </w:rPr>
        <w:t xml:space="preserve"> oz. </w:t>
      </w:r>
      <w:r w:rsidR="00641BD2">
        <w:rPr>
          <w:rFonts w:ascii="Times New Roman" w:hAnsi="Times New Roman"/>
          <w:bCs/>
          <w:sz w:val="24"/>
          <w:szCs w:val="24"/>
        </w:rPr>
        <w:t>494,1 odstotkov</w:t>
      </w:r>
      <w:r w:rsidRPr="006471A5">
        <w:rPr>
          <w:rFonts w:ascii="Times New Roman" w:hAnsi="Times New Roman"/>
          <w:bCs/>
          <w:sz w:val="24"/>
          <w:szCs w:val="24"/>
        </w:rPr>
        <w:t>.</w:t>
      </w:r>
    </w:p>
    <w:p w:rsidR="00E21608" w:rsidRPr="00342BB8" w:rsidRDefault="00E21608" w:rsidP="00F6012D">
      <w:pPr>
        <w:contextualSpacing/>
        <w:jc w:val="both"/>
        <w:rPr>
          <w:rFonts w:ascii="Times New Roman" w:hAnsi="Times New Roman"/>
          <w:bCs/>
          <w:sz w:val="24"/>
          <w:szCs w:val="24"/>
        </w:rPr>
      </w:pPr>
    </w:p>
    <w:p w:rsidR="006471A5" w:rsidRPr="006471A5" w:rsidRDefault="006471A5" w:rsidP="006471A5">
      <w:pPr>
        <w:jc w:val="both"/>
        <w:rPr>
          <w:rFonts w:ascii="Times New Roman" w:hAnsi="Times New Roman"/>
          <w:bCs/>
          <w:sz w:val="24"/>
          <w:szCs w:val="24"/>
        </w:rPr>
      </w:pPr>
      <w:r w:rsidRPr="00344531">
        <w:rPr>
          <w:rFonts w:ascii="Times New Roman" w:hAnsi="Times New Roman"/>
          <w:b/>
          <w:bCs/>
          <w:sz w:val="24"/>
          <w:szCs w:val="24"/>
        </w:rPr>
        <w:t xml:space="preserve">Državna pomoč, ki predstavlja manj plačan davek zaradi koriščenja olajšave za zaposlovanje po 28. členu </w:t>
      </w:r>
      <w:r w:rsidR="00FB04EA">
        <w:rPr>
          <w:rFonts w:ascii="Times New Roman" w:hAnsi="Times New Roman"/>
          <w:b/>
          <w:bCs/>
          <w:sz w:val="24"/>
          <w:szCs w:val="24"/>
        </w:rPr>
        <w:t xml:space="preserve">ZSRR-2 </w:t>
      </w:r>
      <w:r w:rsidRPr="00344531">
        <w:rPr>
          <w:rFonts w:ascii="Times New Roman" w:hAnsi="Times New Roman"/>
          <w:b/>
          <w:bCs/>
          <w:sz w:val="24"/>
          <w:szCs w:val="24"/>
        </w:rPr>
        <w:t>je znaša</w:t>
      </w:r>
      <w:r w:rsidR="00E76EAA">
        <w:rPr>
          <w:rFonts w:ascii="Times New Roman" w:hAnsi="Times New Roman"/>
          <w:b/>
          <w:bCs/>
          <w:sz w:val="24"/>
          <w:szCs w:val="24"/>
        </w:rPr>
        <w:t>la v skupnem znesku 84.680 EUR</w:t>
      </w:r>
      <w:r w:rsidRPr="006471A5">
        <w:rPr>
          <w:rFonts w:ascii="Times New Roman" w:hAnsi="Times New Roman"/>
          <w:bCs/>
          <w:sz w:val="24"/>
          <w:szCs w:val="24"/>
        </w:rPr>
        <w:t>, od tega je državna pomoč za 15 davčnih zavezancev, p</w:t>
      </w:r>
      <w:r w:rsidR="00E76EAA">
        <w:rPr>
          <w:rFonts w:ascii="Times New Roman" w:hAnsi="Times New Roman"/>
          <w:bCs/>
          <w:sz w:val="24"/>
          <w:szCs w:val="24"/>
        </w:rPr>
        <w:t>ravnih oseb znašala 78.492 EUR</w:t>
      </w:r>
      <w:r w:rsidRPr="006471A5">
        <w:rPr>
          <w:rFonts w:ascii="Times New Roman" w:hAnsi="Times New Roman"/>
          <w:bCs/>
          <w:sz w:val="24"/>
          <w:szCs w:val="24"/>
        </w:rPr>
        <w:t>, za 4 fizične osebe, ki so opr</w:t>
      </w:r>
      <w:r w:rsidR="00E76EAA">
        <w:rPr>
          <w:rFonts w:ascii="Times New Roman" w:hAnsi="Times New Roman"/>
          <w:bCs/>
          <w:sz w:val="24"/>
          <w:szCs w:val="24"/>
        </w:rPr>
        <w:t>avljali dejavnost pa 6.188 EUR</w:t>
      </w:r>
      <w:r w:rsidRPr="006471A5">
        <w:rPr>
          <w:rFonts w:ascii="Times New Roman" w:hAnsi="Times New Roman"/>
          <w:bCs/>
          <w:sz w:val="24"/>
          <w:szCs w:val="24"/>
        </w:rPr>
        <w:t xml:space="preserve">. </w:t>
      </w:r>
    </w:p>
    <w:p w:rsidR="00393A0C" w:rsidRDefault="00393A0C" w:rsidP="00A87A35">
      <w:pPr>
        <w:jc w:val="both"/>
        <w:rPr>
          <w:rFonts w:ascii="Times New Roman" w:hAnsi="Times New Roman"/>
          <w:b/>
          <w:bCs/>
          <w:sz w:val="24"/>
          <w:szCs w:val="24"/>
        </w:rPr>
      </w:pPr>
    </w:p>
    <w:p w:rsidR="00051F89" w:rsidRPr="00C819E8" w:rsidRDefault="00355562" w:rsidP="004B3D05">
      <w:pPr>
        <w:numPr>
          <w:ilvl w:val="0"/>
          <w:numId w:val="47"/>
        </w:numPr>
        <w:jc w:val="both"/>
        <w:rPr>
          <w:rFonts w:ascii="Times New Roman" w:hAnsi="Times New Roman"/>
          <w:b/>
          <w:bCs/>
          <w:sz w:val="24"/>
          <w:szCs w:val="24"/>
        </w:rPr>
      </w:pPr>
      <w:r>
        <w:rPr>
          <w:rFonts w:ascii="Times New Roman" w:hAnsi="Times New Roman"/>
          <w:b/>
          <w:bCs/>
          <w:sz w:val="24"/>
          <w:szCs w:val="24"/>
        </w:rPr>
        <w:t>Davčna olajšava za investiranje</w:t>
      </w:r>
    </w:p>
    <w:p w:rsidR="00355562" w:rsidRPr="00355562" w:rsidRDefault="00355562" w:rsidP="00355562">
      <w:pPr>
        <w:jc w:val="both"/>
        <w:rPr>
          <w:rFonts w:ascii="Times New Roman" w:hAnsi="Times New Roman"/>
          <w:bCs/>
          <w:sz w:val="24"/>
          <w:szCs w:val="24"/>
        </w:rPr>
      </w:pPr>
      <w:r w:rsidRPr="00355562">
        <w:rPr>
          <w:rFonts w:ascii="Times New Roman" w:hAnsi="Times New Roman"/>
          <w:bCs/>
          <w:sz w:val="24"/>
          <w:szCs w:val="24"/>
        </w:rPr>
        <w:t>Davčno olajšavo za investiranje je v obračunih DDPO in DOHDEJ za leto 2014 koristilo 30</w:t>
      </w:r>
      <w:r>
        <w:rPr>
          <w:rFonts w:ascii="Times New Roman" w:hAnsi="Times New Roman"/>
          <w:bCs/>
          <w:sz w:val="24"/>
          <w:szCs w:val="24"/>
        </w:rPr>
        <w:t xml:space="preserve"> zavezancev</w:t>
      </w:r>
      <w:r w:rsidRPr="00355562">
        <w:rPr>
          <w:rFonts w:ascii="Times New Roman" w:hAnsi="Times New Roman"/>
          <w:bCs/>
          <w:sz w:val="24"/>
          <w:szCs w:val="24"/>
        </w:rPr>
        <w:t xml:space="preserve"> z območja </w:t>
      </w:r>
      <w:proofErr w:type="spellStart"/>
      <w:r w:rsidRPr="00355562">
        <w:rPr>
          <w:rFonts w:ascii="Times New Roman" w:hAnsi="Times New Roman"/>
          <w:bCs/>
          <w:sz w:val="24"/>
          <w:szCs w:val="24"/>
        </w:rPr>
        <w:t>Pokolpja</w:t>
      </w:r>
      <w:proofErr w:type="spellEnd"/>
      <w:r w:rsidRPr="00355562">
        <w:rPr>
          <w:rFonts w:ascii="Times New Roman" w:hAnsi="Times New Roman"/>
          <w:bCs/>
          <w:sz w:val="24"/>
          <w:szCs w:val="24"/>
        </w:rPr>
        <w:t xml:space="preserve">, v skupni višini </w:t>
      </w:r>
      <w:r w:rsidR="00B45632">
        <w:rPr>
          <w:rFonts w:ascii="Times New Roman" w:hAnsi="Times New Roman"/>
          <w:b/>
          <w:bCs/>
          <w:sz w:val="24"/>
          <w:szCs w:val="24"/>
        </w:rPr>
        <w:t>1.791.275 EUR</w:t>
      </w:r>
      <w:r w:rsidRPr="00812E35">
        <w:rPr>
          <w:rFonts w:ascii="Times New Roman" w:hAnsi="Times New Roman"/>
          <w:b/>
          <w:bCs/>
          <w:sz w:val="24"/>
          <w:szCs w:val="24"/>
        </w:rPr>
        <w:t>.</w:t>
      </w:r>
      <w:r w:rsidRPr="00355562">
        <w:rPr>
          <w:rFonts w:ascii="Times New Roman" w:hAnsi="Times New Roman"/>
          <w:bCs/>
          <w:sz w:val="24"/>
          <w:szCs w:val="24"/>
        </w:rPr>
        <w:t xml:space="preserve"> Od tega je davčno olajšavo za investiranje koristilo 20 pravnih oseb,</w:t>
      </w:r>
      <w:r w:rsidR="00B45632">
        <w:rPr>
          <w:rFonts w:ascii="Times New Roman" w:hAnsi="Times New Roman"/>
          <w:bCs/>
          <w:sz w:val="24"/>
          <w:szCs w:val="24"/>
        </w:rPr>
        <w:t xml:space="preserve"> v skupni višini 1.406.565 EUR</w:t>
      </w:r>
      <w:r w:rsidRPr="00355562">
        <w:rPr>
          <w:rFonts w:ascii="Times New Roman" w:hAnsi="Times New Roman"/>
          <w:bCs/>
          <w:sz w:val="24"/>
          <w:szCs w:val="24"/>
        </w:rPr>
        <w:t xml:space="preserve"> in 10 fizičnih oseb, ki opravljajo dejavnost, v skupni višini 384.710</w:t>
      </w:r>
      <w:r w:rsidR="00B45632">
        <w:rPr>
          <w:rFonts w:ascii="Times New Roman" w:hAnsi="Times New Roman"/>
          <w:bCs/>
          <w:sz w:val="24"/>
          <w:szCs w:val="24"/>
        </w:rPr>
        <w:t xml:space="preserve"> EUR</w:t>
      </w:r>
      <w:r w:rsidR="001134BC">
        <w:rPr>
          <w:rFonts w:ascii="Times New Roman" w:hAnsi="Times New Roman"/>
          <w:bCs/>
          <w:sz w:val="24"/>
          <w:szCs w:val="24"/>
        </w:rPr>
        <w:t>. Iz tabele 6</w:t>
      </w:r>
      <w:r w:rsidR="00C318B1" w:rsidRPr="001134BC">
        <w:rPr>
          <w:rFonts w:ascii="Times New Roman" w:hAnsi="Times New Roman"/>
          <w:bCs/>
          <w:sz w:val="24"/>
          <w:szCs w:val="24"/>
        </w:rPr>
        <w:t>,</w:t>
      </w:r>
      <w:r w:rsidR="00C318B1">
        <w:rPr>
          <w:rFonts w:ascii="Times New Roman" w:hAnsi="Times New Roman"/>
          <w:bCs/>
          <w:sz w:val="24"/>
          <w:szCs w:val="24"/>
        </w:rPr>
        <w:t xml:space="preserve"> ki se nahaja v prilogi poročila,</w:t>
      </w:r>
      <w:r w:rsidRPr="00355562">
        <w:rPr>
          <w:rFonts w:ascii="Times New Roman" w:hAnsi="Times New Roman"/>
          <w:bCs/>
          <w:sz w:val="24"/>
          <w:szCs w:val="24"/>
        </w:rPr>
        <w:t xml:space="preserve"> je razvidno, da so olajšavo za investiranje koristili zavezanci iz štirih od sedmih občin, ki sodijo pod problemsko območje </w:t>
      </w:r>
      <w:proofErr w:type="spellStart"/>
      <w:r w:rsidRPr="00355562">
        <w:rPr>
          <w:rFonts w:ascii="Times New Roman" w:hAnsi="Times New Roman"/>
          <w:bCs/>
          <w:sz w:val="24"/>
          <w:szCs w:val="24"/>
        </w:rPr>
        <w:t>Pokolpje</w:t>
      </w:r>
      <w:proofErr w:type="spellEnd"/>
      <w:r w:rsidRPr="00355562">
        <w:rPr>
          <w:rFonts w:ascii="Times New Roman" w:hAnsi="Times New Roman"/>
          <w:bCs/>
          <w:sz w:val="24"/>
          <w:szCs w:val="24"/>
        </w:rPr>
        <w:t xml:space="preserve">. Davčne obračune DDPO in DOHDEJ za leto 2014 je oddalo 3.227 zavezancev, ki imajo sedež oz. naslov opravljanja dejavnosti na območju </w:t>
      </w:r>
      <w:proofErr w:type="spellStart"/>
      <w:r w:rsidRPr="00355562">
        <w:rPr>
          <w:rFonts w:ascii="Times New Roman" w:hAnsi="Times New Roman"/>
          <w:bCs/>
          <w:sz w:val="24"/>
          <w:szCs w:val="24"/>
        </w:rPr>
        <w:t>Pokolpja</w:t>
      </w:r>
      <w:proofErr w:type="spellEnd"/>
      <w:r w:rsidRPr="00355562">
        <w:rPr>
          <w:rFonts w:ascii="Times New Roman" w:hAnsi="Times New Roman"/>
          <w:bCs/>
          <w:sz w:val="24"/>
          <w:szCs w:val="24"/>
        </w:rPr>
        <w:t>, kar pomeni, da je davčno olajšavo za investiranje koristilo le 0,93 % vseh zavezancev iz tega območja. Primerjava podatkov iz obračunov DDPO in DOHDEJ za leto 2013 in 2014 kaže, da število zavezancev, ki je koristilo davčno olajšavo za investiranje zmanj</w:t>
      </w:r>
      <w:r w:rsidR="006F3BCD">
        <w:rPr>
          <w:rFonts w:ascii="Times New Roman" w:hAnsi="Times New Roman"/>
          <w:bCs/>
          <w:sz w:val="24"/>
          <w:szCs w:val="24"/>
        </w:rPr>
        <w:t>šalo za več kot polovica (53,1 %</w:t>
      </w:r>
      <w:r w:rsidRPr="00355562">
        <w:rPr>
          <w:rFonts w:ascii="Times New Roman" w:hAnsi="Times New Roman"/>
          <w:bCs/>
          <w:sz w:val="24"/>
          <w:szCs w:val="24"/>
        </w:rPr>
        <w:t xml:space="preserve">) glede na podatke iz preteklega leta, zmanjšal pa se je tudi znesek koriščenja davčne olajšave, in sicer za 43,9 %. </w:t>
      </w:r>
    </w:p>
    <w:p w:rsidR="00355562" w:rsidRPr="00355562" w:rsidRDefault="00355562" w:rsidP="00355562">
      <w:pPr>
        <w:jc w:val="both"/>
        <w:rPr>
          <w:rFonts w:ascii="Times New Roman" w:hAnsi="Times New Roman"/>
          <w:bCs/>
          <w:sz w:val="24"/>
          <w:szCs w:val="24"/>
        </w:rPr>
      </w:pPr>
    </w:p>
    <w:p w:rsidR="00355562" w:rsidRPr="00344531" w:rsidRDefault="00355562" w:rsidP="00355562">
      <w:pPr>
        <w:jc w:val="both"/>
        <w:rPr>
          <w:rFonts w:ascii="Times New Roman" w:hAnsi="Times New Roman"/>
          <w:b/>
          <w:bCs/>
          <w:sz w:val="24"/>
          <w:szCs w:val="24"/>
        </w:rPr>
      </w:pPr>
      <w:r w:rsidRPr="00355562">
        <w:rPr>
          <w:rFonts w:ascii="Times New Roman" w:hAnsi="Times New Roman"/>
          <w:bCs/>
          <w:sz w:val="24"/>
          <w:szCs w:val="24"/>
        </w:rPr>
        <w:t xml:space="preserve">Davčna korist za 20 davčnih zavezancev, ki so v obračunu DDPO za leto 2014 koristili davčno olajšavo za investiranje po 28. členu ZSRR-2 je znašala </w:t>
      </w:r>
      <w:r w:rsidR="00B45632">
        <w:rPr>
          <w:rFonts w:ascii="Times New Roman" w:hAnsi="Times New Roman"/>
          <w:b/>
          <w:bCs/>
          <w:sz w:val="24"/>
          <w:szCs w:val="24"/>
        </w:rPr>
        <w:t>239.116 EUR</w:t>
      </w:r>
      <w:r w:rsidRPr="00355562">
        <w:rPr>
          <w:rFonts w:ascii="Times New Roman" w:hAnsi="Times New Roman"/>
          <w:bCs/>
          <w:sz w:val="24"/>
          <w:szCs w:val="24"/>
        </w:rPr>
        <w:t xml:space="preserve">. Davčna korist za 10 davčnih zavezancev, fizičnih oseb, ki opravljajo dejavnost pa </w:t>
      </w:r>
      <w:r w:rsidR="00B45632">
        <w:rPr>
          <w:rFonts w:ascii="Times New Roman" w:hAnsi="Times New Roman"/>
          <w:b/>
          <w:bCs/>
          <w:sz w:val="24"/>
          <w:szCs w:val="24"/>
        </w:rPr>
        <w:t>162.386 EUR</w:t>
      </w:r>
      <w:r w:rsidRPr="00355562">
        <w:rPr>
          <w:rFonts w:ascii="Times New Roman" w:hAnsi="Times New Roman"/>
          <w:bCs/>
          <w:sz w:val="24"/>
          <w:szCs w:val="24"/>
        </w:rPr>
        <w:t xml:space="preserve">. </w:t>
      </w:r>
      <w:r w:rsidRPr="00344531">
        <w:rPr>
          <w:rFonts w:ascii="Times New Roman" w:hAnsi="Times New Roman"/>
          <w:b/>
          <w:bCs/>
          <w:sz w:val="24"/>
          <w:szCs w:val="24"/>
        </w:rPr>
        <w:t xml:space="preserve">Skupna davčna korist zavezancev, ki so v davčnem obračunu koristili davčno olajšavo za investiranje po 28. členu </w:t>
      </w:r>
      <w:r w:rsidR="00BD3EC1">
        <w:rPr>
          <w:rFonts w:ascii="Times New Roman" w:hAnsi="Times New Roman"/>
          <w:b/>
          <w:bCs/>
          <w:sz w:val="24"/>
          <w:szCs w:val="24"/>
        </w:rPr>
        <w:t xml:space="preserve">ZSRR-2 </w:t>
      </w:r>
      <w:r w:rsidR="00B45632">
        <w:rPr>
          <w:rFonts w:ascii="Times New Roman" w:hAnsi="Times New Roman"/>
          <w:b/>
          <w:bCs/>
          <w:sz w:val="24"/>
          <w:szCs w:val="24"/>
        </w:rPr>
        <w:t>je tako znašala 401.502 EUR</w:t>
      </w:r>
      <w:r w:rsidRPr="00344531">
        <w:rPr>
          <w:rFonts w:ascii="Times New Roman" w:hAnsi="Times New Roman"/>
          <w:b/>
          <w:bCs/>
          <w:sz w:val="24"/>
          <w:szCs w:val="24"/>
        </w:rPr>
        <w:t>.</w:t>
      </w:r>
    </w:p>
    <w:p w:rsidR="00F5115E" w:rsidRPr="00070E1F" w:rsidRDefault="00F5115E" w:rsidP="00070E1F">
      <w:pPr>
        <w:tabs>
          <w:tab w:val="num" w:pos="426"/>
        </w:tabs>
        <w:jc w:val="both"/>
        <w:rPr>
          <w:rFonts w:ascii="Times New Roman" w:hAnsi="Times New Roman"/>
          <w:bCs/>
          <w:sz w:val="24"/>
          <w:szCs w:val="24"/>
        </w:rPr>
      </w:pPr>
    </w:p>
    <w:p w:rsidR="00F5115E" w:rsidRDefault="00F5115E" w:rsidP="00070E1F">
      <w:pPr>
        <w:tabs>
          <w:tab w:val="num" w:pos="426"/>
        </w:tabs>
        <w:jc w:val="both"/>
        <w:rPr>
          <w:rFonts w:ascii="Times New Roman" w:hAnsi="Times New Roman"/>
          <w:bCs/>
          <w:sz w:val="24"/>
          <w:szCs w:val="24"/>
        </w:rPr>
      </w:pPr>
    </w:p>
    <w:p w:rsidR="002A05F4" w:rsidRDefault="002A05F4" w:rsidP="00070E1F">
      <w:pPr>
        <w:tabs>
          <w:tab w:val="num" w:pos="426"/>
        </w:tabs>
        <w:jc w:val="both"/>
        <w:rPr>
          <w:rFonts w:ascii="Times New Roman" w:hAnsi="Times New Roman"/>
          <w:bCs/>
          <w:sz w:val="24"/>
          <w:szCs w:val="24"/>
        </w:rPr>
      </w:pPr>
    </w:p>
    <w:p w:rsidR="00CE7178" w:rsidRDefault="00CE7178" w:rsidP="00070E1F">
      <w:pPr>
        <w:tabs>
          <w:tab w:val="num" w:pos="426"/>
        </w:tabs>
        <w:jc w:val="both"/>
        <w:rPr>
          <w:rFonts w:ascii="Times New Roman" w:hAnsi="Times New Roman"/>
          <w:bCs/>
          <w:sz w:val="24"/>
          <w:szCs w:val="24"/>
        </w:rPr>
      </w:pPr>
    </w:p>
    <w:p w:rsidR="00CE7178" w:rsidRDefault="00CE7178" w:rsidP="00070E1F">
      <w:pPr>
        <w:tabs>
          <w:tab w:val="num" w:pos="426"/>
        </w:tabs>
        <w:jc w:val="both"/>
        <w:rPr>
          <w:rFonts w:ascii="Times New Roman" w:hAnsi="Times New Roman"/>
          <w:bCs/>
          <w:sz w:val="24"/>
          <w:szCs w:val="24"/>
        </w:rPr>
      </w:pPr>
    </w:p>
    <w:p w:rsidR="00CE7178" w:rsidRDefault="00CE7178" w:rsidP="00070E1F">
      <w:pPr>
        <w:tabs>
          <w:tab w:val="num" w:pos="426"/>
        </w:tabs>
        <w:jc w:val="both"/>
        <w:rPr>
          <w:rFonts w:ascii="Times New Roman" w:hAnsi="Times New Roman"/>
          <w:bCs/>
          <w:sz w:val="24"/>
          <w:szCs w:val="24"/>
        </w:rPr>
      </w:pPr>
    </w:p>
    <w:p w:rsidR="00CE7178" w:rsidRDefault="00CE7178" w:rsidP="00070E1F">
      <w:pPr>
        <w:tabs>
          <w:tab w:val="num" w:pos="426"/>
        </w:tabs>
        <w:jc w:val="both"/>
        <w:rPr>
          <w:rFonts w:ascii="Times New Roman" w:hAnsi="Times New Roman"/>
          <w:bCs/>
          <w:sz w:val="24"/>
          <w:szCs w:val="24"/>
        </w:rPr>
      </w:pPr>
    </w:p>
    <w:p w:rsidR="00CE7178" w:rsidRDefault="00CE7178" w:rsidP="00070E1F">
      <w:pPr>
        <w:tabs>
          <w:tab w:val="num" w:pos="426"/>
        </w:tabs>
        <w:jc w:val="both"/>
        <w:rPr>
          <w:rFonts w:ascii="Times New Roman" w:hAnsi="Times New Roman"/>
          <w:bCs/>
          <w:sz w:val="24"/>
          <w:szCs w:val="24"/>
        </w:rPr>
      </w:pPr>
    </w:p>
    <w:p w:rsidR="00CE7178" w:rsidRDefault="00CE7178" w:rsidP="00070E1F">
      <w:pPr>
        <w:tabs>
          <w:tab w:val="num" w:pos="426"/>
        </w:tabs>
        <w:jc w:val="both"/>
        <w:rPr>
          <w:rFonts w:ascii="Times New Roman" w:hAnsi="Times New Roman"/>
          <w:bCs/>
          <w:sz w:val="24"/>
          <w:szCs w:val="24"/>
        </w:rPr>
      </w:pPr>
    </w:p>
    <w:p w:rsidR="00CE7178" w:rsidRDefault="00CE7178" w:rsidP="00070E1F">
      <w:pPr>
        <w:tabs>
          <w:tab w:val="num" w:pos="426"/>
        </w:tabs>
        <w:jc w:val="both"/>
        <w:rPr>
          <w:rFonts w:ascii="Times New Roman" w:hAnsi="Times New Roman"/>
          <w:bCs/>
          <w:sz w:val="24"/>
          <w:szCs w:val="24"/>
        </w:rPr>
      </w:pPr>
    </w:p>
    <w:p w:rsidR="00CE7178" w:rsidRDefault="00CE7178" w:rsidP="00070E1F">
      <w:pPr>
        <w:tabs>
          <w:tab w:val="num" w:pos="426"/>
        </w:tabs>
        <w:jc w:val="both"/>
        <w:rPr>
          <w:rFonts w:ascii="Times New Roman" w:hAnsi="Times New Roman"/>
          <w:bCs/>
          <w:sz w:val="24"/>
          <w:szCs w:val="24"/>
        </w:rPr>
      </w:pPr>
    </w:p>
    <w:p w:rsidR="00CE7178" w:rsidRDefault="00CE7178" w:rsidP="00070E1F">
      <w:pPr>
        <w:tabs>
          <w:tab w:val="num" w:pos="426"/>
        </w:tabs>
        <w:jc w:val="both"/>
        <w:rPr>
          <w:rFonts w:ascii="Times New Roman" w:hAnsi="Times New Roman"/>
          <w:bCs/>
          <w:sz w:val="24"/>
          <w:szCs w:val="24"/>
        </w:rPr>
      </w:pPr>
    </w:p>
    <w:p w:rsidR="00CE7178" w:rsidRPr="00070E1F" w:rsidRDefault="00CE7178" w:rsidP="00070E1F">
      <w:pPr>
        <w:tabs>
          <w:tab w:val="num" w:pos="426"/>
        </w:tabs>
        <w:jc w:val="both"/>
        <w:rPr>
          <w:rFonts w:ascii="Times New Roman" w:hAnsi="Times New Roman"/>
          <w:bCs/>
          <w:sz w:val="24"/>
          <w:szCs w:val="24"/>
        </w:rPr>
      </w:pPr>
    </w:p>
    <w:p w:rsidR="004E392D" w:rsidRPr="00070E1F" w:rsidRDefault="00F16FCA" w:rsidP="00F16FCA">
      <w:pPr>
        <w:pStyle w:val="Naslov2"/>
        <w:rPr>
          <w:lang w:val="sl-SI"/>
        </w:rPr>
      </w:pPr>
      <w:bookmarkStart w:id="230" w:name="_Toc349310133"/>
      <w:bookmarkStart w:id="231" w:name="_Toc349310474"/>
      <w:bookmarkStart w:id="232" w:name="_Toc349310817"/>
      <w:bookmarkStart w:id="233" w:name="_Toc391020882"/>
      <w:bookmarkStart w:id="234" w:name="_Toc394053553"/>
      <w:bookmarkStart w:id="235" w:name="_Toc462128987"/>
      <w:bookmarkEnd w:id="230"/>
      <w:bookmarkEnd w:id="231"/>
      <w:bookmarkEnd w:id="232"/>
      <w:r w:rsidRPr="00287E68">
        <w:rPr>
          <w:lang w:val="sl-SI"/>
        </w:rPr>
        <w:t xml:space="preserve">3.4 </w:t>
      </w:r>
      <w:r w:rsidR="004E392D" w:rsidRPr="00287E68">
        <w:t>Ukrep 4: Spodbude za trajnostni razvoj podeželja</w:t>
      </w:r>
      <w:bookmarkEnd w:id="233"/>
      <w:bookmarkEnd w:id="234"/>
      <w:bookmarkEnd w:id="235"/>
      <w:r w:rsidR="002B6824" w:rsidRPr="00070E1F">
        <w:rPr>
          <w:lang w:val="sl-SI"/>
        </w:rPr>
        <w:t xml:space="preserve"> </w:t>
      </w:r>
    </w:p>
    <w:p w:rsidR="004E392D" w:rsidRPr="00070E1F" w:rsidRDefault="004E392D" w:rsidP="00070E1F">
      <w:pPr>
        <w:tabs>
          <w:tab w:val="num" w:pos="426"/>
        </w:tabs>
        <w:jc w:val="both"/>
        <w:rPr>
          <w:rFonts w:ascii="Times New Roman" w:hAnsi="Times New Roman"/>
          <w:sz w:val="24"/>
          <w:szCs w:val="24"/>
        </w:rPr>
      </w:pPr>
    </w:p>
    <w:p w:rsidR="00471BEA" w:rsidRDefault="00471BEA" w:rsidP="00471BEA">
      <w:pPr>
        <w:jc w:val="both"/>
        <w:rPr>
          <w:rFonts w:ascii="Times New Roman" w:hAnsi="Times New Roman"/>
          <w:bCs/>
          <w:sz w:val="24"/>
          <w:szCs w:val="24"/>
        </w:rPr>
      </w:pPr>
      <w:r w:rsidRPr="00471BEA">
        <w:rPr>
          <w:rFonts w:ascii="Times New Roman" w:hAnsi="Times New Roman"/>
          <w:bCs/>
          <w:sz w:val="24"/>
          <w:szCs w:val="24"/>
        </w:rPr>
        <w:t xml:space="preserve">V okviru Ukrepa 4: Spodbude za trajnostni razvoj podeželja </w:t>
      </w:r>
      <w:r w:rsidR="002D19DB">
        <w:rPr>
          <w:rFonts w:ascii="Times New Roman" w:hAnsi="Times New Roman"/>
          <w:bCs/>
          <w:sz w:val="24"/>
          <w:szCs w:val="24"/>
        </w:rPr>
        <w:t>sta se</w:t>
      </w:r>
      <w:r w:rsidRPr="00471BEA">
        <w:rPr>
          <w:rFonts w:ascii="Times New Roman" w:hAnsi="Times New Roman"/>
          <w:bCs/>
          <w:sz w:val="24"/>
          <w:szCs w:val="24"/>
        </w:rPr>
        <w:t xml:space="preserve"> v okviru Programa razvoja podeželja RS 2007 – 2013 </w:t>
      </w:r>
      <w:r w:rsidR="008E22F4">
        <w:rPr>
          <w:rFonts w:ascii="Times New Roman" w:hAnsi="Times New Roman"/>
          <w:bCs/>
          <w:sz w:val="24"/>
          <w:szCs w:val="24"/>
        </w:rPr>
        <w:t xml:space="preserve">izvajala </w:t>
      </w:r>
      <w:r w:rsidRPr="00471BEA">
        <w:rPr>
          <w:rFonts w:ascii="Times New Roman" w:hAnsi="Times New Roman"/>
          <w:bCs/>
          <w:sz w:val="24"/>
          <w:szCs w:val="24"/>
        </w:rPr>
        <w:t xml:space="preserve">dva ukrepa, s katerima </w:t>
      </w:r>
      <w:r w:rsidR="008E22F4">
        <w:rPr>
          <w:rFonts w:ascii="Times New Roman" w:hAnsi="Times New Roman"/>
          <w:bCs/>
          <w:sz w:val="24"/>
          <w:szCs w:val="24"/>
        </w:rPr>
        <w:t>se je dodatno prispevalo</w:t>
      </w:r>
      <w:r w:rsidRPr="00471BEA">
        <w:rPr>
          <w:rFonts w:ascii="Times New Roman" w:hAnsi="Times New Roman"/>
          <w:bCs/>
          <w:sz w:val="24"/>
          <w:szCs w:val="24"/>
        </w:rPr>
        <w:t xml:space="preserve"> k doseganju ciljev Programa konkurenčnosti in ukrepov razvojne podpore v </w:t>
      </w:r>
      <w:proofErr w:type="spellStart"/>
      <w:r w:rsidRPr="00471BEA">
        <w:rPr>
          <w:rFonts w:ascii="Times New Roman" w:hAnsi="Times New Roman"/>
          <w:bCs/>
          <w:sz w:val="24"/>
          <w:szCs w:val="24"/>
        </w:rPr>
        <w:t>Pokolpju</w:t>
      </w:r>
      <w:proofErr w:type="spellEnd"/>
      <w:r w:rsidRPr="00471BEA">
        <w:rPr>
          <w:rFonts w:ascii="Times New Roman" w:hAnsi="Times New Roman"/>
          <w:bCs/>
          <w:sz w:val="24"/>
          <w:szCs w:val="24"/>
        </w:rPr>
        <w:t xml:space="preserve"> v obdobju 2011 – 2016. To sta </w:t>
      </w:r>
      <w:r w:rsidR="008E22F4">
        <w:rPr>
          <w:rFonts w:ascii="Times New Roman" w:hAnsi="Times New Roman"/>
          <w:bCs/>
          <w:sz w:val="24"/>
          <w:szCs w:val="24"/>
        </w:rPr>
        <w:t xml:space="preserve">bila </w:t>
      </w:r>
      <w:r w:rsidRPr="00471BEA">
        <w:rPr>
          <w:rFonts w:ascii="Times New Roman" w:hAnsi="Times New Roman"/>
          <w:bCs/>
          <w:sz w:val="24"/>
          <w:szCs w:val="24"/>
        </w:rPr>
        <w:t xml:space="preserve">ukrepa 311 </w:t>
      </w:r>
      <w:proofErr w:type="spellStart"/>
      <w:r w:rsidRPr="00471BEA">
        <w:rPr>
          <w:rFonts w:ascii="Times New Roman" w:hAnsi="Times New Roman"/>
          <w:bCs/>
          <w:sz w:val="24"/>
          <w:szCs w:val="24"/>
        </w:rPr>
        <w:t>Diverzifikacija</w:t>
      </w:r>
      <w:proofErr w:type="spellEnd"/>
      <w:r w:rsidRPr="00471BEA">
        <w:rPr>
          <w:rFonts w:ascii="Times New Roman" w:hAnsi="Times New Roman"/>
          <w:bCs/>
          <w:sz w:val="24"/>
          <w:szCs w:val="24"/>
        </w:rPr>
        <w:t xml:space="preserve"> v nekmetijske dejavnosti in 312 Podpora ustanavljanju in razvoju </w:t>
      </w:r>
      <w:proofErr w:type="spellStart"/>
      <w:r w:rsidRPr="00471BEA">
        <w:rPr>
          <w:rFonts w:ascii="Times New Roman" w:hAnsi="Times New Roman"/>
          <w:bCs/>
          <w:sz w:val="24"/>
          <w:szCs w:val="24"/>
        </w:rPr>
        <w:t>mikropodjetij</w:t>
      </w:r>
      <w:proofErr w:type="spellEnd"/>
      <w:r w:rsidRPr="00471BEA">
        <w:rPr>
          <w:rFonts w:ascii="Times New Roman" w:hAnsi="Times New Roman"/>
          <w:bCs/>
          <w:sz w:val="24"/>
          <w:szCs w:val="24"/>
        </w:rPr>
        <w:t xml:space="preserve">. V merila za izbor in potrditev vlog je pri obeh ukrepih vključeno merilo, da vlagatelji, katerih naložbe se nahajajo na območju </w:t>
      </w:r>
      <w:proofErr w:type="spellStart"/>
      <w:r w:rsidRPr="00471BEA">
        <w:rPr>
          <w:rFonts w:ascii="Times New Roman" w:hAnsi="Times New Roman"/>
          <w:bCs/>
          <w:sz w:val="24"/>
          <w:szCs w:val="24"/>
        </w:rPr>
        <w:t>Pokolpja</w:t>
      </w:r>
      <w:proofErr w:type="spellEnd"/>
      <w:r w:rsidRPr="00471BEA">
        <w:rPr>
          <w:rFonts w:ascii="Times New Roman" w:hAnsi="Times New Roman"/>
          <w:bCs/>
          <w:sz w:val="24"/>
          <w:szCs w:val="24"/>
        </w:rPr>
        <w:t>, na podlagi Zakona o spodbujanju</w:t>
      </w:r>
      <w:r w:rsidR="007D21BE">
        <w:rPr>
          <w:rFonts w:ascii="Times New Roman" w:hAnsi="Times New Roman"/>
          <w:bCs/>
          <w:sz w:val="24"/>
          <w:szCs w:val="24"/>
        </w:rPr>
        <w:t xml:space="preserve"> skladnega regionalnega razvoja</w:t>
      </w:r>
      <w:r w:rsidRPr="00BA623D">
        <w:rPr>
          <w:rFonts w:ascii="Times New Roman" w:hAnsi="Times New Roman"/>
          <w:bCs/>
          <w:sz w:val="24"/>
          <w:szCs w:val="24"/>
        </w:rPr>
        <w:t>, ne glede na ostala merila, prejmejo dodatnih 10 odstotkov možnih točk. Ukrepa</w:t>
      </w:r>
      <w:r w:rsidRPr="00471BEA">
        <w:rPr>
          <w:rFonts w:ascii="Times New Roman" w:hAnsi="Times New Roman"/>
          <w:bCs/>
          <w:sz w:val="24"/>
          <w:szCs w:val="24"/>
        </w:rPr>
        <w:t xml:space="preserve"> pomembno vplivata k ohranjanju in ustanavljanju novih delovnih mest. Posebnih težav z izv</w:t>
      </w:r>
      <w:r w:rsidR="00614D11">
        <w:rPr>
          <w:rFonts w:ascii="Times New Roman" w:hAnsi="Times New Roman"/>
          <w:bCs/>
          <w:sz w:val="24"/>
          <w:szCs w:val="24"/>
        </w:rPr>
        <w:t>edbo posameznega ukrepa</w:t>
      </w:r>
      <w:r w:rsidR="008E22F4">
        <w:rPr>
          <w:rFonts w:ascii="Times New Roman" w:hAnsi="Times New Roman"/>
          <w:bCs/>
          <w:sz w:val="24"/>
          <w:szCs w:val="24"/>
        </w:rPr>
        <w:t xml:space="preserve"> ni bilo</w:t>
      </w:r>
      <w:r w:rsidR="00614D11">
        <w:rPr>
          <w:rFonts w:ascii="Times New Roman" w:hAnsi="Times New Roman"/>
          <w:bCs/>
          <w:sz w:val="24"/>
          <w:szCs w:val="24"/>
        </w:rPr>
        <w:t>.</w:t>
      </w:r>
    </w:p>
    <w:p w:rsidR="00CB61AC" w:rsidRPr="00471BEA" w:rsidRDefault="00CB61AC" w:rsidP="00471BEA">
      <w:pPr>
        <w:jc w:val="both"/>
        <w:rPr>
          <w:rFonts w:ascii="Times New Roman" w:hAnsi="Times New Roman"/>
          <w:bCs/>
          <w:sz w:val="24"/>
          <w:szCs w:val="24"/>
        </w:rPr>
      </w:pPr>
    </w:p>
    <w:p w:rsidR="00471BEA" w:rsidRPr="00471BEA" w:rsidRDefault="00471BEA" w:rsidP="00471BEA">
      <w:pPr>
        <w:jc w:val="both"/>
        <w:rPr>
          <w:rFonts w:ascii="Times New Roman" w:hAnsi="Times New Roman"/>
          <w:bCs/>
          <w:sz w:val="24"/>
          <w:szCs w:val="24"/>
        </w:rPr>
      </w:pPr>
      <w:r w:rsidRPr="00471BEA">
        <w:rPr>
          <w:rFonts w:ascii="Times New Roman" w:hAnsi="Times New Roman"/>
          <w:bCs/>
          <w:sz w:val="24"/>
          <w:szCs w:val="24"/>
        </w:rPr>
        <w:t>V letu 201</w:t>
      </w:r>
      <w:r w:rsidR="008E22F4">
        <w:rPr>
          <w:rFonts w:ascii="Times New Roman" w:hAnsi="Times New Roman"/>
          <w:bCs/>
          <w:sz w:val="24"/>
          <w:szCs w:val="24"/>
        </w:rPr>
        <w:t>5</w:t>
      </w:r>
      <w:r w:rsidRPr="00471BEA">
        <w:rPr>
          <w:rFonts w:ascii="Times New Roman" w:hAnsi="Times New Roman"/>
          <w:bCs/>
          <w:sz w:val="24"/>
          <w:szCs w:val="24"/>
        </w:rPr>
        <w:t xml:space="preserve"> so aktivnosti pri obeh ukrepih potekale nemoteno. Objavljen ni bil noben javni razpis. Potekala so izplačila podpor, ki so bile odobrene v preteklih letih. Izplačila podpor so bila opravljena po pregledu prispelih zahtevkov za izplačilo, pred izplačili so bile opravljene administrativne kontrole in kontrole na kraju samem. Stopnja pomoči je znašala do vključno 60 odstotkov upravičenih stroškov, pri naložbah v obnovljive vire energije do vključno 70 </w:t>
      </w:r>
      <w:r w:rsidR="00614D11">
        <w:rPr>
          <w:rFonts w:ascii="Times New Roman" w:hAnsi="Times New Roman"/>
          <w:bCs/>
          <w:sz w:val="24"/>
          <w:szCs w:val="24"/>
        </w:rPr>
        <w:t>odstotkov upravičenih stroškov.</w:t>
      </w:r>
      <w:r w:rsidR="008E22F4">
        <w:rPr>
          <w:rFonts w:ascii="Times New Roman" w:hAnsi="Times New Roman"/>
          <w:bCs/>
          <w:sz w:val="24"/>
          <w:szCs w:val="24"/>
        </w:rPr>
        <w:t xml:space="preserve"> Zadnji rok za oddajo zahtevkov za izplačilo pri obeh ukrepih je bil 31. 08. 2015, skladno z Uredbo o ukrepih 1., 3. in 4. osi Programa razvoja podeželja RS za obdobje 2007-2013 v </w:t>
      </w:r>
      <w:r w:rsidR="00BD3EC1">
        <w:rPr>
          <w:rFonts w:ascii="Times New Roman" w:hAnsi="Times New Roman"/>
          <w:bCs/>
          <w:sz w:val="24"/>
          <w:szCs w:val="24"/>
        </w:rPr>
        <w:t>letih 2011-2013 (Uradni list RS, št.</w:t>
      </w:r>
      <w:r w:rsidR="008E22F4">
        <w:rPr>
          <w:rFonts w:ascii="Times New Roman" w:hAnsi="Times New Roman"/>
          <w:bCs/>
          <w:sz w:val="24"/>
          <w:szCs w:val="24"/>
        </w:rPr>
        <w:t xml:space="preserve"> 62/15 z dne 28.</w:t>
      </w:r>
      <w:r w:rsidR="00C51790">
        <w:rPr>
          <w:rFonts w:ascii="Times New Roman" w:hAnsi="Times New Roman"/>
          <w:bCs/>
          <w:sz w:val="24"/>
          <w:szCs w:val="24"/>
        </w:rPr>
        <w:t xml:space="preserve"> 0</w:t>
      </w:r>
      <w:r w:rsidR="008E22F4">
        <w:rPr>
          <w:rFonts w:ascii="Times New Roman" w:hAnsi="Times New Roman"/>
          <w:bCs/>
          <w:sz w:val="24"/>
          <w:szCs w:val="24"/>
        </w:rPr>
        <w:t>8.</w:t>
      </w:r>
      <w:r w:rsidR="00C51790">
        <w:rPr>
          <w:rFonts w:ascii="Times New Roman" w:hAnsi="Times New Roman"/>
          <w:bCs/>
          <w:sz w:val="24"/>
          <w:szCs w:val="24"/>
        </w:rPr>
        <w:t xml:space="preserve"> </w:t>
      </w:r>
      <w:r w:rsidR="008E22F4">
        <w:rPr>
          <w:rFonts w:ascii="Times New Roman" w:hAnsi="Times New Roman"/>
          <w:bCs/>
          <w:sz w:val="24"/>
          <w:szCs w:val="24"/>
        </w:rPr>
        <w:t>2015)</w:t>
      </w:r>
    </w:p>
    <w:p w:rsidR="00407CBB" w:rsidRDefault="00471BEA" w:rsidP="00471BEA">
      <w:pPr>
        <w:jc w:val="both"/>
        <w:rPr>
          <w:rFonts w:ascii="Times New Roman" w:hAnsi="Times New Roman"/>
          <w:bCs/>
          <w:sz w:val="24"/>
          <w:szCs w:val="24"/>
        </w:rPr>
      </w:pPr>
      <w:r w:rsidRPr="00471BEA">
        <w:rPr>
          <w:rFonts w:ascii="Times New Roman" w:hAnsi="Times New Roman"/>
          <w:bCs/>
          <w:sz w:val="24"/>
          <w:szCs w:val="24"/>
        </w:rPr>
        <w:t>Podpora v deležu 75 odstotkov se je izplačevala iz proračunske postavke 90010 (EU udeležba) in 25 odstotkov iz proračunske postavke 90110 (SLO udeležba).</w:t>
      </w:r>
    </w:p>
    <w:p w:rsidR="00393A0C" w:rsidRDefault="00393A0C" w:rsidP="00471BEA">
      <w:pPr>
        <w:jc w:val="both"/>
        <w:rPr>
          <w:rFonts w:ascii="Times New Roman" w:hAnsi="Times New Roman"/>
          <w:bCs/>
          <w:sz w:val="24"/>
          <w:szCs w:val="24"/>
        </w:rPr>
      </w:pPr>
    </w:p>
    <w:p w:rsidR="00BD3EC1" w:rsidRDefault="00BD3EC1" w:rsidP="00471BEA">
      <w:pPr>
        <w:jc w:val="both"/>
        <w:rPr>
          <w:rFonts w:ascii="Times New Roman" w:hAnsi="Times New Roman"/>
          <w:bCs/>
          <w:sz w:val="24"/>
          <w:szCs w:val="24"/>
        </w:rPr>
      </w:pPr>
    </w:p>
    <w:p w:rsidR="00BD3EC1" w:rsidRDefault="00BD3EC1" w:rsidP="00471BEA">
      <w:pPr>
        <w:jc w:val="both"/>
        <w:rPr>
          <w:rFonts w:ascii="Times New Roman" w:hAnsi="Times New Roman"/>
          <w:bCs/>
          <w:sz w:val="24"/>
          <w:szCs w:val="24"/>
        </w:rPr>
      </w:pPr>
    </w:p>
    <w:p w:rsidR="00BD3EC1" w:rsidRDefault="00BD3EC1" w:rsidP="00471BEA">
      <w:pPr>
        <w:jc w:val="both"/>
        <w:rPr>
          <w:rFonts w:ascii="Times New Roman" w:hAnsi="Times New Roman"/>
          <w:bCs/>
          <w:sz w:val="24"/>
          <w:szCs w:val="24"/>
        </w:rPr>
      </w:pPr>
    </w:p>
    <w:p w:rsidR="00BD3EC1" w:rsidRPr="00471BEA" w:rsidRDefault="00BD3EC1" w:rsidP="00471BEA">
      <w:pPr>
        <w:jc w:val="both"/>
        <w:rPr>
          <w:rFonts w:ascii="Times New Roman" w:hAnsi="Times New Roman"/>
          <w:bCs/>
          <w:sz w:val="24"/>
          <w:szCs w:val="24"/>
        </w:rPr>
      </w:pPr>
    </w:p>
    <w:p w:rsidR="00471BEA" w:rsidRPr="00471BEA" w:rsidRDefault="00D6028A" w:rsidP="00393A0C">
      <w:pPr>
        <w:pStyle w:val="Napis"/>
        <w:jc w:val="both"/>
      </w:pPr>
      <w:bookmarkStart w:id="236" w:name="_Toc461079234"/>
      <w:r w:rsidRPr="007C6236">
        <w:t>Tabela</w:t>
      </w:r>
      <w:r w:rsidR="00B45632">
        <w:t xml:space="preserve"> 13</w:t>
      </w:r>
      <w:r w:rsidR="00407CBB">
        <w:t>:</w:t>
      </w:r>
      <w:r w:rsidR="00407CBB" w:rsidRPr="00407CBB">
        <w:t xml:space="preserve"> </w:t>
      </w:r>
      <w:r w:rsidR="00B45632">
        <w:t xml:space="preserve"> </w:t>
      </w:r>
      <w:r w:rsidR="00407CBB" w:rsidRPr="00407CBB">
        <w:t>Podrobnejša a</w:t>
      </w:r>
      <w:r w:rsidR="00A96BA2">
        <w:t>naliza izplačil v letu 2015 za u</w:t>
      </w:r>
      <w:r w:rsidR="00407CBB" w:rsidRPr="00407CBB">
        <w:t xml:space="preserve">krep 311 </w:t>
      </w:r>
      <w:proofErr w:type="spellStart"/>
      <w:r w:rsidR="00407CBB" w:rsidRPr="00407CBB">
        <w:t>Diverzifikacija</w:t>
      </w:r>
      <w:proofErr w:type="spellEnd"/>
      <w:r w:rsidR="00407CBB" w:rsidRPr="00407CBB">
        <w:t xml:space="preserve"> v nekmetijske dejavnosti.</w:t>
      </w:r>
      <w:bookmarkEnd w:id="236"/>
    </w:p>
    <w:tbl>
      <w:tblPr>
        <w:tblW w:w="9017" w:type="dxa"/>
        <w:jc w:val="center"/>
        <w:tblInd w:w="-443" w:type="dxa"/>
        <w:tblBorders>
          <w:insideH w:val="single" w:sz="4" w:space="0" w:color="9BBB59"/>
        </w:tblBorders>
        <w:tblCellMar>
          <w:left w:w="70" w:type="dxa"/>
          <w:right w:w="70" w:type="dxa"/>
        </w:tblCellMar>
        <w:tblLook w:val="04A0" w:firstRow="1" w:lastRow="0" w:firstColumn="1" w:lastColumn="0" w:noHBand="0" w:noVBand="1"/>
      </w:tblPr>
      <w:tblGrid>
        <w:gridCol w:w="1878"/>
        <w:gridCol w:w="1204"/>
        <w:gridCol w:w="1204"/>
        <w:gridCol w:w="1204"/>
        <w:gridCol w:w="1204"/>
        <w:gridCol w:w="1204"/>
        <w:gridCol w:w="1119"/>
      </w:tblGrid>
      <w:tr w:rsidR="00A95440" w:rsidRPr="00070E1F" w:rsidTr="00C955AE">
        <w:trPr>
          <w:trHeight w:val="744"/>
          <w:jc w:val="center"/>
        </w:trPr>
        <w:tc>
          <w:tcPr>
            <w:tcW w:w="1878" w:type="dxa"/>
            <w:tcBorders>
              <w:right w:val="single" w:sz="18" w:space="0" w:color="9BBB59"/>
            </w:tcBorders>
            <w:shd w:val="clear" w:color="auto" w:fill="EAF1DD"/>
            <w:noWrap/>
            <w:vAlign w:val="center"/>
            <w:hideMark/>
          </w:tcPr>
          <w:p w:rsidR="00A95440" w:rsidRPr="00070E1F" w:rsidRDefault="00A95440" w:rsidP="00407CBB">
            <w:pPr>
              <w:contextualSpacing/>
              <w:jc w:val="center"/>
              <w:rPr>
                <w:rFonts w:ascii="Times New Roman" w:eastAsia="Times New Roman" w:hAnsi="Times New Roman"/>
                <w:b/>
                <w:bCs/>
                <w:color w:val="000000"/>
                <w:sz w:val="20"/>
                <w:szCs w:val="20"/>
              </w:rPr>
            </w:pPr>
            <w:r>
              <w:rPr>
                <w:rFonts w:ascii="Times New Roman" w:hAnsi="Times New Roman"/>
                <w:b/>
                <w:bCs/>
                <w:sz w:val="20"/>
                <w:szCs w:val="20"/>
                <w:lang w:eastAsia="x-none"/>
              </w:rPr>
              <w:t>Javni razpis</w:t>
            </w:r>
          </w:p>
        </w:tc>
        <w:tc>
          <w:tcPr>
            <w:tcW w:w="1204" w:type="dxa"/>
            <w:tcBorders>
              <w:left w:val="single" w:sz="18" w:space="0" w:color="9BBB59"/>
              <w:right w:val="single" w:sz="18" w:space="0" w:color="9BBB59"/>
            </w:tcBorders>
            <w:shd w:val="clear" w:color="auto" w:fill="EAF1DD"/>
            <w:vAlign w:val="center"/>
          </w:tcPr>
          <w:p w:rsidR="00A95440" w:rsidRPr="00070E1F" w:rsidRDefault="00A95440" w:rsidP="00407CBB">
            <w:pPr>
              <w:contextualSpacing/>
              <w:rPr>
                <w:rFonts w:ascii="Times New Roman" w:hAnsi="Times New Roman"/>
                <w:b/>
              </w:rPr>
            </w:pPr>
            <w:r>
              <w:rPr>
                <w:rFonts w:ascii="Times New Roman" w:hAnsi="Times New Roman"/>
                <w:b/>
              </w:rPr>
              <w:t>Vrsta naložbe</w:t>
            </w:r>
          </w:p>
        </w:tc>
        <w:tc>
          <w:tcPr>
            <w:tcW w:w="1204" w:type="dxa"/>
            <w:tcBorders>
              <w:left w:val="single" w:sz="18" w:space="0" w:color="9BBB59"/>
              <w:right w:val="single" w:sz="18" w:space="0" w:color="9BBB59"/>
            </w:tcBorders>
            <w:shd w:val="clear" w:color="auto" w:fill="EAF1DD"/>
            <w:vAlign w:val="center"/>
          </w:tcPr>
          <w:p w:rsidR="00A95440" w:rsidRPr="00070E1F" w:rsidRDefault="00A95440" w:rsidP="00407CBB">
            <w:pPr>
              <w:contextualSpacing/>
              <w:jc w:val="center"/>
              <w:rPr>
                <w:rFonts w:ascii="Times New Roman" w:hAnsi="Times New Roman"/>
                <w:b/>
              </w:rPr>
            </w:pPr>
            <w:r>
              <w:rPr>
                <w:rFonts w:ascii="Times New Roman" w:hAnsi="Times New Roman"/>
                <w:b/>
              </w:rPr>
              <w:t>Število podprtih naložb</w:t>
            </w:r>
          </w:p>
        </w:tc>
        <w:tc>
          <w:tcPr>
            <w:tcW w:w="1204" w:type="dxa"/>
            <w:tcBorders>
              <w:left w:val="single" w:sz="18" w:space="0" w:color="9BBB59"/>
              <w:right w:val="single" w:sz="18" w:space="0" w:color="9BBB59"/>
            </w:tcBorders>
            <w:shd w:val="clear" w:color="auto" w:fill="EAF1DD"/>
            <w:vAlign w:val="center"/>
          </w:tcPr>
          <w:p w:rsidR="00A95440" w:rsidRPr="00070E1F" w:rsidRDefault="00A95440" w:rsidP="00407CBB">
            <w:pPr>
              <w:contextualSpacing/>
              <w:jc w:val="center"/>
              <w:rPr>
                <w:rFonts w:ascii="Times New Roman" w:hAnsi="Times New Roman"/>
                <w:b/>
              </w:rPr>
            </w:pPr>
            <w:r>
              <w:rPr>
                <w:rFonts w:ascii="Times New Roman" w:hAnsi="Times New Roman"/>
                <w:b/>
              </w:rPr>
              <w:t>Znesek odobrenih sredstev, EUR</w:t>
            </w:r>
          </w:p>
        </w:tc>
        <w:tc>
          <w:tcPr>
            <w:tcW w:w="1204" w:type="dxa"/>
            <w:tcBorders>
              <w:left w:val="single" w:sz="18" w:space="0" w:color="9BBB59"/>
              <w:right w:val="single" w:sz="18" w:space="0" w:color="9BBB59"/>
            </w:tcBorders>
            <w:shd w:val="clear" w:color="auto" w:fill="EAF1DD"/>
            <w:vAlign w:val="center"/>
          </w:tcPr>
          <w:p w:rsidR="00A95440" w:rsidRPr="00070E1F" w:rsidRDefault="00A95440" w:rsidP="00407CBB">
            <w:pPr>
              <w:contextualSpacing/>
              <w:jc w:val="center"/>
              <w:rPr>
                <w:rFonts w:ascii="Times New Roman" w:hAnsi="Times New Roman"/>
                <w:b/>
              </w:rPr>
            </w:pPr>
            <w:r>
              <w:rPr>
                <w:rFonts w:ascii="Times New Roman" w:hAnsi="Times New Roman"/>
                <w:b/>
              </w:rPr>
              <w:t>Znesek izplačanih sredstev iz PP (EU naložba), EUR</w:t>
            </w:r>
          </w:p>
        </w:tc>
        <w:tc>
          <w:tcPr>
            <w:tcW w:w="1204" w:type="dxa"/>
            <w:tcBorders>
              <w:left w:val="single" w:sz="18" w:space="0" w:color="9BBB59"/>
              <w:right w:val="single" w:sz="18" w:space="0" w:color="9BBB59"/>
            </w:tcBorders>
            <w:shd w:val="clear" w:color="auto" w:fill="EAF1DD"/>
            <w:vAlign w:val="center"/>
          </w:tcPr>
          <w:p w:rsidR="00A95440" w:rsidRPr="00070E1F" w:rsidRDefault="00A95440" w:rsidP="00407CBB">
            <w:pPr>
              <w:contextualSpacing/>
              <w:jc w:val="center"/>
              <w:rPr>
                <w:rFonts w:ascii="Times New Roman" w:hAnsi="Times New Roman"/>
                <w:b/>
              </w:rPr>
            </w:pPr>
            <w:r w:rsidRPr="00A95440">
              <w:rPr>
                <w:rFonts w:ascii="Times New Roman" w:hAnsi="Times New Roman"/>
                <w:b/>
              </w:rPr>
              <w:t>Znes</w:t>
            </w:r>
            <w:r>
              <w:rPr>
                <w:rFonts w:ascii="Times New Roman" w:hAnsi="Times New Roman"/>
                <w:b/>
              </w:rPr>
              <w:t>ek izplačanih sredstev iz PP (SLO naložba),</w:t>
            </w:r>
            <w:r w:rsidRPr="00A95440">
              <w:rPr>
                <w:rFonts w:ascii="Times New Roman" w:hAnsi="Times New Roman"/>
                <w:b/>
              </w:rPr>
              <w:t xml:space="preserve"> EUR</w:t>
            </w:r>
          </w:p>
        </w:tc>
        <w:tc>
          <w:tcPr>
            <w:tcW w:w="1119" w:type="dxa"/>
            <w:tcBorders>
              <w:left w:val="single" w:sz="18" w:space="0" w:color="9BBB59"/>
              <w:right w:val="single" w:sz="18" w:space="0" w:color="9BBB59"/>
            </w:tcBorders>
            <w:shd w:val="clear" w:color="auto" w:fill="EAF1DD"/>
            <w:vAlign w:val="center"/>
          </w:tcPr>
          <w:p w:rsidR="00A95440" w:rsidRPr="00070E1F" w:rsidRDefault="00A95440" w:rsidP="00407CBB">
            <w:pPr>
              <w:contextualSpacing/>
              <w:jc w:val="center"/>
              <w:rPr>
                <w:rFonts w:ascii="Times New Roman" w:hAnsi="Times New Roman"/>
                <w:b/>
              </w:rPr>
            </w:pPr>
            <w:r w:rsidRPr="00A95440">
              <w:rPr>
                <w:rFonts w:ascii="Times New Roman" w:hAnsi="Times New Roman"/>
                <w:b/>
              </w:rPr>
              <w:t>Znesek izplačanih sredstev</w:t>
            </w:r>
            <w:r>
              <w:rPr>
                <w:rFonts w:ascii="Times New Roman" w:hAnsi="Times New Roman"/>
                <w:b/>
              </w:rPr>
              <w:t>, EUR</w:t>
            </w:r>
          </w:p>
        </w:tc>
      </w:tr>
      <w:tr w:rsidR="00A95440" w:rsidRPr="00070E1F" w:rsidTr="00C955AE">
        <w:trPr>
          <w:trHeight w:val="387"/>
          <w:jc w:val="center"/>
        </w:trPr>
        <w:tc>
          <w:tcPr>
            <w:tcW w:w="1878" w:type="dxa"/>
            <w:tcBorders>
              <w:top w:val="single" w:sz="18" w:space="0" w:color="9BBB59"/>
              <w:right w:val="single" w:sz="18" w:space="0" w:color="9BBB59"/>
            </w:tcBorders>
            <w:shd w:val="clear" w:color="auto" w:fill="auto"/>
            <w:noWrap/>
            <w:vAlign w:val="center"/>
          </w:tcPr>
          <w:p w:rsidR="00A95440" w:rsidRPr="00070E1F" w:rsidRDefault="00A95440" w:rsidP="00A655BF">
            <w:pPr>
              <w:rPr>
                <w:rFonts w:ascii="Times New Roman" w:hAnsi="Times New Roman"/>
                <w:bCs/>
                <w:sz w:val="20"/>
                <w:szCs w:val="20"/>
                <w:lang w:eastAsia="x-none"/>
              </w:rPr>
            </w:pPr>
            <w:r>
              <w:rPr>
                <w:rFonts w:ascii="Times New Roman" w:hAnsi="Times New Roman"/>
                <w:bCs/>
                <w:sz w:val="20"/>
                <w:szCs w:val="20"/>
                <w:lang w:eastAsia="x-none"/>
              </w:rPr>
              <w:t>7. JR</w:t>
            </w:r>
          </w:p>
        </w:tc>
        <w:tc>
          <w:tcPr>
            <w:tcW w:w="1204" w:type="dxa"/>
            <w:tcBorders>
              <w:top w:val="single" w:sz="18" w:space="0" w:color="9BBB59"/>
              <w:left w:val="single" w:sz="18" w:space="0" w:color="9BBB59"/>
              <w:right w:val="single" w:sz="18" w:space="0" w:color="9BBB59"/>
            </w:tcBorders>
            <w:shd w:val="clear" w:color="auto" w:fill="auto"/>
            <w:noWrap/>
            <w:vAlign w:val="center"/>
          </w:tcPr>
          <w:p w:rsidR="00A95440" w:rsidRPr="00070E1F" w:rsidRDefault="00A95440" w:rsidP="00A655BF">
            <w:pPr>
              <w:jc w:val="center"/>
              <w:rPr>
                <w:rFonts w:ascii="Times New Roman" w:hAnsi="Times New Roman"/>
                <w:sz w:val="20"/>
                <w:szCs w:val="20"/>
                <w:lang w:eastAsia="x-none"/>
              </w:rPr>
            </w:pPr>
            <w:r>
              <w:rPr>
                <w:rFonts w:ascii="Times New Roman" w:hAnsi="Times New Roman"/>
                <w:sz w:val="20"/>
                <w:szCs w:val="20"/>
                <w:lang w:eastAsia="x-none"/>
              </w:rPr>
              <w:t>Turizem in gostinstvo</w:t>
            </w:r>
          </w:p>
        </w:tc>
        <w:tc>
          <w:tcPr>
            <w:tcW w:w="1204" w:type="dxa"/>
            <w:tcBorders>
              <w:top w:val="single" w:sz="18" w:space="0" w:color="9BBB59"/>
              <w:left w:val="single" w:sz="18" w:space="0" w:color="9BBB59"/>
              <w:right w:val="single" w:sz="18" w:space="0" w:color="9BBB59"/>
            </w:tcBorders>
            <w:vAlign w:val="center"/>
          </w:tcPr>
          <w:p w:rsidR="00A95440" w:rsidRPr="00070E1F" w:rsidRDefault="00A95440" w:rsidP="00A655BF">
            <w:pPr>
              <w:jc w:val="center"/>
              <w:rPr>
                <w:rFonts w:ascii="Times New Roman" w:hAnsi="Times New Roman"/>
                <w:sz w:val="20"/>
                <w:szCs w:val="20"/>
                <w:lang w:eastAsia="x-none"/>
              </w:rPr>
            </w:pPr>
            <w:r>
              <w:rPr>
                <w:rFonts w:ascii="Times New Roman" w:hAnsi="Times New Roman"/>
                <w:sz w:val="20"/>
                <w:szCs w:val="20"/>
                <w:lang w:eastAsia="x-none"/>
              </w:rPr>
              <w:t>1</w:t>
            </w:r>
          </w:p>
        </w:tc>
        <w:tc>
          <w:tcPr>
            <w:tcW w:w="1204" w:type="dxa"/>
            <w:tcBorders>
              <w:top w:val="single" w:sz="18" w:space="0" w:color="9BBB59"/>
              <w:left w:val="single" w:sz="18" w:space="0" w:color="9BBB59"/>
              <w:right w:val="single" w:sz="18" w:space="0" w:color="9BBB59"/>
            </w:tcBorders>
            <w:vAlign w:val="center"/>
          </w:tcPr>
          <w:p w:rsidR="00A95440" w:rsidRPr="00070E1F" w:rsidRDefault="00A95440" w:rsidP="00A655BF">
            <w:pPr>
              <w:jc w:val="center"/>
              <w:rPr>
                <w:rFonts w:ascii="Times New Roman" w:hAnsi="Times New Roman"/>
                <w:bCs/>
                <w:sz w:val="20"/>
                <w:szCs w:val="20"/>
                <w:lang w:eastAsia="x-none"/>
              </w:rPr>
            </w:pPr>
            <w:r>
              <w:rPr>
                <w:rFonts w:ascii="Times New Roman" w:hAnsi="Times New Roman"/>
                <w:bCs/>
                <w:sz w:val="20"/>
                <w:szCs w:val="20"/>
                <w:lang w:eastAsia="x-none"/>
              </w:rPr>
              <w:t>122.457,00</w:t>
            </w:r>
          </w:p>
        </w:tc>
        <w:tc>
          <w:tcPr>
            <w:tcW w:w="1204" w:type="dxa"/>
            <w:tcBorders>
              <w:top w:val="single" w:sz="18" w:space="0" w:color="9BBB59"/>
              <w:left w:val="single" w:sz="18" w:space="0" w:color="9BBB59"/>
              <w:right w:val="single" w:sz="18" w:space="0" w:color="9BBB59"/>
            </w:tcBorders>
            <w:vAlign w:val="center"/>
          </w:tcPr>
          <w:p w:rsidR="00A95440" w:rsidRPr="00070E1F" w:rsidRDefault="00A95440" w:rsidP="00A655BF">
            <w:pPr>
              <w:jc w:val="center"/>
              <w:rPr>
                <w:rFonts w:ascii="Times New Roman" w:hAnsi="Times New Roman"/>
                <w:bCs/>
                <w:sz w:val="20"/>
                <w:szCs w:val="20"/>
                <w:lang w:eastAsia="x-none"/>
              </w:rPr>
            </w:pPr>
            <w:r>
              <w:rPr>
                <w:rFonts w:ascii="Times New Roman" w:hAnsi="Times New Roman"/>
                <w:bCs/>
                <w:sz w:val="20"/>
                <w:szCs w:val="20"/>
                <w:lang w:eastAsia="x-none"/>
              </w:rPr>
              <w:t>90.460,80</w:t>
            </w:r>
          </w:p>
        </w:tc>
        <w:tc>
          <w:tcPr>
            <w:tcW w:w="1204" w:type="dxa"/>
            <w:tcBorders>
              <w:top w:val="single" w:sz="18" w:space="0" w:color="9BBB59"/>
              <w:left w:val="single" w:sz="18" w:space="0" w:color="9BBB59"/>
              <w:right w:val="single" w:sz="18" w:space="0" w:color="9BBB59"/>
            </w:tcBorders>
            <w:vAlign w:val="center"/>
          </w:tcPr>
          <w:p w:rsidR="00A95440" w:rsidRPr="00070E1F" w:rsidRDefault="00A95440" w:rsidP="00A655BF">
            <w:pPr>
              <w:jc w:val="center"/>
              <w:rPr>
                <w:rFonts w:ascii="Times New Roman" w:hAnsi="Times New Roman"/>
                <w:bCs/>
                <w:sz w:val="20"/>
                <w:szCs w:val="20"/>
                <w:lang w:eastAsia="x-none"/>
              </w:rPr>
            </w:pPr>
            <w:r>
              <w:rPr>
                <w:rFonts w:ascii="Times New Roman" w:hAnsi="Times New Roman"/>
                <w:bCs/>
                <w:sz w:val="20"/>
                <w:szCs w:val="20"/>
                <w:lang w:eastAsia="x-none"/>
              </w:rPr>
              <w:t>30.153,60</w:t>
            </w:r>
          </w:p>
        </w:tc>
        <w:tc>
          <w:tcPr>
            <w:tcW w:w="1119" w:type="dxa"/>
            <w:tcBorders>
              <w:top w:val="single" w:sz="18" w:space="0" w:color="9BBB59"/>
              <w:left w:val="single" w:sz="18" w:space="0" w:color="9BBB59"/>
              <w:right w:val="single" w:sz="18" w:space="0" w:color="9BBB59"/>
            </w:tcBorders>
            <w:vAlign w:val="center"/>
          </w:tcPr>
          <w:p w:rsidR="00A95440" w:rsidRPr="00070E1F" w:rsidRDefault="00A95440" w:rsidP="00A655BF">
            <w:pPr>
              <w:jc w:val="center"/>
              <w:rPr>
                <w:rFonts w:ascii="Times New Roman" w:hAnsi="Times New Roman"/>
                <w:bCs/>
                <w:sz w:val="20"/>
                <w:szCs w:val="20"/>
                <w:lang w:eastAsia="x-none"/>
              </w:rPr>
            </w:pPr>
            <w:r>
              <w:rPr>
                <w:rFonts w:ascii="Times New Roman" w:hAnsi="Times New Roman"/>
                <w:bCs/>
                <w:sz w:val="20"/>
                <w:szCs w:val="20"/>
                <w:lang w:eastAsia="x-none"/>
              </w:rPr>
              <w:t>120.614,40</w:t>
            </w:r>
          </w:p>
        </w:tc>
      </w:tr>
      <w:tr w:rsidR="00A95440" w:rsidRPr="00070E1F" w:rsidTr="00C955AE">
        <w:trPr>
          <w:trHeight w:val="387"/>
          <w:jc w:val="center"/>
        </w:trPr>
        <w:tc>
          <w:tcPr>
            <w:tcW w:w="1878" w:type="dxa"/>
            <w:tcBorders>
              <w:top w:val="single" w:sz="18" w:space="0" w:color="9BBB59"/>
              <w:bottom w:val="nil"/>
              <w:right w:val="single" w:sz="18" w:space="0" w:color="9BBB59"/>
            </w:tcBorders>
            <w:shd w:val="clear" w:color="auto" w:fill="auto"/>
            <w:noWrap/>
            <w:vAlign w:val="center"/>
          </w:tcPr>
          <w:p w:rsidR="00A95440" w:rsidRPr="00070E1F" w:rsidRDefault="00A95440" w:rsidP="00A655BF">
            <w:pPr>
              <w:rPr>
                <w:rFonts w:ascii="Times New Roman" w:hAnsi="Times New Roman"/>
                <w:b/>
                <w:bCs/>
                <w:sz w:val="20"/>
                <w:szCs w:val="20"/>
                <w:lang w:eastAsia="x-none"/>
              </w:rPr>
            </w:pPr>
            <w:r>
              <w:rPr>
                <w:rFonts w:ascii="Times New Roman" w:hAnsi="Times New Roman"/>
                <w:b/>
                <w:bCs/>
                <w:sz w:val="20"/>
                <w:szCs w:val="20"/>
                <w:lang w:eastAsia="x-none"/>
              </w:rPr>
              <w:t>Skupaj</w:t>
            </w:r>
          </w:p>
        </w:tc>
        <w:tc>
          <w:tcPr>
            <w:tcW w:w="1204" w:type="dxa"/>
            <w:tcBorders>
              <w:top w:val="single" w:sz="18" w:space="0" w:color="9BBB59"/>
              <w:left w:val="single" w:sz="18" w:space="0" w:color="9BBB59"/>
              <w:bottom w:val="nil"/>
              <w:right w:val="single" w:sz="18" w:space="0" w:color="9BBB59"/>
            </w:tcBorders>
            <w:shd w:val="clear" w:color="auto" w:fill="auto"/>
            <w:noWrap/>
            <w:vAlign w:val="center"/>
          </w:tcPr>
          <w:p w:rsidR="00A95440" w:rsidRPr="00070E1F" w:rsidRDefault="00A95440" w:rsidP="00A655BF">
            <w:pPr>
              <w:jc w:val="center"/>
              <w:rPr>
                <w:rFonts w:ascii="Times New Roman" w:hAnsi="Times New Roman"/>
                <w:b/>
                <w:bCs/>
                <w:sz w:val="20"/>
                <w:szCs w:val="20"/>
                <w:lang w:eastAsia="x-none"/>
              </w:rPr>
            </w:pPr>
          </w:p>
        </w:tc>
        <w:tc>
          <w:tcPr>
            <w:tcW w:w="1204" w:type="dxa"/>
            <w:tcBorders>
              <w:top w:val="single" w:sz="18" w:space="0" w:color="9BBB59"/>
              <w:left w:val="single" w:sz="18" w:space="0" w:color="9BBB59"/>
              <w:bottom w:val="nil"/>
              <w:right w:val="single" w:sz="18" w:space="0" w:color="9BBB59"/>
            </w:tcBorders>
            <w:vAlign w:val="center"/>
          </w:tcPr>
          <w:p w:rsidR="00A95440" w:rsidRPr="00070E1F" w:rsidRDefault="00A95440" w:rsidP="00A655BF">
            <w:pPr>
              <w:jc w:val="center"/>
              <w:rPr>
                <w:rFonts w:ascii="Times New Roman" w:hAnsi="Times New Roman"/>
                <w:b/>
                <w:bCs/>
                <w:sz w:val="20"/>
                <w:szCs w:val="20"/>
                <w:lang w:eastAsia="x-none"/>
              </w:rPr>
            </w:pPr>
            <w:r>
              <w:rPr>
                <w:rFonts w:ascii="Times New Roman" w:hAnsi="Times New Roman"/>
                <w:b/>
                <w:bCs/>
                <w:sz w:val="20"/>
                <w:szCs w:val="20"/>
                <w:lang w:eastAsia="x-none"/>
              </w:rPr>
              <w:t>1</w:t>
            </w:r>
          </w:p>
        </w:tc>
        <w:tc>
          <w:tcPr>
            <w:tcW w:w="1204" w:type="dxa"/>
            <w:tcBorders>
              <w:top w:val="single" w:sz="18" w:space="0" w:color="9BBB59"/>
              <w:left w:val="single" w:sz="18" w:space="0" w:color="9BBB59"/>
              <w:bottom w:val="nil"/>
              <w:right w:val="single" w:sz="18" w:space="0" w:color="9BBB59"/>
            </w:tcBorders>
            <w:vAlign w:val="center"/>
          </w:tcPr>
          <w:p w:rsidR="00A95440" w:rsidRPr="00070E1F" w:rsidRDefault="00A95440" w:rsidP="00A655BF">
            <w:pPr>
              <w:jc w:val="center"/>
              <w:rPr>
                <w:rFonts w:ascii="Times New Roman" w:hAnsi="Times New Roman"/>
                <w:b/>
                <w:bCs/>
                <w:sz w:val="20"/>
                <w:szCs w:val="20"/>
                <w:lang w:eastAsia="x-none"/>
              </w:rPr>
            </w:pPr>
            <w:r>
              <w:rPr>
                <w:rFonts w:ascii="Times New Roman" w:hAnsi="Times New Roman"/>
                <w:b/>
                <w:bCs/>
                <w:sz w:val="20"/>
                <w:szCs w:val="20"/>
                <w:lang w:eastAsia="x-none"/>
              </w:rPr>
              <w:t>122.457.00</w:t>
            </w:r>
          </w:p>
        </w:tc>
        <w:tc>
          <w:tcPr>
            <w:tcW w:w="1204" w:type="dxa"/>
            <w:tcBorders>
              <w:top w:val="single" w:sz="18" w:space="0" w:color="9BBB59"/>
              <w:left w:val="single" w:sz="18" w:space="0" w:color="9BBB59"/>
              <w:bottom w:val="nil"/>
              <w:right w:val="single" w:sz="18" w:space="0" w:color="9BBB59"/>
            </w:tcBorders>
            <w:vAlign w:val="center"/>
          </w:tcPr>
          <w:p w:rsidR="00A95440" w:rsidRPr="00070E1F" w:rsidRDefault="00A95440" w:rsidP="00A655BF">
            <w:pPr>
              <w:jc w:val="center"/>
              <w:rPr>
                <w:rFonts w:ascii="Times New Roman" w:hAnsi="Times New Roman"/>
                <w:b/>
                <w:bCs/>
                <w:sz w:val="20"/>
                <w:szCs w:val="20"/>
                <w:lang w:eastAsia="x-none"/>
              </w:rPr>
            </w:pPr>
            <w:r>
              <w:rPr>
                <w:rFonts w:ascii="Times New Roman" w:hAnsi="Times New Roman"/>
                <w:b/>
                <w:bCs/>
                <w:sz w:val="20"/>
                <w:szCs w:val="20"/>
                <w:lang w:eastAsia="x-none"/>
              </w:rPr>
              <w:t>90.460,80</w:t>
            </w:r>
          </w:p>
        </w:tc>
        <w:tc>
          <w:tcPr>
            <w:tcW w:w="1204" w:type="dxa"/>
            <w:tcBorders>
              <w:top w:val="single" w:sz="18" w:space="0" w:color="9BBB59"/>
              <w:left w:val="single" w:sz="18" w:space="0" w:color="9BBB59"/>
              <w:bottom w:val="nil"/>
              <w:right w:val="single" w:sz="18" w:space="0" w:color="9BBB59"/>
            </w:tcBorders>
            <w:vAlign w:val="center"/>
          </w:tcPr>
          <w:p w:rsidR="00A95440" w:rsidRPr="00070E1F" w:rsidRDefault="00A95440" w:rsidP="00A655BF">
            <w:pPr>
              <w:jc w:val="center"/>
              <w:rPr>
                <w:rFonts w:ascii="Times New Roman" w:hAnsi="Times New Roman"/>
                <w:b/>
                <w:bCs/>
                <w:sz w:val="20"/>
                <w:szCs w:val="20"/>
                <w:lang w:eastAsia="x-none"/>
              </w:rPr>
            </w:pPr>
            <w:r>
              <w:rPr>
                <w:rFonts w:ascii="Times New Roman" w:hAnsi="Times New Roman"/>
                <w:b/>
                <w:bCs/>
                <w:sz w:val="20"/>
                <w:szCs w:val="20"/>
                <w:lang w:eastAsia="x-none"/>
              </w:rPr>
              <w:t>30.153,60</w:t>
            </w:r>
          </w:p>
        </w:tc>
        <w:tc>
          <w:tcPr>
            <w:tcW w:w="1119" w:type="dxa"/>
            <w:tcBorders>
              <w:top w:val="single" w:sz="18" w:space="0" w:color="9BBB59"/>
              <w:left w:val="single" w:sz="18" w:space="0" w:color="9BBB59"/>
              <w:bottom w:val="nil"/>
              <w:right w:val="single" w:sz="18" w:space="0" w:color="9BBB59"/>
            </w:tcBorders>
            <w:vAlign w:val="center"/>
          </w:tcPr>
          <w:p w:rsidR="00A95440" w:rsidRPr="00070E1F" w:rsidRDefault="00A95440" w:rsidP="00A655BF">
            <w:pPr>
              <w:jc w:val="center"/>
              <w:rPr>
                <w:rFonts w:ascii="Times New Roman" w:hAnsi="Times New Roman"/>
                <w:b/>
                <w:bCs/>
                <w:sz w:val="20"/>
                <w:szCs w:val="20"/>
                <w:lang w:eastAsia="x-none"/>
              </w:rPr>
            </w:pPr>
            <w:r>
              <w:rPr>
                <w:rFonts w:ascii="Times New Roman" w:hAnsi="Times New Roman"/>
                <w:b/>
                <w:bCs/>
                <w:sz w:val="20"/>
                <w:szCs w:val="20"/>
                <w:lang w:eastAsia="x-none"/>
              </w:rPr>
              <w:t>120.614,40</w:t>
            </w:r>
          </w:p>
        </w:tc>
      </w:tr>
    </w:tbl>
    <w:p w:rsidR="00A95440" w:rsidRDefault="00E27BAD" w:rsidP="00471BEA">
      <w:pPr>
        <w:jc w:val="both"/>
        <w:rPr>
          <w:rFonts w:ascii="Times New Roman" w:hAnsi="Times New Roman"/>
          <w:bCs/>
          <w:sz w:val="20"/>
          <w:szCs w:val="20"/>
        </w:rPr>
      </w:pPr>
      <w:r w:rsidRPr="00E27BAD">
        <w:rPr>
          <w:rFonts w:ascii="Times New Roman" w:hAnsi="Times New Roman"/>
          <w:bCs/>
          <w:sz w:val="20"/>
          <w:szCs w:val="20"/>
        </w:rPr>
        <w:t>VIR: MKGP, 2016</w:t>
      </w:r>
    </w:p>
    <w:p w:rsidR="00393A0C" w:rsidRPr="00E27BAD" w:rsidRDefault="00393A0C" w:rsidP="00471BEA">
      <w:pPr>
        <w:jc w:val="both"/>
        <w:rPr>
          <w:rFonts w:ascii="Times New Roman" w:hAnsi="Times New Roman"/>
          <w:bCs/>
          <w:sz w:val="20"/>
          <w:szCs w:val="20"/>
        </w:rPr>
      </w:pPr>
    </w:p>
    <w:p w:rsidR="00471BEA" w:rsidRDefault="00471BEA" w:rsidP="001D37BB">
      <w:pPr>
        <w:jc w:val="both"/>
        <w:rPr>
          <w:rFonts w:ascii="Times New Roman" w:hAnsi="Times New Roman"/>
          <w:bCs/>
          <w:sz w:val="24"/>
          <w:szCs w:val="24"/>
        </w:rPr>
      </w:pPr>
      <w:r w:rsidRPr="00471BEA">
        <w:rPr>
          <w:rFonts w:ascii="Times New Roman" w:hAnsi="Times New Roman"/>
          <w:bCs/>
          <w:sz w:val="24"/>
          <w:szCs w:val="24"/>
        </w:rPr>
        <w:t>V letu 201</w:t>
      </w:r>
      <w:r w:rsidR="00A95440">
        <w:rPr>
          <w:rFonts w:ascii="Times New Roman" w:hAnsi="Times New Roman"/>
          <w:bCs/>
          <w:sz w:val="24"/>
          <w:szCs w:val="24"/>
        </w:rPr>
        <w:t>5 je bilo izvedeno izplačilo ene zaključene naložbe</w:t>
      </w:r>
      <w:r w:rsidRPr="00471BEA">
        <w:rPr>
          <w:rFonts w:ascii="Times New Roman" w:hAnsi="Times New Roman"/>
          <w:bCs/>
          <w:sz w:val="24"/>
          <w:szCs w:val="24"/>
        </w:rPr>
        <w:t xml:space="preserve">. V okviru </w:t>
      </w:r>
      <w:r w:rsidR="00A95440">
        <w:rPr>
          <w:rFonts w:ascii="Times New Roman" w:hAnsi="Times New Roman"/>
          <w:bCs/>
          <w:sz w:val="24"/>
          <w:szCs w:val="24"/>
        </w:rPr>
        <w:t>sedmega</w:t>
      </w:r>
      <w:r w:rsidRPr="00471BEA">
        <w:rPr>
          <w:rFonts w:ascii="Times New Roman" w:hAnsi="Times New Roman"/>
          <w:bCs/>
          <w:sz w:val="24"/>
          <w:szCs w:val="24"/>
        </w:rPr>
        <w:t xml:space="preserve"> javnega razpisa  je bila izplačana podpora za naložbo v</w:t>
      </w:r>
      <w:r w:rsidR="006F171E">
        <w:rPr>
          <w:rFonts w:ascii="Times New Roman" w:hAnsi="Times New Roman"/>
          <w:bCs/>
          <w:sz w:val="24"/>
          <w:szCs w:val="24"/>
        </w:rPr>
        <w:t xml:space="preserve"> turizem in gostinstvo v višini 120.614,40</w:t>
      </w:r>
      <w:r w:rsidRPr="00471BEA">
        <w:rPr>
          <w:rFonts w:ascii="Times New Roman" w:hAnsi="Times New Roman"/>
          <w:bCs/>
          <w:sz w:val="24"/>
          <w:szCs w:val="24"/>
        </w:rPr>
        <w:t xml:space="preserve"> EUR, kar predstavlja </w:t>
      </w:r>
      <w:r w:rsidR="006F171E">
        <w:rPr>
          <w:rFonts w:ascii="Times New Roman" w:hAnsi="Times New Roman"/>
          <w:bCs/>
          <w:sz w:val="24"/>
          <w:szCs w:val="24"/>
        </w:rPr>
        <w:t>za 1.842,60 EUR nižji znesek kot je bil odobren</w:t>
      </w:r>
      <w:r w:rsidRPr="00471BEA">
        <w:rPr>
          <w:rFonts w:ascii="Times New Roman" w:hAnsi="Times New Roman"/>
          <w:bCs/>
          <w:sz w:val="24"/>
          <w:szCs w:val="24"/>
        </w:rPr>
        <w:t xml:space="preserve">. </w:t>
      </w:r>
      <w:r w:rsidR="006F171E">
        <w:rPr>
          <w:rFonts w:ascii="Times New Roman" w:hAnsi="Times New Roman"/>
          <w:bCs/>
          <w:sz w:val="24"/>
          <w:szCs w:val="24"/>
        </w:rPr>
        <w:t>Iz proračunske postavke 90010 (EU udeležba) je bilo izplačanih 90.460,80 EUR, iz proračunske postavke 90110 (</w:t>
      </w:r>
      <w:r w:rsidR="00C07C89">
        <w:rPr>
          <w:rFonts w:ascii="Times New Roman" w:hAnsi="Times New Roman"/>
          <w:bCs/>
          <w:sz w:val="24"/>
          <w:szCs w:val="24"/>
        </w:rPr>
        <w:t xml:space="preserve">Slo udeležba) pa je bilo izplačanih 30.153,60 EUR. Izplačilo za navedeno naložbo je bilo edino izplačilo iz tega ukrepa na območju </w:t>
      </w:r>
      <w:proofErr w:type="spellStart"/>
      <w:r w:rsidR="00C07C89">
        <w:rPr>
          <w:rFonts w:ascii="Times New Roman" w:hAnsi="Times New Roman"/>
          <w:bCs/>
          <w:sz w:val="24"/>
          <w:szCs w:val="24"/>
        </w:rPr>
        <w:t>Pokolpja</w:t>
      </w:r>
      <w:proofErr w:type="spellEnd"/>
      <w:r w:rsidR="00C07C89">
        <w:rPr>
          <w:rFonts w:ascii="Times New Roman" w:hAnsi="Times New Roman"/>
          <w:bCs/>
          <w:sz w:val="24"/>
          <w:szCs w:val="24"/>
        </w:rPr>
        <w:t xml:space="preserve">. </w:t>
      </w:r>
    </w:p>
    <w:p w:rsidR="002C40C3" w:rsidRDefault="002C40C3" w:rsidP="001D37BB">
      <w:pPr>
        <w:contextualSpacing/>
        <w:jc w:val="both"/>
        <w:rPr>
          <w:rFonts w:ascii="Times New Roman" w:hAnsi="Times New Roman"/>
          <w:bCs/>
          <w:sz w:val="24"/>
          <w:szCs w:val="24"/>
        </w:rPr>
      </w:pPr>
    </w:p>
    <w:p w:rsidR="00C07C89" w:rsidRDefault="00293CD0" w:rsidP="00393A0C">
      <w:pPr>
        <w:pStyle w:val="Napis"/>
      </w:pPr>
      <w:bookmarkStart w:id="237" w:name="_Toc461079235"/>
      <w:r>
        <w:lastRenderedPageBreak/>
        <w:t>Tabela</w:t>
      </w:r>
      <w:r w:rsidR="00B45632">
        <w:t xml:space="preserve"> 14</w:t>
      </w:r>
      <w:r w:rsidR="00407CBB" w:rsidRPr="00407CBB">
        <w:t>:</w:t>
      </w:r>
      <w:r w:rsidR="00B45632">
        <w:t xml:space="preserve"> </w:t>
      </w:r>
      <w:r w:rsidR="00407CBB" w:rsidRPr="00407CBB">
        <w:t xml:space="preserve"> Podrobnejša analiza izplačil v letu 2015 za ukrep 312 Podpora ustanavljanju in razvoju </w:t>
      </w:r>
      <w:proofErr w:type="spellStart"/>
      <w:r w:rsidR="00407CBB" w:rsidRPr="00407CBB">
        <w:t>mikropodjetij</w:t>
      </w:r>
      <w:bookmarkEnd w:id="237"/>
      <w:proofErr w:type="spellEnd"/>
    </w:p>
    <w:p w:rsidR="00CE7178" w:rsidRDefault="00CE7178" w:rsidP="00CE7178">
      <w:pPr>
        <w:rPr>
          <w:lang w:eastAsia="sl-SI"/>
        </w:rPr>
      </w:pPr>
    </w:p>
    <w:p w:rsidR="00CE7178" w:rsidRDefault="00CE7178" w:rsidP="00CE7178">
      <w:pPr>
        <w:rPr>
          <w:lang w:eastAsia="sl-SI"/>
        </w:rPr>
      </w:pPr>
    </w:p>
    <w:p w:rsidR="00CE7178" w:rsidRDefault="00CE7178" w:rsidP="00CE7178">
      <w:pPr>
        <w:rPr>
          <w:lang w:eastAsia="sl-SI"/>
        </w:rPr>
      </w:pPr>
    </w:p>
    <w:p w:rsidR="00CE7178" w:rsidRPr="00CE7178" w:rsidRDefault="00CE7178" w:rsidP="00CE7178">
      <w:pPr>
        <w:rPr>
          <w:lang w:eastAsia="sl-SI"/>
        </w:rPr>
      </w:pPr>
    </w:p>
    <w:tbl>
      <w:tblPr>
        <w:tblW w:w="9017" w:type="dxa"/>
        <w:jc w:val="center"/>
        <w:tblInd w:w="-443" w:type="dxa"/>
        <w:tblBorders>
          <w:insideH w:val="single" w:sz="4" w:space="0" w:color="9BBB59"/>
        </w:tblBorders>
        <w:tblCellMar>
          <w:left w:w="70" w:type="dxa"/>
          <w:right w:w="70" w:type="dxa"/>
        </w:tblCellMar>
        <w:tblLook w:val="04A0" w:firstRow="1" w:lastRow="0" w:firstColumn="1" w:lastColumn="0" w:noHBand="0" w:noVBand="1"/>
      </w:tblPr>
      <w:tblGrid>
        <w:gridCol w:w="1878"/>
        <w:gridCol w:w="1204"/>
        <w:gridCol w:w="1204"/>
        <w:gridCol w:w="1204"/>
        <w:gridCol w:w="1204"/>
        <w:gridCol w:w="1204"/>
        <w:gridCol w:w="1119"/>
      </w:tblGrid>
      <w:tr w:rsidR="00C07C89" w:rsidRPr="00070E1F" w:rsidTr="00A655BF">
        <w:trPr>
          <w:trHeight w:val="744"/>
          <w:jc w:val="center"/>
        </w:trPr>
        <w:tc>
          <w:tcPr>
            <w:tcW w:w="1878" w:type="dxa"/>
            <w:tcBorders>
              <w:right w:val="single" w:sz="18" w:space="0" w:color="9BBB59"/>
            </w:tcBorders>
            <w:shd w:val="clear" w:color="auto" w:fill="EAF1DD"/>
            <w:noWrap/>
            <w:vAlign w:val="center"/>
            <w:hideMark/>
          </w:tcPr>
          <w:p w:rsidR="00C07C89" w:rsidRPr="00070E1F" w:rsidRDefault="00C07C89" w:rsidP="00407CBB">
            <w:pPr>
              <w:contextualSpacing/>
              <w:jc w:val="center"/>
              <w:rPr>
                <w:rFonts w:ascii="Times New Roman" w:eastAsia="Times New Roman" w:hAnsi="Times New Roman"/>
                <w:b/>
                <w:bCs/>
                <w:color w:val="000000"/>
                <w:sz w:val="20"/>
                <w:szCs w:val="20"/>
              </w:rPr>
            </w:pPr>
            <w:r>
              <w:rPr>
                <w:rFonts w:ascii="Times New Roman" w:hAnsi="Times New Roman"/>
                <w:b/>
                <w:bCs/>
                <w:sz w:val="20"/>
                <w:szCs w:val="20"/>
                <w:lang w:eastAsia="x-none"/>
              </w:rPr>
              <w:t>Javni razpis</w:t>
            </w:r>
          </w:p>
        </w:tc>
        <w:tc>
          <w:tcPr>
            <w:tcW w:w="1204" w:type="dxa"/>
            <w:tcBorders>
              <w:left w:val="single" w:sz="18" w:space="0" w:color="9BBB59"/>
              <w:right w:val="single" w:sz="18" w:space="0" w:color="9BBB59"/>
            </w:tcBorders>
            <w:shd w:val="clear" w:color="auto" w:fill="EAF1DD"/>
            <w:vAlign w:val="center"/>
          </w:tcPr>
          <w:p w:rsidR="00C07C89" w:rsidRPr="00070E1F" w:rsidRDefault="00C07C89" w:rsidP="00407CBB">
            <w:pPr>
              <w:contextualSpacing/>
              <w:rPr>
                <w:rFonts w:ascii="Times New Roman" w:hAnsi="Times New Roman"/>
                <w:b/>
              </w:rPr>
            </w:pPr>
            <w:r>
              <w:rPr>
                <w:rFonts w:ascii="Times New Roman" w:hAnsi="Times New Roman"/>
                <w:b/>
              </w:rPr>
              <w:t>Vrsta naložbe</w:t>
            </w:r>
          </w:p>
        </w:tc>
        <w:tc>
          <w:tcPr>
            <w:tcW w:w="1204" w:type="dxa"/>
            <w:tcBorders>
              <w:left w:val="single" w:sz="18" w:space="0" w:color="9BBB59"/>
              <w:right w:val="single" w:sz="18" w:space="0" w:color="9BBB59"/>
            </w:tcBorders>
            <w:shd w:val="clear" w:color="auto" w:fill="EAF1DD"/>
            <w:vAlign w:val="center"/>
          </w:tcPr>
          <w:p w:rsidR="00C07C89" w:rsidRPr="00070E1F" w:rsidRDefault="00C07C89" w:rsidP="00407CBB">
            <w:pPr>
              <w:contextualSpacing/>
              <w:jc w:val="center"/>
              <w:rPr>
                <w:rFonts w:ascii="Times New Roman" w:hAnsi="Times New Roman"/>
                <w:b/>
              </w:rPr>
            </w:pPr>
            <w:r>
              <w:rPr>
                <w:rFonts w:ascii="Times New Roman" w:hAnsi="Times New Roman"/>
                <w:b/>
              </w:rPr>
              <w:t>Število podprtih naložb</w:t>
            </w:r>
          </w:p>
        </w:tc>
        <w:tc>
          <w:tcPr>
            <w:tcW w:w="1204" w:type="dxa"/>
            <w:tcBorders>
              <w:left w:val="single" w:sz="18" w:space="0" w:color="9BBB59"/>
              <w:right w:val="single" w:sz="18" w:space="0" w:color="9BBB59"/>
            </w:tcBorders>
            <w:shd w:val="clear" w:color="auto" w:fill="EAF1DD"/>
            <w:vAlign w:val="center"/>
          </w:tcPr>
          <w:p w:rsidR="00C07C89" w:rsidRPr="00070E1F" w:rsidRDefault="00C07C89" w:rsidP="00407CBB">
            <w:pPr>
              <w:contextualSpacing/>
              <w:jc w:val="center"/>
              <w:rPr>
                <w:rFonts w:ascii="Times New Roman" w:hAnsi="Times New Roman"/>
                <w:b/>
              </w:rPr>
            </w:pPr>
            <w:r>
              <w:rPr>
                <w:rFonts w:ascii="Times New Roman" w:hAnsi="Times New Roman"/>
                <w:b/>
              </w:rPr>
              <w:t>Znesek odobrenih sredstev, EUR</w:t>
            </w:r>
          </w:p>
        </w:tc>
        <w:tc>
          <w:tcPr>
            <w:tcW w:w="1204" w:type="dxa"/>
            <w:tcBorders>
              <w:left w:val="single" w:sz="18" w:space="0" w:color="9BBB59"/>
              <w:right w:val="single" w:sz="18" w:space="0" w:color="9BBB59"/>
            </w:tcBorders>
            <w:shd w:val="clear" w:color="auto" w:fill="EAF1DD"/>
            <w:vAlign w:val="center"/>
          </w:tcPr>
          <w:p w:rsidR="00C07C89" w:rsidRPr="00070E1F" w:rsidRDefault="00C07C89" w:rsidP="00407CBB">
            <w:pPr>
              <w:contextualSpacing/>
              <w:jc w:val="center"/>
              <w:rPr>
                <w:rFonts w:ascii="Times New Roman" w:hAnsi="Times New Roman"/>
                <w:b/>
              </w:rPr>
            </w:pPr>
            <w:r>
              <w:rPr>
                <w:rFonts w:ascii="Times New Roman" w:hAnsi="Times New Roman"/>
                <w:b/>
              </w:rPr>
              <w:t>Znesek izplačanih sredstev iz PP (EU naložba), EUR</w:t>
            </w:r>
          </w:p>
        </w:tc>
        <w:tc>
          <w:tcPr>
            <w:tcW w:w="1204" w:type="dxa"/>
            <w:tcBorders>
              <w:left w:val="single" w:sz="18" w:space="0" w:color="9BBB59"/>
              <w:right w:val="single" w:sz="18" w:space="0" w:color="9BBB59"/>
            </w:tcBorders>
            <w:shd w:val="clear" w:color="auto" w:fill="EAF1DD"/>
            <w:vAlign w:val="center"/>
          </w:tcPr>
          <w:p w:rsidR="00C07C89" w:rsidRPr="00070E1F" w:rsidRDefault="00C07C89" w:rsidP="00407CBB">
            <w:pPr>
              <w:contextualSpacing/>
              <w:jc w:val="center"/>
              <w:rPr>
                <w:rFonts w:ascii="Times New Roman" w:hAnsi="Times New Roman"/>
                <w:b/>
              </w:rPr>
            </w:pPr>
            <w:r w:rsidRPr="00A95440">
              <w:rPr>
                <w:rFonts w:ascii="Times New Roman" w:hAnsi="Times New Roman"/>
                <w:b/>
              </w:rPr>
              <w:t>Znes</w:t>
            </w:r>
            <w:r>
              <w:rPr>
                <w:rFonts w:ascii="Times New Roman" w:hAnsi="Times New Roman"/>
                <w:b/>
              </w:rPr>
              <w:t>ek izplačanih sredstev iz PP (SLO naložba),</w:t>
            </w:r>
            <w:r w:rsidRPr="00A95440">
              <w:rPr>
                <w:rFonts w:ascii="Times New Roman" w:hAnsi="Times New Roman"/>
                <w:b/>
              </w:rPr>
              <w:t xml:space="preserve"> EUR</w:t>
            </w:r>
          </w:p>
        </w:tc>
        <w:tc>
          <w:tcPr>
            <w:tcW w:w="1119" w:type="dxa"/>
            <w:tcBorders>
              <w:left w:val="single" w:sz="18" w:space="0" w:color="9BBB59"/>
              <w:right w:val="single" w:sz="18" w:space="0" w:color="9BBB59"/>
            </w:tcBorders>
            <w:shd w:val="clear" w:color="auto" w:fill="EAF1DD"/>
            <w:vAlign w:val="center"/>
          </w:tcPr>
          <w:p w:rsidR="00C07C89" w:rsidRPr="00070E1F" w:rsidRDefault="00C07C89" w:rsidP="00407CBB">
            <w:pPr>
              <w:contextualSpacing/>
              <w:jc w:val="center"/>
              <w:rPr>
                <w:rFonts w:ascii="Times New Roman" w:hAnsi="Times New Roman"/>
                <w:b/>
              </w:rPr>
            </w:pPr>
            <w:r w:rsidRPr="00A95440">
              <w:rPr>
                <w:rFonts w:ascii="Times New Roman" w:hAnsi="Times New Roman"/>
                <w:b/>
              </w:rPr>
              <w:t>Znesek izplačanih sredstev</w:t>
            </w:r>
            <w:r>
              <w:rPr>
                <w:rFonts w:ascii="Times New Roman" w:hAnsi="Times New Roman"/>
                <w:b/>
              </w:rPr>
              <w:t>, EUR</w:t>
            </w:r>
          </w:p>
        </w:tc>
      </w:tr>
      <w:tr w:rsidR="00C07C89" w:rsidRPr="00070E1F" w:rsidTr="00A655BF">
        <w:trPr>
          <w:trHeight w:val="387"/>
          <w:jc w:val="center"/>
        </w:trPr>
        <w:tc>
          <w:tcPr>
            <w:tcW w:w="1878" w:type="dxa"/>
            <w:tcBorders>
              <w:top w:val="single" w:sz="18" w:space="0" w:color="9BBB59"/>
              <w:right w:val="single" w:sz="18" w:space="0" w:color="9BBB59"/>
            </w:tcBorders>
            <w:shd w:val="clear" w:color="auto" w:fill="auto"/>
            <w:noWrap/>
            <w:vAlign w:val="center"/>
          </w:tcPr>
          <w:p w:rsidR="00C07C89" w:rsidRPr="00070E1F" w:rsidRDefault="00532F4E" w:rsidP="00A655BF">
            <w:pPr>
              <w:rPr>
                <w:rFonts w:ascii="Times New Roman" w:hAnsi="Times New Roman"/>
                <w:bCs/>
                <w:sz w:val="20"/>
                <w:szCs w:val="20"/>
                <w:lang w:eastAsia="x-none"/>
              </w:rPr>
            </w:pPr>
            <w:r>
              <w:rPr>
                <w:rFonts w:ascii="Times New Roman" w:hAnsi="Times New Roman"/>
                <w:bCs/>
                <w:sz w:val="20"/>
                <w:szCs w:val="20"/>
                <w:lang w:eastAsia="x-none"/>
              </w:rPr>
              <w:t>6</w:t>
            </w:r>
            <w:r w:rsidR="00C07C89">
              <w:rPr>
                <w:rFonts w:ascii="Times New Roman" w:hAnsi="Times New Roman"/>
                <w:bCs/>
                <w:sz w:val="20"/>
                <w:szCs w:val="20"/>
                <w:lang w:eastAsia="x-none"/>
              </w:rPr>
              <w:t>. JR</w:t>
            </w:r>
          </w:p>
        </w:tc>
        <w:tc>
          <w:tcPr>
            <w:tcW w:w="1204" w:type="dxa"/>
            <w:tcBorders>
              <w:top w:val="single" w:sz="18" w:space="0" w:color="9BBB59"/>
              <w:left w:val="single" w:sz="18" w:space="0" w:color="9BBB59"/>
              <w:right w:val="single" w:sz="18" w:space="0" w:color="9BBB59"/>
            </w:tcBorders>
            <w:shd w:val="clear" w:color="auto" w:fill="auto"/>
            <w:noWrap/>
            <w:vAlign w:val="center"/>
          </w:tcPr>
          <w:p w:rsidR="00C07C89" w:rsidRPr="00070E1F" w:rsidRDefault="00532F4E" w:rsidP="00A655BF">
            <w:pPr>
              <w:jc w:val="center"/>
              <w:rPr>
                <w:rFonts w:ascii="Times New Roman" w:hAnsi="Times New Roman"/>
                <w:sz w:val="20"/>
                <w:szCs w:val="20"/>
                <w:lang w:eastAsia="x-none"/>
              </w:rPr>
            </w:pPr>
            <w:r>
              <w:rPr>
                <w:rFonts w:ascii="Times New Roman" w:hAnsi="Times New Roman"/>
                <w:sz w:val="20"/>
                <w:szCs w:val="20"/>
                <w:lang w:eastAsia="x-none"/>
              </w:rPr>
              <w:t>Proizvodnja pohištva</w:t>
            </w:r>
          </w:p>
        </w:tc>
        <w:tc>
          <w:tcPr>
            <w:tcW w:w="1204" w:type="dxa"/>
            <w:tcBorders>
              <w:top w:val="single" w:sz="18" w:space="0" w:color="9BBB59"/>
              <w:left w:val="single" w:sz="18" w:space="0" w:color="9BBB59"/>
              <w:right w:val="single" w:sz="18" w:space="0" w:color="9BBB59"/>
            </w:tcBorders>
            <w:vAlign w:val="center"/>
          </w:tcPr>
          <w:p w:rsidR="00C07C89" w:rsidRPr="00070E1F" w:rsidRDefault="00C07C89" w:rsidP="00A655BF">
            <w:pPr>
              <w:jc w:val="center"/>
              <w:rPr>
                <w:rFonts w:ascii="Times New Roman" w:hAnsi="Times New Roman"/>
                <w:sz w:val="20"/>
                <w:szCs w:val="20"/>
                <w:lang w:eastAsia="x-none"/>
              </w:rPr>
            </w:pPr>
            <w:r>
              <w:rPr>
                <w:rFonts w:ascii="Times New Roman" w:hAnsi="Times New Roman"/>
                <w:sz w:val="20"/>
                <w:szCs w:val="20"/>
                <w:lang w:eastAsia="x-none"/>
              </w:rPr>
              <w:t>1</w:t>
            </w:r>
          </w:p>
        </w:tc>
        <w:tc>
          <w:tcPr>
            <w:tcW w:w="1204" w:type="dxa"/>
            <w:tcBorders>
              <w:top w:val="single" w:sz="18" w:space="0" w:color="9BBB59"/>
              <w:left w:val="single" w:sz="18" w:space="0" w:color="9BBB59"/>
              <w:right w:val="single" w:sz="18" w:space="0" w:color="9BBB59"/>
            </w:tcBorders>
            <w:vAlign w:val="center"/>
          </w:tcPr>
          <w:p w:rsidR="00C07C89" w:rsidRPr="00070E1F" w:rsidRDefault="00532F4E" w:rsidP="00A655BF">
            <w:pPr>
              <w:jc w:val="center"/>
              <w:rPr>
                <w:rFonts w:ascii="Times New Roman" w:hAnsi="Times New Roman"/>
                <w:bCs/>
                <w:sz w:val="20"/>
                <w:szCs w:val="20"/>
                <w:lang w:eastAsia="x-none"/>
              </w:rPr>
            </w:pPr>
            <w:r>
              <w:rPr>
                <w:rFonts w:ascii="Times New Roman" w:hAnsi="Times New Roman"/>
                <w:bCs/>
                <w:sz w:val="20"/>
                <w:szCs w:val="20"/>
                <w:lang w:eastAsia="x-none"/>
              </w:rPr>
              <w:t>200.000,00</w:t>
            </w:r>
          </w:p>
        </w:tc>
        <w:tc>
          <w:tcPr>
            <w:tcW w:w="1204" w:type="dxa"/>
            <w:tcBorders>
              <w:top w:val="single" w:sz="18" w:space="0" w:color="9BBB59"/>
              <w:left w:val="single" w:sz="18" w:space="0" w:color="9BBB59"/>
              <w:right w:val="single" w:sz="18" w:space="0" w:color="9BBB59"/>
            </w:tcBorders>
            <w:vAlign w:val="center"/>
          </w:tcPr>
          <w:p w:rsidR="00C07C89" w:rsidRPr="00070E1F" w:rsidRDefault="00532F4E" w:rsidP="00A655BF">
            <w:pPr>
              <w:jc w:val="center"/>
              <w:rPr>
                <w:rFonts w:ascii="Times New Roman" w:hAnsi="Times New Roman"/>
                <w:bCs/>
                <w:sz w:val="20"/>
                <w:szCs w:val="20"/>
                <w:lang w:eastAsia="x-none"/>
              </w:rPr>
            </w:pPr>
            <w:r>
              <w:rPr>
                <w:rFonts w:ascii="Times New Roman" w:hAnsi="Times New Roman"/>
                <w:bCs/>
                <w:sz w:val="20"/>
                <w:szCs w:val="20"/>
                <w:lang w:eastAsia="x-none"/>
              </w:rPr>
              <w:t>150.000,00</w:t>
            </w:r>
          </w:p>
        </w:tc>
        <w:tc>
          <w:tcPr>
            <w:tcW w:w="1204" w:type="dxa"/>
            <w:tcBorders>
              <w:top w:val="single" w:sz="18" w:space="0" w:color="9BBB59"/>
              <w:left w:val="single" w:sz="18" w:space="0" w:color="9BBB59"/>
              <w:right w:val="single" w:sz="18" w:space="0" w:color="9BBB59"/>
            </w:tcBorders>
            <w:vAlign w:val="center"/>
          </w:tcPr>
          <w:p w:rsidR="00C07C89" w:rsidRPr="00070E1F" w:rsidRDefault="00532F4E" w:rsidP="00A655BF">
            <w:pPr>
              <w:jc w:val="center"/>
              <w:rPr>
                <w:rFonts w:ascii="Times New Roman" w:hAnsi="Times New Roman"/>
                <w:bCs/>
                <w:sz w:val="20"/>
                <w:szCs w:val="20"/>
                <w:lang w:eastAsia="x-none"/>
              </w:rPr>
            </w:pPr>
            <w:r>
              <w:rPr>
                <w:rFonts w:ascii="Times New Roman" w:hAnsi="Times New Roman"/>
                <w:bCs/>
                <w:sz w:val="20"/>
                <w:szCs w:val="20"/>
                <w:lang w:eastAsia="x-none"/>
              </w:rPr>
              <w:t>50.000,00</w:t>
            </w:r>
          </w:p>
        </w:tc>
        <w:tc>
          <w:tcPr>
            <w:tcW w:w="1119" w:type="dxa"/>
            <w:tcBorders>
              <w:top w:val="single" w:sz="18" w:space="0" w:color="9BBB59"/>
              <w:left w:val="single" w:sz="18" w:space="0" w:color="9BBB59"/>
              <w:right w:val="single" w:sz="18" w:space="0" w:color="9BBB59"/>
            </w:tcBorders>
            <w:vAlign w:val="center"/>
          </w:tcPr>
          <w:p w:rsidR="00C07C89" w:rsidRPr="00070E1F" w:rsidRDefault="00532F4E" w:rsidP="00A655BF">
            <w:pPr>
              <w:jc w:val="center"/>
              <w:rPr>
                <w:rFonts w:ascii="Times New Roman" w:hAnsi="Times New Roman"/>
                <w:bCs/>
                <w:sz w:val="20"/>
                <w:szCs w:val="20"/>
                <w:lang w:eastAsia="x-none"/>
              </w:rPr>
            </w:pPr>
            <w:r>
              <w:rPr>
                <w:rFonts w:ascii="Times New Roman" w:hAnsi="Times New Roman"/>
                <w:bCs/>
                <w:sz w:val="20"/>
                <w:szCs w:val="20"/>
                <w:lang w:eastAsia="x-none"/>
              </w:rPr>
              <w:t>200.000,00</w:t>
            </w:r>
          </w:p>
        </w:tc>
      </w:tr>
      <w:tr w:rsidR="00C07C89" w:rsidRPr="00070E1F" w:rsidTr="00A655BF">
        <w:trPr>
          <w:trHeight w:val="387"/>
          <w:jc w:val="center"/>
        </w:trPr>
        <w:tc>
          <w:tcPr>
            <w:tcW w:w="1878" w:type="dxa"/>
            <w:tcBorders>
              <w:top w:val="single" w:sz="18" w:space="0" w:color="9BBB59"/>
              <w:bottom w:val="nil"/>
              <w:right w:val="single" w:sz="18" w:space="0" w:color="9BBB59"/>
            </w:tcBorders>
            <w:shd w:val="clear" w:color="auto" w:fill="auto"/>
            <w:noWrap/>
            <w:vAlign w:val="center"/>
          </w:tcPr>
          <w:p w:rsidR="00C07C89" w:rsidRPr="00070E1F" w:rsidRDefault="00C07C89" w:rsidP="00A655BF">
            <w:pPr>
              <w:rPr>
                <w:rFonts w:ascii="Times New Roman" w:hAnsi="Times New Roman"/>
                <w:b/>
                <w:bCs/>
                <w:sz w:val="20"/>
                <w:szCs w:val="20"/>
                <w:lang w:eastAsia="x-none"/>
              </w:rPr>
            </w:pPr>
            <w:r>
              <w:rPr>
                <w:rFonts w:ascii="Times New Roman" w:hAnsi="Times New Roman"/>
                <w:b/>
                <w:bCs/>
                <w:sz w:val="20"/>
                <w:szCs w:val="20"/>
                <w:lang w:eastAsia="x-none"/>
              </w:rPr>
              <w:t>Skupaj</w:t>
            </w:r>
          </w:p>
        </w:tc>
        <w:tc>
          <w:tcPr>
            <w:tcW w:w="1204" w:type="dxa"/>
            <w:tcBorders>
              <w:top w:val="single" w:sz="18" w:space="0" w:color="9BBB59"/>
              <w:left w:val="single" w:sz="18" w:space="0" w:color="9BBB59"/>
              <w:bottom w:val="nil"/>
              <w:right w:val="single" w:sz="18" w:space="0" w:color="9BBB59"/>
            </w:tcBorders>
            <w:shd w:val="clear" w:color="auto" w:fill="auto"/>
            <w:noWrap/>
            <w:vAlign w:val="center"/>
          </w:tcPr>
          <w:p w:rsidR="00C07C89" w:rsidRPr="00070E1F" w:rsidRDefault="00C07C89" w:rsidP="00A655BF">
            <w:pPr>
              <w:jc w:val="center"/>
              <w:rPr>
                <w:rFonts w:ascii="Times New Roman" w:hAnsi="Times New Roman"/>
                <w:b/>
                <w:bCs/>
                <w:sz w:val="20"/>
                <w:szCs w:val="20"/>
                <w:lang w:eastAsia="x-none"/>
              </w:rPr>
            </w:pPr>
          </w:p>
        </w:tc>
        <w:tc>
          <w:tcPr>
            <w:tcW w:w="1204" w:type="dxa"/>
            <w:tcBorders>
              <w:top w:val="single" w:sz="18" w:space="0" w:color="9BBB59"/>
              <w:left w:val="single" w:sz="18" w:space="0" w:color="9BBB59"/>
              <w:bottom w:val="nil"/>
              <w:right w:val="single" w:sz="18" w:space="0" w:color="9BBB59"/>
            </w:tcBorders>
            <w:vAlign w:val="center"/>
          </w:tcPr>
          <w:p w:rsidR="00C07C89" w:rsidRPr="00070E1F" w:rsidRDefault="00C07C89" w:rsidP="00A655BF">
            <w:pPr>
              <w:jc w:val="center"/>
              <w:rPr>
                <w:rFonts w:ascii="Times New Roman" w:hAnsi="Times New Roman"/>
                <w:b/>
                <w:bCs/>
                <w:sz w:val="20"/>
                <w:szCs w:val="20"/>
                <w:lang w:eastAsia="x-none"/>
              </w:rPr>
            </w:pPr>
            <w:r>
              <w:rPr>
                <w:rFonts w:ascii="Times New Roman" w:hAnsi="Times New Roman"/>
                <w:b/>
                <w:bCs/>
                <w:sz w:val="20"/>
                <w:szCs w:val="20"/>
                <w:lang w:eastAsia="x-none"/>
              </w:rPr>
              <w:t>1</w:t>
            </w:r>
          </w:p>
        </w:tc>
        <w:tc>
          <w:tcPr>
            <w:tcW w:w="1204" w:type="dxa"/>
            <w:tcBorders>
              <w:top w:val="single" w:sz="18" w:space="0" w:color="9BBB59"/>
              <w:left w:val="single" w:sz="18" w:space="0" w:color="9BBB59"/>
              <w:bottom w:val="nil"/>
              <w:right w:val="single" w:sz="18" w:space="0" w:color="9BBB59"/>
            </w:tcBorders>
            <w:vAlign w:val="center"/>
          </w:tcPr>
          <w:p w:rsidR="00C07C89" w:rsidRPr="00070E1F" w:rsidRDefault="00532F4E" w:rsidP="00A655BF">
            <w:pPr>
              <w:jc w:val="center"/>
              <w:rPr>
                <w:rFonts w:ascii="Times New Roman" w:hAnsi="Times New Roman"/>
                <w:b/>
                <w:bCs/>
                <w:sz w:val="20"/>
                <w:szCs w:val="20"/>
                <w:lang w:eastAsia="x-none"/>
              </w:rPr>
            </w:pPr>
            <w:r>
              <w:rPr>
                <w:rFonts w:ascii="Times New Roman" w:hAnsi="Times New Roman"/>
                <w:b/>
                <w:bCs/>
                <w:sz w:val="20"/>
                <w:szCs w:val="20"/>
                <w:lang w:eastAsia="x-none"/>
              </w:rPr>
              <w:t>200.000,00</w:t>
            </w:r>
          </w:p>
        </w:tc>
        <w:tc>
          <w:tcPr>
            <w:tcW w:w="1204" w:type="dxa"/>
            <w:tcBorders>
              <w:top w:val="single" w:sz="18" w:space="0" w:color="9BBB59"/>
              <w:left w:val="single" w:sz="18" w:space="0" w:color="9BBB59"/>
              <w:bottom w:val="nil"/>
              <w:right w:val="single" w:sz="18" w:space="0" w:color="9BBB59"/>
            </w:tcBorders>
            <w:vAlign w:val="center"/>
          </w:tcPr>
          <w:p w:rsidR="00C07C89" w:rsidRPr="00070E1F" w:rsidRDefault="00532F4E" w:rsidP="00A655BF">
            <w:pPr>
              <w:jc w:val="center"/>
              <w:rPr>
                <w:rFonts w:ascii="Times New Roman" w:hAnsi="Times New Roman"/>
                <w:b/>
                <w:bCs/>
                <w:sz w:val="20"/>
                <w:szCs w:val="20"/>
                <w:lang w:eastAsia="x-none"/>
              </w:rPr>
            </w:pPr>
            <w:r>
              <w:rPr>
                <w:rFonts w:ascii="Times New Roman" w:hAnsi="Times New Roman"/>
                <w:b/>
                <w:bCs/>
                <w:sz w:val="20"/>
                <w:szCs w:val="20"/>
                <w:lang w:eastAsia="x-none"/>
              </w:rPr>
              <w:t>150.000,00</w:t>
            </w:r>
          </w:p>
        </w:tc>
        <w:tc>
          <w:tcPr>
            <w:tcW w:w="1204" w:type="dxa"/>
            <w:tcBorders>
              <w:top w:val="single" w:sz="18" w:space="0" w:color="9BBB59"/>
              <w:left w:val="single" w:sz="18" w:space="0" w:color="9BBB59"/>
              <w:bottom w:val="nil"/>
              <w:right w:val="single" w:sz="18" w:space="0" w:color="9BBB59"/>
            </w:tcBorders>
            <w:vAlign w:val="center"/>
          </w:tcPr>
          <w:p w:rsidR="00C07C89" w:rsidRPr="00070E1F" w:rsidRDefault="00532F4E" w:rsidP="00A655BF">
            <w:pPr>
              <w:jc w:val="center"/>
              <w:rPr>
                <w:rFonts w:ascii="Times New Roman" w:hAnsi="Times New Roman"/>
                <w:b/>
                <w:bCs/>
                <w:sz w:val="20"/>
                <w:szCs w:val="20"/>
                <w:lang w:eastAsia="x-none"/>
              </w:rPr>
            </w:pPr>
            <w:r>
              <w:rPr>
                <w:rFonts w:ascii="Times New Roman" w:hAnsi="Times New Roman"/>
                <w:b/>
                <w:bCs/>
                <w:sz w:val="20"/>
                <w:szCs w:val="20"/>
                <w:lang w:eastAsia="x-none"/>
              </w:rPr>
              <w:t>50.000,00</w:t>
            </w:r>
          </w:p>
        </w:tc>
        <w:tc>
          <w:tcPr>
            <w:tcW w:w="1119" w:type="dxa"/>
            <w:tcBorders>
              <w:top w:val="single" w:sz="18" w:space="0" w:color="9BBB59"/>
              <w:left w:val="single" w:sz="18" w:space="0" w:color="9BBB59"/>
              <w:bottom w:val="nil"/>
              <w:right w:val="single" w:sz="18" w:space="0" w:color="9BBB59"/>
            </w:tcBorders>
            <w:vAlign w:val="center"/>
          </w:tcPr>
          <w:p w:rsidR="00C07C89" w:rsidRPr="00070E1F" w:rsidRDefault="00532F4E" w:rsidP="00A655BF">
            <w:pPr>
              <w:jc w:val="center"/>
              <w:rPr>
                <w:rFonts w:ascii="Times New Roman" w:hAnsi="Times New Roman"/>
                <w:b/>
                <w:bCs/>
                <w:sz w:val="20"/>
                <w:szCs w:val="20"/>
                <w:lang w:eastAsia="x-none"/>
              </w:rPr>
            </w:pPr>
            <w:r>
              <w:rPr>
                <w:rFonts w:ascii="Times New Roman" w:hAnsi="Times New Roman"/>
                <w:b/>
                <w:bCs/>
                <w:sz w:val="20"/>
                <w:szCs w:val="20"/>
                <w:lang w:eastAsia="x-none"/>
              </w:rPr>
              <w:t>200.000,00</w:t>
            </w:r>
          </w:p>
        </w:tc>
      </w:tr>
    </w:tbl>
    <w:p w:rsidR="00C07C89" w:rsidRDefault="00E27BAD" w:rsidP="00471BEA">
      <w:pPr>
        <w:jc w:val="both"/>
        <w:rPr>
          <w:rFonts w:ascii="Times New Roman" w:hAnsi="Times New Roman"/>
          <w:bCs/>
          <w:sz w:val="20"/>
          <w:szCs w:val="20"/>
        </w:rPr>
      </w:pPr>
      <w:r w:rsidRPr="00E27BAD">
        <w:rPr>
          <w:rFonts w:ascii="Times New Roman" w:hAnsi="Times New Roman"/>
          <w:bCs/>
          <w:sz w:val="20"/>
          <w:szCs w:val="20"/>
        </w:rPr>
        <w:t>VIR: MKGP, 2016</w:t>
      </w:r>
    </w:p>
    <w:p w:rsidR="00393A0C" w:rsidRPr="00E27BAD" w:rsidRDefault="00393A0C" w:rsidP="00471BEA">
      <w:pPr>
        <w:jc w:val="both"/>
        <w:rPr>
          <w:rFonts w:ascii="Times New Roman" w:hAnsi="Times New Roman"/>
          <w:bCs/>
          <w:sz w:val="20"/>
          <w:szCs w:val="20"/>
        </w:rPr>
      </w:pPr>
    </w:p>
    <w:p w:rsidR="00CE7178" w:rsidRDefault="00CE7178" w:rsidP="00471BEA">
      <w:pPr>
        <w:jc w:val="both"/>
        <w:rPr>
          <w:rFonts w:ascii="Times New Roman" w:hAnsi="Times New Roman"/>
          <w:bCs/>
          <w:sz w:val="24"/>
          <w:szCs w:val="24"/>
        </w:rPr>
      </w:pPr>
    </w:p>
    <w:p w:rsidR="00532F4E" w:rsidRDefault="00532F4E" w:rsidP="00471BEA">
      <w:pPr>
        <w:jc w:val="both"/>
        <w:rPr>
          <w:rFonts w:ascii="Times New Roman" w:hAnsi="Times New Roman"/>
          <w:bCs/>
          <w:sz w:val="24"/>
          <w:szCs w:val="24"/>
        </w:rPr>
      </w:pPr>
      <w:r>
        <w:rPr>
          <w:rFonts w:ascii="Times New Roman" w:hAnsi="Times New Roman"/>
          <w:bCs/>
          <w:sz w:val="24"/>
          <w:szCs w:val="24"/>
        </w:rPr>
        <w:t>V letu 2015 je b</w:t>
      </w:r>
      <w:r w:rsidR="00C955AE">
        <w:rPr>
          <w:rFonts w:ascii="Times New Roman" w:hAnsi="Times New Roman"/>
          <w:bCs/>
          <w:sz w:val="24"/>
          <w:szCs w:val="24"/>
        </w:rPr>
        <w:t xml:space="preserve">ilo izvedeno izplačilo ene zaključene naložbe. V okviru šestega javnega razpisa je bila podprta naložba v proizvodnjo pohištva. Skupen znesek izplačanih sredstev je bil 200.000,00 EUR, kolikor je bilo tudi odobrenih. Iz proračunske postavke 90010 (EU udeležba) je bilo izplačanih 150.000,00 EUR, iz proračunske postavke 90110 (SLO udeležba) pa je bilo izplačanih 50.000,00 EUR. V letu 2015 je bila pri ukrepu 312 ena ustavitev, ki pa ni bila iz </w:t>
      </w:r>
      <w:proofErr w:type="spellStart"/>
      <w:r w:rsidR="00C955AE">
        <w:rPr>
          <w:rFonts w:ascii="Times New Roman" w:hAnsi="Times New Roman"/>
          <w:bCs/>
          <w:sz w:val="24"/>
          <w:szCs w:val="24"/>
        </w:rPr>
        <w:t>Pokolpja</w:t>
      </w:r>
      <w:proofErr w:type="spellEnd"/>
      <w:r w:rsidR="00C955AE">
        <w:rPr>
          <w:rFonts w:ascii="Times New Roman" w:hAnsi="Times New Roman"/>
          <w:bCs/>
          <w:sz w:val="24"/>
          <w:szCs w:val="24"/>
        </w:rPr>
        <w:t>.</w:t>
      </w:r>
    </w:p>
    <w:p w:rsidR="00393A0C" w:rsidRDefault="00393A0C" w:rsidP="00471BEA">
      <w:pPr>
        <w:jc w:val="both"/>
        <w:rPr>
          <w:rFonts w:ascii="Times New Roman" w:hAnsi="Times New Roman"/>
          <w:bCs/>
          <w:sz w:val="24"/>
          <w:szCs w:val="24"/>
        </w:rPr>
      </w:pPr>
    </w:p>
    <w:p w:rsidR="00B45632" w:rsidRDefault="00C955AE" w:rsidP="00504A82">
      <w:pPr>
        <w:contextualSpacing/>
        <w:jc w:val="both"/>
        <w:rPr>
          <w:rFonts w:ascii="Times New Roman" w:hAnsi="Times New Roman"/>
          <w:bCs/>
          <w:sz w:val="24"/>
          <w:szCs w:val="24"/>
        </w:rPr>
      </w:pPr>
      <w:r>
        <w:rPr>
          <w:rFonts w:ascii="Times New Roman" w:hAnsi="Times New Roman"/>
          <w:bCs/>
          <w:sz w:val="24"/>
          <w:szCs w:val="24"/>
        </w:rPr>
        <w:t>V letu 2016 na ukrepih 311 in 312 ni</w:t>
      </w:r>
      <w:r w:rsidR="00D54426">
        <w:rPr>
          <w:rFonts w:ascii="Times New Roman" w:hAnsi="Times New Roman"/>
          <w:bCs/>
          <w:sz w:val="24"/>
          <w:szCs w:val="24"/>
        </w:rPr>
        <w:t xml:space="preserve"> predvidenih izplačil</w:t>
      </w:r>
      <w:r>
        <w:rPr>
          <w:rFonts w:ascii="Times New Roman" w:hAnsi="Times New Roman"/>
          <w:bCs/>
          <w:sz w:val="24"/>
          <w:szCs w:val="24"/>
        </w:rPr>
        <w:t>.</w:t>
      </w:r>
    </w:p>
    <w:p w:rsidR="00CB61AC" w:rsidRDefault="00CB61AC" w:rsidP="00504A82">
      <w:pPr>
        <w:contextualSpacing/>
        <w:jc w:val="both"/>
        <w:rPr>
          <w:rFonts w:ascii="Times New Roman" w:hAnsi="Times New Roman"/>
          <w:bCs/>
          <w:sz w:val="24"/>
          <w:szCs w:val="24"/>
        </w:rPr>
      </w:pPr>
    </w:p>
    <w:p w:rsidR="00CB61AC" w:rsidRDefault="00CB61AC" w:rsidP="00504A82">
      <w:pPr>
        <w:contextualSpacing/>
        <w:jc w:val="both"/>
        <w:rPr>
          <w:rFonts w:ascii="Times New Roman" w:hAnsi="Times New Roman"/>
          <w:bCs/>
          <w:sz w:val="24"/>
          <w:szCs w:val="24"/>
        </w:rPr>
      </w:pPr>
    </w:p>
    <w:p w:rsidR="00D06E50" w:rsidRPr="00471BEA" w:rsidRDefault="00D06E50" w:rsidP="00504A82">
      <w:pPr>
        <w:contextualSpacing/>
        <w:jc w:val="both"/>
        <w:rPr>
          <w:rFonts w:ascii="Times New Roman" w:hAnsi="Times New Roman"/>
          <w:bCs/>
          <w:sz w:val="24"/>
          <w:szCs w:val="24"/>
        </w:rPr>
      </w:pPr>
    </w:p>
    <w:p w:rsidR="004E392D" w:rsidRPr="00070E1F" w:rsidRDefault="00F16FCA" w:rsidP="00504A82">
      <w:pPr>
        <w:pStyle w:val="Naslov2"/>
        <w:contextualSpacing/>
        <w:rPr>
          <w:lang w:val="sl-SI"/>
        </w:rPr>
      </w:pPr>
      <w:bookmarkStart w:id="238" w:name="_Toc349310135"/>
      <w:bookmarkStart w:id="239" w:name="_Toc349310476"/>
      <w:bookmarkStart w:id="240" w:name="_Toc349310819"/>
      <w:bookmarkStart w:id="241" w:name="_Toc349310136"/>
      <w:bookmarkStart w:id="242" w:name="_Toc349310477"/>
      <w:bookmarkStart w:id="243" w:name="_Toc349310820"/>
      <w:bookmarkStart w:id="244" w:name="_Toc391020883"/>
      <w:bookmarkStart w:id="245" w:name="_Toc394053554"/>
      <w:bookmarkStart w:id="246" w:name="_Toc462128988"/>
      <w:bookmarkEnd w:id="238"/>
      <w:bookmarkEnd w:id="239"/>
      <w:bookmarkEnd w:id="240"/>
      <w:bookmarkEnd w:id="241"/>
      <w:bookmarkEnd w:id="242"/>
      <w:bookmarkEnd w:id="243"/>
      <w:r>
        <w:rPr>
          <w:lang w:val="sl-SI"/>
        </w:rPr>
        <w:t xml:space="preserve">3.5 </w:t>
      </w:r>
      <w:r w:rsidR="004E392D" w:rsidRPr="00070E1F">
        <w:t>Ukrep 5: Garancije s subvencijo obrestne mere</w:t>
      </w:r>
      <w:bookmarkEnd w:id="244"/>
      <w:bookmarkEnd w:id="245"/>
      <w:bookmarkEnd w:id="246"/>
    </w:p>
    <w:p w:rsidR="004E392D" w:rsidRPr="00070E1F" w:rsidRDefault="004E392D" w:rsidP="00070E1F">
      <w:pPr>
        <w:rPr>
          <w:rFonts w:ascii="Times New Roman" w:hAnsi="Times New Roman"/>
          <w:sz w:val="24"/>
          <w:szCs w:val="24"/>
          <w:lang w:eastAsia="x-none"/>
        </w:rPr>
      </w:pPr>
    </w:p>
    <w:p w:rsidR="004E392D" w:rsidRDefault="00D06E50" w:rsidP="00070E1F">
      <w:pPr>
        <w:jc w:val="both"/>
        <w:rPr>
          <w:rFonts w:ascii="Times New Roman" w:hAnsi="Times New Roman"/>
          <w:sz w:val="24"/>
          <w:szCs w:val="24"/>
        </w:rPr>
      </w:pPr>
      <w:r>
        <w:rPr>
          <w:rFonts w:ascii="Times New Roman" w:hAnsi="Times New Roman"/>
          <w:sz w:val="24"/>
          <w:szCs w:val="24"/>
        </w:rPr>
        <w:t xml:space="preserve">Ukrep programa </w:t>
      </w:r>
      <w:proofErr w:type="spellStart"/>
      <w:r>
        <w:rPr>
          <w:rFonts w:ascii="Times New Roman" w:hAnsi="Times New Roman"/>
          <w:sz w:val="24"/>
          <w:szCs w:val="24"/>
        </w:rPr>
        <w:t>Pokolpje</w:t>
      </w:r>
      <w:proofErr w:type="spellEnd"/>
      <w:r>
        <w:rPr>
          <w:rFonts w:ascii="Times New Roman" w:hAnsi="Times New Roman"/>
          <w:sz w:val="24"/>
          <w:szCs w:val="24"/>
        </w:rPr>
        <w:t xml:space="preserve"> 2016</w:t>
      </w:r>
      <w:r w:rsidR="004E392D" w:rsidRPr="00070E1F">
        <w:rPr>
          <w:rFonts w:ascii="Times New Roman" w:hAnsi="Times New Roman"/>
          <w:sz w:val="24"/>
          <w:szCs w:val="24"/>
        </w:rPr>
        <w:t xml:space="preserve"> so Garancije s subvencijo obrestne mere za investicijske kredite podjetjem v </w:t>
      </w:r>
      <w:proofErr w:type="spellStart"/>
      <w:r w:rsidR="004E392D" w:rsidRPr="00070E1F">
        <w:rPr>
          <w:rFonts w:ascii="Times New Roman" w:hAnsi="Times New Roman"/>
          <w:sz w:val="24"/>
          <w:szCs w:val="24"/>
        </w:rPr>
        <w:t>Pokolpju</w:t>
      </w:r>
      <w:proofErr w:type="spellEnd"/>
      <w:r w:rsidR="004E392D" w:rsidRPr="00070E1F">
        <w:rPr>
          <w:rFonts w:ascii="Times New Roman" w:hAnsi="Times New Roman"/>
          <w:sz w:val="24"/>
          <w:szCs w:val="24"/>
        </w:rPr>
        <w:t xml:space="preserve"> v okviru regijske garancijske sheme za Jugovzhodno Slovenijo v okvirni višini 2.500.000 EUR. </w:t>
      </w:r>
    </w:p>
    <w:p w:rsidR="00D06E50" w:rsidRDefault="00D06E50" w:rsidP="00070E1F">
      <w:pPr>
        <w:jc w:val="both"/>
        <w:rPr>
          <w:rFonts w:ascii="Times New Roman" w:hAnsi="Times New Roman"/>
          <w:sz w:val="24"/>
          <w:szCs w:val="24"/>
        </w:rPr>
      </w:pPr>
    </w:p>
    <w:p w:rsidR="00EC7ABC" w:rsidRPr="00070E1F" w:rsidRDefault="00EC7ABC" w:rsidP="00070E1F">
      <w:pPr>
        <w:jc w:val="both"/>
        <w:rPr>
          <w:rFonts w:ascii="Times New Roman" w:hAnsi="Times New Roman"/>
          <w:sz w:val="24"/>
          <w:szCs w:val="24"/>
        </w:rPr>
      </w:pPr>
    </w:p>
    <w:p w:rsidR="004E392D" w:rsidRPr="00AF6B88" w:rsidRDefault="004E392D" w:rsidP="00070E1F">
      <w:pPr>
        <w:jc w:val="both"/>
        <w:rPr>
          <w:rFonts w:ascii="Times New Roman" w:hAnsi="Times New Roman"/>
          <w:b/>
          <w:sz w:val="24"/>
          <w:szCs w:val="24"/>
        </w:rPr>
      </w:pPr>
      <w:r w:rsidRPr="00AF6B88">
        <w:rPr>
          <w:rFonts w:ascii="Times New Roman" w:hAnsi="Times New Roman"/>
          <w:b/>
          <w:sz w:val="24"/>
          <w:szCs w:val="24"/>
        </w:rPr>
        <w:t xml:space="preserve">Ukrep 5 programa </w:t>
      </w:r>
      <w:proofErr w:type="spellStart"/>
      <w:r w:rsidRPr="00AF6B88">
        <w:rPr>
          <w:rFonts w:ascii="Times New Roman" w:hAnsi="Times New Roman"/>
          <w:b/>
          <w:sz w:val="24"/>
          <w:szCs w:val="24"/>
        </w:rPr>
        <w:t>Pokolpje</w:t>
      </w:r>
      <w:proofErr w:type="spellEnd"/>
      <w:r w:rsidR="00622C2B" w:rsidRPr="00AF6B88">
        <w:rPr>
          <w:rFonts w:ascii="Times New Roman" w:hAnsi="Times New Roman"/>
          <w:b/>
          <w:sz w:val="24"/>
          <w:szCs w:val="24"/>
        </w:rPr>
        <w:t xml:space="preserve"> </w:t>
      </w:r>
      <w:r w:rsidR="00D06E50" w:rsidRPr="00AF6B88">
        <w:rPr>
          <w:rFonts w:ascii="Times New Roman" w:hAnsi="Times New Roman"/>
          <w:b/>
          <w:sz w:val="24"/>
          <w:szCs w:val="24"/>
        </w:rPr>
        <w:t>2016</w:t>
      </w:r>
      <w:r w:rsidRPr="00AF6B88">
        <w:rPr>
          <w:rFonts w:ascii="Times New Roman" w:hAnsi="Times New Roman"/>
          <w:b/>
          <w:sz w:val="24"/>
          <w:szCs w:val="24"/>
        </w:rPr>
        <w:t xml:space="preserve"> </w:t>
      </w:r>
      <w:r w:rsidR="00557D2F" w:rsidRPr="00AF6B88">
        <w:rPr>
          <w:rFonts w:ascii="Times New Roman" w:hAnsi="Times New Roman"/>
          <w:b/>
          <w:sz w:val="24"/>
          <w:szCs w:val="24"/>
        </w:rPr>
        <w:t>se v letu</w:t>
      </w:r>
      <w:r w:rsidR="00471AAF" w:rsidRPr="00AF6B88">
        <w:rPr>
          <w:rFonts w:ascii="Times New Roman" w:hAnsi="Times New Roman"/>
          <w:b/>
          <w:sz w:val="24"/>
          <w:szCs w:val="24"/>
        </w:rPr>
        <w:t xml:space="preserve"> </w:t>
      </w:r>
      <w:r w:rsidR="00677126" w:rsidRPr="00AF6B88">
        <w:rPr>
          <w:rFonts w:ascii="Times New Roman" w:hAnsi="Times New Roman"/>
          <w:b/>
          <w:sz w:val="24"/>
          <w:szCs w:val="24"/>
        </w:rPr>
        <w:t>2015</w:t>
      </w:r>
      <w:r w:rsidRPr="00AF6B88">
        <w:rPr>
          <w:rFonts w:ascii="Times New Roman" w:hAnsi="Times New Roman"/>
          <w:b/>
          <w:sz w:val="24"/>
          <w:szCs w:val="24"/>
        </w:rPr>
        <w:t xml:space="preserve"> še ni pričel izvajati.</w:t>
      </w:r>
    </w:p>
    <w:p w:rsidR="00AD37D8" w:rsidRPr="00070E1F" w:rsidRDefault="00AD37D8" w:rsidP="00070E1F">
      <w:pPr>
        <w:jc w:val="both"/>
        <w:rPr>
          <w:rFonts w:ascii="Times New Roman" w:hAnsi="Times New Roman"/>
          <w:sz w:val="24"/>
          <w:szCs w:val="24"/>
        </w:rPr>
      </w:pPr>
    </w:p>
    <w:p w:rsidR="004E392D" w:rsidRDefault="004E392D" w:rsidP="00070E1F">
      <w:pPr>
        <w:autoSpaceDE w:val="0"/>
        <w:autoSpaceDN w:val="0"/>
        <w:adjustRightInd w:val="0"/>
        <w:jc w:val="both"/>
        <w:rPr>
          <w:rFonts w:ascii="Times New Roman" w:hAnsi="Times New Roman"/>
          <w:sz w:val="24"/>
          <w:szCs w:val="24"/>
        </w:rPr>
      </w:pPr>
      <w:r w:rsidRPr="00070E1F">
        <w:rPr>
          <w:rFonts w:ascii="Times New Roman" w:hAnsi="Times New Roman"/>
          <w:sz w:val="24"/>
          <w:szCs w:val="24"/>
        </w:rPr>
        <w:t xml:space="preserve">Garancije s subvencijo obrestne mere za investicijske kredite podjetjem v </w:t>
      </w:r>
      <w:proofErr w:type="spellStart"/>
      <w:r w:rsidRPr="00070E1F">
        <w:rPr>
          <w:rFonts w:ascii="Times New Roman" w:hAnsi="Times New Roman"/>
          <w:sz w:val="24"/>
          <w:szCs w:val="24"/>
        </w:rPr>
        <w:t>Pokolpju</w:t>
      </w:r>
      <w:proofErr w:type="spellEnd"/>
      <w:r w:rsidRPr="00070E1F">
        <w:rPr>
          <w:rFonts w:ascii="Times New Roman" w:hAnsi="Times New Roman"/>
          <w:sz w:val="24"/>
          <w:szCs w:val="24"/>
        </w:rPr>
        <w:t xml:space="preserve"> naj bi izvajal Slovenski regionalno razvojni sklad in izbrane institucije na regionalni ravni. V ta namen je Vlada RS Slovenskemu regionalno razvojnemu skladu s sklepoma v letu 2010 in 2011 dodelila 10 mio EUR v namensko premoženje za izvajanje regijskih garancijskih shem. </w:t>
      </w:r>
    </w:p>
    <w:p w:rsidR="00F92F4C" w:rsidRDefault="00F92F4C" w:rsidP="00070E1F">
      <w:pPr>
        <w:autoSpaceDE w:val="0"/>
        <w:autoSpaceDN w:val="0"/>
        <w:adjustRightInd w:val="0"/>
        <w:jc w:val="both"/>
        <w:rPr>
          <w:rFonts w:ascii="Times New Roman" w:hAnsi="Times New Roman"/>
          <w:sz w:val="24"/>
          <w:szCs w:val="24"/>
        </w:rPr>
      </w:pPr>
    </w:p>
    <w:p w:rsidR="00683F68" w:rsidRDefault="00683F68" w:rsidP="00070E1F">
      <w:pPr>
        <w:autoSpaceDE w:val="0"/>
        <w:autoSpaceDN w:val="0"/>
        <w:adjustRightInd w:val="0"/>
        <w:jc w:val="both"/>
        <w:rPr>
          <w:rFonts w:ascii="Times New Roman" w:hAnsi="Times New Roman"/>
          <w:sz w:val="24"/>
          <w:szCs w:val="24"/>
        </w:rPr>
      </w:pPr>
    </w:p>
    <w:p w:rsidR="002A05F4" w:rsidRPr="00070E1F" w:rsidRDefault="002A05F4" w:rsidP="00070E1F">
      <w:pPr>
        <w:autoSpaceDE w:val="0"/>
        <w:autoSpaceDN w:val="0"/>
        <w:adjustRightInd w:val="0"/>
        <w:jc w:val="both"/>
        <w:rPr>
          <w:rFonts w:ascii="Times New Roman" w:hAnsi="Times New Roman"/>
          <w:sz w:val="24"/>
          <w:szCs w:val="24"/>
        </w:rPr>
      </w:pPr>
    </w:p>
    <w:p w:rsidR="00CE7178" w:rsidRDefault="00CE7178" w:rsidP="00F16FCA">
      <w:pPr>
        <w:pStyle w:val="Naslov2"/>
        <w:rPr>
          <w:lang w:val="sl-SI"/>
        </w:rPr>
      </w:pPr>
      <w:bookmarkStart w:id="247" w:name="_Toc391020884"/>
      <w:bookmarkStart w:id="248" w:name="_Toc394053555"/>
      <w:bookmarkStart w:id="249" w:name="_Toc462128989"/>
    </w:p>
    <w:p w:rsidR="00CE7178" w:rsidRDefault="00CE7178" w:rsidP="00F16FCA">
      <w:pPr>
        <w:pStyle w:val="Naslov2"/>
        <w:rPr>
          <w:lang w:val="sl-SI"/>
        </w:rPr>
      </w:pPr>
    </w:p>
    <w:p w:rsidR="00CE7178" w:rsidRDefault="00CE7178" w:rsidP="00F16FCA">
      <w:pPr>
        <w:pStyle w:val="Naslov2"/>
        <w:rPr>
          <w:lang w:val="sl-SI"/>
        </w:rPr>
      </w:pPr>
    </w:p>
    <w:p w:rsidR="00CE7178" w:rsidRDefault="00CE7178" w:rsidP="00F16FCA">
      <w:pPr>
        <w:pStyle w:val="Naslov2"/>
        <w:rPr>
          <w:lang w:val="sl-SI"/>
        </w:rPr>
      </w:pPr>
    </w:p>
    <w:p w:rsidR="00CE7178" w:rsidRDefault="00CE7178" w:rsidP="00F16FCA">
      <w:pPr>
        <w:pStyle w:val="Naslov2"/>
        <w:rPr>
          <w:lang w:val="sl-SI"/>
        </w:rPr>
      </w:pPr>
    </w:p>
    <w:p w:rsidR="00BF0F47" w:rsidRPr="00BF0F47" w:rsidRDefault="00BF0F47" w:rsidP="00BF0F47">
      <w:pPr>
        <w:rPr>
          <w:lang w:eastAsia="x-none"/>
        </w:rPr>
      </w:pPr>
    </w:p>
    <w:p w:rsidR="00CE7178" w:rsidRDefault="00CE7178" w:rsidP="00F16FCA">
      <w:pPr>
        <w:pStyle w:val="Naslov2"/>
        <w:rPr>
          <w:lang w:val="sl-SI"/>
        </w:rPr>
      </w:pPr>
    </w:p>
    <w:p w:rsidR="004E392D" w:rsidRPr="00070E1F" w:rsidRDefault="00F16FCA" w:rsidP="00F16FCA">
      <w:pPr>
        <w:pStyle w:val="Naslov2"/>
        <w:rPr>
          <w:lang w:val="sl-SI"/>
        </w:rPr>
      </w:pPr>
      <w:r w:rsidRPr="00D97438">
        <w:rPr>
          <w:lang w:val="sl-SI"/>
        </w:rPr>
        <w:t xml:space="preserve">3.6 </w:t>
      </w:r>
      <w:r w:rsidR="004E392D" w:rsidRPr="00D97438">
        <w:t xml:space="preserve">Ukrep 6: Prometna infrastruktura v </w:t>
      </w:r>
      <w:proofErr w:type="spellStart"/>
      <w:r w:rsidR="004E392D" w:rsidRPr="00D97438">
        <w:t>Pokolpju</w:t>
      </w:r>
      <w:bookmarkEnd w:id="247"/>
      <w:bookmarkEnd w:id="248"/>
      <w:bookmarkEnd w:id="249"/>
      <w:proofErr w:type="spellEnd"/>
    </w:p>
    <w:p w:rsidR="004E392D" w:rsidRPr="00070E1F" w:rsidRDefault="004E392D" w:rsidP="00070E1F">
      <w:pPr>
        <w:rPr>
          <w:rFonts w:ascii="Times New Roman" w:hAnsi="Times New Roman"/>
          <w:sz w:val="24"/>
          <w:szCs w:val="24"/>
          <w:lang w:eastAsia="x-none"/>
        </w:rPr>
      </w:pPr>
    </w:p>
    <w:p w:rsidR="00B17223" w:rsidRPr="002A05F4" w:rsidRDefault="00B17223" w:rsidP="00B17223">
      <w:pPr>
        <w:jc w:val="both"/>
        <w:rPr>
          <w:rFonts w:ascii="Times New Roman" w:hAnsi="Times New Roman"/>
          <w:sz w:val="24"/>
          <w:szCs w:val="24"/>
          <w:lang w:eastAsia="x-none"/>
        </w:rPr>
      </w:pPr>
      <w:r w:rsidRPr="000F3055">
        <w:rPr>
          <w:rFonts w:ascii="Times New Roman" w:hAnsi="Times New Roman"/>
          <w:sz w:val="24"/>
          <w:szCs w:val="24"/>
          <w:lang w:eastAsia="x-none"/>
        </w:rPr>
        <w:t xml:space="preserve">Skladno s sprejetim </w:t>
      </w:r>
      <w:r w:rsidR="002B0019" w:rsidRPr="000F3055">
        <w:rPr>
          <w:rFonts w:ascii="Times New Roman" w:hAnsi="Times New Roman"/>
          <w:sz w:val="24"/>
          <w:szCs w:val="24"/>
          <w:lang w:eastAsia="x-none"/>
        </w:rPr>
        <w:t xml:space="preserve">podaljšanjem Spremenjenega programa spodbujanja konkurenčnosti </w:t>
      </w:r>
      <w:proofErr w:type="spellStart"/>
      <w:r w:rsidR="002B0019" w:rsidRPr="000F3055">
        <w:rPr>
          <w:rFonts w:ascii="Times New Roman" w:hAnsi="Times New Roman"/>
          <w:sz w:val="24"/>
          <w:szCs w:val="24"/>
          <w:lang w:eastAsia="x-none"/>
        </w:rPr>
        <w:t>Po</w:t>
      </w:r>
      <w:r w:rsidR="000F3055">
        <w:rPr>
          <w:rFonts w:ascii="Times New Roman" w:hAnsi="Times New Roman"/>
          <w:sz w:val="24"/>
          <w:szCs w:val="24"/>
          <w:lang w:eastAsia="x-none"/>
        </w:rPr>
        <w:t>kolpja</w:t>
      </w:r>
      <w:proofErr w:type="spellEnd"/>
      <w:r w:rsidR="000F3055">
        <w:rPr>
          <w:rFonts w:ascii="Times New Roman" w:hAnsi="Times New Roman"/>
          <w:sz w:val="24"/>
          <w:szCs w:val="24"/>
          <w:lang w:eastAsia="x-none"/>
        </w:rPr>
        <w:t xml:space="preserve"> v obdobju od 2011 do 2020</w:t>
      </w:r>
      <w:r w:rsidR="000F3055" w:rsidRPr="000F3055">
        <w:rPr>
          <w:rFonts w:ascii="Times New Roman" w:hAnsi="Times New Roman"/>
          <w:sz w:val="24"/>
          <w:szCs w:val="24"/>
          <w:lang w:eastAsia="x-none"/>
        </w:rPr>
        <w:t xml:space="preserve"> (ZSRR-2 in ZSRR-2B)</w:t>
      </w:r>
      <w:r w:rsidR="002B0019" w:rsidRPr="000F3055">
        <w:rPr>
          <w:rFonts w:ascii="Times New Roman" w:hAnsi="Times New Roman"/>
          <w:sz w:val="24"/>
          <w:szCs w:val="24"/>
          <w:lang w:eastAsia="x-none"/>
        </w:rPr>
        <w:t xml:space="preserve">, </w:t>
      </w:r>
      <w:r w:rsidRPr="000F3055">
        <w:rPr>
          <w:rFonts w:ascii="Times New Roman" w:hAnsi="Times New Roman"/>
          <w:sz w:val="24"/>
          <w:szCs w:val="24"/>
          <w:lang w:eastAsia="x-none"/>
        </w:rPr>
        <w:t>ki ga j</w:t>
      </w:r>
      <w:r w:rsidR="002B0019" w:rsidRPr="000F3055">
        <w:rPr>
          <w:rFonts w:ascii="Times New Roman" w:hAnsi="Times New Roman"/>
          <w:sz w:val="24"/>
          <w:szCs w:val="24"/>
          <w:lang w:eastAsia="x-none"/>
        </w:rPr>
        <w:t>e Vlada RS sprejela na svoji 93. redni seji dne 23. 06. 2016</w:t>
      </w:r>
      <w:r w:rsidRPr="000F3055">
        <w:rPr>
          <w:rFonts w:ascii="Times New Roman" w:hAnsi="Times New Roman"/>
          <w:sz w:val="24"/>
          <w:szCs w:val="24"/>
          <w:lang w:eastAsia="x-none"/>
        </w:rPr>
        <w:t>,</w:t>
      </w:r>
      <w:r w:rsidRPr="002A05F4">
        <w:rPr>
          <w:rFonts w:ascii="Times New Roman" w:hAnsi="Times New Roman"/>
          <w:sz w:val="24"/>
          <w:szCs w:val="24"/>
          <w:lang w:eastAsia="x-none"/>
        </w:rPr>
        <w:t xml:space="preserve"> je Ministrstvo za infrastrukturo nosilec razvojne politike za Ukrep 6: Prometna infrastruktura v </w:t>
      </w:r>
      <w:proofErr w:type="spellStart"/>
      <w:r w:rsidRPr="002A05F4">
        <w:rPr>
          <w:rFonts w:ascii="Times New Roman" w:hAnsi="Times New Roman"/>
          <w:sz w:val="24"/>
          <w:szCs w:val="24"/>
          <w:lang w:eastAsia="x-none"/>
        </w:rPr>
        <w:t>Pokolpju</w:t>
      </w:r>
      <w:proofErr w:type="spellEnd"/>
      <w:r w:rsidRPr="002A05F4">
        <w:rPr>
          <w:rFonts w:ascii="Times New Roman" w:hAnsi="Times New Roman"/>
          <w:sz w:val="24"/>
          <w:szCs w:val="24"/>
          <w:lang w:eastAsia="x-none"/>
        </w:rPr>
        <w:t xml:space="preserve">. </w:t>
      </w:r>
    </w:p>
    <w:p w:rsidR="00B17223" w:rsidRPr="00B17223" w:rsidRDefault="00B17223" w:rsidP="00B17223">
      <w:pPr>
        <w:jc w:val="both"/>
        <w:rPr>
          <w:rFonts w:ascii="Times New Roman" w:hAnsi="Times New Roman"/>
          <w:sz w:val="24"/>
          <w:szCs w:val="24"/>
          <w:lang w:eastAsia="x-none"/>
        </w:rPr>
      </w:pPr>
    </w:p>
    <w:p w:rsidR="002B77EA" w:rsidRDefault="00B17223" w:rsidP="00B17223">
      <w:pPr>
        <w:jc w:val="both"/>
        <w:rPr>
          <w:rFonts w:ascii="Times New Roman" w:hAnsi="Times New Roman"/>
          <w:sz w:val="24"/>
          <w:szCs w:val="24"/>
          <w:lang w:eastAsia="x-none"/>
        </w:rPr>
      </w:pPr>
      <w:r w:rsidRPr="00B17223">
        <w:rPr>
          <w:rFonts w:ascii="Times New Roman" w:hAnsi="Times New Roman"/>
          <w:sz w:val="24"/>
          <w:szCs w:val="24"/>
          <w:lang w:eastAsia="x-none"/>
        </w:rPr>
        <w:t>V okviru izvajanja Programa so bile v letu 2015, na projektih s področja državne cestne infrastrukture točke 7.6 Ukrepa 6 (instrument 6.1, 6.2 in 6.3), izvedene sledeče aktivnosti:</w:t>
      </w:r>
    </w:p>
    <w:p w:rsidR="002B77EA" w:rsidRPr="00B17223" w:rsidRDefault="002B77EA" w:rsidP="00B17223">
      <w:pPr>
        <w:jc w:val="both"/>
        <w:rPr>
          <w:rFonts w:ascii="Times New Roman" w:hAnsi="Times New Roman"/>
          <w:sz w:val="24"/>
          <w:szCs w:val="24"/>
          <w:lang w:eastAsia="x-none"/>
        </w:rPr>
      </w:pPr>
    </w:p>
    <w:p w:rsidR="00B17223" w:rsidRPr="00B17223" w:rsidRDefault="00B17223" w:rsidP="00B17223">
      <w:pPr>
        <w:jc w:val="both"/>
        <w:rPr>
          <w:rFonts w:ascii="Times New Roman" w:hAnsi="Times New Roman"/>
          <w:b/>
          <w:bCs/>
          <w:i/>
          <w:sz w:val="24"/>
          <w:szCs w:val="24"/>
          <w:lang w:eastAsia="x-none"/>
        </w:rPr>
      </w:pPr>
      <w:r w:rsidRPr="00B17223">
        <w:rPr>
          <w:rFonts w:ascii="Times New Roman" w:hAnsi="Times New Roman"/>
          <w:b/>
          <w:bCs/>
          <w:i/>
          <w:sz w:val="24"/>
          <w:szCs w:val="24"/>
          <w:lang w:eastAsia="x-none"/>
        </w:rPr>
        <w:t xml:space="preserve">Instrument 6.1: Cestna infrastruktura – projekt 3. razvojna os – južni del </w:t>
      </w:r>
    </w:p>
    <w:p w:rsidR="00B17223" w:rsidRPr="00B17223" w:rsidRDefault="00B17223" w:rsidP="00B17223">
      <w:pPr>
        <w:jc w:val="both"/>
        <w:rPr>
          <w:rFonts w:ascii="Times New Roman" w:hAnsi="Times New Roman"/>
          <w:sz w:val="24"/>
          <w:szCs w:val="24"/>
          <w:lang w:eastAsia="x-none"/>
        </w:rPr>
      </w:pPr>
    </w:p>
    <w:p w:rsidR="00B17223" w:rsidRDefault="00B17223" w:rsidP="00B17223">
      <w:pPr>
        <w:jc w:val="both"/>
        <w:rPr>
          <w:rFonts w:ascii="Times New Roman" w:hAnsi="Times New Roman"/>
          <w:sz w:val="24"/>
          <w:szCs w:val="24"/>
          <w:lang w:eastAsia="x-none"/>
        </w:rPr>
      </w:pPr>
      <w:r w:rsidRPr="00B17223">
        <w:rPr>
          <w:rFonts w:ascii="Times New Roman" w:hAnsi="Times New Roman"/>
          <w:sz w:val="24"/>
          <w:szCs w:val="24"/>
          <w:u w:val="single"/>
          <w:lang w:eastAsia="x-none"/>
        </w:rPr>
        <w:t>07-0023 – Projekt južnega dela 3. razvojne osi</w:t>
      </w:r>
      <w:r w:rsidRPr="00B17223">
        <w:rPr>
          <w:rFonts w:ascii="Times New Roman" w:hAnsi="Times New Roman"/>
          <w:sz w:val="24"/>
          <w:szCs w:val="24"/>
          <w:lang w:eastAsia="x-none"/>
        </w:rPr>
        <w:t>, ki poteka od avtoceste A2 Ljubljana–Obrežje (odcep pri Novem mestu) do meje z Republiko Hrvaško (MMP Metlika in MMP Vinica), z vsemi povezovalnimi cestami je v fazi prostorskega načrtovanja oziroma začetni fazi izvedbenega načrtovanja.</w:t>
      </w:r>
    </w:p>
    <w:p w:rsidR="0085288A" w:rsidRPr="00B17223" w:rsidRDefault="0085288A" w:rsidP="00B17223">
      <w:pPr>
        <w:jc w:val="both"/>
        <w:rPr>
          <w:rFonts w:ascii="Times New Roman" w:hAnsi="Times New Roman"/>
          <w:sz w:val="24"/>
          <w:szCs w:val="24"/>
          <w:lang w:eastAsia="x-none"/>
        </w:rPr>
      </w:pPr>
    </w:p>
    <w:p w:rsidR="00B17223" w:rsidRPr="00B17223" w:rsidRDefault="00B17223" w:rsidP="00B17223">
      <w:pPr>
        <w:jc w:val="both"/>
        <w:rPr>
          <w:rFonts w:ascii="Times New Roman" w:hAnsi="Times New Roman"/>
          <w:sz w:val="24"/>
          <w:szCs w:val="24"/>
          <w:lang w:eastAsia="x-none"/>
        </w:rPr>
      </w:pPr>
      <w:r w:rsidRPr="00B17223">
        <w:rPr>
          <w:rFonts w:ascii="Times New Roman" w:hAnsi="Times New Roman"/>
          <w:sz w:val="24"/>
          <w:szCs w:val="24"/>
          <w:lang w:eastAsia="x-none"/>
        </w:rPr>
        <w:t>Projekt je razdeljen na tri funkcionalne odseke in sicer:</w:t>
      </w:r>
    </w:p>
    <w:p w:rsidR="00B17223" w:rsidRPr="00B17223" w:rsidRDefault="00B17223" w:rsidP="00A34619">
      <w:pPr>
        <w:numPr>
          <w:ilvl w:val="0"/>
          <w:numId w:val="21"/>
        </w:numPr>
        <w:jc w:val="both"/>
        <w:rPr>
          <w:rFonts w:ascii="Times New Roman" w:hAnsi="Times New Roman"/>
          <w:sz w:val="24"/>
          <w:szCs w:val="24"/>
          <w:lang w:eastAsia="x-none"/>
        </w:rPr>
      </w:pPr>
      <w:r w:rsidRPr="00B17223">
        <w:rPr>
          <w:rFonts w:ascii="Times New Roman" w:hAnsi="Times New Roman"/>
          <w:sz w:val="24"/>
          <w:szCs w:val="24"/>
          <w:lang w:eastAsia="x-none"/>
        </w:rPr>
        <w:t>odsek I: od avtoceste A2 Ljubljana – Obrežje (pri Novem mestu) do priključka Maline,</w:t>
      </w:r>
    </w:p>
    <w:p w:rsidR="00B17223" w:rsidRPr="00B17223" w:rsidRDefault="00B17223" w:rsidP="00A34619">
      <w:pPr>
        <w:numPr>
          <w:ilvl w:val="0"/>
          <w:numId w:val="21"/>
        </w:numPr>
        <w:jc w:val="both"/>
        <w:rPr>
          <w:rFonts w:ascii="Times New Roman" w:hAnsi="Times New Roman"/>
          <w:sz w:val="24"/>
          <w:szCs w:val="24"/>
          <w:lang w:eastAsia="x-none"/>
        </w:rPr>
      </w:pPr>
      <w:r w:rsidRPr="00B17223">
        <w:rPr>
          <w:rFonts w:ascii="Times New Roman" w:hAnsi="Times New Roman"/>
          <w:sz w:val="24"/>
          <w:szCs w:val="24"/>
          <w:lang w:eastAsia="x-none"/>
        </w:rPr>
        <w:t>odsek II: od priključka Maline v smeri proti Metliki do mednarodnega mejnega prehoda Metlika in v smeri proti Vinici do priključka Črnomelj jug ter</w:t>
      </w:r>
    </w:p>
    <w:p w:rsidR="00B17223" w:rsidRPr="00B17223" w:rsidRDefault="00B17223" w:rsidP="00A34619">
      <w:pPr>
        <w:numPr>
          <w:ilvl w:val="0"/>
          <w:numId w:val="21"/>
        </w:numPr>
        <w:jc w:val="both"/>
        <w:rPr>
          <w:rFonts w:ascii="Times New Roman" w:hAnsi="Times New Roman"/>
          <w:sz w:val="24"/>
          <w:szCs w:val="24"/>
          <w:lang w:eastAsia="x-none"/>
        </w:rPr>
      </w:pPr>
      <w:r w:rsidRPr="00B17223">
        <w:rPr>
          <w:rFonts w:ascii="Times New Roman" w:hAnsi="Times New Roman"/>
          <w:sz w:val="24"/>
          <w:szCs w:val="24"/>
          <w:lang w:eastAsia="x-none"/>
        </w:rPr>
        <w:t>odsek III: od priključka Črnomelj jug do mednarodnega mejnega prehoda Vinica.</w:t>
      </w:r>
    </w:p>
    <w:p w:rsidR="00B17223" w:rsidRPr="00B17223" w:rsidRDefault="00B17223" w:rsidP="00B17223">
      <w:pPr>
        <w:jc w:val="both"/>
        <w:rPr>
          <w:rFonts w:ascii="Times New Roman" w:hAnsi="Times New Roman"/>
          <w:sz w:val="24"/>
          <w:szCs w:val="24"/>
          <w:lang w:eastAsia="x-none"/>
        </w:rPr>
      </w:pPr>
    </w:p>
    <w:p w:rsidR="00B17223" w:rsidRPr="00B17223" w:rsidRDefault="00B17223" w:rsidP="00B17223">
      <w:pPr>
        <w:jc w:val="both"/>
        <w:rPr>
          <w:rFonts w:ascii="Times New Roman" w:hAnsi="Times New Roman"/>
          <w:sz w:val="24"/>
          <w:szCs w:val="24"/>
          <w:lang w:eastAsia="x-none"/>
        </w:rPr>
      </w:pPr>
      <w:r w:rsidRPr="00B17223">
        <w:rPr>
          <w:rFonts w:ascii="Times New Roman" w:hAnsi="Times New Roman"/>
          <w:sz w:val="24"/>
          <w:szCs w:val="24"/>
          <w:lang w:eastAsia="x-none"/>
        </w:rPr>
        <w:t>Na posameznih odsekih so se izvajale sledeče aktivnosti:</w:t>
      </w:r>
    </w:p>
    <w:p w:rsidR="00B17223" w:rsidRPr="00B17223" w:rsidRDefault="00B17223" w:rsidP="00A34619">
      <w:pPr>
        <w:numPr>
          <w:ilvl w:val="0"/>
          <w:numId w:val="47"/>
        </w:numPr>
        <w:jc w:val="both"/>
        <w:rPr>
          <w:rFonts w:ascii="Times New Roman" w:hAnsi="Times New Roman"/>
          <w:sz w:val="24"/>
          <w:szCs w:val="24"/>
          <w:lang w:eastAsia="x-none"/>
        </w:rPr>
      </w:pPr>
      <w:r w:rsidRPr="00B17223">
        <w:rPr>
          <w:rFonts w:ascii="Times New Roman" w:hAnsi="Times New Roman"/>
          <w:sz w:val="24"/>
          <w:szCs w:val="24"/>
          <w:u w:val="single"/>
          <w:lang w:eastAsia="x-none"/>
        </w:rPr>
        <w:t>odsek I: AC A2 Ljubljana – Obrežje</w:t>
      </w:r>
      <w:r w:rsidR="007310ED">
        <w:rPr>
          <w:rFonts w:ascii="Times New Roman" w:hAnsi="Times New Roman"/>
          <w:sz w:val="24"/>
          <w:szCs w:val="24"/>
          <w:u w:val="single"/>
          <w:lang w:eastAsia="x-none"/>
        </w:rPr>
        <w:t xml:space="preserve"> pri Novem mestu</w:t>
      </w:r>
      <w:r w:rsidRPr="00B17223">
        <w:rPr>
          <w:rFonts w:ascii="Times New Roman" w:hAnsi="Times New Roman"/>
          <w:sz w:val="24"/>
          <w:szCs w:val="24"/>
          <w:u w:val="single"/>
          <w:lang w:eastAsia="x-none"/>
        </w:rPr>
        <w:t xml:space="preserve"> – priključek Maline</w:t>
      </w:r>
    </w:p>
    <w:p w:rsidR="00B17223" w:rsidRPr="00B17223" w:rsidRDefault="00B17223" w:rsidP="00B17223">
      <w:pPr>
        <w:jc w:val="both"/>
        <w:rPr>
          <w:rFonts w:ascii="Times New Roman" w:hAnsi="Times New Roman"/>
          <w:sz w:val="24"/>
          <w:szCs w:val="24"/>
          <w:lang w:eastAsia="x-none"/>
        </w:rPr>
      </w:pPr>
      <w:r w:rsidRPr="00B17223">
        <w:rPr>
          <w:rFonts w:ascii="Times New Roman" w:hAnsi="Times New Roman"/>
          <w:sz w:val="24"/>
          <w:szCs w:val="24"/>
          <w:lang w:eastAsia="x-none"/>
        </w:rPr>
        <w:t xml:space="preserve">Izgradnja prvega odseka omenjene prometnice je zaradi velike investicijske vrednosti ter z vidika prometno-ekonomske učinkovitosti predvidena fazno. Pri določitvi </w:t>
      </w:r>
      <w:proofErr w:type="spellStart"/>
      <w:r w:rsidRPr="00B17223">
        <w:rPr>
          <w:rFonts w:ascii="Times New Roman" w:hAnsi="Times New Roman"/>
          <w:sz w:val="24"/>
          <w:szCs w:val="24"/>
          <w:lang w:eastAsia="x-none"/>
        </w:rPr>
        <w:t>faznosti</w:t>
      </w:r>
      <w:proofErr w:type="spellEnd"/>
      <w:r w:rsidRPr="00B17223">
        <w:rPr>
          <w:rFonts w:ascii="Times New Roman" w:hAnsi="Times New Roman"/>
          <w:sz w:val="24"/>
          <w:szCs w:val="24"/>
          <w:lang w:eastAsia="x-none"/>
        </w:rPr>
        <w:t xml:space="preserve"> gradnje je upoštevan kriterij, da se najprej dokonča priključek na TEN-T omrežje in na avtocesto omrežje direktno naveže pomemben poslovni del Novega mesta nato pa sledi nadaljevanje 2. in 3. faze oziroma nadaljevanje gradnje ceste visoke kakovosti proti Beli krajini (Metlika, Črnomelj). </w:t>
      </w:r>
    </w:p>
    <w:p w:rsidR="00B17223" w:rsidRPr="00B17223" w:rsidRDefault="00B17223" w:rsidP="00B17223">
      <w:pPr>
        <w:jc w:val="both"/>
        <w:rPr>
          <w:rFonts w:ascii="Times New Roman" w:hAnsi="Times New Roman"/>
          <w:sz w:val="24"/>
          <w:szCs w:val="24"/>
          <w:lang w:eastAsia="x-none"/>
        </w:rPr>
      </w:pPr>
    </w:p>
    <w:p w:rsidR="00B17223" w:rsidRDefault="00B17223" w:rsidP="00B17223">
      <w:pPr>
        <w:jc w:val="both"/>
        <w:rPr>
          <w:rFonts w:ascii="Times New Roman" w:hAnsi="Times New Roman"/>
          <w:sz w:val="24"/>
          <w:szCs w:val="24"/>
          <w:lang w:eastAsia="x-none"/>
        </w:rPr>
      </w:pPr>
      <w:r w:rsidRPr="00B17223">
        <w:rPr>
          <w:rFonts w:ascii="Times New Roman" w:hAnsi="Times New Roman"/>
          <w:sz w:val="24"/>
          <w:szCs w:val="24"/>
          <w:lang w:eastAsia="x-none"/>
        </w:rPr>
        <w:t xml:space="preserve">V okviru prednostnih naložb na omenjeni prometni smeri bo v prihajajoči finančni perspektivi 2014-2020 potekala konkretizacija na  odseku od priključka Novo mesto vzhod do priključka Osredek (Revoz), sledi  druga faza od priključka Osredek do razcepa </w:t>
      </w:r>
      <w:proofErr w:type="spellStart"/>
      <w:r w:rsidRPr="00B17223">
        <w:rPr>
          <w:rFonts w:ascii="Times New Roman" w:hAnsi="Times New Roman"/>
          <w:sz w:val="24"/>
          <w:szCs w:val="24"/>
          <w:lang w:eastAsia="x-none"/>
        </w:rPr>
        <w:t>Poganci</w:t>
      </w:r>
      <w:proofErr w:type="spellEnd"/>
      <w:r w:rsidRPr="00B17223">
        <w:rPr>
          <w:rFonts w:ascii="Times New Roman" w:hAnsi="Times New Roman"/>
          <w:sz w:val="24"/>
          <w:szCs w:val="24"/>
          <w:lang w:eastAsia="x-none"/>
        </w:rPr>
        <w:t xml:space="preserve">, ter zadnja tretja faza med razcepom </w:t>
      </w:r>
      <w:proofErr w:type="spellStart"/>
      <w:r w:rsidRPr="00B17223">
        <w:rPr>
          <w:rFonts w:ascii="Times New Roman" w:hAnsi="Times New Roman"/>
          <w:sz w:val="24"/>
          <w:szCs w:val="24"/>
          <w:lang w:eastAsia="x-none"/>
        </w:rPr>
        <w:t>Poganci</w:t>
      </w:r>
      <w:proofErr w:type="spellEnd"/>
      <w:r w:rsidRPr="00B17223">
        <w:rPr>
          <w:rFonts w:ascii="Times New Roman" w:hAnsi="Times New Roman"/>
          <w:sz w:val="24"/>
          <w:szCs w:val="24"/>
          <w:lang w:eastAsia="x-none"/>
        </w:rPr>
        <w:t xml:space="preserve"> do priključka Maline. </w:t>
      </w:r>
    </w:p>
    <w:p w:rsidR="00951ABC" w:rsidRPr="00B17223" w:rsidRDefault="00951ABC" w:rsidP="00B17223">
      <w:pPr>
        <w:jc w:val="both"/>
        <w:rPr>
          <w:rFonts w:ascii="Times New Roman" w:hAnsi="Times New Roman"/>
          <w:sz w:val="24"/>
          <w:szCs w:val="24"/>
          <w:lang w:eastAsia="x-none"/>
        </w:rPr>
      </w:pPr>
    </w:p>
    <w:p w:rsidR="00B17223" w:rsidRPr="00B17223" w:rsidRDefault="00B17223" w:rsidP="00B17223">
      <w:pPr>
        <w:jc w:val="both"/>
        <w:rPr>
          <w:rFonts w:ascii="Times New Roman" w:hAnsi="Times New Roman"/>
          <w:sz w:val="24"/>
          <w:szCs w:val="24"/>
          <w:lang w:eastAsia="x-none"/>
        </w:rPr>
      </w:pPr>
      <w:r w:rsidRPr="00B17223">
        <w:rPr>
          <w:rFonts w:ascii="Times New Roman" w:hAnsi="Times New Roman"/>
          <w:sz w:val="24"/>
          <w:szCs w:val="24"/>
          <w:lang w:eastAsia="x-none"/>
        </w:rPr>
        <w:t xml:space="preserve">Aktivnosti na tem delu projekta </w:t>
      </w:r>
      <w:r w:rsidR="00AD095B">
        <w:rPr>
          <w:rFonts w:ascii="Times New Roman" w:hAnsi="Times New Roman"/>
          <w:sz w:val="24"/>
          <w:szCs w:val="24"/>
          <w:lang w:eastAsia="x-none"/>
        </w:rPr>
        <w:t>so potekale</w:t>
      </w:r>
      <w:r w:rsidRPr="00B17223">
        <w:rPr>
          <w:rFonts w:ascii="Times New Roman" w:hAnsi="Times New Roman"/>
          <w:sz w:val="24"/>
          <w:szCs w:val="24"/>
          <w:lang w:eastAsia="x-none"/>
        </w:rPr>
        <w:t xml:space="preserve"> skladno z Načrtom izvajanja koncesije, sklenjenim med  Republik</w:t>
      </w:r>
      <w:r w:rsidR="00AD095B">
        <w:rPr>
          <w:rFonts w:ascii="Times New Roman" w:hAnsi="Times New Roman"/>
          <w:sz w:val="24"/>
          <w:szCs w:val="24"/>
          <w:lang w:eastAsia="x-none"/>
        </w:rPr>
        <w:t>o Slovenijo in družbo DARS, d.d</w:t>
      </w:r>
      <w:r w:rsidRPr="00B17223">
        <w:rPr>
          <w:rFonts w:ascii="Times New Roman" w:hAnsi="Times New Roman"/>
          <w:sz w:val="24"/>
          <w:szCs w:val="24"/>
          <w:lang w:eastAsia="x-none"/>
        </w:rPr>
        <w:t xml:space="preserve">. Na tem odseku DARS, d.d. pričenja s fazo priprave projektne dokumentacije, ki naj bi bila zaključena v letu 2017 in na </w:t>
      </w:r>
      <w:r w:rsidRPr="00B17223">
        <w:rPr>
          <w:rFonts w:ascii="Times New Roman" w:hAnsi="Times New Roman"/>
          <w:sz w:val="24"/>
          <w:szCs w:val="24"/>
          <w:lang w:eastAsia="x-none"/>
        </w:rPr>
        <w:lastRenderedPageBreak/>
        <w:t>podlagi katere bo možno pričeti s  fazo pridobivanja zemljišč in pravic na njih, v letu 2018 pa s samo gradnjo.</w:t>
      </w:r>
    </w:p>
    <w:p w:rsidR="00393A0C" w:rsidRPr="00B17223" w:rsidRDefault="00393A0C" w:rsidP="00B17223">
      <w:pPr>
        <w:jc w:val="both"/>
        <w:rPr>
          <w:rFonts w:ascii="Times New Roman" w:hAnsi="Times New Roman"/>
          <w:sz w:val="24"/>
          <w:szCs w:val="24"/>
          <w:lang w:eastAsia="x-none"/>
        </w:rPr>
      </w:pPr>
    </w:p>
    <w:p w:rsidR="00B17223" w:rsidRPr="00B17223" w:rsidRDefault="00B17223" w:rsidP="00A34619">
      <w:pPr>
        <w:numPr>
          <w:ilvl w:val="0"/>
          <w:numId w:val="47"/>
        </w:numPr>
        <w:jc w:val="both"/>
        <w:rPr>
          <w:rFonts w:ascii="Times New Roman" w:hAnsi="Times New Roman"/>
          <w:sz w:val="24"/>
          <w:szCs w:val="24"/>
          <w:lang w:eastAsia="x-none"/>
        </w:rPr>
      </w:pPr>
      <w:r w:rsidRPr="00B17223">
        <w:rPr>
          <w:rFonts w:ascii="Times New Roman" w:hAnsi="Times New Roman"/>
          <w:sz w:val="24"/>
          <w:szCs w:val="24"/>
          <w:u w:val="single"/>
          <w:lang w:eastAsia="x-none"/>
        </w:rPr>
        <w:t>odsek II: priključek Maline – MMP Metlika -  priključek Črnomelj jug</w:t>
      </w:r>
    </w:p>
    <w:p w:rsidR="00B17223" w:rsidRDefault="00495AD8" w:rsidP="00B17223">
      <w:pPr>
        <w:jc w:val="both"/>
        <w:rPr>
          <w:rFonts w:ascii="Times New Roman" w:hAnsi="Times New Roman"/>
          <w:sz w:val="24"/>
          <w:szCs w:val="24"/>
          <w:lang w:eastAsia="x-none"/>
        </w:rPr>
      </w:pPr>
      <w:r>
        <w:rPr>
          <w:rFonts w:ascii="Times New Roman" w:hAnsi="Times New Roman"/>
          <w:sz w:val="24"/>
          <w:szCs w:val="24"/>
          <w:lang w:eastAsia="x-none"/>
        </w:rPr>
        <w:t xml:space="preserve">Na odseku od Malin do Metlike in </w:t>
      </w:r>
      <w:r w:rsidR="00B17223" w:rsidRPr="00B17223">
        <w:rPr>
          <w:rFonts w:ascii="Times New Roman" w:hAnsi="Times New Roman"/>
          <w:sz w:val="24"/>
          <w:szCs w:val="24"/>
          <w:lang w:eastAsia="x-none"/>
        </w:rPr>
        <w:t>Črnomlj</w:t>
      </w:r>
      <w:r>
        <w:rPr>
          <w:rFonts w:ascii="Times New Roman" w:hAnsi="Times New Roman"/>
          <w:sz w:val="24"/>
          <w:szCs w:val="24"/>
          <w:lang w:eastAsia="x-none"/>
        </w:rPr>
        <w:t>a jug</w:t>
      </w:r>
      <w:r w:rsidR="00B17223" w:rsidRPr="00B17223">
        <w:rPr>
          <w:rFonts w:ascii="Times New Roman" w:hAnsi="Times New Roman"/>
          <w:sz w:val="24"/>
          <w:szCs w:val="24"/>
          <w:lang w:eastAsia="x-none"/>
        </w:rPr>
        <w:t xml:space="preserve"> </w:t>
      </w:r>
      <w:r w:rsidR="0085288A">
        <w:rPr>
          <w:rFonts w:ascii="Times New Roman" w:hAnsi="Times New Roman"/>
          <w:sz w:val="24"/>
          <w:szCs w:val="24"/>
          <w:lang w:eastAsia="x-none"/>
        </w:rPr>
        <w:t>so potekale</w:t>
      </w:r>
      <w:r w:rsidR="00B17223" w:rsidRPr="00B17223">
        <w:rPr>
          <w:rFonts w:ascii="Times New Roman" w:hAnsi="Times New Roman"/>
          <w:sz w:val="24"/>
          <w:szCs w:val="24"/>
          <w:lang w:eastAsia="x-none"/>
        </w:rPr>
        <w:t xml:space="preserve"> aktivnosti v zvezi s pripravo in pridobivanjem mnenj k predlogu DPN. Sprejem Ur</w:t>
      </w:r>
      <w:r>
        <w:rPr>
          <w:rFonts w:ascii="Times New Roman" w:hAnsi="Times New Roman"/>
          <w:sz w:val="24"/>
          <w:szCs w:val="24"/>
          <w:lang w:eastAsia="x-none"/>
        </w:rPr>
        <w:t>edbe o DPN je predvidena v prvem polletju 2017.</w:t>
      </w:r>
      <w:r w:rsidR="00B17223" w:rsidRPr="00B17223">
        <w:rPr>
          <w:rFonts w:ascii="Times New Roman" w:hAnsi="Times New Roman"/>
          <w:sz w:val="24"/>
          <w:szCs w:val="24"/>
          <w:lang w:eastAsia="x-none"/>
        </w:rPr>
        <w:t xml:space="preserve">.  </w:t>
      </w:r>
    </w:p>
    <w:p w:rsidR="00951ABC" w:rsidRPr="00B17223" w:rsidRDefault="00951ABC" w:rsidP="00B17223">
      <w:pPr>
        <w:jc w:val="both"/>
        <w:rPr>
          <w:rFonts w:ascii="Times New Roman" w:hAnsi="Times New Roman"/>
          <w:sz w:val="24"/>
          <w:szCs w:val="24"/>
          <w:lang w:eastAsia="x-none"/>
        </w:rPr>
      </w:pPr>
    </w:p>
    <w:p w:rsidR="00B17223" w:rsidRPr="00B17223" w:rsidRDefault="00B17223" w:rsidP="00B17223">
      <w:pPr>
        <w:jc w:val="both"/>
        <w:rPr>
          <w:rFonts w:ascii="Times New Roman" w:hAnsi="Times New Roman"/>
          <w:sz w:val="24"/>
          <w:szCs w:val="24"/>
          <w:lang w:eastAsia="x-none"/>
        </w:rPr>
      </w:pPr>
      <w:r w:rsidRPr="00B17223">
        <w:rPr>
          <w:rFonts w:ascii="Times New Roman" w:hAnsi="Times New Roman"/>
          <w:sz w:val="24"/>
          <w:szCs w:val="24"/>
          <w:lang w:eastAsia="x-none"/>
        </w:rPr>
        <w:t>Aktivnosti za prenos investicijskega projekta na DARS,</w:t>
      </w:r>
      <w:r w:rsidR="00BA623D">
        <w:rPr>
          <w:rFonts w:ascii="Times New Roman" w:hAnsi="Times New Roman"/>
          <w:sz w:val="24"/>
          <w:szCs w:val="24"/>
          <w:lang w:eastAsia="x-none"/>
        </w:rPr>
        <w:t xml:space="preserve"> </w:t>
      </w:r>
      <w:r w:rsidRPr="00B17223">
        <w:rPr>
          <w:rFonts w:ascii="Times New Roman" w:hAnsi="Times New Roman"/>
          <w:sz w:val="24"/>
          <w:szCs w:val="24"/>
          <w:lang w:eastAsia="x-none"/>
        </w:rPr>
        <w:t xml:space="preserve">d.d., bodo pričete po končani prostorski umestitvi, dinamika nadaljnje realizacije odseka pa po proučitvi možnih scenarijev gradnje, s katerimi bo podana sama etapnost in </w:t>
      </w:r>
      <w:proofErr w:type="spellStart"/>
      <w:r w:rsidRPr="00B17223">
        <w:rPr>
          <w:rFonts w:ascii="Times New Roman" w:hAnsi="Times New Roman"/>
          <w:sz w:val="24"/>
          <w:szCs w:val="24"/>
          <w:lang w:eastAsia="x-none"/>
        </w:rPr>
        <w:t>faznost</w:t>
      </w:r>
      <w:proofErr w:type="spellEnd"/>
      <w:r w:rsidRPr="00B17223">
        <w:rPr>
          <w:rFonts w:ascii="Times New Roman" w:hAnsi="Times New Roman"/>
          <w:sz w:val="24"/>
          <w:szCs w:val="24"/>
          <w:lang w:eastAsia="x-none"/>
        </w:rPr>
        <w:t xml:space="preserve"> izvedbe projekta.   </w:t>
      </w:r>
    </w:p>
    <w:p w:rsidR="00B17223" w:rsidRDefault="00B17223" w:rsidP="00B17223">
      <w:pPr>
        <w:jc w:val="both"/>
        <w:rPr>
          <w:rFonts w:ascii="Times New Roman" w:hAnsi="Times New Roman"/>
          <w:sz w:val="24"/>
          <w:szCs w:val="24"/>
          <w:lang w:eastAsia="x-none"/>
        </w:rPr>
      </w:pPr>
      <w:r w:rsidRPr="00B17223">
        <w:rPr>
          <w:rFonts w:ascii="Times New Roman" w:hAnsi="Times New Roman"/>
          <w:sz w:val="24"/>
          <w:szCs w:val="24"/>
          <w:lang w:eastAsia="x-none"/>
        </w:rPr>
        <w:t xml:space="preserve">    </w:t>
      </w:r>
    </w:p>
    <w:p w:rsidR="0085288A" w:rsidRPr="00B17223" w:rsidRDefault="0085288A" w:rsidP="00B17223">
      <w:pPr>
        <w:jc w:val="both"/>
        <w:rPr>
          <w:rFonts w:ascii="Times New Roman" w:hAnsi="Times New Roman"/>
          <w:sz w:val="24"/>
          <w:szCs w:val="24"/>
          <w:lang w:eastAsia="x-none"/>
        </w:rPr>
      </w:pPr>
    </w:p>
    <w:p w:rsidR="00B17223" w:rsidRPr="00B17223" w:rsidRDefault="00B17223" w:rsidP="00A34619">
      <w:pPr>
        <w:numPr>
          <w:ilvl w:val="0"/>
          <w:numId w:val="47"/>
        </w:numPr>
        <w:jc w:val="both"/>
        <w:rPr>
          <w:rFonts w:ascii="Times New Roman" w:hAnsi="Times New Roman"/>
          <w:sz w:val="24"/>
          <w:szCs w:val="24"/>
          <w:lang w:eastAsia="x-none"/>
        </w:rPr>
      </w:pPr>
      <w:r w:rsidRPr="00B17223">
        <w:rPr>
          <w:rFonts w:ascii="Times New Roman" w:hAnsi="Times New Roman"/>
          <w:sz w:val="24"/>
          <w:szCs w:val="24"/>
          <w:u w:val="single"/>
          <w:lang w:eastAsia="x-none"/>
        </w:rPr>
        <w:t>odsek III:  priključek Črnomelj jug – MMP Vinica</w:t>
      </w:r>
      <w:r w:rsidRPr="00B17223">
        <w:rPr>
          <w:rFonts w:ascii="Times New Roman" w:hAnsi="Times New Roman"/>
          <w:sz w:val="24"/>
          <w:szCs w:val="24"/>
          <w:lang w:eastAsia="x-none"/>
        </w:rPr>
        <w:t xml:space="preserve"> </w:t>
      </w:r>
    </w:p>
    <w:p w:rsidR="00B17223" w:rsidRPr="00B17223" w:rsidRDefault="00B17223" w:rsidP="00B17223">
      <w:pPr>
        <w:jc w:val="both"/>
        <w:rPr>
          <w:rFonts w:ascii="Times New Roman" w:hAnsi="Times New Roman"/>
          <w:sz w:val="24"/>
          <w:szCs w:val="24"/>
          <w:lang w:eastAsia="x-none"/>
        </w:rPr>
      </w:pPr>
      <w:r w:rsidRPr="00B17223">
        <w:rPr>
          <w:rFonts w:ascii="Times New Roman" w:hAnsi="Times New Roman"/>
          <w:sz w:val="24"/>
          <w:szCs w:val="24"/>
          <w:lang w:eastAsia="x-none"/>
        </w:rPr>
        <w:t>Vse aktivnosti v zvezi z načrtovanjem tega odseka so vezane na dokončne rešitve predhodnega odseka. Aktivnosti na tem odseku v letu 2015 niso potekale.</w:t>
      </w:r>
    </w:p>
    <w:p w:rsidR="00B17223" w:rsidRDefault="00B17223" w:rsidP="00B17223">
      <w:pPr>
        <w:jc w:val="both"/>
        <w:rPr>
          <w:rFonts w:ascii="Times New Roman" w:hAnsi="Times New Roman"/>
          <w:sz w:val="24"/>
          <w:szCs w:val="24"/>
          <w:lang w:eastAsia="x-none"/>
        </w:rPr>
      </w:pPr>
    </w:p>
    <w:p w:rsidR="00B17223" w:rsidRPr="00B17223" w:rsidRDefault="00B17223" w:rsidP="00B17223">
      <w:pPr>
        <w:jc w:val="both"/>
        <w:rPr>
          <w:rFonts w:ascii="Times New Roman" w:hAnsi="Times New Roman"/>
          <w:sz w:val="24"/>
          <w:szCs w:val="24"/>
          <w:lang w:eastAsia="x-none"/>
        </w:rPr>
      </w:pPr>
    </w:p>
    <w:p w:rsidR="00B17223" w:rsidRPr="00B17223" w:rsidRDefault="00B17223" w:rsidP="00B17223">
      <w:pPr>
        <w:jc w:val="both"/>
        <w:rPr>
          <w:rFonts w:ascii="Times New Roman" w:hAnsi="Times New Roman"/>
          <w:b/>
          <w:bCs/>
          <w:i/>
          <w:sz w:val="24"/>
          <w:szCs w:val="24"/>
          <w:lang w:eastAsia="x-none"/>
        </w:rPr>
      </w:pPr>
      <w:r w:rsidRPr="00B17223">
        <w:rPr>
          <w:rFonts w:ascii="Times New Roman" w:hAnsi="Times New Roman"/>
          <w:b/>
          <w:bCs/>
          <w:i/>
          <w:sz w:val="24"/>
          <w:szCs w:val="24"/>
          <w:lang w:eastAsia="x-none"/>
        </w:rPr>
        <w:t xml:space="preserve">Instrument 6.2: Cestna infrastruktura – projekt 3. A razvojna os </w:t>
      </w:r>
    </w:p>
    <w:p w:rsidR="00B17223" w:rsidRPr="00B17223" w:rsidRDefault="00B17223" w:rsidP="00B17223">
      <w:pPr>
        <w:jc w:val="both"/>
        <w:rPr>
          <w:rFonts w:ascii="Times New Roman" w:hAnsi="Times New Roman"/>
          <w:b/>
          <w:bCs/>
          <w:sz w:val="24"/>
          <w:szCs w:val="24"/>
          <w:lang w:eastAsia="x-none"/>
        </w:rPr>
      </w:pPr>
    </w:p>
    <w:p w:rsidR="00B17223" w:rsidRPr="00B17223" w:rsidRDefault="00B17223" w:rsidP="00B17223">
      <w:pPr>
        <w:jc w:val="both"/>
        <w:rPr>
          <w:rFonts w:ascii="Times New Roman" w:hAnsi="Times New Roman"/>
          <w:bCs/>
          <w:sz w:val="24"/>
          <w:szCs w:val="24"/>
          <w:lang w:eastAsia="x-none"/>
        </w:rPr>
      </w:pPr>
      <w:r w:rsidRPr="00B17223">
        <w:rPr>
          <w:rFonts w:ascii="Times New Roman" w:hAnsi="Times New Roman"/>
          <w:bCs/>
          <w:sz w:val="24"/>
          <w:szCs w:val="24"/>
          <w:lang w:eastAsia="x-none"/>
        </w:rPr>
        <w:t>Projekt 3. A razvojne osi (glavna cesta G2-106; Ljubljana – Škofljica – Velike Lašče – Ribnica – Kočevje – Petrina) obravnava ključne ukrepe, ki jih predstavljajo obvozne ceste pomembnejših naselij ter posamezne ukrepe v zvezi z modernizacijo prometnice.</w:t>
      </w:r>
    </w:p>
    <w:p w:rsidR="00B17223" w:rsidRPr="00B17223" w:rsidRDefault="00B17223" w:rsidP="00B17223">
      <w:pPr>
        <w:jc w:val="both"/>
        <w:rPr>
          <w:rFonts w:ascii="Times New Roman" w:hAnsi="Times New Roman"/>
          <w:bCs/>
          <w:sz w:val="24"/>
          <w:szCs w:val="24"/>
          <w:lang w:eastAsia="x-none"/>
        </w:rPr>
      </w:pPr>
    </w:p>
    <w:p w:rsidR="00B17223" w:rsidRPr="00B17223" w:rsidRDefault="00495AD8" w:rsidP="00B17223">
      <w:pPr>
        <w:jc w:val="both"/>
        <w:rPr>
          <w:rFonts w:ascii="Times New Roman" w:hAnsi="Times New Roman"/>
          <w:bCs/>
          <w:sz w:val="24"/>
          <w:szCs w:val="24"/>
          <w:lang w:eastAsia="x-none"/>
        </w:rPr>
      </w:pPr>
      <w:r>
        <w:rPr>
          <w:rFonts w:ascii="Times New Roman" w:hAnsi="Times New Roman"/>
          <w:bCs/>
          <w:sz w:val="24"/>
          <w:szCs w:val="24"/>
          <w:lang w:eastAsia="x-none"/>
        </w:rPr>
        <w:t>Projekt 04</w:t>
      </w:r>
      <w:r w:rsidR="00B17223" w:rsidRPr="00B17223">
        <w:rPr>
          <w:rFonts w:ascii="Times New Roman" w:hAnsi="Times New Roman"/>
          <w:bCs/>
          <w:sz w:val="24"/>
          <w:szCs w:val="24"/>
          <w:lang w:eastAsia="x-none"/>
        </w:rPr>
        <w:t xml:space="preserve">-0011 Obvoznica Škofljica; načrtovanje obvoznice Škofljica je problematično zlasti zaradi poteka izvedljivih variant po Ljubljanskem barju. Rešitev, ki bi potekala izven in bi se navezovala na AC A2 na dolenjskem AC kraku, zahteva predhodno širitev AC ter preureditev razcepa Malence. Potek nove ceste po Ljubljanskem barju bi po do sedaj izdelanih strokovnih podlagah oziroma okoljskem poročilu zahteval obsežne omilitvene ukrepe. Ravno njihova obsežnost pa vzbuja dvom v zvezi z ocenjevanjem vplivov nove ceste, omilitvenimi ukrepi in njihovo izvedljivostjo. </w:t>
      </w:r>
    </w:p>
    <w:p w:rsidR="00B17223" w:rsidRPr="00B17223" w:rsidRDefault="00B17223" w:rsidP="00B17223">
      <w:pPr>
        <w:jc w:val="both"/>
        <w:rPr>
          <w:rFonts w:ascii="Times New Roman" w:hAnsi="Times New Roman"/>
          <w:bCs/>
          <w:sz w:val="24"/>
          <w:szCs w:val="24"/>
          <w:lang w:eastAsia="x-none"/>
        </w:rPr>
      </w:pPr>
    </w:p>
    <w:p w:rsidR="00B17223" w:rsidRPr="00B17223" w:rsidRDefault="00B17223" w:rsidP="00B17223">
      <w:pPr>
        <w:jc w:val="both"/>
        <w:rPr>
          <w:rFonts w:ascii="Times New Roman" w:hAnsi="Times New Roman"/>
          <w:bCs/>
          <w:sz w:val="24"/>
          <w:szCs w:val="24"/>
          <w:lang w:eastAsia="x-none"/>
        </w:rPr>
      </w:pPr>
      <w:r w:rsidRPr="00B17223">
        <w:rPr>
          <w:rFonts w:ascii="Times New Roman" w:hAnsi="Times New Roman"/>
          <w:bCs/>
          <w:sz w:val="24"/>
          <w:szCs w:val="24"/>
          <w:lang w:eastAsia="x-none"/>
        </w:rPr>
        <w:t>Ker do problematike v zvezi z omilitvenimi ukrepi niso bila izoblikovana stališča je Vlada Republike Slovenije na 55. redni seji dne 19.</w:t>
      </w:r>
      <w:r w:rsidR="004741BB">
        <w:rPr>
          <w:rFonts w:ascii="Times New Roman" w:hAnsi="Times New Roman"/>
          <w:bCs/>
          <w:sz w:val="24"/>
          <w:szCs w:val="24"/>
          <w:lang w:eastAsia="x-none"/>
        </w:rPr>
        <w:t xml:space="preserve"> 0</w:t>
      </w:r>
      <w:r w:rsidRPr="00B17223">
        <w:rPr>
          <w:rFonts w:ascii="Times New Roman" w:hAnsi="Times New Roman"/>
          <w:bCs/>
          <w:sz w:val="24"/>
          <w:szCs w:val="24"/>
          <w:lang w:eastAsia="x-none"/>
        </w:rPr>
        <w:t>3.</w:t>
      </w:r>
      <w:r w:rsidR="004741BB">
        <w:rPr>
          <w:rFonts w:ascii="Times New Roman" w:hAnsi="Times New Roman"/>
          <w:bCs/>
          <w:sz w:val="24"/>
          <w:szCs w:val="24"/>
          <w:lang w:eastAsia="x-none"/>
        </w:rPr>
        <w:t xml:space="preserve"> </w:t>
      </w:r>
      <w:r w:rsidRPr="00B17223">
        <w:rPr>
          <w:rFonts w:ascii="Times New Roman" w:hAnsi="Times New Roman"/>
          <w:bCs/>
          <w:sz w:val="24"/>
          <w:szCs w:val="24"/>
          <w:lang w:eastAsia="x-none"/>
        </w:rPr>
        <w:t xml:space="preserve">2013 sklenila, da postopka priprave državnega prostorskega načrta za obvoznico Škofljica ni mogoče nadaljevati do pridobitve stališča </w:t>
      </w:r>
      <w:r w:rsidR="007310ED">
        <w:rPr>
          <w:rFonts w:ascii="Times New Roman" w:hAnsi="Times New Roman"/>
          <w:bCs/>
          <w:sz w:val="24"/>
          <w:szCs w:val="24"/>
          <w:lang w:eastAsia="x-none"/>
        </w:rPr>
        <w:t xml:space="preserve">tedanjega </w:t>
      </w:r>
      <w:r w:rsidRPr="00B17223">
        <w:rPr>
          <w:rFonts w:ascii="Times New Roman" w:hAnsi="Times New Roman"/>
          <w:bCs/>
          <w:sz w:val="24"/>
          <w:szCs w:val="24"/>
          <w:lang w:eastAsia="x-none"/>
        </w:rPr>
        <w:t xml:space="preserve">Ministrstva za kmetijstvo in okolje glede uporabljene metodologije za oceno vpliva ceste na vrste in habitate, določitve obsega ter načina izvedbe in upravljanja nadomestnih habitatov. Za izboljšanje prometne pretočnosti je Vlada Republike Slovenije naložila Družbi za avtoceste v Republiki Sloveniji pospešitev ureditve polnega avtocestnega priključka Šmarje Sap, upravljavcu državne ceste Direkciji Republike Slovenije za ceste pa izvedbo ukrepov za boljšo pretočnost na obstoječi glavni cesti. Za oba projekta so v letu 2015 potekale priprave na njihovo gradnjo, ki se je (povečanje pretočnosti na Dolenjski cesti)  oz. se bo (priključek Šmarje Sap) v letu 2016.  </w:t>
      </w:r>
    </w:p>
    <w:p w:rsidR="00B17223" w:rsidRPr="00B17223" w:rsidRDefault="00B17223" w:rsidP="00B17223">
      <w:pPr>
        <w:jc w:val="both"/>
        <w:rPr>
          <w:rFonts w:ascii="Times New Roman" w:hAnsi="Times New Roman"/>
          <w:bCs/>
          <w:sz w:val="24"/>
          <w:szCs w:val="24"/>
          <w:lang w:eastAsia="x-none"/>
        </w:rPr>
      </w:pPr>
    </w:p>
    <w:p w:rsidR="007610C6" w:rsidRDefault="00B17223" w:rsidP="00B17223">
      <w:pPr>
        <w:jc w:val="both"/>
        <w:rPr>
          <w:rFonts w:ascii="Times New Roman" w:hAnsi="Times New Roman"/>
          <w:bCs/>
          <w:sz w:val="24"/>
          <w:szCs w:val="24"/>
          <w:lang w:eastAsia="x-none"/>
        </w:rPr>
      </w:pPr>
      <w:r w:rsidRPr="00B17223">
        <w:rPr>
          <w:rFonts w:ascii="Times New Roman" w:hAnsi="Times New Roman"/>
          <w:bCs/>
          <w:sz w:val="24"/>
          <w:szCs w:val="24"/>
          <w:lang w:eastAsia="x-none"/>
        </w:rPr>
        <w:t xml:space="preserve">Projekt 08-0008 – </w:t>
      </w:r>
      <w:proofErr w:type="spellStart"/>
      <w:r w:rsidRPr="00B17223">
        <w:rPr>
          <w:rFonts w:ascii="Times New Roman" w:hAnsi="Times New Roman"/>
          <w:bCs/>
          <w:sz w:val="24"/>
          <w:szCs w:val="24"/>
          <w:lang w:eastAsia="x-none"/>
        </w:rPr>
        <w:t>Ured</w:t>
      </w:r>
      <w:proofErr w:type="spellEnd"/>
      <w:r w:rsidR="007310ED">
        <w:rPr>
          <w:rFonts w:ascii="Times New Roman" w:hAnsi="Times New Roman"/>
          <w:bCs/>
          <w:sz w:val="24"/>
          <w:szCs w:val="24"/>
          <w:lang w:eastAsia="x-none"/>
        </w:rPr>
        <w:t>.</w:t>
      </w:r>
      <w:r w:rsidRPr="00B17223">
        <w:rPr>
          <w:rFonts w:ascii="Times New Roman" w:hAnsi="Times New Roman"/>
          <w:bCs/>
          <w:sz w:val="24"/>
          <w:szCs w:val="24"/>
          <w:lang w:eastAsia="x-none"/>
        </w:rPr>
        <w:t xml:space="preserve"> Male Lašče; projekt se nanaša na ureditev para avtobusnih postajališč ter križišča za naselje Male Lašče na glavni cesti G2-106, odsek 0262 Rašica – Žlebič. Ocenjena vrednost izvedbe je 376.000,00 EUR. V letu 2015 je bila izvedena cenitev stavbnih in kmetijskih zemljišč. </w:t>
      </w:r>
    </w:p>
    <w:p w:rsidR="00CF54C4" w:rsidRDefault="007310ED" w:rsidP="00B17223">
      <w:pPr>
        <w:jc w:val="both"/>
        <w:rPr>
          <w:rFonts w:ascii="Times New Roman" w:hAnsi="Times New Roman"/>
          <w:bCs/>
          <w:sz w:val="24"/>
          <w:szCs w:val="24"/>
          <w:lang w:eastAsia="x-none"/>
        </w:rPr>
      </w:pPr>
      <w:r w:rsidRPr="007310ED">
        <w:rPr>
          <w:rFonts w:ascii="Times New Roman" w:hAnsi="Times New Roman"/>
          <w:bCs/>
          <w:sz w:val="24"/>
          <w:szCs w:val="24"/>
          <w:lang w:eastAsia="x-none"/>
        </w:rPr>
        <w:t xml:space="preserve">Projekt obvoznice Velike Lašče;  v pripravi je državni prostorski načrt za okoli 2 km dolg potek obvozne ceste mimo naselja Velike Lašče. V študiji variant, ki je v pripravi, bo </w:t>
      </w:r>
      <w:r w:rsidRPr="007310ED">
        <w:rPr>
          <w:rFonts w:ascii="Times New Roman" w:hAnsi="Times New Roman"/>
          <w:bCs/>
          <w:sz w:val="24"/>
          <w:szCs w:val="24"/>
          <w:lang w:eastAsia="x-none"/>
        </w:rPr>
        <w:lastRenderedPageBreak/>
        <w:t>primerjano in ovrednoteno več različnih potekov ceste. Potrjena najustreznejša varianta bo podlaga za nadaljnje faze načrtovanja in sprejem Uredbe o državnem prostorskem načrtu na Vladi RS.</w:t>
      </w:r>
    </w:p>
    <w:p w:rsidR="00C819E8" w:rsidRDefault="00C819E8" w:rsidP="00B17223">
      <w:pPr>
        <w:jc w:val="both"/>
        <w:rPr>
          <w:rFonts w:ascii="Times New Roman" w:hAnsi="Times New Roman"/>
          <w:bCs/>
          <w:sz w:val="24"/>
          <w:szCs w:val="24"/>
          <w:lang w:eastAsia="x-none"/>
        </w:rPr>
      </w:pPr>
    </w:p>
    <w:p w:rsidR="00B17223" w:rsidRPr="00B17223" w:rsidRDefault="00B17223" w:rsidP="00B17223">
      <w:pPr>
        <w:jc w:val="both"/>
        <w:rPr>
          <w:rFonts w:ascii="Times New Roman" w:hAnsi="Times New Roman"/>
          <w:b/>
          <w:bCs/>
          <w:i/>
          <w:sz w:val="24"/>
          <w:szCs w:val="24"/>
          <w:lang w:eastAsia="x-none"/>
        </w:rPr>
      </w:pPr>
      <w:r w:rsidRPr="00B17223">
        <w:rPr>
          <w:rFonts w:ascii="Times New Roman" w:hAnsi="Times New Roman"/>
          <w:b/>
          <w:bCs/>
          <w:i/>
          <w:sz w:val="24"/>
          <w:szCs w:val="24"/>
          <w:lang w:eastAsia="x-none"/>
        </w:rPr>
        <w:t>Instrument 6.3: Cestna infrastruktura – obnova regionalne ceste R1-216 (»partizanska magistrala«)</w:t>
      </w:r>
    </w:p>
    <w:p w:rsidR="00B17223" w:rsidRPr="00B17223" w:rsidRDefault="00B17223" w:rsidP="00B17223">
      <w:pPr>
        <w:jc w:val="both"/>
        <w:rPr>
          <w:rFonts w:ascii="Times New Roman" w:hAnsi="Times New Roman"/>
          <w:sz w:val="24"/>
          <w:szCs w:val="24"/>
          <w:lang w:eastAsia="x-none"/>
        </w:rPr>
      </w:pPr>
    </w:p>
    <w:p w:rsidR="00B17223" w:rsidRPr="00B17223" w:rsidRDefault="00B17223" w:rsidP="00B17223">
      <w:pPr>
        <w:jc w:val="both"/>
        <w:rPr>
          <w:rFonts w:ascii="Times New Roman" w:hAnsi="Times New Roman"/>
          <w:sz w:val="24"/>
          <w:szCs w:val="24"/>
          <w:lang w:eastAsia="x-none"/>
        </w:rPr>
      </w:pPr>
      <w:r w:rsidRPr="00B17223">
        <w:rPr>
          <w:rFonts w:ascii="Times New Roman" w:hAnsi="Times New Roman"/>
          <w:sz w:val="24"/>
          <w:szCs w:val="24"/>
          <w:lang w:eastAsia="x-none"/>
        </w:rPr>
        <w:t xml:space="preserve">Na projektih  obnove regionalne ceste R1-216 so v letu 2015 potekale aktivnosti samo na projektu </w:t>
      </w:r>
      <w:r w:rsidRPr="00B17223">
        <w:rPr>
          <w:rFonts w:ascii="Times New Roman" w:hAnsi="Times New Roman"/>
          <w:sz w:val="24"/>
          <w:szCs w:val="24"/>
          <w:u w:val="single"/>
          <w:lang w:eastAsia="x-none"/>
        </w:rPr>
        <w:t>07-0082 – URED Marinča vas;</w:t>
      </w:r>
      <w:r w:rsidRPr="00B17223">
        <w:rPr>
          <w:rFonts w:ascii="Times New Roman" w:hAnsi="Times New Roman"/>
          <w:sz w:val="24"/>
          <w:szCs w:val="24"/>
          <w:lang w:eastAsia="x-none"/>
        </w:rPr>
        <w:t xml:space="preserve"> pogodba z izvajalcem je bila sklenjena že v l. 2013, a so se zaradi pomanjkanja sredstev dela začela izvajati šele v letu 2015 in bila v letu 2016 zaključena. </w:t>
      </w:r>
    </w:p>
    <w:p w:rsidR="002578F6" w:rsidRPr="00070E1F" w:rsidRDefault="002578F6" w:rsidP="00070E1F">
      <w:pPr>
        <w:jc w:val="both"/>
        <w:rPr>
          <w:rFonts w:ascii="Times New Roman" w:hAnsi="Times New Roman"/>
          <w:sz w:val="24"/>
          <w:szCs w:val="24"/>
          <w:lang w:eastAsia="x-none"/>
        </w:rPr>
      </w:pPr>
    </w:p>
    <w:p w:rsidR="001B15C9" w:rsidRDefault="00B17223" w:rsidP="004741BB">
      <w:pPr>
        <w:tabs>
          <w:tab w:val="left" w:pos="283"/>
        </w:tabs>
        <w:autoSpaceDE w:val="0"/>
        <w:autoSpaceDN w:val="0"/>
        <w:adjustRightInd w:val="0"/>
        <w:jc w:val="both"/>
        <w:textAlignment w:val="center"/>
        <w:rPr>
          <w:rFonts w:ascii="Times New Roman" w:eastAsia="Times New Roman" w:hAnsi="Times New Roman"/>
          <w:color w:val="000000"/>
          <w:sz w:val="24"/>
          <w:szCs w:val="24"/>
          <w:lang w:eastAsia="sl-SI"/>
        </w:rPr>
      </w:pPr>
      <w:r w:rsidRPr="00B17223">
        <w:rPr>
          <w:rFonts w:ascii="Times New Roman" w:eastAsia="Times New Roman" w:hAnsi="Times New Roman"/>
          <w:color w:val="000000"/>
          <w:sz w:val="24"/>
          <w:szCs w:val="24"/>
          <w:lang w:eastAsia="sl-SI"/>
        </w:rPr>
        <w:t>Načrtovane aktivnosti na projektih niso potekale skladno s terminskimi plani zaradi odstopanja od dinamike zagotavljanja potrebnih finančnih sredstev. Od indikativno predvidenih finančnih sredstev za cestno infrastrukturo v višini 16.700.000 EUR je bilo zagotovljeni</w:t>
      </w:r>
      <w:r w:rsidR="004741BB">
        <w:rPr>
          <w:rFonts w:ascii="Times New Roman" w:eastAsia="Times New Roman" w:hAnsi="Times New Roman"/>
          <w:color w:val="000000"/>
          <w:sz w:val="24"/>
          <w:szCs w:val="24"/>
          <w:lang w:eastAsia="sl-SI"/>
        </w:rPr>
        <w:t>h le 661.861 EUR, oziroma 3,96 odstotkov</w:t>
      </w:r>
      <w:r w:rsidRPr="00B17223">
        <w:rPr>
          <w:rFonts w:ascii="Times New Roman" w:eastAsia="Times New Roman" w:hAnsi="Times New Roman"/>
          <w:color w:val="000000"/>
          <w:sz w:val="24"/>
          <w:szCs w:val="24"/>
          <w:lang w:eastAsia="sl-SI"/>
        </w:rPr>
        <w:t xml:space="preserve">, predvsem zaradi nerealno, v preteklosti planirane izvedbe 3. razvojne osi in obvoznice Škofljica. </w:t>
      </w:r>
    </w:p>
    <w:p w:rsidR="000F3055" w:rsidRPr="004741BB" w:rsidRDefault="000F3055" w:rsidP="004741BB">
      <w:pPr>
        <w:tabs>
          <w:tab w:val="left" w:pos="283"/>
        </w:tabs>
        <w:autoSpaceDE w:val="0"/>
        <w:autoSpaceDN w:val="0"/>
        <w:adjustRightInd w:val="0"/>
        <w:jc w:val="both"/>
        <w:textAlignment w:val="center"/>
        <w:rPr>
          <w:rFonts w:ascii="Times New Roman" w:eastAsia="Times New Roman" w:hAnsi="Times New Roman"/>
          <w:color w:val="000000"/>
          <w:sz w:val="24"/>
          <w:szCs w:val="24"/>
          <w:lang w:eastAsia="sl-SI"/>
        </w:rPr>
      </w:pPr>
    </w:p>
    <w:p w:rsidR="00B17223" w:rsidRPr="00B17223" w:rsidRDefault="00B17223" w:rsidP="00B17223">
      <w:pPr>
        <w:tabs>
          <w:tab w:val="left" w:pos="1701"/>
        </w:tabs>
        <w:spacing w:line="360" w:lineRule="auto"/>
        <w:jc w:val="both"/>
        <w:rPr>
          <w:rFonts w:ascii="Times New Roman" w:eastAsia="Times New Roman" w:hAnsi="Times New Roman"/>
          <w:b/>
          <w:color w:val="000000"/>
          <w:sz w:val="24"/>
          <w:szCs w:val="24"/>
          <w:lang w:eastAsia="sl-SI"/>
        </w:rPr>
      </w:pPr>
      <w:r w:rsidRPr="00B17223">
        <w:rPr>
          <w:rFonts w:ascii="Times New Roman" w:eastAsia="Times New Roman" w:hAnsi="Times New Roman"/>
          <w:b/>
          <w:color w:val="000000"/>
          <w:sz w:val="24"/>
          <w:szCs w:val="24"/>
          <w:lang w:eastAsia="sl-SI"/>
        </w:rPr>
        <w:t>Nadaljevanje aktivnosti v prvi polovici leta 2016</w:t>
      </w:r>
    </w:p>
    <w:p w:rsidR="00B17223" w:rsidRPr="00B17223" w:rsidRDefault="005138E9" w:rsidP="0093248C">
      <w:pPr>
        <w:tabs>
          <w:tab w:val="left" w:pos="283"/>
        </w:tabs>
        <w:autoSpaceDE w:val="0"/>
        <w:autoSpaceDN w:val="0"/>
        <w:adjustRightInd w:val="0"/>
        <w:jc w:val="both"/>
        <w:textAlignment w:val="center"/>
        <w:rPr>
          <w:rFonts w:ascii="Times New Roman" w:eastAsia="Times New Roman" w:hAnsi="Times New Roman"/>
          <w:color w:val="000000"/>
          <w:sz w:val="24"/>
          <w:szCs w:val="24"/>
          <w:lang w:eastAsia="sl-SI"/>
        </w:rPr>
      </w:pPr>
      <w:r>
        <w:rPr>
          <w:rFonts w:ascii="Times New Roman" w:eastAsia="Times New Roman" w:hAnsi="Times New Roman"/>
          <w:color w:val="000000"/>
          <w:sz w:val="24"/>
          <w:szCs w:val="24"/>
          <w:lang w:eastAsia="sl-SI"/>
        </w:rPr>
        <w:t>V prvi polovici</w:t>
      </w:r>
      <w:r w:rsidR="00B17223" w:rsidRPr="00B17223">
        <w:rPr>
          <w:rFonts w:ascii="Times New Roman" w:eastAsia="Times New Roman" w:hAnsi="Times New Roman"/>
          <w:color w:val="000000"/>
          <w:sz w:val="24"/>
          <w:szCs w:val="24"/>
          <w:lang w:eastAsia="sl-SI"/>
        </w:rPr>
        <w:t xml:space="preserve"> leta</w:t>
      </w:r>
      <w:r>
        <w:rPr>
          <w:rFonts w:ascii="Times New Roman" w:eastAsia="Times New Roman" w:hAnsi="Times New Roman"/>
          <w:color w:val="000000"/>
          <w:sz w:val="24"/>
          <w:szCs w:val="24"/>
          <w:lang w:eastAsia="sl-SI"/>
        </w:rPr>
        <w:t xml:space="preserve"> 2016</w:t>
      </w:r>
      <w:r w:rsidR="00B17223" w:rsidRPr="00B17223">
        <w:rPr>
          <w:rFonts w:ascii="Times New Roman" w:eastAsia="Times New Roman" w:hAnsi="Times New Roman"/>
          <w:color w:val="000000"/>
          <w:sz w:val="24"/>
          <w:szCs w:val="24"/>
          <w:lang w:eastAsia="sl-SI"/>
        </w:rPr>
        <w:t xml:space="preserve"> bodo potekale nadaljnje aktivnosti na projektih za katere je zagotovljeno njihovo financiranje ter ostale aktivnosti, ki jih izvaja ministrstvo in organi v njegovi sestavi. Predvsem velja omeniti intenzivne aktivnosti na pripravi projektne dokumentacije za 1. fazo (Mačkovec – Revoz) južnega dela 3. razvojne osi ter rekonstrukcijo Dolenjske ceste med Rudnikom in Lavrico, s ciljem povečanje njene pretočnosti.</w:t>
      </w:r>
    </w:p>
    <w:p w:rsidR="00B17223" w:rsidRDefault="00B17223" w:rsidP="00070E1F">
      <w:pPr>
        <w:jc w:val="both"/>
        <w:rPr>
          <w:rFonts w:ascii="Times New Roman" w:hAnsi="Times New Roman"/>
          <w:b/>
          <w:sz w:val="24"/>
          <w:szCs w:val="24"/>
          <w:lang w:eastAsia="x-none"/>
        </w:rPr>
      </w:pPr>
    </w:p>
    <w:p w:rsidR="003853D4" w:rsidRPr="003853D4" w:rsidRDefault="003853D4" w:rsidP="00070E1F">
      <w:pPr>
        <w:jc w:val="both"/>
        <w:rPr>
          <w:rFonts w:ascii="Times New Roman" w:hAnsi="Times New Roman"/>
          <w:sz w:val="24"/>
          <w:szCs w:val="24"/>
          <w:lang w:eastAsia="x-none"/>
        </w:rPr>
      </w:pPr>
      <w:r w:rsidRPr="003853D4">
        <w:rPr>
          <w:rFonts w:ascii="Times New Roman" w:hAnsi="Times New Roman"/>
          <w:sz w:val="24"/>
          <w:szCs w:val="24"/>
          <w:lang w:eastAsia="x-none"/>
        </w:rPr>
        <w:t>Finančna realizacija po posameznih proj</w:t>
      </w:r>
      <w:r w:rsidR="00AE1771">
        <w:rPr>
          <w:rFonts w:ascii="Times New Roman" w:hAnsi="Times New Roman"/>
          <w:sz w:val="24"/>
          <w:szCs w:val="24"/>
          <w:lang w:eastAsia="x-none"/>
        </w:rPr>
        <w:t>ek</w:t>
      </w:r>
      <w:r w:rsidRPr="003853D4">
        <w:rPr>
          <w:rFonts w:ascii="Times New Roman" w:hAnsi="Times New Roman"/>
          <w:sz w:val="24"/>
          <w:szCs w:val="24"/>
          <w:lang w:eastAsia="x-none"/>
        </w:rPr>
        <w:t>t</w:t>
      </w:r>
      <w:r w:rsidR="000454DB">
        <w:rPr>
          <w:rFonts w:ascii="Times New Roman" w:hAnsi="Times New Roman"/>
          <w:sz w:val="24"/>
          <w:szCs w:val="24"/>
          <w:lang w:eastAsia="x-none"/>
        </w:rPr>
        <w:t>ih</w:t>
      </w:r>
      <w:r w:rsidR="005138E9">
        <w:rPr>
          <w:rFonts w:ascii="Times New Roman" w:hAnsi="Times New Roman"/>
          <w:sz w:val="24"/>
          <w:szCs w:val="24"/>
          <w:lang w:eastAsia="x-none"/>
        </w:rPr>
        <w:t xml:space="preserve"> za leto 2015 se nahaja</w:t>
      </w:r>
      <w:r w:rsidR="007610C6">
        <w:rPr>
          <w:rFonts w:ascii="Times New Roman" w:hAnsi="Times New Roman"/>
          <w:sz w:val="24"/>
          <w:szCs w:val="24"/>
          <w:lang w:eastAsia="x-none"/>
        </w:rPr>
        <w:t xml:space="preserve"> v prilogi poročila.</w:t>
      </w:r>
    </w:p>
    <w:p w:rsidR="00E803B9" w:rsidRDefault="00E803B9" w:rsidP="00070E1F">
      <w:pPr>
        <w:jc w:val="both"/>
        <w:rPr>
          <w:rFonts w:ascii="Times New Roman" w:hAnsi="Times New Roman"/>
          <w:sz w:val="24"/>
          <w:szCs w:val="24"/>
          <w:lang w:eastAsia="x-none"/>
        </w:rPr>
      </w:pPr>
    </w:p>
    <w:p w:rsidR="00E803B9" w:rsidRPr="00070E1F" w:rsidRDefault="00E803B9" w:rsidP="00070E1F">
      <w:pPr>
        <w:jc w:val="both"/>
        <w:rPr>
          <w:rFonts w:ascii="Times New Roman" w:hAnsi="Times New Roman"/>
          <w:sz w:val="24"/>
          <w:szCs w:val="24"/>
          <w:lang w:eastAsia="x-none"/>
        </w:rPr>
      </w:pPr>
    </w:p>
    <w:p w:rsidR="004E392D" w:rsidRPr="00070E1F" w:rsidRDefault="004E392D" w:rsidP="00A34619">
      <w:pPr>
        <w:pStyle w:val="Naslov3"/>
        <w:numPr>
          <w:ilvl w:val="2"/>
          <w:numId w:val="45"/>
        </w:numPr>
        <w:rPr>
          <w:lang w:val="sl-SI"/>
        </w:rPr>
      </w:pPr>
      <w:bookmarkStart w:id="250" w:name="_Toc349310142"/>
      <w:bookmarkStart w:id="251" w:name="_Toc349310483"/>
      <w:bookmarkStart w:id="252" w:name="_Toc349310826"/>
      <w:bookmarkStart w:id="253" w:name="_Toc391020888"/>
      <w:bookmarkStart w:id="254" w:name="_Toc394053559"/>
      <w:bookmarkStart w:id="255" w:name="_Toc462128990"/>
      <w:bookmarkEnd w:id="250"/>
      <w:bookmarkEnd w:id="251"/>
      <w:bookmarkEnd w:id="252"/>
      <w:r w:rsidRPr="00471EA3">
        <w:t xml:space="preserve">Instrument 6.4: Železniška infrastruktura na območju </w:t>
      </w:r>
      <w:proofErr w:type="spellStart"/>
      <w:r w:rsidRPr="00471EA3">
        <w:t>Pokolpja</w:t>
      </w:r>
      <w:bookmarkEnd w:id="253"/>
      <w:bookmarkEnd w:id="254"/>
      <w:bookmarkEnd w:id="255"/>
      <w:proofErr w:type="spellEnd"/>
      <w:r w:rsidR="00AB02B6" w:rsidRPr="00070E1F">
        <w:rPr>
          <w:lang w:val="sl-SI"/>
        </w:rPr>
        <w:t xml:space="preserve"> </w:t>
      </w:r>
    </w:p>
    <w:p w:rsidR="004E392D" w:rsidRPr="00070E1F" w:rsidRDefault="004E392D" w:rsidP="00070E1F">
      <w:pPr>
        <w:rPr>
          <w:rFonts w:ascii="Times New Roman" w:hAnsi="Times New Roman"/>
          <w:sz w:val="24"/>
          <w:szCs w:val="24"/>
          <w:lang w:eastAsia="x-none"/>
        </w:rPr>
      </w:pPr>
    </w:p>
    <w:p w:rsidR="00471EA3" w:rsidRPr="00471EA3" w:rsidRDefault="00471EA3" w:rsidP="00A34619">
      <w:pPr>
        <w:numPr>
          <w:ilvl w:val="0"/>
          <w:numId w:val="46"/>
        </w:numPr>
        <w:jc w:val="both"/>
        <w:rPr>
          <w:rFonts w:ascii="Times New Roman" w:hAnsi="Times New Roman"/>
          <w:b/>
          <w:sz w:val="24"/>
          <w:szCs w:val="24"/>
        </w:rPr>
      </w:pPr>
      <w:r w:rsidRPr="00471EA3">
        <w:rPr>
          <w:rFonts w:ascii="Times New Roman" w:hAnsi="Times New Roman"/>
          <w:b/>
          <w:sz w:val="24"/>
          <w:szCs w:val="24"/>
        </w:rPr>
        <w:t>Proga Grosuplje - Kočevje</w:t>
      </w:r>
    </w:p>
    <w:p w:rsidR="00471EA3" w:rsidRPr="00471EA3" w:rsidRDefault="00471EA3" w:rsidP="00471EA3">
      <w:pPr>
        <w:jc w:val="both"/>
        <w:rPr>
          <w:rFonts w:ascii="Times New Roman" w:hAnsi="Times New Roman"/>
          <w:b/>
          <w:bCs/>
          <w:sz w:val="24"/>
          <w:szCs w:val="24"/>
        </w:rPr>
      </w:pPr>
    </w:p>
    <w:p w:rsidR="00471EA3" w:rsidRDefault="00471EA3" w:rsidP="00471EA3">
      <w:pPr>
        <w:jc w:val="both"/>
        <w:rPr>
          <w:rFonts w:ascii="Times New Roman" w:hAnsi="Times New Roman"/>
          <w:sz w:val="24"/>
          <w:szCs w:val="24"/>
        </w:rPr>
      </w:pPr>
      <w:r w:rsidRPr="00471EA3">
        <w:rPr>
          <w:rFonts w:ascii="Times New Roman" w:hAnsi="Times New Roman"/>
          <w:sz w:val="24"/>
          <w:szCs w:val="24"/>
        </w:rPr>
        <w:t>Za projekt Modernizacija Kočevske proge, kjer je predvidena obnova proge v treh fazah, so bile izdelane študije, projektna dokumentacija in investicijska dokumentacija (IP le za I. in II. fazo).</w:t>
      </w:r>
    </w:p>
    <w:p w:rsidR="00A47B72" w:rsidRPr="00471EA3" w:rsidRDefault="00A47B72" w:rsidP="00471EA3">
      <w:pPr>
        <w:jc w:val="both"/>
        <w:rPr>
          <w:rFonts w:ascii="Times New Roman" w:hAnsi="Times New Roman"/>
          <w:sz w:val="24"/>
          <w:szCs w:val="24"/>
        </w:rPr>
      </w:pPr>
    </w:p>
    <w:p w:rsidR="00471EA3" w:rsidRPr="00471EA3" w:rsidRDefault="00471EA3" w:rsidP="00471EA3">
      <w:pPr>
        <w:jc w:val="both"/>
        <w:rPr>
          <w:rFonts w:ascii="Times New Roman" w:hAnsi="Times New Roman"/>
          <w:sz w:val="24"/>
          <w:szCs w:val="24"/>
        </w:rPr>
      </w:pPr>
      <w:r w:rsidRPr="00471EA3">
        <w:rPr>
          <w:rFonts w:ascii="Times New Roman" w:hAnsi="Times New Roman"/>
          <w:sz w:val="24"/>
          <w:szCs w:val="24"/>
        </w:rPr>
        <w:t xml:space="preserve">V letu 2008 se je pričela 1. faza obnove železniške proge Grosuplje-Kočevje in je bila zaključena v zaključku leta 2011. Prva faza modernizacije kočevske proge je namenjena zagotovitvi ustreznih infrastrukturnih zmogljivosti progovnega odseka od Grosuplja do Ortneka, s čimer so bili vzpostavljeni normalni pogoji za odvijanje prometa na omenjenem odseku. Cilj 1. faze je bil zagotoviti osno obremenitev D4 (225kN/os, 80 </w:t>
      </w:r>
      <w:proofErr w:type="spellStart"/>
      <w:r w:rsidRPr="00471EA3">
        <w:rPr>
          <w:rFonts w:ascii="Times New Roman" w:hAnsi="Times New Roman"/>
          <w:sz w:val="24"/>
          <w:szCs w:val="24"/>
        </w:rPr>
        <w:t>kN</w:t>
      </w:r>
      <w:proofErr w:type="spellEnd"/>
      <w:r w:rsidRPr="00471EA3">
        <w:rPr>
          <w:rFonts w:ascii="Times New Roman" w:hAnsi="Times New Roman"/>
          <w:sz w:val="24"/>
          <w:szCs w:val="24"/>
        </w:rPr>
        <w:t>/m) na regionalni železniški progi št. 82 Grosuplje-Kočevje na odseku med Grosupljem in Ortnekom v dolžini 26,8 km. Za izvedbo 1. faze je bilo porabljenih 41,9 mio EUR finančnih sredstev.</w:t>
      </w:r>
    </w:p>
    <w:p w:rsidR="00471EA3" w:rsidRPr="00471EA3" w:rsidRDefault="00471EA3" w:rsidP="00471EA3">
      <w:pPr>
        <w:jc w:val="both"/>
        <w:rPr>
          <w:rFonts w:ascii="Times New Roman" w:hAnsi="Times New Roman"/>
          <w:sz w:val="24"/>
          <w:szCs w:val="24"/>
        </w:rPr>
      </w:pPr>
    </w:p>
    <w:p w:rsidR="00471EA3" w:rsidRPr="00471EA3" w:rsidRDefault="00471EA3" w:rsidP="00471EA3">
      <w:pPr>
        <w:jc w:val="both"/>
        <w:rPr>
          <w:rFonts w:ascii="Times New Roman" w:hAnsi="Times New Roman"/>
          <w:sz w:val="24"/>
          <w:szCs w:val="24"/>
        </w:rPr>
      </w:pPr>
      <w:r w:rsidRPr="00471EA3">
        <w:rPr>
          <w:rFonts w:ascii="Times New Roman" w:hAnsi="Times New Roman"/>
          <w:sz w:val="24"/>
          <w:szCs w:val="24"/>
        </w:rPr>
        <w:t xml:space="preserve">Začetek del pri izvedbi II. faze – obnova objektov in tirnih naprav (spodnji in zgornji ustroj proge) od postaje Ortnek do postaje Kočevje se je pričel v letu 2012. Druga faza modernizacije kočevske proge je namenjena zagotovitvi ustreznih infrastrukturnih zmogljivosti progovnega odseka od Ortneka do Kočevja, s čimer bodo vzpostavljeni normalni pogoji za odvijanje prometa na omenjenem odseku. Cilj 2. faze je zagotoviti osno obremenitev D4 (225kN/os, 80 </w:t>
      </w:r>
      <w:proofErr w:type="spellStart"/>
      <w:r w:rsidRPr="00471EA3">
        <w:rPr>
          <w:rFonts w:ascii="Times New Roman" w:hAnsi="Times New Roman"/>
          <w:sz w:val="24"/>
          <w:szCs w:val="24"/>
        </w:rPr>
        <w:t>kN</w:t>
      </w:r>
      <w:proofErr w:type="spellEnd"/>
      <w:r w:rsidRPr="00471EA3">
        <w:rPr>
          <w:rFonts w:ascii="Times New Roman" w:hAnsi="Times New Roman"/>
          <w:sz w:val="24"/>
          <w:szCs w:val="24"/>
        </w:rPr>
        <w:t xml:space="preserve">/m) na regionalni železniški progi št. 82 Grosuplje-Kočevje </w:t>
      </w:r>
      <w:r w:rsidRPr="00471EA3">
        <w:rPr>
          <w:rFonts w:ascii="Times New Roman" w:hAnsi="Times New Roman"/>
          <w:sz w:val="24"/>
          <w:szCs w:val="24"/>
        </w:rPr>
        <w:lastRenderedPageBreak/>
        <w:t xml:space="preserve">na odseku med Ortnekom in Kočevje v dolžini 21,2 km, v letu 2012 so bila dela izvedena na odseku Ortnek-Ribnica v dolžini 6,06 km ter za postajo Ribnica v dolžini 2,89 km, vrednost del za leto 2012 je znašala 9,45 mio EUR. V letu 2013 so se izvajala dela na postaji Ribnica (izvedba tirnih naprav, gradnja novih peronov ter </w:t>
      </w:r>
      <w:proofErr w:type="spellStart"/>
      <w:r w:rsidRPr="00471EA3">
        <w:rPr>
          <w:rFonts w:ascii="Times New Roman" w:hAnsi="Times New Roman"/>
          <w:sz w:val="24"/>
          <w:szCs w:val="24"/>
        </w:rPr>
        <w:t>izvennivojskega</w:t>
      </w:r>
      <w:proofErr w:type="spellEnd"/>
      <w:r w:rsidRPr="00471EA3">
        <w:rPr>
          <w:rFonts w:ascii="Times New Roman" w:hAnsi="Times New Roman"/>
          <w:sz w:val="24"/>
          <w:szCs w:val="24"/>
        </w:rPr>
        <w:t xml:space="preserve"> dostopa za potnike na peronu, itd.), postajališču Žlebič (gradnja perona, parkirišča, zavetišča, itd) ter na petih nivojskih prehodih, vrednost del za leto 2013 je znašala 8,87 mio EUR. </w:t>
      </w:r>
    </w:p>
    <w:p w:rsidR="00471EA3" w:rsidRPr="00471EA3" w:rsidRDefault="00471EA3" w:rsidP="00471EA3">
      <w:pPr>
        <w:jc w:val="both"/>
        <w:rPr>
          <w:rFonts w:ascii="Times New Roman" w:hAnsi="Times New Roman"/>
          <w:sz w:val="24"/>
          <w:szCs w:val="24"/>
        </w:rPr>
      </w:pPr>
    </w:p>
    <w:p w:rsidR="00471EA3" w:rsidRPr="00471EA3" w:rsidRDefault="00471EA3" w:rsidP="00471EA3">
      <w:pPr>
        <w:jc w:val="both"/>
        <w:rPr>
          <w:rFonts w:ascii="Times New Roman" w:hAnsi="Times New Roman"/>
          <w:sz w:val="24"/>
          <w:szCs w:val="24"/>
        </w:rPr>
      </w:pPr>
      <w:r w:rsidRPr="00471EA3">
        <w:rPr>
          <w:rFonts w:ascii="Times New Roman" w:hAnsi="Times New Roman"/>
          <w:sz w:val="24"/>
          <w:szCs w:val="24"/>
        </w:rPr>
        <w:t xml:space="preserve">Za dokončanje del v okviru 2. faze  projekta je še potrebno izvesti obnovo proge v dolžini 12,12 km (od km 37+000 do km 49+120), vključno z obnovo postaje Kočevje (izvedba tirnih naprav, gradnja novih peronov, parkirišča, ureditev nakladalne klančine)  in ureditvijo postajališča Stara cerkev (gradnja perona, zavetišča, parkirišča). V okviru te faze se bo izvajala še obnova postajališča Spodnja Slivnica (gradnja perona, zavetišča, parkirišča, izvedba razsvetljave),  Čušperk (gradnja perona, zavetišča, izvedba razsvetljave), postaje Dobrepolje (gradnja peronov, izven nivojskega dostopa s peronsko streho, gradnja nove nakladalne klančine, razsvetljave), postaje Ortnek (gradnja perona, zavetišča, parkirišča, izvedba razsvetljave) in postaje Ribnica (ureditev nakladalne klančine, dvigal, parkirišča). V km 49+037 je predvidena ureditev podvoza za dvosmerni promet z urejenimi hodniki za pešce. </w:t>
      </w:r>
      <w:r w:rsidR="00A9708F">
        <w:rPr>
          <w:rFonts w:ascii="Times New Roman" w:hAnsi="Times New Roman"/>
          <w:sz w:val="24"/>
          <w:szCs w:val="24"/>
        </w:rPr>
        <w:t>Pogodba z izvajalcem del je bila podpisana 30. 9. 2016, zaključek del v okviru 2. faze je predviden v letu 2018.</w:t>
      </w:r>
    </w:p>
    <w:p w:rsidR="00471EA3" w:rsidRPr="00471EA3" w:rsidRDefault="00471EA3" w:rsidP="00471EA3">
      <w:pPr>
        <w:jc w:val="both"/>
        <w:rPr>
          <w:rFonts w:ascii="Times New Roman" w:hAnsi="Times New Roman"/>
          <w:b/>
          <w:sz w:val="24"/>
          <w:szCs w:val="24"/>
        </w:rPr>
      </w:pPr>
    </w:p>
    <w:p w:rsidR="00471EA3" w:rsidRPr="00471EA3" w:rsidRDefault="00471EA3" w:rsidP="00471EA3">
      <w:pPr>
        <w:jc w:val="both"/>
        <w:rPr>
          <w:rFonts w:ascii="Times New Roman" w:hAnsi="Times New Roman"/>
          <w:sz w:val="24"/>
          <w:szCs w:val="24"/>
        </w:rPr>
      </w:pPr>
      <w:r w:rsidRPr="00471EA3">
        <w:rPr>
          <w:rFonts w:ascii="Times New Roman" w:hAnsi="Times New Roman"/>
          <w:sz w:val="24"/>
          <w:szCs w:val="24"/>
        </w:rPr>
        <w:t xml:space="preserve">Zaključku 2. faze bo sledila še 3. faza, ki obsega zamenjavo in posodobitev signalnovarnostnih in telekomunikacijskih naprav na celotnem odseku, s čimer se omogoči uvedba rednega potniškega prometa do Kočevja. </w:t>
      </w:r>
    </w:p>
    <w:p w:rsidR="00471EA3" w:rsidRPr="00471EA3" w:rsidRDefault="00471EA3" w:rsidP="00471EA3">
      <w:pPr>
        <w:jc w:val="both"/>
        <w:rPr>
          <w:rFonts w:ascii="Times New Roman" w:hAnsi="Times New Roman"/>
          <w:sz w:val="24"/>
          <w:szCs w:val="24"/>
        </w:rPr>
      </w:pPr>
    </w:p>
    <w:p w:rsidR="000100CB" w:rsidRDefault="00471EA3" w:rsidP="00471EA3">
      <w:pPr>
        <w:jc w:val="both"/>
        <w:rPr>
          <w:rFonts w:ascii="Times New Roman" w:hAnsi="Times New Roman"/>
          <w:sz w:val="24"/>
          <w:szCs w:val="24"/>
        </w:rPr>
      </w:pPr>
      <w:r w:rsidRPr="00471EA3">
        <w:rPr>
          <w:rFonts w:ascii="Times New Roman" w:hAnsi="Times New Roman"/>
          <w:sz w:val="24"/>
          <w:szCs w:val="24"/>
        </w:rPr>
        <w:t>Za projekt Modernizacija</w:t>
      </w:r>
      <w:r w:rsidR="002D7DF7">
        <w:rPr>
          <w:rFonts w:ascii="Times New Roman" w:hAnsi="Times New Roman"/>
          <w:sz w:val="24"/>
          <w:szCs w:val="24"/>
        </w:rPr>
        <w:t xml:space="preserve"> Kočevske proge, tretja faza – s</w:t>
      </w:r>
      <w:r w:rsidRPr="00471EA3">
        <w:rPr>
          <w:rFonts w:ascii="Times New Roman" w:hAnsi="Times New Roman"/>
          <w:sz w:val="24"/>
          <w:szCs w:val="24"/>
        </w:rPr>
        <w:t xml:space="preserve">ignalnovarnostne in telekomunikacijske naprave je </w:t>
      </w:r>
      <w:r w:rsidR="00A9708F">
        <w:rPr>
          <w:rFonts w:ascii="Times New Roman" w:hAnsi="Times New Roman"/>
          <w:sz w:val="24"/>
          <w:szCs w:val="24"/>
        </w:rPr>
        <w:t xml:space="preserve">izdelan investicijski program. Dne 4. 11. 2016 je bilo objavljeno javno naročilo za izvedbo SVTK del v okviru projekta Modernizacija Kočevske proge – III. faza. Predviden začetek del v okviru te faze </w:t>
      </w:r>
      <w:r w:rsidR="00E27117">
        <w:rPr>
          <w:rFonts w:ascii="Times New Roman" w:hAnsi="Times New Roman"/>
          <w:sz w:val="24"/>
          <w:szCs w:val="24"/>
        </w:rPr>
        <w:t>v letu 2017, konec pa v letu 2018.</w:t>
      </w:r>
      <w:r w:rsidR="00A9708F">
        <w:rPr>
          <w:rFonts w:ascii="Times New Roman" w:hAnsi="Times New Roman"/>
          <w:sz w:val="24"/>
          <w:szCs w:val="24"/>
        </w:rPr>
        <w:t xml:space="preserve"> </w:t>
      </w:r>
    </w:p>
    <w:p w:rsidR="00E27117" w:rsidRDefault="00E27117" w:rsidP="00471EA3">
      <w:pPr>
        <w:jc w:val="both"/>
        <w:rPr>
          <w:rFonts w:ascii="Times New Roman" w:hAnsi="Times New Roman"/>
          <w:sz w:val="24"/>
          <w:szCs w:val="24"/>
        </w:rPr>
      </w:pPr>
    </w:p>
    <w:p w:rsidR="00E27117" w:rsidRPr="00471EA3" w:rsidRDefault="00E27117" w:rsidP="00471EA3">
      <w:pPr>
        <w:jc w:val="both"/>
        <w:rPr>
          <w:rFonts w:ascii="Times New Roman" w:hAnsi="Times New Roman"/>
          <w:sz w:val="24"/>
          <w:szCs w:val="24"/>
        </w:rPr>
      </w:pPr>
    </w:p>
    <w:p w:rsidR="00471EA3" w:rsidRPr="00471EA3" w:rsidRDefault="00471EA3" w:rsidP="00A34619">
      <w:pPr>
        <w:numPr>
          <w:ilvl w:val="0"/>
          <w:numId w:val="46"/>
        </w:numPr>
        <w:contextualSpacing/>
        <w:jc w:val="both"/>
        <w:rPr>
          <w:rFonts w:ascii="Times New Roman" w:hAnsi="Times New Roman"/>
          <w:b/>
          <w:sz w:val="24"/>
          <w:szCs w:val="24"/>
        </w:rPr>
      </w:pPr>
      <w:r w:rsidRPr="00471EA3">
        <w:rPr>
          <w:rFonts w:ascii="Times New Roman" w:hAnsi="Times New Roman"/>
          <w:b/>
          <w:sz w:val="24"/>
          <w:szCs w:val="24"/>
        </w:rPr>
        <w:t>Proga Metlika – Ljubljana</w:t>
      </w:r>
    </w:p>
    <w:p w:rsidR="00471EA3" w:rsidRPr="00471EA3" w:rsidRDefault="00471EA3" w:rsidP="00471EA3">
      <w:pPr>
        <w:contextualSpacing/>
        <w:jc w:val="both"/>
        <w:rPr>
          <w:rFonts w:ascii="Times New Roman" w:hAnsi="Times New Roman"/>
          <w:sz w:val="24"/>
          <w:szCs w:val="24"/>
        </w:rPr>
      </w:pPr>
    </w:p>
    <w:p w:rsidR="00471EA3" w:rsidRPr="00471EA3" w:rsidRDefault="00471EA3" w:rsidP="00471EA3">
      <w:pPr>
        <w:contextualSpacing/>
        <w:jc w:val="both"/>
        <w:rPr>
          <w:rFonts w:ascii="Times New Roman" w:hAnsi="Times New Roman"/>
          <w:sz w:val="24"/>
          <w:szCs w:val="24"/>
        </w:rPr>
      </w:pPr>
      <w:r w:rsidRPr="00471EA3">
        <w:rPr>
          <w:rFonts w:ascii="Times New Roman" w:hAnsi="Times New Roman"/>
          <w:sz w:val="24"/>
          <w:szCs w:val="24"/>
        </w:rPr>
        <w:t>Na regionalni železniški progi št. 80 d.</w:t>
      </w:r>
      <w:r w:rsidR="001B6F30">
        <w:rPr>
          <w:rFonts w:ascii="Times New Roman" w:hAnsi="Times New Roman"/>
          <w:sz w:val="24"/>
          <w:szCs w:val="24"/>
        </w:rPr>
        <w:t xml:space="preserve"> </w:t>
      </w:r>
      <w:r w:rsidRPr="00471EA3">
        <w:rPr>
          <w:rFonts w:ascii="Times New Roman" w:hAnsi="Times New Roman"/>
          <w:sz w:val="24"/>
          <w:szCs w:val="24"/>
        </w:rPr>
        <w:t xml:space="preserve">m. </w:t>
      </w:r>
      <w:r w:rsidR="001B6F30">
        <w:rPr>
          <w:rFonts w:ascii="Times New Roman" w:hAnsi="Times New Roman"/>
          <w:sz w:val="24"/>
          <w:szCs w:val="24"/>
        </w:rPr>
        <w:t>–</w:t>
      </w:r>
      <w:r w:rsidRPr="00471EA3">
        <w:rPr>
          <w:rFonts w:ascii="Times New Roman" w:hAnsi="Times New Roman"/>
          <w:sz w:val="24"/>
          <w:szCs w:val="24"/>
        </w:rPr>
        <w:t xml:space="preserve"> Metlika </w:t>
      </w:r>
      <w:r w:rsidR="001B6F30">
        <w:rPr>
          <w:rFonts w:ascii="Times New Roman" w:hAnsi="Times New Roman"/>
          <w:sz w:val="24"/>
          <w:szCs w:val="24"/>
        </w:rPr>
        <w:t>–</w:t>
      </w:r>
      <w:r w:rsidRPr="00471EA3">
        <w:rPr>
          <w:rFonts w:ascii="Times New Roman" w:hAnsi="Times New Roman"/>
          <w:sz w:val="24"/>
          <w:szCs w:val="24"/>
        </w:rPr>
        <w:t xml:space="preserve"> Ljubljana se planira zamenjava mehanskih zapornic z avtomatsko napravo za zavarovanje in polzapornicami ter zavarovanje postaje Uršna sela s SV napravami. Slovenske železnice - Infrastruktura so naročile izdelavo Izvedbenega načrta, ki bo predvidoma končan konec </w:t>
      </w:r>
      <w:r w:rsidR="002669CB">
        <w:rPr>
          <w:rFonts w:ascii="Times New Roman" w:hAnsi="Times New Roman"/>
          <w:sz w:val="24"/>
          <w:szCs w:val="24"/>
        </w:rPr>
        <w:t>novembra 2016 in revidiran s strani SŽ- i</w:t>
      </w:r>
      <w:r w:rsidRPr="00471EA3">
        <w:rPr>
          <w:rFonts w:ascii="Times New Roman" w:hAnsi="Times New Roman"/>
          <w:sz w:val="24"/>
          <w:szCs w:val="24"/>
        </w:rPr>
        <w:t>nfrastrukt</w:t>
      </w:r>
      <w:r w:rsidR="002669CB">
        <w:rPr>
          <w:rFonts w:ascii="Times New Roman" w:hAnsi="Times New Roman"/>
          <w:sz w:val="24"/>
          <w:szCs w:val="24"/>
        </w:rPr>
        <w:t>ura predvidoma do konca decembra</w:t>
      </w:r>
      <w:r w:rsidRPr="00471EA3">
        <w:rPr>
          <w:rFonts w:ascii="Times New Roman" w:hAnsi="Times New Roman"/>
          <w:sz w:val="24"/>
          <w:szCs w:val="24"/>
        </w:rPr>
        <w:t xml:space="preserve"> 2016.</w:t>
      </w:r>
    </w:p>
    <w:p w:rsidR="00471EA3" w:rsidRPr="00471EA3" w:rsidRDefault="00471EA3" w:rsidP="00471EA3">
      <w:pPr>
        <w:jc w:val="both"/>
        <w:rPr>
          <w:rFonts w:ascii="Times New Roman" w:hAnsi="Times New Roman"/>
          <w:sz w:val="24"/>
          <w:szCs w:val="24"/>
        </w:rPr>
      </w:pPr>
    </w:p>
    <w:p w:rsidR="00471EA3" w:rsidRPr="00471EA3" w:rsidRDefault="00471EA3" w:rsidP="00471EA3">
      <w:pPr>
        <w:jc w:val="both"/>
        <w:rPr>
          <w:rFonts w:ascii="Times New Roman" w:hAnsi="Times New Roman"/>
          <w:sz w:val="24"/>
          <w:szCs w:val="24"/>
        </w:rPr>
      </w:pPr>
      <w:r w:rsidRPr="00471EA3">
        <w:rPr>
          <w:rFonts w:ascii="Times New Roman" w:hAnsi="Times New Roman"/>
          <w:sz w:val="24"/>
          <w:szCs w:val="24"/>
        </w:rPr>
        <w:t>Razvojni projekti na predmetni progi so v fazi načrtovanja. V pripravi je projektna naloga za javno naročilo projekta o razvoju regionalnih prog na omrežju JŽI v RS. Naloga bo predvidoma končana v prihodnjem letu.</w:t>
      </w:r>
    </w:p>
    <w:p w:rsidR="004E392D" w:rsidRPr="00070E1F" w:rsidRDefault="004E392D" w:rsidP="00070E1F">
      <w:pPr>
        <w:jc w:val="both"/>
        <w:rPr>
          <w:rFonts w:ascii="Times New Roman" w:hAnsi="Times New Roman"/>
          <w:sz w:val="24"/>
          <w:szCs w:val="24"/>
        </w:rPr>
      </w:pPr>
    </w:p>
    <w:p w:rsidR="004E392D" w:rsidRDefault="004E392D" w:rsidP="00070E1F">
      <w:pPr>
        <w:jc w:val="both"/>
        <w:rPr>
          <w:rFonts w:ascii="Times New Roman" w:hAnsi="Times New Roman"/>
          <w:sz w:val="24"/>
          <w:szCs w:val="24"/>
        </w:rPr>
      </w:pPr>
    </w:p>
    <w:p w:rsidR="00074C58" w:rsidRPr="00070E1F" w:rsidRDefault="00074C58" w:rsidP="00070E1F">
      <w:pPr>
        <w:jc w:val="both"/>
        <w:rPr>
          <w:rFonts w:ascii="Times New Roman" w:hAnsi="Times New Roman"/>
          <w:sz w:val="24"/>
          <w:szCs w:val="24"/>
        </w:rPr>
      </w:pPr>
    </w:p>
    <w:p w:rsidR="004E392D" w:rsidRPr="00070E1F" w:rsidRDefault="00F16FCA" w:rsidP="00F16FCA">
      <w:pPr>
        <w:pStyle w:val="Naslov2"/>
      </w:pPr>
      <w:bookmarkStart w:id="256" w:name="_Toc391020889"/>
      <w:bookmarkStart w:id="257" w:name="_Toc394053560"/>
      <w:bookmarkStart w:id="258" w:name="_Toc462128991"/>
      <w:r w:rsidRPr="00066F75">
        <w:rPr>
          <w:lang w:val="sl-SI"/>
        </w:rPr>
        <w:t xml:space="preserve">3.7 </w:t>
      </w:r>
      <w:r w:rsidR="004E392D" w:rsidRPr="00066F75">
        <w:t xml:space="preserve">Ukrep 7: Elektroenergetska infrastruktura v </w:t>
      </w:r>
      <w:proofErr w:type="spellStart"/>
      <w:r w:rsidR="004E392D" w:rsidRPr="00066F75">
        <w:t>Pokolpju</w:t>
      </w:r>
      <w:bookmarkEnd w:id="256"/>
      <w:bookmarkEnd w:id="257"/>
      <w:bookmarkEnd w:id="258"/>
      <w:proofErr w:type="spellEnd"/>
    </w:p>
    <w:p w:rsidR="004E392D" w:rsidRPr="00070E1F" w:rsidRDefault="004E392D" w:rsidP="00070E1F">
      <w:pPr>
        <w:jc w:val="both"/>
        <w:rPr>
          <w:rFonts w:ascii="Times New Roman" w:hAnsi="Times New Roman"/>
          <w:sz w:val="24"/>
          <w:szCs w:val="24"/>
        </w:rPr>
      </w:pPr>
    </w:p>
    <w:p w:rsidR="004E392D" w:rsidRPr="00070E1F" w:rsidRDefault="004E392D" w:rsidP="00070E1F">
      <w:pPr>
        <w:tabs>
          <w:tab w:val="num" w:pos="426"/>
        </w:tabs>
        <w:jc w:val="both"/>
        <w:rPr>
          <w:rFonts w:ascii="Times New Roman" w:hAnsi="Times New Roman"/>
          <w:sz w:val="24"/>
          <w:szCs w:val="24"/>
        </w:rPr>
      </w:pPr>
      <w:r w:rsidRPr="00070E1F">
        <w:rPr>
          <w:rFonts w:ascii="Times New Roman" w:hAnsi="Times New Roman"/>
          <w:sz w:val="24"/>
          <w:szCs w:val="24"/>
        </w:rPr>
        <w:t xml:space="preserve">V programu </w:t>
      </w:r>
      <w:proofErr w:type="spellStart"/>
      <w:r w:rsidRPr="00070E1F">
        <w:rPr>
          <w:rFonts w:ascii="Times New Roman" w:hAnsi="Times New Roman"/>
          <w:sz w:val="24"/>
          <w:szCs w:val="24"/>
        </w:rPr>
        <w:t>Pokolpje</w:t>
      </w:r>
      <w:proofErr w:type="spellEnd"/>
      <w:r w:rsidRPr="00070E1F">
        <w:rPr>
          <w:rFonts w:ascii="Times New Roman" w:hAnsi="Times New Roman"/>
          <w:sz w:val="24"/>
          <w:szCs w:val="24"/>
        </w:rPr>
        <w:t xml:space="preserve"> 2016 so za Ukrep 7 </w:t>
      </w:r>
      <w:r w:rsidR="001567B3">
        <w:rPr>
          <w:rFonts w:ascii="Times New Roman" w:hAnsi="Times New Roman"/>
          <w:sz w:val="24"/>
          <w:szCs w:val="24"/>
        </w:rPr>
        <w:t>načrtovana</w:t>
      </w:r>
      <w:r w:rsidRPr="00070E1F">
        <w:rPr>
          <w:rFonts w:ascii="Times New Roman" w:hAnsi="Times New Roman"/>
          <w:sz w:val="24"/>
          <w:szCs w:val="24"/>
        </w:rPr>
        <w:t xml:space="preserve"> sredstva v okvirni višini 7.585.000 EUR. Vrednost in letna dinamika financiranja projektov se določa z načrti razvoja distribucijskega omrežja električne energije v Republiki Sloveniji.</w:t>
      </w:r>
    </w:p>
    <w:p w:rsidR="004E392D" w:rsidRPr="00070E1F" w:rsidRDefault="004E392D" w:rsidP="00070E1F">
      <w:pPr>
        <w:tabs>
          <w:tab w:val="left" w:pos="360"/>
        </w:tabs>
        <w:jc w:val="both"/>
        <w:rPr>
          <w:rFonts w:ascii="Times New Roman" w:hAnsi="Times New Roman"/>
          <w:sz w:val="24"/>
          <w:szCs w:val="24"/>
        </w:rPr>
      </w:pPr>
    </w:p>
    <w:p w:rsidR="001F6ADB" w:rsidRDefault="004E392D" w:rsidP="00070E1F">
      <w:pPr>
        <w:pStyle w:val="Odstavekseznama"/>
        <w:ind w:left="0"/>
        <w:contextualSpacing w:val="0"/>
        <w:jc w:val="both"/>
        <w:rPr>
          <w:rFonts w:ascii="Times New Roman" w:hAnsi="Times New Roman"/>
          <w:sz w:val="24"/>
          <w:szCs w:val="24"/>
          <w:lang w:val="sl-SI"/>
        </w:rPr>
      </w:pPr>
      <w:proofErr w:type="spellStart"/>
      <w:r w:rsidRPr="00070E1F">
        <w:rPr>
          <w:rFonts w:ascii="Times New Roman" w:hAnsi="Times New Roman"/>
          <w:sz w:val="24"/>
          <w:szCs w:val="24"/>
        </w:rPr>
        <w:lastRenderedPageBreak/>
        <w:t>Elekto</w:t>
      </w:r>
      <w:proofErr w:type="spellEnd"/>
      <w:r w:rsidRPr="00070E1F">
        <w:rPr>
          <w:rFonts w:ascii="Times New Roman" w:hAnsi="Times New Roman"/>
          <w:sz w:val="24"/>
          <w:szCs w:val="24"/>
        </w:rPr>
        <w:t xml:space="preserve"> Ljubljana, d.d. je pripravila predlog Načrta razvoja distribucijskega omrežja električne energije v RS za desetletno obdobje 2013 – 2022, kjer predvideva tudi reševanje napajanja področja </w:t>
      </w:r>
      <w:proofErr w:type="spellStart"/>
      <w:r w:rsidRPr="00070E1F">
        <w:rPr>
          <w:rFonts w:ascii="Times New Roman" w:hAnsi="Times New Roman"/>
          <w:sz w:val="24"/>
          <w:szCs w:val="24"/>
        </w:rPr>
        <w:t>Pokolpja</w:t>
      </w:r>
      <w:proofErr w:type="spellEnd"/>
      <w:r w:rsidRPr="00070E1F">
        <w:rPr>
          <w:rFonts w:ascii="Times New Roman" w:hAnsi="Times New Roman"/>
          <w:sz w:val="24"/>
          <w:szCs w:val="24"/>
        </w:rPr>
        <w:t>.</w:t>
      </w:r>
      <w:r w:rsidR="001F6ADB">
        <w:rPr>
          <w:rFonts w:ascii="Times New Roman" w:hAnsi="Times New Roman"/>
          <w:sz w:val="24"/>
          <w:szCs w:val="24"/>
          <w:lang w:val="sl-SI"/>
        </w:rPr>
        <w:t xml:space="preserve"> </w:t>
      </w:r>
    </w:p>
    <w:p w:rsidR="003937B4" w:rsidRDefault="003937B4" w:rsidP="00070E1F">
      <w:pPr>
        <w:pStyle w:val="Odstavekseznama"/>
        <w:ind w:left="0"/>
        <w:contextualSpacing w:val="0"/>
        <w:jc w:val="both"/>
        <w:rPr>
          <w:rFonts w:ascii="Times New Roman" w:hAnsi="Times New Roman"/>
          <w:sz w:val="24"/>
          <w:szCs w:val="24"/>
          <w:lang w:val="sl-SI"/>
        </w:rPr>
      </w:pPr>
    </w:p>
    <w:p w:rsidR="004E392D" w:rsidRDefault="001F6ADB" w:rsidP="00070E1F">
      <w:pPr>
        <w:pStyle w:val="Odstavekseznama"/>
        <w:ind w:left="0"/>
        <w:contextualSpacing w:val="0"/>
        <w:jc w:val="both"/>
        <w:rPr>
          <w:rFonts w:ascii="Times New Roman" w:hAnsi="Times New Roman"/>
          <w:sz w:val="24"/>
          <w:szCs w:val="24"/>
          <w:lang w:val="sl-SI"/>
        </w:rPr>
      </w:pPr>
      <w:r>
        <w:rPr>
          <w:rFonts w:ascii="Times New Roman" w:hAnsi="Times New Roman"/>
          <w:sz w:val="24"/>
          <w:szCs w:val="24"/>
          <w:lang w:val="sl-SI"/>
        </w:rPr>
        <w:t>V ta namen v Elektro Ljubljana potekajo naslednje aktivnosti na področju:</w:t>
      </w:r>
    </w:p>
    <w:p w:rsidR="001F6ADB" w:rsidRDefault="001F6ADB" w:rsidP="00A34619">
      <w:pPr>
        <w:pStyle w:val="Odstavekseznama"/>
        <w:numPr>
          <w:ilvl w:val="0"/>
          <w:numId w:val="44"/>
        </w:numPr>
        <w:contextualSpacing w:val="0"/>
        <w:jc w:val="both"/>
        <w:rPr>
          <w:rFonts w:ascii="Times New Roman" w:hAnsi="Times New Roman"/>
          <w:sz w:val="24"/>
          <w:szCs w:val="24"/>
          <w:lang w:val="sl-SI"/>
        </w:rPr>
      </w:pPr>
      <w:r>
        <w:rPr>
          <w:rFonts w:ascii="Times New Roman" w:hAnsi="Times New Roman"/>
          <w:sz w:val="24"/>
          <w:szCs w:val="24"/>
          <w:lang w:val="sl-SI"/>
        </w:rPr>
        <w:t>študij razvoja omrežja</w:t>
      </w:r>
    </w:p>
    <w:p w:rsidR="001F6ADB" w:rsidRDefault="001F6ADB" w:rsidP="00A34619">
      <w:pPr>
        <w:pStyle w:val="Odstavekseznama"/>
        <w:numPr>
          <w:ilvl w:val="0"/>
          <w:numId w:val="44"/>
        </w:numPr>
        <w:contextualSpacing w:val="0"/>
        <w:jc w:val="both"/>
        <w:rPr>
          <w:rFonts w:ascii="Times New Roman" w:hAnsi="Times New Roman"/>
          <w:sz w:val="24"/>
          <w:szCs w:val="24"/>
          <w:lang w:val="sl-SI"/>
        </w:rPr>
      </w:pPr>
      <w:r>
        <w:rPr>
          <w:rFonts w:ascii="Times New Roman" w:hAnsi="Times New Roman"/>
          <w:sz w:val="24"/>
          <w:szCs w:val="24"/>
          <w:lang w:val="sl-SI"/>
        </w:rPr>
        <w:t>priprave ustrezne dokumentacije</w:t>
      </w:r>
    </w:p>
    <w:p w:rsidR="001F6ADB" w:rsidRDefault="001F6ADB" w:rsidP="00A34619">
      <w:pPr>
        <w:pStyle w:val="Odstavekseznama"/>
        <w:numPr>
          <w:ilvl w:val="0"/>
          <w:numId w:val="44"/>
        </w:numPr>
        <w:contextualSpacing w:val="0"/>
        <w:jc w:val="both"/>
        <w:rPr>
          <w:rFonts w:ascii="Times New Roman" w:hAnsi="Times New Roman"/>
          <w:sz w:val="24"/>
          <w:szCs w:val="24"/>
          <w:lang w:val="sl-SI"/>
        </w:rPr>
      </w:pPr>
      <w:r>
        <w:rPr>
          <w:rFonts w:ascii="Times New Roman" w:hAnsi="Times New Roman"/>
          <w:sz w:val="24"/>
          <w:szCs w:val="24"/>
          <w:lang w:val="sl-SI"/>
        </w:rPr>
        <w:t>priprave investicij</w:t>
      </w:r>
    </w:p>
    <w:p w:rsidR="00CB4C1D" w:rsidRPr="00070E1F" w:rsidRDefault="00CB4C1D" w:rsidP="00CB4C1D">
      <w:pPr>
        <w:jc w:val="both"/>
        <w:rPr>
          <w:rFonts w:ascii="Times New Roman" w:hAnsi="Times New Roman"/>
          <w:sz w:val="24"/>
          <w:szCs w:val="24"/>
        </w:rPr>
      </w:pPr>
      <w:r w:rsidRPr="00070E1F">
        <w:rPr>
          <w:rFonts w:ascii="Times New Roman" w:hAnsi="Times New Roman"/>
          <w:sz w:val="24"/>
          <w:szCs w:val="24"/>
        </w:rPr>
        <w:t xml:space="preserve">Izvedene aktivnosti na energetskih objektih </w:t>
      </w:r>
      <w:proofErr w:type="spellStart"/>
      <w:r w:rsidRPr="00070E1F">
        <w:rPr>
          <w:rFonts w:ascii="Times New Roman" w:hAnsi="Times New Roman"/>
          <w:sz w:val="24"/>
          <w:szCs w:val="24"/>
        </w:rPr>
        <w:t>Pokolpja</w:t>
      </w:r>
      <w:proofErr w:type="spellEnd"/>
      <w:r w:rsidRPr="00070E1F">
        <w:rPr>
          <w:rFonts w:ascii="Times New Roman" w:hAnsi="Times New Roman"/>
          <w:sz w:val="24"/>
          <w:szCs w:val="24"/>
        </w:rPr>
        <w:t xml:space="preserve"> v letu 201</w:t>
      </w:r>
      <w:r>
        <w:rPr>
          <w:rFonts w:ascii="Times New Roman" w:hAnsi="Times New Roman"/>
          <w:sz w:val="24"/>
          <w:szCs w:val="24"/>
        </w:rPr>
        <w:t>5</w:t>
      </w:r>
      <w:r w:rsidRPr="00070E1F">
        <w:rPr>
          <w:rFonts w:ascii="Times New Roman" w:hAnsi="Times New Roman"/>
          <w:sz w:val="24"/>
          <w:szCs w:val="24"/>
        </w:rPr>
        <w:t>:</w:t>
      </w:r>
    </w:p>
    <w:p w:rsidR="00CB4C1D" w:rsidRPr="00070E1F" w:rsidRDefault="00CB4C1D" w:rsidP="00CB4C1D">
      <w:pPr>
        <w:numPr>
          <w:ilvl w:val="0"/>
          <w:numId w:val="22"/>
        </w:numPr>
        <w:ind w:left="360"/>
        <w:jc w:val="both"/>
        <w:rPr>
          <w:rFonts w:ascii="Times New Roman" w:hAnsi="Times New Roman"/>
          <w:sz w:val="24"/>
          <w:szCs w:val="24"/>
        </w:rPr>
      </w:pPr>
      <w:r w:rsidRPr="00070E1F">
        <w:rPr>
          <w:rFonts w:ascii="Times New Roman" w:hAnsi="Times New Roman"/>
          <w:sz w:val="24"/>
          <w:szCs w:val="24"/>
          <w:u w:val="single"/>
        </w:rPr>
        <w:t>Priprava DNP za DV 2x110 RTP Kočevje – RTP Črnomelj</w:t>
      </w:r>
      <w:r w:rsidRPr="00070E1F">
        <w:rPr>
          <w:rFonts w:ascii="Times New Roman" w:hAnsi="Times New Roman"/>
          <w:sz w:val="24"/>
          <w:szCs w:val="24"/>
        </w:rPr>
        <w:t>.</w:t>
      </w:r>
    </w:p>
    <w:p w:rsidR="00CB4C1D" w:rsidRPr="007310ED" w:rsidRDefault="00CB4C1D" w:rsidP="00CB4C1D">
      <w:pPr>
        <w:autoSpaceDE w:val="0"/>
        <w:autoSpaceDN w:val="0"/>
        <w:adjustRightInd w:val="0"/>
        <w:jc w:val="both"/>
        <w:rPr>
          <w:rFonts w:ascii="Times New Roman" w:hAnsi="Times New Roman"/>
          <w:sz w:val="24"/>
          <w:szCs w:val="24"/>
        </w:rPr>
      </w:pPr>
      <w:r w:rsidRPr="00070E1F">
        <w:rPr>
          <w:rFonts w:ascii="Times New Roman" w:hAnsi="Times New Roman"/>
          <w:sz w:val="24"/>
          <w:szCs w:val="24"/>
        </w:rPr>
        <w:t>Umeščanje zahtevnega objekta državnega pomena DV 2x110 kV Kočevje – Črnomelj (izdelava DNP) je potekalo v skladu z zahtevami ZUPUDPP</w:t>
      </w:r>
      <w:r>
        <w:rPr>
          <w:rFonts w:ascii="Times New Roman" w:hAnsi="Times New Roman"/>
          <w:sz w:val="24"/>
          <w:szCs w:val="24"/>
        </w:rPr>
        <w:t xml:space="preserve"> na Ministrstvu za okolje in prostor (MOP)</w:t>
      </w:r>
      <w:r w:rsidRPr="00070E1F">
        <w:rPr>
          <w:rFonts w:ascii="Times New Roman" w:hAnsi="Times New Roman"/>
          <w:sz w:val="24"/>
          <w:szCs w:val="24"/>
        </w:rPr>
        <w:t>.</w:t>
      </w:r>
      <w:r>
        <w:rPr>
          <w:rFonts w:ascii="Times New Roman" w:hAnsi="Times New Roman"/>
          <w:sz w:val="24"/>
          <w:szCs w:val="24"/>
        </w:rPr>
        <w:t xml:space="preserve"> MOP in Ministrstvo za infrastrukturo (MZI) sta v letu 2015 potrdila sprejeta stališča do pripomb in predlogov iz javne razgrnitve študije variant s predlogom najustreznejše variante.  </w:t>
      </w:r>
      <w:r w:rsidRPr="00070E1F">
        <w:rPr>
          <w:rFonts w:ascii="Times New Roman" w:hAnsi="Times New Roman"/>
          <w:sz w:val="24"/>
          <w:szCs w:val="24"/>
        </w:rPr>
        <w:t>Pri umeščanju daljnovoda v prostor so po javni razgrnitvi Študije variant s predlogom najugodnejše variante nastali zapleti. Občani občine Črnomelj so se po javni razgrnitvi organizirali in ustanovili Civilno iniciativo. Predstavniki občine in Civilna iniciativa nasprotujejo vsakršni umestitvi daljnovoda kot nadzemnega voda v prostor.</w:t>
      </w:r>
      <w:r>
        <w:rPr>
          <w:rFonts w:ascii="Times New Roman" w:hAnsi="Times New Roman"/>
          <w:sz w:val="24"/>
          <w:szCs w:val="24"/>
        </w:rPr>
        <w:t xml:space="preserve"> </w:t>
      </w:r>
      <w:r w:rsidRPr="007310ED">
        <w:rPr>
          <w:rFonts w:ascii="Times New Roman" w:hAnsi="Times New Roman"/>
          <w:sz w:val="24"/>
          <w:szCs w:val="24"/>
        </w:rPr>
        <w:t>Podzemno izvedbo daljnovoda zahtevajo na prehodu iz gozda v dolino pred Črnomljem (za vse predlagane variante), na odseku v dolžini od 4,2 do 4,5 km. Po sprejetju sklepa o potrditvi predloga najustreznejše variante na Vladi RS so krajani Črnomlja vložili tožbo (28.10.2016) zoper sklep Vlade RS in zaradi varstva ustavnih pravic. Trenutno je zadeva v obravnavi na upravnem sodišču.</w:t>
      </w:r>
    </w:p>
    <w:p w:rsidR="00CB4C1D" w:rsidRPr="00070E1F" w:rsidRDefault="00CB4C1D" w:rsidP="00CB4C1D">
      <w:pPr>
        <w:jc w:val="both"/>
        <w:rPr>
          <w:rFonts w:ascii="Times New Roman" w:hAnsi="Times New Roman"/>
          <w:sz w:val="24"/>
          <w:szCs w:val="24"/>
        </w:rPr>
      </w:pPr>
      <w:r>
        <w:rPr>
          <w:rFonts w:ascii="Times New Roman" w:hAnsi="Times New Roman"/>
          <w:sz w:val="24"/>
          <w:szCs w:val="24"/>
        </w:rPr>
        <w:t xml:space="preserve">MOP in MZI sta na podlagi izdelane analize proučitve možnosti poteka posameznih odsekov daljnovoda DV 2x110 RTP Kočevje-RTP </w:t>
      </w:r>
      <w:proofErr w:type="spellStart"/>
      <w:r>
        <w:rPr>
          <w:rFonts w:ascii="Times New Roman" w:hAnsi="Times New Roman"/>
          <w:sz w:val="24"/>
          <w:szCs w:val="24"/>
        </w:rPr>
        <w:t>Črmomelj</w:t>
      </w:r>
      <w:proofErr w:type="spellEnd"/>
      <w:r>
        <w:rPr>
          <w:rFonts w:ascii="Times New Roman" w:hAnsi="Times New Roman"/>
          <w:sz w:val="24"/>
          <w:szCs w:val="24"/>
        </w:rPr>
        <w:t>, elaborat št.: ELRO-834/15, izdane odločbe št.: 35409-28/2012/50 z dne 26. 05. 2014 pristojnega ministrstva, ki je ugotovilo, da je okoljsko poročilo za ŠV ustrezno in izdelanih ostalih strokovnih podlag potrdila oblikovana stališča do pripomb, ki so objavljene na javnem portalu MOP. V septembru 2016 je Vlada RS s sklepom potrdila predlog najustreznejše variante.</w:t>
      </w:r>
    </w:p>
    <w:p w:rsidR="001F6ADB" w:rsidRPr="001F6ADB" w:rsidRDefault="001F6ADB" w:rsidP="001F6ADB">
      <w:pPr>
        <w:pStyle w:val="Odstavekseznama"/>
        <w:ind w:left="0"/>
        <w:contextualSpacing w:val="0"/>
        <w:jc w:val="both"/>
        <w:rPr>
          <w:rFonts w:ascii="Times New Roman" w:hAnsi="Times New Roman"/>
          <w:sz w:val="24"/>
          <w:szCs w:val="24"/>
          <w:lang w:val="sl-SI"/>
        </w:rPr>
      </w:pPr>
    </w:p>
    <w:p w:rsidR="001F6ADB" w:rsidRDefault="001F6ADB" w:rsidP="00070E1F">
      <w:pPr>
        <w:jc w:val="both"/>
        <w:rPr>
          <w:rFonts w:ascii="Times New Roman" w:hAnsi="Times New Roman"/>
          <w:sz w:val="24"/>
          <w:szCs w:val="24"/>
        </w:rPr>
      </w:pPr>
    </w:p>
    <w:p w:rsidR="001F6ADB" w:rsidRDefault="001F6ADB" w:rsidP="00070E1F">
      <w:pPr>
        <w:jc w:val="both"/>
        <w:rPr>
          <w:rFonts w:ascii="Times New Roman" w:hAnsi="Times New Roman"/>
          <w:sz w:val="24"/>
          <w:szCs w:val="24"/>
        </w:rPr>
      </w:pPr>
    </w:p>
    <w:p w:rsidR="00284221" w:rsidRDefault="00284221" w:rsidP="00070E1F">
      <w:pPr>
        <w:jc w:val="both"/>
        <w:rPr>
          <w:rFonts w:ascii="Times New Roman" w:hAnsi="Times New Roman"/>
          <w:sz w:val="24"/>
          <w:szCs w:val="24"/>
        </w:rPr>
      </w:pPr>
    </w:p>
    <w:p w:rsidR="00434F62" w:rsidRDefault="00434F62" w:rsidP="00070E1F">
      <w:pPr>
        <w:jc w:val="both"/>
        <w:rPr>
          <w:rFonts w:ascii="Times New Roman" w:hAnsi="Times New Roman"/>
          <w:sz w:val="24"/>
          <w:szCs w:val="24"/>
        </w:rPr>
      </w:pPr>
    </w:p>
    <w:p w:rsidR="00434F62" w:rsidRDefault="00434F62" w:rsidP="00070E1F">
      <w:pPr>
        <w:jc w:val="both"/>
        <w:rPr>
          <w:rFonts w:ascii="Times New Roman" w:hAnsi="Times New Roman"/>
          <w:sz w:val="24"/>
          <w:szCs w:val="24"/>
        </w:rPr>
      </w:pPr>
    </w:p>
    <w:p w:rsidR="00434F62" w:rsidRDefault="00434F62" w:rsidP="00070E1F">
      <w:pPr>
        <w:jc w:val="both"/>
        <w:rPr>
          <w:rFonts w:ascii="Times New Roman" w:hAnsi="Times New Roman"/>
          <w:sz w:val="24"/>
          <w:szCs w:val="24"/>
        </w:rPr>
      </w:pPr>
    </w:p>
    <w:p w:rsidR="00434F62" w:rsidRDefault="00434F62" w:rsidP="00070E1F">
      <w:pPr>
        <w:jc w:val="both"/>
        <w:rPr>
          <w:rFonts w:ascii="Times New Roman" w:hAnsi="Times New Roman"/>
          <w:sz w:val="24"/>
          <w:szCs w:val="24"/>
        </w:rPr>
      </w:pPr>
    </w:p>
    <w:p w:rsidR="00434F62" w:rsidRDefault="00434F62" w:rsidP="00070E1F">
      <w:pPr>
        <w:jc w:val="both"/>
        <w:rPr>
          <w:rFonts w:ascii="Times New Roman" w:hAnsi="Times New Roman"/>
          <w:sz w:val="24"/>
          <w:szCs w:val="24"/>
        </w:rPr>
      </w:pPr>
    </w:p>
    <w:p w:rsidR="00434F62" w:rsidRDefault="00434F62" w:rsidP="00070E1F">
      <w:pPr>
        <w:jc w:val="both"/>
        <w:rPr>
          <w:rFonts w:ascii="Times New Roman" w:hAnsi="Times New Roman"/>
          <w:sz w:val="24"/>
          <w:szCs w:val="24"/>
        </w:rPr>
      </w:pPr>
    </w:p>
    <w:p w:rsidR="00434F62" w:rsidRDefault="00434F62" w:rsidP="00070E1F">
      <w:pPr>
        <w:jc w:val="both"/>
        <w:rPr>
          <w:rFonts w:ascii="Times New Roman" w:hAnsi="Times New Roman"/>
          <w:sz w:val="24"/>
          <w:szCs w:val="24"/>
        </w:rPr>
      </w:pPr>
    </w:p>
    <w:p w:rsidR="00434F62" w:rsidRDefault="00434F62" w:rsidP="00070E1F">
      <w:pPr>
        <w:jc w:val="both"/>
        <w:rPr>
          <w:rFonts w:ascii="Times New Roman" w:hAnsi="Times New Roman"/>
          <w:sz w:val="24"/>
          <w:szCs w:val="24"/>
        </w:rPr>
      </w:pPr>
    </w:p>
    <w:p w:rsidR="00434F62" w:rsidRDefault="00434F62" w:rsidP="00070E1F">
      <w:pPr>
        <w:jc w:val="both"/>
        <w:rPr>
          <w:rFonts w:ascii="Times New Roman" w:hAnsi="Times New Roman"/>
          <w:sz w:val="24"/>
          <w:szCs w:val="24"/>
        </w:rPr>
      </w:pPr>
    </w:p>
    <w:p w:rsidR="00434F62" w:rsidRDefault="00434F62" w:rsidP="00070E1F">
      <w:pPr>
        <w:jc w:val="both"/>
        <w:rPr>
          <w:rFonts w:ascii="Times New Roman" w:hAnsi="Times New Roman"/>
          <w:sz w:val="24"/>
          <w:szCs w:val="24"/>
        </w:rPr>
      </w:pPr>
    </w:p>
    <w:p w:rsidR="00434F62" w:rsidRDefault="00434F62" w:rsidP="00070E1F">
      <w:pPr>
        <w:jc w:val="both"/>
        <w:rPr>
          <w:rFonts w:ascii="Times New Roman" w:hAnsi="Times New Roman"/>
          <w:sz w:val="24"/>
          <w:szCs w:val="24"/>
        </w:rPr>
      </w:pPr>
    </w:p>
    <w:p w:rsidR="00393A0C" w:rsidRDefault="00393A0C" w:rsidP="00070E1F">
      <w:pPr>
        <w:jc w:val="both"/>
        <w:rPr>
          <w:rFonts w:ascii="Times New Roman" w:hAnsi="Times New Roman"/>
          <w:sz w:val="24"/>
          <w:szCs w:val="24"/>
        </w:rPr>
      </w:pPr>
    </w:p>
    <w:p w:rsidR="00393A0C" w:rsidRDefault="00393A0C" w:rsidP="00070E1F">
      <w:pPr>
        <w:jc w:val="both"/>
        <w:rPr>
          <w:rFonts w:ascii="Times New Roman" w:hAnsi="Times New Roman"/>
          <w:sz w:val="24"/>
          <w:szCs w:val="24"/>
        </w:rPr>
      </w:pPr>
    </w:p>
    <w:p w:rsidR="00393A0C" w:rsidRDefault="00393A0C" w:rsidP="00070E1F">
      <w:pPr>
        <w:jc w:val="both"/>
        <w:rPr>
          <w:rFonts w:ascii="Times New Roman" w:hAnsi="Times New Roman"/>
          <w:sz w:val="24"/>
          <w:szCs w:val="24"/>
        </w:rPr>
      </w:pPr>
    </w:p>
    <w:p w:rsidR="00393A0C" w:rsidRDefault="00393A0C" w:rsidP="00070E1F">
      <w:pPr>
        <w:jc w:val="both"/>
        <w:rPr>
          <w:rFonts w:ascii="Times New Roman" w:hAnsi="Times New Roman"/>
          <w:sz w:val="24"/>
          <w:szCs w:val="24"/>
        </w:rPr>
      </w:pPr>
    </w:p>
    <w:p w:rsidR="00393A0C" w:rsidRDefault="00393A0C" w:rsidP="00070E1F">
      <w:pPr>
        <w:jc w:val="both"/>
        <w:rPr>
          <w:rFonts w:ascii="Times New Roman" w:hAnsi="Times New Roman"/>
          <w:sz w:val="24"/>
          <w:szCs w:val="24"/>
        </w:rPr>
      </w:pPr>
    </w:p>
    <w:p w:rsidR="00393A0C" w:rsidRDefault="00393A0C" w:rsidP="00070E1F">
      <w:pPr>
        <w:jc w:val="both"/>
        <w:rPr>
          <w:rFonts w:ascii="Times New Roman" w:hAnsi="Times New Roman"/>
          <w:sz w:val="24"/>
          <w:szCs w:val="24"/>
        </w:rPr>
      </w:pPr>
    </w:p>
    <w:p w:rsidR="00393A0C" w:rsidRDefault="00393A0C" w:rsidP="00070E1F">
      <w:pPr>
        <w:jc w:val="both"/>
        <w:rPr>
          <w:rFonts w:ascii="Times New Roman" w:hAnsi="Times New Roman"/>
          <w:sz w:val="24"/>
          <w:szCs w:val="24"/>
        </w:rPr>
      </w:pPr>
    </w:p>
    <w:p w:rsidR="00393A0C" w:rsidRDefault="00393A0C" w:rsidP="00070E1F">
      <w:pPr>
        <w:jc w:val="both"/>
        <w:rPr>
          <w:rFonts w:ascii="Times New Roman" w:hAnsi="Times New Roman"/>
          <w:sz w:val="24"/>
          <w:szCs w:val="24"/>
        </w:rPr>
      </w:pPr>
    </w:p>
    <w:p w:rsidR="00393A0C" w:rsidRDefault="00393A0C" w:rsidP="00070E1F">
      <w:pPr>
        <w:jc w:val="both"/>
        <w:rPr>
          <w:rFonts w:ascii="Times New Roman" w:hAnsi="Times New Roman"/>
          <w:sz w:val="24"/>
          <w:szCs w:val="24"/>
        </w:rPr>
      </w:pPr>
    </w:p>
    <w:p w:rsidR="00393A0C" w:rsidRDefault="00393A0C" w:rsidP="00070E1F">
      <w:pPr>
        <w:jc w:val="both"/>
        <w:rPr>
          <w:rFonts w:ascii="Times New Roman" w:hAnsi="Times New Roman"/>
          <w:sz w:val="24"/>
          <w:szCs w:val="24"/>
        </w:rPr>
      </w:pPr>
    </w:p>
    <w:p w:rsidR="009017B3" w:rsidRDefault="009017B3" w:rsidP="00070E1F">
      <w:pPr>
        <w:jc w:val="both"/>
        <w:rPr>
          <w:rFonts w:ascii="Times New Roman" w:hAnsi="Times New Roman"/>
          <w:sz w:val="24"/>
          <w:szCs w:val="24"/>
        </w:rPr>
      </w:pPr>
    </w:p>
    <w:p w:rsidR="00CB4C1D" w:rsidRDefault="00CB4C1D" w:rsidP="00654353">
      <w:pPr>
        <w:pStyle w:val="besedilo"/>
        <w:rPr>
          <w:rStyle w:val="Naslov1Znak"/>
          <w:rFonts w:eastAsia="Calibri"/>
          <w:bCs w:val="0"/>
          <w:caps w:val="0"/>
          <w:sz w:val="28"/>
          <w:lang w:val="sl-SI"/>
        </w:rPr>
      </w:pPr>
      <w:bookmarkStart w:id="259" w:name="_Toc462128992"/>
    </w:p>
    <w:p w:rsidR="00CB4C1D" w:rsidRDefault="00CB4C1D" w:rsidP="00654353">
      <w:pPr>
        <w:pStyle w:val="besedilo"/>
        <w:rPr>
          <w:rStyle w:val="Naslov1Znak"/>
          <w:rFonts w:eastAsia="Calibri"/>
          <w:bCs w:val="0"/>
          <w:caps w:val="0"/>
          <w:sz w:val="28"/>
          <w:lang w:val="sl-SI"/>
        </w:rPr>
      </w:pPr>
    </w:p>
    <w:p w:rsidR="00CC081C" w:rsidRPr="00070E1F" w:rsidRDefault="00654353" w:rsidP="00654353">
      <w:pPr>
        <w:pStyle w:val="besedilo"/>
        <w:rPr>
          <w:i/>
        </w:rPr>
      </w:pPr>
      <w:r w:rsidRPr="00484A14">
        <w:rPr>
          <w:rStyle w:val="Naslov1Znak"/>
          <w:rFonts w:eastAsia="Calibri"/>
          <w:bCs w:val="0"/>
          <w:caps w:val="0"/>
          <w:sz w:val="28"/>
        </w:rPr>
        <w:t>4.</w:t>
      </w:r>
      <w:r w:rsidRPr="00484A14">
        <w:rPr>
          <w:rStyle w:val="Naslov1Znak"/>
          <w:rFonts w:eastAsia="Calibri"/>
          <w:sz w:val="28"/>
          <w:lang w:val="sl-SI"/>
        </w:rPr>
        <w:t xml:space="preserve">  </w:t>
      </w:r>
      <w:r w:rsidR="00CC081C" w:rsidRPr="00484A14">
        <w:rPr>
          <w:rStyle w:val="Naslov1Znak"/>
          <w:rFonts w:eastAsia="Calibri"/>
          <w:sz w:val="28"/>
          <w:lang w:val="sl-SI"/>
        </w:rPr>
        <w:t>IZVAJANJE DRUGIH AKTIVNOSTI V POKOLPJU</w:t>
      </w:r>
      <w:bookmarkEnd w:id="259"/>
      <w:r w:rsidR="002B0019">
        <w:rPr>
          <w:rStyle w:val="Naslov1Znak"/>
          <w:rFonts w:eastAsia="Calibri"/>
          <w:sz w:val="28"/>
          <w:lang w:val="sl-SI"/>
        </w:rPr>
        <w:t xml:space="preserve"> </w:t>
      </w:r>
    </w:p>
    <w:p w:rsidR="00CC081C" w:rsidRPr="00070E1F" w:rsidRDefault="00CC081C" w:rsidP="00070E1F">
      <w:pPr>
        <w:jc w:val="both"/>
        <w:rPr>
          <w:rFonts w:ascii="Times New Roman" w:hAnsi="Times New Roman"/>
          <w:sz w:val="24"/>
          <w:szCs w:val="24"/>
        </w:rPr>
      </w:pPr>
    </w:p>
    <w:p w:rsidR="005D39A4" w:rsidRPr="00070E1F" w:rsidRDefault="005D39A4" w:rsidP="00070E1F">
      <w:pPr>
        <w:rPr>
          <w:rFonts w:ascii="Times New Roman" w:hAnsi="Times New Roman"/>
          <w:sz w:val="24"/>
          <w:szCs w:val="24"/>
          <w:lang w:eastAsia="x-none"/>
        </w:rPr>
      </w:pPr>
    </w:p>
    <w:p w:rsidR="004E392D" w:rsidRPr="00070E1F" w:rsidRDefault="004E392D" w:rsidP="00F16FCA">
      <w:pPr>
        <w:pStyle w:val="Naslov2"/>
        <w:rPr>
          <w:lang w:val="sl-SI"/>
        </w:rPr>
      </w:pPr>
      <w:bookmarkStart w:id="260" w:name="_Toc349304574"/>
      <w:bookmarkStart w:id="261" w:name="_Toc349304636"/>
      <w:bookmarkStart w:id="262" w:name="_Toc349304690"/>
      <w:bookmarkStart w:id="263" w:name="_Toc391020891"/>
      <w:bookmarkStart w:id="264" w:name="_Toc394053562"/>
      <w:bookmarkStart w:id="265" w:name="_Toc462128993"/>
      <w:bookmarkEnd w:id="260"/>
      <w:bookmarkEnd w:id="261"/>
      <w:bookmarkEnd w:id="262"/>
      <w:r w:rsidRPr="00070E1F">
        <w:rPr>
          <w:lang w:val="sl-SI"/>
        </w:rPr>
        <w:t xml:space="preserve">4.1 </w:t>
      </w:r>
      <w:bookmarkEnd w:id="263"/>
      <w:bookmarkEnd w:id="264"/>
      <w:r w:rsidR="002B0019" w:rsidRPr="00806719">
        <w:t>Spodbude za zagon podjetij v problemskih območjih z visoko brezposelnostjo v letu 2015 (P2R)</w:t>
      </w:r>
      <w:bookmarkEnd w:id="265"/>
    </w:p>
    <w:p w:rsidR="002F39FC" w:rsidRPr="005F24D4" w:rsidRDefault="002F39FC" w:rsidP="00070E1F">
      <w:pPr>
        <w:rPr>
          <w:rFonts w:ascii="Times New Roman" w:hAnsi="Times New Roman"/>
          <w:sz w:val="24"/>
          <w:szCs w:val="24"/>
        </w:rPr>
      </w:pPr>
    </w:p>
    <w:p w:rsidR="002F39FC" w:rsidRDefault="002F39FC" w:rsidP="00203C6B">
      <w:pPr>
        <w:jc w:val="both"/>
        <w:rPr>
          <w:rFonts w:ascii="Times New Roman" w:hAnsi="Times New Roman"/>
          <w:sz w:val="24"/>
          <w:szCs w:val="24"/>
        </w:rPr>
      </w:pPr>
      <w:r w:rsidRPr="005F24D4">
        <w:rPr>
          <w:rFonts w:ascii="Times New Roman" w:hAnsi="Times New Roman"/>
          <w:sz w:val="24"/>
          <w:szCs w:val="24"/>
        </w:rPr>
        <w:t xml:space="preserve">Slovenski podjetniški sklad je v letu 2015 objavil javni razpis, z namenom </w:t>
      </w:r>
      <w:proofErr w:type="spellStart"/>
      <w:r w:rsidRPr="005F24D4">
        <w:rPr>
          <w:rFonts w:ascii="Times New Roman" w:hAnsi="Times New Roman"/>
          <w:sz w:val="24"/>
          <w:szCs w:val="24"/>
        </w:rPr>
        <w:t>spodbijanja</w:t>
      </w:r>
      <w:proofErr w:type="spellEnd"/>
      <w:r w:rsidRPr="005F24D4">
        <w:rPr>
          <w:rFonts w:ascii="Times New Roman" w:hAnsi="Times New Roman"/>
          <w:sz w:val="24"/>
          <w:szCs w:val="24"/>
        </w:rPr>
        <w:t xml:space="preserve"> zagona novoustanovljenih podjetij v problemskih območjih z visoko brezposelnostjo.</w:t>
      </w:r>
    </w:p>
    <w:p w:rsidR="00D23CB6" w:rsidRPr="005F24D4" w:rsidRDefault="00D23CB6" w:rsidP="002F39FC">
      <w:pPr>
        <w:rPr>
          <w:rFonts w:ascii="Times New Roman" w:hAnsi="Times New Roman"/>
          <w:sz w:val="24"/>
          <w:szCs w:val="24"/>
        </w:rPr>
      </w:pPr>
    </w:p>
    <w:p w:rsidR="002F39FC" w:rsidRPr="005F24D4" w:rsidRDefault="002F39FC" w:rsidP="002F39FC">
      <w:pPr>
        <w:rPr>
          <w:rFonts w:ascii="Times New Roman" w:hAnsi="Times New Roman"/>
          <w:bCs/>
          <w:sz w:val="24"/>
          <w:szCs w:val="24"/>
        </w:rPr>
      </w:pPr>
      <w:r w:rsidRPr="005F24D4">
        <w:rPr>
          <w:rFonts w:ascii="Times New Roman" w:hAnsi="Times New Roman"/>
          <w:bCs/>
          <w:sz w:val="24"/>
          <w:szCs w:val="24"/>
        </w:rPr>
        <w:t>Cilji javnega razpisa so:</w:t>
      </w:r>
    </w:p>
    <w:p w:rsidR="002F39FC" w:rsidRPr="005F24D4" w:rsidRDefault="002F39FC" w:rsidP="00A34619">
      <w:pPr>
        <w:numPr>
          <w:ilvl w:val="0"/>
          <w:numId w:val="42"/>
        </w:numPr>
        <w:rPr>
          <w:rFonts w:ascii="Times New Roman" w:hAnsi="Times New Roman"/>
          <w:sz w:val="24"/>
          <w:szCs w:val="24"/>
        </w:rPr>
      </w:pPr>
      <w:r w:rsidRPr="005F24D4">
        <w:rPr>
          <w:rFonts w:ascii="Times New Roman" w:hAnsi="Times New Roman"/>
          <w:sz w:val="24"/>
          <w:szCs w:val="24"/>
        </w:rPr>
        <w:t>zmanjšanje razvojnega zaostanka v problemskih območjih z visoko brezposelnostjo,</w:t>
      </w:r>
    </w:p>
    <w:p w:rsidR="002F39FC" w:rsidRPr="005F24D4" w:rsidRDefault="002F39FC" w:rsidP="00A34619">
      <w:pPr>
        <w:numPr>
          <w:ilvl w:val="0"/>
          <w:numId w:val="42"/>
        </w:numPr>
        <w:rPr>
          <w:rFonts w:ascii="Times New Roman" w:hAnsi="Times New Roman"/>
          <w:sz w:val="24"/>
          <w:szCs w:val="24"/>
        </w:rPr>
      </w:pPr>
      <w:r w:rsidRPr="005F24D4">
        <w:rPr>
          <w:rFonts w:ascii="Times New Roman" w:hAnsi="Times New Roman"/>
          <w:sz w:val="24"/>
          <w:szCs w:val="24"/>
        </w:rPr>
        <w:t>nova delovna mesta in zaposlovanje,</w:t>
      </w:r>
    </w:p>
    <w:p w:rsidR="002F39FC" w:rsidRPr="005F24D4" w:rsidRDefault="002F39FC" w:rsidP="00A34619">
      <w:pPr>
        <w:numPr>
          <w:ilvl w:val="0"/>
          <w:numId w:val="42"/>
        </w:numPr>
        <w:rPr>
          <w:rFonts w:ascii="Times New Roman" w:hAnsi="Times New Roman"/>
          <w:sz w:val="24"/>
          <w:szCs w:val="24"/>
        </w:rPr>
      </w:pPr>
      <w:r w:rsidRPr="005F24D4">
        <w:rPr>
          <w:rFonts w:ascii="Times New Roman" w:hAnsi="Times New Roman"/>
          <w:sz w:val="24"/>
          <w:szCs w:val="24"/>
        </w:rPr>
        <w:t>zagon novih podjetij.</w:t>
      </w:r>
    </w:p>
    <w:p w:rsidR="002F39FC" w:rsidRPr="005F24D4" w:rsidRDefault="002F39FC" w:rsidP="005F24D4">
      <w:pPr>
        <w:rPr>
          <w:rFonts w:ascii="Times New Roman" w:hAnsi="Times New Roman"/>
          <w:sz w:val="24"/>
          <w:szCs w:val="24"/>
        </w:rPr>
      </w:pPr>
    </w:p>
    <w:p w:rsidR="002F39FC" w:rsidRPr="005F24D4" w:rsidRDefault="002F39FC" w:rsidP="00203C6B">
      <w:pPr>
        <w:jc w:val="both"/>
        <w:rPr>
          <w:rFonts w:ascii="Times New Roman" w:hAnsi="Times New Roman"/>
          <w:sz w:val="24"/>
          <w:szCs w:val="24"/>
        </w:rPr>
      </w:pPr>
      <w:r w:rsidRPr="005F24D4">
        <w:rPr>
          <w:rFonts w:ascii="Times New Roman" w:hAnsi="Times New Roman"/>
          <w:sz w:val="24"/>
          <w:szCs w:val="24"/>
        </w:rPr>
        <w:t xml:space="preserve">Na razpis so se lahko prijavila </w:t>
      </w:r>
      <w:proofErr w:type="spellStart"/>
      <w:r w:rsidRPr="005F24D4">
        <w:rPr>
          <w:rFonts w:ascii="Times New Roman" w:hAnsi="Times New Roman"/>
          <w:sz w:val="24"/>
          <w:szCs w:val="24"/>
        </w:rPr>
        <w:t>mikro</w:t>
      </w:r>
      <w:proofErr w:type="spellEnd"/>
      <w:r w:rsidRPr="005F24D4">
        <w:rPr>
          <w:rFonts w:ascii="Times New Roman" w:hAnsi="Times New Roman"/>
          <w:sz w:val="24"/>
          <w:szCs w:val="24"/>
        </w:rPr>
        <w:t>, mala in srednje velika podjetja, ki so se kot pravna ali fizična oseba, ukvarjale z gospodarsko dejavnostjo in so organizirana kot gospodarske družbe, samostojni podjetniki posamezniki, zadruge ali zavodi ter socialna podjetja, ki so se preoblikovala po Zakonu o socialnem podjetništvu.</w:t>
      </w:r>
    </w:p>
    <w:p w:rsidR="002F39FC" w:rsidRPr="005F24D4" w:rsidRDefault="002F39FC" w:rsidP="002F39FC">
      <w:pPr>
        <w:rPr>
          <w:rFonts w:ascii="Times New Roman" w:hAnsi="Times New Roman"/>
          <w:sz w:val="24"/>
          <w:szCs w:val="24"/>
        </w:rPr>
      </w:pPr>
    </w:p>
    <w:p w:rsidR="002F39FC" w:rsidRPr="005F24D4" w:rsidRDefault="002F39FC" w:rsidP="002F39FC">
      <w:pPr>
        <w:rPr>
          <w:rFonts w:ascii="Times New Roman" w:hAnsi="Times New Roman"/>
          <w:sz w:val="24"/>
          <w:szCs w:val="24"/>
        </w:rPr>
      </w:pPr>
      <w:r w:rsidRPr="005F24D4">
        <w:rPr>
          <w:rFonts w:ascii="Times New Roman" w:hAnsi="Times New Roman"/>
          <w:sz w:val="24"/>
          <w:szCs w:val="24"/>
        </w:rPr>
        <w:t>Vlagatelji oziroma upravičenci po tem javnem razpisu so bila podjetja, ki imajo sedež podjetja na enem izmed naslednjih problemskih območij z visoko brezposelnostjo:</w:t>
      </w:r>
    </w:p>
    <w:p w:rsidR="002F39FC" w:rsidRPr="005F24D4" w:rsidRDefault="002F39FC" w:rsidP="00A34619">
      <w:pPr>
        <w:numPr>
          <w:ilvl w:val="0"/>
          <w:numId w:val="43"/>
        </w:numPr>
        <w:rPr>
          <w:rFonts w:ascii="Times New Roman" w:hAnsi="Times New Roman"/>
          <w:sz w:val="24"/>
          <w:szCs w:val="24"/>
        </w:rPr>
      </w:pPr>
      <w:r w:rsidRPr="005F24D4">
        <w:rPr>
          <w:rFonts w:ascii="Times New Roman" w:hAnsi="Times New Roman"/>
          <w:sz w:val="24"/>
          <w:szCs w:val="24"/>
        </w:rPr>
        <w:t>območja občin Pomurske regije (Apače, Beltinci, Cankova, Črenšovci, Dobrovnik, Gornja Radgona, Gornji Petrovci, Grad, Hodoš, Kobilje, Križevci, Kuzma, Lendava, Ljutomer, Moravske Toplice, Murska Sobota, Odranci, Puconci, Radenci, Razkrižje, Rogašovci, Sveti Jurij ob Ščavnici, Šalovci, Tišina, Turnišče, Velika Polana in Veržej) in občine Sveti Tomaž, Ormož in Središče ob Dravi,</w:t>
      </w:r>
    </w:p>
    <w:p w:rsidR="002F39FC" w:rsidRPr="005F24D4" w:rsidRDefault="002F39FC" w:rsidP="00A34619">
      <w:pPr>
        <w:numPr>
          <w:ilvl w:val="0"/>
          <w:numId w:val="43"/>
        </w:numPr>
        <w:rPr>
          <w:rFonts w:ascii="Times New Roman" w:hAnsi="Times New Roman"/>
          <w:sz w:val="24"/>
          <w:szCs w:val="24"/>
        </w:rPr>
      </w:pPr>
      <w:r w:rsidRPr="005F24D4">
        <w:rPr>
          <w:rFonts w:ascii="Times New Roman" w:hAnsi="Times New Roman"/>
          <w:sz w:val="24"/>
          <w:szCs w:val="24"/>
        </w:rPr>
        <w:t xml:space="preserve">območja občin </w:t>
      </w:r>
      <w:proofErr w:type="spellStart"/>
      <w:r w:rsidRPr="005F24D4">
        <w:rPr>
          <w:rFonts w:ascii="Times New Roman" w:hAnsi="Times New Roman"/>
          <w:sz w:val="24"/>
          <w:szCs w:val="24"/>
        </w:rPr>
        <w:t>Pokolpja</w:t>
      </w:r>
      <w:proofErr w:type="spellEnd"/>
      <w:r w:rsidRPr="005F24D4">
        <w:rPr>
          <w:rFonts w:ascii="Times New Roman" w:hAnsi="Times New Roman"/>
          <w:sz w:val="24"/>
          <w:szCs w:val="24"/>
        </w:rPr>
        <w:t xml:space="preserve"> (Kočevje, Loški Potok, Osilnica, Kostel, Črnomelj, Semič in Metlika),</w:t>
      </w:r>
    </w:p>
    <w:p w:rsidR="002F39FC" w:rsidRPr="005F24D4" w:rsidRDefault="002F39FC" w:rsidP="00A34619">
      <w:pPr>
        <w:numPr>
          <w:ilvl w:val="0"/>
          <w:numId w:val="43"/>
        </w:numPr>
        <w:rPr>
          <w:rFonts w:ascii="Times New Roman" w:hAnsi="Times New Roman"/>
          <w:sz w:val="24"/>
          <w:szCs w:val="24"/>
        </w:rPr>
      </w:pPr>
      <w:r w:rsidRPr="005F24D4">
        <w:rPr>
          <w:rFonts w:ascii="Times New Roman" w:hAnsi="Times New Roman"/>
          <w:sz w:val="24"/>
          <w:szCs w:val="24"/>
        </w:rPr>
        <w:t>območja občin Maribora s širšo okolico (Mestna občina Maribor, Hoče</w:t>
      </w:r>
    </w:p>
    <w:p w:rsidR="002F39FC" w:rsidRPr="005F24D4" w:rsidRDefault="002F39FC" w:rsidP="00A34619">
      <w:pPr>
        <w:numPr>
          <w:ilvl w:val="0"/>
          <w:numId w:val="43"/>
        </w:numPr>
        <w:rPr>
          <w:rFonts w:ascii="Times New Roman" w:hAnsi="Times New Roman"/>
          <w:sz w:val="24"/>
          <w:szCs w:val="24"/>
        </w:rPr>
      </w:pPr>
      <w:r w:rsidRPr="005F24D4">
        <w:rPr>
          <w:rFonts w:ascii="Times New Roman" w:hAnsi="Times New Roman"/>
          <w:sz w:val="24"/>
          <w:szCs w:val="24"/>
        </w:rPr>
        <w:t>Slivnica, Kungota, Pesnica, Ruše, Selnica ob Dravi, Ribnica na Pohorju, Podvelka in Radlje ob Dravi),</w:t>
      </w:r>
    </w:p>
    <w:p w:rsidR="002F39FC" w:rsidRPr="005F24D4" w:rsidRDefault="002F39FC" w:rsidP="00A34619">
      <w:pPr>
        <w:numPr>
          <w:ilvl w:val="0"/>
          <w:numId w:val="43"/>
        </w:numPr>
        <w:rPr>
          <w:rFonts w:ascii="Times New Roman" w:hAnsi="Times New Roman"/>
          <w:sz w:val="24"/>
          <w:szCs w:val="24"/>
        </w:rPr>
      </w:pPr>
      <w:r w:rsidRPr="005F24D4">
        <w:rPr>
          <w:rFonts w:ascii="Times New Roman" w:hAnsi="Times New Roman"/>
          <w:sz w:val="24"/>
          <w:szCs w:val="24"/>
        </w:rPr>
        <w:t>območja občin Hrastnik, Radeče in Trbovlje,</w:t>
      </w:r>
    </w:p>
    <w:p w:rsidR="002F39FC" w:rsidRPr="005F24D4" w:rsidRDefault="002F39FC" w:rsidP="00070E1F">
      <w:pPr>
        <w:rPr>
          <w:rFonts w:ascii="Times New Roman" w:hAnsi="Times New Roman"/>
          <w:sz w:val="24"/>
          <w:szCs w:val="24"/>
        </w:rPr>
      </w:pPr>
    </w:p>
    <w:p w:rsidR="002F39FC" w:rsidRDefault="00A053F0" w:rsidP="00DE6144">
      <w:pPr>
        <w:jc w:val="both"/>
        <w:rPr>
          <w:rFonts w:ascii="Times New Roman" w:hAnsi="Times New Roman"/>
          <w:b/>
          <w:sz w:val="24"/>
          <w:szCs w:val="24"/>
        </w:rPr>
      </w:pPr>
      <w:r>
        <w:rPr>
          <w:rFonts w:ascii="Times New Roman" w:hAnsi="Times New Roman"/>
          <w:b/>
          <w:sz w:val="24"/>
          <w:szCs w:val="24"/>
        </w:rPr>
        <w:t xml:space="preserve">Pozitivne sklepe o sofinanciranju je prejelo 11 prijaviteljev iz </w:t>
      </w:r>
      <w:proofErr w:type="spellStart"/>
      <w:r>
        <w:rPr>
          <w:rFonts w:ascii="Times New Roman" w:hAnsi="Times New Roman"/>
          <w:b/>
          <w:sz w:val="24"/>
          <w:szCs w:val="24"/>
        </w:rPr>
        <w:t>Pokolpja</w:t>
      </w:r>
      <w:proofErr w:type="spellEnd"/>
      <w:r>
        <w:rPr>
          <w:rFonts w:ascii="Times New Roman" w:hAnsi="Times New Roman"/>
          <w:b/>
          <w:sz w:val="24"/>
          <w:szCs w:val="24"/>
        </w:rPr>
        <w:t xml:space="preserve">. Odobreni znesek nepovratnih sredstev prijaviteljev je znašal 203.499,35 EUR, </w:t>
      </w:r>
      <w:r w:rsidR="00D23CB6">
        <w:rPr>
          <w:rFonts w:ascii="Times New Roman" w:hAnsi="Times New Roman"/>
          <w:b/>
          <w:sz w:val="24"/>
          <w:szCs w:val="24"/>
        </w:rPr>
        <w:t>od tega je bilo</w:t>
      </w:r>
      <w:r w:rsidR="00794101">
        <w:rPr>
          <w:rFonts w:ascii="Times New Roman" w:hAnsi="Times New Roman"/>
          <w:b/>
          <w:sz w:val="24"/>
          <w:szCs w:val="24"/>
        </w:rPr>
        <w:t xml:space="preserve"> v letu 2015 uspešnim prijaviteljem izplačanih</w:t>
      </w:r>
      <w:r w:rsidR="00D23CB6">
        <w:rPr>
          <w:rFonts w:ascii="Times New Roman" w:hAnsi="Times New Roman"/>
          <w:b/>
          <w:sz w:val="24"/>
          <w:szCs w:val="24"/>
        </w:rPr>
        <w:t xml:space="preserve"> </w:t>
      </w:r>
      <w:r>
        <w:rPr>
          <w:rFonts w:ascii="Times New Roman" w:hAnsi="Times New Roman"/>
          <w:b/>
          <w:sz w:val="24"/>
          <w:szCs w:val="24"/>
        </w:rPr>
        <w:t>200.900,33 EUR.</w:t>
      </w:r>
    </w:p>
    <w:p w:rsidR="00024AA5" w:rsidRDefault="00024AA5" w:rsidP="00070E1F">
      <w:pPr>
        <w:rPr>
          <w:rFonts w:ascii="Times New Roman" w:hAnsi="Times New Roman"/>
          <w:b/>
          <w:sz w:val="24"/>
          <w:szCs w:val="24"/>
        </w:rPr>
      </w:pPr>
    </w:p>
    <w:p w:rsidR="00024AA5" w:rsidRPr="005F24D4" w:rsidRDefault="000C7714" w:rsidP="00070E1F">
      <w:pPr>
        <w:rPr>
          <w:rFonts w:ascii="Times New Roman" w:hAnsi="Times New Roman"/>
          <w:sz w:val="24"/>
          <w:szCs w:val="24"/>
        </w:rPr>
        <w:sectPr w:rsidR="00024AA5" w:rsidRPr="005F24D4" w:rsidSect="000C5B6A">
          <w:headerReference w:type="default" r:id="rId22"/>
          <w:footerReference w:type="first" r:id="rId23"/>
          <w:pgSz w:w="11906" w:h="16838" w:code="9"/>
          <w:pgMar w:top="1418" w:right="1418" w:bottom="1418" w:left="1418" w:header="709" w:footer="709" w:gutter="0"/>
          <w:cols w:space="708"/>
          <w:docGrid w:linePitch="360"/>
        </w:sectPr>
      </w:pPr>
      <w:r>
        <w:rPr>
          <w:rFonts w:ascii="Times New Roman" w:hAnsi="Times New Roman"/>
          <w:sz w:val="24"/>
          <w:szCs w:val="24"/>
        </w:rPr>
        <w:t>Seznam odobrenih vlog v prilogi poročila.</w:t>
      </w:r>
    </w:p>
    <w:p w:rsidR="004E392D" w:rsidRPr="001E74A1" w:rsidRDefault="004E392D" w:rsidP="00293243">
      <w:pPr>
        <w:pStyle w:val="Naslov1"/>
        <w:ind w:left="426" w:hanging="426"/>
        <w:jc w:val="both"/>
        <w:rPr>
          <w:color w:val="FF0000"/>
          <w:sz w:val="28"/>
          <w:lang w:val="sl-SI"/>
        </w:rPr>
      </w:pPr>
      <w:bookmarkStart w:id="266" w:name="_Toc391020902"/>
      <w:bookmarkStart w:id="267" w:name="_Toc394053574"/>
      <w:bookmarkStart w:id="268" w:name="_Toc462128994"/>
      <w:r w:rsidRPr="00DA3C2A">
        <w:rPr>
          <w:bCs w:val="0"/>
          <w:sz w:val="28"/>
        </w:rPr>
        <w:lastRenderedPageBreak/>
        <w:t>5.</w:t>
      </w:r>
      <w:r w:rsidRPr="00DA3C2A">
        <w:rPr>
          <w:sz w:val="28"/>
        </w:rPr>
        <w:t xml:space="preserve"> </w:t>
      </w:r>
      <w:r w:rsidRPr="00DA3C2A">
        <w:rPr>
          <w:sz w:val="28"/>
          <w:lang w:val="sl-SI"/>
        </w:rPr>
        <w:tab/>
      </w:r>
      <w:r w:rsidRPr="00DA3C2A">
        <w:rPr>
          <w:sz w:val="28"/>
        </w:rPr>
        <w:t>KAZALNIKI ZA SPREMLJANJE UČINKOVITOSTI IZVAJANJA PROGRAM</w:t>
      </w:r>
      <w:bookmarkEnd w:id="266"/>
      <w:bookmarkEnd w:id="267"/>
      <w:bookmarkEnd w:id="268"/>
    </w:p>
    <w:p w:rsidR="004E392D" w:rsidRPr="00070E1F" w:rsidRDefault="004E392D" w:rsidP="00070E1F">
      <w:pPr>
        <w:rPr>
          <w:rFonts w:ascii="Times New Roman" w:hAnsi="Times New Roman"/>
          <w:sz w:val="24"/>
          <w:szCs w:val="24"/>
          <w:lang w:eastAsia="x-none"/>
        </w:rPr>
      </w:pPr>
    </w:p>
    <w:p w:rsidR="004E392D" w:rsidRPr="00070E1F" w:rsidRDefault="004E392D" w:rsidP="00070E1F">
      <w:pPr>
        <w:rPr>
          <w:rFonts w:ascii="Times New Roman" w:hAnsi="Times New Roman"/>
          <w:sz w:val="24"/>
          <w:szCs w:val="24"/>
          <w:lang w:eastAsia="x-none"/>
        </w:rPr>
      </w:pPr>
    </w:p>
    <w:p w:rsidR="004E392D" w:rsidRPr="00070E1F" w:rsidRDefault="004E392D" w:rsidP="006D0C17">
      <w:pPr>
        <w:pStyle w:val="Naslov2"/>
        <w:rPr>
          <w:lang w:val="sl-SI"/>
        </w:rPr>
      </w:pPr>
      <w:bookmarkStart w:id="269" w:name="_Toc462128995"/>
      <w:r w:rsidRPr="00070E1F">
        <w:t xml:space="preserve">5.1 </w:t>
      </w:r>
      <w:r w:rsidR="00511227" w:rsidRPr="00070E1F">
        <w:t>Finančn</w:t>
      </w:r>
      <w:r w:rsidR="008D584C">
        <w:rPr>
          <w:lang w:val="sl-SI"/>
        </w:rPr>
        <w:t>a</w:t>
      </w:r>
      <w:r w:rsidR="006D0C17">
        <w:t xml:space="preserve"> </w:t>
      </w:r>
      <w:r w:rsidR="008D584C">
        <w:rPr>
          <w:lang w:val="sl-SI"/>
        </w:rPr>
        <w:t>realizacija</w:t>
      </w:r>
      <w:r w:rsidRPr="00070E1F">
        <w:t xml:space="preserve"> Programa spodbujanja konkurenčnosti </w:t>
      </w:r>
      <w:proofErr w:type="spellStart"/>
      <w:r w:rsidRPr="00070E1F">
        <w:t>Pokolpja</w:t>
      </w:r>
      <w:bookmarkEnd w:id="269"/>
      <w:proofErr w:type="spellEnd"/>
      <w:r w:rsidR="00720558" w:rsidRPr="00070E1F">
        <w:rPr>
          <w:lang w:val="sl-SI"/>
        </w:rPr>
        <w:t xml:space="preserve"> </w:t>
      </w:r>
    </w:p>
    <w:p w:rsidR="004E392D" w:rsidRPr="00070E1F" w:rsidRDefault="004E392D" w:rsidP="00070E1F">
      <w:pPr>
        <w:contextualSpacing/>
        <w:rPr>
          <w:rFonts w:ascii="Times New Roman" w:hAnsi="Times New Roman"/>
          <w:sz w:val="24"/>
          <w:szCs w:val="24"/>
          <w:lang w:eastAsia="x-none"/>
        </w:rPr>
      </w:pPr>
    </w:p>
    <w:p w:rsidR="004E392D" w:rsidRPr="00AB73D3" w:rsidRDefault="00BC16AC" w:rsidP="00070E1F">
      <w:pPr>
        <w:pStyle w:val="Napis"/>
        <w:rPr>
          <w:color w:val="000000"/>
          <w:szCs w:val="24"/>
        </w:rPr>
      </w:pPr>
      <w:bookmarkStart w:id="270" w:name="_Toc461079236"/>
      <w:r w:rsidRPr="00AB73D3">
        <w:rPr>
          <w:color w:val="000000"/>
          <w:szCs w:val="24"/>
        </w:rPr>
        <w:t xml:space="preserve">Tabela </w:t>
      </w:r>
      <w:r w:rsidR="00AB73D3">
        <w:rPr>
          <w:color w:val="000000"/>
          <w:szCs w:val="24"/>
        </w:rPr>
        <w:t>15</w:t>
      </w:r>
      <w:r w:rsidR="004E392D" w:rsidRPr="00AB73D3">
        <w:rPr>
          <w:color w:val="000000"/>
          <w:szCs w:val="24"/>
        </w:rPr>
        <w:t xml:space="preserve">: </w:t>
      </w:r>
      <w:r w:rsidR="008D584C" w:rsidRPr="00AB73D3">
        <w:rPr>
          <w:color w:val="000000"/>
          <w:szCs w:val="24"/>
        </w:rPr>
        <w:t xml:space="preserve">Finančna realizacija Programa spodbujanja konkurenčnosti </w:t>
      </w:r>
      <w:proofErr w:type="spellStart"/>
      <w:r w:rsidR="008D584C" w:rsidRPr="00AB73D3">
        <w:rPr>
          <w:color w:val="000000"/>
          <w:szCs w:val="24"/>
        </w:rPr>
        <w:t>Pokolpja</w:t>
      </w:r>
      <w:bookmarkEnd w:id="270"/>
      <w:proofErr w:type="spellEnd"/>
      <w:r w:rsidR="008D584C" w:rsidRPr="00AB73D3">
        <w:t xml:space="preserve"> </w:t>
      </w:r>
    </w:p>
    <w:tbl>
      <w:tblPr>
        <w:tblW w:w="12881" w:type="dxa"/>
        <w:tblInd w:w="70" w:type="dxa"/>
        <w:tblBorders>
          <w:insideH w:val="single" w:sz="2" w:space="0" w:color="9BBB59"/>
        </w:tblBorders>
        <w:tblLayout w:type="fixed"/>
        <w:tblCellMar>
          <w:left w:w="70" w:type="dxa"/>
          <w:right w:w="70" w:type="dxa"/>
        </w:tblCellMar>
        <w:tblLook w:val="04A0" w:firstRow="1" w:lastRow="0" w:firstColumn="1" w:lastColumn="0" w:noHBand="0" w:noVBand="1"/>
      </w:tblPr>
      <w:tblGrid>
        <w:gridCol w:w="4395"/>
        <w:gridCol w:w="1205"/>
        <w:gridCol w:w="1134"/>
        <w:gridCol w:w="1169"/>
        <w:gridCol w:w="1294"/>
        <w:gridCol w:w="1257"/>
        <w:gridCol w:w="1257"/>
        <w:gridCol w:w="1170"/>
      </w:tblGrid>
      <w:tr w:rsidR="00BB281B" w:rsidRPr="00070E1F" w:rsidTr="00BB281B">
        <w:trPr>
          <w:trHeight w:val="555"/>
          <w:tblHeader/>
        </w:trPr>
        <w:tc>
          <w:tcPr>
            <w:tcW w:w="4395" w:type="dxa"/>
            <w:vMerge w:val="restart"/>
            <w:tcBorders>
              <w:right w:val="single" w:sz="18" w:space="0" w:color="9BBB59"/>
            </w:tcBorders>
            <w:shd w:val="clear" w:color="auto" w:fill="EAF1DD"/>
            <w:noWrap/>
            <w:vAlign w:val="center"/>
          </w:tcPr>
          <w:p w:rsidR="00BB281B" w:rsidRPr="00070E1F" w:rsidRDefault="00BB281B" w:rsidP="00070E1F">
            <w:pPr>
              <w:jc w:val="center"/>
              <w:rPr>
                <w:rFonts w:ascii="Times New Roman" w:eastAsia="Times New Roman" w:hAnsi="Times New Roman"/>
                <w:b/>
                <w:sz w:val="19"/>
                <w:szCs w:val="19"/>
              </w:rPr>
            </w:pPr>
          </w:p>
          <w:p w:rsidR="00BB281B" w:rsidRPr="00070E1F" w:rsidRDefault="00BB281B" w:rsidP="00070E1F">
            <w:pPr>
              <w:rPr>
                <w:rFonts w:ascii="Times New Roman" w:eastAsia="Times New Roman" w:hAnsi="Times New Roman"/>
                <w:b/>
                <w:sz w:val="19"/>
                <w:szCs w:val="19"/>
              </w:rPr>
            </w:pPr>
          </w:p>
          <w:p w:rsidR="00BB281B" w:rsidRPr="00070E1F" w:rsidRDefault="00BB281B" w:rsidP="00070E1F">
            <w:pPr>
              <w:jc w:val="center"/>
              <w:rPr>
                <w:rFonts w:ascii="Times New Roman" w:eastAsia="Times New Roman" w:hAnsi="Times New Roman"/>
                <w:b/>
                <w:sz w:val="19"/>
                <w:szCs w:val="19"/>
              </w:rPr>
            </w:pPr>
            <w:r w:rsidRPr="00070E1F">
              <w:rPr>
                <w:rFonts w:ascii="Times New Roman" w:eastAsia="Times New Roman" w:hAnsi="Times New Roman"/>
                <w:b/>
                <w:sz w:val="19"/>
                <w:szCs w:val="19"/>
              </w:rPr>
              <w:t>Program</w:t>
            </w:r>
          </w:p>
          <w:p w:rsidR="00BB281B" w:rsidRPr="00070E1F" w:rsidRDefault="00BB281B" w:rsidP="00070E1F">
            <w:pPr>
              <w:jc w:val="center"/>
              <w:rPr>
                <w:rFonts w:ascii="Times New Roman" w:eastAsia="Times New Roman" w:hAnsi="Times New Roman"/>
                <w:b/>
                <w:sz w:val="19"/>
                <w:szCs w:val="19"/>
              </w:rPr>
            </w:pPr>
          </w:p>
        </w:tc>
        <w:tc>
          <w:tcPr>
            <w:tcW w:w="1205" w:type="dxa"/>
            <w:tcBorders>
              <w:left w:val="single" w:sz="18" w:space="0" w:color="9BBB59"/>
            </w:tcBorders>
            <w:shd w:val="clear" w:color="auto" w:fill="EAF1DD"/>
            <w:vAlign w:val="center"/>
          </w:tcPr>
          <w:p w:rsidR="00BB281B" w:rsidRPr="00070E1F" w:rsidRDefault="00BB281B" w:rsidP="00070E1F">
            <w:pPr>
              <w:jc w:val="center"/>
              <w:rPr>
                <w:rFonts w:ascii="Times New Roman" w:eastAsia="Times New Roman" w:hAnsi="Times New Roman"/>
                <w:b/>
                <w:bCs/>
                <w:color w:val="000000"/>
                <w:sz w:val="19"/>
                <w:szCs w:val="19"/>
              </w:rPr>
            </w:pPr>
            <w:r w:rsidRPr="00070E1F">
              <w:rPr>
                <w:rFonts w:ascii="Times New Roman" w:eastAsia="Times New Roman" w:hAnsi="Times New Roman"/>
                <w:b/>
                <w:bCs/>
                <w:color w:val="000000"/>
                <w:sz w:val="19"/>
                <w:szCs w:val="19"/>
              </w:rPr>
              <w:t>2011</w:t>
            </w:r>
          </w:p>
        </w:tc>
        <w:tc>
          <w:tcPr>
            <w:tcW w:w="1134" w:type="dxa"/>
            <w:shd w:val="clear" w:color="auto" w:fill="EAF1DD"/>
            <w:vAlign w:val="center"/>
          </w:tcPr>
          <w:p w:rsidR="00BB281B" w:rsidRPr="00070E1F" w:rsidRDefault="00BB281B" w:rsidP="00070E1F">
            <w:pPr>
              <w:jc w:val="center"/>
              <w:rPr>
                <w:rFonts w:ascii="Times New Roman" w:eastAsia="Times New Roman" w:hAnsi="Times New Roman"/>
                <w:b/>
                <w:bCs/>
                <w:color w:val="000000"/>
                <w:sz w:val="19"/>
                <w:szCs w:val="19"/>
              </w:rPr>
            </w:pPr>
            <w:r w:rsidRPr="00070E1F">
              <w:rPr>
                <w:rFonts w:ascii="Times New Roman" w:eastAsia="Times New Roman" w:hAnsi="Times New Roman"/>
                <w:b/>
                <w:bCs/>
                <w:color w:val="000000"/>
                <w:sz w:val="19"/>
                <w:szCs w:val="19"/>
              </w:rPr>
              <w:t>2012</w:t>
            </w:r>
          </w:p>
        </w:tc>
        <w:tc>
          <w:tcPr>
            <w:tcW w:w="1169" w:type="dxa"/>
            <w:shd w:val="clear" w:color="auto" w:fill="EAF1DD"/>
            <w:vAlign w:val="center"/>
          </w:tcPr>
          <w:p w:rsidR="00BB281B" w:rsidRPr="00070E1F" w:rsidRDefault="00BB281B" w:rsidP="00070E1F">
            <w:pPr>
              <w:jc w:val="center"/>
              <w:rPr>
                <w:rFonts w:ascii="Times New Roman" w:eastAsia="Times New Roman" w:hAnsi="Times New Roman"/>
                <w:b/>
                <w:bCs/>
                <w:color w:val="000000"/>
                <w:sz w:val="19"/>
                <w:szCs w:val="19"/>
              </w:rPr>
            </w:pPr>
            <w:r w:rsidRPr="00070E1F">
              <w:rPr>
                <w:rFonts w:ascii="Times New Roman" w:eastAsia="Times New Roman" w:hAnsi="Times New Roman"/>
                <w:b/>
                <w:bCs/>
                <w:color w:val="000000"/>
                <w:sz w:val="19"/>
                <w:szCs w:val="19"/>
              </w:rPr>
              <w:t>2013</w:t>
            </w:r>
          </w:p>
        </w:tc>
        <w:tc>
          <w:tcPr>
            <w:tcW w:w="1294" w:type="dxa"/>
            <w:shd w:val="clear" w:color="auto" w:fill="EAF1DD"/>
            <w:vAlign w:val="center"/>
          </w:tcPr>
          <w:p w:rsidR="00BB281B" w:rsidRPr="00070E1F" w:rsidRDefault="00BB281B" w:rsidP="00070E1F">
            <w:pPr>
              <w:jc w:val="center"/>
              <w:rPr>
                <w:rFonts w:ascii="Times New Roman" w:eastAsia="Times New Roman" w:hAnsi="Times New Roman"/>
                <w:b/>
                <w:bCs/>
                <w:color w:val="000000"/>
                <w:sz w:val="19"/>
                <w:szCs w:val="19"/>
              </w:rPr>
            </w:pPr>
            <w:r w:rsidRPr="00070E1F">
              <w:rPr>
                <w:rFonts w:ascii="Times New Roman" w:eastAsia="Times New Roman" w:hAnsi="Times New Roman"/>
                <w:b/>
                <w:bCs/>
                <w:color w:val="000000"/>
                <w:sz w:val="19"/>
                <w:szCs w:val="19"/>
              </w:rPr>
              <w:t>2014</w:t>
            </w:r>
          </w:p>
        </w:tc>
        <w:tc>
          <w:tcPr>
            <w:tcW w:w="1257" w:type="dxa"/>
            <w:shd w:val="clear" w:color="auto" w:fill="EAF1DD"/>
            <w:vAlign w:val="center"/>
          </w:tcPr>
          <w:p w:rsidR="00BB281B" w:rsidRPr="00070E1F" w:rsidRDefault="00BB281B" w:rsidP="00070E1F">
            <w:pPr>
              <w:jc w:val="center"/>
              <w:rPr>
                <w:rFonts w:ascii="Times New Roman" w:eastAsia="Times New Roman" w:hAnsi="Times New Roman"/>
                <w:b/>
                <w:bCs/>
                <w:sz w:val="19"/>
                <w:szCs w:val="19"/>
              </w:rPr>
            </w:pPr>
            <w:r>
              <w:rPr>
                <w:rFonts w:ascii="Times New Roman" w:eastAsia="Times New Roman" w:hAnsi="Times New Roman"/>
                <w:b/>
                <w:bCs/>
                <w:sz w:val="19"/>
                <w:szCs w:val="19"/>
              </w:rPr>
              <w:t>2015</w:t>
            </w:r>
          </w:p>
        </w:tc>
        <w:tc>
          <w:tcPr>
            <w:tcW w:w="1257" w:type="dxa"/>
            <w:vMerge w:val="restart"/>
            <w:shd w:val="clear" w:color="auto" w:fill="EAF1DD"/>
            <w:noWrap/>
            <w:vAlign w:val="center"/>
          </w:tcPr>
          <w:p w:rsidR="00BB281B" w:rsidRPr="00070E1F" w:rsidRDefault="00BB281B" w:rsidP="00070E1F">
            <w:pPr>
              <w:jc w:val="center"/>
              <w:rPr>
                <w:rFonts w:ascii="Times New Roman" w:eastAsia="Times New Roman" w:hAnsi="Times New Roman"/>
                <w:b/>
                <w:bCs/>
                <w:sz w:val="19"/>
                <w:szCs w:val="19"/>
              </w:rPr>
            </w:pPr>
            <w:r w:rsidRPr="00070E1F">
              <w:rPr>
                <w:rFonts w:ascii="Times New Roman" w:eastAsia="Times New Roman" w:hAnsi="Times New Roman"/>
                <w:b/>
                <w:bCs/>
                <w:sz w:val="19"/>
                <w:szCs w:val="19"/>
              </w:rPr>
              <w:t>Skupaj</w:t>
            </w:r>
            <w:r w:rsidR="00167709">
              <w:rPr>
                <w:rFonts w:ascii="Times New Roman" w:eastAsia="Times New Roman" w:hAnsi="Times New Roman"/>
                <w:b/>
                <w:bCs/>
                <w:sz w:val="19"/>
                <w:szCs w:val="19"/>
              </w:rPr>
              <w:t xml:space="preserve"> v programu 2011-2016</w:t>
            </w:r>
          </w:p>
        </w:tc>
        <w:tc>
          <w:tcPr>
            <w:tcW w:w="1170" w:type="dxa"/>
            <w:vMerge w:val="restart"/>
            <w:shd w:val="clear" w:color="auto" w:fill="EAF1DD"/>
            <w:vAlign w:val="center"/>
          </w:tcPr>
          <w:p w:rsidR="00BB281B" w:rsidRPr="00070E1F" w:rsidRDefault="00BB281B" w:rsidP="008D584C">
            <w:pPr>
              <w:jc w:val="center"/>
              <w:rPr>
                <w:rFonts w:ascii="Times New Roman" w:eastAsia="Times New Roman" w:hAnsi="Times New Roman"/>
                <w:b/>
                <w:bCs/>
                <w:sz w:val="19"/>
                <w:szCs w:val="19"/>
              </w:rPr>
            </w:pPr>
            <w:r w:rsidRPr="00070E1F">
              <w:rPr>
                <w:rFonts w:ascii="Times New Roman" w:eastAsia="Times New Roman" w:hAnsi="Times New Roman"/>
                <w:b/>
                <w:bCs/>
                <w:sz w:val="19"/>
                <w:szCs w:val="19"/>
              </w:rPr>
              <w:t xml:space="preserve"> %</w:t>
            </w:r>
            <w:r>
              <w:rPr>
                <w:rFonts w:ascii="Times New Roman" w:eastAsia="Times New Roman" w:hAnsi="Times New Roman"/>
                <w:b/>
                <w:bCs/>
                <w:sz w:val="19"/>
                <w:szCs w:val="19"/>
              </w:rPr>
              <w:t xml:space="preserve"> realizacije</w:t>
            </w:r>
          </w:p>
        </w:tc>
      </w:tr>
      <w:tr w:rsidR="00BB281B" w:rsidRPr="00070E1F" w:rsidTr="005A37D5">
        <w:trPr>
          <w:trHeight w:val="302"/>
        </w:trPr>
        <w:tc>
          <w:tcPr>
            <w:tcW w:w="4395" w:type="dxa"/>
            <w:vMerge/>
            <w:tcBorders>
              <w:bottom w:val="single" w:sz="18" w:space="0" w:color="9BBB59"/>
              <w:right w:val="single" w:sz="18" w:space="0" w:color="9BBB59"/>
            </w:tcBorders>
            <w:shd w:val="clear" w:color="000000" w:fill="FFFFFF"/>
            <w:vAlign w:val="bottom"/>
          </w:tcPr>
          <w:p w:rsidR="00BB281B" w:rsidRPr="00070E1F" w:rsidRDefault="00BB281B" w:rsidP="00070E1F">
            <w:pPr>
              <w:rPr>
                <w:rFonts w:ascii="Times New Roman" w:eastAsia="Times New Roman" w:hAnsi="Times New Roman"/>
                <w:sz w:val="19"/>
                <w:szCs w:val="19"/>
              </w:rPr>
            </w:pPr>
          </w:p>
        </w:tc>
        <w:tc>
          <w:tcPr>
            <w:tcW w:w="1205" w:type="dxa"/>
            <w:tcBorders>
              <w:left w:val="single" w:sz="18" w:space="0" w:color="9BBB59"/>
              <w:bottom w:val="single" w:sz="18" w:space="0" w:color="9BBB59"/>
            </w:tcBorders>
            <w:shd w:val="clear" w:color="auto" w:fill="EAF1DD"/>
            <w:noWrap/>
            <w:vAlign w:val="center"/>
          </w:tcPr>
          <w:p w:rsidR="00BB281B" w:rsidRPr="00070E1F" w:rsidRDefault="00BB281B" w:rsidP="00070E1F">
            <w:pPr>
              <w:jc w:val="center"/>
              <w:rPr>
                <w:rFonts w:ascii="Times New Roman" w:eastAsia="Times New Roman" w:hAnsi="Times New Roman"/>
                <w:b/>
                <w:sz w:val="19"/>
                <w:szCs w:val="19"/>
              </w:rPr>
            </w:pPr>
            <w:r w:rsidRPr="00070E1F">
              <w:rPr>
                <w:rFonts w:ascii="Times New Roman" w:eastAsia="Times New Roman" w:hAnsi="Times New Roman"/>
                <w:b/>
                <w:sz w:val="19"/>
                <w:szCs w:val="19"/>
              </w:rPr>
              <w:t>realizacija</w:t>
            </w:r>
          </w:p>
        </w:tc>
        <w:tc>
          <w:tcPr>
            <w:tcW w:w="1134" w:type="dxa"/>
            <w:tcBorders>
              <w:bottom w:val="single" w:sz="18" w:space="0" w:color="9BBB59"/>
            </w:tcBorders>
            <w:shd w:val="clear" w:color="auto" w:fill="EAF1DD"/>
            <w:noWrap/>
            <w:vAlign w:val="center"/>
          </w:tcPr>
          <w:p w:rsidR="00BB281B" w:rsidRPr="00070E1F" w:rsidRDefault="00BB281B" w:rsidP="00070E1F">
            <w:pPr>
              <w:jc w:val="center"/>
              <w:rPr>
                <w:rFonts w:ascii="Times New Roman" w:eastAsia="Times New Roman" w:hAnsi="Times New Roman"/>
                <w:b/>
                <w:sz w:val="19"/>
                <w:szCs w:val="19"/>
              </w:rPr>
            </w:pPr>
            <w:r w:rsidRPr="00070E1F">
              <w:rPr>
                <w:rFonts w:ascii="Times New Roman" w:eastAsia="Times New Roman" w:hAnsi="Times New Roman"/>
                <w:b/>
                <w:sz w:val="19"/>
                <w:szCs w:val="19"/>
              </w:rPr>
              <w:t>realizacija</w:t>
            </w:r>
          </w:p>
        </w:tc>
        <w:tc>
          <w:tcPr>
            <w:tcW w:w="1169" w:type="dxa"/>
            <w:tcBorders>
              <w:bottom w:val="single" w:sz="18" w:space="0" w:color="9BBB59"/>
            </w:tcBorders>
            <w:shd w:val="clear" w:color="auto" w:fill="EAF1DD"/>
            <w:noWrap/>
            <w:vAlign w:val="center"/>
          </w:tcPr>
          <w:p w:rsidR="00BB281B" w:rsidRPr="00070E1F" w:rsidRDefault="00BB281B" w:rsidP="00070E1F">
            <w:pPr>
              <w:jc w:val="center"/>
              <w:rPr>
                <w:rFonts w:ascii="Times New Roman" w:eastAsia="Times New Roman" w:hAnsi="Times New Roman"/>
                <w:b/>
                <w:sz w:val="19"/>
                <w:szCs w:val="19"/>
              </w:rPr>
            </w:pPr>
            <w:r w:rsidRPr="00070E1F">
              <w:rPr>
                <w:rFonts w:ascii="Times New Roman" w:eastAsia="Times New Roman" w:hAnsi="Times New Roman"/>
                <w:b/>
                <w:sz w:val="19"/>
                <w:szCs w:val="19"/>
              </w:rPr>
              <w:t>realizacija</w:t>
            </w:r>
          </w:p>
        </w:tc>
        <w:tc>
          <w:tcPr>
            <w:tcW w:w="1294" w:type="dxa"/>
            <w:tcBorders>
              <w:bottom w:val="single" w:sz="18" w:space="0" w:color="9BBB59"/>
            </w:tcBorders>
            <w:shd w:val="clear" w:color="auto" w:fill="EAF1DD"/>
            <w:noWrap/>
            <w:vAlign w:val="center"/>
          </w:tcPr>
          <w:p w:rsidR="00BB281B" w:rsidRPr="00070E1F" w:rsidRDefault="00BB281B" w:rsidP="00070E1F">
            <w:pPr>
              <w:jc w:val="center"/>
              <w:rPr>
                <w:rFonts w:ascii="Times New Roman" w:eastAsia="Times New Roman" w:hAnsi="Times New Roman"/>
                <w:b/>
                <w:sz w:val="19"/>
                <w:szCs w:val="19"/>
              </w:rPr>
            </w:pPr>
            <w:r w:rsidRPr="00070E1F">
              <w:rPr>
                <w:rFonts w:ascii="Times New Roman" w:eastAsia="Times New Roman" w:hAnsi="Times New Roman"/>
                <w:b/>
                <w:sz w:val="19"/>
                <w:szCs w:val="19"/>
              </w:rPr>
              <w:t>realizacija</w:t>
            </w:r>
          </w:p>
        </w:tc>
        <w:tc>
          <w:tcPr>
            <w:tcW w:w="1257" w:type="dxa"/>
            <w:tcBorders>
              <w:bottom w:val="single" w:sz="18" w:space="0" w:color="9BBB59"/>
            </w:tcBorders>
            <w:shd w:val="clear" w:color="auto" w:fill="E2EFD9"/>
            <w:vAlign w:val="center"/>
          </w:tcPr>
          <w:p w:rsidR="00BB281B" w:rsidRPr="00BB281B" w:rsidRDefault="00BB281B" w:rsidP="00070E1F">
            <w:pPr>
              <w:jc w:val="right"/>
              <w:rPr>
                <w:rFonts w:ascii="Times New Roman" w:eastAsia="Times New Roman" w:hAnsi="Times New Roman"/>
                <w:b/>
                <w:sz w:val="19"/>
                <w:szCs w:val="19"/>
              </w:rPr>
            </w:pPr>
            <w:r w:rsidRPr="00BB281B">
              <w:rPr>
                <w:rFonts w:ascii="Times New Roman" w:eastAsia="Times New Roman" w:hAnsi="Times New Roman"/>
                <w:b/>
                <w:sz w:val="19"/>
                <w:szCs w:val="19"/>
              </w:rPr>
              <w:t>realizacija</w:t>
            </w:r>
          </w:p>
        </w:tc>
        <w:tc>
          <w:tcPr>
            <w:tcW w:w="1257" w:type="dxa"/>
            <w:vMerge/>
            <w:tcBorders>
              <w:bottom w:val="single" w:sz="18" w:space="0" w:color="9BBB59"/>
            </w:tcBorders>
            <w:shd w:val="clear" w:color="auto" w:fill="auto"/>
            <w:noWrap/>
            <w:vAlign w:val="bottom"/>
          </w:tcPr>
          <w:p w:rsidR="00BB281B" w:rsidRPr="00070E1F" w:rsidRDefault="00BB281B" w:rsidP="00070E1F">
            <w:pPr>
              <w:jc w:val="right"/>
              <w:rPr>
                <w:rFonts w:ascii="Times New Roman" w:eastAsia="Times New Roman" w:hAnsi="Times New Roman"/>
                <w:sz w:val="19"/>
                <w:szCs w:val="19"/>
              </w:rPr>
            </w:pPr>
          </w:p>
        </w:tc>
        <w:tc>
          <w:tcPr>
            <w:tcW w:w="1170" w:type="dxa"/>
            <w:vMerge/>
            <w:tcBorders>
              <w:bottom w:val="single" w:sz="18" w:space="0" w:color="9BBB59"/>
            </w:tcBorders>
            <w:shd w:val="clear" w:color="auto" w:fill="auto"/>
            <w:noWrap/>
            <w:vAlign w:val="bottom"/>
          </w:tcPr>
          <w:p w:rsidR="00BB281B" w:rsidRPr="00070E1F" w:rsidRDefault="00BB281B" w:rsidP="00070E1F">
            <w:pPr>
              <w:jc w:val="center"/>
              <w:rPr>
                <w:rFonts w:ascii="Times New Roman" w:eastAsia="Times New Roman" w:hAnsi="Times New Roman"/>
                <w:sz w:val="19"/>
                <w:szCs w:val="19"/>
              </w:rPr>
            </w:pPr>
          </w:p>
        </w:tc>
      </w:tr>
      <w:tr w:rsidR="00BB281B" w:rsidRPr="00070E1F" w:rsidTr="00395EE1">
        <w:trPr>
          <w:trHeight w:val="484"/>
        </w:trPr>
        <w:tc>
          <w:tcPr>
            <w:tcW w:w="4395" w:type="dxa"/>
            <w:tcBorders>
              <w:top w:val="single" w:sz="18" w:space="0" w:color="9BBB59"/>
              <w:right w:val="single" w:sz="18" w:space="0" w:color="9BBB59"/>
            </w:tcBorders>
            <w:shd w:val="clear" w:color="000000" w:fill="FFFFFF"/>
            <w:vAlign w:val="center"/>
          </w:tcPr>
          <w:p w:rsidR="00BB281B" w:rsidRPr="00070E1F" w:rsidRDefault="00BB281B" w:rsidP="00070E1F">
            <w:pPr>
              <w:rPr>
                <w:rFonts w:ascii="Times New Roman" w:eastAsia="Times New Roman" w:hAnsi="Times New Roman"/>
                <w:sz w:val="19"/>
                <w:szCs w:val="19"/>
              </w:rPr>
            </w:pPr>
            <w:r w:rsidRPr="00070E1F">
              <w:rPr>
                <w:rFonts w:ascii="Times New Roman" w:eastAsia="Times New Roman" w:hAnsi="Times New Roman"/>
                <w:sz w:val="19"/>
                <w:szCs w:val="19"/>
              </w:rPr>
              <w:t>Javni razpisi za spodbujanje začetnih investicij podjetij in ustvarjanje  novih delovnih mest (instrument 1.1)</w:t>
            </w:r>
          </w:p>
        </w:tc>
        <w:tc>
          <w:tcPr>
            <w:tcW w:w="1205" w:type="dxa"/>
            <w:tcBorders>
              <w:top w:val="single" w:sz="18" w:space="0" w:color="9BBB59"/>
              <w:left w:val="single" w:sz="18" w:space="0" w:color="9BBB59"/>
            </w:tcBorders>
            <w:shd w:val="clear" w:color="auto" w:fill="auto"/>
            <w:noWrap/>
            <w:vAlign w:val="center"/>
          </w:tcPr>
          <w:p w:rsidR="00BB281B" w:rsidRPr="00070E1F" w:rsidRDefault="00BB281B" w:rsidP="00070E1F">
            <w:pPr>
              <w:jc w:val="center"/>
              <w:rPr>
                <w:rFonts w:ascii="Times New Roman" w:eastAsia="Times New Roman" w:hAnsi="Times New Roman"/>
                <w:sz w:val="19"/>
                <w:szCs w:val="19"/>
              </w:rPr>
            </w:pPr>
            <w:r w:rsidRPr="00070E1F">
              <w:rPr>
                <w:rFonts w:ascii="Times New Roman" w:eastAsia="Times New Roman" w:hAnsi="Times New Roman"/>
                <w:sz w:val="19"/>
                <w:szCs w:val="19"/>
              </w:rPr>
              <w:t>2.381.523</w:t>
            </w:r>
          </w:p>
        </w:tc>
        <w:tc>
          <w:tcPr>
            <w:tcW w:w="1134" w:type="dxa"/>
            <w:tcBorders>
              <w:top w:val="single" w:sz="18" w:space="0" w:color="9BBB59"/>
            </w:tcBorders>
            <w:shd w:val="clear" w:color="auto" w:fill="auto"/>
            <w:noWrap/>
            <w:vAlign w:val="center"/>
          </w:tcPr>
          <w:p w:rsidR="00BB281B" w:rsidRPr="00070E1F" w:rsidRDefault="00BB281B" w:rsidP="00070E1F">
            <w:pPr>
              <w:jc w:val="center"/>
              <w:rPr>
                <w:rFonts w:ascii="Times New Roman" w:eastAsia="Times New Roman" w:hAnsi="Times New Roman"/>
                <w:sz w:val="19"/>
                <w:szCs w:val="19"/>
              </w:rPr>
            </w:pPr>
            <w:r w:rsidRPr="00070E1F">
              <w:rPr>
                <w:rFonts w:ascii="Times New Roman" w:eastAsia="Times New Roman" w:hAnsi="Times New Roman"/>
                <w:sz w:val="19"/>
                <w:szCs w:val="19"/>
              </w:rPr>
              <w:t>1.191.566</w:t>
            </w:r>
          </w:p>
        </w:tc>
        <w:tc>
          <w:tcPr>
            <w:tcW w:w="1169" w:type="dxa"/>
            <w:tcBorders>
              <w:top w:val="single" w:sz="18" w:space="0" w:color="9BBB59"/>
            </w:tcBorders>
            <w:shd w:val="clear" w:color="auto" w:fill="auto"/>
            <w:noWrap/>
            <w:vAlign w:val="center"/>
          </w:tcPr>
          <w:p w:rsidR="00BB281B" w:rsidRPr="00070E1F" w:rsidRDefault="00BB281B" w:rsidP="00070E1F">
            <w:pPr>
              <w:jc w:val="center"/>
              <w:rPr>
                <w:rFonts w:ascii="Times New Roman" w:eastAsia="Times New Roman" w:hAnsi="Times New Roman"/>
                <w:sz w:val="19"/>
                <w:szCs w:val="19"/>
              </w:rPr>
            </w:pPr>
            <w:r w:rsidRPr="00070E1F">
              <w:rPr>
                <w:rFonts w:ascii="Times New Roman" w:eastAsia="Times New Roman" w:hAnsi="Times New Roman"/>
                <w:sz w:val="19"/>
                <w:szCs w:val="19"/>
              </w:rPr>
              <w:t>1.966.434</w:t>
            </w:r>
          </w:p>
        </w:tc>
        <w:tc>
          <w:tcPr>
            <w:tcW w:w="1294" w:type="dxa"/>
            <w:tcBorders>
              <w:top w:val="single" w:sz="18" w:space="0" w:color="9BBB59"/>
            </w:tcBorders>
            <w:shd w:val="clear" w:color="auto" w:fill="auto"/>
            <w:noWrap/>
            <w:vAlign w:val="center"/>
          </w:tcPr>
          <w:p w:rsidR="00BB281B" w:rsidRPr="00070E1F" w:rsidRDefault="00BB281B" w:rsidP="00070E1F">
            <w:pPr>
              <w:jc w:val="center"/>
              <w:rPr>
                <w:rFonts w:ascii="Times New Roman" w:eastAsia="Times New Roman" w:hAnsi="Times New Roman"/>
                <w:sz w:val="19"/>
                <w:szCs w:val="19"/>
              </w:rPr>
            </w:pPr>
            <w:r w:rsidRPr="00070E1F">
              <w:rPr>
                <w:rFonts w:ascii="Times New Roman" w:eastAsia="Times New Roman" w:hAnsi="Times New Roman"/>
                <w:sz w:val="19"/>
                <w:szCs w:val="19"/>
              </w:rPr>
              <w:t>1.453.321,41</w:t>
            </w:r>
          </w:p>
        </w:tc>
        <w:tc>
          <w:tcPr>
            <w:tcW w:w="1257" w:type="dxa"/>
            <w:tcBorders>
              <w:top w:val="single" w:sz="18" w:space="0" w:color="9BBB59"/>
            </w:tcBorders>
            <w:vAlign w:val="center"/>
          </w:tcPr>
          <w:p w:rsidR="00BB281B" w:rsidRPr="00070E1F" w:rsidRDefault="00131A8E" w:rsidP="00C80B9B">
            <w:pPr>
              <w:jc w:val="center"/>
              <w:rPr>
                <w:rFonts w:ascii="Times New Roman" w:eastAsia="Times New Roman" w:hAnsi="Times New Roman"/>
                <w:sz w:val="19"/>
                <w:szCs w:val="19"/>
              </w:rPr>
            </w:pPr>
            <w:r>
              <w:rPr>
                <w:rFonts w:ascii="Times New Roman" w:eastAsia="Times New Roman" w:hAnsi="Times New Roman"/>
                <w:sz w:val="19"/>
                <w:szCs w:val="19"/>
              </w:rPr>
              <w:t>1.227.281</w:t>
            </w:r>
          </w:p>
        </w:tc>
        <w:tc>
          <w:tcPr>
            <w:tcW w:w="1257" w:type="dxa"/>
            <w:tcBorders>
              <w:top w:val="single" w:sz="18" w:space="0" w:color="9BBB59"/>
            </w:tcBorders>
            <w:shd w:val="clear" w:color="auto" w:fill="auto"/>
            <w:noWrap/>
            <w:vAlign w:val="center"/>
          </w:tcPr>
          <w:p w:rsidR="00BB281B" w:rsidRPr="00070E1F" w:rsidRDefault="00BB281B" w:rsidP="00C80B9B">
            <w:pPr>
              <w:jc w:val="center"/>
              <w:rPr>
                <w:rFonts w:ascii="Times New Roman" w:eastAsia="Times New Roman" w:hAnsi="Times New Roman"/>
                <w:sz w:val="19"/>
                <w:szCs w:val="19"/>
              </w:rPr>
            </w:pPr>
            <w:r w:rsidRPr="00070E1F">
              <w:rPr>
                <w:rFonts w:ascii="Times New Roman" w:eastAsia="Times New Roman" w:hAnsi="Times New Roman"/>
                <w:sz w:val="19"/>
                <w:szCs w:val="19"/>
              </w:rPr>
              <w:t>13.</w:t>
            </w:r>
            <w:r>
              <w:rPr>
                <w:rFonts w:ascii="Times New Roman" w:eastAsia="Times New Roman" w:hAnsi="Times New Roman"/>
                <w:sz w:val="19"/>
                <w:szCs w:val="19"/>
              </w:rPr>
              <w:t>330</w:t>
            </w:r>
            <w:r w:rsidRPr="00070E1F">
              <w:rPr>
                <w:rFonts w:ascii="Times New Roman" w:eastAsia="Times New Roman" w:hAnsi="Times New Roman"/>
                <w:sz w:val="19"/>
                <w:szCs w:val="19"/>
              </w:rPr>
              <w:t>.</w:t>
            </w:r>
            <w:r>
              <w:rPr>
                <w:rFonts w:ascii="Times New Roman" w:eastAsia="Times New Roman" w:hAnsi="Times New Roman"/>
                <w:sz w:val="19"/>
                <w:szCs w:val="19"/>
              </w:rPr>
              <w:t>000</w:t>
            </w:r>
          </w:p>
        </w:tc>
        <w:tc>
          <w:tcPr>
            <w:tcW w:w="1170" w:type="dxa"/>
            <w:tcBorders>
              <w:top w:val="single" w:sz="18" w:space="0" w:color="9BBB59"/>
            </w:tcBorders>
            <w:shd w:val="clear" w:color="auto" w:fill="auto"/>
            <w:noWrap/>
            <w:vAlign w:val="center"/>
          </w:tcPr>
          <w:p w:rsidR="00BB281B" w:rsidRPr="00090236" w:rsidRDefault="001D2235" w:rsidP="00070E1F">
            <w:pPr>
              <w:jc w:val="center"/>
              <w:rPr>
                <w:rFonts w:ascii="Times New Roman" w:eastAsia="Times New Roman" w:hAnsi="Times New Roman"/>
                <w:sz w:val="19"/>
                <w:szCs w:val="19"/>
              </w:rPr>
            </w:pPr>
            <w:r w:rsidRPr="00090236">
              <w:rPr>
                <w:rFonts w:ascii="Times New Roman" w:eastAsia="Times New Roman" w:hAnsi="Times New Roman"/>
                <w:sz w:val="19"/>
                <w:szCs w:val="19"/>
              </w:rPr>
              <w:t>61,67</w:t>
            </w:r>
          </w:p>
        </w:tc>
      </w:tr>
      <w:tr w:rsidR="00BB281B" w:rsidRPr="00070E1F" w:rsidTr="00395EE1">
        <w:trPr>
          <w:trHeight w:val="433"/>
        </w:trPr>
        <w:tc>
          <w:tcPr>
            <w:tcW w:w="4395" w:type="dxa"/>
            <w:tcBorders>
              <w:right w:val="single" w:sz="18" w:space="0" w:color="9BBB59"/>
            </w:tcBorders>
            <w:shd w:val="clear" w:color="000000" w:fill="FFFFFF"/>
            <w:vAlign w:val="center"/>
          </w:tcPr>
          <w:p w:rsidR="00BB281B" w:rsidRPr="00070E1F" w:rsidRDefault="00BB281B" w:rsidP="00070E1F">
            <w:pPr>
              <w:rPr>
                <w:rFonts w:ascii="Times New Roman" w:eastAsia="Times New Roman" w:hAnsi="Times New Roman"/>
                <w:sz w:val="19"/>
                <w:szCs w:val="19"/>
              </w:rPr>
            </w:pPr>
            <w:r w:rsidRPr="00070E1F">
              <w:rPr>
                <w:rFonts w:ascii="Times New Roman" w:eastAsia="Times New Roman" w:hAnsi="Times New Roman"/>
                <w:sz w:val="19"/>
                <w:szCs w:val="19"/>
              </w:rPr>
              <w:t>Vzpostavitev mreže podjetniških inkubatorjev (instrument 1.2)</w:t>
            </w:r>
          </w:p>
        </w:tc>
        <w:tc>
          <w:tcPr>
            <w:tcW w:w="1205" w:type="dxa"/>
            <w:tcBorders>
              <w:left w:val="single" w:sz="18" w:space="0" w:color="9BBB59"/>
            </w:tcBorders>
            <w:shd w:val="clear" w:color="auto" w:fill="auto"/>
            <w:noWrap/>
            <w:vAlign w:val="center"/>
          </w:tcPr>
          <w:p w:rsidR="00BB281B" w:rsidRPr="00070E1F" w:rsidRDefault="00BB281B" w:rsidP="00070E1F">
            <w:pPr>
              <w:jc w:val="center"/>
              <w:rPr>
                <w:rFonts w:ascii="Times New Roman" w:eastAsia="Times New Roman" w:hAnsi="Times New Roman"/>
                <w:sz w:val="19"/>
                <w:szCs w:val="19"/>
              </w:rPr>
            </w:pPr>
            <w:r w:rsidRPr="00070E1F">
              <w:rPr>
                <w:rFonts w:ascii="Times New Roman" w:eastAsia="Times New Roman" w:hAnsi="Times New Roman"/>
                <w:sz w:val="19"/>
                <w:szCs w:val="19"/>
              </w:rPr>
              <w:t>0,00</w:t>
            </w:r>
          </w:p>
        </w:tc>
        <w:tc>
          <w:tcPr>
            <w:tcW w:w="1134" w:type="dxa"/>
            <w:shd w:val="clear" w:color="auto" w:fill="auto"/>
            <w:noWrap/>
            <w:vAlign w:val="center"/>
          </w:tcPr>
          <w:p w:rsidR="00BB281B" w:rsidRPr="00070E1F" w:rsidRDefault="00BB281B" w:rsidP="00070E1F">
            <w:pPr>
              <w:jc w:val="center"/>
              <w:rPr>
                <w:rFonts w:ascii="Times New Roman" w:eastAsia="Times New Roman" w:hAnsi="Times New Roman"/>
                <w:sz w:val="19"/>
                <w:szCs w:val="19"/>
              </w:rPr>
            </w:pPr>
            <w:r w:rsidRPr="00070E1F">
              <w:rPr>
                <w:rFonts w:ascii="Times New Roman" w:eastAsia="Times New Roman" w:hAnsi="Times New Roman"/>
                <w:sz w:val="19"/>
                <w:szCs w:val="19"/>
              </w:rPr>
              <w:t>0,00</w:t>
            </w:r>
          </w:p>
        </w:tc>
        <w:tc>
          <w:tcPr>
            <w:tcW w:w="1169" w:type="dxa"/>
            <w:shd w:val="clear" w:color="auto" w:fill="auto"/>
            <w:noWrap/>
            <w:vAlign w:val="center"/>
          </w:tcPr>
          <w:p w:rsidR="00BB281B" w:rsidRPr="00070E1F" w:rsidRDefault="00BB281B" w:rsidP="00070E1F">
            <w:pPr>
              <w:jc w:val="center"/>
              <w:rPr>
                <w:rFonts w:ascii="Times New Roman" w:eastAsia="Times New Roman" w:hAnsi="Times New Roman"/>
                <w:sz w:val="19"/>
                <w:szCs w:val="19"/>
              </w:rPr>
            </w:pPr>
            <w:r w:rsidRPr="00070E1F">
              <w:rPr>
                <w:rFonts w:ascii="Times New Roman" w:eastAsia="Times New Roman" w:hAnsi="Times New Roman"/>
                <w:sz w:val="19"/>
                <w:szCs w:val="19"/>
              </w:rPr>
              <w:t>0,00</w:t>
            </w:r>
          </w:p>
        </w:tc>
        <w:tc>
          <w:tcPr>
            <w:tcW w:w="1294" w:type="dxa"/>
            <w:shd w:val="clear" w:color="auto" w:fill="auto"/>
            <w:noWrap/>
            <w:vAlign w:val="center"/>
          </w:tcPr>
          <w:p w:rsidR="00BB281B" w:rsidRPr="00070E1F" w:rsidRDefault="00BB281B" w:rsidP="00070E1F">
            <w:pPr>
              <w:jc w:val="center"/>
              <w:rPr>
                <w:rFonts w:ascii="Times New Roman" w:eastAsia="Times New Roman" w:hAnsi="Times New Roman"/>
                <w:sz w:val="19"/>
                <w:szCs w:val="19"/>
              </w:rPr>
            </w:pPr>
            <w:r w:rsidRPr="00070E1F">
              <w:rPr>
                <w:rFonts w:ascii="Times New Roman" w:eastAsia="Times New Roman" w:hAnsi="Times New Roman"/>
                <w:sz w:val="19"/>
                <w:szCs w:val="19"/>
              </w:rPr>
              <w:t>0,00</w:t>
            </w:r>
          </w:p>
        </w:tc>
        <w:tc>
          <w:tcPr>
            <w:tcW w:w="1257" w:type="dxa"/>
            <w:vAlign w:val="center"/>
          </w:tcPr>
          <w:p w:rsidR="00BB281B" w:rsidRPr="00070E1F" w:rsidRDefault="00066F75" w:rsidP="00C80B9B">
            <w:pPr>
              <w:jc w:val="center"/>
              <w:rPr>
                <w:rFonts w:ascii="Times New Roman" w:eastAsia="Times New Roman" w:hAnsi="Times New Roman"/>
                <w:sz w:val="19"/>
                <w:szCs w:val="19"/>
              </w:rPr>
            </w:pPr>
            <w:r>
              <w:rPr>
                <w:rFonts w:ascii="Times New Roman" w:eastAsia="Times New Roman" w:hAnsi="Times New Roman"/>
                <w:sz w:val="19"/>
                <w:szCs w:val="19"/>
              </w:rPr>
              <w:t>0,00</w:t>
            </w:r>
          </w:p>
        </w:tc>
        <w:tc>
          <w:tcPr>
            <w:tcW w:w="1257" w:type="dxa"/>
            <w:shd w:val="clear" w:color="auto" w:fill="auto"/>
            <w:noWrap/>
            <w:vAlign w:val="center"/>
          </w:tcPr>
          <w:p w:rsidR="00BB281B" w:rsidRPr="00070E1F" w:rsidRDefault="00BB281B" w:rsidP="00C80B9B">
            <w:pPr>
              <w:jc w:val="center"/>
              <w:rPr>
                <w:rFonts w:ascii="Times New Roman" w:eastAsia="Times New Roman" w:hAnsi="Times New Roman"/>
                <w:sz w:val="19"/>
                <w:szCs w:val="19"/>
              </w:rPr>
            </w:pPr>
            <w:r w:rsidRPr="00070E1F">
              <w:rPr>
                <w:rFonts w:ascii="Times New Roman" w:eastAsia="Times New Roman" w:hAnsi="Times New Roman"/>
                <w:sz w:val="19"/>
                <w:szCs w:val="19"/>
              </w:rPr>
              <w:t>1.000.000</w:t>
            </w:r>
          </w:p>
        </w:tc>
        <w:tc>
          <w:tcPr>
            <w:tcW w:w="1170" w:type="dxa"/>
            <w:shd w:val="clear" w:color="auto" w:fill="auto"/>
            <w:noWrap/>
            <w:vAlign w:val="center"/>
          </w:tcPr>
          <w:p w:rsidR="00BB281B" w:rsidRPr="00090236" w:rsidRDefault="001D2235" w:rsidP="00070E1F">
            <w:pPr>
              <w:jc w:val="center"/>
              <w:rPr>
                <w:rFonts w:ascii="Times New Roman" w:eastAsia="Times New Roman" w:hAnsi="Times New Roman"/>
                <w:sz w:val="19"/>
                <w:szCs w:val="19"/>
              </w:rPr>
            </w:pPr>
            <w:r w:rsidRPr="00090236">
              <w:rPr>
                <w:rFonts w:ascii="Times New Roman" w:eastAsia="Times New Roman" w:hAnsi="Times New Roman"/>
                <w:sz w:val="19"/>
                <w:szCs w:val="19"/>
              </w:rPr>
              <w:t>0,00</w:t>
            </w:r>
          </w:p>
        </w:tc>
      </w:tr>
      <w:tr w:rsidR="00BB281B" w:rsidRPr="00070E1F" w:rsidTr="00395EE1">
        <w:trPr>
          <w:trHeight w:val="680"/>
        </w:trPr>
        <w:tc>
          <w:tcPr>
            <w:tcW w:w="4395" w:type="dxa"/>
            <w:tcBorders>
              <w:right w:val="single" w:sz="18" w:space="0" w:color="9BBB59"/>
            </w:tcBorders>
            <w:shd w:val="clear" w:color="000000" w:fill="FFFFFF"/>
            <w:vAlign w:val="center"/>
          </w:tcPr>
          <w:p w:rsidR="00BB281B" w:rsidRPr="00070E1F" w:rsidRDefault="00BB281B" w:rsidP="00070E1F">
            <w:pPr>
              <w:rPr>
                <w:rFonts w:ascii="Times New Roman" w:eastAsia="Times New Roman" w:hAnsi="Times New Roman"/>
                <w:sz w:val="19"/>
                <w:szCs w:val="19"/>
              </w:rPr>
            </w:pPr>
            <w:r w:rsidRPr="00070E1F">
              <w:rPr>
                <w:rFonts w:ascii="Times New Roman" w:eastAsia="Times New Roman" w:hAnsi="Times New Roman"/>
                <w:sz w:val="19"/>
                <w:szCs w:val="19"/>
              </w:rPr>
              <w:t>Ustvarjanje novih delovnih mest v okviru institucionalne mreže storitev za starostnike (instrument 1.3)</w:t>
            </w:r>
          </w:p>
        </w:tc>
        <w:tc>
          <w:tcPr>
            <w:tcW w:w="1205" w:type="dxa"/>
            <w:tcBorders>
              <w:left w:val="single" w:sz="18" w:space="0" w:color="9BBB59"/>
            </w:tcBorders>
            <w:shd w:val="clear" w:color="auto" w:fill="auto"/>
            <w:noWrap/>
            <w:vAlign w:val="center"/>
          </w:tcPr>
          <w:p w:rsidR="00BB281B" w:rsidRPr="00070E1F" w:rsidRDefault="00BB281B" w:rsidP="00070E1F">
            <w:pPr>
              <w:jc w:val="center"/>
              <w:rPr>
                <w:rFonts w:ascii="Times New Roman" w:eastAsia="Times New Roman" w:hAnsi="Times New Roman"/>
                <w:sz w:val="19"/>
                <w:szCs w:val="19"/>
              </w:rPr>
            </w:pPr>
            <w:r w:rsidRPr="00070E1F">
              <w:rPr>
                <w:rFonts w:ascii="Times New Roman" w:eastAsia="Times New Roman" w:hAnsi="Times New Roman"/>
                <w:sz w:val="19"/>
                <w:szCs w:val="19"/>
              </w:rPr>
              <w:t>156.469</w:t>
            </w:r>
          </w:p>
        </w:tc>
        <w:tc>
          <w:tcPr>
            <w:tcW w:w="1134" w:type="dxa"/>
            <w:shd w:val="clear" w:color="auto" w:fill="auto"/>
            <w:noWrap/>
            <w:vAlign w:val="center"/>
          </w:tcPr>
          <w:p w:rsidR="00BB281B" w:rsidRPr="00070E1F" w:rsidRDefault="00BB281B" w:rsidP="00070E1F">
            <w:pPr>
              <w:jc w:val="center"/>
              <w:rPr>
                <w:rFonts w:ascii="Times New Roman" w:eastAsia="Times New Roman" w:hAnsi="Times New Roman"/>
                <w:sz w:val="19"/>
                <w:szCs w:val="19"/>
              </w:rPr>
            </w:pPr>
            <w:r w:rsidRPr="00070E1F">
              <w:rPr>
                <w:rFonts w:ascii="Times New Roman" w:eastAsia="Times New Roman" w:hAnsi="Times New Roman"/>
                <w:sz w:val="19"/>
                <w:szCs w:val="19"/>
              </w:rPr>
              <w:t>11.065</w:t>
            </w:r>
          </w:p>
        </w:tc>
        <w:tc>
          <w:tcPr>
            <w:tcW w:w="1169" w:type="dxa"/>
            <w:shd w:val="clear" w:color="auto" w:fill="auto"/>
            <w:noWrap/>
            <w:vAlign w:val="center"/>
          </w:tcPr>
          <w:p w:rsidR="00BB281B" w:rsidRPr="00070E1F" w:rsidRDefault="00BB281B" w:rsidP="00070E1F">
            <w:pPr>
              <w:jc w:val="center"/>
              <w:rPr>
                <w:rFonts w:ascii="Times New Roman" w:eastAsia="Times New Roman" w:hAnsi="Times New Roman"/>
                <w:sz w:val="19"/>
                <w:szCs w:val="19"/>
              </w:rPr>
            </w:pPr>
            <w:r w:rsidRPr="00070E1F">
              <w:rPr>
                <w:rFonts w:ascii="Times New Roman" w:eastAsia="Times New Roman" w:hAnsi="Times New Roman"/>
                <w:sz w:val="19"/>
                <w:szCs w:val="19"/>
              </w:rPr>
              <w:t>2.369.698</w:t>
            </w:r>
          </w:p>
        </w:tc>
        <w:tc>
          <w:tcPr>
            <w:tcW w:w="1294" w:type="dxa"/>
            <w:shd w:val="clear" w:color="auto" w:fill="auto"/>
            <w:noWrap/>
            <w:vAlign w:val="center"/>
          </w:tcPr>
          <w:p w:rsidR="00BB281B" w:rsidRPr="00070E1F" w:rsidRDefault="00BB281B" w:rsidP="00070E1F">
            <w:pPr>
              <w:jc w:val="center"/>
              <w:rPr>
                <w:rFonts w:ascii="Times New Roman" w:eastAsia="Times New Roman" w:hAnsi="Times New Roman"/>
                <w:sz w:val="19"/>
                <w:szCs w:val="19"/>
              </w:rPr>
            </w:pPr>
            <w:r w:rsidRPr="00070E1F">
              <w:rPr>
                <w:rFonts w:ascii="Times New Roman" w:eastAsia="Times New Roman" w:hAnsi="Times New Roman"/>
                <w:sz w:val="19"/>
                <w:szCs w:val="19"/>
              </w:rPr>
              <w:t>1.374.420,60</w:t>
            </w:r>
          </w:p>
        </w:tc>
        <w:tc>
          <w:tcPr>
            <w:tcW w:w="1257" w:type="dxa"/>
            <w:vAlign w:val="center"/>
          </w:tcPr>
          <w:p w:rsidR="00BB281B" w:rsidRPr="00070E1F" w:rsidRDefault="005224CB" w:rsidP="00070E1F">
            <w:pPr>
              <w:jc w:val="center"/>
              <w:rPr>
                <w:rFonts w:ascii="Times New Roman" w:eastAsia="Times New Roman" w:hAnsi="Times New Roman"/>
                <w:sz w:val="19"/>
                <w:szCs w:val="19"/>
              </w:rPr>
            </w:pPr>
            <w:r>
              <w:rPr>
                <w:rFonts w:ascii="Times New Roman" w:eastAsia="Times New Roman" w:hAnsi="Times New Roman"/>
                <w:sz w:val="19"/>
                <w:szCs w:val="19"/>
              </w:rPr>
              <w:t>88.347</w:t>
            </w:r>
          </w:p>
        </w:tc>
        <w:tc>
          <w:tcPr>
            <w:tcW w:w="1257" w:type="dxa"/>
            <w:shd w:val="clear" w:color="auto" w:fill="auto"/>
            <w:noWrap/>
            <w:vAlign w:val="center"/>
          </w:tcPr>
          <w:p w:rsidR="00BB281B" w:rsidRPr="00070E1F" w:rsidRDefault="00BB281B" w:rsidP="00070E1F">
            <w:pPr>
              <w:jc w:val="center"/>
              <w:rPr>
                <w:rFonts w:ascii="Times New Roman" w:eastAsia="Times New Roman" w:hAnsi="Times New Roman"/>
                <w:sz w:val="19"/>
                <w:szCs w:val="19"/>
              </w:rPr>
            </w:pPr>
            <w:r w:rsidRPr="00070E1F">
              <w:rPr>
                <w:rFonts w:ascii="Times New Roman" w:eastAsia="Times New Roman" w:hAnsi="Times New Roman"/>
                <w:sz w:val="19"/>
                <w:szCs w:val="19"/>
              </w:rPr>
              <w:t>4.000.000</w:t>
            </w:r>
          </w:p>
        </w:tc>
        <w:tc>
          <w:tcPr>
            <w:tcW w:w="1170" w:type="dxa"/>
            <w:shd w:val="clear" w:color="auto" w:fill="auto"/>
            <w:noWrap/>
            <w:vAlign w:val="center"/>
          </w:tcPr>
          <w:p w:rsidR="00BB281B" w:rsidRPr="00090236" w:rsidRDefault="001E2FA5" w:rsidP="00070E1F">
            <w:pPr>
              <w:jc w:val="center"/>
              <w:rPr>
                <w:rFonts w:ascii="Times New Roman" w:eastAsia="Times New Roman" w:hAnsi="Times New Roman"/>
                <w:sz w:val="19"/>
                <w:szCs w:val="19"/>
              </w:rPr>
            </w:pPr>
            <w:r>
              <w:rPr>
                <w:rFonts w:ascii="Times New Roman" w:eastAsia="Times New Roman" w:hAnsi="Times New Roman"/>
                <w:sz w:val="19"/>
                <w:szCs w:val="19"/>
              </w:rPr>
              <w:t>100</w:t>
            </w:r>
          </w:p>
        </w:tc>
      </w:tr>
      <w:tr w:rsidR="00BB281B" w:rsidRPr="00070E1F" w:rsidTr="00BB281B">
        <w:trPr>
          <w:trHeight w:val="435"/>
        </w:trPr>
        <w:tc>
          <w:tcPr>
            <w:tcW w:w="4395" w:type="dxa"/>
            <w:tcBorders>
              <w:right w:val="single" w:sz="18" w:space="0" w:color="9BBB59"/>
            </w:tcBorders>
            <w:shd w:val="clear" w:color="000000" w:fill="FFFFFF"/>
            <w:vAlign w:val="center"/>
          </w:tcPr>
          <w:p w:rsidR="00BB281B" w:rsidRPr="00070E1F" w:rsidRDefault="00BB281B" w:rsidP="00070E1F">
            <w:pPr>
              <w:rPr>
                <w:rFonts w:ascii="Times New Roman" w:eastAsia="Times New Roman" w:hAnsi="Times New Roman"/>
                <w:sz w:val="19"/>
                <w:szCs w:val="19"/>
              </w:rPr>
            </w:pPr>
            <w:r w:rsidRPr="00070E1F">
              <w:rPr>
                <w:rFonts w:ascii="Times New Roman" w:eastAsia="Times New Roman" w:hAnsi="Times New Roman"/>
                <w:sz w:val="19"/>
                <w:szCs w:val="19"/>
              </w:rPr>
              <w:t xml:space="preserve">Promocija in podpora pri pripravi in izvajanju regijskih projektov v </w:t>
            </w:r>
            <w:proofErr w:type="spellStart"/>
            <w:r w:rsidRPr="00070E1F">
              <w:rPr>
                <w:rFonts w:ascii="Times New Roman" w:eastAsia="Times New Roman" w:hAnsi="Times New Roman"/>
                <w:sz w:val="19"/>
                <w:szCs w:val="19"/>
              </w:rPr>
              <w:t>Pokolpju</w:t>
            </w:r>
            <w:proofErr w:type="spellEnd"/>
            <w:r w:rsidRPr="00070E1F">
              <w:rPr>
                <w:rFonts w:ascii="Times New Roman" w:eastAsia="Times New Roman" w:hAnsi="Times New Roman"/>
                <w:sz w:val="19"/>
                <w:szCs w:val="19"/>
              </w:rPr>
              <w:t xml:space="preserve"> (instrument 1.4)</w:t>
            </w:r>
          </w:p>
        </w:tc>
        <w:tc>
          <w:tcPr>
            <w:tcW w:w="1205" w:type="dxa"/>
            <w:tcBorders>
              <w:left w:val="single" w:sz="18" w:space="0" w:color="9BBB59"/>
            </w:tcBorders>
            <w:shd w:val="clear" w:color="auto" w:fill="auto"/>
            <w:noWrap/>
            <w:vAlign w:val="center"/>
          </w:tcPr>
          <w:p w:rsidR="00BB281B" w:rsidRPr="00070E1F" w:rsidRDefault="00BB281B" w:rsidP="00070E1F">
            <w:pPr>
              <w:jc w:val="center"/>
              <w:rPr>
                <w:rFonts w:ascii="Times New Roman" w:eastAsia="Times New Roman" w:hAnsi="Times New Roman"/>
                <w:sz w:val="19"/>
                <w:szCs w:val="19"/>
              </w:rPr>
            </w:pPr>
            <w:r w:rsidRPr="00070E1F">
              <w:rPr>
                <w:rFonts w:ascii="Times New Roman" w:eastAsia="Times New Roman" w:hAnsi="Times New Roman"/>
                <w:sz w:val="19"/>
                <w:szCs w:val="19"/>
              </w:rPr>
              <w:t>47.688</w:t>
            </w:r>
          </w:p>
        </w:tc>
        <w:tc>
          <w:tcPr>
            <w:tcW w:w="1134" w:type="dxa"/>
            <w:shd w:val="clear" w:color="auto" w:fill="auto"/>
            <w:noWrap/>
            <w:vAlign w:val="center"/>
          </w:tcPr>
          <w:p w:rsidR="00BB281B" w:rsidRPr="00070E1F" w:rsidRDefault="00BB281B" w:rsidP="00070E1F">
            <w:pPr>
              <w:jc w:val="center"/>
              <w:rPr>
                <w:rFonts w:ascii="Times New Roman" w:eastAsia="Times New Roman" w:hAnsi="Times New Roman"/>
                <w:sz w:val="19"/>
                <w:szCs w:val="19"/>
              </w:rPr>
            </w:pPr>
            <w:r w:rsidRPr="00070E1F">
              <w:rPr>
                <w:rFonts w:ascii="Times New Roman" w:eastAsia="Times New Roman" w:hAnsi="Times New Roman"/>
                <w:sz w:val="19"/>
                <w:szCs w:val="19"/>
              </w:rPr>
              <w:t>146.565</w:t>
            </w:r>
          </w:p>
        </w:tc>
        <w:tc>
          <w:tcPr>
            <w:tcW w:w="1169" w:type="dxa"/>
            <w:shd w:val="clear" w:color="auto" w:fill="auto"/>
            <w:noWrap/>
            <w:vAlign w:val="center"/>
          </w:tcPr>
          <w:p w:rsidR="00BB281B" w:rsidRPr="00070E1F" w:rsidRDefault="00BB281B" w:rsidP="00070E1F">
            <w:pPr>
              <w:jc w:val="center"/>
              <w:rPr>
                <w:rFonts w:ascii="Times New Roman" w:eastAsia="Times New Roman" w:hAnsi="Times New Roman"/>
                <w:sz w:val="19"/>
                <w:szCs w:val="19"/>
              </w:rPr>
            </w:pPr>
            <w:r w:rsidRPr="00070E1F">
              <w:rPr>
                <w:rFonts w:ascii="Times New Roman" w:eastAsia="Times New Roman" w:hAnsi="Times New Roman"/>
                <w:sz w:val="19"/>
                <w:szCs w:val="19"/>
              </w:rPr>
              <w:t>194.019</w:t>
            </w:r>
          </w:p>
        </w:tc>
        <w:tc>
          <w:tcPr>
            <w:tcW w:w="1294" w:type="dxa"/>
            <w:shd w:val="clear" w:color="auto" w:fill="auto"/>
            <w:noWrap/>
            <w:vAlign w:val="center"/>
          </w:tcPr>
          <w:p w:rsidR="00B84AC8" w:rsidRDefault="00B84AC8" w:rsidP="00070E1F">
            <w:pPr>
              <w:jc w:val="center"/>
              <w:rPr>
                <w:rFonts w:ascii="Times New Roman" w:eastAsia="Times New Roman" w:hAnsi="Times New Roman"/>
                <w:sz w:val="19"/>
                <w:szCs w:val="19"/>
              </w:rPr>
            </w:pPr>
          </w:p>
          <w:p w:rsidR="00BB281B" w:rsidRPr="00070E1F" w:rsidRDefault="00BB281B" w:rsidP="00070E1F">
            <w:pPr>
              <w:jc w:val="center"/>
              <w:rPr>
                <w:rFonts w:ascii="Times New Roman" w:eastAsia="Times New Roman" w:hAnsi="Times New Roman"/>
                <w:sz w:val="19"/>
                <w:szCs w:val="19"/>
              </w:rPr>
            </w:pPr>
            <w:r w:rsidRPr="00070E1F">
              <w:rPr>
                <w:rFonts w:ascii="Times New Roman" w:eastAsia="Times New Roman" w:hAnsi="Times New Roman"/>
                <w:sz w:val="19"/>
                <w:szCs w:val="19"/>
              </w:rPr>
              <w:t>197.389,96</w:t>
            </w:r>
          </w:p>
          <w:p w:rsidR="00BB281B" w:rsidRPr="00070E1F" w:rsidRDefault="00BB281B" w:rsidP="00070E1F">
            <w:pPr>
              <w:jc w:val="center"/>
              <w:rPr>
                <w:rFonts w:ascii="Times New Roman" w:eastAsia="Times New Roman" w:hAnsi="Times New Roman"/>
                <w:sz w:val="19"/>
                <w:szCs w:val="19"/>
              </w:rPr>
            </w:pPr>
          </w:p>
        </w:tc>
        <w:tc>
          <w:tcPr>
            <w:tcW w:w="1257" w:type="dxa"/>
          </w:tcPr>
          <w:p w:rsidR="00BB281B" w:rsidRDefault="00BB281B" w:rsidP="008D584C">
            <w:pPr>
              <w:jc w:val="center"/>
              <w:rPr>
                <w:rFonts w:ascii="Times New Roman" w:eastAsia="Times New Roman" w:hAnsi="Times New Roman"/>
                <w:sz w:val="19"/>
                <w:szCs w:val="19"/>
              </w:rPr>
            </w:pPr>
          </w:p>
          <w:p w:rsidR="00B84AC8" w:rsidRPr="00070E1F" w:rsidRDefault="00131A8E" w:rsidP="008D584C">
            <w:pPr>
              <w:jc w:val="center"/>
              <w:rPr>
                <w:rFonts w:ascii="Times New Roman" w:eastAsia="Times New Roman" w:hAnsi="Times New Roman"/>
                <w:sz w:val="19"/>
                <w:szCs w:val="19"/>
              </w:rPr>
            </w:pPr>
            <w:r>
              <w:rPr>
                <w:rFonts w:ascii="Times New Roman" w:eastAsia="Times New Roman" w:hAnsi="Times New Roman"/>
                <w:sz w:val="19"/>
                <w:szCs w:val="19"/>
              </w:rPr>
              <w:t>136.225</w:t>
            </w:r>
          </w:p>
        </w:tc>
        <w:tc>
          <w:tcPr>
            <w:tcW w:w="1257" w:type="dxa"/>
            <w:shd w:val="clear" w:color="auto" w:fill="auto"/>
            <w:noWrap/>
            <w:vAlign w:val="center"/>
          </w:tcPr>
          <w:p w:rsidR="00BB281B" w:rsidRPr="00070E1F" w:rsidRDefault="00BB281B" w:rsidP="008D584C">
            <w:pPr>
              <w:jc w:val="center"/>
              <w:rPr>
                <w:rFonts w:ascii="Times New Roman" w:eastAsia="Times New Roman" w:hAnsi="Times New Roman"/>
                <w:sz w:val="19"/>
                <w:szCs w:val="19"/>
              </w:rPr>
            </w:pPr>
            <w:r w:rsidRPr="00070E1F">
              <w:rPr>
                <w:rFonts w:ascii="Times New Roman" w:eastAsia="Times New Roman" w:hAnsi="Times New Roman"/>
                <w:sz w:val="19"/>
                <w:szCs w:val="19"/>
              </w:rPr>
              <w:t>1.</w:t>
            </w:r>
            <w:r>
              <w:rPr>
                <w:rFonts w:ascii="Times New Roman" w:eastAsia="Times New Roman" w:hAnsi="Times New Roman"/>
                <w:sz w:val="19"/>
                <w:szCs w:val="19"/>
              </w:rPr>
              <w:t>6</w:t>
            </w:r>
            <w:r w:rsidRPr="00070E1F">
              <w:rPr>
                <w:rFonts w:ascii="Times New Roman" w:eastAsia="Times New Roman" w:hAnsi="Times New Roman"/>
                <w:sz w:val="19"/>
                <w:szCs w:val="19"/>
              </w:rPr>
              <w:t>7</w:t>
            </w:r>
            <w:r>
              <w:rPr>
                <w:rFonts w:ascii="Times New Roman" w:eastAsia="Times New Roman" w:hAnsi="Times New Roman"/>
                <w:sz w:val="19"/>
                <w:szCs w:val="19"/>
              </w:rPr>
              <w:t>0</w:t>
            </w:r>
            <w:r w:rsidRPr="00070E1F">
              <w:rPr>
                <w:rFonts w:ascii="Times New Roman" w:eastAsia="Times New Roman" w:hAnsi="Times New Roman"/>
                <w:sz w:val="19"/>
                <w:szCs w:val="19"/>
              </w:rPr>
              <w:t>.</w:t>
            </w:r>
            <w:r>
              <w:rPr>
                <w:rFonts w:ascii="Times New Roman" w:eastAsia="Times New Roman" w:hAnsi="Times New Roman"/>
                <w:sz w:val="19"/>
                <w:szCs w:val="19"/>
              </w:rPr>
              <w:t>000</w:t>
            </w:r>
          </w:p>
        </w:tc>
        <w:tc>
          <w:tcPr>
            <w:tcW w:w="1170" w:type="dxa"/>
            <w:shd w:val="clear" w:color="auto" w:fill="auto"/>
            <w:noWrap/>
            <w:vAlign w:val="center"/>
          </w:tcPr>
          <w:p w:rsidR="00BB281B" w:rsidRPr="00090236" w:rsidRDefault="00090236" w:rsidP="00070E1F">
            <w:pPr>
              <w:jc w:val="center"/>
              <w:rPr>
                <w:rFonts w:ascii="Times New Roman" w:eastAsia="Times New Roman" w:hAnsi="Times New Roman"/>
                <w:sz w:val="19"/>
                <w:szCs w:val="19"/>
              </w:rPr>
            </w:pPr>
            <w:r w:rsidRPr="00090236">
              <w:rPr>
                <w:rFonts w:ascii="Times New Roman" w:eastAsia="Times New Roman" w:hAnsi="Times New Roman"/>
                <w:sz w:val="19"/>
                <w:szCs w:val="19"/>
              </w:rPr>
              <w:t>43,23</w:t>
            </w:r>
          </w:p>
        </w:tc>
      </w:tr>
      <w:tr w:rsidR="00BB281B" w:rsidRPr="00070E1F" w:rsidTr="009837C1">
        <w:trPr>
          <w:trHeight w:val="302"/>
        </w:trPr>
        <w:tc>
          <w:tcPr>
            <w:tcW w:w="4395" w:type="dxa"/>
            <w:tcBorders>
              <w:top w:val="single" w:sz="18" w:space="0" w:color="9BBB59"/>
              <w:right w:val="single" w:sz="18" w:space="0" w:color="9BBB59"/>
            </w:tcBorders>
            <w:shd w:val="clear" w:color="000000" w:fill="FFFFFF"/>
            <w:vAlign w:val="center"/>
          </w:tcPr>
          <w:p w:rsidR="00BB281B" w:rsidRPr="00070E1F" w:rsidRDefault="00BB281B" w:rsidP="00070E1F">
            <w:pPr>
              <w:rPr>
                <w:rFonts w:ascii="Times New Roman" w:eastAsia="Times New Roman" w:hAnsi="Times New Roman"/>
                <w:b/>
                <w:bCs/>
                <w:sz w:val="19"/>
                <w:szCs w:val="19"/>
              </w:rPr>
            </w:pPr>
            <w:r w:rsidRPr="00070E1F">
              <w:rPr>
                <w:rFonts w:ascii="Times New Roman" w:eastAsia="Times New Roman" w:hAnsi="Times New Roman"/>
                <w:b/>
                <w:bCs/>
                <w:sz w:val="19"/>
                <w:szCs w:val="19"/>
              </w:rPr>
              <w:t>Skupaj vrednost programa</w:t>
            </w:r>
          </w:p>
        </w:tc>
        <w:tc>
          <w:tcPr>
            <w:tcW w:w="1205" w:type="dxa"/>
            <w:tcBorders>
              <w:top w:val="single" w:sz="18" w:space="0" w:color="9BBB59"/>
              <w:left w:val="single" w:sz="18" w:space="0" w:color="9BBB59"/>
            </w:tcBorders>
            <w:shd w:val="clear" w:color="auto" w:fill="auto"/>
            <w:noWrap/>
            <w:vAlign w:val="center"/>
          </w:tcPr>
          <w:p w:rsidR="00BB281B" w:rsidRPr="00070E1F" w:rsidRDefault="00BB281B" w:rsidP="00070E1F">
            <w:pPr>
              <w:jc w:val="center"/>
              <w:rPr>
                <w:rFonts w:ascii="Times New Roman" w:eastAsia="Times New Roman" w:hAnsi="Times New Roman"/>
                <w:b/>
                <w:bCs/>
                <w:sz w:val="19"/>
                <w:szCs w:val="19"/>
              </w:rPr>
            </w:pPr>
            <w:r w:rsidRPr="00070E1F">
              <w:rPr>
                <w:rFonts w:ascii="Times New Roman" w:eastAsia="Times New Roman" w:hAnsi="Times New Roman"/>
                <w:b/>
                <w:bCs/>
                <w:sz w:val="19"/>
                <w:szCs w:val="19"/>
              </w:rPr>
              <w:t>2.585.679,81</w:t>
            </w:r>
          </w:p>
        </w:tc>
        <w:tc>
          <w:tcPr>
            <w:tcW w:w="1134" w:type="dxa"/>
            <w:tcBorders>
              <w:top w:val="single" w:sz="18" w:space="0" w:color="9BBB59"/>
            </w:tcBorders>
            <w:shd w:val="clear" w:color="auto" w:fill="auto"/>
            <w:noWrap/>
            <w:vAlign w:val="center"/>
          </w:tcPr>
          <w:p w:rsidR="00BB281B" w:rsidRPr="00070E1F" w:rsidRDefault="00BB281B" w:rsidP="00070E1F">
            <w:pPr>
              <w:jc w:val="center"/>
              <w:rPr>
                <w:rFonts w:ascii="Times New Roman" w:eastAsia="Times New Roman" w:hAnsi="Times New Roman"/>
                <w:b/>
                <w:bCs/>
                <w:sz w:val="19"/>
                <w:szCs w:val="19"/>
              </w:rPr>
            </w:pPr>
            <w:r w:rsidRPr="00070E1F">
              <w:rPr>
                <w:rFonts w:ascii="Times New Roman" w:eastAsia="Times New Roman" w:hAnsi="Times New Roman"/>
                <w:b/>
                <w:bCs/>
                <w:sz w:val="19"/>
                <w:szCs w:val="19"/>
              </w:rPr>
              <w:t>1.349.196</w:t>
            </w:r>
          </w:p>
        </w:tc>
        <w:tc>
          <w:tcPr>
            <w:tcW w:w="1169" w:type="dxa"/>
            <w:tcBorders>
              <w:top w:val="single" w:sz="18" w:space="0" w:color="9BBB59"/>
            </w:tcBorders>
            <w:shd w:val="clear" w:color="auto" w:fill="auto"/>
            <w:noWrap/>
            <w:vAlign w:val="center"/>
          </w:tcPr>
          <w:p w:rsidR="00BB281B" w:rsidRPr="00070E1F" w:rsidRDefault="00BB281B" w:rsidP="00070E1F">
            <w:pPr>
              <w:jc w:val="center"/>
              <w:rPr>
                <w:rFonts w:ascii="Times New Roman" w:eastAsia="Times New Roman" w:hAnsi="Times New Roman"/>
                <w:b/>
                <w:bCs/>
                <w:sz w:val="19"/>
                <w:szCs w:val="19"/>
              </w:rPr>
            </w:pPr>
            <w:r w:rsidRPr="00070E1F">
              <w:rPr>
                <w:rFonts w:ascii="Times New Roman" w:eastAsia="Times New Roman" w:hAnsi="Times New Roman"/>
                <w:b/>
                <w:bCs/>
                <w:sz w:val="19"/>
                <w:szCs w:val="19"/>
              </w:rPr>
              <w:t>4.530.152,02</w:t>
            </w:r>
          </w:p>
        </w:tc>
        <w:tc>
          <w:tcPr>
            <w:tcW w:w="1294" w:type="dxa"/>
            <w:tcBorders>
              <w:top w:val="single" w:sz="18" w:space="0" w:color="9BBB59"/>
            </w:tcBorders>
            <w:shd w:val="clear" w:color="auto" w:fill="auto"/>
            <w:noWrap/>
            <w:vAlign w:val="center"/>
          </w:tcPr>
          <w:p w:rsidR="00BB281B" w:rsidRPr="00070E1F" w:rsidRDefault="00BB281B" w:rsidP="00070E1F">
            <w:pPr>
              <w:jc w:val="center"/>
              <w:rPr>
                <w:rFonts w:ascii="Times New Roman" w:eastAsia="Times New Roman" w:hAnsi="Times New Roman"/>
                <w:b/>
                <w:bCs/>
                <w:sz w:val="19"/>
                <w:szCs w:val="19"/>
              </w:rPr>
            </w:pPr>
            <w:r w:rsidRPr="00070E1F">
              <w:rPr>
                <w:rFonts w:ascii="Times New Roman" w:eastAsia="Times New Roman" w:hAnsi="Times New Roman"/>
                <w:b/>
                <w:bCs/>
                <w:sz w:val="19"/>
                <w:szCs w:val="19"/>
              </w:rPr>
              <w:t>3.025.131,97</w:t>
            </w:r>
          </w:p>
        </w:tc>
        <w:tc>
          <w:tcPr>
            <w:tcW w:w="1257" w:type="dxa"/>
            <w:tcBorders>
              <w:top w:val="single" w:sz="18" w:space="0" w:color="9BBB59"/>
            </w:tcBorders>
            <w:vAlign w:val="center"/>
          </w:tcPr>
          <w:p w:rsidR="00BB281B" w:rsidRPr="00070E1F" w:rsidRDefault="005224CB" w:rsidP="00070E1F">
            <w:pPr>
              <w:jc w:val="center"/>
              <w:rPr>
                <w:rFonts w:ascii="Times New Roman" w:eastAsia="Times New Roman" w:hAnsi="Times New Roman"/>
                <w:b/>
                <w:bCs/>
                <w:sz w:val="19"/>
                <w:szCs w:val="19"/>
              </w:rPr>
            </w:pPr>
            <w:r>
              <w:rPr>
                <w:rFonts w:ascii="Times New Roman" w:eastAsia="Times New Roman" w:hAnsi="Times New Roman"/>
                <w:b/>
                <w:bCs/>
                <w:sz w:val="19"/>
                <w:szCs w:val="19"/>
              </w:rPr>
              <w:t>1.451.853</w:t>
            </w:r>
          </w:p>
        </w:tc>
        <w:tc>
          <w:tcPr>
            <w:tcW w:w="1257" w:type="dxa"/>
            <w:tcBorders>
              <w:top w:val="single" w:sz="18" w:space="0" w:color="9BBB59"/>
            </w:tcBorders>
            <w:shd w:val="clear" w:color="auto" w:fill="auto"/>
            <w:noWrap/>
            <w:vAlign w:val="center"/>
          </w:tcPr>
          <w:p w:rsidR="00BB281B" w:rsidRPr="00070E1F" w:rsidRDefault="00BB281B" w:rsidP="00070E1F">
            <w:pPr>
              <w:jc w:val="center"/>
              <w:rPr>
                <w:rFonts w:ascii="Times New Roman" w:eastAsia="Times New Roman" w:hAnsi="Times New Roman"/>
                <w:b/>
                <w:bCs/>
                <w:sz w:val="19"/>
                <w:szCs w:val="19"/>
              </w:rPr>
            </w:pPr>
            <w:r w:rsidRPr="00070E1F">
              <w:rPr>
                <w:rFonts w:ascii="Times New Roman" w:eastAsia="Times New Roman" w:hAnsi="Times New Roman"/>
                <w:b/>
                <w:bCs/>
                <w:sz w:val="19"/>
                <w:szCs w:val="19"/>
              </w:rPr>
              <w:t>20.000.000</w:t>
            </w:r>
          </w:p>
        </w:tc>
        <w:tc>
          <w:tcPr>
            <w:tcW w:w="1170" w:type="dxa"/>
            <w:tcBorders>
              <w:top w:val="single" w:sz="18" w:space="0" w:color="9BBB59"/>
            </w:tcBorders>
            <w:shd w:val="clear" w:color="auto" w:fill="auto"/>
            <w:noWrap/>
            <w:vAlign w:val="center"/>
          </w:tcPr>
          <w:p w:rsidR="00BB281B" w:rsidRPr="00090236" w:rsidRDefault="001E2FA5" w:rsidP="00070E1F">
            <w:pPr>
              <w:jc w:val="center"/>
              <w:rPr>
                <w:rFonts w:ascii="Times New Roman" w:eastAsia="Times New Roman" w:hAnsi="Times New Roman"/>
                <w:b/>
                <w:bCs/>
                <w:sz w:val="19"/>
                <w:szCs w:val="19"/>
              </w:rPr>
            </w:pPr>
            <w:r>
              <w:rPr>
                <w:rFonts w:ascii="Times New Roman" w:eastAsia="Times New Roman" w:hAnsi="Times New Roman"/>
                <w:b/>
                <w:bCs/>
                <w:sz w:val="19"/>
                <w:szCs w:val="19"/>
              </w:rPr>
              <w:t>64,71</w:t>
            </w:r>
          </w:p>
        </w:tc>
      </w:tr>
    </w:tbl>
    <w:p w:rsidR="004E392D" w:rsidRPr="00070E1F" w:rsidRDefault="004E392D" w:rsidP="00070E1F">
      <w:pPr>
        <w:rPr>
          <w:rFonts w:ascii="Times New Roman" w:hAnsi="Times New Roman"/>
          <w:sz w:val="24"/>
          <w:szCs w:val="24"/>
          <w:lang w:eastAsia="x-none"/>
        </w:rPr>
        <w:sectPr w:rsidR="004E392D" w:rsidRPr="00070E1F" w:rsidSect="00C22301">
          <w:footerReference w:type="first" r:id="rId24"/>
          <w:pgSz w:w="16838" w:h="11906" w:orient="landscape" w:code="9"/>
          <w:pgMar w:top="1418" w:right="1418" w:bottom="1418" w:left="1418" w:header="709" w:footer="709" w:gutter="0"/>
          <w:cols w:space="708"/>
          <w:titlePg/>
          <w:docGrid w:linePitch="360"/>
        </w:sectPr>
      </w:pPr>
    </w:p>
    <w:p w:rsidR="004E392D" w:rsidRPr="00070E1F" w:rsidRDefault="004E392D" w:rsidP="006D0C17">
      <w:pPr>
        <w:pStyle w:val="Naslov2"/>
        <w:rPr>
          <w:lang w:val="sl-SI"/>
        </w:rPr>
      </w:pPr>
      <w:bookmarkStart w:id="271" w:name="_Toc391020903"/>
      <w:bookmarkStart w:id="272" w:name="_Toc394053575"/>
      <w:bookmarkStart w:id="273" w:name="_Toc462128996"/>
      <w:r w:rsidRPr="00070E1F">
        <w:rPr>
          <w:lang w:val="sl-SI"/>
        </w:rPr>
        <w:lastRenderedPageBreak/>
        <w:t xml:space="preserve">5.2 </w:t>
      </w:r>
      <w:r w:rsidRPr="00070E1F">
        <w:t>Kazalniki Programa</w:t>
      </w:r>
      <w:bookmarkEnd w:id="271"/>
      <w:bookmarkEnd w:id="272"/>
      <w:bookmarkEnd w:id="273"/>
      <w:r w:rsidRPr="00070E1F">
        <w:t xml:space="preserve"> </w:t>
      </w:r>
    </w:p>
    <w:p w:rsidR="004E392D" w:rsidRPr="00070E1F" w:rsidRDefault="004E392D" w:rsidP="00070E1F">
      <w:pPr>
        <w:tabs>
          <w:tab w:val="left" w:pos="540"/>
          <w:tab w:val="left" w:pos="900"/>
        </w:tabs>
        <w:jc w:val="both"/>
        <w:rPr>
          <w:rFonts w:ascii="Times New Roman" w:hAnsi="Times New Roman"/>
          <w:sz w:val="24"/>
          <w:szCs w:val="24"/>
          <w:lang w:bidi="en-US"/>
        </w:rPr>
      </w:pPr>
    </w:p>
    <w:p w:rsidR="004E392D" w:rsidRPr="009017B3" w:rsidRDefault="004E392D" w:rsidP="00070E1F">
      <w:pPr>
        <w:tabs>
          <w:tab w:val="left" w:pos="540"/>
          <w:tab w:val="left" w:pos="900"/>
        </w:tabs>
        <w:jc w:val="both"/>
        <w:rPr>
          <w:rFonts w:ascii="Times New Roman" w:hAnsi="Times New Roman"/>
          <w:sz w:val="24"/>
          <w:szCs w:val="24"/>
          <w:lang w:bidi="en-US"/>
        </w:rPr>
      </w:pPr>
      <w:r w:rsidRPr="00070E1F">
        <w:rPr>
          <w:rFonts w:ascii="Times New Roman" w:hAnsi="Times New Roman"/>
          <w:sz w:val="24"/>
          <w:szCs w:val="24"/>
          <w:lang w:bidi="en-US"/>
        </w:rPr>
        <w:t xml:space="preserve">Kazalniki so bili v Programu postavljeni dolgoročno, saj je letno obdobje prekratko za ugotovitve, se pa v letnem obdobju kažejo trendi, iz katerih lahko sklepamo kakšno bo doseganje rezultatov posameznega ukrepa in so pomembna usmeritev za planiranje dela v prihodnjem obdobju. Kazalniki programa </w:t>
      </w:r>
      <w:proofErr w:type="spellStart"/>
      <w:r w:rsidRPr="009017B3">
        <w:rPr>
          <w:rFonts w:ascii="Times New Roman" w:hAnsi="Times New Roman"/>
          <w:sz w:val="24"/>
          <w:szCs w:val="24"/>
          <w:lang w:bidi="en-US"/>
        </w:rPr>
        <w:t>Pokolpje</w:t>
      </w:r>
      <w:proofErr w:type="spellEnd"/>
      <w:r w:rsidRPr="009017B3">
        <w:rPr>
          <w:rFonts w:ascii="Times New Roman" w:hAnsi="Times New Roman"/>
          <w:sz w:val="24"/>
          <w:szCs w:val="24"/>
          <w:lang w:bidi="en-US"/>
        </w:rPr>
        <w:t xml:space="preserve"> </w:t>
      </w:r>
      <w:r w:rsidR="009017B3" w:rsidRPr="009017B3">
        <w:rPr>
          <w:rFonts w:ascii="Times New Roman" w:hAnsi="Times New Roman"/>
          <w:sz w:val="24"/>
          <w:szCs w:val="24"/>
          <w:lang w:bidi="en-US"/>
        </w:rPr>
        <w:t xml:space="preserve">2016 </w:t>
      </w:r>
      <w:r w:rsidRPr="009017B3">
        <w:rPr>
          <w:rFonts w:ascii="Times New Roman" w:hAnsi="Times New Roman"/>
          <w:sz w:val="24"/>
          <w:szCs w:val="24"/>
          <w:lang w:bidi="en-US"/>
        </w:rPr>
        <w:t>so prikazani v Tabeli 17.</w:t>
      </w:r>
    </w:p>
    <w:p w:rsidR="004E392D" w:rsidRPr="00070E1F" w:rsidRDefault="004E392D" w:rsidP="00070E1F">
      <w:pPr>
        <w:tabs>
          <w:tab w:val="left" w:pos="540"/>
          <w:tab w:val="left" w:pos="900"/>
        </w:tabs>
        <w:jc w:val="both"/>
        <w:rPr>
          <w:rFonts w:ascii="Times New Roman" w:hAnsi="Times New Roman"/>
          <w:b/>
          <w:sz w:val="24"/>
          <w:szCs w:val="24"/>
        </w:rPr>
      </w:pPr>
    </w:p>
    <w:p w:rsidR="004E392D" w:rsidRPr="009017B3" w:rsidRDefault="00BC16AC" w:rsidP="00070E1F">
      <w:pPr>
        <w:pStyle w:val="Napis"/>
        <w:rPr>
          <w:szCs w:val="24"/>
        </w:rPr>
      </w:pPr>
      <w:bookmarkStart w:id="274" w:name="_Toc384110359"/>
      <w:bookmarkStart w:id="275" w:name="_Toc461079237"/>
      <w:r w:rsidRPr="00AB73D3">
        <w:rPr>
          <w:color w:val="000000"/>
          <w:szCs w:val="24"/>
        </w:rPr>
        <w:t xml:space="preserve">Tabela </w:t>
      </w:r>
      <w:r w:rsidR="00AB73D3" w:rsidRPr="00AB73D3">
        <w:rPr>
          <w:color w:val="000000"/>
          <w:szCs w:val="24"/>
        </w:rPr>
        <w:t>16</w:t>
      </w:r>
      <w:r w:rsidR="004E392D" w:rsidRPr="00AB73D3">
        <w:rPr>
          <w:rStyle w:val="tabelaZnak"/>
          <w:color w:val="000000"/>
          <w:sz w:val="24"/>
          <w:szCs w:val="24"/>
        </w:rPr>
        <w:t xml:space="preserve">: Kazalniki doseganja ciljev Programa spodbujanja konkurenčnosti </w:t>
      </w:r>
      <w:proofErr w:type="spellStart"/>
      <w:r w:rsidR="004E392D" w:rsidRPr="00AB73D3">
        <w:rPr>
          <w:rStyle w:val="tabelaZnak"/>
          <w:color w:val="000000"/>
          <w:sz w:val="24"/>
          <w:szCs w:val="24"/>
        </w:rPr>
        <w:t>Pokolpja</w:t>
      </w:r>
      <w:proofErr w:type="spellEnd"/>
      <w:r w:rsidR="004E392D" w:rsidRPr="00AB73D3">
        <w:rPr>
          <w:color w:val="000000"/>
          <w:szCs w:val="24"/>
        </w:rPr>
        <w:t xml:space="preserve"> v obdobju od 2011 </w:t>
      </w:r>
      <w:r w:rsidR="004E392D" w:rsidRPr="009017B3">
        <w:rPr>
          <w:szCs w:val="24"/>
        </w:rPr>
        <w:t>do 20</w:t>
      </w:r>
      <w:bookmarkEnd w:id="274"/>
      <w:bookmarkEnd w:id="275"/>
      <w:r w:rsidR="009017B3" w:rsidRPr="009017B3">
        <w:rPr>
          <w:szCs w:val="24"/>
        </w:rPr>
        <w:t>16</w:t>
      </w:r>
    </w:p>
    <w:tbl>
      <w:tblPr>
        <w:tblW w:w="9078" w:type="dxa"/>
        <w:tblInd w:w="65" w:type="dxa"/>
        <w:tblBorders>
          <w:insideH w:val="single" w:sz="2" w:space="0" w:color="9BBB59"/>
        </w:tblBorders>
        <w:tblLayout w:type="fixed"/>
        <w:tblCellMar>
          <w:left w:w="70" w:type="dxa"/>
          <w:right w:w="70" w:type="dxa"/>
        </w:tblCellMar>
        <w:tblLook w:val="0000" w:firstRow="0" w:lastRow="0" w:firstColumn="0" w:lastColumn="0" w:noHBand="0" w:noVBand="0"/>
      </w:tblPr>
      <w:tblGrid>
        <w:gridCol w:w="1848"/>
        <w:gridCol w:w="4678"/>
        <w:gridCol w:w="1418"/>
        <w:gridCol w:w="1134"/>
      </w:tblGrid>
      <w:tr w:rsidR="004E392D" w:rsidRPr="00070E1F" w:rsidTr="00C22301">
        <w:trPr>
          <w:trHeight w:val="20"/>
        </w:trPr>
        <w:tc>
          <w:tcPr>
            <w:tcW w:w="1848" w:type="dxa"/>
            <w:tcBorders>
              <w:bottom w:val="single" w:sz="18" w:space="0" w:color="9BBB59"/>
              <w:right w:val="single" w:sz="18" w:space="0" w:color="9BBB59"/>
            </w:tcBorders>
            <w:shd w:val="clear" w:color="auto" w:fill="EAF1DD"/>
            <w:vAlign w:val="center"/>
          </w:tcPr>
          <w:p w:rsidR="004E392D" w:rsidRPr="00070E1F" w:rsidRDefault="004E392D" w:rsidP="00070E1F">
            <w:pPr>
              <w:jc w:val="center"/>
              <w:rPr>
                <w:rFonts w:ascii="Times New Roman" w:hAnsi="Times New Roman"/>
                <w:b/>
                <w:bCs/>
              </w:rPr>
            </w:pPr>
          </w:p>
          <w:p w:rsidR="004E392D" w:rsidRPr="00070E1F" w:rsidRDefault="004E392D" w:rsidP="00070E1F">
            <w:pPr>
              <w:jc w:val="center"/>
              <w:rPr>
                <w:rFonts w:ascii="Times New Roman" w:hAnsi="Times New Roman"/>
                <w:b/>
                <w:bCs/>
              </w:rPr>
            </w:pPr>
            <w:r w:rsidRPr="00070E1F">
              <w:rPr>
                <w:rFonts w:ascii="Times New Roman" w:hAnsi="Times New Roman"/>
                <w:b/>
                <w:bCs/>
              </w:rPr>
              <w:t>Instrumenti</w:t>
            </w:r>
          </w:p>
          <w:p w:rsidR="004E392D" w:rsidRPr="00070E1F" w:rsidRDefault="004E392D" w:rsidP="00070E1F">
            <w:pPr>
              <w:jc w:val="center"/>
              <w:rPr>
                <w:rFonts w:ascii="Times New Roman" w:hAnsi="Times New Roman"/>
                <w:b/>
                <w:bCs/>
              </w:rPr>
            </w:pPr>
          </w:p>
        </w:tc>
        <w:tc>
          <w:tcPr>
            <w:tcW w:w="4678" w:type="dxa"/>
            <w:tcBorders>
              <w:left w:val="single" w:sz="18" w:space="0" w:color="9BBB59"/>
              <w:bottom w:val="single" w:sz="18" w:space="0" w:color="9BBB59"/>
            </w:tcBorders>
            <w:shd w:val="clear" w:color="auto" w:fill="EAF1DD"/>
            <w:vAlign w:val="center"/>
          </w:tcPr>
          <w:p w:rsidR="004E392D" w:rsidRPr="00070E1F" w:rsidRDefault="004E392D" w:rsidP="00070E1F">
            <w:pPr>
              <w:jc w:val="center"/>
              <w:rPr>
                <w:rFonts w:ascii="Times New Roman" w:hAnsi="Times New Roman"/>
                <w:b/>
              </w:rPr>
            </w:pPr>
            <w:r w:rsidRPr="00070E1F">
              <w:rPr>
                <w:rFonts w:ascii="Times New Roman" w:hAnsi="Times New Roman"/>
                <w:b/>
              </w:rPr>
              <w:t>Kazalniki</w:t>
            </w:r>
          </w:p>
        </w:tc>
        <w:tc>
          <w:tcPr>
            <w:tcW w:w="1418" w:type="dxa"/>
            <w:tcBorders>
              <w:bottom w:val="single" w:sz="18" w:space="0" w:color="9BBB59"/>
            </w:tcBorders>
            <w:shd w:val="clear" w:color="auto" w:fill="EAF1DD"/>
            <w:vAlign w:val="center"/>
          </w:tcPr>
          <w:p w:rsidR="004E392D" w:rsidRPr="00070E1F" w:rsidRDefault="004E392D" w:rsidP="00070E1F">
            <w:pPr>
              <w:jc w:val="center"/>
              <w:rPr>
                <w:rFonts w:ascii="Times New Roman" w:hAnsi="Times New Roman"/>
                <w:b/>
                <w:bCs/>
              </w:rPr>
            </w:pPr>
            <w:r w:rsidRPr="00070E1F">
              <w:rPr>
                <w:rFonts w:ascii="Times New Roman" w:hAnsi="Times New Roman"/>
                <w:b/>
              </w:rPr>
              <w:t>Izhodišče</w:t>
            </w:r>
          </w:p>
        </w:tc>
        <w:tc>
          <w:tcPr>
            <w:tcW w:w="1134" w:type="dxa"/>
            <w:tcBorders>
              <w:bottom w:val="single" w:sz="18" w:space="0" w:color="9BBB59"/>
            </w:tcBorders>
            <w:shd w:val="clear" w:color="auto" w:fill="EAF1DD"/>
            <w:vAlign w:val="center"/>
          </w:tcPr>
          <w:p w:rsidR="004E392D" w:rsidRPr="00070E1F" w:rsidRDefault="003E58FE" w:rsidP="00070E1F">
            <w:pPr>
              <w:jc w:val="center"/>
              <w:rPr>
                <w:rFonts w:ascii="Times New Roman" w:hAnsi="Times New Roman"/>
                <w:b/>
                <w:bCs/>
              </w:rPr>
            </w:pPr>
            <w:r>
              <w:rPr>
                <w:rFonts w:ascii="Times New Roman" w:hAnsi="Times New Roman"/>
                <w:b/>
              </w:rPr>
              <w:t>Cilj 2016</w:t>
            </w:r>
          </w:p>
        </w:tc>
      </w:tr>
      <w:tr w:rsidR="004E392D" w:rsidRPr="00070E1F" w:rsidTr="00C22301">
        <w:trPr>
          <w:trHeight w:val="568"/>
        </w:trPr>
        <w:tc>
          <w:tcPr>
            <w:tcW w:w="1848" w:type="dxa"/>
            <w:vMerge w:val="restart"/>
            <w:tcBorders>
              <w:top w:val="single" w:sz="18" w:space="0" w:color="9BBB59"/>
              <w:right w:val="single" w:sz="18" w:space="0" w:color="9BBB59"/>
            </w:tcBorders>
            <w:vAlign w:val="center"/>
          </w:tcPr>
          <w:p w:rsidR="004E392D" w:rsidRPr="00070E1F" w:rsidRDefault="004E392D" w:rsidP="00070E1F">
            <w:pPr>
              <w:tabs>
                <w:tab w:val="left" w:pos="361"/>
                <w:tab w:val="left" w:pos="900"/>
              </w:tabs>
              <w:rPr>
                <w:rFonts w:ascii="Times New Roman" w:hAnsi="Times New Roman"/>
              </w:rPr>
            </w:pPr>
            <w:r w:rsidRPr="00070E1F">
              <w:rPr>
                <w:rFonts w:ascii="Times New Roman" w:hAnsi="Times New Roman"/>
                <w:b/>
              </w:rPr>
              <w:t>Kazalniki učinka</w:t>
            </w:r>
          </w:p>
        </w:tc>
        <w:tc>
          <w:tcPr>
            <w:tcW w:w="4678" w:type="dxa"/>
            <w:tcBorders>
              <w:top w:val="single" w:sz="18" w:space="0" w:color="9BBB59"/>
              <w:left w:val="single" w:sz="18" w:space="0" w:color="9BBB59"/>
            </w:tcBorders>
            <w:vAlign w:val="center"/>
          </w:tcPr>
          <w:p w:rsidR="004E392D" w:rsidRPr="00070E1F" w:rsidRDefault="004E392D" w:rsidP="00070E1F">
            <w:pPr>
              <w:rPr>
                <w:rFonts w:ascii="Times New Roman" w:hAnsi="Times New Roman"/>
              </w:rPr>
            </w:pPr>
            <w:r w:rsidRPr="00070E1F">
              <w:rPr>
                <w:rFonts w:ascii="Times New Roman" w:hAnsi="Times New Roman"/>
              </w:rPr>
              <w:t>(U) število gospodarskih subjektov, vključenih v sofinancirane projekte</w:t>
            </w:r>
          </w:p>
        </w:tc>
        <w:tc>
          <w:tcPr>
            <w:tcW w:w="1418" w:type="dxa"/>
            <w:tcBorders>
              <w:top w:val="single" w:sz="18" w:space="0" w:color="9BBB59"/>
            </w:tcBorders>
            <w:vAlign w:val="center"/>
          </w:tcPr>
          <w:p w:rsidR="004E392D" w:rsidRPr="00070E1F" w:rsidRDefault="004E392D" w:rsidP="00070E1F">
            <w:pPr>
              <w:jc w:val="center"/>
              <w:rPr>
                <w:rFonts w:ascii="Times New Roman" w:hAnsi="Times New Roman"/>
              </w:rPr>
            </w:pPr>
            <w:r w:rsidRPr="00070E1F">
              <w:rPr>
                <w:rFonts w:ascii="Times New Roman" w:hAnsi="Times New Roman"/>
              </w:rPr>
              <w:t>0</w:t>
            </w:r>
          </w:p>
        </w:tc>
        <w:tc>
          <w:tcPr>
            <w:tcW w:w="1134" w:type="dxa"/>
            <w:tcBorders>
              <w:top w:val="single" w:sz="18" w:space="0" w:color="9BBB59"/>
            </w:tcBorders>
            <w:vAlign w:val="center"/>
          </w:tcPr>
          <w:p w:rsidR="004E392D" w:rsidRPr="00070E1F" w:rsidRDefault="004E392D" w:rsidP="00070E1F">
            <w:pPr>
              <w:jc w:val="center"/>
              <w:rPr>
                <w:rFonts w:ascii="Times New Roman" w:hAnsi="Times New Roman"/>
              </w:rPr>
            </w:pPr>
            <w:r w:rsidRPr="00070E1F">
              <w:rPr>
                <w:rFonts w:ascii="Times New Roman" w:hAnsi="Times New Roman"/>
              </w:rPr>
              <w:t>100</w:t>
            </w:r>
          </w:p>
        </w:tc>
      </w:tr>
      <w:tr w:rsidR="004E392D" w:rsidRPr="00070E1F" w:rsidTr="00C22301">
        <w:trPr>
          <w:trHeight w:val="548"/>
        </w:trPr>
        <w:tc>
          <w:tcPr>
            <w:tcW w:w="1848" w:type="dxa"/>
            <w:vMerge/>
            <w:tcBorders>
              <w:bottom w:val="single" w:sz="18" w:space="0" w:color="9BBB59"/>
              <w:right w:val="single" w:sz="18" w:space="0" w:color="9BBB59"/>
            </w:tcBorders>
            <w:vAlign w:val="center"/>
          </w:tcPr>
          <w:p w:rsidR="004E392D" w:rsidRPr="00070E1F" w:rsidRDefault="004E392D" w:rsidP="00070E1F">
            <w:pPr>
              <w:jc w:val="center"/>
              <w:rPr>
                <w:rFonts w:ascii="Times New Roman" w:hAnsi="Times New Roman"/>
              </w:rPr>
            </w:pPr>
          </w:p>
        </w:tc>
        <w:tc>
          <w:tcPr>
            <w:tcW w:w="4678" w:type="dxa"/>
            <w:tcBorders>
              <w:left w:val="single" w:sz="18" w:space="0" w:color="9BBB59"/>
              <w:bottom w:val="single" w:sz="18" w:space="0" w:color="9BBB59"/>
            </w:tcBorders>
            <w:vAlign w:val="center"/>
          </w:tcPr>
          <w:p w:rsidR="004E392D" w:rsidRPr="00070E1F" w:rsidRDefault="004E392D" w:rsidP="00070E1F">
            <w:pPr>
              <w:rPr>
                <w:rFonts w:ascii="Times New Roman" w:hAnsi="Times New Roman"/>
              </w:rPr>
            </w:pPr>
            <w:r w:rsidRPr="00070E1F">
              <w:rPr>
                <w:rFonts w:ascii="Times New Roman" w:hAnsi="Times New Roman"/>
              </w:rPr>
              <w:t>(U) število pripravljenih območnih/regijskih projektov</w:t>
            </w:r>
          </w:p>
        </w:tc>
        <w:tc>
          <w:tcPr>
            <w:tcW w:w="1418" w:type="dxa"/>
            <w:tcBorders>
              <w:bottom w:val="single" w:sz="18" w:space="0" w:color="9BBB59"/>
            </w:tcBorders>
            <w:vAlign w:val="center"/>
          </w:tcPr>
          <w:p w:rsidR="004E392D" w:rsidRPr="00070E1F" w:rsidRDefault="004E392D" w:rsidP="00070E1F">
            <w:pPr>
              <w:jc w:val="center"/>
              <w:rPr>
                <w:rFonts w:ascii="Times New Roman" w:hAnsi="Times New Roman"/>
              </w:rPr>
            </w:pPr>
            <w:r w:rsidRPr="00070E1F">
              <w:rPr>
                <w:rFonts w:ascii="Times New Roman" w:hAnsi="Times New Roman"/>
              </w:rPr>
              <w:t>0</w:t>
            </w:r>
          </w:p>
        </w:tc>
        <w:tc>
          <w:tcPr>
            <w:tcW w:w="1134" w:type="dxa"/>
            <w:tcBorders>
              <w:bottom w:val="single" w:sz="18" w:space="0" w:color="9BBB59"/>
            </w:tcBorders>
            <w:vAlign w:val="center"/>
          </w:tcPr>
          <w:p w:rsidR="004E392D" w:rsidRPr="00070E1F" w:rsidRDefault="004E392D" w:rsidP="00070E1F">
            <w:pPr>
              <w:jc w:val="center"/>
              <w:rPr>
                <w:rFonts w:ascii="Times New Roman" w:hAnsi="Times New Roman"/>
              </w:rPr>
            </w:pPr>
            <w:r w:rsidRPr="00070E1F">
              <w:rPr>
                <w:rFonts w:ascii="Times New Roman" w:hAnsi="Times New Roman"/>
              </w:rPr>
              <w:t>7</w:t>
            </w:r>
          </w:p>
        </w:tc>
      </w:tr>
      <w:tr w:rsidR="004E392D" w:rsidRPr="00070E1F" w:rsidTr="00C22301">
        <w:trPr>
          <w:trHeight w:val="20"/>
        </w:trPr>
        <w:tc>
          <w:tcPr>
            <w:tcW w:w="1848" w:type="dxa"/>
            <w:vMerge w:val="restart"/>
            <w:tcBorders>
              <w:top w:val="single" w:sz="18" w:space="0" w:color="9BBB59"/>
              <w:right w:val="single" w:sz="18" w:space="0" w:color="9BBB59"/>
            </w:tcBorders>
            <w:vAlign w:val="center"/>
          </w:tcPr>
          <w:p w:rsidR="004E392D" w:rsidRPr="00070E1F" w:rsidRDefault="004E392D" w:rsidP="00070E1F">
            <w:pPr>
              <w:tabs>
                <w:tab w:val="left" w:pos="361"/>
                <w:tab w:val="left" w:pos="900"/>
              </w:tabs>
              <w:rPr>
                <w:rFonts w:ascii="Times New Roman" w:hAnsi="Times New Roman"/>
                <w:b/>
              </w:rPr>
            </w:pPr>
            <w:r w:rsidRPr="00070E1F">
              <w:rPr>
                <w:rFonts w:ascii="Times New Roman" w:hAnsi="Times New Roman"/>
                <w:b/>
              </w:rPr>
              <w:t>Kazalniki  rezultata</w:t>
            </w:r>
          </w:p>
        </w:tc>
        <w:tc>
          <w:tcPr>
            <w:tcW w:w="4678" w:type="dxa"/>
            <w:tcBorders>
              <w:top w:val="single" w:sz="18" w:space="0" w:color="9BBB59"/>
              <w:left w:val="single" w:sz="18" w:space="0" w:color="9BBB59"/>
            </w:tcBorders>
            <w:vAlign w:val="center"/>
          </w:tcPr>
          <w:p w:rsidR="004E392D" w:rsidRPr="00070E1F" w:rsidRDefault="004E392D" w:rsidP="00070E1F">
            <w:pPr>
              <w:rPr>
                <w:rFonts w:ascii="Times New Roman" w:hAnsi="Times New Roman"/>
              </w:rPr>
            </w:pPr>
            <w:r w:rsidRPr="00070E1F">
              <w:rPr>
                <w:rFonts w:ascii="Times New Roman" w:hAnsi="Times New Roman"/>
              </w:rPr>
              <w:t>(R) število na novo ustvarjenih delovnih mest v podjetjih, v katera so bila vložena javna sredstva, in na podlagi novih naložb v območje, ki jih izvedejo vlagatelji, ki niso s tega območja</w:t>
            </w:r>
          </w:p>
        </w:tc>
        <w:tc>
          <w:tcPr>
            <w:tcW w:w="1418" w:type="dxa"/>
            <w:tcBorders>
              <w:top w:val="single" w:sz="18" w:space="0" w:color="9BBB59"/>
            </w:tcBorders>
            <w:vAlign w:val="center"/>
          </w:tcPr>
          <w:p w:rsidR="004E392D" w:rsidRPr="00070E1F" w:rsidRDefault="004E392D" w:rsidP="00070E1F">
            <w:pPr>
              <w:jc w:val="center"/>
              <w:rPr>
                <w:rFonts w:ascii="Times New Roman" w:hAnsi="Times New Roman"/>
              </w:rPr>
            </w:pPr>
            <w:r w:rsidRPr="00070E1F">
              <w:rPr>
                <w:rFonts w:ascii="Times New Roman" w:hAnsi="Times New Roman"/>
              </w:rPr>
              <w:t>0</w:t>
            </w:r>
          </w:p>
        </w:tc>
        <w:tc>
          <w:tcPr>
            <w:tcW w:w="1134" w:type="dxa"/>
            <w:tcBorders>
              <w:top w:val="single" w:sz="18" w:space="0" w:color="9BBB59"/>
            </w:tcBorders>
            <w:vAlign w:val="center"/>
          </w:tcPr>
          <w:p w:rsidR="004E392D" w:rsidRPr="00070E1F" w:rsidRDefault="004E392D" w:rsidP="00070E1F">
            <w:pPr>
              <w:jc w:val="center"/>
              <w:rPr>
                <w:rFonts w:ascii="Times New Roman" w:hAnsi="Times New Roman"/>
              </w:rPr>
            </w:pPr>
            <w:r w:rsidRPr="00070E1F">
              <w:rPr>
                <w:rFonts w:ascii="Times New Roman" w:hAnsi="Times New Roman"/>
              </w:rPr>
              <w:t>400</w:t>
            </w:r>
          </w:p>
        </w:tc>
      </w:tr>
      <w:tr w:rsidR="004E392D" w:rsidRPr="00070E1F" w:rsidTr="00C22301">
        <w:trPr>
          <w:trHeight w:val="20"/>
        </w:trPr>
        <w:tc>
          <w:tcPr>
            <w:tcW w:w="1848" w:type="dxa"/>
            <w:vMerge/>
            <w:tcBorders>
              <w:top w:val="single" w:sz="18" w:space="0" w:color="9BBB59"/>
              <w:right w:val="single" w:sz="18" w:space="0" w:color="9BBB59"/>
            </w:tcBorders>
            <w:vAlign w:val="center"/>
          </w:tcPr>
          <w:p w:rsidR="004E392D" w:rsidRPr="00070E1F" w:rsidRDefault="004E392D" w:rsidP="00070E1F">
            <w:pPr>
              <w:tabs>
                <w:tab w:val="left" w:pos="540"/>
                <w:tab w:val="left" w:pos="900"/>
              </w:tabs>
              <w:jc w:val="center"/>
              <w:rPr>
                <w:rFonts w:ascii="Times New Roman" w:hAnsi="Times New Roman"/>
                <w:b/>
              </w:rPr>
            </w:pPr>
          </w:p>
        </w:tc>
        <w:tc>
          <w:tcPr>
            <w:tcW w:w="4678" w:type="dxa"/>
            <w:tcBorders>
              <w:left w:val="single" w:sz="18" w:space="0" w:color="9BBB59"/>
            </w:tcBorders>
            <w:vAlign w:val="center"/>
          </w:tcPr>
          <w:p w:rsidR="004E392D" w:rsidRPr="00070E1F" w:rsidRDefault="004E392D" w:rsidP="00070E1F">
            <w:pPr>
              <w:rPr>
                <w:rFonts w:ascii="Times New Roman" w:hAnsi="Times New Roman"/>
              </w:rPr>
            </w:pPr>
            <w:r w:rsidRPr="00070E1F">
              <w:rPr>
                <w:rFonts w:ascii="Times New Roman" w:hAnsi="Times New Roman"/>
              </w:rPr>
              <w:t>(R) število novih naložb v območje, ki jih izvedejo vlagatelji, ki niso s tega območja</w:t>
            </w:r>
          </w:p>
        </w:tc>
        <w:tc>
          <w:tcPr>
            <w:tcW w:w="1418" w:type="dxa"/>
            <w:vAlign w:val="center"/>
          </w:tcPr>
          <w:p w:rsidR="004E392D" w:rsidRPr="00070E1F" w:rsidRDefault="004E392D" w:rsidP="00070E1F">
            <w:pPr>
              <w:jc w:val="center"/>
              <w:rPr>
                <w:rFonts w:ascii="Times New Roman" w:hAnsi="Times New Roman"/>
              </w:rPr>
            </w:pPr>
            <w:r w:rsidRPr="00070E1F">
              <w:rPr>
                <w:rFonts w:ascii="Times New Roman" w:hAnsi="Times New Roman"/>
              </w:rPr>
              <w:t>0</w:t>
            </w:r>
          </w:p>
        </w:tc>
        <w:tc>
          <w:tcPr>
            <w:tcW w:w="1134" w:type="dxa"/>
            <w:vAlign w:val="center"/>
          </w:tcPr>
          <w:p w:rsidR="004E392D" w:rsidRPr="00070E1F" w:rsidRDefault="004E392D" w:rsidP="00070E1F">
            <w:pPr>
              <w:jc w:val="center"/>
              <w:rPr>
                <w:rFonts w:ascii="Times New Roman" w:hAnsi="Times New Roman"/>
              </w:rPr>
            </w:pPr>
            <w:r w:rsidRPr="00070E1F">
              <w:rPr>
                <w:rFonts w:ascii="Times New Roman" w:hAnsi="Times New Roman"/>
              </w:rPr>
              <w:t>4</w:t>
            </w:r>
          </w:p>
        </w:tc>
      </w:tr>
      <w:tr w:rsidR="004E392D" w:rsidRPr="00070E1F" w:rsidTr="00C22301">
        <w:trPr>
          <w:trHeight w:val="576"/>
        </w:trPr>
        <w:tc>
          <w:tcPr>
            <w:tcW w:w="1848" w:type="dxa"/>
            <w:vMerge/>
            <w:tcBorders>
              <w:top w:val="single" w:sz="18" w:space="0" w:color="9BBB59"/>
              <w:bottom w:val="single" w:sz="18" w:space="0" w:color="9BBB59"/>
              <w:right w:val="single" w:sz="18" w:space="0" w:color="9BBB59"/>
            </w:tcBorders>
            <w:vAlign w:val="center"/>
          </w:tcPr>
          <w:p w:rsidR="004E392D" w:rsidRPr="00070E1F" w:rsidRDefault="004E392D" w:rsidP="00070E1F">
            <w:pPr>
              <w:jc w:val="center"/>
              <w:rPr>
                <w:rFonts w:ascii="Times New Roman" w:hAnsi="Times New Roman"/>
              </w:rPr>
            </w:pPr>
          </w:p>
        </w:tc>
        <w:tc>
          <w:tcPr>
            <w:tcW w:w="4678" w:type="dxa"/>
            <w:tcBorders>
              <w:left w:val="single" w:sz="18" w:space="0" w:color="9BBB59"/>
              <w:bottom w:val="single" w:sz="18" w:space="0" w:color="9BBB59"/>
            </w:tcBorders>
            <w:vAlign w:val="center"/>
          </w:tcPr>
          <w:p w:rsidR="004E392D" w:rsidRPr="00070E1F" w:rsidRDefault="004E392D" w:rsidP="00070E1F">
            <w:pPr>
              <w:rPr>
                <w:rFonts w:ascii="Times New Roman" w:hAnsi="Times New Roman"/>
              </w:rPr>
            </w:pPr>
            <w:r w:rsidRPr="00070E1F">
              <w:rPr>
                <w:rFonts w:ascii="Times New Roman" w:hAnsi="Times New Roman"/>
              </w:rPr>
              <w:t>(R) povečanje števila postelj v penzionih, hotelih in kampih</w:t>
            </w:r>
          </w:p>
        </w:tc>
        <w:tc>
          <w:tcPr>
            <w:tcW w:w="1418" w:type="dxa"/>
            <w:tcBorders>
              <w:bottom w:val="single" w:sz="18" w:space="0" w:color="9BBB59"/>
            </w:tcBorders>
            <w:vAlign w:val="center"/>
          </w:tcPr>
          <w:p w:rsidR="004E392D" w:rsidRPr="00070E1F" w:rsidRDefault="004E392D" w:rsidP="00070E1F">
            <w:pPr>
              <w:jc w:val="center"/>
              <w:rPr>
                <w:rFonts w:ascii="Times New Roman" w:hAnsi="Times New Roman"/>
              </w:rPr>
            </w:pPr>
            <w:r w:rsidRPr="00070E1F">
              <w:rPr>
                <w:rFonts w:ascii="Times New Roman" w:hAnsi="Times New Roman"/>
              </w:rPr>
              <w:t>0</w:t>
            </w:r>
          </w:p>
        </w:tc>
        <w:tc>
          <w:tcPr>
            <w:tcW w:w="1134" w:type="dxa"/>
            <w:tcBorders>
              <w:bottom w:val="single" w:sz="18" w:space="0" w:color="9BBB59"/>
            </w:tcBorders>
            <w:vAlign w:val="center"/>
          </w:tcPr>
          <w:p w:rsidR="004E392D" w:rsidRPr="00070E1F" w:rsidRDefault="004E392D" w:rsidP="00070E1F">
            <w:pPr>
              <w:jc w:val="center"/>
              <w:rPr>
                <w:rFonts w:ascii="Times New Roman" w:hAnsi="Times New Roman"/>
              </w:rPr>
            </w:pPr>
            <w:r w:rsidRPr="00070E1F">
              <w:rPr>
                <w:rFonts w:ascii="Times New Roman" w:hAnsi="Times New Roman"/>
              </w:rPr>
              <w:t>200</w:t>
            </w:r>
          </w:p>
        </w:tc>
      </w:tr>
      <w:tr w:rsidR="004E392D" w:rsidRPr="00070E1F" w:rsidTr="00C22301">
        <w:trPr>
          <w:trHeight w:val="20"/>
        </w:trPr>
        <w:tc>
          <w:tcPr>
            <w:tcW w:w="1848" w:type="dxa"/>
            <w:vMerge w:val="restart"/>
            <w:tcBorders>
              <w:top w:val="single" w:sz="18" w:space="0" w:color="9BBB59"/>
              <w:right w:val="single" w:sz="18" w:space="0" w:color="9BBB59"/>
            </w:tcBorders>
            <w:vAlign w:val="center"/>
          </w:tcPr>
          <w:p w:rsidR="004E392D" w:rsidRPr="00070E1F" w:rsidRDefault="004E392D" w:rsidP="00070E1F">
            <w:pPr>
              <w:tabs>
                <w:tab w:val="left" w:pos="361"/>
                <w:tab w:val="left" w:pos="900"/>
              </w:tabs>
              <w:rPr>
                <w:rFonts w:ascii="Times New Roman" w:hAnsi="Times New Roman"/>
                <w:b/>
              </w:rPr>
            </w:pPr>
          </w:p>
          <w:p w:rsidR="004E392D" w:rsidRPr="00070E1F" w:rsidRDefault="004E392D" w:rsidP="00070E1F">
            <w:pPr>
              <w:tabs>
                <w:tab w:val="left" w:pos="361"/>
                <w:tab w:val="left" w:pos="900"/>
              </w:tabs>
              <w:rPr>
                <w:rFonts w:ascii="Times New Roman" w:hAnsi="Times New Roman"/>
                <w:b/>
              </w:rPr>
            </w:pPr>
            <w:r w:rsidRPr="00070E1F">
              <w:rPr>
                <w:rFonts w:ascii="Times New Roman" w:hAnsi="Times New Roman"/>
                <w:b/>
              </w:rPr>
              <w:t>Kazalniki vpliva</w:t>
            </w:r>
          </w:p>
          <w:p w:rsidR="004E392D" w:rsidRPr="00070E1F" w:rsidRDefault="004E392D" w:rsidP="00070E1F">
            <w:pPr>
              <w:tabs>
                <w:tab w:val="left" w:pos="361"/>
                <w:tab w:val="left" w:pos="900"/>
              </w:tabs>
              <w:rPr>
                <w:rFonts w:ascii="Times New Roman" w:hAnsi="Times New Roman"/>
              </w:rPr>
            </w:pPr>
          </w:p>
        </w:tc>
        <w:tc>
          <w:tcPr>
            <w:tcW w:w="4678" w:type="dxa"/>
            <w:tcBorders>
              <w:top w:val="single" w:sz="18" w:space="0" w:color="9BBB59"/>
              <w:left w:val="single" w:sz="18" w:space="0" w:color="9BBB59"/>
            </w:tcBorders>
            <w:vAlign w:val="center"/>
          </w:tcPr>
          <w:p w:rsidR="004E392D" w:rsidRPr="00070E1F" w:rsidRDefault="004E392D" w:rsidP="00070E1F">
            <w:pPr>
              <w:rPr>
                <w:rFonts w:ascii="Times New Roman" w:hAnsi="Times New Roman"/>
              </w:rPr>
            </w:pPr>
            <w:r w:rsidRPr="00070E1F">
              <w:rPr>
                <w:rFonts w:ascii="Times New Roman" w:hAnsi="Times New Roman"/>
              </w:rPr>
              <w:t>(V) zmanjšanje zaostanka neto dodane vrednosti na zaposlenega za slovenskim povprečjem</w:t>
            </w:r>
          </w:p>
        </w:tc>
        <w:tc>
          <w:tcPr>
            <w:tcW w:w="1418" w:type="dxa"/>
            <w:tcBorders>
              <w:top w:val="single" w:sz="18" w:space="0" w:color="9BBB59"/>
            </w:tcBorders>
            <w:vAlign w:val="center"/>
          </w:tcPr>
          <w:p w:rsidR="004E392D" w:rsidRPr="00070E1F" w:rsidRDefault="004E392D" w:rsidP="00070E1F">
            <w:pPr>
              <w:jc w:val="center"/>
              <w:rPr>
                <w:rFonts w:ascii="Times New Roman" w:hAnsi="Times New Roman"/>
              </w:rPr>
            </w:pPr>
            <w:r w:rsidRPr="00070E1F">
              <w:rPr>
                <w:rFonts w:ascii="Times New Roman" w:hAnsi="Times New Roman"/>
              </w:rPr>
              <w:t>30,2 % (2008)</w:t>
            </w:r>
          </w:p>
        </w:tc>
        <w:tc>
          <w:tcPr>
            <w:tcW w:w="1134" w:type="dxa"/>
            <w:tcBorders>
              <w:top w:val="single" w:sz="18" w:space="0" w:color="9BBB59"/>
            </w:tcBorders>
            <w:vAlign w:val="center"/>
          </w:tcPr>
          <w:p w:rsidR="004E392D" w:rsidRPr="00070E1F" w:rsidRDefault="004E392D" w:rsidP="00070E1F">
            <w:pPr>
              <w:jc w:val="center"/>
              <w:rPr>
                <w:rFonts w:ascii="Times New Roman" w:hAnsi="Times New Roman"/>
              </w:rPr>
            </w:pPr>
            <w:r w:rsidRPr="00070E1F">
              <w:rPr>
                <w:rFonts w:ascii="Times New Roman" w:hAnsi="Times New Roman"/>
              </w:rPr>
              <w:t>zmanjšanje</w:t>
            </w:r>
          </w:p>
        </w:tc>
      </w:tr>
      <w:tr w:rsidR="004E392D" w:rsidRPr="00070E1F" w:rsidTr="00C22301">
        <w:trPr>
          <w:trHeight w:val="20"/>
        </w:trPr>
        <w:tc>
          <w:tcPr>
            <w:tcW w:w="1848" w:type="dxa"/>
            <w:vMerge/>
            <w:tcBorders>
              <w:right w:val="single" w:sz="18" w:space="0" w:color="9BBB59"/>
            </w:tcBorders>
            <w:vAlign w:val="center"/>
          </w:tcPr>
          <w:p w:rsidR="004E392D" w:rsidRPr="00070E1F" w:rsidRDefault="004E392D" w:rsidP="00A34619">
            <w:pPr>
              <w:numPr>
                <w:ilvl w:val="0"/>
                <w:numId w:val="10"/>
              </w:numPr>
              <w:tabs>
                <w:tab w:val="left" w:pos="361"/>
                <w:tab w:val="left" w:pos="900"/>
              </w:tabs>
              <w:jc w:val="center"/>
              <w:rPr>
                <w:rFonts w:ascii="Times New Roman" w:hAnsi="Times New Roman"/>
                <w:b/>
              </w:rPr>
            </w:pPr>
          </w:p>
        </w:tc>
        <w:tc>
          <w:tcPr>
            <w:tcW w:w="4678" w:type="dxa"/>
            <w:tcBorders>
              <w:left w:val="single" w:sz="18" w:space="0" w:color="9BBB59"/>
            </w:tcBorders>
            <w:vAlign w:val="center"/>
          </w:tcPr>
          <w:p w:rsidR="004E392D" w:rsidRPr="00070E1F" w:rsidRDefault="004E392D" w:rsidP="00070E1F">
            <w:pPr>
              <w:rPr>
                <w:rFonts w:ascii="Times New Roman" w:hAnsi="Times New Roman"/>
              </w:rPr>
            </w:pPr>
            <w:r w:rsidRPr="00070E1F">
              <w:rPr>
                <w:rFonts w:ascii="Times New Roman" w:hAnsi="Times New Roman"/>
              </w:rPr>
              <w:t>(V) zmanjšanje števila registriranih brezposelnih oseb</w:t>
            </w:r>
          </w:p>
        </w:tc>
        <w:tc>
          <w:tcPr>
            <w:tcW w:w="1418" w:type="dxa"/>
            <w:vAlign w:val="center"/>
          </w:tcPr>
          <w:p w:rsidR="004E392D" w:rsidRPr="00070E1F" w:rsidRDefault="004E392D" w:rsidP="00070E1F">
            <w:pPr>
              <w:jc w:val="center"/>
              <w:rPr>
                <w:rFonts w:ascii="Times New Roman" w:hAnsi="Times New Roman"/>
              </w:rPr>
            </w:pPr>
            <w:r w:rsidRPr="00070E1F">
              <w:rPr>
                <w:rFonts w:ascii="Times New Roman" w:hAnsi="Times New Roman"/>
              </w:rPr>
              <w:t>3.133</w:t>
            </w:r>
          </w:p>
          <w:p w:rsidR="004E392D" w:rsidRPr="00070E1F" w:rsidRDefault="004E392D" w:rsidP="00070E1F">
            <w:pPr>
              <w:jc w:val="center"/>
              <w:rPr>
                <w:rFonts w:ascii="Times New Roman" w:hAnsi="Times New Roman"/>
              </w:rPr>
            </w:pPr>
            <w:r w:rsidRPr="00070E1F">
              <w:rPr>
                <w:rFonts w:ascii="Times New Roman" w:hAnsi="Times New Roman"/>
              </w:rPr>
              <w:t>(dec. 2010)</w:t>
            </w:r>
          </w:p>
        </w:tc>
        <w:tc>
          <w:tcPr>
            <w:tcW w:w="1134" w:type="dxa"/>
            <w:vAlign w:val="center"/>
          </w:tcPr>
          <w:p w:rsidR="004E392D" w:rsidRPr="00070E1F" w:rsidRDefault="004E392D" w:rsidP="00070E1F">
            <w:pPr>
              <w:jc w:val="center"/>
              <w:rPr>
                <w:rFonts w:ascii="Times New Roman" w:hAnsi="Times New Roman"/>
              </w:rPr>
            </w:pPr>
            <w:r w:rsidRPr="00070E1F">
              <w:rPr>
                <w:rFonts w:ascii="Times New Roman" w:hAnsi="Times New Roman"/>
              </w:rPr>
              <w:t>zmanjšanje</w:t>
            </w:r>
          </w:p>
        </w:tc>
      </w:tr>
    </w:tbl>
    <w:p w:rsidR="004E392D" w:rsidRPr="003F2138" w:rsidRDefault="004E392D" w:rsidP="00070E1F">
      <w:pPr>
        <w:pStyle w:val="besedilo"/>
        <w:spacing w:before="0" w:after="0"/>
        <w:rPr>
          <w:rFonts w:ascii="Times New Roman" w:hAnsi="Times New Roman"/>
          <w:sz w:val="20"/>
          <w:szCs w:val="20"/>
          <w:lang w:val="sl-SI"/>
        </w:rPr>
      </w:pPr>
      <w:bookmarkStart w:id="276" w:name="_Toc394063051"/>
      <w:bookmarkStart w:id="277" w:name="_Toc418576354"/>
      <w:r w:rsidRPr="00C40C19">
        <w:rPr>
          <w:rFonts w:ascii="Times New Roman" w:hAnsi="Times New Roman"/>
          <w:sz w:val="20"/>
          <w:szCs w:val="20"/>
        </w:rPr>
        <w:t>Vir: Program Pokolpje</w:t>
      </w:r>
      <w:bookmarkEnd w:id="276"/>
      <w:bookmarkEnd w:id="277"/>
      <w:r w:rsidR="009017B3">
        <w:rPr>
          <w:rFonts w:ascii="Times New Roman" w:hAnsi="Times New Roman"/>
          <w:sz w:val="20"/>
          <w:szCs w:val="20"/>
          <w:lang w:val="sl-SI"/>
        </w:rPr>
        <w:t xml:space="preserve"> 2016</w:t>
      </w:r>
    </w:p>
    <w:p w:rsidR="00392306" w:rsidRDefault="00392306" w:rsidP="00070E1F">
      <w:pPr>
        <w:pStyle w:val="tabela"/>
        <w:spacing w:line="276" w:lineRule="auto"/>
        <w:rPr>
          <w:sz w:val="20"/>
          <w:szCs w:val="20"/>
        </w:rPr>
      </w:pPr>
    </w:p>
    <w:p w:rsidR="00392306" w:rsidRPr="00392306" w:rsidRDefault="00392306" w:rsidP="00392306">
      <w:pPr>
        <w:rPr>
          <w:lang w:val="x-none"/>
        </w:rPr>
      </w:pPr>
    </w:p>
    <w:p w:rsidR="00392306" w:rsidRPr="00392306" w:rsidRDefault="00392306" w:rsidP="00392306">
      <w:pPr>
        <w:rPr>
          <w:lang w:val="x-none"/>
        </w:rPr>
      </w:pPr>
    </w:p>
    <w:p w:rsidR="00392306" w:rsidRPr="00392306" w:rsidRDefault="00392306" w:rsidP="00392306">
      <w:pPr>
        <w:rPr>
          <w:lang w:val="x-none"/>
        </w:rPr>
      </w:pPr>
    </w:p>
    <w:p w:rsidR="00392306" w:rsidRPr="00392306" w:rsidRDefault="00392306" w:rsidP="00392306">
      <w:pPr>
        <w:rPr>
          <w:lang w:val="x-none"/>
        </w:rPr>
      </w:pPr>
    </w:p>
    <w:p w:rsidR="00392306" w:rsidRPr="00392306" w:rsidRDefault="00392306" w:rsidP="00392306">
      <w:pPr>
        <w:rPr>
          <w:lang w:val="x-none"/>
        </w:rPr>
      </w:pPr>
    </w:p>
    <w:p w:rsidR="00392306" w:rsidRPr="00392306" w:rsidRDefault="00392306" w:rsidP="00392306">
      <w:pPr>
        <w:rPr>
          <w:lang w:val="x-none"/>
        </w:rPr>
      </w:pPr>
    </w:p>
    <w:p w:rsidR="00392306" w:rsidRPr="00392306" w:rsidRDefault="00392306" w:rsidP="00392306">
      <w:pPr>
        <w:rPr>
          <w:lang w:val="x-none"/>
        </w:rPr>
      </w:pPr>
    </w:p>
    <w:p w:rsidR="00392306" w:rsidRPr="00392306" w:rsidRDefault="00392306" w:rsidP="00392306">
      <w:pPr>
        <w:rPr>
          <w:lang w:val="x-none"/>
        </w:rPr>
      </w:pPr>
    </w:p>
    <w:p w:rsidR="00392306" w:rsidRDefault="00392306" w:rsidP="00392306">
      <w:pPr>
        <w:rPr>
          <w:lang w:val="x-none"/>
        </w:rPr>
      </w:pPr>
    </w:p>
    <w:p w:rsidR="00392306" w:rsidRDefault="00392306" w:rsidP="00392306">
      <w:pPr>
        <w:jc w:val="right"/>
        <w:rPr>
          <w:lang w:val="x-none"/>
        </w:rPr>
      </w:pPr>
    </w:p>
    <w:p w:rsidR="00252129" w:rsidRPr="00392306" w:rsidRDefault="00252129" w:rsidP="00392306">
      <w:pPr>
        <w:rPr>
          <w:lang w:val="x-none"/>
        </w:rPr>
        <w:sectPr w:rsidR="00252129" w:rsidRPr="00392306" w:rsidSect="00C22301">
          <w:headerReference w:type="default" r:id="rId25"/>
          <w:footerReference w:type="first" r:id="rId26"/>
          <w:pgSz w:w="11906" w:h="16838" w:code="9"/>
          <w:pgMar w:top="1418" w:right="1418" w:bottom="1418" w:left="1418" w:header="709" w:footer="709" w:gutter="0"/>
          <w:cols w:space="708"/>
          <w:titlePg/>
          <w:docGrid w:linePitch="360"/>
        </w:sectPr>
      </w:pPr>
    </w:p>
    <w:p w:rsidR="004E392D" w:rsidRPr="00070E1F" w:rsidRDefault="004E392D" w:rsidP="006D0C17">
      <w:pPr>
        <w:pStyle w:val="Naslov2"/>
        <w:rPr>
          <w:lang w:val="sl-SI"/>
        </w:rPr>
      </w:pPr>
      <w:bookmarkStart w:id="278" w:name="_Toc391020904"/>
      <w:bookmarkStart w:id="279" w:name="_Toc394053576"/>
      <w:bookmarkStart w:id="280" w:name="_Toc462128997"/>
      <w:r w:rsidRPr="002B0777">
        <w:rPr>
          <w:lang w:val="sl-SI"/>
        </w:rPr>
        <w:lastRenderedPageBreak/>
        <w:t xml:space="preserve">5.3 Doseganje ciljev Programa </w:t>
      </w:r>
      <w:proofErr w:type="spellStart"/>
      <w:r w:rsidRPr="002B0777">
        <w:rPr>
          <w:lang w:val="sl-SI"/>
        </w:rPr>
        <w:t>Pokolpje</w:t>
      </w:r>
      <w:proofErr w:type="spellEnd"/>
      <w:r w:rsidRPr="002B0777">
        <w:rPr>
          <w:lang w:val="sl-SI"/>
        </w:rPr>
        <w:t xml:space="preserve"> 20</w:t>
      </w:r>
      <w:bookmarkEnd w:id="278"/>
      <w:bookmarkEnd w:id="279"/>
      <w:r w:rsidR="003E58FE">
        <w:rPr>
          <w:lang w:val="sl-SI"/>
        </w:rPr>
        <w:t>16</w:t>
      </w:r>
      <w:bookmarkEnd w:id="280"/>
    </w:p>
    <w:p w:rsidR="004E392D" w:rsidRPr="00070E1F" w:rsidRDefault="004E392D" w:rsidP="00070E1F">
      <w:pPr>
        <w:pStyle w:val="Napis"/>
        <w:spacing w:line="276" w:lineRule="auto"/>
        <w:rPr>
          <w:szCs w:val="24"/>
        </w:rPr>
      </w:pPr>
    </w:p>
    <w:p w:rsidR="00D458B3" w:rsidRDefault="004E392D" w:rsidP="00070E1F">
      <w:pPr>
        <w:jc w:val="both"/>
        <w:rPr>
          <w:rFonts w:ascii="Times New Roman" w:hAnsi="Times New Roman"/>
          <w:sz w:val="24"/>
          <w:szCs w:val="24"/>
        </w:rPr>
      </w:pPr>
      <w:r w:rsidRPr="00070E1F">
        <w:rPr>
          <w:rFonts w:ascii="Times New Roman" w:hAnsi="Times New Roman"/>
          <w:sz w:val="24"/>
          <w:szCs w:val="24"/>
        </w:rPr>
        <w:t xml:space="preserve">S pomočjo izvajanja Instrumenta 1.1 programa </w:t>
      </w:r>
      <w:proofErr w:type="spellStart"/>
      <w:r w:rsidRPr="00070E1F">
        <w:rPr>
          <w:rFonts w:ascii="Times New Roman" w:hAnsi="Times New Roman"/>
          <w:sz w:val="24"/>
          <w:szCs w:val="24"/>
        </w:rPr>
        <w:t>Pokolpja</w:t>
      </w:r>
      <w:proofErr w:type="spellEnd"/>
      <w:r w:rsidR="009A0C1D">
        <w:rPr>
          <w:rFonts w:ascii="Times New Roman" w:hAnsi="Times New Roman"/>
          <w:sz w:val="24"/>
          <w:szCs w:val="24"/>
        </w:rPr>
        <w:t xml:space="preserve"> se</w:t>
      </w:r>
      <w:r w:rsidRPr="00070E1F">
        <w:rPr>
          <w:rFonts w:ascii="Times New Roman" w:hAnsi="Times New Roman"/>
          <w:sz w:val="24"/>
          <w:szCs w:val="24"/>
        </w:rPr>
        <w:t xml:space="preserve"> je iz naslova </w:t>
      </w:r>
      <w:r w:rsidR="009A0C1D">
        <w:rPr>
          <w:rFonts w:ascii="Times New Roman" w:hAnsi="Times New Roman"/>
          <w:sz w:val="24"/>
          <w:szCs w:val="24"/>
        </w:rPr>
        <w:t>1., 2., 3., in 4.</w:t>
      </w:r>
      <w:r w:rsidR="009A0C1D" w:rsidRPr="00D458B3">
        <w:rPr>
          <w:rFonts w:ascii="Times New Roman" w:hAnsi="Times New Roman"/>
          <w:sz w:val="24"/>
          <w:szCs w:val="24"/>
        </w:rPr>
        <w:t xml:space="preserve"> </w:t>
      </w:r>
      <w:r w:rsidR="00D458B3">
        <w:rPr>
          <w:rFonts w:ascii="Times New Roman" w:hAnsi="Times New Roman"/>
          <w:bCs/>
          <w:iCs/>
          <w:sz w:val="24"/>
          <w:szCs w:val="24"/>
        </w:rPr>
        <w:t>Javnega razpisa</w:t>
      </w:r>
      <w:r w:rsidR="00D458B3" w:rsidRPr="00D458B3">
        <w:rPr>
          <w:rFonts w:ascii="Times New Roman" w:hAnsi="Times New Roman"/>
          <w:bCs/>
          <w:iCs/>
          <w:sz w:val="24"/>
          <w:szCs w:val="24"/>
        </w:rPr>
        <w:t xml:space="preserve"> za spodbujanje začetnih investicij podjetij in ustvarjanje novih delovnih mest na območju občin Osilnica, Semič, Metlika, Kočevje, Črnomelj, Loški Potok in Kostel</w:t>
      </w:r>
      <w:r w:rsidR="00D458B3">
        <w:rPr>
          <w:rFonts w:ascii="Times New Roman" w:hAnsi="Times New Roman"/>
          <w:b/>
          <w:bCs/>
          <w:i/>
          <w:iCs/>
          <w:sz w:val="24"/>
          <w:szCs w:val="24"/>
        </w:rPr>
        <w:t xml:space="preserve"> </w:t>
      </w:r>
      <w:r w:rsidRPr="00070E1F">
        <w:rPr>
          <w:rFonts w:ascii="Times New Roman" w:hAnsi="Times New Roman"/>
          <w:sz w:val="24"/>
          <w:szCs w:val="24"/>
        </w:rPr>
        <w:t>izvedlo</w:t>
      </w:r>
      <w:r w:rsidR="009A0C1D">
        <w:rPr>
          <w:rFonts w:ascii="Times New Roman" w:hAnsi="Times New Roman"/>
          <w:sz w:val="24"/>
          <w:szCs w:val="24"/>
        </w:rPr>
        <w:t>,</w:t>
      </w:r>
      <w:r w:rsidRPr="00070E1F">
        <w:rPr>
          <w:rFonts w:ascii="Times New Roman" w:hAnsi="Times New Roman"/>
          <w:sz w:val="24"/>
          <w:szCs w:val="24"/>
        </w:rPr>
        <w:t xml:space="preserve"> oziroma se še</w:t>
      </w:r>
      <w:r w:rsidR="009A0C1D">
        <w:rPr>
          <w:rFonts w:ascii="Times New Roman" w:hAnsi="Times New Roman"/>
          <w:sz w:val="24"/>
          <w:szCs w:val="24"/>
        </w:rPr>
        <w:t xml:space="preserve"> izvajajo začetne investicije 98</w:t>
      </w:r>
      <w:r w:rsidRPr="00070E1F">
        <w:rPr>
          <w:rFonts w:ascii="Times New Roman" w:hAnsi="Times New Roman"/>
          <w:sz w:val="24"/>
          <w:szCs w:val="24"/>
        </w:rPr>
        <w:t xml:space="preserve"> gospodarskih su</w:t>
      </w:r>
      <w:r w:rsidR="00842099">
        <w:rPr>
          <w:rFonts w:ascii="Times New Roman" w:hAnsi="Times New Roman"/>
          <w:sz w:val="24"/>
          <w:szCs w:val="24"/>
        </w:rPr>
        <w:t>bjektov. Ti</w:t>
      </w:r>
      <w:r w:rsidR="009A0C1D">
        <w:rPr>
          <w:rFonts w:ascii="Times New Roman" w:hAnsi="Times New Roman"/>
          <w:sz w:val="24"/>
          <w:szCs w:val="24"/>
        </w:rPr>
        <w:t xml:space="preserve"> naj bi ustvarili 359 novih delovnih mest </w:t>
      </w:r>
      <w:r w:rsidR="00D458B3">
        <w:rPr>
          <w:rFonts w:ascii="Times New Roman" w:hAnsi="Times New Roman"/>
          <w:sz w:val="24"/>
          <w:szCs w:val="24"/>
        </w:rPr>
        <w:t xml:space="preserve">(pogodbena obveznost) </w:t>
      </w:r>
      <w:r w:rsidR="009A0C1D">
        <w:rPr>
          <w:rFonts w:ascii="Times New Roman" w:hAnsi="Times New Roman"/>
          <w:sz w:val="24"/>
          <w:szCs w:val="24"/>
        </w:rPr>
        <w:t>in 309</w:t>
      </w:r>
      <w:r w:rsidRPr="00070E1F">
        <w:rPr>
          <w:rFonts w:ascii="Times New Roman" w:hAnsi="Times New Roman"/>
          <w:sz w:val="24"/>
          <w:szCs w:val="24"/>
        </w:rPr>
        <w:t xml:space="preserve"> novih ali obnovljenih turističnih ležišč. </w:t>
      </w:r>
      <w:r w:rsidR="009A0C1D">
        <w:rPr>
          <w:rFonts w:ascii="Times New Roman" w:hAnsi="Times New Roman"/>
          <w:sz w:val="24"/>
          <w:szCs w:val="24"/>
        </w:rPr>
        <w:t xml:space="preserve">Z vidika podprtih poslovnih subjektov, ustvarjenih novih delovnih mest in </w:t>
      </w:r>
      <w:r w:rsidR="00842099">
        <w:rPr>
          <w:rFonts w:ascii="Times New Roman" w:hAnsi="Times New Roman"/>
          <w:sz w:val="24"/>
          <w:szCs w:val="24"/>
        </w:rPr>
        <w:t xml:space="preserve">novih oz. obnovljenih </w:t>
      </w:r>
      <w:r w:rsidR="009A0C1D">
        <w:rPr>
          <w:rFonts w:ascii="Times New Roman" w:hAnsi="Times New Roman"/>
          <w:sz w:val="24"/>
          <w:szCs w:val="24"/>
        </w:rPr>
        <w:t>turističnih ležišč gre za dober</w:t>
      </w:r>
      <w:r w:rsidRPr="00070E1F">
        <w:rPr>
          <w:rFonts w:ascii="Times New Roman" w:hAnsi="Times New Roman"/>
          <w:sz w:val="24"/>
          <w:szCs w:val="24"/>
        </w:rPr>
        <w:t xml:space="preserve"> rezultat doseganja ciljev, </w:t>
      </w:r>
      <w:r w:rsidR="009A0C1D">
        <w:rPr>
          <w:rFonts w:ascii="Times New Roman" w:hAnsi="Times New Roman"/>
          <w:sz w:val="24"/>
          <w:szCs w:val="24"/>
        </w:rPr>
        <w:t xml:space="preserve">ki se jih tekom izvajanja programa zasleduje. </w:t>
      </w:r>
    </w:p>
    <w:p w:rsidR="00D458B3" w:rsidRDefault="00D458B3" w:rsidP="00070E1F">
      <w:pPr>
        <w:jc w:val="both"/>
        <w:rPr>
          <w:rFonts w:ascii="Times New Roman" w:hAnsi="Times New Roman"/>
          <w:sz w:val="24"/>
          <w:szCs w:val="24"/>
        </w:rPr>
      </w:pPr>
    </w:p>
    <w:p w:rsidR="004E392D" w:rsidRPr="00D458B3" w:rsidRDefault="00842099" w:rsidP="00070E1F">
      <w:pPr>
        <w:jc w:val="both"/>
        <w:rPr>
          <w:rFonts w:ascii="Times New Roman" w:hAnsi="Times New Roman"/>
          <w:b/>
          <w:bCs/>
          <w:i/>
          <w:iCs/>
          <w:sz w:val="24"/>
          <w:szCs w:val="24"/>
        </w:rPr>
      </w:pPr>
      <w:r>
        <w:rPr>
          <w:rFonts w:ascii="Times New Roman" w:hAnsi="Times New Roman"/>
          <w:sz w:val="24"/>
          <w:szCs w:val="24"/>
        </w:rPr>
        <w:t>Podprti poslovni subjekti na podlagi 1.</w:t>
      </w:r>
      <w:r w:rsidR="005D0872">
        <w:rPr>
          <w:rFonts w:ascii="Times New Roman" w:hAnsi="Times New Roman"/>
          <w:sz w:val="24"/>
          <w:szCs w:val="24"/>
        </w:rPr>
        <w:t>, 2., 3., in 4.</w:t>
      </w:r>
      <w:r>
        <w:rPr>
          <w:rFonts w:ascii="Times New Roman" w:hAnsi="Times New Roman"/>
          <w:sz w:val="24"/>
          <w:szCs w:val="24"/>
        </w:rPr>
        <w:t xml:space="preserve"> javnega razpisa so že presegli število obnovljenih oz. novo ustvarjenih ležišč za več kot 100. Prav tako se predvideva, da bosta ostala cilja (podprti subjekti in nova delovna mesta) dosežena, ko bodo znani rezultati 5. javnega razpisa, ki je bil objavljen 19.</w:t>
      </w:r>
      <w:r w:rsidR="005D0872">
        <w:rPr>
          <w:rFonts w:ascii="Times New Roman" w:hAnsi="Times New Roman"/>
          <w:sz w:val="24"/>
          <w:szCs w:val="24"/>
        </w:rPr>
        <w:t xml:space="preserve"> </w:t>
      </w:r>
      <w:r>
        <w:rPr>
          <w:rFonts w:ascii="Times New Roman" w:hAnsi="Times New Roman"/>
          <w:sz w:val="24"/>
          <w:szCs w:val="24"/>
        </w:rPr>
        <w:t>02.</w:t>
      </w:r>
      <w:r w:rsidR="005D0872">
        <w:rPr>
          <w:rFonts w:ascii="Times New Roman" w:hAnsi="Times New Roman"/>
          <w:sz w:val="24"/>
          <w:szCs w:val="24"/>
        </w:rPr>
        <w:t xml:space="preserve"> 2016</w:t>
      </w:r>
      <w:r>
        <w:rPr>
          <w:rFonts w:ascii="Times New Roman" w:hAnsi="Times New Roman"/>
          <w:sz w:val="24"/>
          <w:szCs w:val="24"/>
        </w:rPr>
        <w:t xml:space="preserve"> za investicije v letu 2016.</w:t>
      </w:r>
    </w:p>
    <w:p w:rsidR="004E392D" w:rsidRDefault="004E392D" w:rsidP="00070E1F">
      <w:pPr>
        <w:jc w:val="both"/>
        <w:rPr>
          <w:rFonts w:ascii="Times New Roman" w:hAnsi="Times New Roman"/>
          <w:sz w:val="24"/>
          <w:szCs w:val="24"/>
        </w:rPr>
      </w:pPr>
    </w:p>
    <w:p w:rsidR="004E392D" w:rsidRPr="00070E1F" w:rsidRDefault="00D51557" w:rsidP="00070E1F">
      <w:pPr>
        <w:jc w:val="both"/>
        <w:rPr>
          <w:rFonts w:ascii="Times New Roman" w:hAnsi="Times New Roman"/>
          <w:sz w:val="24"/>
          <w:szCs w:val="24"/>
        </w:rPr>
      </w:pPr>
      <w:r>
        <w:rPr>
          <w:rFonts w:ascii="Times New Roman" w:hAnsi="Times New Roman"/>
          <w:sz w:val="24"/>
          <w:szCs w:val="24"/>
        </w:rPr>
        <w:t>V obdobju od leta 2011 d</w:t>
      </w:r>
      <w:r w:rsidR="00D458B3">
        <w:rPr>
          <w:rFonts w:ascii="Times New Roman" w:hAnsi="Times New Roman"/>
          <w:sz w:val="24"/>
          <w:szCs w:val="24"/>
        </w:rPr>
        <w:t xml:space="preserve">o konca leta 2015 je bilo na razpisih Instrumenta 1.1 podprtih </w:t>
      </w:r>
      <w:r w:rsidR="005D0872">
        <w:rPr>
          <w:rFonts w:ascii="Times New Roman" w:hAnsi="Times New Roman"/>
          <w:sz w:val="24"/>
          <w:szCs w:val="24"/>
        </w:rPr>
        <w:t xml:space="preserve">10 naložb </w:t>
      </w:r>
      <w:r w:rsidR="00D458B3" w:rsidRPr="00D458B3">
        <w:rPr>
          <w:rFonts w:ascii="Times New Roman" w:hAnsi="Times New Roman"/>
          <w:sz w:val="24"/>
          <w:szCs w:val="24"/>
        </w:rPr>
        <w:t>vlagateljev</w:t>
      </w:r>
      <w:r w:rsidR="005D0872">
        <w:rPr>
          <w:rFonts w:ascii="Times New Roman" w:hAnsi="Times New Roman"/>
          <w:sz w:val="24"/>
          <w:szCs w:val="24"/>
        </w:rPr>
        <w:t xml:space="preserve"> izven območja </w:t>
      </w:r>
      <w:proofErr w:type="spellStart"/>
      <w:r w:rsidR="005D0872">
        <w:rPr>
          <w:rFonts w:ascii="Times New Roman" w:hAnsi="Times New Roman"/>
          <w:sz w:val="24"/>
          <w:szCs w:val="24"/>
        </w:rPr>
        <w:t>Pokolpja</w:t>
      </w:r>
      <w:proofErr w:type="spellEnd"/>
      <w:r w:rsidR="005D0872">
        <w:rPr>
          <w:rFonts w:ascii="Times New Roman" w:hAnsi="Times New Roman"/>
          <w:sz w:val="24"/>
          <w:szCs w:val="24"/>
        </w:rPr>
        <w:t>, ki so na novo ustanovili podjetje</w:t>
      </w:r>
      <w:r>
        <w:rPr>
          <w:rFonts w:ascii="Times New Roman" w:hAnsi="Times New Roman"/>
          <w:sz w:val="24"/>
          <w:szCs w:val="24"/>
        </w:rPr>
        <w:t>,</w:t>
      </w:r>
      <w:r w:rsidR="004E392D" w:rsidRPr="00070E1F">
        <w:rPr>
          <w:rFonts w:ascii="Times New Roman" w:hAnsi="Times New Roman"/>
          <w:sz w:val="24"/>
          <w:szCs w:val="24"/>
        </w:rPr>
        <w:t xml:space="preserve"> prenesli sedež podjetja ali ustanovili</w:t>
      </w:r>
      <w:r>
        <w:rPr>
          <w:rFonts w:ascii="Times New Roman" w:hAnsi="Times New Roman"/>
          <w:sz w:val="24"/>
          <w:szCs w:val="24"/>
        </w:rPr>
        <w:t xml:space="preserve"> podružnico na območju </w:t>
      </w:r>
      <w:proofErr w:type="spellStart"/>
      <w:r>
        <w:rPr>
          <w:rFonts w:ascii="Times New Roman" w:hAnsi="Times New Roman"/>
          <w:sz w:val="24"/>
          <w:szCs w:val="24"/>
        </w:rPr>
        <w:t>Pokolpja</w:t>
      </w:r>
      <w:proofErr w:type="spellEnd"/>
      <w:r>
        <w:rPr>
          <w:rFonts w:ascii="Times New Roman" w:hAnsi="Times New Roman"/>
          <w:sz w:val="24"/>
          <w:szCs w:val="24"/>
        </w:rPr>
        <w:t>. Na 4. javnem razpisu sta bila to dva poslovna subjekta in sicer MIRAG INVEST d.o.o. in RUPICAPRA d.o.o.</w:t>
      </w:r>
      <w:r w:rsidR="004E392D" w:rsidRPr="00070E1F">
        <w:rPr>
          <w:rFonts w:ascii="Times New Roman" w:hAnsi="Times New Roman"/>
          <w:sz w:val="24"/>
          <w:szCs w:val="24"/>
        </w:rPr>
        <w:t xml:space="preserve"> </w:t>
      </w:r>
      <w:r>
        <w:rPr>
          <w:rFonts w:ascii="Times New Roman" w:hAnsi="Times New Roman"/>
          <w:sz w:val="24"/>
          <w:szCs w:val="24"/>
        </w:rPr>
        <w:t xml:space="preserve">Oba poslovna subjekta sta bila uspešna prijavitelja na sklopu </w:t>
      </w:r>
      <w:r w:rsidR="00E25BBA">
        <w:rPr>
          <w:rFonts w:ascii="Times New Roman" w:hAnsi="Times New Roman"/>
          <w:sz w:val="24"/>
          <w:szCs w:val="24"/>
        </w:rPr>
        <w:t xml:space="preserve">A </w:t>
      </w:r>
      <w:r>
        <w:rPr>
          <w:rFonts w:ascii="Times New Roman" w:hAnsi="Times New Roman"/>
          <w:sz w:val="24"/>
          <w:szCs w:val="24"/>
        </w:rPr>
        <w:t>turizem.</w:t>
      </w:r>
    </w:p>
    <w:p w:rsidR="004E392D" w:rsidRPr="00070E1F" w:rsidRDefault="004E392D" w:rsidP="00070E1F">
      <w:pPr>
        <w:jc w:val="both"/>
        <w:rPr>
          <w:rFonts w:ascii="Times New Roman" w:hAnsi="Times New Roman"/>
          <w:sz w:val="24"/>
          <w:szCs w:val="24"/>
        </w:rPr>
      </w:pPr>
    </w:p>
    <w:p w:rsidR="001A20FD" w:rsidRDefault="004E392D" w:rsidP="00070E1F">
      <w:pPr>
        <w:jc w:val="both"/>
        <w:rPr>
          <w:rFonts w:ascii="Times New Roman" w:hAnsi="Times New Roman"/>
          <w:sz w:val="24"/>
          <w:szCs w:val="24"/>
        </w:rPr>
      </w:pPr>
      <w:r w:rsidRPr="00070E1F">
        <w:rPr>
          <w:rFonts w:ascii="Times New Roman" w:hAnsi="Times New Roman"/>
          <w:sz w:val="24"/>
          <w:szCs w:val="24"/>
        </w:rPr>
        <w:t xml:space="preserve">Zaostanek neto dodane vrednosti na zaposlenega na območju </w:t>
      </w:r>
      <w:proofErr w:type="spellStart"/>
      <w:r w:rsidR="001A20FD">
        <w:rPr>
          <w:rFonts w:ascii="Times New Roman" w:hAnsi="Times New Roman"/>
          <w:sz w:val="24"/>
          <w:szCs w:val="24"/>
        </w:rPr>
        <w:t>Pokolpja</w:t>
      </w:r>
      <w:proofErr w:type="spellEnd"/>
      <w:r w:rsidR="001A20FD">
        <w:rPr>
          <w:rFonts w:ascii="Times New Roman" w:hAnsi="Times New Roman"/>
          <w:sz w:val="24"/>
          <w:szCs w:val="24"/>
        </w:rPr>
        <w:t xml:space="preserve"> se za slovenskim povprečjem</w:t>
      </w:r>
      <w:r w:rsidRPr="00070E1F">
        <w:rPr>
          <w:rFonts w:ascii="Times New Roman" w:hAnsi="Times New Roman"/>
          <w:sz w:val="24"/>
          <w:szCs w:val="24"/>
        </w:rPr>
        <w:t xml:space="preserve"> zmanjšuje</w:t>
      </w:r>
      <w:r w:rsidR="001A20FD">
        <w:rPr>
          <w:rFonts w:ascii="Times New Roman" w:hAnsi="Times New Roman"/>
          <w:sz w:val="24"/>
          <w:szCs w:val="24"/>
        </w:rPr>
        <w:t xml:space="preserve"> od leta 2012 in je v letu 2015 znašal</w:t>
      </w:r>
      <w:r w:rsidR="002A068E">
        <w:rPr>
          <w:rFonts w:ascii="Times New Roman" w:hAnsi="Times New Roman"/>
          <w:sz w:val="24"/>
          <w:szCs w:val="24"/>
        </w:rPr>
        <w:t>a 24,21 %. S</w:t>
      </w:r>
      <w:r w:rsidR="001A20FD">
        <w:rPr>
          <w:rFonts w:ascii="Times New Roman" w:hAnsi="Times New Roman"/>
          <w:sz w:val="24"/>
          <w:szCs w:val="24"/>
        </w:rPr>
        <w:t xml:space="preserve"> tem je bil tudi presežen v začetku zastavljen cilj Programa. </w:t>
      </w:r>
      <w:r w:rsidRPr="00070E1F">
        <w:rPr>
          <w:rFonts w:ascii="Times New Roman" w:hAnsi="Times New Roman"/>
          <w:sz w:val="24"/>
          <w:szCs w:val="24"/>
        </w:rPr>
        <w:t xml:space="preserve">Gibanje neto dodane vrednosti je podrobneje prikazano v prilogi. </w:t>
      </w:r>
    </w:p>
    <w:p w:rsidR="001A20FD" w:rsidRDefault="001A20FD" w:rsidP="00070E1F">
      <w:pPr>
        <w:jc w:val="both"/>
        <w:rPr>
          <w:rFonts w:ascii="Times New Roman" w:hAnsi="Times New Roman"/>
          <w:sz w:val="24"/>
          <w:szCs w:val="24"/>
        </w:rPr>
      </w:pPr>
    </w:p>
    <w:p w:rsidR="004E5732" w:rsidRDefault="004E392D" w:rsidP="00070E1F">
      <w:pPr>
        <w:jc w:val="both"/>
        <w:rPr>
          <w:rFonts w:ascii="Times New Roman" w:hAnsi="Times New Roman"/>
          <w:sz w:val="24"/>
          <w:szCs w:val="24"/>
        </w:rPr>
      </w:pPr>
      <w:r w:rsidRPr="00070E1F">
        <w:rPr>
          <w:rFonts w:ascii="Times New Roman" w:hAnsi="Times New Roman"/>
          <w:sz w:val="24"/>
          <w:szCs w:val="24"/>
        </w:rPr>
        <w:t>Št</w:t>
      </w:r>
      <w:r w:rsidR="004E5732">
        <w:rPr>
          <w:rFonts w:ascii="Times New Roman" w:hAnsi="Times New Roman"/>
          <w:sz w:val="24"/>
          <w:szCs w:val="24"/>
        </w:rPr>
        <w:t>evilo registriranih brezposelnih</w:t>
      </w:r>
      <w:r w:rsidRPr="00070E1F">
        <w:rPr>
          <w:rFonts w:ascii="Times New Roman" w:hAnsi="Times New Roman"/>
          <w:sz w:val="24"/>
          <w:szCs w:val="24"/>
        </w:rPr>
        <w:t xml:space="preserve"> se </w:t>
      </w:r>
      <w:r w:rsidR="00356CE2">
        <w:rPr>
          <w:rFonts w:ascii="Times New Roman" w:hAnsi="Times New Roman"/>
          <w:sz w:val="24"/>
          <w:szCs w:val="24"/>
        </w:rPr>
        <w:t>od leta 2013 zmanjšuje</w:t>
      </w:r>
      <w:r w:rsidRPr="00070E1F">
        <w:rPr>
          <w:rFonts w:ascii="Times New Roman" w:hAnsi="Times New Roman"/>
          <w:sz w:val="24"/>
          <w:szCs w:val="24"/>
        </w:rPr>
        <w:t>. Gibanje brezposelnosti na območju je prikazano v prilogi. Od dec</w:t>
      </w:r>
      <w:r w:rsidR="0006596F">
        <w:rPr>
          <w:rFonts w:ascii="Times New Roman" w:hAnsi="Times New Roman"/>
          <w:sz w:val="24"/>
          <w:szCs w:val="24"/>
        </w:rPr>
        <w:t>embra 2010 do decembra 2015</w:t>
      </w:r>
      <w:r w:rsidRPr="00070E1F">
        <w:rPr>
          <w:rFonts w:ascii="Times New Roman" w:hAnsi="Times New Roman"/>
          <w:sz w:val="24"/>
          <w:szCs w:val="24"/>
        </w:rPr>
        <w:t xml:space="preserve"> se je število brezposelnih oseb n</w:t>
      </w:r>
      <w:r w:rsidR="004A6320" w:rsidRPr="00070E1F">
        <w:rPr>
          <w:rFonts w:ascii="Times New Roman" w:hAnsi="Times New Roman"/>
          <w:sz w:val="24"/>
          <w:szCs w:val="24"/>
        </w:rPr>
        <w:t xml:space="preserve">a območju </w:t>
      </w:r>
      <w:proofErr w:type="spellStart"/>
      <w:r w:rsidR="00FD5FFD">
        <w:rPr>
          <w:rFonts w:ascii="Times New Roman" w:hAnsi="Times New Roman"/>
          <w:sz w:val="24"/>
          <w:szCs w:val="24"/>
        </w:rPr>
        <w:t>Pokolpja</w:t>
      </w:r>
      <w:proofErr w:type="spellEnd"/>
      <w:r w:rsidR="00FD5FFD">
        <w:rPr>
          <w:rFonts w:ascii="Times New Roman" w:hAnsi="Times New Roman"/>
          <w:sz w:val="24"/>
          <w:szCs w:val="24"/>
        </w:rPr>
        <w:t xml:space="preserve"> </w:t>
      </w:r>
      <w:r w:rsidR="004E5732">
        <w:rPr>
          <w:rFonts w:ascii="Times New Roman" w:hAnsi="Times New Roman"/>
          <w:sz w:val="24"/>
          <w:szCs w:val="24"/>
        </w:rPr>
        <w:t>sicer povečalo</w:t>
      </w:r>
      <w:r w:rsidR="00E4737C">
        <w:rPr>
          <w:rFonts w:ascii="Times New Roman" w:hAnsi="Times New Roman"/>
          <w:sz w:val="24"/>
          <w:szCs w:val="24"/>
        </w:rPr>
        <w:t xml:space="preserve"> za 1.155</w:t>
      </w:r>
      <w:r w:rsidRPr="00070E1F">
        <w:rPr>
          <w:rFonts w:ascii="Times New Roman" w:hAnsi="Times New Roman"/>
          <w:sz w:val="24"/>
          <w:szCs w:val="24"/>
        </w:rPr>
        <w:t>. Stopnja registrirane b</w:t>
      </w:r>
      <w:r w:rsidR="00FD5FFD">
        <w:rPr>
          <w:rFonts w:ascii="Times New Roman" w:hAnsi="Times New Roman"/>
          <w:sz w:val="24"/>
          <w:szCs w:val="24"/>
        </w:rPr>
        <w:t xml:space="preserve">rezposelnosti na območju </w:t>
      </w:r>
      <w:proofErr w:type="spellStart"/>
      <w:r w:rsidR="00FD5FFD">
        <w:rPr>
          <w:rFonts w:ascii="Times New Roman" w:hAnsi="Times New Roman"/>
          <w:sz w:val="24"/>
          <w:szCs w:val="24"/>
        </w:rPr>
        <w:t>Pokolpja</w:t>
      </w:r>
      <w:proofErr w:type="spellEnd"/>
      <w:r w:rsidR="00FD5FFD">
        <w:rPr>
          <w:rFonts w:ascii="Times New Roman" w:hAnsi="Times New Roman"/>
          <w:sz w:val="24"/>
          <w:szCs w:val="24"/>
        </w:rPr>
        <w:t xml:space="preserve"> je bila v decembru 2015 najvišja v Kočevju </w:t>
      </w:r>
      <w:r w:rsidR="002071A3" w:rsidRPr="002071A3">
        <w:rPr>
          <w:rFonts w:ascii="Times New Roman" w:hAnsi="Times New Roman"/>
          <w:sz w:val="24"/>
          <w:szCs w:val="24"/>
        </w:rPr>
        <w:t>23,9</w:t>
      </w:r>
      <w:r w:rsidR="00E34347">
        <w:rPr>
          <w:rFonts w:ascii="Times New Roman" w:hAnsi="Times New Roman"/>
          <w:sz w:val="24"/>
          <w:szCs w:val="24"/>
        </w:rPr>
        <w:t xml:space="preserve"> odstotkov</w:t>
      </w:r>
      <w:r w:rsidR="00FD5FFD" w:rsidRPr="002071A3">
        <w:rPr>
          <w:rFonts w:ascii="Times New Roman" w:hAnsi="Times New Roman"/>
          <w:sz w:val="24"/>
          <w:szCs w:val="24"/>
        </w:rPr>
        <w:t>,</w:t>
      </w:r>
      <w:r w:rsidR="00E34347">
        <w:rPr>
          <w:rFonts w:ascii="Times New Roman" w:hAnsi="Times New Roman"/>
          <w:sz w:val="24"/>
          <w:szCs w:val="24"/>
        </w:rPr>
        <w:t xml:space="preserve"> Črnomlju 21,2 odstotkov</w:t>
      </w:r>
      <w:r w:rsidR="002071A3" w:rsidRPr="002071A3">
        <w:rPr>
          <w:rFonts w:ascii="Times New Roman" w:hAnsi="Times New Roman"/>
          <w:sz w:val="24"/>
          <w:szCs w:val="24"/>
        </w:rPr>
        <w:t xml:space="preserve"> in Osilnici 18,3</w:t>
      </w:r>
      <w:r w:rsidR="00E34347">
        <w:rPr>
          <w:rFonts w:ascii="Times New Roman" w:hAnsi="Times New Roman"/>
          <w:sz w:val="24"/>
          <w:szCs w:val="24"/>
        </w:rPr>
        <w:t xml:space="preserve"> odstotkov</w:t>
      </w:r>
      <w:r w:rsidRPr="002071A3">
        <w:rPr>
          <w:rFonts w:ascii="Times New Roman" w:hAnsi="Times New Roman"/>
          <w:sz w:val="24"/>
          <w:szCs w:val="24"/>
        </w:rPr>
        <w:t>. Na brezposelnosti poleg stečajev, likvidacij, ukinitev</w:t>
      </w:r>
      <w:r w:rsidRPr="00070E1F">
        <w:rPr>
          <w:rFonts w:ascii="Times New Roman" w:hAnsi="Times New Roman"/>
          <w:sz w:val="24"/>
          <w:szCs w:val="24"/>
        </w:rPr>
        <w:t xml:space="preserve"> obratov na območju (</w:t>
      </w:r>
      <w:proofErr w:type="spellStart"/>
      <w:r w:rsidRPr="00070E1F">
        <w:rPr>
          <w:rFonts w:ascii="Times New Roman" w:hAnsi="Times New Roman"/>
          <w:sz w:val="24"/>
          <w:szCs w:val="24"/>
        </w:rPr>
        <w:t>Secop</w:t>
      </w:r>
      <w:proofErr w:type="spellEnd"/>
      <w:r w:rsidRPr="00070E1F">
        <w:rPr>
          <w:rFonts w:ascii="Times New Roman" w:hAnsi="Times New Roman"/>
          <w:sz w:val="24"/>
          <w:szCs w:val="24"/>
        </w:rPr>
        <w:t xml:space="preserve"> d.o.o., Beti Moda, Beti Trend d.o.o., obrat Dolenjskih Pekarn, GRAMIZ, d.</w:t>
      </w:r>
      <w:r w:rsidR="00314935">
        <w:rPr>
          <w:rFonts w:ascii="Times New Roman" w:hAnsi="Times New Roman"/>
          <w:sz w:val="24"/>
          <w:szCs w:val="24"/>
        </w:rPr>
        <w:t xml:space="preserve"> </w:t>
      </w:r>
      <w:r w:rsidRPr="00070E1F">
        <w:rPr>
          <w:rFonts w:ascii="Times New Roman" w:hAnsi="Times New Roman"/>
          <w:sz w:val="24"/>
          <w:szCs w:val="24"/>
        </w:rPr>
        <w:t xml:space="preserve">d., Kočevje, TRGOLES </w:t>
      </w:r>
      <w:proofErr w:type="spellStart"/>
      <w:r w:rsidRPr="00070E1F">
        <w:rPr>
          <w:rFonts w:ascii="Times New Roman" w:hAnsi="Times New Roman"/>
          <w:sz w:val="24"/>
          <w:szCs w:val="24"/>
        </w:rPr>
        <w:t>d.o.o</w:t>
      </w:r>
      <w:proofErr w:type="spellEnd"/>
      <w:r w:rsidR="00583187" w:rsidRPr="00070E1F">
        <w:rPr>
          <w:rFonts w:ascii="Times New Roman" w:hAnsi="Times New Roman"/>
          <w:sz w:val="24"/>
          <w:szCs w:val="24"/>
        </w:rPr>
        <w:t>, NOLIK d.o.o</w:t>
      </w:r>
      <w:r w:rsidR="004E5732">
        <w:rPr>
          <w:rFonts w:ascii="Times New Roman" w:hAnsi="Times New Roman"/>
          <w:sz w:val="24"/>
          <w:szCs w:val="24"/>
        </w:rPr>
        <w:t xml:space="preserve">., Don </w:t>
      </w:r>
      <w:proofErr w:type="spellStart"/>
      <w:r w:rsidR="004E5732">
        <w:rPr>
          <w:rFonts w:ascii="Times New Roman" w:hAnsi="Times New Roman"/>
          <w:sz w:val="24"/>
          <w:szCs w:val="24"/>
        </w:rPr>
        <w:t>Don</w:t>
      </w:r>
      <w:proofErr w:type="spellEnd"/>
      <w:r w:rsidR="004E5732">
        <w:rPr>
          <w:rFonts w:ascii="Times New Roman" w:hAnsi="Times New Roman"/>
          <w:sz w:val="24"/>
          <w:szCs w:val="24"/>
        </w:rPr>
        <w:t xml:space="preserve"> d.o.o</w:t>
      </w:r>
      <w:r w:rsidRPr="00070E1F">
        <w:rPr>
          <w:rFonts w:ascii="Times New Roman" w:hAnsi="Times New Roman"/>
          <w:sz w:val="24"/>
          <w:szCs w:val="24"/>
        </w:rPr>
        <w:t>.…) vplivajo</w:t>
      </w:r>
      <w:r w:rsidR="0018399F">
        <w:rPr>
          <w:rFonts w:ascii="Times New Roman" w:hAnsi="Times New Roman"/>
          <w:sz w:val="24"/>
          <w:szCs w:val="24"/>
        </w:rPr>
        <w:t xml:space="preserve"> tudi</w:t>
      </w:r>
      <w:r w:rsidRPr="00070E1F">
        <w:rPr>
          <w:rFonts w:ascii="Times New Roman" w:hAnsi="Times New Roman"/>
          <w:sz w:val="24"/>
          <w:szCs w:val="24"/>
        </w:rPr>
        <w:t xml:space="preserve"> stečaji podjetij v JV regiji (Novoles d.</w:t>
      </w:r>
      <w:r w:rsidR="00314935">
        <w:rPr>
          <w:rFonts w:ascii="Times New Roman" w:hAnsi="Times New Roman"/>
          <w:sz w:val="24"/>
          <w:szCs w:val="24"/>
        </w:rPr>
        <w:t xml:space="preserve"> </w:t>
      </w:r>
      <w:r w:rsidRPr="00070E1F">
        <w:rPr>
          <w:rFonts w:ascii="Times New Roman" w:hAnsi="Times New Roman"/>
          <w:sz w:val="24"/>
          <w:szCs w:val="24"/>
        </w:rPr>
        <w:t xml:space="preserve">d., Integral Dolenjske in Bele krajine, …), </w:t>
      </w:r>
      <w:proofErr w:type="spellStart"/>
      <w:r w:rsidRPr="00070E1F">
        <w:rPr>
          <w:rFonts w:ascii="Times New Roman" w:hAnsi="Times New Roman"/>
          <w:sz w:val="24"/>
          <w:szCs w:val="24"/>
        </w:rPr>
        <w:t>nepodaljševanje</w:t>
      </w:r>
      <w:proofErr w:type="spellEnd"/>
      <w:r w:rsidRPr="00070E1F">
        <w:rPr>
          <w:rFonts w:ascii="Times New Roman" w:hAnsi="Times New Roman"/>
          <w:sz w:val="24"/>
          <w:szCs w:val="24"/>
        </w:rPr>
        <w:t xml:space="preserve"> pogodb zaposlenih za določen čas in priliv mladih po končanem šolanju. </w:t>
      </w:r>
    </w:p>
    <w:p w:rsidR="004E5732" w:rsidRDefault="004E5732" w:rsidP="00070E1F">
      <w:pPr>
        <w:jc w:val="both"/>
        <w:rPr>
          <w:rFonts w:ascii="Times New Roman" w:hAnsi="Times New Roman"/>
          <w:sz w:val="24"/>
          <w:szCs w:val="24"/>
        </w:rPr>
      </w:pPr>
    </w:p>
    <w:p w:rsidR="004E392D" w:rsidRPr="00070E1F" w:rsidRDefault="004E392D" w:rsidP="00070E1F">
      <w:pPr>
        <w:jc w:val="both"/>
        <w:rPr>
          <w:rFonts w:ascii="Times New Roman" w:hAnsi="Times New Roman"/>
          <w:sz w:val="24"/>
          <w:szCs w:val="24"/>
        </w:rPr>
      </w:pPr>
      <w:r w:rsidRPr="00070E1F">
        <w:rPr>
          <w:rFonts w:ascii="Times New Roman" w:hAnsi="Times New Roman"/>
          <w:sz w:val="24"/>
          <w:szCs w:val="24"/>
        </w:rPr>
        <w:t xml:space="preserve">Pozitivni vplivi programa </w:t>
      </w:r>
      <w:proofErr w:type="spellStart"/>
      <w:r w:rsidRPr="00070E1F">
        <w:rPr>
          <w:rFonts w:ascii="Times New Roman" w:hAnsi="Times New Roman"/>
          <w:sz w:val="24"/>
          <w:szCs w:val="24"/>
        </w:rPr>
        <w:t>Pokolpje</w:t>
      </w:r>
      <w:proofErr w:type="spellEnd"/>
      <w:r w:rsidR="00EC0436">
        <w:rPr>
          <w:rFonts w:ascii="Times New Roman" w:hAnsi="Times New Roman"/>
          <w:sz w:val="24"/>
          <w:szCs w:val="24"/>
        </w:rPr>
        <w:t xml:space="preserve">, ki so se </w:t>
      </w:r>
      <w:r w:rsidR="004E5732">
        <w:rPr>
          <w:rFonts w:ascii="Times New Roman" w:hAnsi="Times New Roman"/>
          <w:sz w:val="24"/>
          <w:szCs w:val="24"/>
        </w:rPr>
        <w:t>začeli kazati</w:t>
      </w:r>
      <w:r w:rsidR="00EC0436">
        <w:rPr>
          <w:rFonts w:ascii="Times New Roman" w:hAnsi="Times New Roman"/>
          <w:sz w:val="24"/>
          <w:szCs w:val="24"/>
        </w:rPr>
        <w:t>,</w:t>
      </w:r>
      <w:r w:rsidRPr="00070E1F">
        <w:rPr>
          <w:rFonts w:ascii="Times New Roman" w:hAnsi="Times New Roman"/>
          <w:sz w:val="24"/>
          <w:szCs w:val="24"/>
        </w:rPr>
        <w:t xml:space="preserve"> so v danih razmerah premajhni glede na neugodna dogajanja v gospodarstvu.</w:t>
      </w:r>
      <w:r w:rsidR="00C237CB" w:rsidRPr="00070E1F">
        <w:rPr>
          <w:rFonts w:ascii="Times New Roman" w:hAnsi="Times New Roman"/>
          <w:sz w:val="24"/>
          <w:szCs w:val="24"/>
        </w:rPr>
        <w:t xml:space="preserve"> Je pa potrebno kljub temu poudariti, da se je naraščanje števila brezpo</w:t>
      </w:r>
      <w:r w:rsidR="004E5732">
        <w:rPr>
          <w:rFonts w:ascii="Times New Roman" w:hAnsi="Times New Roman"/>
          <w:sz w:val="24"/>
          <w:szCs w:val="24"/>
        </w:rPr>
        <w:t xml:space="preserve">selnih na območju </w:t>
      </w:r>
      <w:proofErr w:type="spellStart"/>
      <w:r w:rsidR="004E5732">
        <w:rPr>
          <w:rFonts w:ascii="Times New Roman" w:hAnsi="Times New Roman"/>
          <w:sz w:val="24"/>
          <w:szCs w:val="24"/>
        </w:rPr>
        <w:t>Pokolpja</w:t>
      </w:r>
      <w:proofErr w:type="spellEnd"/>
      <w:r w:rsidR="004E5732">
        <w:rPr>
          <w:rFonts w:ascii="Times New Roman" w:hAnsi="Times New Roman"/>
          <w:sz w:val="24"/>
          <w:szCs w:val="24"/>
        </w:rPr>
        <w:t xml:space="preserve"> drugo leto zapored</w:t>
      </w:r>
      <w:r w:rsidR="00C237CB" w:rsidRPr="00070E1F">
        <w:rPr>
          <w:rFonts w:ascii="Times New Roman" w:hAnsi="Times New Roman"/>
          <w:sz w:val="24"/>
          <w:szCs w:val="24"/>
        </w:rPr>
        <w:t xml:space="preserve"> po </w:t>
      </w:r>
      <w:r w:rsidR="004E5732">
        <w:rPr>
          <w:rFonts w:ascii="Times New Roman" w:hAnsi="Times New Roman"/>
          <w:sz w:val="24"/>
          <w:szCs w:val="24"/>
        </w:rPr>
        <w:t xml:space="preserve">sprejetju Programa </w:t>
      </w:r>
      <w:proofErr w:type="spellStart"/>
      <w:r w:rsidR="004E5732">
        <w:rPr>
          <w:rFonts w:ascii="Times New Roman" w:hAnsi="Times New Roman"/>
          <w:sz w:val="24"/>
          <w:szCs w:val="24"/>
        </w:rPr>
        <w:t>Pokolpje</w:t>
      </w:r>
      <w:proofErr w:type="spellEnd"/>
      <w:r w:rsidR="00C237CB" w:rsidRPr="00070E1F">
        <w:rPr>
          <w:rFonts w:ascii="Times New Roman" w:hAnsi="Times New Roman"/>
          <w:sz w:val="24"/>
          <w:szCs w:val="24"/>
        </w:rPr>
        <w:t xml:space="preserve"> zmanjšalo. </w:t>
      </w:r>
      <w:r w:rsidR="004E5732">
        <w:rPr>
          <w:rFonts w:ascii="Times New Roman" w:hAnsi="Times New Roman"/>
          <w:sz w:val="24"/>
          <w:szCs w:val="24"/>
        </w:rPr>
        <w:t xml:space="preserve">Dejstvo je, da je na zmanjšanje brezposelnih vplivalo tudi zaposlovanje poslovnih subjektov, ki so prejeli sredstva na javnih razpisih </w:t>
      </w:r>
      <w:proofErr w:type="spellStart"/>
      <w:r w:rsidR="004E5732">
        <w:rPr>
          <w:rFonts w:ascii="Times New Roman" w:hAnsi="Times New Roman"/>
          <w:sz w:val="24"/>
          <w:szCs w:val="24"/>
        </w:rPr>
        <w:t>Pokolpje</w:t>
      </w:r>
      <w:proofErr w:type="spellEnd"/>
      <w:r w:rsidR="004E5732">
        <w:rPr>
          <w:rFonts w:ascii="Times New Roman" w:hAnsi="Times New Roman"/>
          <w:sz w:val="24"/>
          <w:szCs w:val="24"/>
        </w:rPr>
        <w:t xml:space="preserve">. Po zadnjih znanih podatkih so prejemniki sredstev na javnih razpisih </w:t>
      </w:r>
      <w:proofErr w:type="spellStart"/>
      <w:r w:rsidR="004E5732">
        <w:rPr>
          <w:rFonts w:ascii="Times New Roman" w:hAnsi="Times New Roman"/>
          <w:sz w:val="24"/>
          <w:szCs w:val="24"/>
        </w:rPr>
        <w:t>Pokolpje</w:t>
      </w:r>
      <w:proofErr w:type="spellEnd"/>
      <w:r w:rsidR="004E5732">
        <w:rPr>
          <w:rFonts w:ascii="Times New Roman" w:hAnsi="Times New Roman"/>
          <w:sz w:val="24"/>
          <w:szCs w:val="24"/>
        </w:rPr>
        <w:t xml:space="preserve"> do konca leta </w:t>
      </w:r>
      <w:r w:rsidR="004B4E5F">
        <w:rPr>
          <w:rFonts w:ascii="Times New Roman" w:hAnsi="Times New Roman"/>
          <w:sz w:val="24"/>
          <w:szCs w:val="24"/>
        </w:rPr>
        <w:t>zaposlili 249</w:t>
      </w:r>
      <w:r w:rsidR="004E5732">
        <w:rPr>
          <w:rFonts w:ascii="Times New Roman" w:hAnsi="Times New Roman"/>
          <w:sz w:val="24"/>
          <w:szCs w:val="24"/>
        </w:rPr>
        <w:t xml:space="preserve"> oseb. </w:t>
      </w:r>
      <w:r w:rsidR="00EC0436">
        <w:rPr>
          <w:rFonts w:ascii="Times New Roman" w:hAnsi="Times New Roman"/>
          <w:sz w:val="24"/>
          <w:szCs w:val="24"/>
        </w:rPr>
        <w:t xml:space="preserve">Tako je bilo v decembru 2015 v primerjavi z decembrom 2014 na območju </w:t>
      </w:r>
      <w:proofErr w:type="spellStart"/>
      <w:r w:rsidR="00EC0436">
        <w:rPr>
          <w:rFonts w:ascii="Times New Roman" w:hAnsi="Times New Roman"/>
          <w:sz w:val="24"/>
          <w:szCs w:val="24"/>
        </w:rPr>
        <w:t>Pokolpja</w:t>
      </w:r>
      <w:proofErr w:type="spellEnd"/>
      <w:r w:rsidR="00EC0436">
        <w:rPr>
          <w:rFonts w:ascii="Times New Roman" w:hAnsi="Times New Roman"/>
          <w:sz w:val="24"/>
          <w:szCs w:val="24"/>
        </w:rPr>
        <w:t xml:space="preserve"> 33</w:t>
      </w:r>
      <w:r w:rsidR="00C237CB" w:rsidRPr="00070E1F">
        <w:rPr>
          <w:rFonts w:ascii="Times New Roman" w:hAnsi="Times New Roman"/>
          <w:sz w:val="24"/>
          <w:szCs w:val="24"/>
        </w:rPr>
        <w:t xml:space="preserve"> manj brezposelnih oseb.</w:t>
      </w:r>
    </w:p>
    <w:p w:rsidR="004E392D" w:rsidRPr="00070E1F" w:rsidRDefault="004E392D" w:rsidP="00070E1F">
      <w:pPr>
        <w:jc w:val="both"/>
        <w:rPr>
          <w:rFonts w:ascii="Times New Roman" w:hAnsi="Times New Roman"/>
          <w:sz w:val="24"/>
          <w:szCs w:val="24"/>
        </w:rPr>
      </w:pPr>
    </w:p>
    <w:p w:rsidR="00747695" w:rsidRDefault="006668F9" w:rsidP="00070E1F">
      <w:pPr>
        <w:jc w:val="both"/>
        <w:rPr>
          <w:rFonts w:ascii="Times New Roman" w:hAnsi="Times New Roman"/>
          <w:sz w:val="24"/>
          <w:szCs w:val="24"/>
        </w:rPr>
      </w:pPr>
      <w:r w:rsidRPr="00070E1F">
        <w:rPr>
          <w:rFonts w:ascii="Times New Roman" w:hAnsi="Times New Roman"/>
          <w:sz w:val="24"/>
          <w:szCs w:val="24"/>
        </w:rPr>
        <w:t>V t</w:t>
      </w:r>
      <w:r w:rsidR="004E392D" w:rsidRPr="00070E1F">
        <w:rPr>
          <w:rFonts w:ascii="Times New Roman" w:hAnsi="Times New Roman"/>
          <w:sz w:val="24"/>
          <w:szCs w:val="24"/>
        </w:rPr>
        <w:t>abeli</w:t>
      </w:r>
      <w:r w:rsidR="00393A0C">
        <w:rPr>
          <w:rFonts w:ascii="Times New Roman" w:hAnsi="Times New Roman"/>
          <w:sz w:val="24"/>
          <w:szCs w:val="24"/>
        </w:rPr>
        <w:t xml:space="preserve"> 17</w:t>
      </w:r>
      <w:r w:rsidR="004E392D" w:rsidRPr="00070E1F">
        <w:rPr>
          <w:rFonts w:ascii="Times New Roman" w:hAnsi="Times New Roman"/>
          <w:sz w:val="24"/>
          <w:szCs w:val="24"/>
        </w:rPr>
        <w:t xml:space="preserve"> je prikazano doseganje kazalnikov učinka, rezulta</w:t>
      </w:r>
      <w:r w:rsidR="00EC0436">
        <w:rPr>
          <w:rFonts w:ascii="Times New Roman" w:hAnsi="Times New Roman"/>
          <w:sz w:val="24"/>
          <w:szCs w:val="24"/>
        </w:rPr>
        <w:t xml:space="preserve">ta in vpliva programa </w:t>
      </w:r>
      <w:proofErr w:type="spellStart"/>
      <w:r w:rsidR="00EC0436">
        <w:rPr>
          <w:rFonts w:ascii="Times New Roman" w:hAnsi="Times New Roman"/>
          <w:sz w:val="24"/>
          <w:szCs w:val="24"/>
        </w:rPr>
        <w:t>Pokolpje</w:t>
      </w:r>
      <w:proofErr w:type="spellEnd"/>
      <w:r w:rsidR="009017B3">
        <w:rPr>
          <w:rFonts w:ascii="Times New Roman" w:hAnsi="Times New Roman"/>
          <w:sz w:val="24"/>
          <w:szCs w:val="24"/>
        </w:rPr>
        <w:t xml:space="preserve"> 2016</w:t>
      </w:r>
      <w:r w:rsidR="00EC0436">
        <w:rPr>
          <w:rFonts w:ascii="Times New Roman" w:hAnsi="Times New Roman"/>
          <w:sz w:val="24"/>
          <w:szCs w:val="24"/>
        </w:rPr>
        <w:t>.</w:t>
      </w:r>
    </w:p>
    <w:p w:rsidR="00393A0C" w:rsidRPr="008F3120" w:rsidRDefault="00393A0C" w:rsidP="00070E1F">
      <w:pPr>
        <w:jc w:val="both"/>
        <w:rPr>
          <w:rFonts w:ascii="Times New Roman" w:hAnsi="Times New Roman"/>
          <w:sz w:val="24"/>
          <w:szCs w:val="24"/>
        </w:rPr>
      </w:pPr>
    </w:p>
    <w:p w:rsidR="004E392D" w:rsidRPr="008F3120" w:rsidRDefault="00BC16AC" w:rsidP="00070E1F">
      <w:pPr>
        <w:pStyle w:val="Napis"/>
        <w:rPr>
          <w:color w:val="000000"/>
          <w:szCs w:val="24"/>
        </w:rPr>
      </w:pPr>
      <w:bookmarkStart w:id="281" w:name="_Toc384110360"/>
      <w:bookmarkStart w:id="282" w:name="_Toc461079238"/>
      <w:r w:rsidRPr="008F3120">
        <w:rPr>
          <w:color w:val="000000"/>
          <w:szCs w:val="24"/>
        </w:rPr>
        <w:lastRenderedPageBreak/>
        <w:t>Tabela</w:t>
      </w:r>
      <w:r w:rsidR="008F3120" w:rsidRPr="008F3120">
        <w:rPr>
          <w:color w:val="000000"/>
          <w:szCs w:val="24"/>
        </w:rPr>
        <w:t xml:space="preserve"> 17</w:t>
      </w:r>
      <w:r w:rsidR="004E392D" w:rsidRPr="008F3120">
        <w:rPr>
          <w:color w:val="000000"/>
          <w:szCs w:val="24"/>
        </w:rPr>
        <w:t>: Kazalni</w:t>
      </w:r>
      <w:r w:rsidR="006B6196" w:rsidRPr="008F3120">
        <w:rPr>
          <w:color w:val="000000"/>
          <w:szCs w:val="24"/>
        </w:rPr>
        <w:t>ki učinka, rezultata in vpliva P</w:t>
      </w:r>
      <w:r w:rsidR="004E392D" w:rsidRPr="008F3120">
        <w:rPr>
          <w:color w:val="000000"/>
          <w:szCs w:val="24"/>
        </w:rPr>
        <w:t>rograma</w:t>
      </w:r>
      <w:bookmarkEnd w:id="281"/>
      <w:bookmarkEnd w:id="282"/>
    </w:p>
    <w:tbl>
      <w:tblPr>
        <w:tblW w:w="9267" w:type="dxa"/>
        <w:jc w:val="center"/>
        <w:tblBorders>
          <w:insideH w:val="single" w:sz="2" w:space="0" w:color="9BBB59"/>
        </w:tblBorders>
        <w:tblCellMar>
          <w:left w:w="70" w:type="dxa"/>
          <w:right w:w="70" w:type="dxa"/>
        </w:tblCellMar>
        <w:tblLook w:val="04A0" w:firstRow="1" w:lastRow="0" w:firstColumn="1" w:lastColumn="0" w:noHBand="0" w:noVBand="1"/>
      </w:tblPr>
      <w:tblGrid>
        <w:gridCol w:w="1793"/>
        <w:gridCol w:w="1283"/>
        <w:gridCol w:w="170"/>
        <w:gridCol w:w="964"/>
        <w:gridCol w:w="129"/>
        <w:gridCol w:w="1147"/>
        <w:gridCol w:w="1276"/>
        <w:gridCol w:w="1185"/>
        <w:gridCol w:w="1320"/>
      </w:tblGrid>
      <w:tr w:rsidR="006C4FD5" w:rsidRPr="007A13E4" w:rsidTr="00914D1A">
        <w:trPr>
          <w:trHeight w:val="419"/>
          <w:jc w:val="center"/>
        </w:trPr>
        <w:tc>
          <w:tcPr>
            <w:tcW w:w="1793" w:type="dxa"/>
            <w:tcBorders>
              <w:bottom w:val="single" w:sz="18" w:space="0" w:color="9BBB59"/>
              <w:right w:val="single" w:sz="18" w:space="0" w:color="9BBB59"/>
            </w:tcBorders>
            <w:shd w:val="clear" w:color="auto" w:fill="EAF1DD"/>
            <w:noWrap/>
            <w:vAlign w:val="center"/>
          </w:tcPr>
          <w:p w:rsidR="006C4FD5" w:rsidRPr="007A13E4" w:rsidRDefault="006C4FD5" w:rsidP="007A13E4">
            <w:pPr>
              <w:jc w:val="center"/>
              <w:rPr>
                <w:rFonts w:ascii="Times New Roman" w:eastAsia="Times New Roman" w:hAnsi="Times New Roman"/>
                <w:b/>
                <w:sz w:val="20"/>
                <w:szCs w:val="20"/>
              </w:rPr>
            </w:pPr>
            <w:r w:rsidRPr="007A13E4">
              <w:rPr>
                <w:rFonts w:ascii="Times New Roman" w:eastAsia="Times New Roman" w:hAnsi="Times New Roman"/>
                <w:b/>
                <w:sz w:val="20"/>
                <w:szCs w:val="20"/>
              </w:rPr>
              <w:t>Kazalniki učinka</w:t>
            </w:r>
          </w:p>
        </w:tc>
        <w:tc>
          <w:tcPr>
            <w:tcW w:w="1283" w:type="dxa"/>
            <w:tcBorders>
              <w:left w:val="single" w:sz="18" w:space="0" w:color="9BBB59"/>
              <w:bottom w:val="single" w:sz="18" w:space="0" w:color="9BBB59"/>
            </w:tcBorders>
            <w:shd w:val="clear" w:color="auto" w:fill="EAF1DD"/>
            <w:noWrap/>
            <w:vAlign w:val="center"/>
          </w:tcPr>
          <w:p w:rsidR="006C4FD5" w:rsidRPr="007A13E4" w:rsidRDefault="006B6196" w:rsidP="007A13E4">
            <w:pPr>
              <w:jc w:val="center"/>
              <w:rPr>
                <w:rFonts w:ascii="Times New Roman" w:eastAsia="Times New Roman" w:hAnsi="Times New Roman"/>
                <w:b/>
                <w:sz w:val="20"/>
                <w:szCs w:val="20"/>
              </w:rPr>
            </w:pPr>
            <w:r>
              <w:rPr>
                <w:rFonts w:ascii="Times New Roman" w:eastAsia="Times New Roman" w:hAnsi="Times New Roman"/>
                <w:b/>
                <w:sz w:val="20"/>
                <w:szCs w:val="20"/>
              </w:rPr>
              <w:t>CILJ 2020</w:t>
            </w:r>
          </w:p>
        </w:tc>
        <w:tc>
          <w:tcPr>
            <w:tcW w:w="1134" w:type="dxa"/>
            <w:gridSpan w:val="2"/>
            <w:tcBorders>
              <w:bottom w:val="single" w:sz="18" w:space="0" w:color="9BBB59"/>
            </w:tcBorders>
            <w:shd w:val="clear" w:color="auto" w:fill="EAF1DD"/>
            <w:vAlign w:val="center"/>
          </w:tcPr>
          <w:p w:rsidR="007C706C" w:rsidRDefault="007C706C" w:rsidP="007A13E4">
            <w:pPr>
              <w:jc w:val="center"/>
              <w:rPr>
                <w:rFonts w:ascii="Times New Roman" w:eastAsia="Times New Roman" w:hAnsi="Times New Roman"/>
                <w:b/>
                <w:bCs/>
                <w:sz w:val="20"/>
                <w:szCs w:val="20"/>
              </w:rPr>
            </w:pPr>
            <w:r>
              <w:rPr>
                <w:rFonts w:ascii="Times New Roman" w:eastAsia="Times New Roman" w:hAnsi="Times New Roman"/>
                <w:b/>
                <w:bCs/>
                <w:sz w:val="20"/>
                <w:szCs w:val="20"/>
              </w:rPr>
              <w:t>2011</w:t>
            </w:r>
          </w:p>
          <w:p w:rsidR="006C4FD5" w:rsidRPr="007A13E4" w:rsidRDefault="007C706C" w:rsidP="007A13E4">
            <w:pPr>
              <w:jc w:val="center"/>
              <w:rPr>
                <w:rFonts w:ascii="Times New Roman" w:eastAsia="Times New Roman" w:hAnsi="Times New Roman"/>
                <w:b/>
                <w:bCs/>
                <w:sz w:val="20"/>
                <w:szCs w:val="20"/>
              </w:rPr>
            </w:pPr>
            <w:r>
              <w:rPr>
                <w:rFonts w:ascii="Times New Roman" w:eastAsia="Times New Roman" w:hAnsi="Times New Roman"/>
                <w:b/>
                <w:bCs/>
                <w:sz w:val="20"/>
                <w:szCs w:val="20"/>
              </w:rPr>
              <w:t>(</w:t>
            </w:r>
            <w:r w:rsidR="006C4FD5" w:rsidRPr="007A13E4">
              <w:rPr>
                <w:rFonts w:ascii="Times New Roman" w:eastAsia="Times New Roman" w:hAnsi="Times New Roman"/>
                <w:b/>
                <w:bCs/>
                <w:sz w:val="20"/>
                <w:szCs w:val="20"/>
              </w:rPr>
              <w:t>1. javni razpis</w:t>
            </w:r>
            <w:r>
              <w:rPr>
                <w:rFonts w:ascii="Times New Roman" w:eastAsia="Times New Roman" w:hAnsi="Times New Roman"/>
                <w:b/>
                <w:bCs/>
                <w:sz w:val="20"/>
                <w:szCs w:val="20"/>
              </w:rPr>
              <w:t>)</w:t>
            </w:r>
          </w:p>
        </w:tc>
        <w:tc>
          <w:tcPr>
            <w:tcW w:w="1276" w:type="dxa"/>
            <w:gridSpan w:val="2"/>
            <w:tcBorders>
              <w:bottom w:val="single" w:sz="18" w:space="0" w:color="9BBB59"/>
              <w:right w:val="single" w:sz="18" w:space="0" w:color="9BBB59"/>
            </w:tcBorders>
            <w:shd w:val="clear" w:color="auto" w:fill="EAF1DD"/>
            <w:vAlign w:val="center"/>
          </w:tcPr>
          <w:p w:rsidR="006C4FD5" w:rsidRPr="007A13E4" w:rsidRDefault="007C706C" w:rsidP="007A13E4">
            <w:pPr>
              <w:jc w:val="center"/>
              <w:rPr>
                <w:rFonts w:ascii="Times New Roman" w:eastAsia="Times New Roman" w:hAnsi="Times New Roman"/>
                <w:b/>
                <w:sz w:val="20"/>
                <w:szCs w:val="20"/>
              </w:rPr>
            </w:pPr>
            <w:r>
              <w:rPr>
                <w:rFonts w:ascii="Times New Roman" w:eastAsia="Times New Roman" w:hAnsi="Times New Roman"/>
                <w:b/>
                <w:sz w:val="20"/>
                <w:szCs w:val="20"/>
              </w:rPr>
              <w:t>2012            (</w:t>
            </w:r>
            <w:r w:rsidR="006C4FD5" w:rsidRPr="007A13E4">
              <w:rPr>
                <w:rFonts w:ascii="Times New Roman" w:eastAsia="Times New Roman" w:hAnsi="Times New Roman"/>
                <w:b/>
                <w:sz w:val="20"/>
                <w:szCs w:val="20"/>
              </w:rPr>
              <w:t>2. javni razpis</w:t>
            </w:r>
            <w:r>
              <w:rPr>
                <w:rFonts w:ascii="Times New Roman" w:eastAsia="Times New Roman" w:hAnsi="Times New Roman"/>
                <w:b/>
                <w:sz w:val="20"/>
                <w:szCs w:val="20"/>
              </w:rPr>
              <w:t>)</w:t>
            </w:r>
          </w:p>
        </w:tc>
        <w:tc>
          <w:tcPr>
            <w:tcW w:w="1276" w:type="dxa"/>
            <w:tcBorders>
              <w:left w:val="single" w:sz="18" w:space="0" w:color="9BBB59"/>
              <w:bottom w:val="single" w:sz="18" w:space="0" w:color="9BBB59"/>
              <w:right w:val="single" w:sz="18" w:space="0" w:color="9BBB59"/>
            </w:tcBorders>
            <w:shd w:val="clear" w:color="auto" w:fill="EAF1DD"/>
            <w:vAlign w:val="center"/>
          </w:tcPr>
          <w:p w:rsidR="007C706C" w:rsidRDefault="007C706C" w:rsidP="007A13E4">
            <w:pPr>
              <w:jc w:val="center"/>
              <w:rPr>
                <w:rFonts w:ascii="Times New Roman" w:eastAsia="Times New Roman" w:hAnsi="Times New Roman"/>
                <w:b/>
                <w:sz w:val="20"/>
                <w:szCs w:val="20"/>
              </w:rPr>
            </w:pPr>
            <w:r>
              <w:rPr>
                <w:rFonts w:ascii="Times New Roman" w:eastAsia="Times New Roman" w:hAnsi="Times New Roman"/>
                <w:b/>
                <w:sz w:val="20"/>
                <w:szCs w:val="20"/>
              </w:rPr>
              <w:t>2014</w:t>
            </w:r>
          </w:p>
          <w:p w:rsidR="006C4FD5" w:rsidRPr="007A13E4" w:rsidRDefault="007C706C" w:rsidP="007A13E4">
            <w:pPr>
              <w:jc w:val="center"/>
              <w:rPr>
                <w:rFonts w:ascii="Times New Roman" w:eastAsia="Times New Roman" w:hAnsi="Times New Roman"/>
                <w:b/>
                <w:sz w:val="20"/>
                <w:szCs w:val="20"/>
              </w:rPr>
            </w:pPr>
            <w:r>
              <w:rPr>
                <w:rFonts w:ascii="Times New Roman" w:eastAsia="Times New Roman" w:hAnsi="Times New Roman"/>
                <w:b/>
                <w:sz w:val="20"/>
                <w:szCs w:val="20"/>
              </w:rPr>
              <w:t>(</w:t>
            </w:r>
            <w:r w:rsidR="006C4FD5" w:rsidRPr="007A13E4">
              <w:rPr>
                <w:rFonts w:ascii="Times New Roman" w:eastAsia="Times New Roman" w:hAnsi="Times New Roman"/>
                <w:b/>
                <w:sz w:val="20"/>
                <w:szCs w:val="20"/>
              </w:rPr>
              <w:t>3. javni razpis</w:t>
            </w:r>
            <w:r>
              <w:rPr>
                <w:rFonts w:ascii="Times New Roman" w:eastAsia="Times New Roman" w:hAnsi="Times New Roman"/>
                <w:b/>
                <w:sz w:val="20"/>
                <w:szCs w:val="20"/>
              </w:rPr>
              <w:t>)</w:t>
            </w:r>
          </w:p>
        </w:tc>
        <w:tc>
          <w:tcPr>
            <w:tcW w:w="1185" w:type="dxa"/>
            <w:tcBorders>
              <w:left w:val="single" w:sz="18" w:space="0" w:color="9BBB59"/>
              <w:bottom w:val="single" w:sz="18" w:space="0" w:color="9BBB59"/>
              <w:right w:val="single" w:sz="18" w:space="0" w:color="9BBB59"/>
            </w:tcBorders>
            <w:shd w:val="clear" w:color="auto" w:fill="EAF1DD"/>
          </w:tcPr>
          <w:p w:rsidR="007C706C" w:rsidRDefault="007C706C" w:rsidP="007A13E4">
            <w:pPr>
              <w:jc w:val="center"/>
              <w:rPr>
                <w:rFonts w:ascii="Times New Roman" w:eastAsia="Times New Roman" w:hAnsi="Times New Roman"/>
                <w:b/>
                <w:sz w:val="20"/>
                <w:szCs w:val="20"/>
              </w:rPr>
            </w:pPr>
            <w:r>
              <w:rPr>
                <w:rFonts w:ascii="Times New Roman" w:eastAsia="Times New Roman" w:hAnsi="Times New Roman"/>
                <w:b/>
                <w:sz w:val="20"/>
                <w:szCs w:val="20"/>
              </w:rPr>
              <w:t>2015</w:t>
            </w:r>
          </w:p>
          <w:p w:rsidR="006C4FD5" w:rsidRPr="007A13E4" w:rsidRDefault="007C706C" w:rsidP="007A13E4">
            <w:pPr>
              <w:jc w:val="center"/>
              <w:rPr>
                <w:rFonts w:ascii="Times New Roman" w:eastAsia="Times New Roman" w:hAnsi="Times New Roman"/>
                <w:b/>
                <w:sz w:val="20"/>
                <w:szCs w:val="20"/>
              </w:rPr>
            </w:pPr>
            <w:r>
              <w:rPr>
                <w:rFonts w:ascii="Times New Roman" w:eastAsia="Times New Roman" w:hAnsi="Times New Roman"/>
                <w:b/>
                <w:sz w:val="20"/>
                <w:szCs w:val="20"/>
              </w:rPr>
              <w:t>(</w:t>
            </w:r>
            <w:r w:rsidR="006C4FD5">
              <w:rPr>
                <w:rFonts w:ascii="Times New Roman" w:eastAsia="Times New Roman" w:hAnsi="Times New Roman"/>
                <w:b/>
                <w:sz w:val="20"/>
                <w:szCs w:val="20"/>
              </w:rPr>
              <w:t>4. javni razpis</w:t>
            </w:r>
            <w:r>
              <w:rPr>
                <w:rFonts w:ascii="Times New Roman" w:eastAsia="Times New Roman" w:hAnsi="Times New Roman"/>
                <w:b/>
                <w:sz w:val="20"/>
                <w:szCs w:val="20"/>
              </w:rPr>
              <w:t>)</w:t>
            </w:r>
          </w:p>
        </w:tc>
        <w:tc>
          <w:tcPr>
            <w:tcW w:w="1320" w:type="dxa"/>
            <w:tcBorders>
              <w:left w:val="single" w:sz="18" w:space="0" w:color="9BBB59"/>
              <w:bottom w:val="single" w:sz="18" w:space="0" w:color="9BBB59"/>
            </w:tcBorders>
            <w:shd w:val="clear" w:color="auto" w:fill="EAF1DD"/>
            <w:noWrap/>
            <w:vAlign w:val="center"/>
          </w:tcPr>
          <w:p w:rsidR="006C4FD5" w:rsidRPr="007A13E4" w:rsidRDefault="006C4FD5" w:rsidP="007A13E4">
            <w:pPr>
              <w:jc w:val="center"/>
              <w:rPr>
                <w:rFonts w:ascii="Times New Roman" w:eastAsia="Times New Roman" w:hAnsi="Times New Roman"/>
                <w:b/>
                <w:sz w:val="20"/>
                <w:szCs w:val="20"/>
              </w:rPr>
            </w:pPr>
            <w:r w:rsidRPr="007A13E4">
              <w:rPr>
                <w:rFonts w:ascii="Times New Roman" w:eastAsia="Times New Roman" w:hAnsi="Times New Roman"/>
                <w:b/>
                <w:sz w:val="20"/>
                <w:szCs w:val="20"/>
              </w:rPr>
              <w:t>Razlika</w:t>
            </w:r>
          </w:p>
        </w:tc>
      </w:tr>
      <w:tr w:rsidR="006C4FD5" w:rsidRPr="007A13E4" w:rsidTr="00914D1A">
        <w:trPr>
          <w:trHeight w:val="493"/>
          <w:jc w:val="center"/>
        </w:trPr>
        <w:tc>
          <w:tcPr>
            <w:tcW w:w="1793" w:type="dxa"/>
            <w:tcBorders>
              <w:top w:val="single" w:sz="18" w:space="0" w:color="9BBB59"/>
              <w:right w:val="single" w:sz="18" w:space="0" w:color="9BBB59"/>
            </w:tcBorders>
            <w:shd w:val="clear" w:color="000000" w:fill="FFFFFF"/>
            <w:vAlign w:val="center"/>
          </w:tcPr>
          <w:p w:rsidR="006C4FD5" w:rsidRPr="007A13E4" w:rsidRDefault="006C4FD5" w:rsidP="007A13E4">
            <w:pPr>
              <w:rPr>
                <w:rFonts w:ascii="Times New Roman" w:eastAsia="Times New Roman" w:hAnsi="Times New Roman"/>
                <w:sz w:val="20"/>
                <w:szCs w:val="20"/>
              </w:rPr>
            </w:pPr>
            <w:r w:rsidRPr="007A13E4">
              <w:rPr>
                <w:rFonts w:ascii="Times New Roman" w:eastAsia="Times New Roman" w:hAnsi="Times New Roman"/>
                <w:sz w:val="20"/>
                <w:szCs w:val="20"/>
              </w:rPr>
              <w:t>Št. gospodarskih. subjektov vključenih v sofinanciranje</w:t>
            </w:r>
          </w:p>
        </w:tc>
        <w:tc>
          <w:tcPr>
            <w:tcW w:w="1453" w:type="dxa"/>
            <w:gridSpan w:val="2"/>
            <w:tcBorders>
              <w:top w:val="single" w:sz="18" w:space="0" w:color="9BBB59"/>
              <w:left w:val="single" w:sz="18" w:space="0" w:color="9BBB59"/>
            </w:tcBorders>
            <w:shd w:val="clear" w:color="auto" w:fill="auto"/>
            <w:noWrap/>
            <w:vAlign w:val="center"/>
          </w:tcPr>
          <w:p w:rsidR="006C4FD5" w:rsidRPr="00AE14DC" w:rsidRDefault="006C4FD5" w:rsidP="007A13E4">
            <w:pPr>
              <w:jc w:val="center"/>
              <w:rPr>
                <w:rFonts w:ascii="Times New Roman" w:eastAsia="Times New Roman" w:hAnsi="Times New Roman"/>
                <w:b/>
                <w:sz w:val="20"/>
                <w:szCs w:val="20"/>
              </w:rPr>
            </w:pPr>
            <w:r w:rsidRPr="00AE14DC">
              <w:rPr>
                <w:rFonts w:ascii="Times New Roman" w:eastAsia="Times New Roman" w:hAnsi="Times New Roman"/>
                <w:b/>
                <w:sz w:val="20"/>
                <w:szCs w:val="20"/>
              </w:rPr>
              <w:t>100</w:t>
            </w:r>
          </w:p>
        </w:tc>
        <w:tc>
          <w:tcPr>
            <w:tcW w:w="1093" w:type="dxa"/>
            <w:gridSpan w:val="2"/>
            <w:tcBorders>
              <w:top w:val="single" w:sz="18" w:space="0" w:color="9BBB59"/>
            </w:tcBorders>
            <w:shd w:val="clear" w:color="auto" w:fill="auto"/>
            <w:noWrap/>
            <w:vAlign w:val="center"/>
          </w:tcPr>
          <w:p w:rsidR="006C4FD5" w:rsidRPr="007A13E4" w:rsidRDefault="006C4FD5" w:rsidP="007A13E4">
            <w:pPr>
              <w:jc w:val="center"/>
              <w:rPr>
                <w:rFonts w:ascii="Times New Roman" w:eastAsia="Times New Roman" w:hAnsi="Times New Roman"/>
                <w:bCs/>
                <w:sz w:val="20"/>
                <w:szCs w:val="20"/>
              </w:rPr>
            </w:pPr>
            <w:r w:rsidRPr="007A13E4">
              <w:rPr>
                <w:rFonts w:ascii="Times New Roman" w:eastAsia="Times New Roman" w:hAnsi="Times New Roman"/>
                <w:bCs/>
                <w:sz w:val="20"/>
                <w:szCs w:val="20"/>
              </w:rPr>
              <w:t>31</w:t>
            </w:r>
          </w:p>
        </w:tc>
        <w:tc>
          <w:tcPr>
            <w:tcW w:w="1147" w:type="dxa"/>
            <w:tcBorders>
              <w:top w:val="single" w:sz="18" w:space="0" w:color="9BBB59"/>
              <w:right w:val="single" w:sz="18" w:space="0" w:color="9BBB59"/>
            </w:tcBorders>
            <w:shd w:val="clear" w:color="auto" w:fill="auto"/>
            <w:noWrap/>
            <w:vAlign w:val="center"/>
          </w:tcPr>
          <w:p w:rsidR="006C4FD5" w:rsidRPr="007A13E4" w:rsidRDefault="006C4FD5" w:rsidP="007A13E4">
            <w:pPr>
              <w:jc w:val="center"/>
              <w:rPr>
                <w:rFonts w:ascii="Times New Roman" w:eastAsia="Times New Roman" w:hAnsi="Times New Roman"/>
                <w:sz w:val="20"/>
                <w:szCs w:val="20"/>
              </w:rPr>
            </w:pPr>
            <w:r w:rsidRPr="007A13E4">
              <w:rPr>
                <w:rFonts w:ascii="Times New Roman" w:eastAsia="Times New Roman" w:hAnsi="Times New Roman"/>
                <w:sz w:val="20"/>
                <w:szCs w:val="20"/>
              </w:rPr>
              <w:t>17</w:t>
            </w:r>
          </w:p>
        </w:tc>
        <w:tc>
          <w:tcPr>
            <w:tcW w:w="1276" w:type="dxa"/>
            <w:tcBorders>
              <w:top w:val="single" w:sz="18" w:space="0" w:color="9BBB59"/>
              <w:left w:val="single" w:sz="18" w:space="0" w:color="9BBB59"/>
              <w:right w:val="single" w:sz="18" w:space="0" w:color="9BBB59"/>
            </w:tcBorders>
            <w:shd w:val="clear" w:color="auto" w:fill="auto"/>
            <w:noWrap/>
            <w:vAlign w:val="center"/>
          </w:tcPr>
          <w:p w:rsidR="006C4FD5" w:rsidRPr="005F24D4" w:rsidRDefault="006C4FD5" w:rsidP="007A13E4">
            <w:pPr>
              <w:jc w:val="center"/>
              <w:rPr>
                <w:rFonts w:ascii="Times New Roman" w:eastAsia="Times New Roman" w:hAnsi="Times New Roman"/>
                <w:sz w:val="20"/>
                <w:szCs w:val="20"/>
              </w:rPr>
            </w:pPr>
            <w:r w:rsidRPr="005F24D4">
              <w:rPr>
                <w:rFonts w:ascii="Times New Roman" w:eastAsia="Times New Roman" w:hAnsi="Times New Roman"/>
                <w:sz w:val="20"/>
                <w:szCs w:val="20"/>
              </w:rPr>
              <w:t>43</w:t>
            </w:r>
          </w:p>
        </w:tc>
        <w:tc>
          <w:tcPr>
            <w:tcW w:w="1185" w:type="dxa"/>
            <w:tcBorders>
              <w:top w:val="single" w:sz="18" w:space="0" w:color="9BBB59"/>
              <w:left w:val="single" w:sz="18" w:space="0" w:color="9BBB59"/>
              <w:right w:val="single" w:sz="18" w:space="0" w:color="9BBB59"/>
            </w:tcBorders>
            <w:vAlign w:val="center"/>
          </w:tcPr>
          <w:p w:rsidR="006C4FD5" w:rsidRPr="007C706C" w:rsidRDefault="00456F3E" w:rsidP="005418C2">
            <w:pPr>
              <w:jc w:val="center"/>
              <w:rPr>
                <w:rFonts w:ascii="Times New Roman" w:eastAsia="Times New Roman" w:hAnsi="Times New Roman"/>
                <w:sz w:val="20"/>
                <w:szCs w:val="20"/>
              </w:rPr>
            </w:pPr>
            <w:r w:rsidRPr="007C706C">
              <w:rPr>
                <w:rFonts w:ascii="Times New Roman" w:eastAsia="Times New Roman" w:hAnsi="Times New Roman"/>
                <w:sz w:val="20"/>
                <w:szCs w:val="20"/>
              </w:rPr>
              <w:t>7</w:t>
            </w:r>
          </w:p>
        </w:tc>
        <w:tc>
          <w:tcPr>
            <w:tcW w:w="1320" w:type="dxa"/>
            <w:tcBorders>
              <w:top w:val="single" w:sz="18" w:space="0" w:color="9BBB59"/>
              <w:left w:val="single" w:sz="18" w:space="0" w:color="9BBB59"/>
            </w:tcBorders>
            <w:shd w:val="clear" w:color="auto" w:fill="auto"/>
            <w:noWrap/>
            <w:vAlign w:val="center"/>
          </w:tcPr>
          <w:p w:rsidR="006C4FD5" w:rsidRPr="007C706C" w:rsidRDefault="006C4FD5" w:rsidP="005F24D4">
            <w:pPr>
              <w:jc w:val="center"/>
              <w:rPr>
                <w:rFonts w:ascii="Times New Roman" w:eastAsia="Times New Roman" w:hAnsi="Times New Roman"/>
                <w:b/>
                <w:sz w:val="20"/>
                <w:szCs w:val="20"/>
              </w:rPr>
            </w:pPr>
            <w:r w:rsidRPr="007C706C">
              <w:rPr>
                <w:rFonts w:ascii="Times New Roman" w:eastAsia="Times New Roman" w:hAnsi="Times New Roman"/>
                <w:b/>
                <w:sz w:val="20"/>
                <w:szCs w:val="20"/>
              </w:rPr>
              <w:t>-</w:t>
            </w:r>
            <w:r w:rsidR="00456F3E" w:rsidRPr="007C706C">
              <w:rPr>
                <w:rFonts w:ascii="Times New Roman" w:eastAsia="Times New Roman" w:hAnsi="Times New Roman"/>
                <w:b/>
                <w:sz w:val="20"/>
                <w:szCs w:val="20"/>
              </w:rPr>
              <w:t>2</w:t>
            </w:r>
          </w:p>
        </w:tc>
      </w:tr>
      <w:tr w:rsidR="006C4FD5" w:rsidRPr="007A13E4" w:rsidTr="00914D1A">
        <w:trPr>
          <w:trHeight w:val="385"/>
          <w:jc w:val="center"/>
        </w:trPr>
        <w:tc>
          <w:tcPr>
            <w:tcW w:w="1793" w:type="dxa"/>
            <w:tcBorders>
              <w:right w:val="single" w:sz="18" w:space="0" w:color="9BBB59"/>
            </w:tcBorders>
            <w:shd w:val="clear" w:color="auto" w:fill="auto"/>
            <w:vAlign w:val="center"/>
          </w:tcPr>
          <w:p w:rsidR="006C4FD5" w:rsidRPr="007A13E4" w:rsidRDefault="006C4FD5" w:rsidP="007A13E4">
            <w:pPr>
              <w:rPr>
                <w:rFonts w:ascii="Times New Roman" w:eastAsia="Times New Roman" w:hAnsi="Times New Roman"/>
                <w:sz w:val="20"/>
                <w:szCs w:val="20"/>
              </w:rPr>
            </w:pPr>
            <w:r w:rsidRPr="0058001B">
              <w:rPr>
                <w:rFonts w:ascii="Times New Roman" w:eastAsia="Times New Roman" w:hAnsi="Times New Roman"/>
                <w:sz w:val="20"/>
                <w:szCs w:val="20"/>
              </w:rPr>
              <w:t>Število prijavljenih območnih projektov</w:t>
            </w:r>
          </w:p>
        </w:tc>
        <w:tc>
          <w:tcPr>
            <w:tcW w:w="1453" w:type="dxa"/>
            <w:gridSpan w:val="2"/>
            <w:tcBorders>
              <w:left w:val="single" w:sz="18" w:space="0" w:color="9BBB59"/>
            </w:tcBorders>
            <w:shd w:val="clear" w:color="auto" w:fill="auto"/>
            <w:noWrap/>
            <w:vAlign w:val="center"/>
          </w:tcPr>
          <w:p w:rsidR="006C4FD5" w:rsidRPr="00AE14DC" w:rsidRDefault="006C4FD5" w:rsidP="007A13E4">
            <w:pPr>
              <w:jc w:val="center"/>
              <w:rPr>
                <w:rFonts w:ascii="Times New Roman" w:eastAsia="Times New Roman" w:hAnsi="Times New Roman"/>
                <w:b/>
                <w:sz w:val="20"/>
                <w:szCs w:val="20"/>
              </w:rPr>
            </w:pPr>
            <w:r w:rsidRPr="00AE14DC">
              <w:rPr>
                <w:rFonts w:ascii="Times New Roman" w:eastAsia="Times New Roman" w:hAnsi="Times New Roman"/>
                <w:b/>
                <w:sz w:val="20"/>
                <w:szCs w:val="20"/>
              </w:rPr>
              <w:t>7</w:t>
            </w:r>
          </w:p>
        </w:tc>
        <w:tc>
          <w:tcPr>
            <w:tcW w:w="1093" w:type="dxa"/>
            <w:gridSpan w:val="2"/>
            <w:shd w:val="clear" w:color="auto" w:fill="auto"/>
            <w:noWrap/>
            <w:vAlign w:val="center"/>
          </w:tcPr>
          <w:p w:rsidR="006C4FD5" w:rsidRPr="007A13E4" w:rsidRDefault="006C4FD5" w:rsidP="007A13E4">
            <w:pPr>
              <w:jc w:val="center"/>
              <w:rPr>
                <w:rFonts w:ascii="Times New Roman" w:eastAsia="Times New Roman" w:hAnsi="Times New Roman"/>
                <w:b/>
                <w:bCs/>
                <w:sz w:val="20"/>
                <w:szCs w:val="20"/>
              </w:rPr>
            </w:pPr>
          </w:p>
        </w:tc>
        <w:tc>
          <w:tcPr>
            <w:tcW w:w="1147" w:type="dxa"/>
            <w:tcBorders>
              <w:right w:val="single" w:sz="18" w:space="0" w:color="9BBB59"/>
            </w:tcBorders>
            <w:shd w:val="clear" w:color="auto" w:fill="auto"/>
            <w:noWrap/>
            <w:vAlign w:val="center"/>
          </w:tcPr>
          <w:p w:rsidR="006C4FD5" w:rsidRPr="007A13E4" w:rsidRDefault="006C4FD5" w:rsidP="007A13E4">
            <w:pPr>
              <w:jc w:val="center"/>
              <w:rPr>
                <w:rFonts w:ascii="Times New Roman" w:eastAsia="Times New Roman" w:hAnsi="Times New Roman"/>
                <w:sz w:val="20"/>
                <w:szCs w:val="20"/>
              </w:rPr>
            </w:pPr>
          </w:p>
        </w:tc>
        <w:tc>
          <w:tcPr>
            <w:tcW w:w="1276" w:type="dxa"/>
            <w:tcBorders>
              <w:left w:val="single" w:sz="18" w:space="0" w:color="9BBB59"/>
              <w:right w:val="single" w:sz="18" w:space="0" w:color="9BBB59"/>
            </w:tcBorders>
            <w:shd w:val="clear" w:color="auto" w:fill="auto"/>
            <w:noWrap/>
            <w:vAlign w:val="center"/>
          </w:tcPr>
          <w:p w:rsidR="006C4FD5" w:rsidRPr="005F24D4" w:rsidRDefault="006C4FD5" w:rsidP="007A13E4">
            <w:pPr>
              <w:jc w:val="center"/>
              <w:rPr>
                <w:rFonts w:ascii="Times New Roman" w:eastAsia="Times New Roman" w:hAnsi="Times New Roman"/>
                <w:sz w:val="20"/>
                <w:szCs w:val="20"/>
              </w:rPr>
            </w:pPr>
          </w:p>
        </w:tc>
        <w:tc>
          <w:tcPr>
            <w:tcW w:w="1185" w:type="dxa"/>
            <w:tcBorders>
              <w:left w:val="single" w:sz="18" w:space="0" w:color="9BBB59"/>
              <w:right w:val="single" w:sz="18" w:space="0" w:color="9BBB59"/>
            </w:tcBorders>
          </w:tcPr>
          <w:p w:rsidR="006C4FD5" w:rsidRPr="007C706C" w:rsidRDefault="006C4FD5" w:rsidP="007A13E4">
            <w:pPr>
              <w:jc w:val="center"/>
              <w:rPr>
                <w:rFonts w:ascii="Times New Roman" w:eastAsia="Times New Roman" w:hAnsi="Times New Roman"/>
                <w:sz w:val="20"/>
                <w:szCs w:val="20"/>
              </w:rPr>
            </w:pPr>
          </w:p>
        </w:tc>
        <w:tc>
          <w:tcPr>
            <w:tcW w:w="1320" w:type="dxa"/>
            <w:tcBorders>
              <w:left w:val="single" w:sz="18" w:space="0" w:color="9BBB59"/>
            </w:tcBorders>
            <w:shd w:val="clear" w:color="auto" w:fill="auto"/>
            <w:noWrap/>
            <w:vAlign w:val="center"/>
          </w:tcPr>
          <w:p w:rsidR="006C4FD5" w:rsidRPr="007C706C" w:rsidRDefault="006C4FD5" w:rsidP="005F24D4">
            <w:pPr>
              <w:jc w:val="center"/>
              <w:rPr>
                <w:rFonts w:ascii="Times New Roman" w:eastAsia="Times New Roman" w:hAnsi="Times New Roman"/>
                <w:b/>
                <w:sz w:val="20"/>
                <w:szCs w:val="20"/>
              </w:rPr>
            </w:pPr>
            <w:r w:rsidRPr="007C706C">
              <w:rPr>
                <w:rFonts w:ascii="Times New Roman" w:eastAsia="Times New Roman" w:hAnsi="Times New Roman"/>
                <w:b/>
                <w:sz w:val="20"/>
                <w:szCs w:val="20"/>
              </w:rPr>
              <w:t>-7</w:t>
            </w:r>
          </w:p>
        </w:tc>
      </w:tr>
      <w:tr w:rsidR="006C4FD5" w:rsidRPr="007A13E4" w:rsidTr="00914D1A">
        <w:trPr>
          <w:trHeight w:val="419"/>
          <w:jc w:val="center"/>
        </w:trPr>
        <w:tc>
          <w:tcPr>
            <w:tcW w:w="1793" w:type="dxa"/>
            <w:tcBorders>
              <w:right w:val="single" w:sz="18" w:space="0" w:color="9BBB59"/>
            </w:tcBorders>
            <w:shd w:val="clear" w:color="auto" w:fill="auto"/>
            <w:vAlign w:val="center"/>
          </w:tcPr>
          <w:p w:rsidR="006C4FD5" w:rsidRPr="007E356A" w:rsidRDefault="006C4FD5" w:rsidP="007A13E4">
            <w:pPr>
              <w:rPr>
                <w:rFonts w:ascii="Times New Roman" w:eastAsia="Times New Roman" w:hAnsi="Times New Roman"/>
                <w:sz w:val="20"/>
                <w:szCs w:val="20"/>
                <w:highlight w:val="red"/>
              </w:rPr>
            </w:pPr>
            <w:r w:rsidRPr="007E356A">
              <w:rPr>
                <w:rFonts w:ascii="Times New Roman" w:eastAsia="Times New Roman" w:hAnsi="Times New Roman"/>
                <w:sz w:val="20"/>
                <w:szCs w:val="20"/>
              </w:rPr>
              <w:t>Število na novo ustvarjenih DM</w:t>
            </w:r>
            <w:r w:rsidRPr="007E356A">
              <w:rPr>
                <w:rFonts w:ascii="Times New Roman" w:eastAsia="Times New Roman" w:hAnsi="Times New Roman"/>
                <w:sz w:val="20"/>
                <w:szCs w:val="20"/>
                <w:vertAlign w:val="superscript"/>
              </w:rPr>
              <w:footnoteReference w:id="4"/>
            </w:r>
          </w:p>
        </w:tc>
        <w:tc>
          <w:tcPr>
            <w:tcW w:w="1453" w:type="dxa"/>
            <w:gridSpan w:val="2"/>
            <w:tcBorders>
              <w:left w:val="single" w:sz="18" w:space="0" w:color="9BBB59"/>
            </w:tcBorders>
            <w:shd w:val="clear" w:color="auto" w:fill="auto"/>
            <w:noWrap/>
            <w:vAlign w:val="center"/>
          </w:tcPr>
          <w:p w:rsidR="006C4FD5" w:rsidRPr="00AE14DC" w:rsidRDefault="006C4FD5" w:rsidP="007A13E4">
            <w:pPr>
              <w:jc w:val="center"/>
              <w:rPr>
                <w:rFonts w:ascii="Times New Roman" w:eastAsia="Times New Roman" w:hAnsi="Times New Roman"/>
                <w:b/>
                <w:sz w:val="20"/>
                <w:szCs w:val="20"/>
              </w:rPr>
            </w:pPr>
            <w:r w:rsidRPr="00AE14DC">
              <w:rPr>
                <w:rFonts w:ascii="Times New Roman" w:eastAsia="Times New Roman" w:hAnsi="Times New Roman"/>
                <w:b/>
                <w:sz w:val="20"/>
                <w:szCs w:val="20"/>
              </w:rPr>
              <w:t>400</w:t>
            </w:r>
          </w:p>
        </w:tc>
        <w:tc>
          <w:tcPr>
            <w:tcW w:w="1093" w:type="dxa"/>
            <w:gridSpan w:val="2"/>
            <w:shd w:val="clear" w:color="auto" w:fill="auto"/>
            <w:noWrap/>
            <w:vAlign w:val="center"/>
          </w:tcPr>
          <w:p w:rsidR="006C4FD5" w:rsidRPr="007A13E4" w:rsidRDefault="006C4FD5" w:rsidP="007A13E4">
            <w:pPr>
              <w:jc w:val="center"/>
              <w:rPr>
                <w:rFonts w:ascii="Times New Roman" w:eastAsia="Times New Roman" w:hAnsi="Times New Roman"/>
                <w:bCs/>
                <w:sz w:val="20"/>
                <w:szCs w:val="20"/>
              </w:rPr>
            </w:pPr>
            <w:r w:rsidRPr="007A13E4">
              <w:rPr>
                <w:rFonts w:ascii="Times New Roman" w:eastAsia="Times New Roman" w:hAnsi="Times New Roman"/>
                <w:bCs/>
                <w:sz w:val="20"/>
                <w:szCs w:val="20"/>
              </w:rPr>
              <w:t>136</w:t>
            </w:r>
          </w:p>
        </w:tc>
        <w:tc>
          <w:tcPr>
            <w:tcW w:w="1147" w:type="dxa"/>
            <w:tcBorders>
              <w:right w:val="single" w:sz="18" w:space="0" w:color="9BBB59"/>
            </w:tcBorders>
            <w:shd w:val="clear" w:color="auto" w:fill="auto"/>
            <w:noWrap/>
            <w:vAlign w:val="center"/>
          </w:tcPr>
          <w:p w:rsidR="006C4FD5" w:rsidRPr="007A13E4" w:rsidRDefault="006C4FD5" w:rsidP="007A13E4">
            <w:pPr>
              <w:jc w:val="center"/>
              <w:rPr>
                <w:rFonts w:ascii="Times New Roman" w:eastAsia="Times New Roman" w:hAnsi="Times New Roman"/>
                <w:sz w:val="20"/>
                <w:szCs w:val="20"/>
              </w:rPr>
            </w:pPr>
            <w:r w:rsidRPr="007A13E4">
              <w:rPr>
                <w:rFonts w:ascii="Times New Roman" w:eastAsia="Times New Roman" w:hAnsi="Times New Roman"/>
                <w:sz w:val="20"/>
                <w:szCs w:val="20"/>
              </w:rPr>
              <w:t>74</w:t>
            </w:r>
          </w:p>
        </w:tc>
        <w:tc>
          <w:tcPr>
            <w:tcW w:w="1276" w:type="dxa"/>
            <w:tcBorders>
              <w:left w:val="single" w:sz="18" w:space="0" w:color="9BBB59"/>
              <w:right w:val="single" w:sz="18" w:space="0" w:color="9BBB59"/>
            </w:tcBorders>
            <w:shd w:val="clear" w:color="auto" w:fill="auto"/>
            <w:noWrap/>
            <w:vAlign w:val="center"/>
          </w:tcPr>
          <w:p w:rsidR="006C4FD5" w:rsidRPr="005F24D4" w:rsidRDefault="006C4FD5" w:rsidP="00A34619">
            <w:pPr>
              <w:numPr>
                <w:ilvl w:val="0"/>
                <w:numId w:val="41"/>
              </w:numPr>
              <w:jc w:val="center"/>
              <w:rPr>
                <w:rFonts w:ascii="Times New Roman" w:eastAsia="Times New Roman" w:hAnsi="Times New Roman"/>
                <w:sz w:val="20"/>
                <w:szCs w:val="20"/>
              </w:rPr>
            </w:pPr>
          </w:p>
        </w:tc>
        <w:tc>
          <w:tcPr>
            <w:tcW w:w="1185" w:type="dxa"/>
            <w:tcBorders>
              <w:left w:val="single" w:sz="18" w:space="0" w:color="9BBB59"/>
              <w:right w:val="single" w:sz="18" w:space="0" w:color="9BBB59"/>
            </w:tcBorders>
            <w:vAlign w:val="center"/>
          </w:tcPr>
          <w:p w:rsidR="006C4FD5" w:rsidRPr="007C706C" w:rsidRDefault="006C4FD5" w:rsidP="00B435E2">
            <w:pPr>
              <w:jc w:val="center"/>
              <w:rPr>
                <w:rFonts w:ascii="Times New Roman" w:eastAsia="Times New Roman" w:hAnsi="Times New Roman"/>
                <w:sz w:val="20"/>
                <w:szCs w:val="20"/>
              </w:rPr>
            </w:pPr>
            <w:r w:rsidRPr="007C706C">
              <w:rPr>
                <w:rFonts w:ascii="Times New Roman" w:eastAsia="Times New Roman" w:hAnsi="Times New Roman"/>
                <w:sz w:val="20"/>
                <w:szCs w:val="20"/>
              </w:rPr>
              <w:t>29</w:t>
            </w:r>
          </w:p>
        </w:tc>
        <w:tc>
          <w:tcPr>
            <w:tcW w:w="1320" w:type="dxa"/>
            <w:tcBorders>
              <w:left w:val="single" w:sz="18" w:space="0" w:color="9BBB59"/>
            </w:tcBorders>
            <w:shd w:val="clear" w:color="auto" w:fill="auto"/>
            <w:noWrap/>
            <w:vAlign w:val="center"/>
          </w:tcPr>
          <w:p w:rsidR="006C4FD5" w:rsidRPr="007C706C" w:rsidRDefault="00782328" w:rsidP="005F24D4">
            <w:pPr>
              <w:rPr>
                <w:rFonts w:ascii="Times New Roman" w:eastAsia="Times New Roman" w:hAnsi="Times New Roman"/>
                <w:b/>
                <w:sz w:val="20"/>
                <w:szCs w:val="20"/>
              </w:rPr>
            </w:pPr>
            <w:r w:rsidRPr="007C706C">
              <w:rPr>
                <w:rFonts w:ascii="Times New Roman" w:eastAsia="Times New Roman" w:hAnsi="Times New Roman"/>
                <w:b/>
                <w:sz w:val="20"/>
                <w:szCs w:val="20"/>
              </w:rPr>
              <w:t xml:space="preserve">        </w:t>
            </w:r>
            <w:r w:rsidR="006C4FD5" w:rsidRPr="007C706C">
              <w:rPr>
                <w:rFonts w:ascii="Times New Roman" w:eastAsia="Times New Roman" w:hAnsi="Times New Roman"/>
                <w:b/>
                <w:sz w:val="20"/>
                <w:szCs w:val="20"/>
              </w:rPr>
              <w:t>-42</w:t>
            </w:r>
          </w:p>
        </w:tc>
      </w:tr>
      <w:tr w:rsidR="006C4FD5" w:rsidRPr="007A13E4" w:rsidTr="00914D1A">
        <w:trPr>
          <w:trHeight w:val="667"/>
          <w:jc w:val="center"/>
        </w:trPr>
        <w:tc>
          <w:tcPr>
            <w:tcW w:w="1793" w:type="dxa"/>
            <w:tcBorders>
              <w:right w:val="single" w:sz="18" w:space="0" w:color="9BBB59"/>
            </w:tcBorders>
            <w:shd w:val="clear" w:color="auto" w:fill="auto"/>
            <w:vAlign w:val="center"/>
          </w:tcPr>
          <w:p w:rsidR="006C4FD5" w:rsidRPr="007A13E4" w:rsidRDefault="006C4FD5" w:rsidP="007A13E4">
            <w:pPr>
              <w:rPr>
                <w:rFonts w:ascii="Times New Roman" w:eastAsia="Times New Roman" w:hAnsi="Times New Roman"/>
                <w:sz w:val="20"/>
                <w:szCs w:val="20"/>
              </w:rPr>
            </w:pPr>
            <w:r w:rsidRPr="007A13E4">
              <w:rPr>
                <w:rFonts w:ascii="Times New Roman" w:eastAsia="Times New Roman" w:hAnsi="Times New Roman"/>
                <w:sz w:val="20"/>
                <w:szCs w:val="20"/>
              </w:rPr>
              <w:t xml:space="preserve">Število novih naložb, vlagateljev izven </w:t>
            </w:r>
            <w:r w:rsidR="002A1C13">
              <w:rPr>
                <w:rFonts w:ascii="Times New Roman" w:eastAsia="Times New Roman" w:hAnsi="Times New Roman"/>
                <w:sz w:val="20"/>
                <w:szCs w:val="20"/>
              </w:rPr>
              <w:t>območja – samo prejemniki na JR</w:t>
            </w:r>
            <w:r w:rsidRPr="007A13E4">
              <w:rPr>
                <w:rFonts w:ascii="Times New Roman" w:eastAsia="Times New Roman" w:hAnsi="Times New Roman"/>
                <w:sz w:val="20"/>
                <w:szCs w:val="20"/>
              </w:rPr>
              <w:t xml:space="preserve"> </w:t>
            </w:r>
            <w:proofErr w:type="spellStart"/>
            <w:r w:rsidRPr="007A13E4">
              <w:rPr>
                <w:rFonts w:ascii="Times New Roman" w:eastAsia="Times New Roman" w:hAnsi="Times New Roman"/>
                <w:sz w:val="20"/>
                <w:szCs w:val="20"/>
              </w:rPr>
              <w:t>Pokolpje</w:t>
            </w:r>
            <w:proofErr w:type="spellEnd"/>
          </w:p>
        </w:tc>
        <w:tc>
          <w:tcPr>
            <w:tcW w:w="1453" w:type="dxa"/>
            <w:gridSpan w:val="2"/>
            <w:tcBorders>
              <w:left w:val="single" w:sz="18" w:space="0" w:color="9BBB59"/>
            </w:tcBorders>
            <w:shd w:val="clear" w:color="auto" w:fill="auto"/>
            <w:noWrap/>
            <w:vAlign w:val="center"/>
          </w:tcPr>
          <w:p w:rsidR="006C4FD5" w:rsidRPr="00AE14DC" w:rsidRDefault="006C4FD5" w:rsidP="007A13E4">
            <w:pPr>
              <w:jc w:val="center"/>
              <w:rPr>
                <w:rFonts w:ascii="Times New Roman" w:eastAsia="Times New Roman" w:hAnsi="Times New Roman"/>
                <w:b/>
                <w:sz w:val="20"/>
                <w:szCs w:val="20"/>
              </w:rPr>
            </w:pPr>
            <w:r w:rsidRPr="00AE14DC">
              <w:rPr>
                <w:rFonts w:ascii="Times New Roman" w:eastAsia="Times New Roman" w:hAnsi="Times New Roman"/>
                <w:b/>
                <w:sz w:val="20"/>
                <w:szCs w:val="20"/>
              </w:rPr>
              <w:t>4</w:t>
            </w:r>
          </w:p>
        </w:tc>
        <w:tc>
          <w:tcPr>
            <w:tcW w:w="1093" w:type="dxa"/>
            <w:gridSpan w:val="2"/>
            <w:shd w:val="clear" w:color="auto" w:fill="auto"/>
            <w:noWrap/>
            <w:vAlign w:val="center"/>
          </w:tcPr>
          <w:p w:rsidR="006C4FD5" w:rsidRPr="007A13E4" w:rsidRDefault="006C4FD5" w:rsidP="007A13E4">
            <w:pPr>
              <w:jc w:val="center"/>
              <w:rPr>
                <w:rFonts w:ascii="Times New Roman" w:eastAsia="Times New Roman" w:hAnsi="Times New Roman"/>
                <w:bCs/>
                <w:sz w:val="20"/>
                <w:szCs w:val="20"/>
              </w:rPr>
            </w:pPr>
            <w:r w:rsidRPr="007A13E4">
              <w:rPr>
                <w:rFonts w:ascii="Times New Roman" w:eastAsia="Times New Roman" w:hAnsi="Times New Roman"/>
                <w:bCs/>
                <w:sz w:val="20"/>
                <w:szCs w:val="20"/>
              </w:rPr>
              <w:t>3</w:t>
            </w:r>
          </w:p>
        </w:tc>
        <w:tc>
          <w:tcPr>
            <w:tcW w:w="1147" w:type="dxa"/>
            <w:tcBorders>
              <w:right w:val="single" w:sz="18" w:space="0" w:color="9BBB59"/>
            </w:tcBorders>
            <w:shd w:val="clear" w:color="auto" w:fill="auto"/>
            <w:noWrap/>
            <w:vAlign w:val="center"/>
          </w:tcPr>
          <w:p w:rsidR="006C4FD5" w:rsidRPr="007A13E4" w:rsidRDefault="006C4FD5" w:rsidP="007A13E4">
            <w:pPr>
              <w:jc w:val="center"/>
              <w:rPr>
                <w:rFonts w:ascii="Times New Roman" w:eastAsia="Times New Roman" w:hAnsi="Times New Roman"/>
                <w:sz w:val="20"/>
                <w:szCs w:val="20"/>
              </w:rPr>
            </w:pPr>
            <w:r w:rsidRPr="007A13E4">
              <w:rPr>
                <w:rFonts w:ascii="Times New Roman" w:eastAsia="Times New Roman" w:hAnsi="Times New Roman"/>
                <w:sz w:val="20"/>
                <w:szCs w:val="20"/>
              </w:rPr>
              <w:t>1</w:t>
            </w:r>
          </w:p>
        </w:tc>
        <w:tc>
          <w:tcPr>
            <w:tcW w:w="1276" w:type="dxa"/>
            <w:tcBorders>
              <w:left w:val="single" w:sz="18" w:space="0" w:color="9BBB59"/>
              <w:right w:val="single" w:sz="18" w:space="0" w:color="9BBB59"/>
            </w:tcBorders>
            <w:shd w:val="clear" w:color="auto" w:fill="auto"/>
            <w:noWrap/>
            <w:vAlign w:val="center"/>
          </w:tcPr>
          <w:p w:rsidR="006C4FD5" w:rsidRPr="005F24D4" w:rsidRDefault="00EA32A0" w:rsidP="007A13E4">
            <w:pPr>
              <w:jc w:val="center"/>
              <w:rPr>
                <w:rFonts w:ascii="Times New Roman" w:eastAsia="Times New Roman" w:hAnsi="Times New Roman"/>
                <w:sz w:val="20"/>
                <w:szCs w:val="20"/>
              </w:rPr>
            </w:pPr>
            <w:r>
              <w:rPr>
                <w:rFonts w:ascii="Times New Roman" w:eastAsia="Times New Roman" w:hAnsi="Times New Roman"/>
                <w:sz w:val="20"/>
                <w:szCs w:val="20"/>
              </w:rPr>
              <w:t>4</w:t>
            </w:r>
          </w:p>
        </w:tc>
        <w:tc>
          <w:tcPr>
            <w:tcW w:w="1185" w:type="dxa"/>
            <w:tcBorders>
              <w:left w:val="single" w:sz="18" w:space="0" w:color="9BBB59"/>
              <w:right w:val="single" w:sz="18" w:space="0" w:color="9BBB59"/>
            </w:tcBorders>
            <w:vAlign w:val="center"/>
          </w:tcPr>
          <w:p w:rsidR="006C4FD5" w:rsidRPr="007C706C" w:rsidRDefault="00EA32A0" w:rsidP="00B435E2">
            <w:pPr>
              <w:jc w:val="center"/>
              <w:rPr>
                <w:rFonts w:ascii="Times New Roman" w:eastAsia="Times New Roman" w:hAnsi="Times New Roman"/>
                <w:sz w:val="20"/>
                <w:szCs w:val="20"/>
              </w:rPr>
            </w:pPr>
            <w:r>
              <w:rPr>
                <w:rFonts w:ascii="Times New Roman" w:eastAsia="Times New Roman" w:hAnsi="Times New Roman"/>
                <w:sz w:val="20"/>
                <w:szCs w:val="20"/>
              </w:rPr>
              <w:t>2</w:t>
            </w:r>
          </w:p>
        </w:tc>
        <w:tc>
          <w:tcPr>
            <w:tcW w:w="1320" w:type="dxa"/>
            <w:tcBorders>
              <w:left w:val="single" w:sz="18" w:space="0" w:color="9BBB59"/>
            </w:tcBorders>
            <w:shd w:val="clear" w:color="auto" w:fill="auto"/>
            <w:noWrap/>
            <w:vAlign w:val="center"/>
          </w:tcPr>
          <w:p w:rsidR="006C4FD5" w:rsidRPr="007C706C" w:rsidRDefault="006C4FD5" w:rsidP="005F24D4">
            <w:pPr>
              <w:jc w:val="center"/>
              <w:rPr>
                <w:rFonts w:ascii="Times New Roman" w:eastAsia="Times New Roman" w:hAnsi="Times New Roman"/>
                <w:b/>
                <w:sz w:val="20"/>
                <w:szCs w:val="20"/>
              </w:rPr>
            </w:pPr>
            <w:r w:rsidRPr="007C706C">
              <w:rPr>
                <w:rFonts w:ascii="Times New Roman" w:eastAsia="Times New Roman" w:hAnsi="Times New Roman"/>
                <w:b/>
                <w:sz w:val="20"/>
                <w:szCs w:val="20"/>
              </w:rPr>
              <w:t>+</w:t>
            </w:r>
            <w:r w:rsidR="00EA32A0">
              <w:rPr>
                <w:rFonts w:ascii="Times New Roman" w:eastAsia="Times New Roman" w:hAnsi="Times New Roman"/>
                <w:b/>
                <w:sz w:val="20"/>
                <w:szCs w:val="20"/>
              </w:rPr>
              <w:t>6</w:t>
            </w:r>
          </w:p>
        </w:tc>
      </w:tr>
      <w:tr w:rsidR="006C4FD5" w:rsidRPr="007A13E4" w:rsidTr="00914D1A">
        <w:trPr>
          <w:trHeight w:val="494"/>
          <w:jc w:val="center"/>
        </w:trPr>
        <w:tc>
          <w:tcPr>
            <w:tcW w:w="1793" w:type="dxa"/>
            <w:tcBorders>
              <w:right w:val="single" w:sz="18" w:space="0" w:color="9BBB59"/>
            </w:tcBorders>
            <w:shd w:val="clear" w:color="auto" w:fill="auto"/>
            <w:vAlign w:val="center"/>
          </w:tcPr>
          <w:p w:rsidR="006C4FD5" w:rsidRPr="007A13E4" w:rsidRDefault="006C4FD5" w:rsidP="007A13E4">
            <w:pPr>
              <w:rPr>
                <w:rFonts w:ascii="Times New Roman" w:eastAsia="Times New Roman" w:hAnsi="Times New Roman"/>
                <w:sz w:val="20"/>
                <w:szCs w:val="20"/>
              </w:rPr>
            </w:pPr>
            <w:r w:rsidRPr="007A13E4">
              <w:rPr>
                <w:rFonts w:ascii="Times New Roman" w:eastAsia="Times New Roman" w:hAnsi="Times New Roman"/>
                <w:sz w:val="20"/>
                <w:szCs w:val="20"/>
              </w:rPr>
              <w:t>Povečanje števila ležišč v penzionih, hotelih</w:t>
            </w:r>
            <w:r w:rsidRPr="007A13E4">
              <w:rPr>
                <w:rFonts w:ascii="Times New Roman" w:eastAsia="Times New Roman" w:hAnsi="Times New Roman"/>
                <w:b/>
                <w:sz w:val="20"/>
                <w:szCs w:val="20"/>
              </w:rPr>
              <w:t xml:space="preserve">, </w:t>
            </w:r>
            <w:r w:rsidRPr="007A13E4">
              <w:rPr>
                <w:rFonts w:ascii="Times New Roman" w:eastAsia="Times New Roman" w:hAnsi="Times New Roman"/>
                <w:sz w:val="20"/>
                <w:szCs w:val="20"/>
              </w:rPr>
              <w:t>turističnih kmetijah, hostlih, kampih, zidanicah in drugih objektih namenjenim turistični dejavnosti</w:t>
            </w:r>
          </w:p>
        </w:tc>
        <w:tc>
          <w:tcPr>
            <w:tcW w:w="1453" w:type="dxa"/>
            <w:gridSpan w:val="2"/>
            <w:tcBorders>
              <w:left w:val="single" w:sz="18" w:space="0" w:color="9BBB59"/>
            </w:tcBorders>
            <w:shd w:val="clear" w:color="auto" w:fill="auto"/>
            <w:noWrap/>
            <w:vAlign w:val="center"/>
          </w:tcPr>
          <w:p w:rsidR="006C4FD5" w:rsidRPr="00AE14DC" w:rsidRDefault="006C4FD5" w:rsidP="007A13E4">
            <w:pPr>
              <w:jc w:val="center"/>
              <w:rPr>
                <w:rFonts w:ascii="Times New Roman" w:eastAsia="Times New Roman" w:hAnsi="Times New Roman"/>
                <w:b/>
                <w:sz w:val="20"/>
                <w:szCs w:val="20"/>
              </w:rPr>
            </w:pPr>
            <w:r w:rsidRPr="00AE14DC">
              <w:rPr>
                <w:rFonts w:ascii="Times New Roman" w:eastAsia="Times New Roman" w:hAnsi="Times New Roman"/>
                <w:b/>
                <w:sz w:val="20"/>
                <w:szCs w:val="20"/>
              </w:rPr>
              <w:t>200</w:t>
            </w:r>
          </w:p>
        </w:tc>
        <w:tc>
          <w:tcPr>
            <w:tcW w:w="1093" w:type="dxa"/>
            <w:gridSpan w:val="2"/>
            <w:shd w:val="clear" w:color="auto" w:fill="auto"/>
            <w:noWrap/>
            <w:vAlign w:val="center"/>
          </w:tcPr>
          <w:p w:rsidR="006C4FD5" w:rsidRPr="007A13E4" w:rsidRDefault="006C4FD5" w:rsidP="007A13E4">
            <w:pPr>
              <w:jc w:val="center"/>
              <w:rPr>
                <w:rFonts w:ascii="Times New Roman" w:eastAsia="Times New Roman" w:hAnsi="Times New Roman"/>
                <w:bCs/>
                <w:sz w:val="20"/>
                <w:szCs w:val="20"/>
              </w:rPr>
            </w:pPr>
            <w:r w:rsidRPr="007A13E4">
              <w:rPr>
                <w:rFonts w:ascii="Times New Roman" w:eastAsia="Times New Roman" w:hAnsi="Times New Roman"/>
                <w:bCs/>
                <w:sz w:val="20"/>
                <w:szCs w:val="20"/>
              </w:rPr>
              <w:t>51</w:t>
            </w:r>
          </w:p>
        </w:tc>
        <w:tc>
          <w:tcPr>
            <w:tcW w:w="1147" w:type="dxa"/>
            <w:tcBorders>
              <w:right w:val="single" w:sz="18" w:space="0" w:color="9BBB59"/>
            </w:tcBorders>
            <w:shd w:val="clear" w:color="auto" w:fill="auto"/>
            <w:noWrap/>
            <w:vAlign w:val="center"/>
          </w:tcPr>
          <w:p w:rsidR="006C4FD5" w:rsidRPr="007A13E4" w:rsidRDefault="006C4FD5" w:rsidP="007A13E4">
            <w:pPr>
              <w:jc w:val="center"/>
              <w:rPr>
                <w:rFonts w:ascii="Times New Roman" w:eastAsia="Times New Roman" w:hAnsi="Times New Roman"/>
                <w:sz w:val="20"/>
                <w:szCs w:val="20"/>
              </w:rPr>
            </w:pPr>
            <w:r w:rsidRPr="007A13E4">
              <w:rPr>
                <w:rFonts w:ascii="Times New Roman" w:eastAsia="Times New Roman" w:hAnsi="Times New Roman"/>
                <w:sz w:val="20"/>
                <w:szCs w:val="20"/>
              </w:rPr>
              <w:t>12</w:t>
            </w:r>
          </w:p>
        </w:tc>
        <w:tc>
          <w:tcPr>
            <w:tcW w:w="1276" w:type="dxa"/>
            <w:tcBorders>
              <w:left w:val="single" w:sz="18" w:space="0" w:color="9BBB59"/>
              <w:right w:val="single" w:sz="18" w:space="0" w:color="9BBB59"/>
            </w:tcBorders>
            <w:shd w:val="clear" w:color="auto" w:fill="auto"/>
            <w:noWrap/>
            <w:vAlign w:val="center"/>
          </w:tcPr>
          <w:p w:rsidR="006C4FD5" w:rsidRPr="005F24D4" w:rsidRDefault="006C4FD5" w:rsidP="007A13E4">
            <w:pPr>
              <w:jc w:val="center"/>
              <w:rPr>
                <w:rFonts w:ascii="Times New Roman" w:eastAsia="Times New Roman" w:hAnsi="Times New Roman"/>
                <w:sz w:val="20"/>
                <w:szCs w:val="20"/>
              </w:rPr>
            </w:pPr>
            <w:r w:rsidRPr="005F24D4">
              <w:rPr>
                <w:rFonts w:ascii="Times New Roman" w:eastAsia="Times New Roman" w:hAnsi="Times New Roman"/>
                <w:sz w:val="20"/>
                <w:szCs w:val="20"/>
              </w:rPr>
              <w:t>212</w:t>
            </w:r>
          </w:p>
        </w:tc>
        <w:tc>
          <w:tcPr>
            <w:tcW w:w="1185" w:type="dxa"/>
            <w:tcBorders>
              <w:left w:val="single" w:sz="18" w:space="0" w:color="9BBB59"/>
              <w:right w:val="single" w:sz="18" w:space="0" w:color="9BBB59"/>
            </w:tcBorders>
            <w:vAlign w:val="center"/>
          </w:tcPr>
          <w:p w:rsidR="006C4FD5" w:rsidRPr="007C706C" w:rsidRDefault="006C4FD5" w:rsidP="00B435E2">
            <w:pPr>
              <w:jc w:val="center"/>
              <w:rPr>
                <w:rFonts w:ascii="Times New Roman" w:eastAsia="Times New Roman" w:hAnsi="Times New Roman"/>
                <w:sz w:val="20"/>
                <w:szCs w:val="20"/>
              </w:rPr>
            </w:pPr>
            <w:r w:rsidRPr="007C706C">
              <w:rPr>
                <w:rFonts w:ascii="Times New Roman" w:eastAsia="Times New Roman" w:hAnsi="Times New Roman"/>
                <w:sz w:val="20"/>
                <w:szCs w:val="20"/>
              </w:rPr>
              <w:t>34</w:t>
            </w:r>
          </w:p>
        </w:tc>
        <w:tc>
          <w:tcPr>
            <w:tcW w:w="1320" w:type="dxa"/>
            <w:tcBorders>
              <w:left w:val="single" w:sz="18" w:space="0" w:color="9BBB59"/>
            </w:tcBorders>
            <w:shd w:val="clear" w:color="auto" w:fill="auto"/>
            <w:noWrap/>
            <w:vAlign w:val="center"/>
          </w:tcPr>
          <w:p w:rsidR="006C4FD5" w:rsidRPr="007C706C" w:rsidRDefault="006C4FD5" w:rsidP="005F24D4">
            <w:pPr>
              <w:jc w:val="center"/>
              <w:rPr>
                <w:rFonts w:ascii="Times New Roman" w:eastAsia="Times New Roman" w:hAnsi="Times New Roman"/>
                <w:b/>
                <w:sz w:val="20"/>
                <w:szCs w:val="20"/>
              </w:rPr>
            </w:pPr>
            <w:r w:rsidRPr="007C706C">
              <w:rPr>
                <w:rFonts w:ascii="Times New Roman" w:eastAsia="Times New Roman" w:hAnsi="Times New Roman"/>
                <w:b/>
                <w:sz w:val="20"/>
                <w:szCs w:val="20"/>
              </w:rPr>
              <w:t>+109</w:t>
            </w:r>
          </w:p>
        </w:tc>
      </w:tr>
      <w:tr w:rsidR="006C4FD5" w:rsidRPr="007A13E4" w:rsidTr="00914D1A">
        <w:trPr>
          <w:trHeight w:val="510"/>
          <w:jc w:val="center"/>
        </w:trPr>
        <w:tc>
          <w:tcPr>
            <w:tcW w:w="1793" w:type="dxa"/>
            <w:tcBorders>
              <w:right w:val="single" w:sz="18" w:space="0" w:color="9BBB59"/>
            </w:tcBorders>
            <w:shd w:val="clear" w:color="auto" w:fill="auto"/>
            <w:vAlign w:val="center"/>
          </w:tcPr>
          <w:p w:rsidR="006C4FD5" w:rsidRPr="007A13E4" w:rsidRDefault="006C4FD5" w:rsidP="007A13E4">
            <w:pPr>
              <w:rPr>
                <w:rFonts w:ascii="Times New Roman" w:eastAsia="Times New Roman" w:hAnsi="Times New Roman"/>
                <w:sz w:val="20"/>
                <w:szCs w:val="20"/>
              </w:rPr>
            </w:pPr>
            <w:r w:rsidRPr="00A02B1F">
              <w:rPr>
                <w:rFonts w:ascii="Times New Roman" w:eastAsia="Times New Roman" w:hAnsi="Times New Roman"/>
                <w:sz w:val="20"/>
                <w:szCs w:val="20"/>
              </w:rPr>
              <w:t>Zaostanek neto dodane vrednost na zaposlenega za slovenskim povprečjem</w:t>
            </w:r>
            <w:r w:rsidRPr="007A13E4">
              <w:rPr>
                <w:rFonts w:ascii="Times New Roman" w:eastAsia="Times New Roman" w:hAnsi="Times New Roman"/>
                <w:sz w:val="20"/>
                <w:szCs w:val="20"/>
                <w:vertAlign w:val="superscript"/>
              </w:rPr>
              <w:footnoteReference w:id="5"/>
            </w:r>
          </w:p>
        </w:tc>
        <w:tc>
          <w:tcPr>
            <w:tcW w:w="1453" w:type="dxa"/>
            <w:gridSpan w:val="2"/>
            <w:tcBorders>
              <w:left w:val="single" w:sz="18" w:space="0" w:color="9BBB59"/>
            </w:tcBorders>
            <w:shd w:val="clear" w:color="auto" w:fill="auto"/>
            <w:noWrap/>
            <w:vAlign w:val="center"/>
          </w:tcPr>
          <w:p w:rsidR="006C4FD5" w:rsidRPr="00AE14DC" w:rsidRDefault="006C4FD5" w:rsidP="007A13E4">
            <w:pPr>
              <w:jc w:val="center"/>
              <w:rPr>
                <w:rFonts w:ascii="Times New Roman" w:eastAsia="Times New Roman" w:hAnsi="Times New Roman"/>
                <w:b/>
                <w:sz w:val="20"/>
                <w:szCs w:val="20"/>
              </w:rPr>
            </w:pPr>
            <w:r w:rsidRPr="00AE14DC">
              <w:rPr>
                <w:rFonts w:ascii="Times New Roman" w:eastAsia="Times New Roman" w:hAnsi="Times New Roman"/>
                <w:b/>
                <w:sz w:val="20"/>
                <w:szCs w:val="20"/>
              </w:rPr>
              <w:t>30,2 %</w:t>
            </w:r>
          </w:p>
        </w:tc>
        <w:tc>
          <w:tcPr>
            <w:tcW w:w="1093" w:type="dxa"/>
            <w:gridSpan w:val="2"/>
            <w:shd w:val="clear" w:color="auto" w:fill="auto"/>
            <w:noWrap/>
            <w:vAlign w:val="center"/>
          </w:tcPr>
          <w:p w:rsidR="006C4FD5" w:rsidRPr="007A13E4" w:rsidRDefault="006C4FD5" w:rsidP="007A13E4">
            <w:pPr>
              <w:jc w:val="center"/>
              <w:rPr>
                <w:rFonts w:ascii="Times New Roman" w:eastAsia="Times New Roman" w:hAnsi="Times New Roman"/>
                <w:bCs/>
                <w:sz w:val="20"/>
                <w:szCs w:val="20"/>
              </w:rPr>
            </w:pPr>
            <w:r w:rsidRPr="007A13E4">
              <w:rPr>
                <w:rFonts w:ascii="Times New Roman" w:eastAsia="Times New Roman" w:hAnsi="Times New Roman"/>
                <w:bCs/>
                <w:sz w:val="20"/>
                <w:szCs w:val="20"/>
              </w:rPr>
              <w:t>41,33 %</w:t>
            </w:r>
          </w:p>
        </w:tc>
        <w:tc>
          <w:tcPr>
            <w:tcW w:w="1147" w:type="dxa"/>
            <w:tcBorders>
              <w:right w:val="single" w:sz="18" w:space="0" w:color="9BBB59"/>
            </w:tcBorders>
            <w:shd w:val="clear" w:color="auto" w:fill="auto"/>
            <w:noWrap/>
            <w:vAlign w:val="center"/>
          </w:tcPr>
          <w:p w:rsidR="006C4FD5" w:rsidRPr="007A13E4" w:rsidRDefault="006C4FD5" w:rsidP="007A13E4">
            <w:pPr>
              <w:jc w:val="center"/>
              <w:rPr>
                <w:rFonts w:ascii="Times New Roman" w:eastAsia="Times New Roman" w:hAnsi="Times New Roman"/>
                <w:sz w:val="20"/>
                <w:szCs w:val="20"/>
              </w:rPr>
            </w:pPr>
            <w:r w:rsidRPr="007A13E4">
              <w:rPr>
                <w:rFonts w:ascii="Times New Roman" w:eastAsia="Times New Roman" w:hAnsi="Times New Roman"/>
                <w:sz w:val="20"/>
                <w:szCs w:val="20"/>
              </w:rPr>
              <w:t>32,37 %</w:t>
            </w:r>
          </w:p>
        </w:tc>
        <w:tc>
          <w:tcPr>
            <w:tcW w:w="1276" w:type="dxa"/>
            <w:tcBorders>
              <w:left w:val="single" w:sz="18" w:space="0" w:color="9BBB59"/>
              <w:right w:val="single" w:sz="18" w:space="0" w:color="9BBB59"/>
            </w:tcBorders>
            <w:shd w:val="clear" w:color="auto" w:fill="auto"/>
            <w:noWrap/>
            <w:vAlign w:val="center"/>
          </w:tcPr>
          <w:p w:rsidR="006C4FD5" w:rsidRPr="005F24D4" w:rsidRDefault="006C4FD5" w:rsidP="007A13E4">
            <w:pPr>
              <w:jc w:val="center"/>
              <w:rPr>
                <w:rFonts w:ascii="Times New Roman" w:eastAsia="Times New Roman" w:hAnsi="Times New Roman"/>
                <w:sz w:val="20"/>
                <w:szCs w:val="20"/>
              </w:rPr>
            </w:pPr>
            <w:r w:rsidRPr="005F24D4">
              <w:rPr>
                <w:rFonts w:ascii="Times New Roman" w:eastAsia="Times New Roman" w:hAnsi="Times New Roman"/>
                <w:sz w:val="20"/>
                <w:szCs w:val="20"/>
              </w:rPr>
              <w:t>31,00 %</w:t>
            </w:r>
          </w:p>
        </w:tc>
        <w:tc>
          <w:tcPr>
            <w:tcW w:w="1185" w:type="dxa"/>
            <w:tcBorders>
              <w:left w:val="single" w:sz="18" w:space="0" w:color="9BBB59"/>
              <w:right w:val="single" w:sz="18" w:space="0" w:color="9BBB59"/>
            </w:tcBorders>
            <w:vAlign w:val="center"/>
          </w:tcPr>
          <w:p w:rsidR="006C4FD5" w:rsidRPr="007A13E4" w:rsidRDefault="006440A1" w:rsidP="007A13E4">
            <w:pPr>
              <w:jc w:val="center"/>
              <w:rPr>
                <w:rFonts w:ascii="Times New Roman" w:eastAsia="Times New Roman" w:hAnsi="Times New Roman"/>
                <w:sz w:val="20"/>
                <w:szCs w:val="20"/>
              </w:rPr>
            </w:pPr>
            <w:r>
              <w:rPr>
                <w:rFonts w:ascii="Times New Roman" w:eastAsia="Times New Roman" w:hAnsi="Times New Roman"/>
                <w:sz w:val="20"/>
                <w:szCs w:val="20"/>
              </w:rPr>
              <w:t>24,21</w:t>
            </w:r>
            <w:r w:rsidR="003F3515">
              <w:rPr>
                <w:rFonts w:ascii="Times New Roman" w:eastAsia="Times New Roman" w:hAnsi="Times New Roman"/>
                <w:sz w:val="20"/>
                <w:szCs w:val="20"/>
              </w:rPr>
              <w:t xml:space="preserve"> %</w:t>
            </w:r>
          </w:p>
        </w:tc>
        <w:tc>
          <w:tcPr>
            <w:tcW w:w="1320" w:type="dxa"/>
            <w:tcBorders>
              <w:left w:val="single" w:sz="18" w:space="0" w:color="9BBB59"/>
            </w:tcBorders>
            <w:shd w:val="clear" w:color="auto" w:fill="auto"/>
            <w:noWrap/>
            <w:vAlign w:val="center"/>
          </w:tcPr>
          <w:p w:rsidR="006C4FD5" w:rsidRPr="007C706C" w:rsidRDefault="00A02B1F" w:rsidP="00A02B1F">
            <w:pPr>
              <w:jc w:val="center"/>
              <w:rPr>
                <w:rFonts w:ascii="Times New Roman" w:eastAsia="Times New Roman" w:hAnsi="Times New Roman"/>
                <w:b/>
                <w:sz w:val="20"/>
                <w:szCs w:val="20"/>
              </w:rPr>
            </w:pPr>
            <w:r w:rsidRPr="00A02B1F">
              <w:rPr>
                <w:rFonts w:ascii="Times New Roman" w:eastAsia="Times New Roman" w:hAnsi="Times New Roman"/>
                <w:b/>
                <w:sz w:val="20"/>
                <w:szCs w:val="20"/>
              </w:rPr>
              <w:t>-</w:t>
            </w:r>
            <w:r>
              <w:rPr>
                <w:rFonts w:ascii="Times New Roman" w:eastAsia="Times New Roman" w:hAnsi="Times New Roman"/>
                <w:b/>
                <w:sz w:val="20"/>
                <w:szCs w:val="20"/>
              </w:rPr>
              <w:t xml:space="preserve"> 5.99 %</w:t>
            </w:r>
          </w:p>
        </w:tc>
      </w:tr>
      <w:tr w:rsidR="006C4FD5" w:rsidRPr="007A13E4" w:rsidTr="00914D1A">
        <w:trPr>
          <w:trHeight w:val="657"/>
          <w:jc w:val="center"/>
        </w:trPr>
        <w:tc>
          <w:tcPr>
            <w:tcW w:w="1793" w:type="dxa"/>
            <w:tcBorders>
              <w:right w:val="single" w:sz="18" w:space="0" w:color="9BBB59"/>
            </w:tcBorders>
            <w:shd w:val="clear" w:color="auto" w:fill="auto"/>
            <w:vAlign w:val="center"/>
          </w:tcPr>
          <w:p w:rsidR="006C4FD5" w:rsidRPr="007A13E4" w:rsidRDefault="006C4FD5" w:rsidP="007A13E4">
            <w:pPr>
              <w:rPr>
                <w:rFonts w:ascii="Times New Roman" w:eastAsia="Times New Roman" w:hAnsi="Times New Roman"/>
                <w:sz w:val="20"/>
                <w:szCs w:val="20"/>
              </w:rPr>
            </w:pPr>
            <w:r w:rsidRPr="007A13E4">
              <w:rPr>
                <w:rFonts w:ascii="Times New Roman" w:eastAsia="Times New Roman" w:hAnsi="Times New Roman"/>
                <w:sz w:val="20"/>
                <w:szCs w:val="20"/>
              </w:rPr>
              <w:t>Število brezposelnih oseb</w:t>
            </w:r>
          </w:p>
        </w:tc>
        <w:tc>
          <w:tcPr>
            <w:tcW w:w="1453" w:type="dxa"/>
            <w:gridSpan w:val="2"/>
            <w:tcBorders>
              <w:left w:val="single" w:sz="18" w:space="0" w:color="9BBB59"/>
            </w:tcBorders>
            <w:shd w:val="clear" w:color="auto" w:fill="auto"/>
            <w:noWrap/>
            <w:vAlign w:val="center"/>
          </w:tcPr>
          <w:p w:rsidR="006C4FD5" w:rsidRPr="00AE14DC" w:rsidRDefault="006C4FD5" w:rsidP="007A13E4">
            <w:pPr>
              <w:jc w:val="center"/>
              <w:rPr>
                <w:rFonts w:ascii="Times New Roman" w:hAnsi="Times New Roman"/>
                <w:b/>
                <w:sz w:val="20"/>
                <w:szCs w:val="20"/>
              </w:rPr>
            </w:pPr>
            <w:r w:rsidRPr="00AE14DC">
              <w:rPr>
                <w:rFonts w:ascii="Times New Roman" w:hAnsi="Times New Roman"/>
                <w:b/>
                <w:sz w:val="20"/>
                <w:szCs w:val="20"/>
              </w:rPr>
              <w:t>Dec. 2010:</w:t>
            </w:r>
          </w:p>
          <w:p w:rsidR="006C4FD5" w:rsidRPr="00AE14DC" w:rsidRDefault="006C4FD5" w:rsidP="007A13E4">
            <w:pPr>
              <w:jc w:val="center"/>
              <w:rPr>
                <w:rFonts w:ascii="Times New Roman" w:hAnsi="Times New Roman"/>
                <w:b/>
                <w:sz w:val="20"/>
                <w:szCs w:val="20"/>
              </w:rPr>
            </w:pPr>
            <w:r w:rsidRPr="00AE14DC">
              <w:rPr>
                <w:rFonts w:ascii="Times New Roman" w:hAnsi="Times New Roman"/>
                <w:b/>
                <w:sz w:val="20"/>
                <w:szCs w:val="20"/>
              </w:rPr>
              <w:t xml:space="preserve"> 3.133</w:t>
            </w:r>
          </w:p>
        </w:tc>
        <w:tc>
          <w:tcPr>
            <w:tcW w:w="1093" w:type="dxa"/>
            <w:gridSpan w:val="2"/>
            <w:shd w:val="clear" w:color="auto" w:fill="auto"/>
            <w:noWrap/>
            <w:vAlign w:val="center"/>
          </w:tcPr>
          <w:p w:rsidR="006C4FD5" w:rsidRDefault="00914D1A" w:rsidP="007A13E4">
            <w:pPr>
              <w:jc w:val="center"/>
              <w:rPr>
                <w:rFonts w:ascii="Times New Roman" w:eastAsia="Times New Roman" w:hAnsi="Times New Roman"/>
                <w:bCs/>
                <w:sz w:val="20"/>
                <w:szCs w:val="20"/>
              </w:rPr>
            </w:pPr>
            <w:r>
              <w:rPr>
                <w:rFonts w:ascii="Times New Roman" w:eastAsia="Times New Roman" w:hAnsi="Times New Roman"/>
                <w:bCs/>
                <w:sz w:val="20"/>
                <w:szCs w:val="20"/>
              </w:rPr>
              <w:t>Dec 2011</w:t>
            </w:r>
          </w:p>
          <w:p w:rsidR="00914D1A" w:rsidRPr="007A13E4" w:rsidRDefault="00914D1A" w:rsidP="007A13E4">
            <w:pPr>
              <w:jc w:val="center"/>
              <w:rPr>
                <w:rFonts w:ascii="Times New Roman" w:eastAsia="Times New Roman" w:hAnsi="Times New Roman"/>
                <w:bCs/>
                <w:sz w:val="20"/>
                <w:szCs w:val="20"/>
              </w:rPr>
            </w:pPr>
            <w:r>
              <w:rPr>
                <w:rFonts w:ascii="Times New Roman" w:eastAsia="Times New Roman" w:hAnsi="Times New Roman"/>
                <w:bCs/>
                <w:sz w:val="20"/>
                <w:szCs w:val="20"/>
              </w:rPr>
              <w:t>3.691</w:t>
            </w:r>
          </w:p>
        </w:tc>
        <w:tc>
          <w:tcPr>
            <w:tcW w:w="1147" w:type="dxa"/>
            <w:tcBorders>
              <w:right w:val="single" w:sz="18" w:space="0" w:color="9BBB59"/>
            </w:tcBorders>
            <w:shd w:val="clear" w:color="auto" w:fill="auto"/>
            <w:noWrap/>
            <w:vAlign w:val="center"/>
          </w:tcPr>
          <w:p w:rsidR="00914D1A" w:rsidRPr="007A13E4" w:rsidRDefault="00914D1A" w:rsidP="007A13E4">
            <w:pPr>
              <w:jc w:val="center"/>
              <w:rPr>
                <w:rFonts w:ascii="Times New Roman" w:eastAsia="Times New Roman" w:hAnsi="Times New Roman"/>
                <w:sz w:val="20"/>
                <w:szCs w:val="20"/>
              </w:rPr>
            </w:pPr>
          </w:p>
        </w:tc>
        <w:tc>
          <w:tcPr>
            <w:tcW w:w="1276" w:type="dxa"/>
            <w:tcBorders>
              <w:left w:val="single" w:sz="18" w:space="0" w:color="9BBB59"/>
              <w:right w:val="single" w:sz="18" w:space="0" w:color="9BBB59"/>
            </w:tcBorders>
            <w:shd w:val="clear" w:color="auto" w:fill="auto"/>
            <w:noWrap/>
            <w:vAlign w:val="center"/>
          </w:tcPr>
          <w:p w:rsidR="006C4FD5" w:rsidRPr="005F24D4" w:rsidRDefault="006C4FD5" w:rsidP="007A13E4">
            <w:pPr>
              <w:jc w:val="center"/>
              <w:rPr>
                <w:rFonts w:ascii="Times New Roman" w:eastAsia="Times New Roman" w:hAnsi="Times New Roman"/>
                <w:sz w:val="20"/>
                <w:szCs w:val="20"/>
              </w:rPr>
            </w:pPr>
          </w:p>
        </w:tc>
        <w:tc>
          <w:tcPr>
            <w:tcW w:w="1185" w:type="dxa"/>
            <w:tcBorders>
              <w:left w:val="single" w:sz="18" w:space="0" w:color="9BBB59"/>
              <w:right w:val="single" w:sz="18" w:space="0" w:color="9BBB59"/>
            </w:tcBorders>
            <w:vAlign w:val="center"/>
          </w:tcPr>
          <w:p w:rsidR="007B7977" w:rsidRPr="007D7732" w:rsidRDefault="007B7977" w:rsidP="007A13E4">
            <w:pPr>
              <w:jc w:val="center"/>
              <w:rPr>
                <w:rFonts w:ascii="Times New Roman" w:eastAsia="Times New Roman" w:hAnsi="Times New Roman"/>
                <w:sz w:val="20"/>
                <w:szCs w:val="20"/>
              </w:rPr>
            </w:pPr>
          </w:p>
        </w:tc>
        <w:tc>
          <w:tcPr>
            <w:tcW w:w="1320" w:type="dxa"/>
            <w:tcBorders>
              <w:left w:val="single" w:sz="18" w:space="0" w:color="9BBB59"/>
            </w:tcBorders>
            <w:shd w:val="clear" w:color="auto" w:fill="auto"/>
            <w:noWrap/>
            <w:vAlign w:val="center"/>
          </w:tcPr>
          <w:p w:rsidR="006C4FD5" w:rsidRPr="007C706C" w:rsidRDefault="006C4FD5" w:rsidP="007D7732">
            <w:pPr>
              <w:jc w:val="center"/>
              <w:rPr>
                <w:rFonts w:ascii="Times New Roman" w:eastAsia="Times New Roman" w:hAnsi="Times New Roman"/>
                <w:b/>
                <w:sz w:val="20"/>
                <w:szCs w:val="20"/>
              </w:rPr>
            </w:pPr>
            <w:r w:rsidRPr="007C706C">
              <w:rPr>
                <w:rFonts w:ascii="Times New Roman" w:eastAsia="Times New Roman" w:hAnsi="Times New Roman"/>
                <w:b/>
                <w:sz w:val="20"/>
                <w:szCs w:val="20"/>
              </w:rPr>
              <w:t>-1.1</w:t>
            </w:r>
            <w:r w:rsidR="007D7732" w:rsidRPr="007C706C">
              <w:rPr>
                <w:rFonts w:ascii="Times New Roman" w:eastAsia="Times New Roman" w:hAnsi="Times New Roman"/>
                <w:b/>
                <w:sz w:val="20"/>
                <w:szCs w:val="20"/>
              </w:rPr>
              <w:t>55</w:t>
            </w:r>
          </w:p>
        </w:tc>
      </w:tr>
    </w:tbl>
    <w:p w:rsidR="004E392D" w:rsidRPr="00070E1F" w:rsidRDefault="00003955" w:rsidP="00070E1F">
      <w:pPr>
        <w:rPr>
          <w:rFonts w:ascii="Times New Roman" w:hAnsi="Times New Roman"/>
          <w:sz w:val="20"/>
          <w:szCs w:val="20"/>
          <w:lang w:eastAsia="x-none"/>
        </w:rPr>
      </w:pPr>
      <w:r>
        <w:rPr>
          <w:rFonts w:ascii="Times New Roman" w:hAnsi="Times New Roman"/>
          <w:sz w:val="20"/>
          <w:szCs w:val="20"/>
          <w:lang w:eastAsia="x-none"/>
        </w:rPr>
        <w:t xml:space="preserve">Vir: Program </w:t>
      </w:r>
      <w:proofErr w:type="spellStart"/>
      <w:r>
        <w:rPr>
          <w:rFonts w:ascii="Times New Roman" w:hAnsi="Times New Roman"/>
          <w:sz w:val="20"/>
          <w:szCs w:val="20"/>
          <w:lang w:eastAsia="x-none"/>
        </w:rPr>
        <w:t>Pokolpje</w:t>
      </w:r>
      <w:proofErr w:type="spellEnd"/>
      <w:r w:rsidR="00E2449B">
        <w:rPr>
          <w:rFonts w:ascii="Times New Roman" w:hAnsi="Times New Roman"/>
          <w:sz w:val="20"/>
          <w:szCs w:val="20"/>
          <w:lang w:eastAsia="x-none"/>
        </w:rPr>
        <w:t>, MGRT,SURS, ZRSZ</w:t>
      </w:r>
    </w:p>
    <w:p w:rsidR="00C36E87" w:rsidRPr="00070E1F" w:rsidRDefault="00C36E87" w:rsidP="00070E1F">
      <w:pPr>
        <w:rPr>
          <w:rFonts w:ascii="Times New Roman" w:hAnsi="Times New Roman"/>
          <w:lang w:eastAsia="x-none"/>
        </w:rPr>
      </w:pPr>
      <w:bookmarkStart w:id="283" w:name="_Toc391020905"/>
    </w:p>
    <w:p w:rsidR="00E10660" w:rsidRDefault="00E10660" w:rsidP="00070E1F">
      <w:pPr>
        <w:rPr>
          <w:rFonts w:ascii="Times New Roman" w:hAnsi="Times New Roman"/>
          <w:lang w:eastAsia="x-none"/>
        </w:rPr>
      </w:pPr>
    </w:p>
    <w:p w:rsidR="00261BB6" w:rsidRDefault="00261BB6" w:rsidP="00070E1F">
      <w:pPr>
        <w:rPr>
          <w:rFonts w:ascii="Times New Roman" w:hAnsi="Times New Roman"/>
          <w:lang w:eastAsia="x-none"/>
        </w:rPr>
      </w:pPr>
    </w:p>
    <w:p w:rsidR="00261BB6" w:rsidRDefault="00261BB6" w:rsidP="00070E1F">
      <w:pPr>
        <w:rPr>
          <w:rFonts w:ascii="Times New Roman" w:hAnsi="Times New Roman"/>
          <w:lang w:eastAsia="x-none"/>
        </w:rPr>
      </w:pPr>
    </w:p>
    <w:p w:rsidR="00261BB6" w:rsidRDefault="00261BB6" w:rsidP="00070E1F">
      <w:pPr>
        <w:rPr>
          <w:rFonts w:ascii="Times New Roman" w:hAnsi="Times New Roman"/>
          <w:lang w:eastAsia="x-none"/>
        </w:rPr>
      </w:pPr>
    </w:p>
    <w:p w:rsidR="00261BB6" w:rsidRDefault="00261BB6" w:rsidP="00070E1F">
      <w:pPr>
        <w:rPr>
          <w:rFonts w:ascii="Times New Roman" w:hAnsi="Times New Roman"/>
          <w:lang w:eastAsia="x-none"/>
        </w:rPr>
      </w:pPr>
    </w:p>
    <w:p w:rsidR="00393A0C" w:rsidRDefault="00393A0C" w:rsidP="00070E1F">
      <w:pPr>
        <w:rPr>
          <w:rFonts w:ascii="Times New Roman" w:hAnsi="Times New Roman"/>
          <w:lang w:eastAsia="x-none"/>
        </w:rPr>
      </w:pPr>
    </w:p>
    <w:p w:rsidR="00393A0C" w:rsidRDefault="00393A0C" w:rsidP="00070E1F">
      <w:pPr>
        <w:rPr>
          <w:rFonts w:ascii="Times New Roman" w:hAnsi="Times New Roman"/>
          <w:lang w:eastAsia="x-none"/>
        </w:rPr>
      </w:pPr>
    </w:p>
    <w:p w:rsidR="00393A0C" w:rsidRDefault="00393A0C" w:rsidP="00070E1F">
      <w:pPr>
        <w:rPr>
          <w:rFonts w:ascii="Times New Roman" w:hAnsi="Times New Roman"/>
          <w:lang w:eastAsia="x-none"/>
        </w:rPr>
      </w:pPr>
    </w:p>
    <w:p w:rsidR="00393A0C" w:rsidRDefault="00393A0C" w:rsidP="00070E1F">
      <w:pPr>
        <w:rPr>
          <w:rFonts w:ascii="Times New Roman" w:hAnsi="Times New Roman"/>
          <w:lang w:eastAsia="x-none"/>
        </w:rPr>
      </w:pPr>
    </w:p>
    <w:p w:rsidR="00393A0C" w:rsidRDefault="00393A0C" w:rsidP="00070E1F">
      <w:pPr>
        <w:rPr>
          <w:rFonts w:ascii="Times New Roman" w:hAnsi="Times New Roman"/>
          <w:lang w:eastAsia="x-none"/>
        </w:rPr>
      </w:pPr>
    </w:p>
    <w:p w:rsidR="00393A0C" w:rsidRDefault="00393A0C" w:rsidP="00070E1F">
      <w:pPr>
        <w:rPr>
          <w:rFonts w:ascii="Times New Roman" w:hAnsi="Times New Roman"/>
          <w:lang w:eastAsia="x-none"/>
        </w:rPr>
      </w:pPr>
    </w:p>
    <w:p w:rsidR="00393A0C" w:rsidRDefault="00393A0C" w:rsidP="00070E1F">
      <w:pPr>
        <w:rPr>
          <w:rFonts w:ascii="Times New Roman" w:hAnsi="Times New Roman"/>
          <w:lang w:eastAsia="x-none"/>
        </w:rPr>
      </w:pPr>
    </w:p>
    <w:p w:rsidR="00393A0C" w:rsidRDefault="00393A0C" w:rsidP="00070E1F">
      <w:pPr>
        <w:rPr>
          <w:rFonts w:ascii="Times New Roman" w:hAnsi="Times New Roman"/>
          <w:lang w:eastAsia="x-none"/>
        </w:rPr>
      </w:pPr>
    </w:p>
    <w:p w:rsidR="00393A0C" w:rsidRDefault="00393A0C" w:rsidP="00070E1F">
      <w:pPr>
        <w:rPr>
          <w:rFonts w:ascii="Times New Roman" w:hAnsi="Times New Roman"/>
          <w:lang w:eastAsia="x-none"/>
        </w:rPr>
      </w:pPr>
    </w:p>
    <w:p w:rsidR="00393A0C" w:rsidRDefault="00393A0C" w:rsidP="00070E1F">
      <w:pPr>
        <w:rPr>
          <w:rFonts w:ascii="Times New Roman" w:hAnsi="Times New Roman"/>
          <w:lang w:eastAsia="x-none"/>
        </w:rPr>
      </w:pPr>
    </w:p>
    <w:p w:rsidR="00393A0C" w:rsidRDefault="00393A0C" w:rsidP="00070E1F">
      <w:pPr>
        <w:rPr>
          <w:rFonts w:ascii="Times New Roman" w:hAnsi="Times New Roman"/>
          <w:lang w:eastAsia="x-none"/>
        </w:rPr>
      </w:pPr>
    </w:p>
    <w:p w:rsidR="00261BB6" w:rsidRPr="00070E1F" w:rsidRDefault="00261BB6" w:rsidP="00070E1F">
      <w:pPr>
        <w:rPr>
          <w:rFonts w:ascii="Times New Roman" w:hAnsi="Times New Roman"/>
          <w:lang w:eastAsia="x-none"/>
        </w:rPr>
      </w:pPr>
    </w:p>
    <w:p w:rsidR="004E392D" w:rsidRPr="005D0E2C" w:rsidRDefault="004E392D" w:rsidP="00A34619">
      <w:pPr>
        <w:pStyle w:val="Naslov1"/>
        <w:numPr>
          <w:ilvl w:val="0"/>
          <w:numId w:val="16"/>
        </w:numPr>
        <w:ind w:left="426"/>
        <w:jc w:val="both"/>
        <w:rPr>
          <w:sz w:val="28"/>
          <w:lang w:val="sl-SI"/>
        </w:rPr>
      </w:pPr>
      <w:bookmarkStart w:id="284" w:name="_Toc394053577"/>
      <w:bookmarkStart w:id="285" w:name="_Toc462128998"/>
      <w:r w:rsidRPr="005D0E2C">
        <w:rPr>
          <w:sz w:val="28"/>
          <w:lang w:val="sl-SI"/>
        </w:rPr>
        <w:lastRenderedPageBreak/>
        <w:t>FINANČNI PRIKAZ IZVAJANJA PROGRAMA POKOLPJE</w:t>
      </w:r>
      <w:r w:rsidRPr="009017B3">
        <w:rPr>
          <w:color w:val="auto"/>
          <w:sz w:val="28"/>
          <w:lang w:val="sl-SI"/>
        </w:rPr>
        <w:t xml:space="preserve"> 20</w:t>
      </w:r>
      <w:bookmarkEnd w:id="283"/>
      <w:bookmarkEnd w:id="284"/>
      <w:r w:rsidR="009017B3" w:rsidRPr="009017B3">
        <w:rPr>
          <w:color w:val="auto"/>
          <w:sz w:val="28"/>
          <w:lang w:val="sl-SI"/>
        </w:rPr>
        <w:t>16</w:t>
      </w:r>
      <w:bookmarkEnd w:id="285"/>
    </w:p>
    <w:p w:rsidR="004E392D" w:rsidRPr="00070E1F" w:rsidRDefault="004E392D" w:rsidP="006D0C17">
      <w:pPr>
        <w:ind w:left="66"/>
        <w:rPr>
          <w:rFonts w:ascii="Times New Roman" w:hAnsi="Times New Roman"/>
          <w:sz w:val="24"/>
          <w:szCs w:val="24"/>
          <w:lang w:eastAsia="x-none"/>
        </w:rPr>
      </w:pPr>
    </w:p>
    <w:p w:rsidR="004E392D" w:rsidRPr="00070E1F" w:rsidRDefault="004E392D" w:rsidP="00070E1F">
      <w:pPr>
        <w:jc w:val="both"/>
        <w:rPr>
          <w:rFonts w:ascii="Times New Roman" w:hAnsi="Times New Roman"/>
          <w:sz w:val="24"/>
          <w:szCs w:val="24"/>
          <w:lang w:eastAsia="x-none"/>
        </w:rPr>
      </w:pPr>
      <w:bookmarkStart w:id="286" w:name="_Toc349310751"/>
      <w:bookmarkStart w:id="287" w:name="_Toc349310752"/>
      <w:bookmarkStart w:id="288" w:name="_Toc349304641"/>
      <w:bookmarkStart w:id="289" w:name="_Toc349304695"/>
      <w:bookmarkStart w:id="290" w:name="_Toc349305005"/>
      <w:bookmarkStart w:id="291" w:name="_Toc349305315"/>
      <w:bookmarkStart w:id="292" w:name="_Toc349305623"/>
      <w:bookmarkStart w:id="293" w:name="_Toc349305931"/>
      <w:bookmarkStart w:id="294" w:name="_Toc349306237"/>
      <w:bookmarkStart w:id="295" w:name="_Toc349306572"/>
      <w:bookmarkStart w:id="296" w:name="_Toc349310410"/>
      <w:bookmarkStart w:id="297" w:name="_Toc349310753"/>
      <w:bookmarkEnd w:id="286"/>
      <w:bookmarkEnd w:id="287"/>
      <w:bookmarkEnd w:id="288"/>
      <w:bookmarkEnd w:id="289"/>
      <w:bookmarkEnd w:id="290"/>
      <w:bookmarkEnd w:id="291"/>
      <w:bookmarkEnd w:id="292"/>
      <w:bookmarkEnd w:id="293"/>
      <w:bookmarkEnd w:id="294"/>
      <w:bookmarkEnd w:id="295"/>
      <w:bookmarkEnd w:id="296"/>
      <w:bookmarkEnd w:id="297"/>
      <w:r w:rsidRPr="00070E1F">
        <w:rPr>
          <w:rFonts w:ascii="Times New Roman" w:hAnsi="Times New Roman"/>
          <w:sz w:val="24"/>
          <w:szCs w:val="24"/>
          <w:lang w:eastAsia="x-none"/>
        </w:rPr>
        <w:t xml:space="preserve">Program </w:t>
      </w:r>
      <w:proofErr w:type="spellStart"/>
      <w:r w:rsidRPr="00070E1F">
        <w:rPr>
          <w:rFonts w:ascii="Times New Roman" w:hAnsi="Times New Roman"/>
          <w:sz w:val="24"/>
          <w:szCs w:val="24"/>
          <w:lang w:eastAsia="x-none"/>
        </w:rPr>
        <w:t>Pokolpje</w:t>
      </w:r>
      <w:proofErr w:type="spellEnd"/>
      <w:r w:rsidRPr="00070E1F">
        <w:rPr>
          <w:rFonts w:ascii="Times New Roman" w:hAnsi="Times New Roman"/>
          <w:sz w:val="24"/>
          <w:szCs w:val="24"/>
          <w:lang w:eastAsia="x-none"/>
        </w:rPr>
        <w:t xml:space="preserve"> 2016 je predvideval, da bo država iz različnih virov v območje namenila 288 mio EUR. Samo za izvajanje Ukrepa 1: Program spodbujanja konkurenčnosti </w:t>
      </w:r>
      <w:proofErr w:type="spellStart"/>
      <w:r w:rsidRPr="00070E1F">
        <w:rPr>
          <w:rFonts w:ascii="Times New Roman" w:hAnsi="Times New Roman"/>
          <w:sz w:val="24"/>
          <w:szCs w:val="24"/>
          <w:lang w:eastAsia="x-none"/>
        </w:rPr>
        <w:t>Po</w:t>
      </w:r>
      <w:r w:rsidR="00D50388">
        <w:rPr>
          <w:rFonts w:ascii="Times New Roman" w:hAnsi="Times New Roman"/>
          <w:sz w:val="24"/>
          <w:szCs w:val="24"/>
          <w:lang w:eastAsia="x-none"/>
        </w:rPr>
        <w:t>kolpja</w:t>
      </w:r>
      <w:proofErr w:type="spellEnd"/>
      <w:r w:rsidR="00D50388">
        <w:rPr>
          <w:rFonts w:ascii="Times New Roman" w:hAnsi="Times New Roman"/>
          <w:sz w:val="24"/>
          <w:szCs w:val="24"/>
          <w:lang w:eastAsia="x-none"/>
        </w:rPr>
        <w:t xml:space="preserve"> v obdobju od 2011 do </w:t>
      </w:r>
      <w:r w:rsidR="009017B3" w:rsidRPr="009017B3">
        <w:rPr>
          <w:rFonts w:ascii="Times New Roman" w:hAnsi="Times New Roman"/>
          <w:sz w:val="24"/>
          <w:szCs w:val="24"/>
          <w:lang w:eastAsia="x-none"/>
        </w:rPr>
        <w:t>2016</w:t>
      </w:r>
      <w:r w:rsidRPr="009017B3">
        <w:rPr>
          <w:rFonts w:ascii="Times New Roman" w:hAnsi="Times New Roman"/>
          <w:sz w:val="24"/>
          <w:szCs w:val="24"/>
          <w:lang w:eastAsia="x-none"/>
        </w:rPr>
        <w:t xml:space="preserve"> </w:t>
      </w:r>
      <w:r w:rsidRPr="00070E1F">
        <w:rPr>
          <w:rFonts w:ascii="Times New Roman" w:hAnsi="Times New Roman"/>
          <w:sz w:val="24"/>
          <w:szCs w:val="24"/>
          <w:lang w:eastAsia="x-none"/>
        </w:rPr>
        <w:t>20 mio EUR.</w:t>
      </w:r>
    </w:p>
    <w:p w:rsidR="004E392D" w:rsidRPr="00070E1F" w:rsidRDefault="004E392D" w:rsidP="00070E1F">
      <w:pPr>
        <w:jc w:val="both"/>
        <w:rPr>
          <w:rFonts w:ascii="Times New Roman" w:hAnsi="Times New Roman"/>
          <w:sz w:val="24"/>
          <w:szCs w:val="24"/>
          <w:lang w:eastAsia="x-none"/>
        </w:rPr>
        <w:sectPr w:rsidR="004E392D" w:rsidRPr="00070E1F" w:rsidSect="00C22301">
          <w:footerReference w:type="first" r:id="rId27"/>
          <w:pgSz w:w="11906" w:h="16838" w:code="9"/>
          <w:pgMar w:top="1418" w:right="1418" w:bottom="1418" w:left="1418" w:header="709" w:footer="709" w:gutter="0"/>
          <w:cols w:space="708"/>
          <w:titlePg/>
          <w:docGrid w:linePitch="360"/>
        </w:sectPr>
      </w:pPr>
    </w:p>
    <w:p w:rsidR="004E392D" w:rsidRPr="006973FD" w:rsidRDefault="00BC16AC" w:rsidP="00070E1F">
      <w:pPr>
        <w:pStyle w:val="Napis"/>
        <w:rPr>
          <w:color w:val="000000"/>
          <w:szCs w:val="24"/>
        </w:rPr>
      </w:pPr>
      <w:bookmarkStart w:id="298" w:name="_Toc384110361"/>
      <w:bookmarkStart w:id="299" w:name="_Toc461079239"/>
      <w:r w:rsidRPr="006973FD">
        <w:rPr>
          <w:color w:val="000000"/>
          <w:szCs w:val="24"/>
        </w:rPr>
        <w:lastRenderedPageBreak/>
        <w:t>Tabela</w:t>
      </w:r>
      <w:r w:rsidR="006973FD">
        <w:rPr>
          <w:color w:val="000000"/>
          <w:szCs w:val="24"/>
        </w:rPr>
        <w:t xml:space="preserve"> 18</w:t>
      </w:r>
      <w:r w:rsidR="004E392D" w:rsidRPr="006973FD">
        <w:rPr>
          <w:color w:val="000000"/>
          <w:szCs w:val="24"/>
        </w:rPr>
        <w:t xml:space="preserve">: Finančni prikaz načrta izvajanja Programa </w:t>
      </w:r>
      <w:proofErr w:type="spellStart"/>
      <w:r w:rsidR="004E392D" w:rsidRPr="006973FD">
        <w:rPr>
          <w:color w:val="000000"/>
          <w:szCs w:val="24"/>
        </w:rPr>
        <w:t>Pokolpje</w:t>
      </w:r>
      <w:proofErr w:type="spellEnd"/>
      <w:r w:rsidR="004E392D" w:rsidRPr="006973FD">
        <w:rPr>
          <w:color w:val="000000"/>
          <w:szCs w:val="24"/>
        </w:rPr>
        <w:t xml:space="preserve"> 20</w:t>
      </w:r>
      <w:bookmarkEnd w:id="298"/>
      <w:r w:rsidR="008F3120" w:rsidRPr="006973FD">
        <w:rPr>
          <w:color w:val="000000"/>
          <w:szCs w:val="24"/>
        </w:rPr>
        <w:t>16</w:t>
      </w:r>
      <w:bookmarkEnd w:id="299"/>
    </w:p>
    <w:tbl>
      <w:tblPr>
        <w:tblW w:w="14742" w:type="dxa"/>
        <w:tblBorders>
          <w:insideH w:val="single" w:sz="4" w:space="0" w:color="9BBB59"/>
        </w:tblBorders>
        <w:tblCellMar>
          <w:left w:w="70" w:type="dxa"/>
          <w:right w:w="70" w:type="dxa"/>
        </w:tblCellMar>
        <w:tblLook w:val="04A0" w:firstRow="1" w:lastRow="0" w:firstColumn="1" w:lastColumn="0" w:noHBand="0" w:noVBand="1"/>
      </w:tblPr>
      <w:tblGrid>
        <w:gridCol w:w="4962"/>
        <w:gridCol w:w="1347"/>
        <w:gridCol w:w="1134"/>
        <w:gridCol w:w="1276"/>
        <w:gridCol w:w="1134"/>
        <w:gridCol w:w="1240"/>
        <w:gridCol w:w="1134"/>
        <w:gridCol w:w="1240"/>
        <w:gridCol w:w="1275"/>
      </w:tblGrid>
      <w:tr w:rsidR="004E392D" w:rsidRPr="00070E1F" w:rsidTr="00F63C48">
        <w:trPr>
          <w:trHeight w:val="1384"/>
        </w:trPr>
        <w:tc>
          <w:tcPr>
            <w:tcW w:w="4962" w:type="dxa"/>
            <w:tcBorders>
              <w:top w:val="dashed" w:sz="4" w:space="0" w:color="70AD47"/>
              <w:bottom w:val="single" w:sz="18" w:space="0" w:color="70AD47"/>
              <w:right w:val="single" w:sz="4" w:space="0" w:color="70AD47"/>
            </w:tcBorders>
            <w:shd w:val="clear" w:color="auto" w:fill="EAF1DD"/>
            <w:noWrap/>
            <w:vAlign w:val="center"/>
          </w:tcPr>
          <w:p w:rsidR="004E392D" w:rsidRPr="00070E1F" w:rsidRDefault="004E392D" w:rsidP="00070E1F">
            <w:pPr>
              <w:jc w:val="center"/>
              <w:rPr>
                <w:rFonts w:ascii="Times New Roman" w:eastAsia="Times New Roman" w:hAnsi="Times New Roman"/>
                <w:b/>
              </w:rPr>
            </w:pPr>
            <w:bookmarkStart w:id="300" w:name="_Toc384110362"/>
          </w:p>
          <w:p w:rsidR="004E392D" w:rsidRPr="00070E1F" w:rsidRDefault="004E392D" w:rsidP="00070E1F">
            <w:pPr>
              <w:jc w:val="center"/>
              <w:rPr>
                <w:rFonts w:ascii="Times New Roman" w:eastAsia="Times New Roman" w:hAnsi="Times New Roman"/>
                <w:b/>
              </w:rPr>
            </w:pPr>
            <w:r w:rsidRPr="00070E1F">
              <w:rPr>
                <w:rFonts w:ascii="Times New Roman" w:eastAsia="Times New Roman" w:hAnsi="Times New Roman"/>
                <w:b/>
              </w:rPr>
              <w:t xml:space="preserve">Ukrepi programa </w:t>
            </w:r>
            <w:proofErr w:type="spellStart"/>
            <w:r w:rsidRPr="00070E1F">
              <w:rPr>
                <w:rFonts w:ascii="Times New Roman" w:eastAsia="Times New Roman" w:hAnsi="Times New Roman"/>
                <w:b/>
              </w:rPr>
              <w:t>Pokolpje</w:t>
            </w:r>
            <w:proofErr w:type="spellEnd"/>
            <w:r w:rsidRPr="00070E1F">
              <w:rPr>
                <w:rFonts w:ascii="Times New Roman" w:eastAsia="Times New Roman" w:hAnsi="Times New Roman"/>
                <w:b/>
              </w:rPr>
              <w:t xml:space="preserve"> z resorji, ki so pristojni za izvajanje posameznega ukrepa</w:t>
            </w:r>
          </w:p>
          <w:p w:rsidR="004E392D" w:rsidRPr="00070E1F" w:rsidRDefault="004E392D" w:rsidP="00070E1F">
            <w:pPr>
              <w:jc w:val="center"/>
              <w:rPr>
                <w:rFonts w:ascii="Times New Roman" w:eastAsia="Times New Roman" w:hAnsi="Times New Roman"/>
                <w:b/>
              </w:rPr>
            </w:pPr>
          </w:p>
        </w:tc>
        <w:tc>
          <w:tcPr>
            <w:tcW w:w="1453" w:type="dxa"/>
            <w:tcBorders>
              <w:top w:val="dashed" w:sz="4" w:space="0" w:color="70AD47"/>
              <w:left w:val="single" w:sz="4" w:space="0" w:color="70AD47"/>
              <w:right w:val="single" w:sz="4" w:space="0" w:color="70AD47"/>
            </w:tcBorders>
            <w:shd w:val="clear" w:color="auto" w:fill="EAF1DD"/>
            <w:vAlign w:val="center"/>
          </w:tcPr>
          <w:p w:rsidR="004E392D" w:rsidRPr="00070E1F" w:rsidRDefault="004E392D" w:rsidP="00070E1F">
            <w:pPr>
              <w:jc w:val="center"/>
              <w:rPr>
                <w:rFonts w:ascii="Times New Roman" w:eastAsia="Times New Roman" w:hAnsi="Times New Roman"/>
                <w:b/>
                <w:bCs/>
              </w:rPr>
            </w:pPr>
            <w:r w:rsidRPr="00070E1F">
              <w:rPr>
                <w:rFonts w:ascii="Times New Roman" w:eastAsia="Times New Roman" w:hAnsi="Times New Roman"/>
                <w:b/>
                <w:bCs/>
              </w:rPr>
              <w:t>Vir financiranja</w:t>
            </w:r>
          </w:p>
          <w:p w:rsidR="004E392D" w:rsidRPr="00070E1F" w:rsidRDefault="004E392D" w:rsidP="00070E1F">
            <w:pPr>
              <w:jc w:val="center"/>
              <w:rPr>
                <w:rFonts w:ascii="Times New Roman" w:eastAsia="Times New Roman" w:hAnsi="Times New Roman"/>
                <w:b/>
                <w:bCs/>
                <w:sz w:val="18"/>
                <w:szCs w:val="18"/>
              </w:rPr>
            </w:pPr>
            <w:r w:rsidRPr="00070E1F">
              <w:rPr>
                <w:rFonts w:ascii="Times New Roman" w:eastAsia="Times New Roman" w:hAnsi="Times New Roman"/>
                <w:b/>
                <w:bCs/>
                <w:sz w:val="18"/>
                <w:szCs w:val="18"/>
              </w:rPr>
              <w:t>(šifra in naziv ustrezne proračunske postavke)</w:t>
            </w:r>
          </w:p>
        </w:tc>
        <w:tc>
          <w:tcPr>
            <w:tcW w:w="1134" w:type="dxa"/>
            <w:tcBorders>
              <w:left w:val="single" w:sz="4" w:space="0" w:color="70AD47"/>
            </w:tcBorders>
            <w:shd w:val="clear" w:color="auto" w:fill="EAF1DD"/>
            <w:vAlign w:val="center"/>
          </w:tcPr>
          <w:p w:rsidR="004E392D" w:rsidRPr="00070E1F" w:rsidRDefault="004E392D" w:rsidP="00070E1F">
            <w:pPr>
              <w:jc w:val="center"/>
              <w:rPr>
                <w:rFonts w:ascii="Times New Roman" w:eastAsia="Times New Roman" w:hAnsi="Times New Roman"/>
                <w:b/>
                <w:bCs/>
              </w:rPr>
            </w:pPr>
            <w:r w:rsidRPr="00070E1F">
              <w:rPr>
                <w:rFonts w:ascii="Times New Roman" w:eastAsia="Times New Roman" w:hAnsi="Times New Roman"/>
                <w:b/>
                <w:bCs/>
              </w:rPr>
              <w:t>2011</w:t>
            </w:r>
          </w:p>
        </w:tc>
        <w:tc>
          <w:tcPr>
            <w:tcW w:w="1276" w:type="dxa"/>
            <w:shd w:val="clear" w:color="auto" w:fill="EAF1DD"/>
            <w:vAlign w:val="center"/>
          </w:tcPr>
          <w:p w:rsidR="004E392D" w:rsidRPr="00070E1F" w:rsidRDefault="004E392D" w:rsidP="00070E1F">
            <w:pPr>
              <w:jc w:val="center"/>
              <w:rPr>
                <w:rFonts w:ascii="Times New Roman" w:eastAsia="Times New Roman" w:hAnsi="Times New Roman"/>
                <w:b/>
                <w:bCs/>
              </w:rPr>
            </w:pPr>
            <w:r w:rsidRPr="00070E1F">
              <w:rPr>
                <w:rFonts w:ascii="Times New Roman" w:eastAsia="Times New Roman" w:hAnsi="Times New Roman"/>
                <w:b/>
                <w:bCs/>
              </w:rPr>
              <w:t>2012</w:t>
            </w:r>
          </w:p>
        </w:tc>
        <w:tc>
          <w:tcPr>
            <w:tcW w:w="1134" w:type="dxa"/>
            <w:shd w:val="clear" w:color="auto" w:fill="EAF1DD"/>
            <w:vAlign w:val="center"/>
          </w:tcPr>
          <w:p w:rsidR="004E392D" w:rsidRPr="00070E1F" w:rsidRDefault="004E392D" w:rsidP="00070E1F">
            <w:pPr>
              <w:jc w:val="center"/>
              <w:rPr>
                <w:rFonts w:ascii="Times New Roman" w:eastAsia="Times New Roman" w:hAnsi="Times New Roman"/>
                <w:b/>
                <w:bCs/>
              </w:rPr>
            </w:pPr>
            <w:r w:rsidRPr="00070E1F">
              <w:rPr>
                <w:rFonts w:ascii="Times New Roman" w:eastAsia="Times New Roman" w:hAnsi="Times New Roman"/>
                <w:b/>
                <w:bCs/>
              </w:rPr>
              <w:t>2013</w:t>
            </w:r>
          </w:p>
        </w:tc>
        <w:tc>
          <w:tcPr>
            <w:tcW w:w="1134" w:type="dxa"/>
            <w:shd w:val="clear" w:color="auto" w:fill="EAF1DD"/>
            <w:vAlign w:val="center"/>
          </w:tcPr>
          <w:p w:rsidR="004E392D" w:rsidRPr="00070E1F" w:rsidRDefault="004E392D" w:rsidP="00070E1F">
            <w:pPr>
              <w:jc w:val="center"/>
              <w:rPr>
                <w:rFonts w:ascii="Times New Roman" w:eastAsia="Times New Roman" w:hAnsi="Times New Roman"/>
                <w:b/>
                <w:bCs/>
              </w:rPr>
            </w:pPr>
            <w:r w:rsidRPr="00070E1F">
              <w:rPr>
                <w:rFonts w:ascii="Times New Roman" w:eastAsia="Times New Roman" w:hAnsi="Times New Roman"/>
                <w:b/>
                <w:bCs/>
              </w:rPr>
              <w:t>2014</w:t>
            </w:r>
          </w:p>
        </w:tc>
        <w:tc>
          <w:tcPr>
            <w:tcW w:w="1134" w:type="dxa"/>
            <w:shd w:val="clear" w:color="auto" w:fill="EAF1DD"/>
            <w:vAlign w:val="center"/>
          </w:tcPr>
          <w:p w:rsidR="004E392D" w:rsidRPr="00070E1F" w:rsidRDefault="004E392D" w:rsidP="00070E1F">
            <w:pPr>
              <w:jc w:val="center"/>
              <w:rPr>
                <w:rFonts w:ascii="Times New Roman" w:eastAsia="Times New Roman" w:hAnsi="Times New Roman"/>
                <w:b/>
                <w:bCs/>
              </w:rPr>
            </w:pPr>
            <w:r w:rsidRPr="00070E1F">
              <w:rPr>
                <w:rFonts w:ascii="Times New Roman" w:eastAsia="Times New Roman" w:hAnsi="Times New Roman"/>
                <w:b/>
                <w:bCs/>
              </w:rPr>
              <w:t>2015</w:t>
            </w:r>
          </w:p>
        </w:tc>
        <w:tc>
          <w:tcPr>
            <w:tcW w:w="1240" w:type="dxa"/>
            <w:tcBorders>
              <w:right w:val="single" w:sz="18" w:space="0" w:color="70AD47"/>
            </w:tcBorders>
            <w:shd w:val="clear" w:color="auto" w:fill="EAF1DD"/>
            <w:vAlign w:val="center"/>
          </w:tcPr>
          <w:p w:rsidR="004E392D" w:rsidRPr="00070E1F" w:rsidRDefault="004E392D" w:rsidP="00070E1F">
            <w:pPr>
              <w:jc w:val="center"/>
              <w:rPr>
                <w:rFonts w:ascii="Times New Roman" w:eastAsia="Times New Roman" w:hAnsi="Times New Roman"/>
                <w:b/>
                <w:bCs/>
              </w:rPr>
            </w:pPr>
            <w:r w:rsidRPr="00070E1F">
              <w:rPr>
                <w:rFonts w:ascii="Times New Roman" w:eastAsia="Times New Roman" w:hAnsi="Times New Roman"/>
                <w:b/>
                <w:bCs/>
              </w:rPr>
              <w:t>2016</w:t>
            </w:r>
          </w:p>
        </w:tc>
        <w:tc>
          <w:tcPr>
            <w:tcW w:w="1275" w:type="dxa"/>
            <w:tcBorders>
              <w:left w:val="single" w:sz="18" w:space="0" w:color="70AD47"/>
            </w:tcBorders>
            <w:shd w:val="clear" w:color="auto" w:fill="EAF1DD"/>
            <w:noWrap/>
            <w:vAlign w:val="center"/>
          </w:tcPr>
          <w:p w:rsidR="004E392D" w:rsidRPr="00070E1F" w:rsidRDefault="004E392D" w:rsidP="00070E1F">
            <w:pPr>
              <w:jc w:val="center"/>
              <w:rPr>
                <w:rFonts w:ascii="Times New Roman" w:eastAsia="Times New Roman" w:hAnsi="Times New Roman"/>
                <w:b/>
                <w:bCs/>
              </w:rPr>
            </w:pPr>
            <w:r w:rsidRPr="00070E1F">
              <w:rPr>
                <w:rFonts w:ascii="Times New Roman" w:eastAsia="Times New Roman" w:hAnsi="Times New Roman"/>
                <w:b/>
                <w:bCs/>
              </w:rPr>
              <w:t>Skupaj</w:t>
            </w:r>
          </w:p>
        </w:tc>
      </w:tr>
      <w:tr w:rsidR="004E392D" w:rsidRPr="00070E1F" w:rsidTr="00F63C48">
        <w:tblPrEx>
          <w:tblLook w:val="0400" w:firstRow="0" w:lastRow="0" w:firstColumn="0" w:lastColumn="0" w:noHBand="0" w:noVBand="1"/>
        </w:tblPrEx>
        <w:trPr>
          <w:trHeight w:val="1258"/>
        </w:trPr>
        <w:tc>
          <w:tcPr>
            <w:tcW w:w="4962" w:type="dxa"/>
            <w:tcBorders>
              <w:top w:val="single" w:sz="18" w:space="0" w:color="70AD47"/>
              <w:bottom w:val="dashed" w:sz="4" w:space="0" w:color="70AD47"/>
              <w:right w:val="single" w:sz="8" w:space="0" w:color="70AD47"/>
              <w:tr2bl w:val="single" w:sz="4" w:space="0" w:color="70AD47"/>
            </w:tcBorders>
            <w:shd w:val="clear" w:color="auto" w:fill="auto"/>
            <w:vAlign w:val="center"/>
          </w:tcPr>
          <w:p w:rsidR="004E392D" w:rsidRPr="00070E1F" w:rsidRDefault="004E392D" w:rsidP="00070E1F">
            <w:pPr>
              <w:rPr>
                <w:rFonts w:ascii="Times New Roman" w:eastAsia="Times New Roman" w:hAnsi="Times New Roman"/>
                <w:b/>
                <w:sz w:val="18"/>
                <w:szCs w:val="18"/>
              </w:rPr>
            </w:pPr>
            <w:r w:rsidRPr="00070E1F">
              <w:rPr>
                <w:rFonts w:ascii="Times New Roman" w:eastAsia="Times New Roman" w:hAnsi="Times New Roman"/>
                <w:b/>
                <w:sz w:val="18"/>
                <w:szCs w:val="18"/>
              </w:rPr>
              <w:t>Ukrep 1: Program spodbujanja</w:t>
            </w:r>
          </w:p>
          <w:p w:rsidR="004E392D" w:rsidRPr="00070E1F" w:rsidRDefault="004E392D" w:rsidP="00070E1F">
            <w:pPr>
              <w:rPr>
                <w:rFonts w:ascii="Times New Roman" w:eastAsia="Times New Roman" w:hAnsi="Times New Roman"/>
                <w:b/>
                <w:sz w:val="18"/>
                <w:szCs w:val="18"/>
              </w:rPr>
            </w:pPr>
            <w:r w:rsidRPr="00070E1F">
              <w:rPr>
                <w:rFonts w:ascii="Times New Roman" w:eastAsia="Times New Roman" w:hAnsi="Times New Roman"/>
                <w:b/>
                <w:sz w:val="18"/>
                <w:szCs w:val="18"/>
              </w:rPr>
              <w:t xml:space="preserve">konkurenčnosti </w:t>
            </w:r>
          </w:p>
          <w:p w:rsidR="004E392D" w:rsidRPr="00070E1F" w:rsidRDefault="004E392D" w:rsidP="00070E1F">
            <w:pPr>
              <w:rPr>
                <w:rFonts w:ascii="Times New Roman" w:eastAsia="Times New Roman" w:hAnsi="Times New Roman"/>
                <w:b/>
                <w:sz w:val="18"/>
                <w:szCs w:val="18"/>
              </w:rPr>
            </w:pPr>
            <w:proofErr w:type="spellStart"/>
            <w:r w:rsidRPr="00070E1F">
              <w:rPr>
                <w:rFonts w:ascii="Times New Roman" w:eastAsia="Times New Roman" w:hAnsi="Times New Roman"/>
                <w:b/>
                <w:sz w:val="18"/>
                <w:szCs w:val="18"/>
              </w:rPr>
              <w:t>Pokolpja</w:t>
            </w:r>
            <w:proofErr w:type="spellEnd"/>
            <w:r w:rsidRPr="00070E1F">
              <w:rPr>
                <w:rFonts w:ascii="Times New Roman" w:eastAsia="Times New Roman" w:hAnsi="Times New Roman"/>
                <w:b/>
                <w:sz w:val="18"/>
                <w:szCs w:val="18"/>
              </w:rPr>
              <w:t xml:space="preserve"> v obdobju                    </w:t>
            </w:r>
          </w:p>
          <w:p w:rsidR="004E392D" w:rsidRPr="00070E1F" w:rsidRDefault="004E392D" w:rsidP="00070E1F">
            <w:pPr>
              <w:rPr>
                <w:rFonts w:ascii="Times New Roman" w:eastAsia="Times New Roman" w:hAnsi="Times New Roman"/>
                <w:b/>
                <w:sz w:val="18"/>
                <w:szCs w:val="18"/>
              </w:rPr>
            </w:pPr>
            <w:r w:rsidRPr="00070E1F">
              <w:rPr>
                <w:rFonts w:ascii="Times New Roman" w:eastAsia="Times New Roman" w:hAnsi="Times New Roman"/>
                <w:b/>
                <w:sz w:val="18"/>
                <w:szCs w:val="18"/>
              </w:rPr>
              <w:t>od 2011 do 2016                               Veljaven finančni načrt</w:t>
            </w:r>
          </w:p>
          <w:p w:rsidR="004E392D" w:rsidRPr="00070E1F" w:rsidRDefault="004E392D" w:rsidP="00070E1F">
            <w:pPr>
              <w:rPr>
                <w:rFonts w:ascii="Times New Roman" w:eastAsia="Times New Roman" w:hAnsi="Times New Roman"/>
                <w:b/>
                <w:sz w:val="18"/>
                <w:szCs w:val="18"/>
              </w:rPr>
            </w:pPr>
          </w:p>
          <w:p w:rsidR="004E392D" w:rsidRPr="00070E1F" w:rsidRDefault="004E392D" w:rsidP="00070E1F">
            <w:pPr>
              <w:rPr>
                <w:rFonts w:ascii="Times New Roman" w:eastAsia="Times New Roman" w:hAnsi="Times New Roman"/>
              </w:rPr>
            </w:pPr>
          </w:p>
        </w:tc>
        <w:tc>
          <w:tcPr>
            <w:tcW w:w="1453" w:type="dxa"/>
            <w:tcBorders>
              <w:top w:val="single" w:sz="18" w:space="0" w:color="70AD47"/>
              <w:left w:val="single" w:sz="8" w:space="0" w:color="70AD47"/>
              <w:bottom w:val="single" w:sz="6" w:space="0" w:color="70AD47"/>
              <w:right w:val="single" w:sz="8" w:space="0" w:color="70AD47"/>
            </w:tcBorders>
            <w:shd w:val="clear" w:color="auto" w:fill="auto"/>
            <w:vAlign w:val="center"/>
          </w:tcPr>
          <w:p w:rsidR="004E392D" w:rsidRPr="00070E1F" w:rsidRDefault="004E392D" w:rsidP="00070E1F">
            <w:pPr>
              <w:jc w:val="center"/>
              <w:rPr>
                <w:rFonts w:ascii="Times New Roman" w:hAnsi="Times New Roman"/>
              </w:rPr>
            </w:pPr>
          </w:p>
        </w:tc>
        <w:tc>
          <w:tcPr>
            <w:tcW w:w="1134" w:type="dxa"/>
            <w:tcBorders>
              <w:top w:val="single" w:sz="18" w:space="0" w:color="70AD47"/>
              <w:left w:val="single" w:sz="8" w:space="0" w:color="70AD47"/>
              <w:bottom w:val="single" w:sz="4"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2.585.680</w:t>
            </w:r>
          </w:p>
        </w:tc>
        <w:tc>
          <w:tcPr>
            <w:tcW w:w="1276" w:type="dxa"/>
            <w:tcBorders>
              <w:top w:val="single" w:sz="18" w:space="0" w:color="70AD47"/>
              <w:bottom w:val="single" w:sz="4"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2.588.475</w:t>
            </w:r>
          </w:p>
        </w:tc>
        <w:tc>
          <w:tcPr>
            <w:tcW w:w="1134" w:type="dxa"/>
            <w:tcBorders>
              <w:top w:val="single" w:sz="18" w:space="0" w:color="70AD47"/>
              <w:bottom w:val="single" w:sz="4"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5.415.360</w:t>
            </w:r>
          </w:p>
        </w:tc>
        <w:tc>
          <w:tcPr>
            <w:tcW w:w="1134" w:type="dxa"/>
            <w:tcBorders>
              <w:top w:val="single" w:sz="18" w:space="0" w:color="70AD47"/>
              <w:bottom w:val="single" w:sz="4"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4.260.486</w:t>
            </w:r>
          </w:p>
        </w:tc>
        <w:tc>
          <w:tcPr>
            <w:tcW w:w="1134" w:type="dxa"/>
            <w:tcBorders>
              <w:top w:val="single" w:sz="18" w:space="0" w:color="70AD47"/>
              <w:bottom w:val="single" w:sz="4"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3.050.000</w:t>
            </w:r>
          </w:p>
        </w:tc>
        <w:tc>
          <w:tcPr>
            <w:tcW w:w="1240" w:type="dxa"/>
            <w:tcBorders>
              <w:top w:val="single" w:sz="18" w:space="0" w:color="70AD47"/>
              <w:bottom w:val="single" w:sz="4" w:space="0" w:color="70AD47"/>
              <w:right w:val="single" w:sz="18"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2.100.000</w:t>
            </w:r>
          </w:p>
        </w:tc>
        <w:tc>
          <w:tcPr>
            <w:tcW w:w="1275" w:type="dxa"/>
            <w:tcBorders>
              <w:top w:val="single" w:sz="18" w:space="0" w:color="70AD47"/>
              <w:left w:val="single" w:sz="18" w:space="0" w:color="70AD47"/>
              <w:bottom w:val="single" w:sz="4"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20.000.000</w:t>
            </w:r>
          </w:p>
        </w:tc>
      </w:tr>
      <w:tr w:rsidR="004E392D" w:rsidRPr="00070E1F" w:rsidTr="00F63C48">
        <w:tblPrEx>
          <w:tblLook w:val="0400" w:firstRow="0" w:lastRow="0" w:firstColumn="0" w:lastColumn="0" w:noHBand="0" w:noVBand="1"/>
        </w:tblPrEx>
        <w:trPr>
          <w:trHeight w:val="529"/>
        </w:trPr>
        <w:tc>
          <w:tcPr>
            <w:tcW w:w="4962" w:type="dxa"/>
            <w:tcBorders>
              <w:top w:val="dashed" w:sz="4" w:space="0" w:color="70AD47"/>
              <w:bottom w:val="single" w:sz="4" w:space="0" w:color="70AD47"/>
              <w:right w:val="single" w:sz="8" w:space="0" w:color="70AD47"/>
            </w:tcBorders>
            <w:shd w:val="clear" w:color="000000" w:fill="FFFFFF"/>
            <w:vAlign w:val="center"/>
          </w:tcPr>
          <w:p w:rsidR="004E392D" w:rsidRPr="00070E1F" w:rsidRDefault="004E392D" w:rsidP="00070E1F">
            <w:pPr>
              <w:rPr>
                <w:rFonts w:ascii="Times New Roman" w:eastAsia="Times New Roman" w:hAnsi="Times New Roman"/>
                <w:i/>
              </w:rPr>
            </w:pPr>
            <w:r w:rsidRPr="00070E1F">
              <w:rPr>
                <w:rFonts w:ascii="Times New Roman" w:eastAsia="Times New Roman" w:hAnsi="Times New Roman"/>
                <w:i/>
              </w:rPr>
              <w:t>- Ministrstvo za gospodarski razvoj in tehnologijo</w:t>
            </w:r>
          </w:p>
        </w:tc>
        <w:tc>
          <w:tcPr>
            <w:tcW w:w="1453" w:type="dxa"/>
            <w:tcBorders>
              <w:top w:val="single" w:sz="6" w:space="0" w:color="70AD47"/>
              <w:left w:val="single" w:sz="8" w:space="0" w:color="70AD47"/>
              <w:bottom w:val="single" w:sz="6" w:space="0" w:color="70AD47"/>
              <w:right w:val="single" w:sz="8" w:space="0" w:color="70AD47"/>
            </w:tcBorders>
          </w:tcPr>
          <w:p w:rsidR="004E392D" w:rsidRPr="00070E1F" w:rsidRDefault="004E392D" w:rsidP="00070E1F">
            <w:pPr>
              <w:jc w:val="center"/>
              <w:rPr>
                <w:rFonts w:ascii="Times New Roman" w:hAnsi="Times New Roman"/>
              </w:rPr>
            </w:pPr>
            <w:r w:rsidRPr="00070E1F">
              <w:rPr>
                <w:rFonts w:ascii="Times New Roman" w:hAnsi="Times New Roman"/>
              </w:rPr>
              <w:t>PP 989110 Dodatni ukrepi za problemska območja</w:t>
            </w:r>
          </w:p>
        </w:tc>
        <w:tc>
          <w:tcPr>
            <w:tcW w:w="1134" w:type="dxa"/>
            <w:tcBorders>
              <w:top w:val="single" w:sz="4" w:space="0" w:color="70AD47"/>
              <w:left w:val="single" w:sz="8"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w:t>
            </w:r>
          </w:p>
        </w:tc>
        <w:tc>
          <w:tcPr>
            <w:tcW w:w="1276" w:type="dxa"/>
            <w:tcBorders>
              <w:top w:val="single" w:sz="4"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w:t>
            </w:r>
          </w:p>
        </w:tc>
        <w:tc>
          <w:tcPr>
            <w:tcW w:w="1134" w:type="dxa"/>
            <w:tcBorders>
              <w:top w:val="single" w:sz="4"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4.530.152</w:t>
            </w:r>
          </w:p>
        </w:tc>
        <w:tc>
          <w:tcPr>
            <w:tcW w:w="1134" w:type="dxa"/>
            <w:tcBorders>
              <w:top w:val="single" w:sz="4" w:space="0" w:color="70AD47"/>
              <w:bottom w:val="single" w:sz="6" w:space="0" w:color="70AD47"/>
            </w:tcBorders>
            <w:shd w:val="clear" w:color="auto" w:fill="auto"/>
            <w:noWrap/>
            <w:vAlign w:val="center"/>
          </w:tcPr>
          <w:p w:rsidR="005F5563" w:rsidRPr="00070E1F" w:rsidRDefault="00BB1E61" w:rsidP="001107B4">
            <w:pPr>
              <w:jc w:val="center"/>
              <w:rPr>
                <w:rFonts w:ascii="Times New Roman" w:hAnsi="Times New Roman"/>
              </w:rPr>
            </w:pPr>
            <w:r w:rsidRPr="00070E1F">
              <w:rPr>
                <w:rFonts w:ascii="Times New Roman" w:hAnsi="Times New Roman"/>
              </w:rPr>
              <w:t>3.025.13</w:t>
            </w:r>
            <w:r w:rsidR="001107B4">
              <w:rPr>
                <w:rFonts w:ascii="Times New Roman" w:hAnsi="Times New Roman"/>
              </w:rPr>
              <w:t>2</w:t>
            </w:r>
          </w:p>
        </w:tc>
        <w:tc>
          <w:tcPr>
            <w:tcW w:w="1134" w:type="dxa"/>
            <w:tcBorders>
              <w:top w:val="single" w:sz="4" w:space="0" w:color="70AD47"/>
              <w:bottom w:val="single" w:sz="6" w:space="0" w:color="70AD47"/>
            </w:tcBorders>
            <w:shd w:val="clear" w:color="auto" w:fill="auto"/>
            <w:noWrap/>
            <w:vAlign w:val="center"/>
          </w:tcPr>
          <w:p w:rsidR="004E392D" w:rsidRPr="00070E1F" w:rsidRDefault="008F3120" w:rsidP="00070E1F">
            <w:pPr>
              <w:jc w:val="center"/>
              <w:rPr>
                <w:rFonts w:ascii="Times New Roman" w:hAnsi="Times New Roman"/>
              </w:rPr>
            </w:pPr>
            <w:r>
              <w:rPr>
                <w:rFonts w:ascii="Times New Roman" w:hAnsi="Times New Roman"/>
              </w:rPr>
              <w:t>1.451.853</w:t>
            </w:r>
          </w:p>
        </w:tc>
        <w:tc>
          <w:tcPr>
            <w:tcW w:w="1240" w:type="dxa"/>
            <w:tcBorders>
              <w:top w:val="single" w:sz="4" w:space="0" w:color="70AD47"/>
              <w:bottom w:val="single" w:sz="6" w:space="0" w:color="70AD47"/>
              <w:right w:val="single" w:sz="18" w:space="0" w:color="70AD47"/>
            </w:tcBorders>
            <w:shd w:val="clear" w:color="auto" w:fill="auto"/>
            <w:noWrap/>
            <w:vAlign w:val="center"/>
          </w:tcPr>
          <w:p w:rsidR="004E392D" w:rsidRPr="00070E1F" w:rsidRDefault="004E392D" w:rsidP="00070E1F">
            <w:pPr>
              <w:jc w:val="center"/>
              <w:rPr>
                <w:rFonts w:ascii="Times New Roman" w:hAnsi="Times New Roman"/>
              </w:rPr>
            </w:pPr>
          </w:p>
        </w:tc>
        <w:tc>
          <w:tcPr>
            <w:tcW w:w="1275" w:type="dxa"/>
            <w:tcBorders>
              <w:top w:val="single" w:sz="4" w:space="0" w:color="70AD47"/>
              <w:left w:val="single" w:sz="18"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p>
        </w:tc>
      </w:tr>
      <w:tr w:rsidR="004E392D" w:rsidRPr="00070E1F" w:rsidTr="00F63C48">
        <w:tblPrEx>
          <w:tblLook w:val="0400" w:firstRow="0" w:lastRow="0" w:firstColumn="0" w:lastColumn="0" w:noHBand="0" w:noVBand="1"/>
        </w:tblPrEx>
        <w:trPr>
          <w:trHeight w:val="529"/>
        </w:trPr>
        <w:tc>
          <w:tcPr>
            <w:tcW w:w="4962" w:type="dxa"/>
            <w:tcBorders>
              <w:top w:val="single" w:sz="4" w:space="0" w:color="70AD47"/>
              <w:bottom w:val="double" w:sz="12" w:space="0" w:color="70AD47"/>
              <w:right w:val="single" w:sz="8" w:space="0" w:color="70AD47"/>
            </w:tcBorders>
            <w:shd w:val="clear" w:color="000000" w:fill="FFFFFF"/>
            <w:vAlign w:val="center"/>
          </w:tcPr>
          <w:p w:rsidR="004E392D" w:rsidRPr="00070E1F" w:rsidRDefault="004E392D" w:rsidP="00070E1F">
            <w:pPr>
              <w:jc w:val="center"/>
              <w:rPr>
                <w:rFonts w:ascii="Times New Roman" w:eastAsia="Times New Roman" w:hAnsi="Times New Roman"/>
                <w:b/>
              </w:rPr>
            </w:pPr>
            <w:r w:rsidRPr="00070E1F">
              <w:rPr>
                <w:rFonts w:ascii="Times New Roman" w:eastAsia="Times New Roman" w:hAnsi="Times New Roman"/>
                <w:b/>
              </w:rPr>
              <w:t>SKUPAJ</w:t>
            </w:r>
          </w:p>
        </w:tc>
        <w:tc>
          <w:tcPr>
            <w:tcW w:w="1453" w:type="dxa"/>
            <w:tcBorders>
              <w:top w:val="single" w:sz="6" w:space="0" w:color="70AD47"/>
              <w:left w:val="single" w:sz="8" w:space="0" w:color="70AD47"/>
              <w:bottom w:val="double" w:sz="12" w:space="0" w:color="70AD47"/>
              <w:right w:val="single" w:sz="8" w:space="0" w:color="70AD47"/>
            </w:tcBorders>
          </w:tcPr>
          <w:p w:rsidR="004E392D" w:rsidRPr="00070E1F" w:rsidRDefault="004E392D" w:rsidP="00070E1F">
            <w:pPr>
              <w:jc w:val="center"/>
              <w:rPr>
                <w:rFonts w:ascii="Times New Roman" w:hAnsi="Times New Roman"/>
                <w:b/>
              </w:rPr>
            </w:pPr>
          </w:p>
        </w:tc>
        <w:tc>
          <w:tcPr>
            <w:tcW w:w="1134" w:type="dxa"/>
            <w:tcBorders>
              <w:top w:val="single" w:sz="6" w:space="0" w:color="70AD47"/>
              <w:left w:val="single" w:sz="8" w:space="0" w:color="70AD47"/>
              <w:bottom w:val="double" w:sz="12" w:space="0" w:color="70AD47"/>
            </w:tcBorders>
            <w:shd w:val="clear" w:color="auto" w:fill="auto"/>
            <w:noWrap/>
            <w:vAlign w:val="center"/>
          </w:tcPr>
          <w:p w:rsidR="004E392D" w:rsidRPr="00070E1F" w:rsidRDefault="004E392D" w:rsidP="00070E1F">
            <w:pPr>
              <w:jc w:val="center"/>
              <w:rPr>
                <w:rFonts w:ascii="Times New Roman" w:hAnsi="Times New Roman"/>
                <w:b/>
              </w:rPr>
            </w:pPr>
            <w:r w:rsidRPr="00070E1F">
              <w:rPr>
                <w:rFonts w:ascii="Times New Roman" w:hAnsi="Times New Roman"/>
                <w:b/>
              </w:rPr>
              <w:t>2.585.679</w:t>
            </w:r>
          </w:p>
        </w:tc>
        <w:tc>
          <w:tcPr>
            <w:tcW w:w="1276" w:type="dxa"/>
            <w:tcBorders>
              <w:top w:val="single" w:sz="6" w:space="0" w:color="70AD47"/>
              <w:bottom w:val="double" w:sz="12" w:space="0" w:color="70AD47"/>
            </w:tcBorders>
            <w:shd w:val="clear" w:color="auto" w:fill="auto"/>
            <w:noWrap/>
            <w:vAlign w:val="center"/>
          </w:tcPr>
          <w:p w:rsidR="004E392D" w:rsidRPr="00070E1F" w:rsidRDefault="004E392D" w:rsidP="00070E1F">
            <w:pPr>
              <w:jc w:val="center"/>
              <w:rPr>
                <w:rFonts w:ascii="Times New Roman" w:hAnsi="Times New Roman"/>
                <w:b/>
              </w:rPr>
            </w:pPr>
            <w:r w:rsidRPr="00070E1F">
              <w:rPr>
                <w:rFonts w:ascii="Times New Roman" w:hAnsi="Times New Roman"/>
                <w:b/>
              </w:rPr>
              <w:t>1.349.196</w:t>
            </w:r>
          </w:p>
        </w:tc>
        <w:tc>
          <w:tcPr>
            <w:tcW w:w="1134" w:type="dxa"/>
            <w:tcBorders>
              <w:top w:val="single" w:sz="6" w:space="0" w:color="70AD47"/>
              <w:bottom w:val="double" w:sz="12" w:space="0" w:color="70AD47"/>
            </w:tcBorders>
            <w:shd w:val="clear" w:color="auto" w:fill="auto"/>
            <w:noWrap/>
            <w:vAlign w:val="center"/>
          </w:tcPr>
          <w:p w:rsidR="004E392D" w:rsidRPr="00070E1F" w:rsidRDefault="004E392D" w:rsidP="00070E1F">
            <w:pPr>
              <w:jc w:val="center"/>
              <w:rPr>
                <w:rFonts w:ascii="Times New Roman" w:hAnsi="Times New Roman"/>
                <w:b/>
              </w:rPr>
            </w:pPr>
            <w:r w:rsidRPr="00070E1F">
              <w:rPr>
                <w:rFonts w:ascii="Times New Roman" w:hAnsi="Times New Roman"/>
                <w:b/>
              </w:rPr>
              <w:t>4.530.152</w:t>
            </w:r>
          </w:p>
        </w:tc>
        <w:tc>
          <w:tcPr>
            <w:tcW w:w="1134" w:type="dxa"/>
            <w:tcBorders>
              <w:top w:val="single" w:sz="6" w:space="0" w:color="70AD47"/>
              <w:bottom w:val="double" w:sz="12" w:space="0" w:color="70AD47"/>
            </w:tcBorders>
            <w:shd w:val="clear" w:color="auto" w:fill="auto"/>
            <w:noWrap/>
            <w:vAlign w:val="center"/>
          </w:tcPr>
          <w:p w:rsidR="004E392D" w:rsidRPr="00070E1F" w:rsidRDefault="00BB1E61" w:rsidP="001107B4">
            <w:pPr>
              <w:jc w:val="center"/>
              <w:rPr>
                <w:rFonts w:ascii="Times New Roman" w:hAnsi="Times New Roman"/>
                <w:b/>
              </w:rPr>
            </w:pPr>
            <w:r w:rsidRPr="00070E1F">
              <w:rPr>
                <w:rFonts w:ascii="Times New Roman" w:hAnsi="Times New Roman"/>
                <w:b/>
              </w:rPr>
              <w:t>3.025.13</w:t>
            </w:r>
            <w:r w:rsidR="001107B4">
              <w:rPr>
                <w:rFonts w:ascii="Times New Roman" w:hAnsi="Times New Roman"/>
                <w:b/>
              </w:rPr>
              <w:t>2</w:t>
            </w:r>
          </w:p>
        </w:tc>
        <w:tc>
          <w:tcPr>
            <w:tcW w:w="1134" w:type="dxa"/>
            <w:tcBorders>
              <w:top w:val="single" w:sz="6" w:space="0" w:color="70AD47"/>
              <w:bottom w:val="double" w:sz="12" w:space="0" w:color="70AD47"/>
            </w:tcBorders>
            <w:shd w:val="clear" w:color="auto" w:fill="auto"/>
            <w:noWrap/>
            <w:vAlign w:val="center"/>
          </w:tcPr>
          <w:p w:rsidR="004E392D" w:rsidRPr="00310F94" w:rsidRDefault="008F3120" w:rsidP="00070E1F">
            <w:pPr>
              <w:jc w:val="center"/>
              <w:rPr>
                <w:rFonts w:ascii="Times New Roman" w:hAnsi="Times New Roman"/>
                <w:b/>
              </w:rPr>
            </w:pPr>
            <w:r>
              <w:rPr>
                <w:rFonts w:ascii="Times New Roman" w:hAnsi="Times New Roman"/>
                <w:b/>
              </w:rPr>
              <w:t>1.451.853</w:t>
            </w:r>
          </w:p>
        </w:tc>
        <w:tc>
          <w:tcPr>
            <w:tcW w:w="1240" w:type="dxa"/>
            <w:tcBorders>
              <w:top w:val="single" w:sz="6" w:space="0" w:color="70AD47"/>
              <w:bottom w:val="double" w:sz="12" w:space="0" w:color="70AD47"/>
              <w:right w:val="single" w:sz="18" w:space="0" w:color="70AD47"/>
            </w:tcBorders>
            <w:shd w:val="clear" w:color="auto" w:fill="auto"/>
            <w:noWrap/>
            <w:vAlign w:val="center"/>
          </w:tcPr>
          <w:p w:rsidR="004E392D" w:rsidRPr="00070E1F" w:rsidRDefault="004E392D" w:rsidP="00070E1F">
            <w:pPr>
              <w:jc w:val="center"/>
              <w:rPr>
                <w:rFonts w:ascii="Times New Roman" w:hAnsi="Times New Roman"/>
              </w:rPr>
            </w:pPr>
          </w:p>
        </w:tc>
        <w:tc>
          <w:tcPr>
            <w:tcW w:w="1275" w:type="dxa"/>
            <w:tcBorders>
              <w:top w:val="single" w:sz="6" w:space="0" w:color="70AD47"/>
              <w:left w:val="single" w:sz="18" w:space="0" w:color="70AD47"/>
              <w:bottom w:val="double" w:sz="12" w:space="0" w:color="70AD47"/>
            </w:tcBorders>
            <w:shd w:val="clear" w:color="auto" w:fill="auto"/>
            <w:noWrap/>
            <w:vAlign w:val="center"/>
          </w:tcPr>
          <w:p w:rsidR="004E392D" w:rsidRPr="00070E1F" w:rsidRDefault="004E392D" w:rsidP="00070E1F">
            <w:pPr>
              <w:jc w:val="center"/>
              <w:rPr>
                <w:rFonts w:ascii="Times New Roman" w:hAnsi="Times New Roman"/>
              </w:rPr>
            </w:pPr>
          </w:p>
        </w:tc>
      </w:tr>
      <w:tr w:rsidR="004E392D" w:rsidRPr="00070E1F" w:rsidTr="00F63C48">
        <w:tblPrEx>
          <w:tblLook w:val="0400" w:firstRow="0" w:lastRow="0" w:firstColumn="0" w:lastColumn="0" w:noHBand="0" w:noVBand="1"/>
        </w:tblPrEx>
        <w:trPr>
          <w:trHeight w:val="1222"/>
        </w:trPr>
        <w:tc>
          <w:tcPr>
            <w:tcW w:w="4962" w:type="dxa"/>
            <w:tcBorders>
              <w:top w:val="double" w:sz="12" w:space="0" w:color="70AD47"/>
              <w:bottom w:val="dashed" w:sz="4" w:space="0" w:color="70AD47"/>
              <w:right w:val="single" w:sz="8" w:space="0" w:color="70AD47"/>
              <w:tr2bl w:val="single" w:sz="4" w:space="0" w:color="70AD47"/>
            </w:tcBorders>
            <w:shd w:val="clear" w:color="auto" w:fill="auto"/>
            <w:vAlign w:val="center"/>
          </w:tcPr>
          <w:p w:rsidR="004E392D" w:rsidRPr="00070E1F" w:rsidRDefault="004E392D" w:rsidP="00070E1F">
            <w:pPr>
              <w:rPr>
                <w:rFonts w:ascii="Times New Roman" w:eastAsia="Times New Roman" w:hAnsi="Times New Roman"/>
                <w:b/>
                <w:sz w:val="18"/>
                <w:szCs w:val="18"/>
              </w:rPr>
            </w:pPr>
            <w:r w:rsidRPr="00070E1F">
              <w:rPr>
                <w:rFonts w:ascii="Times New Roman" w:eastAsia="Times New Roman" w:hAnsi="Times New Roman"/>
                <w:b/>
                <w:sz w:val="18"/>
                <w:szCs w:val="18"/>
              </w:rPr>
              <w:t xml:space="preserve">Ukrep 2: Povračilo plačanih </w:t>
            </w:r>
          </w:p>
          <w:p w:rsidR="004E392D" w:rsidRPr="00070E1F" w:rsidRDefault="004E392D" w:rsidP="00070E1F">
            <w:pPr>
              <w:rPr>
                <w:rFonts w:ascii="Times New Roman" w:eastAsia="Times New Roman" w:hAnsi="Times New Roman"/>
                <w:b/>
                <w:sz w:val="18"/>
                <w:szCs w:val="18"/>
              </w:rPr>
            </w:pPr>
            <w:r w:rsidRPr="00070E1F">
              <w:rPr>
                <w:rFonts w:ascii="Times New Roman" w:eastAsia="Times New Roman" w:hAnsi="Times New Roman"/>
                <w:b/>
                <w:sz w:val="18"/>
                <w:szCs w:val="18"/>
              </w:rPr>
              <w:t xml:space="preserve">prispevkov delodajalca </w:t>
            </w:r>
          </w:p>
          <w:p w:rsidR="004E392D" w:rsidRPr="00070E1F" w:rsidRDefault="004E392D" w:rsidP="00070E1F">
            <w:pPr>
              <w:rPr>
                <w:rFonts w:ascii="Times New Roman" w:eastAsia="Times New Roman" w:hAnsi="Times New Roman"/>
                <w:b/>
                <w:sz w:val="18"/>
                <w:szCs w:val="18"/>
              </w:rPr>
            </w:pPr>
            <w:r w:rsidRPr="00070E1F">
              <w:rPr>
                <w:rFonts w:ascii="Times New Roman" w:eastAsia="Times New Roman" w:hAnsi="Times New Roman"/>
                <w:b/>
                <w:sz w:val="18"/>
                <w:szCs w:val="18"/>
              </w:rPr>
              <w:t xml:space="preserve">za socialno varnost </w:t>
            </w:r>
          </w:p>
          <w:p w:rsidR="004E392D" w:rsidRPr="00070E1F" w:rsidRDefault="004E392D" w:rsidP="00070E1F">
            <w:pPr>
              <w:rPr>
                <w:rFonts w:ascii="Times New Roman" w:eastAsia="Times New Roman" w:hAnsi="Times New Roman"/>
                <w:b/>
                <w:sz w:val="18"/>
                <w:szCs w:val="18"/>
              </w:rPr>
            </w:pPr>
            <w:r w:rsidRPr="00070E1F">
              <w:rPr>
                <w:rFonts w:ascii="Times New Roman" w:eastAsia="Times New Roman" w:hAnsi="Times New Roman"/>
                <w:b/>
                <w:sz w:val="18"/>
                <w:szCs w:val="18"/>
              </w:rPr>
              <w:t xml:space="preserve">                                                      Veljaven finančni načrt</w:t>
            </w:r>
          </w:p>
          <w:p w:rsidR="004E392D" w:rsidRPr="00070E1F" w:rsidRDefault="004E392D" w:rsidP="00070E1F">
            <w:pPr>
              <w:rPr>
                <w:rFonts w:ascii="Times New Roman" w:eastAsia="Times New Roman" w:hAnsi="Times New Roman"/>
                <w:b/>
              </w:rPr>
            </w:pPr>
            <w:r w:rsidRPr="00070E1F">
              <w:rPr>
                <w:rFonts w:ascii="Times New Roman" w:eastAsia="Times New Roman" w:hAnsi="Times New Roman"/>
                <w:b/>
                <w:sz w:val="18"/>
                <w:szCs w:val="18"/>
              </w:rPr>
              <w:t xml:space="preserve">                                                       </w:t>
            </w:r>
          </w:p>
        </w:tc>
        <w:tc>
          <w:tcPr>
            <w:tcW w:w="1453" w:type="dxa"/>
            <w:tcBorders>
              <w:top w:val="double" w:sz="12" w:space="0" w:color="70AD47"/>
              <w:left w:val="single" w:sz="8" w:space="0" w:color="70AD47"/>
              <w:bottom w:val="single" w:sz="4" w:space="0" w:color="70AD47"/>
              <w:right w:val="single" w:sz="8" w:space="0" w:color="70AD47"/>
            </w:tcBorders>
            <w:shd w:val="clear" w:color="auto" w:fill="auto"/>
          </w:tcPr>
          <w:p w:rsidR="004E392D" w:rsidRPr="00070E1F" w:rsidRDefault="004E392D" w:rsidP="00070E1F">
            <w:pPr>
              <w:jc w:val="center"/>
              <w:rPr>
                <w:rFonts w:ascii="Times New Roman" w:hAnsi="Times New Roman"/>
              </w:rPr>
            </w:pPr>
          </w:p>
        </w:tc>
        <w:tc>
          <w:tcPr>
            <w:tcW w:w="1134" w:type="dxa"/>
            <w:tcBorders>
              <w:top w:val="double" w:sz="12" w:space="0" w:color="70AD47"/>
              <w:left w:val="single" w:sz="8" w:space="0" w:color="70AD47"/>
              <w:bottom w:val="single" w:sz="4"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w:t>
            </w:r>
          </w:p>
        </w:tc>
        <w:tc>
          <w:tcPr>
            <w:tcW w:w="1276" w:type="dxa"/>
            <w:tcBorders>
              <w:top w:val="double" w:sz="12" w:space="0" w:color="70AD47"/>
              <w:bottom w:val="single" w:sz="4"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300.000</w:t>
            </w:r>
          </w:p>
        </w:tc>
        <w:tc>
          <w:tcPr>
            <w:tcW w:w="1134" w:type="dxa"/>
            <w:tcBorders>
              <w:top w:val="double" w:sz="12" w:space="0" w:color="70AD47"/>
              <w:bottom w:val="single" w:sz="4"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300.000</w:t>
            </w:r>
          </w:p>
        </w:tc>
        <w:tc>
          <w:tcPr>
            <w:tcW w:w="1134" w:type="dxa"/>
            <w:tcBorders>
              <w:top w:val="double" w:sz="12" w:space="0" w:color="70AD47"/>
              <w:bottom w:val="single" w:sz="4"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300.000</w:t>
            </w:r>
          </w:p>
        </w:tc>
        <w:tc>
          <w:tcPr>
            <w:tcW w:w="1134" w:type="dxa"/>
            <w:tcBorders>
              <w:top w:val="double" w:sz="12" w:space="0" w:color="70AD47"/>
              <w:bottom w:val="single" w:sz="4"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300.000</w:t>
            </w:r>
          </w:p>
        </w:tc>
        <w:tc>
          <w:tcPr>
            <w:tcW w:w="1240" w:type="dxa"/>
            <w:tcBorders>
              <w:top w:val="double" w:sz="12" w:space="0" w:color="70AD47"/>
              <w:bottom w:val="single" w:sz="4" w:space="0" w:color="70AD47"/>
              <w:right w:val="single" w:sz="18"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300.000</w:t>
            </w:r>
          </w:p>
        </w:tc>
        <w:tc>
          <w:tcPr>
            <w:tcW w:w="1275" w:type="dxa"/>
            <w:tcBorders>
              <w:top w:val="double" w:sz="12" w:space="0" w:color="70AD47"/>
              <w:left w:val="single" w:sz="18" w:space="0" w:color="70AD47"/>
              <w:bottom w:val="single" w:sz="4"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1.500.000</w:t>
            </w:r>
          </w:p>
        </w:tc>
      </w:tr>
      <w:tr w:rsidR="004E392D" w:rsidRPr="00070E1F" w:rsidTr="00F63C48">
        <w:tblPrEx>
          <w:tblLook w:val="0400" w:firstRow="0" w:lastRow="0" w:firstColumn="0" w:lastColumn="0" w:noHBand="0" w:noVBand="1"/>
        </w:tblPrEx>
        <w:trPr>
          <w:trHeight w:val="529"/>
        </w:trPr>
        <w:tc>
          <w:tcPr>
            <w:tcW w:w="4962" w:type="dxa"/>
            <w:tcBorders>
              <w:top w:val="dashed" w:sz="4" w:space="0" w:color="70AD47"/>
              <w:bottom w:val="single" w:sz="4" w:space="0" w:color="70AD47"/>
              <w:right w:val="single" w:sz="8" w:space="0" w:color="70AD47"/>
            </w:tcBorders>
            <w:shd w:val="clear" w:color="000000" w:fill="FFFFFF"/>
            <w:vAlign w:val="center"/>
          </w:tcPr>
          <w:p w:rsidR="004E392D" w:rsidRPr="00070E1F" w:rsidRDefault="004E392D" w:rsidP="00070E1F">
            <w:pPr>
              <w:rPr>
                <w:rFonts w:ascii="Times New Roman" w:eastAsia="Times New Roman" w:hAnsi="Times New Roman"/>
                <w:i/>
              </w:rPr>
            </w:pPr>
            <w:r w:rsidRPr="00070E1F">
              <w:rPr>
                <w:rFonts w:ascii="Times New Roman" w:eastAsia="Times New Roman" w:hAnsi="Times New Roman"/>
                <w:i/>
              </w:rPr>
              <w:t>- Ministrstvo za delo, družino, socialne zadeve in enake možnosti</w:t>
            </w:r>
          </w:p>
        </w:tc>
        <w:tc>
          <w:tcPr>
            <w:tcW w:w="1453" w:type="dxa"/>
            <w:tcBorders>
              <w:top w:val="single" w:sz="4" w:space="0" w:color="70AD47"/>
              <w:left w:val="single" w:sz="8" w:space="0" w:color="70AD47"/>
              <w:bottom w:val="single" w:sz="4" w:space="0" w:color="70AD47"/>
              <w:right w:val="single" w:sz="8" w:space="0" w:color="70AD47"/>
            </w:tcBorders>
          </w:tcPr>
          <w:p w:rsidR="004E392D" w:rsidRPr="00070E1F" w:rsidRDefault="004E392D" w:rsidP="00070E1F">
            <w:pPr>
              <w:jc w:val="center"/>
              <w:rPr>
                <w:rFonts w:ascii="Times New Roman" w:hAnsi="Times New Roman"/>
              </w:rPr>
            </w:pPr>
            <w:r w:rsidRPr="00070E1F">
              <w:rPr>
                <w:rFonts w:ascii="Times New Roman" w:hAnsi="Times New Roman"/>
              </w:rPr>
              <w:t xml:space="preserve">PP 3595 </w:t>
            </w:r>
          </w:p>
          <w:p w:rsidR="004E392D" w:rsidRPr="00070E1F" w:rsidRDefault="004E392D" w:rsidP="00070E1F">
            <w:pPr>
              <w:jc w:val="center"/>
              <w:rPr>
                <w:rFonts w:ascii="Times New Roman" w:hAnsi="Times New Roman"/>
              </w:rPr>
            </w:pPr>
            <w:r w:rsidRPr="00070E1F">
              <w:rPr>
                <w:rFonts w:ascii="Times New Roman" w:hAnsi="Times New Roman"/>
              </w:rPr>
              <w:t>Spodbude delodajalcem za odpiranje novih delovnih mest</w:t>
            </w:r>
          </w:p>
        </w:tc>
        <w:tc>
          <w:tcPr>
            <w:tcW w:w="1134" w:type="dxa"/>
            <w:tcBorders>
              <w:top w:val="single" w:sz="4" w:space="0" w:color="70AD47"/>
              <w:left w:val="single" w:sz="8" w:space="0" w:color="70AD47"/>
              <w:bottom w:val="single" w:sz="4"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0</w:t>
            </w:r>
          </w:p>
        </w:tc>
        <w:tc>
          <w:tcPr>
            <w:tcW w:w="1276" w:type="dxa"/>
            <w:tcBorders>
              <w:top w:val="single" w:sz="4" w:space="0" w:color="70AD47"/>
              <w:bottom w:val="single" w:sz="4"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0</w:t>
            </w:r>
          </w:p>
        </w:tc>
        <w:tc>
          <w:tcPr>
            <w:tcW w:w="1134" w:type="dxa"/>
            <w:tcBorders>
              <w:top w:val="single" w:sz="4" w:space="0" w:color="70AD47"/>
              <w:bottom w:val="single" w:sz="4"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10.129</w:t>
            </w:r>
          </w:p>
        </w:tc>
        <w:tc>
          <w:tcPr>
            <w:tcW w:w="1134" w:type="dxa"/>
            <w:tcBorders>
              <w:top w:val="single" w:sz="4" w:space="0" w:color="70AD47"/>
              <w:bottom w:val="single" w:sz="4" w:space="0" w:color="70AD47"/>
            </w:tcBorders>
            <w:shd w:val="clear" w:color="auto" w:fill="auto"/>
            <w:noWrap/>
            <w:vAlign w:val="center"/>
          </w:tcPr>
          <w:p w:rsidR="004E392D" w:rsidRPr="00070E1F" w:rsidRDefault="00543523" w:rsidP="00070E1F">
            <w:pPr>
              <w:jc w:val="center"/>
              <w:rPr>
                <w:rFonts w:ascii="Times New Roman" w:hAnsi="Times New Roman"/>
              </w:rPr>
            </w:pPr>
            <w:r w:rsidRPr="00070E1F">
              <w:rPr>
                <w:rFonts w:ascii="Times New Roman" w:hAnsi="Times New Roman"/>
              </w:rPr>
              <w:t>34.531,83</w:t>
            </w:r>
          </w:p>
        </w:tc>
        <w:tc>
          <w:tcPr>
            <w:tcW w:w="1134" w:type="dxa"/>
            <w:tcBorders>
              <w:top w:val="single" w:sz="4" w:space="0" w:color="70AD47"/>
              <w:bottom w:val="single" w:sz="4" w:space="0" w:color="70AD47"/>
            </w:tcBorders>
            <w:shd w:val="clear" w:color="auto" w:fill="auto"/>
            <w:noWrap/>
            <w:vAlign w:val="center"/>
          </w:tcPr>
          <w:p w:rsidR="004E392D" w:rsidRPr="00070E1F" w:rsidRDefault="00D73689" w:rsidP="00070E1F">
            <w:pPr>
              <w:jc w:val="center"/>
              <w:rPr>
                <w:rFonts w:ascii="Times New Roman" w:hAnsi="Times New Roman"/>
              </w:rPr>
            </w:pPr>
            <w:r>
              <w:rPr>
                <w:rFonts w:ascii="Times New Roman" w:hAnsi="Times New Roman"/>
              </w:rPr>
              <w:t>47.926</w:t>
            </w:r>
          </w:p>
        </w:tc>
        <w:tc>
          <w:tcPr>
            <w:tcW w:w="1240" w:type="dxa"/>
            <w:tcBorders>
              <w:top w:val="single" w:sz="4" w:space="0" w:color="70AD47"/>
              <w:bottom w:val="single" w:sz="4" w:space="0" w:color="70AD47"/>
              <w:right w:val="single" w:sz="18" w:space="0" w:color="70AD47"/>
            </w:tcBorders>
            <w:shd w:val="clear" w:color="auto" w:fill="auto"/>
            <w:noWrap/>
            <w:vAlign w:val="center"/>
          </w:tcPr>
          <w:p w:rsidR="004E392D" w:rsidRPr="00070E1F" w:rsidRDefault="004E392D" w:rsidP="00070E1F">
            <w:pPr>
              <w:jc w:val="center"/>
              <w:rPr>
                <w:rFonts w:ascii="Times New Roman" w:hAnsi="Times New Roman"/>
              </w:rPr>
            </w:pPr>
          </w:p>
        </w:tc>
        <w:tc>
          <w:tcPr>
            <w:tcW w:w="1275" w:type="dxa"/>
            <w:tcBorders>
              <w:top w:val="single" w:sz="4" w:space="0" w:color="70AD47"/>
              <w:left w:val="single" w:sz="18" w:space="0" w:color="70AD47"/>
              <w:bottom w:val="single" w:sz="4" w:space="0" w:color="70AD47"/>
            </w:tcBorders>
            <w:shd w:val="clear" w:color="auto" w:fill="auto"/>
            <w:noWrap/>
            <w:vAlign w:val="center"/>
          </w:tcPr>
          <w:p w:rsidR="004E392D" w:rsidRPr="00070E1F" w:rsidRDefault="004E392D" w:rsidP="00070E1F">
            <w:pPr>
              <w:jc w:val="center"/>
              <w:rPr>
                <w:rFonts w:ascii="Times New Roman" w:hAnsi="Times New Roman"/>
              </w:rPr>
            </w:pPr>
          </w:p>
        </w:tc>
      </w:tr>
      <w:tr w:rsidR="004E392D" w:rsidRPr="00070E1F" w:rsidTr="00F63C48">
        <w:tblPrEx>
          <w:tblLook w:val="0400" w:firstRow="0" w:lastRow="0" w:firstColumn="0" w:lastColumn="0" w:noHBand="0" w:noVBand="1"/>
        </w:tblPrEx>
        <w:trPr>
          <w:trHeight w:val="529"/>
        </w:trPr>
        <w:tc>
          <w:tcPr>
            <w:tcW w:w="4962" w:type="dxa"/>
            <w:tcBorders>
              <w:top w:val="single" w:sz="4" w:space="0" w:color="70AD47"/>
              <w:bottom w:val="double" w:sz="12" w:space="0" w:color="70AD47"/>
              <w:right w:val="single" w:sz="8" w:space="0" w:color="70AD47"/>
            </w:tcBorders>
            <w:shd w:val="clear" w:color="000000" w:fill="FFFFFF"/>
            <w:vAlign w:val="center"/>
          </w:tcPr>
          <w:p w:rsidR="004E392D" w:rsidRPr="00070E1F" w:rsidRDefault="004E392D" w:rsidP="00070E1F">
            <w:pPr>
              <w:jc w:val="center"/>
              <w:rPr>
                <w:rFonts w:ascii="Times New Roman" w:eastAsia="Times New Roman" w:hAnsi="Times New Roman"/>
                <w:b/>
              </w:rPr>
            </w:pPr>
            <w:r w:rsidRPr="00070E1F">
              <w:rPr>
                <w:rFonts w:ascii="Times New Roman" w:eastAsia="Times New Roman" w:hAnsi="Times New Roman"/>
                <w:b/>
              </w:rPr>
              <w:t>SKUPAJ</w:t>
            </w:r>
          </w:p>
        </w:tc>
        <w:tc>
          <w:tcPr>
            <w:tcW w:w="1453" w:type="dxa"/>
            <w:tcBorders>
              <w:top w:val="single" w:sz="4" w:space="0" w:color="70AD47"/>
              <w:left w:val="single" w:sz="8" w:space="0" w:color="70AD47"/>
              <w:bottom w:val="double" w:sz="12" w:space="0" w:color="70AD47"/>
              <w:right w:val="single" w:sz="8" w:space="0" w:color="70AD47"/>
            </w:tcBorders>
          </w:tcPr>
          <w:p w:rsidR="004E392D" w:rsidRPr="00070E1F" w:rsidRDefault="004E392D" w:rsidP="00070E1F">
            <w:pPr>
              <w:jc w:val="center"/>
              <w:rPr>
                <w:rFonts w:ascii="Times New Roman" w:hAnsi="Times New Roman"/>
                <w:b/>
              </w:rPr>
            </w:pPr>
          </w:p>
        </w:tc>
        <w:tc>
          <w:tcPr>
            <w:tcW w:w="1134" w:type="dxa"/>
            <w:tcBorders>
              <w:top w:val="single" w:sz="4" w:space="0" w:color="70AD47"/>
              <w:left w:val="single" w:sz="8" w:space="0" w:color="70AD47"/>
              <w:bottom w:val="double" w:sz="12" w:space="0" w:color="70AD47"/>
            </w:tcBorders>
            <w:shd w:val="clear" w:color="auto" w:fill="auto"/>
            <w:noWrap/>
            <w:vAlign w:val="center"/>
          </w:tcPr>
          <w:p w:rsidR="004E392D" w:rsidRPr="00070E1F" w:rsidRDefault="004E392D" w:rsidP="00070E1F">
            <w:pPr>
              <w:jc w:val="center"/>
              <w:rPr>
                <w:rFonts w:ascii="Times New Roman" w:hAnsi="Times New Roman"/>
                <w:b/>
              </w:rPr>
            </w:pPr>
            <w:r w:rsidRPr="00070E1F">
              <w:rPr>
                <w:rFonts w:ascii="Times New Roman" w:hAnsi="Times New Roman"/>
                <w:b/>
              </w:rPr>
              <w:t>0</w:t>
            </w:r>
          </w:p>
        </w:tc>
        <w:tc>
          <w:tcPr>
            <w:tcW w:w="1276" w:type="dxa"/>
            <w:tcBorders>
              <w:top w:val="single" w:sz="4" w:space="0" w:color="70AD47"/>
              <w:bottom w:val="double" w:sz="12" w:space="0" w:color="70AD47"/>
            </w:tcBorders>
            <w:shd w:val="clear" w:color="auto" w:fill="auto"/>
            <w:noWrap/>
            <w:vAlign w:val="center"/>
          </w:tcPr>
          <w:p w:rsidR="004E392D" w:rsidRPr="00070E1F" w:rsidRDefault="004E392D" w:rsidP="00070E1F">
            <w:pPr>
              <w:jc w:val="center"/>
              <w:rPr>
                <w:rFonts w:ascii="Times New Roman" w:hAnsi="Times New Roman"/>
                <w:b/>
              </w:rPr>
            </w:pPr>
            <w:r w:rsidRPr="00070E1F">
              <w:rPr>
                <w:rFonts w:ascii="Times New Roman" w:hAnsi="Times New Roman"/>
                <w:b/>
              </w:rPr>
              <w:t>0</w:t>
            </w:r>
          </w:p>
        </w:tc>
        <w:tc>
          <w:tcPr>
            <w:tcW w:w="1134" w:type="dxa"/>
            <w:tcBorders>
              <w:top w:val="single" w:sz="4" w:space="0" w:color="70AD47"/>
              <w:bottom w:val="double" w:sz="12" w:space="0" w:color="70AD47"/>
            </w:tcBorders>
            <w:shd w:val="clear" w:color="auto" w:fill="auto"/>
            <w:noWrap/>
            <w:vAlign w:val="center"/>
          </w:tcPr>
          <w:p w:rsidR="004E392D" w:rsidRPr="00070E1F" w:rsidRDefault="004E392D" w:rsidP="00070E1F">
            <w:pPr>
              <w:jc w:val="center"/>
              <w:rPr>
                <w:rFonts w:ascii="Times New Roman" w:hAnsi="Times New Roman"/>
                <w:b/>
              </w:rPr>
            </w:pPr>
            <w:r w:rsidRPr="00070E1F">
              <w:rPr>
                <w:rFonts w:ascii="Times New Roman" w:hAnsi="Times New Roman"/>
                <w:b/>
              </w:rPr>
              <w:t>10.129</w:t>
            </w:r>
          </w:p>
        </w:tc>
        <w:tc>
          <w:tcPr>
            <w:tcW w:w="1134" w:type="dxa"/>
            <w:tcBorders>
              <w:top w:val="single" w:sz="4" w:space="0" w:color="70AD47"/>
              <w:bottom w:val="double" w:sz="12" w:space="0" w:color="70AD47"/>
            </w:tcBorders>
            <w:shd w:val="clear" w:color="auto" w:fill="auto"/>
            <w:noWrap/>
            <w:vAlign w:val="center"/>
          </w:tcPr>
          <w:p w:rsidR="004E392D" w:rsidRPr="00070E1F" w:rsidRDefault="00543523" w:rsidP="00070E1F">
            <w:pPr>
              <w:jc w:val="center"/>
              <w:rPr>
                <w:rFonts w:ascii="Times New Roman" w:hAnsi="Times New Roman"/>
                <w:b/>
              </w:rPr>
            </w:pPr>
            <w:r w:rsidRPr="00070E1F">
              <w:rPr>
                <w:rFonts w:ascii="Times New Roman" w:hAnsi="Times New Roman"/>
                <w:b/>
              </w:rPr>
              <w:t>34.531,83</w:t>
            </w:r>
          </w:p>
        </w:tc>
        <w:tc>
          <w:tcPr>
            <w:tcW w:w="1134" w:type="dxa"/>
            <w:tcBorders>
              <w:top w:val="single" w:sz="4" w:space="0" w:color="70AD47"/>
              <w:bottom w:val="double" w:sz="12" w:space="0" w:color="70AD47"/>
            </w:tcBorders>
            <w:shd w:val="clear" w:color="auto" w:fill="auto"/>
            <w:noWrap/>
            <w:vAlign w:val="center"/>
          </w:tcPr>
          <w:p w:rsidR="004E392D" w:rsidRPr="00D73689" w:rsidRDefault="00D73689" w:rsidP="00070E1F">
            <w:pPr>
              <w:jc w:val="center"/>
              <w:rPr>
                <w:rFonts w:ascii="Times New Roman" w:hAnsi="Times New Roman"/>
                <w:b/>
              </w:rPr>
            </w:pPr>
            <w:r w:rsidRPr="00D73689">
              <w:rPr>
                <w:rFonts w:ascii="Times New Roman" w:hAnsi="Times New Roman"/>
                <w:b/>
              </w:rPr>
              <w:t>47.926</w:t>
            </w:r>
          </w:p>
        </w:tc>
        <w:tc>
          <w:tcPr>
            <w:tcW w:w="1240" w:type="dxa"/>
            <w:tcBorders>
              <w:top w:val="single" w:sz="4" w:space="0" w:color="70AD47"/>
              <w:bottom w:val="double" w:sz="12" w:space="0" w:color="70AD47"/>
              <w:right w:val="single" w:sz="18" w:space="0" w:color="70AD47"/>
            </w:tcBorders>
            <w:shd w:val="clear" w:color="auto" w:fill="auto"/>
            <w:noWrap/>
            <w:vAlign w:val="center"/>
          </w:tcPr>
          <w:p w:rsidR="004E392D" w:rsidRPr="00070E1F" w:rsidRDefault="004E392D" w:rsidP="00070E1F">
            <w:pPr>
              <w:jc w:val="center"/>
              <w:rPr>
                <w:rFonts w:ascii="Times New Roman" w:hAnsi="Times New Roman"/>
              </w:rPr>
            </w:pPr>
          </w:p>
        </w:tc>
        <w:tc>
          <w:tcPr>
            <w:tcW w:w="1275" w:type="dxa"/>
            <w:tcBorders>
              <w:top w:val="single" w:sz="4" w:space="0" w:color="70AD47"/>
              <w:left w:val="single" w:sz="18" w:space="0" w:color="70AD47"/>
              <w:bottom w:val="double" w:sz="12" w:space="0" w:color="70AD47"/>
            </w:tcBorders>
            <w:shd w:val="clear" w:color="auto" w:fill="auto"/>
            <w:noWrap/>
            <w:vAlign w:val="center"/>
          </w:tcPr>
          <w:p w:rsidR="004E392D" w:rsidRPr="00070E1F" w:rsidRDefault="004E392D" w:rsidP="00070E1F">
            <w:pPr>
              <w:jc w:val="center"/>
              <w:rPr>
                <w:rFonts w:ascii="Times New Roman" w:hAnsi="Times New Roman"/>
              </w:rPr>
            </w:pPr>
          </w:p>
        </w:tc>
      </w:tr>
      <w:tr w:rsidR="004E392D" w:rsidRPr="00070E1F" w:rsidTr="00F63C48">
        <w:tblPrEx>
          <w:tblLook w:val="0400" w:firstRow="0" w:lastRow="0" w:firstColumn="0" w:lastColumn="0" w:noHBand="0" w:noVBand="1"/>
        </w:tblPrEx>
        <w:trPr>
          <w:trHeight w:val="1100"/>
        </w:trPr>
        <w:tc>
          <w:tcPr>
            <w:tcW w:w="4962" w:type="dxa"/>
            <w:tcBorders>
              <w:top w:val="double" w:sz="12" w:space="0" w:color="70AD47"/>
              <w:bottom w:val="dashed" w:sz="4" w:space="0" w:color="70AD47"/>
              <w:right w:val="single" w:sz="8" w:space="0" w:color="70AD47"/>
              <w:tr2bl w:val="single" w:sz="4" w:space="0" w:color="70AD47"/>
            </w:tcBorders>
            <w:shd w:val="clear" w:color="auto" w:fill="auto"/>
            <w:vAlign w:val="center"/>
          </w:tcPr>
          <w:p w:rsidR="004E392D" w:rsidRPr="00070E1F" w:rsidRDefault="004E392D" w:rsidP="00070E1F">
            <w:pPr>
              <w:rPr>
                <w:rFonts w:ascii="Times New Roman" w:eastAsia="Times New Roman" w:hAnsi="Times New Roman"/>
                <w:b/>
                <w:sz w:val="18"/>
                <w:szCs w:val="18"/>
              </w:rPr>
            </w:pPr>
            <w:r w:rsidRPr="00070E1F">
              <w:rPr>
                <w:rFonts w:ascii="Times New Roman" w:eastAsia="Times New Roman" w:hAnsi="Times New Roman"/>
                <w:b/>
                <w:sz w:val="18"/>
                <w:szCs w:val="18"/>
              </w:rPr>
              <w:lastRenderedPageBreak/>
              <w:t xml:space="preserve">Ukrep 3: Davčne olajšave za </w:t>
            </w:r>
          </w:p>
          <w:p w:rsidR="004E392D" w:rsidRPr="00070E1F" w:rsidRDefault="004E392D" w:rsidP="00070E1F">
            <w:pPr>
              <w:rPr>
                <w:rFonts w:ascii="Times New Roman" w:eastAsia="Times New Roman" w:hAnsi="Times New Roman"/>
                <w:b/>
                <w:sz w:val="18"/>
                <w:szCs w:val="18"/>
              </w:rPr>
            </w:pPr>
            <w:r w:rsidRPr="00070E1F">
              <w:rPr>
                <w:rFonts w:ascii="Times New Roman" w:eastAsia="Times New Roman" w:hAnsi="Times New Roman"/>
                <w:b/>
                <w:sz w:val="18"/>
                <w:szCs w:val="18"/>
              </w:rPr>
              <w:t xml:space="preserve">zaposlovanje in </w:t>
            </w:r>
          </w:p>
          <w:p w:rsidR="004E392D" w:rsidRPr="00070E1F" w:rsidRDefault="004E392D" w:rsidP="00070E1F">
            <w:pPr>
              <w:rPr>
                <w:rFonts w:ascii="Times New Roman" w:eastAsia="Times New Roman" w:hAnsi="Times New Roman"/>
                <w:b/>
                <w:sz w:val="18"/>
                <w:szCs w:val="18"/>
              </w:rPr>
            </w:pPr>
            <w:r w:rsidRPr="00070E1F">
              <w:rPr>
                <w:rFonts w:ascii="Times New Roman" w:eastAsia="Times New Roman" w:hAnsi="Times New Roman"/>
                <w:b/>
                <w:sz w:val="18"/>
                <w:szCs w:val="18"/>
              </w:rPr>
              <w:t xml:space="preserve">investiranje v                                 Veljaven finančni načrt        </w:t>
            </w:r>
          </w:p>
          <w:p w:rsidR="004E392D" w:rsidRPr="00070E1F" w:rsidRDefault="004E392D" w:rsidP="00070E1F">
            <w:pPr>
              <w:rPr>
                <w:rFonts w:ascii="Times New Roman" w:eastAsia="Times New Roman" w:hAnsi="Times New Roman"/>
                <w:b/>
                <w:sz w:val="18"/>
                <w:szCs w:val="18"/>
              </w:rPr>
            </w:pPr>
            <w:proofErr w:type="spellStart"/>
            <w:r w:rsidRPr="00070E1F">
              <w:rPr>
                <w:rFonts w:ascii="Times New Roman" w:eastAsia="Times New Roman" w:hAnsi="Times New Roman"/>
                <w:b/>
                <w:sz w:val="18"/>
                <w:szCs w:val="18"/>
              </w:rPr>
              <w:t>Pokolpju</w:t>
            </w:r>
            <w:proofErr w:type="spellEnd"/>
          </w:p>
        </w:tc>
        <w:tc>
          <w:tcPr>
            <w:tcW w:w="1453" w:type="dxa"/>
            <w:tcBorders>
              <w:top w:val="double" w:sz="12" w:space="0" w:color="70AD47"/>
              <w:left w:val="single" w:sz="8" w:space="0" w:color="70AD47"/>
              <w:bottom w:val="single" w:sz="6" w:space="0" w:color="70AD47"/>
              <w:right w:val="single" w:sz="8" w:space="0" w:color="70AD47"/>
            </w:tcBorders>
            <w:shd w:val="clear" w:color="auto" w:fill="auto"/>
          </w:tcPr>
          <w:p w:rsidR="004E392D" w:rsidRPr="00070E1F" w:rsidRDefault="004E392D" w:rsidP="00070E1F">
            <w:pPr>
              <w:jc w:val="center"/>
              <w:rPr>
                <w:rFonts w:ascii="Times New Roman" w:hAnsi="Times New Roman"/>
              </w:rPr>
            </w:pPr>
          </w:p>
        </w:tc>
        <w:tc>
          <w:tcPr>
            <w:tcW w:w="1134" w:type="dxa"/>
            <w:tcBorders>
              <w:top w:val="double" w:sz="12" w:space="0" w:color="70AD47"/>
              <w:left w:val="single" w:sz="8"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w:t>
            </w:r>
          </w:p>
        </w:tc>
        <w:tc>
          <w:tcPr>
            <w:tcW w:w="1276" w:type="dxa"/>
            <w:tcBorders>
              <w:top w:val="double" w:sz="12"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w:t>
            </w:r>
          </w:p>
        </w:tc>
        <w:tc>
          <w:tcPr>
            <w:tcW w:w="1134" w:type="dxa"/>
            <w:tcBorders>
              <w:top w:val="double" w:sz="12"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w:t>
            </w:r>
          </w:p>
        </w:tc>
        <w:tc>
          <w:tcPr>
            <w:tcW w:w="1134" w:type="dxa"/>
            <w:tcBorders>
              <w:top w:val="double" w:sz="12"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w:t>
            </w:r>
          </w:p>
        </w:tc>
        <w:tc>
          <w:tcPr>
            <w:tcW w:w="1134" w:type="dxa"/>
            <w:tcBorders>
              <w:top w:val="double" w:sz="12"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w:t>
            </w:r>
          </w:p>
        </w:tc>
        <w:tc>
          <w:tcPr>
            <w:tcW w:w="1240" w:type="dxa"/>
            <w:tcBorders>
              <w:top w:val="double" w:sz="12" w:space="0" w:color="70AD47"/>
              <w:bottom w:val="single" w:sz="6" w:space="0" w:color="70AD47"/>
              <w:right w:val="single" w:sz="18"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w:t>
            </w:r>
          </w:p>
        </w:tc>
        <w:tc>
          <w:tcPr>
            <w:tcW w:w="1275" w:type="dxa"/>
            <w:tcBorders>
              <w:top w:val="double" w:sz="12" w:space="0" w:color="70AD47"/>
              <w:left w:val="single" w:sz="18"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w:t>
            </w:r>
          </w:p>
        </w:tc>
      </w:tr>
      <w:tr w:rsidR="004E392D" w:rsidRPr="00070E1F" w:rsidTr="00F63C48">
        <w:tblPrEx>
          <w:tblLook w:val="0400" w:firstRow="0" w:lastRow="0" w:firstColumn="0" w:lastColumn="0" w:noHBand="0" w:noVBand="1"/>
        </w:tblPrEx>
        <w:trPr>
          <w:trHeight w:val="529"/>
        </w:trPr>
        <w:tc>
          <w:tcPr>
            <w:tcW w:w="4962" w:type="dxa"/>
            <w:tcBorders>
              <w:top w:val="dashed" w:sz="4" w:space="0" w:color="70AD47"/>
              <w:bottom w:val="single" w:sz="4" w:space="0" w:color="70AD47"/>
              <w:right w:val="single" w:sz="8" w:space="0" w:color="70AD47"/>
            </w:tcBorders>
            <w:shd w:val="clear" w:color="000000" w:fill="FFFFFF"/>
            <w:vAlign w:val="center"/>
          </w:tcPr>
          <w:p w:rsidR="004E392D" w:rsidRPr="00070E1F" w:rsidRDefault="004E392D" w:rsidP="00070E1F">
            <w:pPr>
              <w:rPr>
                <w:rFonts w:ascii="Times New Roman" w:eastAsia="Times New Roman" w:hAnsi="Times New Roman"/>
                <w:i/>
              </w:rPr>
            </w:pPr>
            <w:r w:rsidRPr="00070E1F">
              <w:rPr>
                <w:rFonts w:ascii="Times New Roman" w:eastAsia="Times New Roman" w:hAnsi="Times New Roman"/>
                <w:i/>
              </w:rPr>
              <w:t>- Ministrstvo za finance</w:t>
            </w:r>
          </w:p>
        </w:tc>
        <w:tc>
          <w:tcPr>
            <w:tcW w:w="1453" w:type="dxa"/>
            <w:tcBorders>
              <w:top w:val="single" w:sz="6" w:space="0" w:color="70AD47"/>
              <w:left w:val="single" w:sz="8" w:space="0" w:color="70AD47"/>
              <w:bottom w:val="single" w:sz="6" w:space="0" w:color="70AD47"/>
              <w:right w:val="single" w:sz="8" w:space="0" w:color="70AD47"/>
            </w:tcBorders>
          </w:tcPr>
          <w:p w:rsidR="004E392D" w:rsidRPr="00070E1F" w:rsidRDefault="004E392D" w:rsidP="00070E1F">
            <w:pPr>
              <w:jc w:val="center"/>
              <w:rPr>
                <w:rFonts w:ascii="Times New Roman" w:hAnsi="Times New Roman"/>
              </w:rPr>
            </w:pPr>
          </w:p>
        </w:tc>
        <w:tc>
          <w:tcPr>
            <w:tcW w:w="1134" w:type="dxa"/>
            <w:tcBorders>
              <w:top w:val="single" w:sz="6" w:space="0" w:color="70AD47"/>
              <w:left w:val="single" w:sz="8"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i/>
              </w:rPr>
            </w:pPr>
            <w:r w:rsidRPr="00070E1F">
              <w:rPr>
                <w:rFonts w:ascii="Times New Roman" w:hAnsi="Times New Roman"/>
                <w:i/>
              </w:rPr>
              <w:t>0</w:t>
            </w:r>
          </w:p>
        </w:tc>
        <w:tc>
          <w:tcPr>
            <w:tcW w:w="1276" w:type="dxa"/>
            <w:tcBorders>
              <w:top w:val="single" w:sz="6"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i/>
              </w:rPr>
            </w:pPr>
            <w:r w:rsidRPr="00070E1F">
              <w:rPr>
                <w:rFonts w:ascii="Times New Roman" w:hAnsi="Times New Roman"/>
                <w:i/>
              </w:rPr>
              <w:t>0</w:t>
            </w:r>
          </w:p>
        </w:tc>
        <w:tc>
          <w:tcPr>
            <w:tcW w:w="1134" w:type="dxa"/>
            <w:tcBorders>
              <w:top w:val="single" w:sz="6"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637.601</w:t>
            </w:r>
          </w:p>
        </w:tc>
        <w:tc>
          <w:tcPr>
            <w:tcW w:w="1134" w:type="dxa"/>
            <w:tcBorders>
              <w:top w:val="single" w:sz="6" w:space="0" w:color="70AD47"/>
              <w:bottom w:val="single" w:sz="6" w:space="0" w:color="70AD47"/>
            </w:tcBorders>
            <w:shd w:val="clear" w:color="auto" w:fill="auto"/>
            <w:noWrap/>
            <w:vAlign w:val="center"/>
          </w:tcPr>
          <w:p w:rsidR="004E392D" w:rsidRPr="00070E1F" w:rsidRDefault="00543523" w:rsidP="00070E1F">
            <w:pPr>
              <w:jc w:val="center"/>
              <w:rPr>
                <w:rFonts w:ascii="Times New Roman" w:hAnsi="Times New Roman"/>
              </w:rPr>
            </w:pPr>
            <w:r w:rsidRPr="00070E1F">
              <w:rPr>
                <w:rFonts w:ascii="Times New Roman" w:hAnsi="Times New Roman"/>
              </w:rPr>
              <w:t>3.759.708</w:t>
            </w:r>
          </w:p>
        </w:tc>
        <w:tc>
          <w:tcPr>
            <w:tcW w:w="1134" w:type="dxa"/>
            <w:tcBorders>
              <w:top w:val="single" w:sz="6" w:space="0" w:color="70AD47"/>
              <w:bottom w:val="single" w:sz="6" w:space="0" w:color="70AD47"/>
            </w:tcBorders>
            <w:shd w:val="clear" w:color="auto" w:fill="auto"/>
            <w:noWrap/>
            <w:vAlign w:val="center"/>
          </w:tcPr>
          <w:p w:rsidR="004E392D" w:rsidRPr="00070E1F" w:rsidRDefault="00D73689" w:rsidP="00070E1F">
            <w:pPr>
              <w:jc w:val="center"/>
              <w:rPr>
                <w:rFonts w:ascii="Times New Roman" w:hAnsi="Times New Roman"/>
              </w:rPr>
            </w:pPr>
            <w:r>
              <w:rPr>
                <w:rFonts w:ascii="Times New Roman" w:hAnsi="Times New Roman"/>
              </w:rPr>
              <w:t>2.276.049</w:t>
            </w:r>
          </w:p>
        </w:tc>
        <w:tc>
          <w:tcPr>
            <w:tcW w:w="1240" w:type="dxa"/>
            <w:tcBorders>
              <w:top w:val="single" w:sz="6" w:space="0" w:color="70AD47"/>
              <w:bottom w:val="single" w:sz="6" w:space="0" w:color="70AD47"/>
              <w:right w:val="single" w:sz="18" w:space="0" w:color="70AD47"/>
            </w:tcBorders>
            <w:shd w:val="clear" w:color="auto" w:fill="auto"/>
            <w:noWrap/>
            <w:vAlign w:val="center"/>
          </w:tcPr>
          <w:p w:rsidR="004E392D" w:rsidRPr="00070E1F" w:rsidRDefault="004E392D" w:rsidP="00070E1F">
            <w:pPr>
              <w:jc w:val="center"/>
              <w:rPr>
                <w:rFonts w:ascii="Times New Roman" w:hAnsi="Times New Roman"/>
              </w:rPr>
            </w:pPr>
          </w:p>
        </w:tc>
        <w:tc>
          <w:tcPr>
            <w:tcW w:w="1275" w:type="dxa"/>
            <w:tcBorders>
              <w:top w:val="single" w:sz="6" w:space="0" w:color="70AD47"/>
              <w:left w:val="single" w:sz="18"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p>
        </w:tc>
      </w:tr>
      <w:tr w:rsidR="004E392D" w:rsidRPr="00070E1F" w:rsidTr="00F63C48">
        <w:tblPrEx>
          <w:tblLook w:val="0400" w:firstRow="0" w:lastRow="0" w:firstColumn="0" w:lastColumn="0" w:noHBand="0" w:noVBand="1"/>
        </w:tblPrEx>
        <w:trPr>
          <w:trHeight w:val="529"/>
        </w:trPr>
        <w:tc>
          <w:tcPr>
            <w:tcW w:w="4962" w:type="dxa"/>
            <w:tcBorders>
              <w:top w:val="single" w:sz="4" w:space="0" w:color="70AD47"/>
              <w:bottom w:val="double" w:sz="12" w:space="0" w:color="70AD47"/>
              <w:right w:val="single" w:sz="8" w:space="0" w:color="70AD47"/>
            </w:tcBorders>
            <w:shd w:val="clear" w:color="000000" w:fill="FFFFFF"/>
            <w:vAlign w:val="center"/>
          </w:tcPr>
          <w:p w:rsidR="004E392D" w:rsidRPr="00070E1F" w:rsidRDefault="004E392D" w:rsidP="00070E1F">
            <w:pPr>
              <w:jc w:val="center"/>
              <w:rPr>
                <w:rFonts w:ascii="Times New Roman" w:eastAsia="Times New Roman" w:hAnsi="Times New Roman"/>
                <w:b/>
              </w:rPr>
            </w:pPr>
            <w:r w:rsidRPr="00070E1F">
              <w:rPr>
                <w:rFonts w:ascii="Times New Roman" w:eastAsia="Times New Roman" w:hAnsi="Times New Roman"/>
                <w:b/>
              </w:rPr>
              <w:t>SKUPAJ</w:t>
            </w:r>
          </w:p>
        </w:tc>
        <w:tc>
          <w:tcPr>
            <w:tcW w:w="1453" w:type="dxa"/>
            <w:tcBorders>
              <w:top w:val="single" w:sz="6" w:space="0" w:color="70AD47"/>
              <w:left w:val="single" w:sz="8" w:space="0" w:color="70AD47"/>
              <w:bottom w:val="double" w:sz="12" w:space="0" w:color="70AD47"/>
              <w:right w:val="single" w:sz="8" w:space="0" w:color="70AD47"/>
            </w:tcBorders>
          </w:tcPr>
          <w:p w:rsidR="004E392D" w:rsidRPr="00070E1F" w:rsidRDefault="004E392D" w:rsidP="00070E1F">
            <w:pPr>
              <w:jc w:val="center"/>
              <w:rPr>
                <w:rFonts w:ascii="Times New Roman" w:hAnsi="Times New Roman"/>
                <w:b/>
              </w:rPr>
            </w:pPr>
          </w:p>
        </w:tc>
        <w:tc>
          <w:tcPr>
            <w:tcW w:w="1134" w:type="dxa"/>
            <w:tcBorders>
              <w:top w:val="single" w:sz="6" w:space="0" w:color="70AD47"/>
              <w:left w:val="single" w:sz="8" w:space="0" w:color="70AD47"/>
              <w:bottom w:val="double" w:sz="12" w:space="0" w:color="70AD47"/>
            </w:tcBorders>
            <w:shd w:val="clear" w:color="auto" w:fill="auto"/>
            <w:noWrap/>
            <w:vAlign w:val="center"/>
          </w:tcPr>
          <w:p w:rsidR="004E392D" w:rsidRPr="00070E1F" w:rsidRDefault="004E392D" w:rsidP="00070E1F">
            <w:pPr>
              <w:jc w:val="center"/>
              <w:rPr>
                <w:rFonts w:ascii="Times New Roman" w:hAnsi="Times New Roman"/>
                <w:b/>
              </w:rPr>
            </w:pPr>
            <w:r w:rsidRPr="00070E1F">
              <w:rPr>
                <w:rFonts w:ascii="Times New Roman" w:hAnsi="Times New Roman"/>
                <w:b/>
              </w:rPr>
              <w:t>0</w:t>
            </w:r>
          </w:p>
        </w:tc>
        <w:tc>
          <w:tcPr>
            <w:tcW w:w="1276" w:type="dxa"/>
            <w:tcBorders>
              <w:top w:val="single" w:sz="6" w:space="0" w:color="70AD47"/>
              <w:bottom w:val="double" w:sz="12" w:space="0" w:color="70AD47"/>
            </w:tcBorders>
            <w:shd w:val="clear" w:color="auto" w:fill="auto"/>
            <w:noWrap/>
            <w:vAlign w:val="center"/>
          </w:tcPr>
          <w:p w:rsidR="004E392D" w:rsidRPr="00070E1F" w:rsidRDefault="004E392D" w:rsidP="00070E1F">
            <w:pPr>
              <w:jc w:val="center"/>
              <w:rPr>
                <w:rFonts w:ascii="Times New Roman" w:hAnsi="Times New Roman"/>
                <w:b/>
              </w:rPr>
            </w:pPr>
            <w:r w:rsidRPr="00070E1F">
              <w:rPr>
                <w:rFonts w:ascii="Times New Roman" w:hAnsi="Times New Roman"/>
                <w:b/>
              </w:rPr>
              <w:t>0</w:t>
            </w:r>
          </w:p>
        </w:tc>
        <w:tc>
          <w:tcPr>
            <w:tcW w:w="1134" w:type="dxa"/>
            <w:tcBorders>
              <w:top w:val="single" w:sz="6" w:space="0" w:color="70AD47"/>
              <w:bottom w:val="double" w:sz="12" w:space="0" w:color="70AD47"/>
            </w:tcBorders>
            <w:shd w:val="clear" w:color="auto" w:fill="auto"/>
            <w:noWrap/>
            <w:vAlign w:val="center"/>
          </w:tcPr>
          <w:p w:rsidR="004E392D" w:rsidRPr="00070E1F" w:rsidRDefault="004E392D" w:rsidP="00070E1F">
            <w:pPr>
              <w:jc w:val="center"/>
              <w:rPr>
                <w:rFonts w:ascii="Times New Roman" w:hAnsi="Times New Roman"/>
                <w:b/>
              </w:rPr>
            </w:pPr>
            <w:r w:rsidRPr="00070E1F">
              <w:rPr>
                <w:rFonts w:ascii="Times New Roman" w:hAnsi="Times New Roman"/>
                <w:b/>
              </w:rPr>
              <w:t>637.601</w:t>
            </w:r>
          </w:p>
        </w:tc>
        <w:tc>
          <w:tcPr>
            <w:tcW w:w="1134" w:type="dxa"/>
            <w:tcBorders>
              <w:top w:val="single" w:sz="6" w:space="0" w:color="70AD47"/>
              <w:bottom w:val="double" w:sz="12" w:space="0" w:color="70AD47"/>
            </w:tcBorders>
            <w:shd w:val="clear" w:color="auto" w:fill="auto"/>
            <w:noWrap/>
            <w:vAlign w:val="center"/>
          </w:tcPr>
          <w:p w:rsidR="004E392D" w:rsidRPr="00070E1F" w:rsidRDefault="00543523" w:rsidP="00070E1F">
            <w:pPr>
              <w:jc w:val="center"/>
              <w:rPr>
                <w:rFonts w:ascii="Times New Roman" w:hAnsi="Times New Roman"/>
                <w:b/>
              </w:rPr>
            </w:pPr>
            <w:r w:rsidRPr="00070E1F">
              <w:rPr>
                <w:rFonts w:ascii="Times New Roman" w:hAnsi="Times New Roman"/>
                <w:b/>
              </w:rPr>
              <w:t>3.759.708</w:t>
            </w:r>
          </w:p>
        </w:tc>
        <w:tc>
          <w:tcPr>
            <w:tcW w:w="1134" w:type="dxa"/>
            <w:tcBorders>
              <w:top w:val="single" w:sz="6" w:space="0" w:color="70AD47"/>
              <w:bottom w:val="double" w:sz="12" w:space="0" w:color="70AD47"/>
            </w:tcBorders>
            <w:shd w:val="clear" w:color="auto" w:fill="auto"/>
            <w:noWrap/>
            <w:vAlign w:val="center"/>
          </w:tcPr>
          <w:p w:rsidR="004E392D" w:rsidRPr="00D73689" w:rsidRDefault="00D73689" w:rsidP="00070E1F">
            <w:pPr>
              <w:jc w:val="center"/>
              <w:rPr>
                <w:rFonts w:ascii="Times New Roman" w:hAnsi="Times New Roman"/>
                <w:b/>
              </w:rPr>
            </w:pPr>
            <w:r w:rsidRPr="00D73689">
              <w:rPr>
                <w:rFonts w:ascii="Times New Roman" w:hAnsi="Times New Roman"/>
                <w:b/>
              </w:rPr>
              <w:t>2.276.049</w:t>
            </w:r>
          </w:p>
        </w:tc>
        <w:tc>
          <w:tcPr>
            <w:tcW w:w="1240" w:type="dxa"/>
            <w:tcBorders>
              <w:top w:val="single" w:sz="6" w:space="0" w:color="70AD47"/>
              <w:bottom w:val="double" w:sz="12" w:space="0" w:color="70AD47"/>
              <w:right w:val="single" w:sz="18" w:space="0" w:color="70AD47"/>
            </w:tcBorders>
            <w:shd w:val="clear" w:color="auto" w:fill="auto"/>
            <w:noWrap/>
            <w:vAlign w:val="center"/>
          </w:tcPr>
          <w:p w:rsidR="004E392D" w:rsidRPr="00070E1F" w:rsidRDefault="004E392D" w:rsidP="00070E1F">
            <w:pPr>
              <w:jc w:val="center"/>
              <w:rPr>
                <w:rFonts w:ascii="Times New Roman" w:hAnsi="Times New Roman"/>
              </w:rPr>
            </w:pPr>
          </w:p>
        </w:tc>
        <w:tc>
          <w:tcPr>
            <w:tcW w:w="1275" w:type="dxa"/>
            <w:tcBorders>
              <w:top w:val="single" w:sz="6" w:space="0" w:color="70AD47"/>
              <w:left w:val="single" w:sz="18" w:space="0" w:color="70AD47"/>
              <w:bottom w:val="double" w:sz="12" w:space="0" w:color="70AD47"/>
            </w:tcBorders>
            <w:shd w:val="clear" w:color="auto" w:fill="auto"/>
            <w:noWrap/>
            <w:vAlign w:val="center"/>
          </w:tcPr>
          <w:p w:rsidR="004E392D" w:rsidRPr="00070E1F" w:rsidRDefault="004E392D" w:rsidP="00070E1F">
            <w:pPr>
              <w:jc w:val="center"/>
              <w:rPr>
                <w:rFonts w:ascii="Times New Roman" w:hAnsi="Times New Roman"/>
              </w:rPr>
            </w:pPr>
          </w:p>
        </w:tc>
      </w:tr>
      <w:tr w:rsidR="004E392D" w:rsidRPr="00070E1F" w:rsidTr="00F63C48">
        <w:tblPrEx>
          <w:tblLook w:val="0400" w:firstRow="0" w:lastRow="0" w:firstColumn="0" w:lastColumn="0" w:noHBand="0" w:noVBand="1"/>
        </w:tblPrEx>
        <w:trPr>
          <w:trHeight w:val="1180"/>
        </w:trPr>
        <w:tc>
          <w:tcPr>
            <w:tcW w:w="4962" w:type="dxa"/>
            <w:tcBorders>
              <w:top w:val="double" w:sz="12" w:space="0" w:color="70AD47"/>
              <w:bottom w:val="dashed" w:sz="4" w:space="0" w:color="70AD47"/>
              <w:right w:val="single" w:sz="8" w:space="0" w:color="70AD47"/>
              <w:tr2bl w:val="single" w:sz="4" w:space="0" w:color="70AD47"/>
            </w:tcBorders>
            <w:shd w:val="clear" w:color="auto" w:fill="auto"/>
            <w:vAlign w:val="center"/>
          </w:tcPr>
          <w:p w:rsidR="004E392D" w:rsidRPr="00070E1F" w:rsidRDefault="004E392D" w:rsidP="00070E1F">
            <w:pPr>
              <w:rPr>
                <w:rFonts w:ascii="Times New Roman" w:eastAsia="Times New Roman" w:hAnsi="Times New Roman"/>
                <w:b/>
                <w:sz w:val="18"/>
                <w:szCs w:val="18"/>
              </w:rPr>
            </w:pPr>
            <w:r w:rsidRPr="00070E1F">
              <w:rPr>
                <w:rFonts w:ascii="Times New Roman" w:eastAsia="Times New Roman" w:hAnsi="Times New Roman"/>
                <w:b/>
                <w:sz w:val="18"/>
                <w:szCs w:val="18"/>
              </w:rPr>
              <w:t xml:space="preserve">Ukrep 4: Spodbude za trajnostni </w:t>
            </w:r>
          </w:p>
          <w:p w:rsidR="004E392D" w:rsidRPr="00070E1F" w:rsidRDefault="004E392D" w:rsidP="00070E1F">
            <w:pPr>
              <w:rPr>
                <w:rFonts w:ascii="Times New Roman" w:eastAsia="Times New Roman" w:hAnsi="Times New Roman"/>
                <w:b/>
                <w:sz w:val="18"/>
                <w:szCs w:val="18"/>
              </w:rPr>
            </w:pPr>
            <w:r w:rsidRPr="00070E1F">
              <w:rPr>
                <w:rFonts w:ascii="Times New Roman" w:eastAsia="Times New Roman" w:hAnsi="Times New Roman"/>
                <w:b/>
                <w:sz w:val="18"/>
                <w:szCs w:val="18"/>
              </w:rPr>
              <w:t xml:space="preserve">razvoj podeželja iz </w:t>
            </w:r>
          </w:p>
          <w:p w:rsidR="004E392D" w:rsidRPr="00070E1F" w:rsidRDefault="004E392D" w:rsidP="00070E1F">
            <w:pPr>
              <w:rPr>
                <w:rFonts w:ascii="Times New Roman" w:eastAsia="Times New Roman" w:hAnsi="Times New Roman"/>
                <w:b/>
                <w:sz w:val="18"/>
                <w:szCs w:val="18"/>
              </w:rPr>
            </w:pPr>
            <w:r w:rsidRPr="00070E1F">
              <w:rPr>
                <w:rFonts w:ascii="Times New Roman" w:eastAsia="Times New Roman" w:hAnsi="Times New Roman"/>
                <w:b/>
                <w:sz w:val="18"/>
                <w:szCs w:val="18"/>
              </w:rPr>
              <w:t>Programa razvoja                            Veljaven finančni načrt</w:t>
            </w:r>
          </w:p>
          <w:p w:rsidR="004E392D" w:rsidRPr="00070E1F" w:rsidRDefault="004E392D" w:rsidP="00070E1F">
            <w:pPr>
              <w:rPr>
                <w:rFonts w:ascii="Times New Roman" w:eastAsia="Times New Roman" w:hAnsi="Times New Roman"/>
                <w:b/>
              </w:rPr>
            </w:pPr>
            <w:r w:rsidRPr="00070E1F">
              <w:rPr>
                <w:rFonts w:ascii="Times New Roman" w:eastAsia="Times New Roman" w:hAnsi="Times New Roman"/>
                <w:b/>
                <w:sz w:val="18"/>
                <w:szCs w:val="18"/>
              </w:rPr>
              <w:t>podeželja</w:t>
            </w:r>
          </w:p>
        </w:tc>
        <w:tc>
          <w:tcPr>
            <w:tcW w:w="1453" w:type="dxa"/>
            <w:tcBorders>
              <w:top w:val="double" w:sz="12" w:space="0" w:color="70AD47"/>
              <w:left w:val="single" w:sz="8" w:space="0" w:color="70AD47"/>
              <w:bottom w:val="single" w:sz="4" w:space="0" w:color="70AD47"/>
              <w:right w:val="single" w:sz="8" w:space="0" w:color="70AD47"/>
            </w:tcBorders>
            <w:shd w:val="clear" w:color="auto" w:fill="auto"/>
          </w:tcPr>
          <w:p w:rsidR="004E392D" w:rsidRPr="00070E1F" w:rsidRDefault="004E392D" w:rsidP="00070E1F">
            <w:pPr>
              <w:jc w:val="center"/>
              <w:rPr>
                <w:rFonts w:ascii="Times New Roman" w:hAnsi="Times New Roman"/>
              </w:rPr>
            </w:pPr>
          </w:p>
        </w:tc>
        <w:tc>
          <w:tcPr>
            <w:tcW w:w="1134" w:type="dxa"/>
            <w:tcBorders>
              <w:top w:val="double" w:sz="12" w:space="0" w:color="70AD47"/>
              <w:left w:val="single" w:sz="8" w:space="0" w:color="70AD47"/>
              <w:bottom w:val="single" w:sz="4"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850.000</w:t>
            </w:r>
          </w:p>
        </w:tc>
        <w:tc>
          <w:tcPr>
            <w:tcW w:w="1276" w:type="dxa"/>
            <w:tcBorders>
              <w:top w:val="double" w:sz="12" w:space="0" w:color="70AD47"/>
              <w:bottom w:val="single" w:sz="4"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500.000</w:t>
            </w:r>
          </w:p>
        </w:tc>
        <w:tc>
          <w:tcPr>
            <w:tcW w:w="1134" w:type="dxa"/>
            <w:tcBorders>
              <w:top w:val="double" w:sz="12" w:space="0" w:color="70AD47"/>
              <w:bottom w:val="single" w:sz="4"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850.000</w:t>
            </w:r>
          </w:p>
        </w:tc>
        <w:tc>
          <w:tcPr>
            <w:tcW w:w="1134" w:type="dxa"/>
            <w:tcBorders>
              <w:top w:val="double" w:sz="12" w:space="0" w:color="70AD47"/>
              <w:bottom w:val="single" w:sz="4"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w:t>
            </w:r>
          </w:p>
        </w:tc>
        <w:tc>
          <w:tcPr>
            <w:tcW w:w="1134" w:type="dxa"/>
            <w:tcBorders>
              <w:top w:val="double" w:sz="12" w:space="0" w:color="70AD47"/>
              <w:bottom w:val="single" w:sz="4"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w:t>
            </w:r>
          </w:p>
        </w:tc>
        <w:tc>
          <w:tcPr>
            <w:tcW w:w="1240" w:type="dxa"/>
            <w:tcBorders>
              <w:top w:val="double" w:sz="12" w:space="0" w:color="70AD47"/>
              <w:bottom w:val="single" w:sz="4" w:space="0" w:color="70AD47"/>
              <w:right w:val="single" w:sz="18"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w:t>
            </w:r>
          </w:p>
        </w:tc>
        <w:tc>
          <w:tcPr>
            <w:tcW w:w="1275" w:type="dxa"/>
            <w:tcBorders>
              <w:top w:val="double" w:sz="12" w:space="0" w:color="70AD47"/>
              <w:left w:val="single" w:sz="18"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2.200.000</w:t>
            </w:r>
          </w:p>
        </w:tc>
      </w:tr>
      <w:tr w:rsidR="004E392D" w:rsidRPr="00070E1F" w:rsidTr="00F63C48">
        <w:tblPrEx>
          <w:tblLook w:val="0400" w:firstRow="0" w:lastRow="0" w:firstColumn="0" w:lastColumn="0" w:noHBand="0" w:noVBand="1"/>
        </w:tblPrEx>
        <w:trPr>
          <w:trHeight w:val="467"/>
        </w:trPr>
        <w:tc>
          <w:tcPr>
            <w:tcW w:w="4962" w:type="dxa"/>
            <w:tcBorders>
              <w:top w:val="dashed" w:sz="4" w:space="0" w:color="70AD47"/>
              <w:bottom w:val="single" w:sz="4" w:space="0" w:color="70AD47"/>
              <w:right w:val="single" w:sz="8" w:space="0" w:color="70AD47"/>
            </w:tcBorders>
            <w:shd w:val="clear" w:color="000000" w:fill="FFFFFF"/>
            <w:vAlign w:val="center"/>
          </w:tcPr>
          <w:p w:rsidR="004E392D" w:rsidRPr="00070E1F" w:rsidRDefault="004E392D" w:rsidP="00070E1F">
            <w:pPr>
              <w:rPr>
                <w:rFonts w:ascii="Times New Roman" w:eastAsia="Times New Roman" w:hAnsi="Times New Roman"/>
                <w:i/>
              </w:rPr>
            </w:pPr>
            <w:r w:rsidRPr="00070E1F">
              <w:rPr>
                <w:rFonts w:ascii="Times New Roman" w:eastAsia="Times New Roman" w:hAnsi="Times New Roman"/>
                <w:i/>
              </w:rPr>
              <w:t>- Ministrstvo za kmetijstvo, gozdarstvo in prehrano</w:t>
            </w:r>
          </w:p>
        </w:tc>
        <w:tc>
          <w:tcPr>
            <w:tcW w:w="1453" w:type="dxa"/>
            <w:tcBorders>
              <w:top w:val="single" w:sz="4" w:space="0" w:color="70AD47"/>
              <w:left w:val="single" w:sz="8" w:space="0" w:color="70AD47"/>
              <w:bottom w:val="single" w:sz="4" w:space="0" w:color="70AD47"/>
              <w:right w:val="single" w:sz="8" w:space="0" w:color="70AD47"/>
            </w:tcBorders>
          </w:tcPr>
          <w:p w:rsidR="004E392D" w:rsidRPr="00070E1F" w:rsidRDefault="004E392D" w:rsidP="00070E1F">
            <w:pPr>
              <w:jc w:val="center"/>
              <w:rPr>
                <w:rFonts w:ascii="Times New Roman" w:hAnsi="Times New Roman"/>
              </w:rPr>
            </w:pPr>
            <w:r w:rsidRPr="00070E1F">
              <w:rPr>
                <w:rFonts w:ascii="Times New Roman" w:hAnsi="Times New Roman"/>
              </w:rPr>
              <w:t>920010 – Program razvoja podeželja 2007-2013 EU</w:t>
            </w:r>
          </w:p>
          <w:p w:rsidR="004E392D" w:rsidRPr="00070E1F" w:rsidRDefault="004E392D" w:rsidP="00070E1F">
            <w:pPr>
              <w:jc w:val="center"/>
              <w:rPr>
                <w:rFonts w:ascii="Times New Roman" w:hAnsi="Times New Roman"/>
              </w:rPr>
            </w:pPr>
            <w:r w:rsidRPr="00070E1F">
              <w:rPr>
                <w:rFonts w:ascii="Times New Roman" w:hAnsi="Times New Roman"/>
              </w:rPr>
              <w:t>920110 – Program razvoja podeželja 2007-2014 – slovenska udeležba</w:t>
            </w:r>
          </w:p>
        </w:tc>
        <w:tc>
          <w:tcPr>
            <w:tcW w:w="1134" w:type="dxa"/>
            <w:tcBorders>
              <w:top w:val="single" w:sz="4" w:space="0" w:color="70AD47"/>
              <w:left w:val="single" w:sz="8" w:space="0" w:color="70AD47"/>
              <w:bottom w:val="single" w:sz="4"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w:t>
            </w:r>
          </w:p>
        </w:tc>
        <w:tc>
          <w:tcPr>
            <w:tcW w:w="1276" w:type="dxa"/>
            <w:tcBorders>
              <w:top w:val="single" w:sz="4" w:space="0" w:color="70AD47"/>
              <w:bottom w:val="single" w:sz="4"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w:t>
            </w:r>
          </w:p>
        </w:tc>
        <w:tc>
          <w:tcPr>
            <w:tcW w:w="1134" w:type="dxa"/>
            <w:tcBorders>
              <w:top w:val="single" w:sz="4" w:space="0" w:color="70AD47"/>
              <w:bottom w:val="single" w:sz="4"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584.408</w:t>
            </w:r>
          </w:p>
        </w:tc>
        <w:tc>
          <w:tcPr>
            <w:tcW w:w="1134" w:type="dxa"/>
            <w:tcBorders>
              <w:top w:val="single" w:sz="4" w:space="0" w:color="70AD47"/>
              <w:bottom w:val="single" w:sz="4" w:space="0" w:color="70AD47"/>
            </w:tcBorders>
            <w:shd w:val="clear" w:color="auto" w:fill="auto"/>
            <w:noWrap/>
            <w:vAlign w:val="center"/>
          </w:tcPr>
          <w:p w:rsidR="004E392D" w:rsidRPr="00070E1F" w:rsidRDefault="00A00A0C" w:rsidP="00070E1F">
            <w:pPr>
              <w:jc w:val="center"/>
              <w:rPr>
                <w:rFonts w:ascii="Times New Roman" w:hAnsi="Times New Roman"/>
              </w:rPr>
            </w:pPr>
            <w:r>
              <w:rPr>
                <w:rFonts w:ascii="Times New Roman" w:hAnsi="Times New Roman"/>
              </w:rPr>
              <w:t>824.390</w:t>
            </w:r>
          </w:p>
        </w:tc>
        <w:tc>
          <w:tcPr>
            <w:tcW w:w="1134" w:type="dxa"/>
            <w:tcBorders>
              <w:top w:val="single" w:sz="4" w:space="0" w:color="70AD47"/>
              <w:bottom w:val="single" w:sz="4" w:space="0" w:color="70AD47"/>
            </w:tcBorders>
            <w:shd w:val="clear" w:color="auto" w:fill="auto"/>
            <w:noWrap/>
            <w:vAlign w:val="center"/>
          </w:tcPr>
          <w:p w:rsidR="004E392D" w:rsidRPr="00070E1F" w:rsidRDefault="00A77D4C" w:rsidP="00070E1F">
            <w:pPr>
              <w:jc w:val="center"/>
              <w:rPr>
                <w:rFonts w:ascii="Times New Roman" w:hAnsi="Times New Roman"/>
              </w:rPr>
            </w:pPr>
            <w:r>
              <w:rPr>
                <w:rFonts w:ascii="Times New Roman" w:hAnsi="Times New Roman"/>
              </w:rPr>
              <w:t>320.614</w:t>
            </w:r>
          </w:p>
        </w:tc>
        <w:tc>
          <w:tcPr>
            <w:tcW w:w="1240" w:type="dxa"/>
            <w:tcBorders>
              <w:top w:val="single" w:sz="4" w:space="0" w:color="70AD47"/>
              <w:bottom w:val="single" w:sz="4" w:space="0" w:color="70AD47"/>
              <w:right w:val="single" w:sz="18" w:space="0" w:color="70AD47"/>
            </w:tcBorders>
            <w:shd w:val="clear" w:color="auto" w:fill="auto"/>
            <w:noWrap/>
            <w:vAlign w:val="center"/>
          </w:tcPr>
          <w:p w:rsidR="004E392D" w:rsidRPr="00070E1F" w:rsidRDefault="004E392D" w:rsidP="00070E1F">
            <w:pPr>
              <w:jc w:val="center"/>
              <w:rPr>
                <w:rFonts w:ascii="Times New Roman" w:hAnsi="Times New Roman"/>
              </w:rPr>
            </w:pPr>
          </w:p>
        </w:tc>
        <w:tc>
          <w:tcPr>
            <w:tcW w:w="1275" w:type="dxa"/>
            <w:tcBorders>
              <w:top w:val="single" w:sz="6" w:space="0" w:color="70AD47"/>
              <w:left w:val="single" w:sz="18" w:space="0" w:color="70AD47"/>
              <w:bottom w:val="single" w:sz="4" w:space="0" w:color="70AD47"/>
            </w:tcBorders>
            <w:shd w:val="clear" w:color="auto" w:fill="auto"/>
            <w:noWrap/>
            <w:vAlign w:val="center"/>
          </w:tcPr>
          <w:p w:rsidR="004E392D" w:rsidRPr="00070E1F" w:rsidRDefault="004E392D" w:rsidP="00070E1F">
            <w:pPr>
              <w:jc w:val="center"/>
              <w:rPr>
                <w:rFonts w:ascii="Times New Roman" w:hAnsi="Times New Roman"/>
              </w:rPr>
            </w:pPr>
          </w:p>
        </w:tc>
      </w:tr>
      <w:tr w:rsidR="004E392D" w:rsidRPr="00070E1F" w:rsidTr="00F63C48">
        <w:tblPrEx>
          <w:tblLook w:val="0400" w:firstRow="0" w:lastRow="0" w:firstColumn="0" w:lastColumn="0" w:noHBand="0" w:noVBand="1"/>
        </w:tblPrEx>
        <w:trPr>
          <w:trHeight w:val="467"/>
        </w:trPr>
        <w:tc>
          <w:tcPr>
            <w:tcW w:w="4962" w:type="dxa"/>
            <w:tcBorders>
              <w:top w:val="single" w:sz="4" w:space="0" w:color="70AD47"/>
              <w:bottom w:val="single" w:sz="4" w:space="0" w:color="70AD47"/>
              <w:right w:val="single" w:sz="8" w:space="0" w:color="70AD47"/>
            </w:tcBorders>
            <w:shd w:val="clear" w:color="000000" w:fill="FFFFFF"/>
            <w:vAlign w:val="center"/>
          </w:tcPr>
          <w:p w:rsidR="004E392D" w:rsidRPr="00C80214" w:rsidRDefault="004E392D" w:rsidP="00070E1F">
            <w:pPr>
              <w:jc w:val="center"/>
              <w:rPr>
                <w:rFonts w:ascii="Times New Roman" w:eastAsia="Times New Roman" w:hAnsi="Times New Roman"/>
                <w:b/>
              </w:rPr>
            </w:pPr>
            <w:r w:rsidRPr="00C80214">
              <w:rPr>
                <w:rFonts w:ascii="Times New Roman" w:eastAsia="Times New Roman" w:hAnsi="Times New Roman"/>
                <w:b/>
              </w:rPr>
              <w:t>SKUPAJ</w:t>
            </w:r>
          </w:p>
        </w:tc>
        <w:tc>
          <w:tcPr>
            <w:tcW w:w="1453" w:type="dxa"/>
            <w:tcBorders>
              <w:top w:val="single" w:sz="4" w:space="0" w:color="70AD47"/>
              <w:left w:val="single" w:sz="8" w:space="0" w:color="70AD47"/>
              <w:bottom w:val="single" w:sz="4" w:space="0" w:color="70AD47"/>
              <w:right w:val="single" w:sz="8" w:space="0" w:color="70AD47"/>
            </w:tcBorders>
          </w:tcPr>
          <w:p w:rsidR="004E392D" w:rsidRPr="00C80214" w:rsidRDefault="004E392D" w:rsidP="00070E1F">
            <w:pPr>
              <w:jc w:val="center"/>
              <w:rPr>
                <w:rFonts w:ascii="Times New Roman" w:hAnsi="Times New Roman"/>
                <w:b/>
              </w:rPr>
            </w:pPr>
          </w:p>
        </w:tc>
        <w:tc>
          <w:tcPr>
            <w:tcW w:w="1134" w:type="dxa"/>
            <w:tcBorders>
              <w:top w:val="single" w:sz="4" w:space="0" w:color="70AD47"/>
              <w:left w:val="single" w:sz="8" w:space="0" w:color="70AD47"/>
              <w:bottom w:val="single" w:sz="4" w:space="0" w:color="70AD47"/>
            </w:tcBorders>
            <w:shd w:val="clear" w:color="auto" w:fill="auto"/>
            <w:noWrap/>
            <w:vAlign w:val="center"/>
          </w:tcPr>
          <w:p w:rsidR="004E392D" w:rsidRPr="00C80214" w:rsidRDefault="004E392D" w:rsidP="00070E1F">
            <w:pPr>
              <w:jc w:val="center"/>
              <w:rPr>
                <w:rFonts w:ascii="Times New Roman" w:hAnsi="Times New Roman"/>
                <w:b/>
              </w:rPr>
            </w:pPr>
          </w:p>
        </w:tc>
        <w:tc>
          <w:tcPr>
            <w:tcW w:w="1276" w:type="dxa"/>
            <w:tcBorders>
              <w:top w:val="single" w:sz="4" w:space="0" w:color="70AD47"/>
              <w:bottom w:val="single" w:sz="4" w:space="0" w:color="70AD47"/>
            </w:tcBorders>
            <w:shd w:val="clear" w:color="auto" w:fill="auto"/>
            <w:noWrap/>
            <w:vAlign w:val="center"/>
          </w:tcPr>
          <w:p w:rsidR="004E392D" w:rsidRPr="00C80214" w:rsidRDefault="004E392D" w:rsidP="00070E1F">
            <w:pPr>
              <w:rPr>
                <w:rFonts w:ascii="Times New Roman" w:hAnsi="Times New Roman"/>
                <w:b/>
              </w:rPr>
            </w:pPr>
          </w:p>
        </w:tc>
        <w:tc>
          <w:tcPr>
            <w:tcW w:w="1134" w:type="dxa"/>
            <w:tcBorders>
              <w:top w:val="single" w:sz="4" w:space="0" w:color="70AD47"/>
              <w:bottom w:val="single" w:sz="4" w:space="0" w:color="70AD47"/>
            </w:tcBorders>
            <w:shd w:val="clear" w:color="auto" w:fill="auto"/>
            <w:noWrap/>
            <w:vAlign w:val="center"/>
          </w:tcPr>
          <w:p w:rsidR="004E392D" w:rsidRPr="00C80214" w:rsidRDefault="004E392D" w:rsidP="00070E1F">
            <w:pPr>
              <w:jc w:val="center"/>
              <w:rPr>
                <w:rFonts w:ascii="Times New Roman" w:hAnsi="Times New Roman"/>
                <w:b/>
              </w:rPr>
            </w:pPr>
            <w:r w:rsidRPr="00C80214">
              <w:rPr>
                <w:rFonts w:ascii="Times New Roman" w:hAnsi="Times New Roman"/>
                <w:b/>
              </w:rPr>
              <w:t>584.408</w:t>
            </w:r>
          </w:p>
        </w:tc>
        <w:tc>
          <w:tcPr>
            <w:tcW w:w="1134" w:type="dxa"/>
            <w:tcBorders>
              <w:top w:val="single" w:sz="4" w:space="0" w:color="70AD47"/>
              <w:bottom w:val="single" w:sz="4" w:space="0" w:color="70AD47"/>
            </w:tcBorders>
            <w:shd w:val="clear" w:color="auto" w:fill="auto"/>
            <w:noWrap/>
            <w:vAlign w:val="center"/>
          </w:tcPr>
          <w:p w:rsidR="004E392D" w:rsidRPr="00C80214" w:rsidRDefault="00A00A0C" w:rsidP="00070E1F">
            <w:pPr>
              <w:jc w:val="center"/>
              <w:rPr>
                <w:rFonts w:ascii="Times New Roman" w:hAnsi="Times New Roman"/>
                <w:b/>
              </w:rPr>
            </w:pPr>
            <w:r w:rsidRPr="00C80214">
              <w:rPr>
                <w:rFonts w:ascii="Times New Roman" w:hAnsi="Times New Roman"/>
                <w:b/>
              </w:rPr>
              <w:t>824.390</w:t>
            </w:r>
          </w:p>
        </w:tc>
        <w:tc>
          <w:tcPr>
            <w:tcW w:w="1134" w:type="dxa"/>
            <w:tcBorders>
              <w:top w:val="single" w:sz="4" w:space="0" w:color="70AD47"/>
              <w:bottom w:val="single" w:sz="4" w:space="0" w:color="70AD47"/>
            </w:tcBorders>
            <w:shd w:val="clear" w:color="auto" w:fill="auto"/>
            <w:noWrap/>
            <w:vAlign w:val="center"/>
          </w:tcPr>
          <w:p w:rsidR="004E392D" w:rsidRPr="00C80214" w:rsidRDefault="00A77D4C" w:rsidP="00070E1F">
            <w:pPr>
              <w:jc w:val="center"/>
              <w:rPr>
                <w:rFonts w:ascii="Times New Roman" w:hAnsi="Times New Roman"/>
                <w:b/>
              </w:rPr>
            </w:pPr>
            <w:r>
              <w:rPr>
                <w:rFonts w:ascii="Times New Roman" w:hAnsi="Times New Roman"/>
                <w:b/>
              </w:rPr>
              <w:t>320.614</w:t>
            </w:r>
          </w:p>
        </w:tc>
        <w:tc>
          <w:tcPr>
            <w:tcW w:w="1240" w:type="dxa"/>
            <w:tcBorders>
              <w:top w:val="single" w:sz="4" w:space="0" w:color="70AD47"/>
              <w:bottom w:val="single" w:sz="4" w:space="0" w:color="70AD47"/>
              <w:right w:val="single" w:sz="18" w:space="0" w:color="70AD47"/>
            </w:tcBorders>
            <w:shd w:val="clear" w:color="auto" w:fill="auto"/>
            <w:noWrap/>
            <w:vAlign w:val="center"/>
          </w:tcPr>
          <w:p w:rsidR="004E392D" w:rsidRPr="00070E1F" w:rsidRDefault="004E392D" w:rsidP="00070E1F">
            <w:pPr>
              <w:jc w:val="center"/>
              <w:rPr>
                <w:rFonts w:ascii="Times New Roman" w:hAnsi="Times New Roman"/>
              </w:rPr>
            </w:pPr>
          </w:p>
        </w:tc>
        <w:tc>
          <w:tcPr>
            <w:tcW w:w="1275" w:type="dxa"/>
            <w:tcBorders>
              <w:top w:val="single" w:sz="4" w:space="0" w:color="70AD47"/>
              <w:left w:val="single" w:sz="18" w:space="0" w:color="70AD47"/>
              <w:bottom w:val="single" w:sz="4" w:space="0" w:color="70AD47"/>
            </w:tcBorders>
            <w:shd w:val="clear" w:color="auto" w:fill="auto"/>
            <w:noWrap/>
            <w:vAlign w:val="center"/>
          </w:tcPr>
          <w:p w:rsidR="004E392D" w:rsidRPr="00070E1F" w:rsidRDefault="004E392D" w:rsidP="00070E1F">
            <w:pPr>
              <w:jc w:val="center"/>
              <w:rPr>
                <w:rFonts w:ascii="Times New Roman" w:hAnsi="Times New Roman"/>
              </w:rPr>
            </w:pPr>
          </w:p>
        </w:tc>
      </w:tr>
      <w:tr w:rsidR="004E392D" w:rsidRPr="00070E1F" w:rsidTr="00F63C48">
        <w:tblPrEx>
          <w:tblLook w:val="0400" w:firstRow="0" w:lastRow="0" w:firstColumn="0" w:lastColumn="0" w:noHBand="0" w:noVBand="1"/>
        </w:tblPrEx>
        <w:trPr>
          <w:trHeight w:val="1575"/>
        </w:trPr>
        <w:tc>
          <w:tcPr>
            <w:tcW w:w="4962" w:type="dxa"/>
            <w:tcBorders>
              <w:top w:val="single" w:sz="4" w:space="0" w:color="70AD47"/>
              <w:bottom w:val="dashed" w:sz="4" w:space="0" w:color="70AD47"/>
              <w:right w:val="single" w:sz="4" w:space="0" w:color="70AD47"/>
              <w:tr2bl w:val="single" w:sz="4" w:space="0" w:color="70AD47"/>
            </w:tcBorders>
            <w:shd w:val="clear" w:color="auto" w:fill="auto"/>
            <w:vAlign w:val="center"/>
          </w:tcPr>
          <w:p w:rsidR="004E392D" w:rsidRPr="00070E1F" w:rsidRDefault="004E392D" w:rsidP="00070E1F">
            <w:pPr>
              <w:rPr>
                <w:rFonts w:ascii="Times New Roman" w:eastAsia="Times New Roman" w:hAnsi="Times New Roman"/>
                <w:b/>
                <w:sz w:val="18"/>
                <w:szCs w:val="18"/>
              </w:rPr>
            </w:pPr>
            <w:r w:rsidRPr="00070E1F">
              <w:rPr>
                <w:rFonts w:ascii="Times New Roman" w:eastAsia="Times New Roman" w:hAnsi="Times New Roman"/>
                <w:b/>
                <w:sz w:val="18"/>
                <w:szCs w:val="18"/>
              </w:rPr>
              <w:t xml:space="preserve">Ukrep 5: Garancije s subvencijo obrestne mere </w:t>
            </w:r>
          </w:p>
          <w:p w:rsidR="004E392D" w:rsidRPr="00070E1F" w:rsidRDefault="004E392D" w:rsidP="00070E1F">
            <w:pPr>
              <w:rPr>
                <w:rFonts w:ascii="Times New Roman" w:eastAsia="Times New Roman" w:hAnsi="Times New Roman"/>
                <w:b/>
                <w:sz w:val="18"/>
                <w:szCs w:val="18"/>
              </w:rPr>
            </w:pPr>
            <w:r w:rsidRPr="00070E1F">
              <w:rPr>
                <w:rFonts w:ascii="Times New Roman" w:eastAsia="Times New Roman" w:hAnsi="Times New Roman"/>
                <w:b/>
                <w:sz w:val="18"/>
                <w:szCs w:val="18"/>
              </w:rPr>
              <w:t xml:space="preserve">za investicijske kredite podjetjem </w:t>
            </w:r>
          </w:p>
          <w:p w:rsidR="004E392D" w:rsidRPr="00070E1F" w:rsidRDefault="004E392D" w:rsidP="00070E1F">
            <w:pPr>
              <w:rPr>
                <w:rFonts w:ascii="Times New Roman" w:eastAsia="Times New Roman" w:hAnsi="Times New Roman"/>
                <w:b/>
                <w:sz w:val="18"/>
                <w:szCs w:val="18"/>
              </w:rPr>
            </w:pPr>
            <w:r w:rsidRPr="00070E1F">
              <w:rPr>
                <w:rFonts w:ascii="Times New Roman" w:eastAsia="Times New Roman" w:hAnsi="Times New Roman"/>
                <w:b/>
                <w:sz w:val="18"/>
                <w:szCs w:val="18"/>
              </w:rPr>
              <w:t xml:space="preserve">v </w:t>
            </w:r>
            <w:proofErr w:type="spellStart"/>
            <w:r w:rsidRPr="00070E1F">
              <w:rPr>
                <w:rFonts w:ascii="Times New Roman" w:eastAsia="Times New Roman" w:hAnsi="Times New Roman"/>
                <w:b/>
                <w:sz w:val="18"/>
                <w:szCs w:val="18"/>
              </w:rPr>
              <w:t>Pokolpju</w:t>
            </w:r>
            <w:proofErr w:type="spellEnd"/>
            <w:r w:rsidRPr="00070E1F">
              <w:rPr>
                <w:rFonts w:ascii="Times New Roman" w:eastAsia="Times New Roman" w:hAnsi="Times New Roman"/>
                <w:b/>
                <w:sz w:val="18"/>
                <w:szCs w:val="18"/>
              </w:rPr>
              <w:t xml:space="preserve"> v okviru </w:t>
            </w:r>
          </w:p>
          <w:p w:rsidR="004E392D" w:rsidRPr="00070E1F" w:rsidRDefault="004E392D" w:rsidP="00070E1F">
            <w:pPr>
              <w:rPr>
                <w:rFonts w:ascii="Times New Roman" w:eastAsia="Times New Roman" w:hAnsi="Times New Roman"/>
                <w:b/>
                <w:sz w:val="18"/>
                <w:szCs w:val="18"/>
              </w:rPr>
            </w:pPr>
            <w:r w:rsidRPr="00070E1F">
              <w:rPr>
                <w:rFonts w:ascii="Times New Roman" w:eastAsia="Times New Roman" w:hAnsi="Times New Roman"/>
                <w:b/>
                <w:sz w:val="18"/>
                <w:szCs w:val="18"/>
              </w:rPr>
              <w:t xml:space="preserve">regijske garancijske </w:t>
            </w:r>
          </w:p>
          <w:p w:rsidR="004E392D" w:rsidRPr="00070E1F" w:rsidRDefault="004E392D" w:rsidP="00070E1F">
            <w:pPr>
              <w:rPr>
                <w:rFonts w:ascii="Times New Roman" w:eastAsia="Times New Roman" w:hAnsi="Times New Roman"/>
                <w:b/>
                <w:sz w:val="18"/>
                <w:szCs w:val="18"/>
              </w:rPr>
            </w:pPr>
            <w:r w:rsidRPr="00070E1F">
              <w:rPr>
                <w:rFonts w:ascii="Times New Roman" w:eastAsia="Times New Roman" w:hAnsi="Times New Roman"/>
                <w:b/>
                <w:sz w:val="18"/>
                <w:szCs w:val="18"/>
              </w:rPr>
              <w:t>sheme za Jugovzhodno                 Veljaven finančni načrt</w:t>
            </w:r>
          </w:p>
          <w:p w:rsidR="004E392D" w:rsidRPr="00070E1F" w:rsidRDefault="004E392D" w:rsidP="00070E1F">
            <w:pPr>
              <w:rPr>
                <w:rFonts w:ascii="Times New Roman" w:eastAsia="Times New Roman" w:hAnsi="Times New Roman"/>
                <w:b/>
                <w:sz w:val="18"/>
                <w:szCs w:val="18"/>
              </w:rPr>
            </w:pPr>
            <w:r w:rsidRPr="00070E1F">
              <w:rPr>
                <w:rFonts w:ascii="Times New Roman" w:eastAsia="Times New Roman" w:hAnsi="Times New Roman"/>
                <w:b/>
                <w:sz w:val="18"/>
                <w:szCs w:val="18"/>
              </w:rPr>
              <w:t>Slovenijo</w:t>
            </w:r>
          </w:p>
          <w:p w:rsidR="004E392D" w:rsidRPr="00070E1F" w:rsidRDefault="004E392D" w:rsidP="00070E1F">
            <w:pPr>
              <w:rPr>
                <w:rFonts w:ascii="Times New Roman" w:eastAsia="Times New Roman" w:hAnsi="Times New Roman"/>
                <w:b/>
                <w:sz w:val="18"/>
                <w:szCs w:val="18"/>
              </w:rPr>
            </w:pPr>
          </w:p>
        </w:tc>
        <w:tc>
          <w:tcPr>
            <w:tcW w:w="1453" w:type="dxa"/>
            <w:tcBorders>
              <w:top w:val="single" w:sz="4" w:space="0" w:color="70AD47"/>
              <w:left w:val="single" w:sz="4" w:space="0" w:color="70AD47"/>
              <w:bottom w:val="single" w:sz="6" w:space="0" w:color="70AD47"/>
              <w:right w:val="single" w:sz="4" w:space="0" w:color="70AD47"/>
            </w:tcBorders>
            <w:shd w:val="clear" w:color="auto" w:fill="auto"/>
          </w:tcPr>
          <w:p w:rsidR="004E392D" w:rsidRPr="00070E1F" w:rsidRDefault="004E392D" w:rsidP="00070E1F">
            <w:pPr>
              <w:jc w:val="center"/>
              <w:rPr>
                <w:rFonts w:ascii="Times New Roman" w:hAnsi="Times New Roman"/>
              </w:rPr>
            </w:pPr>
          </w:p>
        </w:tc>
        <w:tc>
          <w:tcPr>
            <w:tcW w:w="1134" w:type="dxa"/>
            <w:tcBorders>
              <w:top w:val="single" w:sz="4" w:space="0" w:color="70AD47"/>
              <w:left w:val="single" w:sz="4"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400.000</w:t>
            </w:r>
          </w:p>
        </w:tc>
        <w:tc>
          <w:tcPr>
            <w:tcW w:w="1276" w:type="dxa"/>
            <w:tcBorders>
              <w:top w:val="single" w:sz="4"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500.000</w:t>
            </w:r>
          </w:p>
        </w:tc>
        <w:tc>
          <w:tcPr>
            <w:tcW w:w="1134" w:type="dxa"/>
            <w:tcBorders>
              <w:top w:val="single" w:sz="4"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400.000</w:t>
            </w:r>
          </w:p>
        </w:tc>
        <w:tc>
          <w:tcPr>
            <w:tcW w:w="1134" w:type="dxa"/>
            <w:tcBorders>
              <w:top w:val="single" w:sz="4"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400.000</w:t>
            </w:r>
          </w:p>
        </w:tc>
        <w:tc>
          <w:tcPr>
            <w:tcW w:w="1134" w:type="dxa"/>
            <w:tcBorders>
              <w:top w:val="single" w:sz="4"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400.000</w:t>
            </w:r>
          </w:p>
        </w:tc>
        <w:tc>
          <w:tcPr>
            <w:tcW w:w="1240" w:type="dxa"/>
            <w:tcBorders>
              <w:top w:val="single" w:sz="4" w:space="0" w:color="70AD47"/>
              <w:bottom w:val="single" w:sz="6" w:space="0" w:color="70AD47"/>
              <w:right w:val="single" w:sz="18"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400.000</w:t>
            </w:r>
          </w:p>
        </w:tc>
        <w:tc>
          <w:tcPr>
            <w:tcW w:w="1275" w:type="dxa"/>
            <w:tcBorders>
              <w:top w:val="single" w:sz="4" w:space="0" w:color="70AD47"/>
              <w:left w:val="single" w:sz="18"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2.500.000</w:t>
            </w:r>
          </w:p>
        </w:tc>
      </w:tr>
      <w:tr w:rsidR="004E392D" w:rsidRPr="00070E1F" w:rsidTr="00F63C48">
        <w:tblPrEx>
          <w:tblLook w:val="0400" w:firstRow="0" w:lastRow="0" w:firstColumn="0" w:lastColumn="0" w:noHBand="0" w:noVBand="1"/>
        </w:tblPrEx>
        <w:trPr>
          <w:trHeight w:val="522"/>
        </w:trPr>
        <w:tc>
          <w:tcPr>
            <w:tcW w:w="4962" w:type="dxa"/>
            <w:tcBorders>
              <w:top w:val="dashed" w:sz="4" w:space="0" w:color="70AD47"/>
              <w:bottom w:val="single" w:sz="4" w:space="0" w:color="70AD47"/>
              <w:right w:val="single" w:sz="8" w:space="0" w:color="70AD47"/>
            </w:tcBorders>
            <w:shd w:val="clear" w:color="000000" w:fill="FFFFFF"/>
            <w:vAlign w:val="center"/>
          </w:tcPr>
          <w:p w:rsidR="004E392D" w:rsidRPr="00070E1F" w:rsidRDefault="004E392D" w:rsidP="00070E1F">
            <w:pPr>
              <w:rPr>
                <w:rFonts w:ascii="Times New Roman" w:eastAsia="Times New Roman" w:hAnsi="Times New Roman"/>
                <w:i/>
              </w:rPr>
            </w:pPr>
            <w:r w:rsidRPr="00070E1F">
              <w:rPr>
                <w:rFonts w:ascii="Times New Roman" w:eastAsia="Times New Roman" w:hAnsi="Times New Roman"/>
                <w:i/>
              </w:rPr>
              <w:lastRenderedPageBreak/>
              <w:t>- Ministrstvo za gospodarski razvoj in tehnologijo</w:t>
            </w:r>
          </w:p>
        </w:tc>
        <w:tc>
          <w:tcPr>
            <w:tcW w:w="1453" w:type="dxa"/>
            <w:tcBorders>
              <w:top w:val="single" w:sz="6" w:space="0" w:color="70AD47"/>
              <w:left w:val="single" w:sz="8" w:space="0" w:color="70AD47"/>
              <w:bottom w:val="single" w:sz="6" w:space="0" w:color="70AD47"/>
              <w:right w:val="single" w:sz="8" w:space="0" w:color="70AD47"/>
            </w:tcBorders>
          </w:tcPr>
          <w:p w:rsidR="004E392D" w:rsidRPr="00070E1F" w:rsidRDefault="004E392D" w:rsidP="00070E1F">
            <w:pPr>
              <w:jc w:val="center"/>
              <w:rPr>
                <w:rFonts w:ascii="Times New Roman" w:hAnsi="Times New Roman"/>
              </w:rPr>
            </w:pPr>
          </w:p>
        </w:tc>
        <w:tc>
          <w:tcPr>
            <w:tcW w:w="1134" w:type="dxa"/>
            <w:tcBorders>
              <w:top w:val="single" w:sz="6" w:space="0" w:color="70AD47"/>
              <w:left w:val="single" w:sz="8"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0</w:t>
            </w:r>
          </w:p>
        </w:tc>
        <w:tc>
          <w:tcPr>
            <w:tcW w:w="1276" w:type="dxa"/>
            <w:tcBorders>
              <w:top w:val="single" w:sz="6"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0</w:t>
            </w:r>
          </w:p>
        </w:tc>
        <w:tc>
          <w:tcPr>
            <w:tcW w:w="1134" w:type="dxa"/>
            <w:tcBorders>
              <w:top w:val="single" w:sz="6"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0</w:t>
            </w:r>
          </w:p>
        </w:tc>
        <w:tc>
          <w:tcPr>
            <w:tcW w:w="1134" w:type="dxa"/>
            <w:tcBorders>
              <w:top w:val="single" w:sz="6" w:space="0" w:color="70AD47"/>
              <w:bottom w:val="single" w:sz="6" w:space="0" w:color="70AD47"/>
            </w:tcBorders>
            <w:shd w:val="clear" w:color="auto" w:fill="auto"/>
            <w:noWrap/>
            <w:vAlign w:val="center"/>
          </w:tcPr>
          <w:p w:rsidR="004E392D" w:rsidRPr="00070E1F" w:rsidRDefault="006B1C1F" w:rsidP="00070E1F">
            <w:pPr>
              <w:jc w:val="center"/>
              <w:rPr>
                <w:rFonts w:ascii="Times New Roman" w:hAnsi="Times New Roman"/>
              </w:rPr>
            </w:pPr>
            <w:r w:rsidRPr="00070E1F">
              <w:rPr>
                <w:rFonts w:ascii="Times New Roman" w:hAnsi="Times New Roman"/>
              </w:rPr>
              <w:t>0</w:t>
            </w:r>
          </w:p>
        </w:tc>
        <w:tc>
          <w:tcPr>
            <w:tcW w:w="1134" w:type="dxa"/>
            <w:tcBorders>
              <w:top w:val="single" w:sz="6" w:space="0" w:color="70AD47"/>
              <w:bottom w:val="single" w:sz="6" w:space="0" w:color="70AD47"/>
            </w:tcBorders>
            <w:shd w:val="clear" w:color="auto" w:fill="auto"/>
            <w:noWrap/>
            <w:vAlign w:val="center"/>
          </w:tcPr>
          <w:p w:rsidR="004E392D" w:rsidRPr="00070E1F" w:rsidRDefault="00065FE1" w:rsidP="00070E1F">
            <w:pPr>
              <w:jc w:val="center"/>
              <w:rPr>
                <w:rFonts w:ascii="Times New Roman" w:hAnsi="Times New Roman"/>
              </w:rPr>
            </w:pPr>
            <w:r>
              <w:rPr>
                <w:rFonts w:ascii="Times New Roman" w:hAnsi="Times New Roman"/>
              </w:rPr>
              <w:t>0</w:t>
            </w:r>
          </w:p>
        </w:tc>
        <w:tc>
          <w:tcPr>
            <w:tcW w:w="1240" w:type="dxa"/>
            <w:tcBorders>
              <w:top w:val="single" w:sz="6" w:space="0" w:color="70AD47"/>
              <w:bottom w:val="single" w:sz="6" w:space="0" w:color="70AD47"/>
              <w:right w:val="single" w:sz="18" w:space="0" w:color="70AD47"/>
            </w:tcBorders>
            <w:shd w:val="clear" w:color="auto" w:fill="auto"/>
            <w:noWrap/>
            <w:vAlign w:val="center"/>
          </w:tcPr>
          <w:p w:rsidR="004E392D" w:rsidRPr="00070E1F" w:rsidRDefault="004E392D" w:rsidP="00070E1F">
            <w:pPr>
              <w:jc w:val="center"/>
              <w:rPr>
                <w:rFonts w:ascii="Times New Roman" w:hAnsi="Times New Roman"/>
              </w:rPr>
            </w:pPr>
          </w:p>
        </w:tc>
        <w:tc>
          <w:tcPr>
            <w:tcW w:w="1275" w:type="dxa"/>
            <w:tcBorders>
              <w:left w:val="single" w:sz="18"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p>
        </w:tc>
      </w:tr>
      <w:tr w:rsidR="004E392D" w:rsidRPr="00070E1F" w:rsidTr="00F63C48">
        <w:tblPrEx>
          <w:tblLook w:val="0400" w:firstRow="0" w:lastRow="0" w:firstColumn="0" w:lastColumn="0" w:noHBand="0" w:noVBand="1"/>
        </w:tblPrEx>
        <w:trPr>
          <w:trHeight w:val="555"/>
        </w:trPr>
        <w:tc>
          <w:tcPr>
            <w:tcW w:w="4962" w:type="dxa"/>
            <w:tcBorders>
              <w:top w:val="single" w:sz="4" w:space="0" w:color="70AD47"/>
              <w:bottom w:val="single" w:sz="4" w:space="0" w:color="70AD47"/>
              <w:right w:val="single" w:sz="8" w:space="0" w:color="70AD47"/>
            </w:tcBorders>
            <w:shd w:val="clear" w:color="000000" w:fill="FFFFFF"/>
            <w:vAlign w:val="center"/>
          </w:tcPr>
          <w:p w:rsidR="004E392D" w:rsidRPr="00070E1F" w:rsidRDefault="004E392D" w:rsidP="00070E1F">
            <w:pPr>
              <w:jc w:val="center"/>
              <w:rPr>
                <w:rFonts w:ascii="Times New Roman" w:eastAsia="Times New Roman" w:hAnsi="Times New Roman"/>
                <w:b/>
              </w:rPr>
            </w:pPr>
            <w:r w:rsidRPr="00070E1F">
              <w:rPr>
                <w:rFonts w:ascii="Times New Roman" w:eastAsia="Times New Roman" w:hAnsi="Times New Roman"/>
                <w:b/>
              </w:rPr>
              <w:t>SKUPAJ</w:t>
            </w:r>
          </w:p>
        </w:tc>
        <w:tc>
          <w:tcPr>
            <w:tcW w:w="1453" w:type="dxa"/>
            <w:tcBorders>
              <w:top w:val="single" w:sz="6" w:space="0" w:color="70AD47"/>
              <w:left w:val="single" w:sz="8" w:space="0" w:color="70AD47"/>
              <w:bottom w:val="single" w:sz="6" w:space="0" w:color="70AD47"/>
              <w:right w:val="single" w:sz="8" w:space="0" w:color="70AD47"/>
            </w:tcBorders>
          </w:tcPr>
          <w:p w:rsidR="004E392D" w:rsidRPr="00070E1F" w:rsidRDefault="004E392D" w:rsidP="00070E1F">
            <w:pPr>
              <w:jc w:val="center"/>
              <w:rPr>
                <w:rFonts w:ascii="Times New Roman" w:hAnsi="Times New Roman"/>
                <w:b/>
              </w:rPr>
            </w:pPr>
          </w:p>
        </w:tc>
        <w:tc>
          <w:tcPr>
            <w:tcW w:w="1134" w:type="dxa"/>
            <w:tcBorders>
              <w:top w:val="single" w:sz="6" w:space="0" w:color="70AD47"/>
              <w:left w:val="single" w:sz="8"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b/>
              </w:rPr>
            </w:pPr>
            <w:r w:rsidRPr="00070E1F">
              <w:rPr>
                <w:rFonts w:ascii="Times New Roman" w:hAnsi="Times New Roman"/>
                <w:b/>
              </w:rPr>
              <w:t>0</w:t>
            </w:r>
          </w:p>
        </w:tc>
        <w:tc>
          <w:tcPr>
            <w:tcW w:w="1276" w:type="dxa"/>
            <w:tcBorders>
              <w:top w:val="single" w:sz="6"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b/>
              </w:rPr>
            </w:pPr>
            <w:r w:rsidRPr="00070E1F">
              <w:rPr>
                <w:rFonts w:ascii="Times New Roman" w:hAnsi="Times New Roman"/>
                <w:b/>
              </w:rPr>
              <w:t>0</w:t>
            </w:r>
          </w:p>
        </w:tc>
        <w:tc>
          <w:tcPr>
            <w:tcW w:w="1134" w:type="dxa"/>
            <w:tcBorders>
              <w:top w:val="single" w:sz="6"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b/>
              </w:rPr>
            </w:pPr>
            <w:r w:rsidRPr="00070E1F">
              <w:rPr>
                <w:rFonts w:ascii="Times New Roman" w:hAnsi="Times New Roman"/>
                <w:b/>
              </w:rPr>
              <w:t>0</w:t>
            </w:r>
          </w:p>
        </w:tc>
        <w:tc>
          <w:tcPr>
            <w:tcW w:w="1134" w:type="dxa"/>
            <w:tcBorders>
              <w:top w:val="single" w:sz="6" w:space="0" w:color="70AD47"/>
              <w:bottom w:val="single" w:sz="6" w:space="0" w:color="70AD47"/>
            </w:tcBorders>
            <w:shd w:val="clear" w:color="auto" w:fill="auto"/>
            <w:noWrap/>
            <w:vAlign w:val="center"/>
          </w:tcPr>
          <w:p w:rsidR="004E392D" w:rsidRPr="00070E1F" w:rsidRDefault="006B1C1F" w:rsidP="00070E1F">
            <w:pPr>
              <w:jc w:val="center"/>
              <w:rPr>
                <w:rFonts w:ascii="Times New Roman" w:hAnsi="Times New Roman"/>
                <w:b/>
              </w:rPr>
            </w:pPr>
            <w:r w:rsidRPr="00070E1F">
              <w:rPr>
                <w:rFonts w:ascii="Times New Roman" w:hAnsi="Times New Roman"/>
                <w:b/>
              </w:rPr>
              <w:t>0</w:t>
            </w:r>
          </w:p>
        </w:tc>
        <w:tc>
          <w:tcPr>
            <w:tcW w:w="1134" w:type="dxa"/>
            <w:tcBorders>
              <w:top w:val="single" w:sz="6" w:space="0" w:color="70AD47"/>
              <w:bottom w:val="single" w:sz="6" w:space="0" w:color="70AD47"/>
            </w:tcBorders>
            <w:shd w:val="clear" w:color="auto" w:fill="auto"/>
            <w:noWrap/>
            <w:vAlign w:val="center"/>
          </w:tcPr>
          <w:p w:rsidR="004E392D" w:rsidRPr="00065FE1" w:rsidRDefault="00065FE1" w:rsidP="00070E1F">
            <w:pPr>
              <w:jc w:val="center"/>
              <w:rPr>
                <w:rFonts w:ascii="Times New Roman" w:hAnsi="Times New Roman"/>
                <w:b/>
              </w:rPr>
            </w:pPr>
            <w:r w:rsidRPr="00065FE1">
              <w:rPr>
                <w:rFonts w:ascii="Times New Roman" w:hAnsi="Times New Roman"/>
                <w:b/>
              </w:rPr>
              <w:t>0</w:t>
            </w:r>
          </w:p>
        </w:tc>
        <w:tc>
          <w:tcPr>
            <w:tcW w:w="1240" w:type="dxa"/>
            <w:tcBorders>
              <w:top w:val="single" w:sz="6" w:space="0" w:color="70AD47"/>
              <w:bottom w:val="single" w:sz="6" w:space="0" w:color="70AD47"/>
              <w:right w:val="single" w:sz="18" w:space="0" w:color="70AD47"/>
            </w:tcBorders>
            <w:shd w:val="clear" w:color="auto" w:fill="auto"/>
            <w:noWrap/>
            <w:vAlign w:val="center"/>
          </w:tcPr>
          <w:p w:rsidR="004E392D" w:rsidRPr="00070E1F" w:rsidRDefault="004E392D" w:rsidP="00070E1F">
            <w:pPr>
              <w:jc w:val="center"/>
              <w:rPr>
                <w:rFonts w:ascii="Times New Roman" w:hAnsi="Times New Roman"/>
              </w:rPr>
            </w:pPr>
          </w:p>
        </w:tc>
        <w:tc>
          <w:tcPr>
            <w:tcW w:w="1275" w:type="dxa"/>
            <w:tcBorders>
              <w:top w:val="single" w:sz="6" w:space="0" w:color="70AD47"/>
              <w:left w:val="single" w:sz="18"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p>
        </w:tc>
      </w:tr>
      <w:tr w:rsidR="004E392D" w:rsidRPr="00070E1F" w:rsidTr="00F63C48">
        <w:tblPrEx>
          <w:tblLook w:val="0400" w:firstRow="0" w:lastRow="0" w:firstColumn="0" w:lastColumn="0" w:noHBand="0" w:noVBand="1"/>
        </w:tblPrEx>
        <w:trPr>
          <w:trHeight w:val="773"/>
        </w:trPr>
        <w:tc>
          <w:tcPr>
            <w:tcW w:w="4962" w:type="dxa"/>
            <w:tcBorders>
              <w:top w:val="single" w:sz="4" w:space="0" w:color="70AD47"/>
              <w:bottom w:val="dashed" w:sz="4" w:space="0" w:color="70AD47"/>
              <w:right w:val="single" w:sz="8" w:space="0" w:color="70AD47"/>
              <w:tr2bl w:val="single" w:sz="4" w:space="0" w:color="70AD47"/>
            </w:tcBorders>
            <w:shd w:val="clear" w:color="auto" w:fill="auto"/>
            <w:vAlign w:val="center"/>
          </w:tcPr>
          <w:p w:rsidR="004E392D" w:rsidRPr="00070E1F" w:rsidRDefault="004E392D" w:rsidP="00070E1F">
            <w:pPr>
              <w:rPr>
                <w:rFonts w:ascii="Times New Roman" w:eastAsia="Times New Roman" w:hAnsi="Times New Roman"/>
                <w:b/>
                <w:sz w:val="18"/>
                <w:szCs w:val="18"/>
              </w:rPr>
            </w:pPr>
            <w:r w:rsidRPr="00070E1F">
              <w:rPr>
                <w:rFonts w:ascii="Times New Roman" w:eastAsia="Times New Roman" w:hAnsi="Times New Roman"/>
                <w:b/>
                <w:sz w:val="18"/>
                <w:szCs w:val="18"/>
              </w:rPr>
              <w:t>Ukrep 6: Prometna infrastruktura</w:t>
            </w:r>
          </w:p>
          <w:p w:rsidR="004E392D" w:rsidRPr="00070E1F" w:rsidRDefault="004E392D" w:rsidP="00070E1F">
            <w:pPr>
              <w:rPr>
                <w:rFonts w:ascii="Times New Roman" w:eastAsia="Times New Roman" w:hAnsi="Times New Roman"/>
                <w:b/>
                <w:sz w:val="18"/>
                <w:szCs w:val="18"/>
              </w:rPr>
            </w:pPr>
            <w:r w:rsidRPr="00070E1F">
              <w:rPr>
                <w:rFonts w:ascii="Times New Roman" w:eastAsia="Times New Roman" w:hAnsi="Times New Roman"/>
                <w:b/>
                <w:sz w:val="18"/>
                <w:szCs w:val="18"/>
              </w:rPr>
              <w:t xml:space="preserve">v </w:t>
            </w:r>
            <w:proofErr w:type="spellStart"/>
            <w:r w:rsidRPr="00070E1F">
              <w:rPr>
                <w:rFonts w:ascii="Times New Roman" w:eastAsia="Times New Roman" w:hAnsi="Times New Roman"/>
                <w:b/>
                <w:sz w:val="18"/>
                <w:szCs w:val="18"/>
              </w:rPr>
              <w:t>Pokolpju</w:t>
            </w:r>
            <w:proofErr w:type="spellEnd"/>
            <w:r w:rsidRPr="00070E1F">
              <w:rPr>
                <w:rFonts w:ascii="Times New Roman" w:eastAsia="Times New Roman" w:hAnsi="Times New Roman"/>
                <w:b/>
                <w:sz w:val="18"/>
                <w:szCs w:val="18"/>
              </w:rPr>
              <w:t xml:space="preserve">  (Ministrstvo za infrastrukturo)</w:t>
            </w:r>
          </w:p>
          <w:p w:rsidR="004E392D" w:rsidRPr="00070E1F" w:rsidRDefault="004E392D" w:rsidP="00070E1F">
            <w:pPr>
              <w:rPr>
                <w:rFonts w:ascii="Times New Roman" w:eastAsia="Times New Roman" w:hAnsi="Times New Roman"/>
                <w:b/>
                <w:sz w:val="18"/>
                <w:szCs w:val="18"/>
              </w:rPr>
            </w:pPr>
            <w:r w:rsidRPr="00070E1F">
              <w:rPr>
                <w:rFonts w:ascii="Times New Roman" w:eastAsia="Times New Roman" w:hAnsi="Times New Roman"/>
                <w:b/>
                <w:sz w:val="18"/>
                <w:szCs w:val="18"/>
              </w:rPr>
              <w:t xml:space="preserve">                                                                  Veljaven finančni načrt</w:t>
            </w:r>
          </w:p>
          <w:p w:rsidR="004E392D" w:rsidRPr="00070E1F" w:rsidRDefault="004E392D" w:rsidP="00070E1F">
            <w:pPr>
              <w:rPr>
                <w:rFonts w:ascii="Times New Roman" w:eastAsia="Times New Roman" w:hAnsi="Times New Roman"/>
                <w:sz w:val="18"/>
                <w:szCs w:val="18"/>
              </w:rPr>
            </w:pPr>
            <w:r w:rsidRPr="00070E1F">
              <w:rPr>
                <w:rFonts w:ascii="Times New Roman" w:eastAsia="Times New Roman" w:hAnsi="Times New Roman"/>
                <w:b/>
                <w:sz w:val="18"/>
                <w:szCs w:val="18"/>
              </w:rPr>
              <w:t xml:space="preserve">                                                                  - </w:t>
            </w:r>
            <w:r w:rsidRPr="00070E1F">
              <w:rPr>
                <w:rFonts w:ascii="Times New Roman" w:eastAsia="Times New Roman" w:hAnsi="Times New Roman"/>
                <w:sz w:val="18"/>
                <w:szCs w:val="18"/>
              </w:rPr>
              <w:t>cestna infrastruktura</w:t>
            </w:r>
          </w:p>
          <w:p w:rsidR="004E392D" w:rsidRPr="00070E1F" w:rsidRDefault="004E392D" w:rsidP="00070E1F">
            <w:pPr>
              <w:rPr>
                <w:rFonts w:ascii="Times New Roman" w:eastAsia="Times New Roman" w:hAnsi="Times New Roman"/>
                <w:b/>
                <w:sz w:val="18"/>
                <w:szCs w:val="18"/>
              </w:rPr>
            </w:pPr>
            <w:r w:rsidRPr="00070E1F">
              <w:rPr>
                <w:rFonts w:ascii="Times New Roman" w:eastAsia="Times New Roman" w:hAnsi="Times New Roman"/>
                <w:sz w:val="18"/>
                <w:szCs w:val="18"/>
              </w:rPr>
              <w:t xml:space="preserve">                                                                 - železniška infrastruktura</w:t>
            </w:r>
          </w:p>
        </w:tc>
        <w:tc>
          <w:tcPr>
            <w:tcW w:w="1453" w:type="dxa"/>
            <w:tcBorders>
              <w:top w:val="single" w:sz="6" w:space="0" w:color="70AD47"/>
              <w:left w:val="single" w:sz="8" w:space="0" w:color="70AD47"/>
              <w:bottom w:val="single" w:sz="6" w:space="0" w:color="70AD47"/>
              <w:right w:val="single" w:sz="8" w:space="0" w:color="70AD47"/>
            </w:tcBorders>
            <w:shd w:val="clear" w:color="auto" w:fill="auto"/>
          </w:tcPr>
          <w:p w:rsidR="004E392D" w:rsidRPr="00070E1F" w:rsidRDefault="004E392D" w:rsidP="00070E1F">
            <w:pPr>
              <w:jc w:val="center"/>
              <w:rPr>
                <w:rFonts w:ascii="Times New Roman" w:hAnsi="Times New Roman"/>
              </w:rPr>
            </w:pPr>
          </w:p>
        </w:tc>
        <w:tc>
          <w:tcPr>
            <w:tcW w:w="1134" w:type="dxa"/>
            <w:tcBorders>
              <w:top w:val="single" w:sz="6" w:space="0" w:color="70AD47"/>
              <w:left w:val="single" w:sz="8"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p>
          <w:p w:rsidR="004E392D" w:rsidRPr="00070E1F" w:rsidRDefault="004E392D" w:rsidP="00070E1F">
            <w:pPr>
              <w:rPr>
                <w:rFonts w:ascii="Times New Roman" w:hAnsi="Times New Roman"/>
              </w:rPr>
            </w:pPr>
          </w:p>
          <w:p w:rsidR="004E392D" w:rsidRPr="00070E1F" w:rsidRDefault="004E392D" w:rsidP="00070E1F">
            <w:pPr>
              <w:jc w:val="center"/>
              <w:rPr>
                <w:rFonts w:ascii="Times New Roman" w:hAnsi="Times New Roman"/>
                <w:b/>
              </w:rPr>
            </w:pPr>
            <w:r w:rsidRPr="00070E1F">
              <w:rPr>
                <w:rFonts w:ascii="Times New Roman" w:hAnsi="Times New Roman"/>
                <w:b/>
              </w:rPr>
              <w:t>22.350.533</w:t>
            </w:r>
          </w:p>
          <w:p w:rsidR="004E392D" w:rsidRPr="00070E1F" w:rsidRDefault="004E392D" w:rsidP="00070E1F">
            <w:pPr>
              <w:jc w:val="center"/>
              <w:rPr>
                <w:rFonts w:ascii="Times New Roman" w:hAnsi="Times New Roman"/>
              </w:rPr>
            </w:pPr>
            <w:r w:rsidRPr="00070E1F">
              <w:rPr>
                <w:rFonts w:ascii="Times New Roman" w:hAnsi="Times New Roman"/>
              </w:rPr>
              <w:t>7.000.533</w:t>
            </w:r>
          </w:p>
          <w:p w:rsidR="004E392D" w:rsidRPr="00070E1F" w:rsidRDefault="004E392D" w:rsidP="00070E1F">
            <w:pPr>
              <w:jc w:val="center"/>
              <w:rPr>
                <w:rFonts w:ascii="Times New Roman" w:hAnsi="Times New Roman"/>
              </w:rPr>
            </w:pPr>
            <w:r w:rsidRPr="00070E1F">
              <w:rPr>
                <w:rFonts w:ascii="Times New Roman" w:hAnsi="Times New Roman"/>
              </w:rPr>
              <w:t>13.500.00</w:t>
            </w:r>
          </w:p>
        </w:tc>
        <w:tc>
          <w:tcPr>
            <w:tcW w:w="1276" w:type="dxa"/>
            <w:tcBorders>
              <w:top w:val="single" w:sz="6"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p>
          <w:p w:rsidR="004E392D" w:rsidRPr="00070E1F" w:rsidRDefault="004E392D" w:rsidP="00070E1F">
            <w:pPr>
              <w:rPr>
                <w:rFonts w:ascii="Times New Roman" w:hAnsi="Times New Roman"/>
              </w:rPr>
            </w:pPr>
          </w:p>
          <w:p w:rsidR="004E392D" w:rsidRPr="00070E1F" w:rsidRDefault="004E392D" w:rsidP="00070E1F">
            <w:pPr>
              <w:jc w:val="center"/>
              <w:rPr>
                <w:rFonts w:ascii="Times New Roman" w:hAnsi="Times New Roman"/>
                <w:b/>
              </w:rPr>
            </w:pPr>
            <w:r w:rsidRPr="00070E1F">
              <w:rPr>
                <w:rFonts w:ascii="Times New Roman" w:hAnsi="Times New Roman"/>
                <w:b/>
              </w:rPr>
              <w:t>19.078.639</w:t>
            </w:r>
          </w:p>
          <w:p w:rsidR="004E392D" w:rsidRPr="00070E1F" w:rsidRDefault="004E392D" w:rsidP="00070E1F">
            <w:pPr>
              <w:jc w:val="center"/>
              <w:rPr>
                <w:rFonts w:ascii="Times New Roman" w:hAnsi="Times New Roman"/>
              </w:rPr>
            </w:pPr>
            <w:r w:rsidRPr="00070E1F">
              <w:rPr>
                <w:rFonts w:ascii="Times New Roman" w:hAnsi="Times New Roman"/>
              </w:rPr>
              <w:t>9.078.639</w:t>
            </w:r>
          </w:p>
          <w:p w:rsidR="004E392D" w:rsidRPr="00070E1F" w:rsidRDefault="004E392D" w:rsidP="00070E1F">
            <w:pPr>
              <w:jc w:val="center"/>
              <w:rPr>
                <w:rFonts w:ascii="Times New Roman" w:hAnsi="Times New Roman"/>
              </w:rPr>
            </w:pPr>
            <w:r w:rsidRPr="00070E1F">
              <w:rPr>
                <w:rFonts w:ascii="Times New Roman" w:hAnsi="Times New Roman"/>
              </w:rPr>
              <w:t>10.000.000</w:t>
            </w:r>
          </w:p>
        </w:tc>
        <w:tc>
          <w:tcPr>
            <w:tcW w:w="1134" w:type="dxa"/>
            <w:tcBorders>
              <w:top w:val="single" w:sz="6"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p>
          <w:p w:rsidR="004E392D" w:rsidRPr="00070E1F" w:rsidRDefault="004E392D" w:rsidP="00070E1F">
            <w:pPr>
              <w:rPr>
                <w:rFonts w:ascii="Times New Roman" w:hAnsi="Times New Roman"/>
              </w:rPr>
            </w:pPr>
          </w:p>
          <w:p w:rsidR="004E392D" w:rsidRPr="00070E1F" w:rsidRDefault="004E392D" w:rsidP="00070E1F">
            <w:pPr>
              <w:jc w:val="center"/>
              <w:rPr>
                <w:rFonts w:ascii="Times New Roman" w:hAnsi="Times New Roman"/>
                <w:b/>
              </w:rPr>
            </w:pPr>
            <w:r w:rsidRPr="00070E1F">
              <w:rPr>
                <w:rFonts w:ascii="Times New Roman" w:hAnsi="Times New Roman"/>
                <w:b/>
              </w:rPr>
              <w:t>20.132.852</w:t>
            </w:r>
          </w:p>
          <w:p w:rsidR="004E392D" w:rsidRPr="00070E1F" w:rsidRDefault="004E392D" w:rsidP="00070E1F">
            <w:pPr>
              <w:jc w:val="center"/>
              <w:rPr>
                <w:rFonts w:ascii="Times New Roman" w:hAnsi="Times New Roman"/>
              </w:rPr>
            </w:pPr>
            <w:r w:rsidRPr="00070E1F">
              <w:rPr>
                <w:rFonts w:ascii="Times New Roman" w:hAnsi="Times New Roman"/>
              </w:rPr>
              <w:t>10.132.852</w:t>
            </w:r>
          </w:p>
          <w:p w:rsidR="004E392D" w:rsidRPr="00070E1F" w:rsidRDefault="004E392D" w:rsidP="00070E1F">
            <w:pPr>
              <w:jc w:val="center"/>
              <w:rPr>
                <w:rFonts w:ascii="Times New Roman" w:hAnsi="Times New Roman"/>
              </w:rPr>
            </w:pPr>
            <w:r w:rsidRPr="00070E1F">
              <w:rPr>
                <w:rFonts w:ascii="Times New Roman" w:hAnsi="Times New Roman"/>
              </w:rPr>
              <w:t>10.000.000</w:t>
            </w:r>
          </w:p>
        </w:tc>
        <w:tc>
          <w:tcPr>
            <w:tcW w:w="1134" w:type="dxa"/>
            <w:tcBorders>
              <w:top w:val="single" w:sz="6"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p>
          <w:p w:rsidR="004E392D" w:rsidRPr="00070E1F" w:rsidRDefault="004E392D" w:rsidP="00070E1F">
            <w:pPr>
              <w:rPr>
                <w:rFonts w:ascii="Times New Roman" w:hAnsi="Times New Roman"/>
              </w:rPr>
            </w:pPr>
          </w:p>
          <w:p w:rsidR="004E392D" w:rsidRPr="00070E1F" w:rsidRDefault="004E392D" w:rsidP="00070E1F">
            <w:pPr>
              <w:jc w:val="center"/>
              <w:rPr>
                <w:rFonts w:ascii="Times New Roman" w:hAnsi="Times New Roman"/>
                <w:b/>
              </w:rPr>
            </w:pPr>
            <w:r w:rsidRPr="00070E1F">
              <w:rPr>
                <w:rFonts w:ascii="Times New Roman" w:hAnsi="Times New Roman"/>
                <w:b/>
              </w:rPr>
              <w:t>22.340.000</w:t>
            </w:r>
          </w:p>
          <w:p w:rsidR="004E392D" w:rsidRPr="00070E1F" w:rsidRDefault="004E392D" w:rsidP="00070E1F">
            <w:pPr>
              <w:jc w:val="center"/>
              <w:rPr>
                <w:rFonts w:ascii="Times New Roman" w:hAnsi="Times New Roman"/>
              </w:rPr>
            </w:pPr>
            <w:r w:rsidRPr="00070E1F">
              <w:rPr>
                <w:rFonts w:ascii="Times New Roman" w:hAnsi="Times New Roman"/>
              </w:rPr>
              <w:t>12.340.000</w:t>
            </w:r>
          </w:p>
          <w:p w:rsidR="004E392D" w:rsidRPr="00070E1F" w:rsidRDefault="004E392D" w:rsidP="00070E1F">
            <w:pPr>
              <w:jc w:val="center"/>
              <w:rPr>
                <w:rFonts w:ascii="Times New Roman" w:hAnsi="Times New Roman"/>
              </w:rPr>
            </w:pPr>
            <w:r w:rsidRPr="00070E1F">
              <w:rPr>
                <w:rFonts w:ascii="Times New Roman" w:hAnsi="Times New Roman"/>
              </w:rPr>
              <w:t>10.000.00</w:t>
            </w:r>
          </w:p>
        </w:tc>
        <w:tc>
          <w:tcPr>
            <w:tcW w:w="1134" w:type="dxa"/>
            <w:tcBorders>
              <w:top w:val="single" w:sz="6"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p>
          <w:p w:rsidR="004E392D" w:rsidRPr="00070E1F" w:rsidRDefault="004E392D" w:rsidP="00070E1F">
            <w:pPr>
              <w:rPr>
                <w:rFonts w:ascii="Times New Roman" w:hAnsi="Times New Roman"/>
              </w:rPr>
            </w:pPr>
          </w:p>
          <w:p w:rsidR="004E392D" w:rsidRPr="00070E1F" w:rsidRDefault="004E392D" w:rsidP="00070E1F">
            <w:pPr>
              <w:jc w:val="center"/>
              <w:rPr>
                <w:rFonts w:ascii="Times New Roman" w:hAnsi="Times New Roman"/>
                <w:b/>
              </w:rPr>
            </w:pPr>
            <w:r w:rsidRPr="00070E1F">
              <w:rPr>
                <w:rFonts w:ascii="Times New Roman" w:hAnsi="Times New Roman"/>
                <w:b/>
              </w:rPr>
              <w:t>26.700.000</w:t>
            </w:r>
          </w:p>
          <w:p w:rsidR="004E392D" w:rsidRPr="00070E1F" w:rsidRDefault="004E392D" w:rsidP="00070E1F">
            <w:pPr>
              <w:jc w:val="center"/>
              <w:rPr>
                <w:rFonts w:ascii="Times New Roman" w:hAnsi="Times New Roman"/>
              </w:rPr>
            </w:pPr>
            <w:r w:rsidRPr="00070E1F">
              <w:rPr>
                <w:rFonts w:ascii="Times New Roman" w:hAnsi="Times New Roman"/>
              </w:rPr>
              <w:t>16.700.000</w:t>
            </w:r>
          </w:p>
          <w:p w:rsidR="004E392D" w:rsidRPr="00070E1F" w:rsidRDefault="004E392D" w:rsidP="00070E1F">
            <w:pPr>
              <w:jc w:val="center"/>
              <w:rPr>
                <w:rFonts w:ascii="Times New Roman" w:hAnsi="Times New Roman"/>
              </w:rPr>
            </w:pPr>
            <w:r w:rsidRPr="00070E1F">
              <w:rPr>
                <w:rFonts w:ascii="Times New Roman" w:hAnsi="Times New Roman"/>
              </w:rPr>
              <w:t>10.000.000</w:t>
            </w:r>
          </w:p>
        </w:tc>
        <w:tc>
          <w:tcPr>
            <w:tcW w:w="1240" w:type="dxa"/>
            <w:tcBorders>
              <w:top w:val="single" w:sz="6" w:space="0" w:color="70AD47"/>
              <w:bottom w:val="single" w:sz="6" w:space="0" w:color="70AD47"/>
              <w:right w:val="single" w:sz="18" w:space="0" w:color="70AD47"/>
            </w:tcBorders>
            <w:shd w:val="clear" w:color="auto" w:fill="auto"/>
            <w:noWrap/>
            <w:vAlign w:val="center"/>
          </w:tcPr>
          <w:p w:rsidR="004E392D" w:rsidRPr="00070E1F" w:rsidRDefault="004E392D" w:rsidP="00070E1F">
            <w:pPr>
              <w:jc w:val="center"/>
              <w:rPr>
                <w:rFonts w:ascii="Times New Roman" w:hAnsi="Times New Roman"/>
              </w:rPr>
            </w:pPr>
          </w:p>
          <w:p w:rsidR="004E392D" w:rsidRPr="00070E1F" w:rsidRDefault="004E392D" w:rsidP="00070E1F">
            <w:pPr>
              <w:rPr>
                <w:rFonts w:ascii="Times New Roman" w:hAnsi="Times New Roman"/>
              </w:rPr>
            </w:pPr>
          </w:p>
          <w:p w:rsidR="004E392D" w:rsidRPr="00070E1F" w:rsidRDefault="004E392D" w:rsidP="00070E1F">
            <w:pPr>
              <w:jc w:val="center"/>
              <w:rPr>
                <w:rFonts w:ascii="Times New Roman" w:hAnsi="Times New Roman"/>
                <w:b/>
              </w:rPr>
            </w:pPr>
            <w:r w:rsidRPr="00070E1F">
              <w:rPr>
                <w:rFonts w:ascii="Times New Roman" w:hAnsi="Times New Roman"/>
                <w:b/>
              </w:rPr>
              <w:t>143.500.000</w:t>
            </w:r>
          </w:p>
          <w:p w:rsidR="004E392D" w:rsidRPr="00070E1F" w:rsidRDefault="004E392D" w:rsidP="00070E1F">
            <w:pPr>
              <w:jc w:val="center"/>
              <w:rPr>
                <w:rFonts w:ascii="Times New Roman" w:hAnsi="Times New Roman"/>
              </w:rPr>
            </w:pPr>
            <w:r w:rsidRPr="00070E1F">
              <w:rPr>
                <w:rFonts w:ascii="Times New Roman" w:hAnsi="Times New Roman"/>
              </w:rPr>
              <w:t>132.500.00</w:t>
            </w:r>
          </w:p>
          <w:p w:rsidR="004E392D" w:rsidRPr="00070E1F" w:rsidRDefault="004E392D" w:rsidP="00070E1F">
            <w:pPr>
              <w:jc w:val="center"/>
              <w:rPr>
                <w:rFonts w:ascii="Times New Roman" w:hAnsi="Times New Roman"/>
              </w:rPr>
            </w:pPr>
            <w:r w:rsidRPr="00070E1F">
              <w:rPr>
                <w:rFonts w:ascii="Times New Roman" w:hAnsi="Times New Roman"/>
              </w:rPr>
              <w:t>11.000.000</w:t>
            </w:r>
          </w:p>
        </w:tc>
        <w:tc>
          <w:tcPr>
            <w:tcW w:w="1275" w:type="dxa"/>
            <w:tcBorders>
              <w:top w:val="single" w:sz="6" w:space="0" w:color="70AD47"/>
              <w:left w:val="single" w:sz="18"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p>
          <w:p w:rsidR="004E392D" w:rsidRPr="00070E1F" w:rsidRDefault="004E392D" w:rsidP="00070E1F">
            <w:pPr>
              <w:rPr>
                <w:rFonts w:ascii="Times New Roman" w:hAnsi="Times New Roman"/>
              </w:rPr>
            </w:pPr>
          </w:p>
          <w:p w:rsidR="004E392D" w:rsidRPr="00070E1F" w:rsidRDefault="004E392D" w:rsidP="00070E1F">
            <w:pPr>
              <w:jc w:val="center"/>
              <w:rPr>
                <w:rFonts w:ascii="Times New Roman" w:hAnsi="Times New Roman"/>
                <w:b/>
              </w:rPr>
            </w:pPr>
            <w:r w:rsidRPr="00070E1F">
              <w:rPr>
                <w:rFonts w:ascii="Times New Roman" w:hAnsi="Times New Roman"/>
                <w:b/>
              </w:rPr>
              <w:t>254.102.024</w:t>
            </w:r>
          </w:p>
          <w:p w:rsidR="004E392D" w:rsidRPr="00070E1F" w:rsidRDefault="004E392D" w:rsidP="00070E1F">
            <w:pPr>
              <w:jc w:val="center"/>
              <w:rPr>
                <w:rFonts w:ascii="Times New Roman" w:hAnsi="Times New Roman"/>
              </w:rPr>
            </w:pPr>
            <w:r w:rsidRPr="00070E1F">
              <w:rPr>
                <w:rFonts w:ascii="Times New Roman" w:hAnsi="Times New Roman"/>
              </w:rPr>
              <w:t>187.752.024</w:t>
            </w:r>
          </w:p>
          <w:p w:rsidR="004E392D" w:rsidRPr="00070E1F" w:rsidRDefault="004E392D" w:rsidP="00070E1F">
            <w:pPr>
              <w:jc w:val="center"/>
              <w:rPr>
                <w:rFonts w:ascii="Times New Roman" w:hAnsi="Times New Roman"/>
              </w:rPr>
            </w:pPr>
            <w:r w:rsidRPr="00070E1F">
              <w:rPr>
                <w:rFonts w:ascii="Times New Roman" w:hAnsi="Times New Roman"/>
              </w:rPr>
              <w:t>66.350.000</w:t>
            </w:r>
          </w:p>
        </w:tc>
      </w:tr>
      <w:tr w:rsidR="004E392D" w:rsidRPr="00070E1F" w:rsidTr="00F63C48">
        <w:tblPrEx>
          <w:tblLook w:val="0400" w:firstRow="0" w:lastRow="0" w:firstColumn="0" w:lastColumn="0" w:noHBand="0" w:noVBand="1"/>
        </w:tblPrEx>
        <w:trPr>
          <w:trHeight w:val="499"/>
        </w:trPr>
        <w:tc>
          <w:tcPr>
            <w:tcW w:w="4962" w:type="dxa"/>
            <w:tcBorders>
              <w:top w:val="dashed" w:sz="4" w:space="0" w:color="70AD47"/>
              <w:bottom w:val="single" w:sz="4" w:space="0" w:color="92D050"/>
              <w:right w:val="single" w:sz="8" w:space="0" w:color="70AD47"/>
            </w:tcBorders>
            <w:shd w:val="clear" w:color="auto" w:fill="auto"/>
            <w:vAlign w:val="center"/>
          </w:tcPr>
          <w:p w:rsidR="004E392D" w:rsidRPr="00070E1F" w:rsidRDefault="004E392D" w:rsidP="00070E1F">
            <w:pPr>
              <w:jc w:val="center"/>
              <w:rPr>
                <w:rFonts w:ascii="Times New Roman" w:eastAsia="Times New Roman" w:hAnsi="Times New Roman"/>
                <w:i/>
              </w:rPr>
            </w:pPr>
            <w:r w:rsidRPr="00070E1F">
              <w:rPr>
                <w:rFonts w:ascii="Times New Roman" w:eastAsia="Times New Roman" w:hAnsi="Times New Roman"/>
                <w:i/>
              </w:rPr>
              <w:t>Instrument 6.1, 6.2, 6.3 (ceste)</w:t>
            </w:r>
          </w:p>
        </w:tc>
        <w:tc>
          <w:tcPr>
            <w:tcW w:w="1453" w:type="dxa"/>
            <w:tcBorders>
              <w:top w:val="single" w:sz="6" w:space="0" w:color="70AD47"/>
              <w:left w:val="single" w:sz="8" w:space="0" w:color="70AD47"/>
              <w:bottom w:val="single" w:sz="6" w:space="0" w:color="70AD47"/>
              <w:right w:val="single" w:sz="8" w:space="0" w:color="70AD47"/>
            </w:tcBorders>
            <w:shd w:val="clear" w:color="auto" w:fill="auto"/>
          </w:tcPr>
          <w:p w:rsidR="004E392D" w:rsidRPr="00070E1F" w:rsidRDefault="004E392D" w:rsidP="00070E1F">
            <w:pPr>
              <w:jc w:val="center"/>
              <w:rPr>
                <w:rFonts w:ascii="Times New Roman" w:hAnsi="Times New Roman"/>
              </w:rPr>
            </w:pPr>
            <w:r w:rsidRPr="00070E1F">
              <w:rPr>
                <w:rFonts w:ascii="Times New Roman" w:hAnsi="Times New Roman"/>
              </w:rPr>
              <w:t xml:space="preserve">135010 – </w:t>
            </w:r>
            <w:proofErr w:type="spellStart"/>
            <w:r w:rsidRPr="00070E1F">
              <w:rPr>
                <w:rFonts w:ascii="Times New Roman" w:hAnsi="Times New Roman"/>
              </w:rPr>
              <w:t>Invest</w:t>
            </w:r>
            <w:proofErr w:type="spellEnd"/>
            <w:r w:rsidRPr="00070E1F">
              <w:rPr>
                <w:rFonts w:ascii="Times New Roman" w:hAnsi="Times New Roman"/>
              </w:rPr>
              <w:t>. vzdrževanje državnih cest</w:t>
            </w:r>
          </w:p>
          <w:p w:rsidR="004E392D" w:rsidRPr="00070E1F" w:rsidRDefault="004E392D" w:rsidP="00070E1F">
            <w:pPr>
              <w:jc w:val="center"/>
              <w:rPr>
                <w:rFonts w:ascii="Times New Roman" w:hAnsi="Times New Roman"/>
              </w:rPr>
            </w:pPr>
            <w:r w:rsidRPr="00070E1F">
              <w:rPr>
                <w:rFonts w:ascii="Times New Roman" w:hAnsi="Times New Roman"/>
              </w:rPr>
              <w:t>135110 –Gradnja</w:t>
            </w:r>
          </w:p>
          <w:p w:rsidR="004E392D" w:rsidRPr="00070E1F" w:rsidRDefault="004E392D" w:rsidP="00070E1F">
            <w:pPr>
              <w:jc w:val="center"/>
              <w:rPr>
                <w:rFonts w:ascii="Times New Roman" w:hAnsi="Times New Roman"/>
              </w:rPr>
            </w:pPr>
            <w:r w:rsidRPr="00070E1F">
              <w:rPr>
                <w:rFonts w:ascii="Times New Roman" w:hAnsi="Times New Roman"/>
              </w:rPr>
              <w:t>državnih cest</w:t>
            </w:r>
          </w:p>
          <w:p w:rsidR="004E392D" w:rsidRPr="00070E1F" w:rsidRDefault="004E392D" w:rsidP="00070E1F">
            <w:pPr>
              <w:jc w:val="center"/>
              <w:rPr>
                <w:rFonts w:ascii="Times New Roman" w:hAnsi="Times New Roman"/>
              </w:rPr>
            </w:pPr>
            <w:r w:rsidRPr="00070E1F">
              <w:rPr>
                <w:rFonts w:ascii="Times New Roman" w:hAnsi="Times New Roman"/>
              </w:rPr>
              <w:t>995810- Državno cestno omrežje – namenski vir</w:t>
            </w:r>
          </w:p>
          <w:p w:rsidR="004E392D" w:rsidRPr="00070E1F" w:rsidRDefault="004E392D" w:rsidP="00070E1F">
            <w:pPr>
              <w:jc w:val="center"/>
              <w:rPr>
                <w:rFonts w:ascii="Times New Roman" w:hAnsi="Times New Roman"/>
              </w:rPr>
            </w:pPr>
            <w:r w:rsidRPr="00070E1F">
              <w:rPr>
                <w:rFonts w:ascii="Times New Roman" w:hAnsi="Times New Roman"/>
              </w:rPr>
              <w:t>948910 -Državno cestno omrežje – ESSR 2007-2013</w:t>
            </w:r>
          </w:p>
          <w:p w:rsidR="004E392D" w:rsidRPr="00070E1F" w:rsidRDefault="004E392D" w:rsidP="00070E1F">
            <w:pPr>
              <w:jc w:val="center"/>
              <w:rPr>
                <w:rFonts w:ascii="Times New Roman" w:hAnsi="Times New Roman"/>
              </w:rPr>
            </w:pPr>
            <w:r w:rsidRPr="00070E1F">
              <w:rPr>
                <w:rFonts w:ascii="Times New Roman" w:hAnsi="Times New Roman"/>
              </w:rPr>
              <w:t>949210 -  Državno cestno omrežje – ESSR 2007-2013 – slovenska udeležba</w:t>
            </w:r>
          </w:p>
        </w:tc>
        <w:tc>
          <w:tcPr>
            <w:tcW w:w="1134" w:type="dxa"/>
            <w:tcBorders>
              <w:top w:val="single" w:sz="6" w:space="0" w:color="70AD47"/>
              <w:left w:val="single" w:sz="8"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3.356.357</w:t>
            </w:r>
          </w:p>
        </w:tc>
        <w:tc>
          <w:tcPr>
            <w:tcW w:w="1276" w:type="dxa"/>
            <w:tcBorders>
              <w:top w:val="single" w:sz="6"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2.897.125</w:t>
            </w:r>
          </w:p>
        </w:tc>
        <w:tc>
          <w:tcPr>
            <w:tcW w:w="1134" w:type="dxa"/>
            <w:tcBorders>
              <w:top w:val="single" w:sz="6"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5.681.709</w:t>
            </w:r>
          </w:p>
        </w:tc>
        <w:tc>
          <w:tcPr>
            <w:tcW w:w="1134" w:type="dxa"/>
            <w:tcBorders>
              <w:top w:val="single" w:sz="6" w:space="0" w:color="70AD47"/>
              <w:bottom w:val="single" w:sz="6" w:space="0" w:color="70AD47"/>
            </w:tcBorders>
            <w:shd w:val="clear" w:color="auto" w:fill="auto"/>
            <w:noWrap/>
            <w:vAlign w:val="center"/>
          </w:tcPr>
          <w:p w:rsidR="004E392D" w:rsidRPr="00070E1F" w:rsidRDefault="00282747" w:rsidP="00070E1F">
            <w:pPr>
              <w:jc w:val="center"/>
              <w:rPr>
                <w:rFonts w:ascii="Times New Roman" w:hAnsi="Times New Roman"/>
              </w:rPr>
            </w:pPr>
            <w:r w:rsidRPr="00070E1F">
              <w:rPr>
                <w:rFonts w:ascii="Times New Roman" w:hAnsi="Times New Roman"/>
              </w:rPr>
              <w:t>2.753.046</w:t>
            </w:r>
          </w:p>
        </w:tc>
        <w:tc>
          <w:tcPr>
            <w:tcW w:w="1134" w:type="dxa"/>
            <w:tcBorders>
              <w:top w:val="single" w:sz="6" w:space="0" w:color="70AD47"/>
              <w:bottom w:val="single" w:sz="6" w:space="0" w:color="70AD47"/>
            </w:tcBorders>
            <w:shd w:val="clear" w:color="auto" w:fill="auto"/>
            <w:noWrap/>
            <w:vAlign w:val="center"/>
          </w:tcPr>
          <w:p w:rsidR="004E392D" w:rsidRPr="00070E1F" w:rsidRDefault="000B7C8B" w:rsidP="00070E1F">
            <w:pPr>
              <w:jc w:val="center"/>
              <w:rPr>
                <w:rFonts w:ascii="Times New Roman" w:hAnsi="Times New Roman"/>
              </w:rPr>
            </w:pPr>
            <w:r>
              <w:rPr>
                <w:rFonts w:ascii="Times New Roman" w:hAnsi="Times New Roman"/>
              </w:rPr>
              <w:t>661.861</w:t>
            </w:r>
          </w:p>
        </w:tc>
        <w:tc>
          <w:tcPr>
            <w:tcW w:w="1240" w:type="dxa"/>
            <w:tcBorders>
              <w:top w:val="single" w:sz="6" w:space="0" w:color="70AD47"/>
              <w:bottom w:val="single" w:sz="6" w:space="0" w:color="70AD47"/>
              <w:right w:val="single" w:sz="18" w:space="0" w:color="70AD47"/>
            </w:tcBorders>
            <w:shd w:val="clear" w:color="auto" w:fill="auto"/>
            <w:noWrap/>
            <w:vAlign w:val="center"/>
          </w:tcPr>
          <w:p w:rsidR="004E392D" w:rsidRPr="00070E1F" w:rsidRDefault="004E392D" w:rsidP="00070E1F">
            <w:pPr>
              <w:jc w:val="center"/>
              <w:rPr>
                <w:rFonts w:ascii="Times New Roman" w:hAnsi="Times New Roman"/>
              </w:rPr>
            </w:pPr>
          </w:p>
        </w:tc>
        <w:tc>
          <w:tcPr>
            <w:tcW w:w="1275" w:type="dxa"/>
            <w:tcBorders>
              <w:top w:val="single" w:sz="6" w:space="0" w:color="70AD47"/>
              <w:left w:val="single" w:sz="18"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p>
        </w:tc>
      </w:tr>
      <w:tr w:rsidR="004E392D" w:rsidRPr="00070E1F" w:rsidTr="00F63C48">
        <w:tblPrEx>
          <w:tblLook w:val="0400" w:firstRow="0" w:lastRow="0" w:firstColumn="0" w:lastColumn="0" w:noHBand="0" w:noVBand="1"/>
        </w:tblPrEx>
        <w:trPr>
          <w:trHeight w:val="499"/>
        </w:trPr>
        <w:tc>
          <w:tcPr>
            <w:tcW w:w="4962" w:type="dxa"/>
            <w:tcBorders>
              <w:top w:val="single" w:sz="4" w:space="0" w:color="92D050"/>
              <w:bottom w:val="single" w:sz="4" w:space="0" w:color="92D050"/>
              <w:right w:val="single" w:sz="8" w:space="0" w:color="70AD47"/>
            </w:tcBorders>
            <w:shd w:val="clear" w:color="auto" w:fill="auto"/>
            <w:vAlign w:val="center"/>
          </w:tcPr>
          <w:p w:rsidR="004E392D" w:rsidRPr="00070E1F" w:rsidRDefault="004E392D" w:rsidP="00070E1F">
            <w:pPr>
              <w:jc w:val="center"/>
              <w:rPr>
                <w:rFonts w:ascii="Times New Roman" w:eastAsia="Times New Roman" w:hAnsi="Times New Roman"/>
                <w:i/>
              </w:rPr>
            </w:pPr>
            <w:r w:rsidRPr="00070E1F">
              <w:rPr>
                <w:rFonts w:ascii="Times New Roman" w:eastAsia="Times New Roman" w:hAnsi="Times New Roman"/>
                <w:i/>
              </w:rPr>
              <w:lastRenderedPageBreak/>
              <w:t>Instrument 6.4 (železnica)</w:t>
            </w:r>
          </w:p>
        </w:tc>
        <w:tc>
          <w:tcPr>
            <w:tcW w:w="1453" w:type="dxa"/>
            <w:tcBorders>
              <w:top w:val="single" w:sz="6" w:space="0" w:color="70AD47"/>
              <w:left w:val="single" w:sz="8" w:space="0" w:color="70AD47"/>
              <w:bottom w:val="single" w:sz="6" w:space="0" w:color="70AD47"/>
              <w:right w:val="single" w:sz="8" w:space="0" w:color="70AD47"/>
            </w:tcBorders>
            <w:shd w:val="clear" w:color="auto" w:fill="auto"/>
          </w:tcPr>
          <w:p w:rsidR="004E392D" w:rsidRPr="00070E1F" w:rsidRDefault="004E392D" w:rsidP="00070E1F">
            <w:pPr>
              <w:jc w:val="center"/>
              <w:rPr>
                <w:rFonts w:ascii="Times New Roman" w:hAnsi="Times New Roman"/>
              </w:rPr>
            </w:pPr>
            <w:r w:rsidRPr="00070E1F">
              <w:rPr>
                <w:rFonts w:ascii="Times New Roman" w:hAnsi="Times New Roman"/>
              </w:rPr>
              <w:t xml:space="preserve">9636 – javna železniška infrastruktura – namenski vir </w:t>
            </w:r>
            <w:r w:rsidRPr="00070E1F">
              <w:rPr>
                <w:rFonts w:ascii="Times New Roman" w:hAnsi="Times New Roman"/>
              </w:rPr>
              <w:br/>
              <w:t xml:space="preserve">9776 – javna železniška infrastruktura – namenski vir </w:t>
            </w:r>
            <w:r w:rsidRPr="00070E1F">
              <w:rPr>
                <w:rFonts w:ascii="Times New Roman" w:hAnsi="Times New Roman"/>
              </w:rPr>
              <w:br/>
              <w:t>977610 – javna železniška infrastruktura – namenski vir</w:t>
            </w:r>
          </w:p>
        </w:tc>
        <w:tc>
          <w:tcPr>
            <w:tcW w:w="1134" w:type="dxa"/>
            <w:tcBorders>
              <w:top w:val="single" w:sz="6" w:space="0" w:color="70AD47"/>
              <w:left w:val="single" w:sz="8"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8.045.264</w:t>
            </w:r>
          </w:p>
        </w:tc>
        <w:tc>
          <w:tcPr>
            <w:tcW w:w="1276" w:type="dxa"/>
            <w:tcBorders>
              <w:top w:val="single" w:sz="6"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9.450.000</w:t>
            </w:r>
          </w:p>
        </w:tc>
        <w:tc>
          <w:tcPr>
            <w:tcW w:w="1134" w:type="dxa"/>
            <w:tcBorders>
              <w:top w:val="single" w:sz="6"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8.874.573</w:t>
            </w:r>
          </w:p>
        </w:tc>
        <w:tc>
          <w:tcPr>
            <w:tcW w:w="1134" w:type="dxa"/>
            <w:tcBorders>
              <w:top w:val="single" w:sz="6"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p>
        </w:tc>
        <w:tc>
          <w:tcPr>
            <w:tcW w:w="1134" w:type="dxa"/>
            <w:tcBorders>
              <w:top w:val="single" w:sz="6" w:space="0" w:color="70AD47"/>
              <w:bottom w:val="single" w:sz="6" w:space="0" w:color="70AD47"/>
            </w:tcBorders>
            <w:shd w:val="clear" w:color="auto" w:fill="auto"/>
            <w:noWrap/>
            <w:vAlign w:val="center"/>
          </w:tcPr>
          <w:p w:rsidR="004E392D" w:rsidRPr="00070E1F" w:rsidRDefault="000B7C8B" w:rsidP="00070E1F">
            <w:pPr>
              <w:jc w:val="center"/>
              <w:rPr>
                <w:rFonts w:ascii="Times New Roman" w:hAnsi="Times New Roman"/>
              </w:rPr>
            </w:pPr>
            <w:r>
              <w:rPr>
                <w:rFonts w:ascii="Times New Roman" w:hAnsi="Times New Roman"/>
              </w:rPr>
              <w:t>0</w:t>
            </w:r>
          </w:p>
        </w:tc>
        <w:tc>
          <w:tcPr>
            <w:tcW w:w="1240" w:type="dxa"/>
            <w:tcBorders>
              <w:top w:val="single" w:sz="6" w:space="0" w:color="70AD47"/>
              <w:bottom w:val="single" w:sz="6" w:space="0" w:color="70AD47"/>
              <w:right w:val="single" w:sz="18" w:space="0" w:color="70AD47"/>
            </w:tcBorders>
            <w:shd w:val="clear" w:color="auto" w:fill="auto"/>
            <w:noWrap/>
            <w:vAlign w:val="center"/>
          </w:tcPr>
          <w:p w:rsidR="004E392D" w:rsidRPr="00070E1F" w:rsidRDefault="004E392D" w:rsidP="00070E1F">
            <w:pPr>
              <w:jc w:val="center"/>
              <w:rPr>
                <w:rFonts w:ascii="Times New Roman" w:hAnsi="Times New Roman"/>
              </w:rPr>
            </w:pPr>
          </w:p>
        </w:tc>
        <w:tc>
          <w:tcPr>
            <w:tcW w:w="1275" w:type="dxa"/>
            <w:tcBorders>
              <w:top w:val="single" w:sz="6" w:space="0" w:color="70AD47"/>
              <w:left w:val="single" w:sz="18"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p>
        </w:tc>
      </w:tr>
      <w:tr w:rsidR="004E392D" w:rsidRPr="00070E1F" w:rsidTr="00F63C48">
        <w:tblPrEx>
          <w:tblLook w:val="0400" w:firstRow="0" w:lastRow="0" w:firstColumn="0" w:lastColumn="0" w:noHBand="0" w:noVBand="1"/>
        </w:tblPrEx>
        <w:trPr>
          <w:trHeight w:val="499"/>
        </w:trPr>
        <w:tc>
          <w:tcPr>
            <w:tcW w:w="4962" w:type="dxa"/>
            <w:tcBorders>
              <w:top w:val="single" w:sz="4" w:space="0" w:color="92D050"/>
              <w:bottom w:val="dashed" w:sz="4" w:space="0" w:color="70AD47"/>
              <w:right w:val="single" w:sz="8" w:space="0" w:color="70AD47"/>
            </w:tcBorders>
            <w:shd w:val="clear" w:color="auto" w:fill="auto"/>
            <w:vAlign w:val="center"/>
          </w:tcPr>
          <w:p w:rsidR="004E392D" w:rsidRPr="00070E1F" w:rsidRDefault="004E392D" w:rsidP="00070E1F">
            <w:pPr>
              <w:rPr>
                <w:rFonts w:ascii="Times New Roman" w:eastAsia="Times New Roman" w:hAnsi="Times New Roman"/>
                <w:i/>
              </w:rPr>
            </w:pPr>
            <w:r w:rsidRPr="00070E1F">
              <w:rPr>
                <w:rFonts w:ascii="Times New Roman" w:eastAsia="Times New Roman" w:hAnsi="Times New Roman"/>
                <w:i/>
              </w:rPr>
              <w:t>Ministrstvo za infrastrukturo</w:t>
            </w:r>
          </w:p>
        </w:tc>
        <w:tc>
          <w:tcPr>
            <w:tcW w:w="1453" w:type="dxa"/>
            <w:tcBorders>
              <w:top w:val="single" w:sz="6" w:space="0" w:color="70AD47"/>
              <w:left w:val="single" w:sz="8" w:space="0" w:color="70AD47"/>
              <w:bottom w:val="single" w:sz="6" w:space="0" w:color="70AD47"/>
              <w:right w:val="single" w:sz="8" w:space="0" w:color="70AD47"/>
            </w:tcBorders>
            <w:shd w:val="clear" w:color="auto" w:fill="auto"/>
          </w:tcPr>
          <w:p w:rsidR="004E392D" w:rsidRPr="00070E1F" w:rsidRDefault="004E392D" w:rsidP="00070E1F">
            <w:pPr>
              <w:jc w:val="center"/>
              <w:rPr>
                <w:rFonts w:ascii="Times New Roman" w:hAnsi="Times New Roman"/>
              </w:rPr>
            </w:pPr>
          </w:p>
        </w:tc>
        <w:tc>
          <w:tcPr>
            <w:tcW w:w="1134" w:type="dxa"/>
            <w:tcBorders>
              <w:top w:val="single" w:sz="6" w:space="0" w:color="70AD47"/>
              <w:left w:val="single" w:sz="8"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11.401.621</w:t>
            </w:r>
          </w:p>
        </w:tc>
        <w:tc>
          <w:tcPr>
            <w:tcW w:w="1276" w:type="dxa"/>
            <w:tcBorders>
              <w:top w:val="single" w:sz="6"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12.347.125</w:t>
            </w:r>
          </w:p>
        </w:tc>
        <w:tc>
          <w:tcPr>
            <w:tcW w:w="1134" w:type="dxa"/>
            <w:tcBorders>
              <w:top w:val="single" w:sz="6"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14.556.282</w:t>
            </w:r>
          </w:p>
        </w:tc>
        <w:tc>
          <w:tcPr>
            <w:tcW w:w="1134" w:type="dxa"/>
            <w:tcBorders>
              <w:top w:val="single" w:sz="6" w:space="0" w:color="70AD47"/>
              <w:bottom w:val="single" w:sz="6" w:space="0" w:color="70AD47"/>
            </w:tcBorders>
            <w:shd w:val="clear" w:color="auto" w:fill="auto"/>
            <w:noWrap/>
            <w:vAlign w:val="center"/>
          </w:tcPr>
          <w:p w:rsidR="004E392D" w:rsidRPr="00070E1F" w:rsidRDefault="00F63C48" w:rsidP="00070E1F">
            <w:pPr>
              <w:jc w:val="center"/>
              <w:rPr>
                <w:rFonts w:ascii="Times New Roman" w:hAnsi="Times New Roman"/>
              </w:rPr>
            </w:pPr>
            <w:r w:rsidRPr="00070E1F">
              <w:rPr>
                <w:rFonts w:ascii="Times New Roman" w:hAnsi="Times New Roman"/>
              </w:rPr>
              <w:t>2.753.046</w:t>
            </w:r>
          </w:p>
        </w:tc>
        <w:tc>
          <w:tcPr>
            <w:tcW w:w="1134" w:type="dxa"/>
            <w:tcBorders>
              <w:top w:val="single" w:sz="6" w:space="0" w:color="70AD47"/>
              <w:bottom w:val="single" w:sz="6" w:space="0" w:color="70AD47"/>
            </w:tcBorders>
            <w:shd w:val="clear" w:color="auto" w:fill="auto"/>
            <w:noWrap/>
            <w:vAlign w:val="center"/>
          </w:tcPr>
          <w:p w:rsidR="004E392D" w:rsidRPr="00070E1F" w:rsidRDefault="000B7C8B" w:rsidP="00070E1F">
            <w:pPr>
              <w:jc w:val="center"/>
              <w:rPr>
                <w:rFonts w:ascii="Times New Roman" w:hAnsi="Times New Roman"/>
              </w:rPr>
            </w:pPr>
            <w:r>
              <w:rPr>
                <w:rFonts w:ascii="Times New Roman" w:hAnsi="Times New Roman"/>
              </w:rPr>
              <w:t xml:space="preserve">   661.861</w:t>
            </w:r>
          </w:p>
        </w:tc>
        <w:tc>
          <w:tcPr>
            <w:tcW w:w="1240" w:type="dxa"/>
            <w:tcBorders>
              <w:top w:val="single" w:sz="6" w:space="0" w:color="70AD47"/>
              <w:bottom w:val="single" w:sz="6" w:space="0" w:color="70AD47"/>
              <w:right w:val="single" w:sz="18" w:space="0" w:color="70AD47"/>
            </w:tcBorders>
            <w:shd w:val="clear" w:color="auto" w:fill="auto"/>
            <w:noWrap/>
            <w:vAlign w:val="center"/>
          </w:tcPr>
          <w:p w:rsidR="004E392D" w:rsidRPr="00070E1F" w:rsidRDefault="004E392D" w:rsidP="00070E1F">
            <w:pPr>
              <w:jc w:val="center"/>
              <w:rPr>
                <w:rFonts w:ascii="Times New Roman" w:hAnsi="Times New Roman"/>
              </w:rPr>
            </w:pPr>
          </w:p>
        </w:tc>
        <w:tc>
          <w:tcPr>
            <w:tcW w:w="1275" w:type="dxa"/>
            <w:tcBorders>
              <w:top w:val="single" w:sz="6" w:space="0" w:color="70AD47"/>
              <w:left w:val="single" w:sz="18"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p>
        </w:tc>
      </w:tr>
      <w:tr w:rsidR="00F63C48" w:rsidRPr="00070E1F" w:rsidTr="00F63C48">
        <w:tblPrEx>
          <w:tblLook w:val="0400" w:firstRow="0" w:lastRow="0" w:firstColumn="0" w:lastColumn="0" w:noHBand="0" w:noVBand="1"/>
        </w:tblPrEx>
        <w:trPr>
          <w:trHeight w:val="563"/>
        </w:trPr>
        <w:tc>
          <w:tcPr>
            <w:tcW w:w="4962" w:type="dxa"/>
            <w:tcBorders>
              <w:top w:val="single" w:sz="4" w:space="0" w:color="70AD47"/>
              <w:bottom w:val="single" w:sz="4" w:space="0" w:color="70AD47"/>
              <w:right w:val="single" w:sz="8" w:space="0" w:color="70AD47"/>
            </w:tcBorders>
            <w:shd w:val="clear" w:color="000000" w:fill="FFFFFF"/>
            <w:vAlign w:val="center"/>
          </w:tcPr>
          <w:p w:rsidR="00F63C48" w:rsidRPr="00070E1F" w:rsidRDefault="00F63C48" w:rsidP="00070E1F">
            <w:pPr>
              <w:jc w:val="center"/>
              <w:rPr>
                <w:rFonts w:ascii="Times New Roman" w:eastAsia="Times New Roman" w:hAnsi="Times New Roman"/>
                <w:b/>
              </w:rPr>
            </w:pPr>
            <w:r w:rsidRPr="00070E1F">
              <w:rPr>
                <w:rFonts w:ascii="Times New Roman" w:eastAsia="Times New Roman" w:hAnsi="Times New Roman"/>
                <w:b/>
              </w:rPr>
              <w:t>SKUPAJ</w:t>
            </w:r>
          </w:p>
        </w:tc>
        <w:tc>
          <w:tcPr>
            <w:tcW w:w="1453" w:type="dxa"/>
            <w:tcBorders>
              <w:top w:val="single" w:sz="6" w:space="0" w:color="70AD47"/>
              <w:left w:val="single" w:sz="8" w:space="0" w:color="70AD47"/>
              <w:bottom w:val="single" w:sz="6" w:space="0" w:color="70AD47"/>
              <w:right w:val="single" w:sz="8" w:space="0" w:color="70AD47"/>
            </w:tcBorders>
          </w:tcPr>
          <w:p w:rsidR="00F63C48" w:rsidRPr="00070E1F" w:rsidRDefault="00F63C48" w:rsidP="00070E1F">
            <w:pPr>
              <w:jc w:val="center"/>
              <w:rPr>
                <w:rFonts w:ascii="Times New Roman" w:hAnsi="Times New Roman"/>
                <w:b/>
              </w:rPr>
            </w:pPr>
          </w:p>
        </w:tc>
        <w:tc>
          <w:tcPr>
            <w:tcW w:w="1134" w:type="dxa"/>
            <w:tcBorders>
              <w:top w:val="single" w:sz="6" w:space="0" w:color="70AD47"/>
              <w:left w:val="single" w:sz="8" w:space="0" w:color="70AD47"/>
              <w:bottom w:val="single" w:sz="6" w:space="0" w:color="70AD47"/>
            </w:tcBorders>
            <w:shd w:val="clear" w:color="auto" w:fill="auto"/>
            <w:noWrap/>
            <w:vAlign w:val="center"/>
          </w:tcPr>
          <w:p w:rsidR="00F63C48" w:rsidRPr="00070E1F" w:rsidRDefault="00F63C48" w:rsidP="00070E1F">
            <w:pPr>
              <w:jc w:val="center"/>
              <w:rPr>
                <w:rFonts w:ascii="Times New Roman" w:hAnsi="Times New Roman"/>
                <w:b/>
              </w:rPr>
            </w:pPr>
            <w:r w:rsidRPr="00070E1F">
              <w:rPr>
                <w:rFonts w:ascii="Times New Roman" w:hAnsi="Times New Roman"/>
                <w:b/>
              </w:rPr>
              <w:t>11.401.621</w:t>
            </w:r>
          </w:p>
        </w:tc>
        <w:tc>
          <w:tcPr>
            <w:tcW w:w="1276" w:type="dxa"/>
            <w:tcBorders>
              <w:top w:val="single" w:sz="6" w:space="0" w:color="70AD47"/>
              <w:bottom w:val="single" w:sz="6" w:space="0" w:color="70AD47"/>
            </w:tcBorders>
            <w:shd w:val="clear" w:color="auto" w:fill="auto"/>
            <w:noWrap/>
            <w:vAlign w:val="center"/>
          </w:tcPr>
          <w:p w:rsidR="00F63C48" w:rsidRPr="00070E1F" w:rsidRDefault="00F63C48" w:rsidP="00070E1F">
            <w:pPr>
              <w:jc w:val="center"/>
              <w:rPr>
                <w:rFonts w:ascii="Times New Roman" w:hAnsi="Times New Roman"/>
                <w:b/>
              </w:rPr>
            </w:pPr>
            <w:r w:rsidRPr="00070E1F">
              <w:rPr>
                <w:rFonts w:ascii="Times New Roman" w:hAnsi="Times New Roman"/>
                <w:b/>
              </w:rPr>
              <w:t>12.347.125</w:t>
            </w:r>
          </w:p>
        </w:tc>
        <w:tc>
          <w:tcPr>
            <w:tcW w:w="1134" w:type="dxa"/>
            <w:tcBorders>
              <w:top w:val="single" w:sz="6" w:space="0" w:color="70AD47"/>
              <w:bottom w:val="single" w:sz="6" w:space="0" w:color="70AD47"/>
            </w:tcBorders>
            <w:shd w:val="clear" w:color="auto" w:fill="auto"/>
            <w:noWrap/>
            <w:vAlign w:val="center"/>
          </w:tcPr>
          <w:p w:rsidR="00F63C48" w:rsidRPr="00070E1F" w:rsidRDefault="00F63C48" w:rsidP="00070E1F">
            <w:pPr>
              <w:jc w:val="center"/>
              <w:rPr>
                <w:rFonts w:ascii="Times New Roman" w:hAnsi="Times New Roman"/>
                <w:b/>
              </w:rPr>
            </w:pPr>
            <w:r w:rsidRPr="00070E1F">
              <w:rPr>
                <w:rFonts w:ascii="Times New Roman" w:hAnsi="Times New Roman"/>
                <w:b/>
              </w:rPr>
              <w:t>14.556.282</w:t>
            </w:r>
          </w:p>
        </w:tc>
        <w:tc>
          <w:tcPr>
            <w:tcW w:w="2268" w:type="dxa"/>
            <w:gridSpan w:val="2"/>
            <w:tcBorders>
              <w:top w:val="single" w:sz="6" w:space="0" w:color="70AD47"/>
              <w:bottom w:val="single" w:sz="6" w:space="0" w:color="70AD47"/>
            </w:tcBorders>
            <w:shd w:val="clear" w:color="auto" w:fill="auto"/>
            <w:noWrap/>
            <w:vAlign w:val="center"/>
          </w:tcPr>
          <w:p w:rsidR="00F63C48" w:rsidRPr="000B7C8B" w:rsidRDefault="00F63C48" w:rsidP="00070E1F">
            <w:pPr>
              <w:rPr>
                <w:rFonts w:ascii="Times New Roman" w:hAnsi="Times New Roman"/>
                <w:b/>
                <w:sz w:val="20"/>
                <w:szCs w:val="20"/>
              </w:rPr>
            </w:pPr>
            <w:r w:rsidRPr="00070E1F">
              <w:rPr>
                <w:rFonts w:ascii="Times New Roman" w:hAnsi="Times New Roman"/>
                <w:b/>
              </w:rPr>
              <w:t xml:space="preserve"> </w:t>
            </w:r>
            <w:r w:rsidRPr="000B7C8B">
              <w:rPr>
                <w:rFonts w:ascii="Times New Roman" w:hAnsi="Times New Roman"/>
                <w:b/>
                <w:sz w:val="20"/>
                <w:szCs w:val="20"/>
              </w:rPr>
              <w:t>2.753.046</w:t>
            </w:r>
          </w:p>
          <w:p w:rsidR="00F63C48" w:rsidRPr="00070E1F" w:rsidRDefault="00F63C48" w:rsidP="00070E1F">
            <w:pPr>
              <w:rPr>
                <w:rFonts w:ascii="Times New Roman" w:hAnsi="Times New Roman"/>
                <w:b/>
              </w:rPr>
            </w:pPr>
            <w:r w:rsidRPr="000B7C8B">
              <w:rPr>
                <w:rFonts w:ascii="Times New Roman" w:hAnsi="Times New Roman"/>
                <w:b/>
                <w:sz w:val="20"/>
                <w:szCs w:val="20"/>
              </w:rPr>
              <w:t xml:space="preserve"> (brez železnice)</w:t>
            </w:r>
            <w:r w:rsidR="000B7C8B">
              <w:rPr>
                <w:rFonts w:ascii="Times New Roman" w:hAnsi="Times New Roman"/>
                <w:b/>
                <w:sz w:val="20"/>
                <w:szCs w:val="20"/>
              </w:rPr>
              <w:t xml:space="preserve">   </w:t>
            </w:r>
            <w:r w:rsidR="000B7C8B" w:rsidRPr="000B7C8B">
              <w:rPr>
                <w:rFonts w:ascii="Times New Roman" w:hAnsi="Times New Roman"/>
                <w:b/>
              </w:rPr>
              <w:t>661.861</w:t>
            </w:r>
          </w:p>
        </w:tc>
        <w:tc>
          <w:tcPr>
            <w:tcW w:w="1240" w:type="dxa"/>
            <w:tcBorders>
              <w:top w:val="single" w:sz="6" w:space="0" w:color="70AD47"/>
              <w:bottom w:val="single" w:sz="6" w:space="0" w:color="70AD47"/>
              <w:right w:val="single" w:sz="18" w:space="0" w:color="70AD47"/>
            </w:tcBorders>
            <w:shd w:val="clear" w:color="auto" w:fill="auto"/>
            <w:noWrap/>
            <w:vAlign w:val="center"/>
          </w:tcPr>
          <w:p w:rsidR="00F63C48" w:rsidRPr="00070E1F" w:rsidRDefault="00F63C48" w:rsidP="00070E1F">
            <w:pPr>
              <w:jc w:val="center"/>
              <w:rPr>
                <w:rFonts w:ascii="Times New Roman" w:hAnsi="Times New Roman"/>
              </w:rPr>
            </w:pPr>
          </w:p>
        </w:tc>
        <w:tc>
          <w:tcPr>
            <w:tcW w:w="1275" w:type="dxa"/>
            <w:tcBorders>
              <w:top w:val="single" w:sz="6" w:space="0" w:color="70AD47"/>
              <w:left w:val="single" w:sz="18" w:space="0" w:color="70AD47"/>
              <w:bottom w:val="single" w:sz="6" w:space="0" w:color="70AD47"/>
            </w:tcBorders>
            <w:shd w:val="clear" w:color="auto" w:fill="auto"/>
            <w:noWrap/>
            <w:vAlign w:val="center"/>
          </w:tcPr>
          <w:p w:rsidR="00F63C48" w:rsidRPr="00070E1F" w:rsidRDefault="00F63C48" w:rsidP="00070E1F">
            <w:pPr>
              <w:jc w:val="center"/>
              <w:rPr>
                <w:rFonts w:ascii="Times New Roman" w:hAnsi="Times New Roman"/>
              </w:rPr>
            </w:pPr>
          </w:p>
        </w:tc>
      </w:tr>
      <w:tr w:rsidR="004E392D" w:rsidRPr="00070E1F" w:rsidTr="00F63C48">
        <w:tblPrEx>
          <w:tblLook w:val="0400" w:firstRow="0" w:lastRow="0" w:firstColumn="0" w:lastColumn="0" w:noHBand="0" w:noVBand="1"/>
        </w:tblPrEx>
        <w:trPr>
          <w:trHeight w:val="879"/>
        </w:trPr>
        <w:tc>
          <w:tcPr>
            <w:tcW w:w="4962" w:type="dxa"/>
            <w:tcBorders>
              <w:top w:val="single" w:sz="4" w:space="0" w:color="70AD47"/>
              <w:bottom w:val="dashed" w:sz="4" w:space="0" w:color="70AD47"/>
              <w:right w:val="single" w:sz="8" w:space="0" w:color="70AD47"/>
              <w:tr2bl w:val="single" w:sz="4" w:space="0" w:color="70AD47"/>
            </w:tcBorders>
            <w:shd w:val="clear" w:color="auto" w:fill="auto"/>
            <w:vAlign w:val="center"/>
          </w:tcPr>
          <w:p w:rsidR="004E392D" w:rsidRPr="00070E1F" w:rsidRDefault="004E392D" w:rsidP="00070E1F">
            <w:pPr>
              <w:rPr>
                <w:rFonts w:ascii="Times New Roman" w:eastAsia="Times New Roman" w:hAnsi="Times New Roman"/>
                <w:b/>
                <w:sz w:val="18"/>
                <w:szCs w:val="18"/>
              </w:rPr>
            </w:pPr>
            <w:r w:rsidRPr="00070E1F">
              <w:rPr>
                <w:rFonts w:ascii="Times New Roman" w:eastAsia="Times New Roman" w:hAnsi="Times New Roman"/>
                <w:b/>
                <w:sz w:val="18"/>
                <w:szCs w:val="18"/>
              </w:rPr>
              <w:t xml:space="preserve">Ukrep 7: Elektroenergetska </w:t>
            </w:r>
          </w:p>
          <w:p w:rsidR="004E392D" w:rsidRPr="00070E1F" w:rsidRDefault="004E392D" w:rsidP="00070E1F">
            <w:pPr>
              <w:rPr>
                <w:rFonts w:ascii="Times New Roman" w:eastAsia="Times New Roman" w:hAnsi="Times New Roman"/>
                <w:b/>
                <w:sz w:val="18"/>
                <w:szCs w:val="18"/>
              </w:rPr>
            </w:pPr>
            <w:r w:rsidRPr="00070E1F">
              <w:rPr>
                <w:rFonts w:ascii="Times New Roman" w:eastAsia="Times New Roman" w:hAnsi="Times New Roman"/>
                <w:b/>
                <w:sz w:val="18"/>
                <w:szCs w:val="18"/>
              </w:rPr>
              <w:t xml:space="preserve">infrastruktura v </w:t>
            </w:r>
            <w:proofErr w:type="spellStart"/>
            <w:r w:rsidRPr="00070E1F">
              <w:rPr>
                <w:rFonts w:ascii="Times New Roman" w:eastAsia="Times New Roman" w:hAnsi="Times New Roman"/>
                <w:b/>
                <w:sz w:val="18"/>
                <w:szCs w:val="18"/>
              </w:rPr>
              <w:t>Pokolpju</w:t>
            </w:r>
            <w:proofErr w:type="spellEnd"/>
            <w:r w:rsidRPr="00070E1F">
              <w:rPr>
                <w:rFonts w:ascii="Times New Roman" w:eastAsia="Times New Roman" w:hAnsi="Times New Roman"/>
                <w:b/>
                <w:sz w:val="18"/>
                <w:szCs w:val="18"/>
              </w:rPr>
              <w:t xml:space="preserve">                   </w:t>
            </w:r>
          </w:p>
          <w:p w:rsidR="004E392D" w:rsidRPr="00070E1F" w:rsidRDefault="004E392D" w:rsidP="00070E1F">
            <w:pPr>
              <w:rPr>
                <w:rFonts w:ascii="Times New Roman" w:eastAsia="Times New Roman" w:hAnsi="Times New Roman"/>
                <w:b/>
                <w:sz w:val="18"/>
                <w:szCs w:val="18"/>
              </w:rPr>
            </w:pPr>
            <w:r w:rsidRPr="00070E1F">
              <w:rPr>
                <w:rFonts w:ascii="Times New Roman" w:eastAsia="Times New Roman" w:hAnsi="Times New Roman"/>
                <w:b/>
                <w:sz w:val="18"/>
                <w:szCs w:val="18"/>
              </w:rPr>
              <w:t xml:space="preserve">                                                         Veljaven finančni načrt</w:t>
            </w:r>
          </w:p>
          <w:p w:rsidR="004E392D" w:rsidRPr="00070E1F" w:rsidRDefault="004E392D" w:rsidP="00070E1F">
            <w:pPr>
              <w:rPr>
                <w:rFonts w:ascii="Times New Roman" w:eastAsia="Times New Roman" w:hAnsi="Times New Roman"/>
                <w:b/>
              </w:rPr>
            </w:pPr>
          </w:p>
        </w:tc>
        <w:tc>
          <w:tcPr>
            <w:tcW w:w="1453" w:type="dxa"/>
            <w:tcBorders>
              <w:top w:val="single" w:sz="6" w:space="0" w:color="70AD47"/>
              <w:left w:val="single" w:sz="8" w:space="0" w:color="70AD47"/>
              <w:bottom w:val="single" w:sz="6" w:space="0" w:color="70AD47"/>
              <w:right w:val="single" w:sz="8" w:space="0" w:color="70AD47"/>
            </w:tcBorders>
            <w:shd w:val="clear" w:color="auto" w:fill="auto"/>
          </w:tcPr>
          <w:p w:rsidR="004E392D" w:rsidRPr="00070E1F" w:rsidRDefault="004E392D" w:rsidP="00070E1F">
            <w:pPr>
              <w:jc w:val="center"/>
              <w:rPr>
                <w:rFonts w:ascii="Times New Roman" w:hAnsi="Times New Roman"/>
              </w:rPr>
            </w:pPr>
          </w:p>
        </w:tc>
        <w:tc>
          <w:tcPr>
            <w:tcW w:w="1134" w:type="dxa"/>
            <w:tcBorders>
              <w:top w:val="single" w:sz="6" w:space="0" w:color="70AD47"/>
              <w:left w:val="single" w:sz="8"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1.125.000</w:t>
            </w:r>
          </w:p>
        </w:tc>
        <w:tc>
          <w:tcPr>
            <w:tcW w:w="1276" w:type="dxa"/>
            <w:tcBorders>
              <w:top w:val="single" w:sz="6"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930.000</w:t>
            </w:r>
          </w:p>
        </w:tc>
        <w:tc>
          <w:tcPr>
            <w:tcW w:w="1134" w:type="dxa"/>
            <w:tcBorders>
              <w:top w:val="single" w:sz="6"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w:t>
            </w:r>
          </w:p>
        </w:tc>
        <w:tc>
          <w:tcPr>
            <w:tcW w:w="1134" w:type="dxa"/>
            <w:tcBorders>
              <w:top w:val="single" w:sz="6"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230.000</w:t>
            </w:r>
          </w:p>
        </w:tc>
        <w:tc>
          <w:tcPr>
            <w:tcW w:w="1134" w:type="dxa"/>
            <w:tcBorders>
              <w:top w:val="single" w:sz="6"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2.100.000</w:t>
            </w:r>
          </w:p>
        </w:tc>
        <w:tc>
          <w:tcPr>
            <w:tcW w:w="1240" w:type="dxa"/>
            <w:tcBorders>
              <w:top w:val="single" w:sz="6" w:space="0" w:color="70AD47"/>
              <w:bottom w:val="single" w:sz="6" w:space="0" w:color="70AD47"/>
              <w:right w:val="single" w:sz="18"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3.200.000</w:t>
            </w:r>
          </w:p>
        </w:tc>
        <w:tc>
          <w:tcPr>
            <w:tcW w:w="1275" w:type="dxa"/>
            <w:tcBorders>
              <w:top w:val="single" w:sz="6" w:space="0" w:color="70AD47"/>
              <w:left w:val="single" w:sz="18" w:space="0" w:color="70AD47"/>
              <w:bottom w:val="single" w:sz="6"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7.585.000</w:t>
            </w:r>
          </w:p>
        </w:tc>
      </w:tr>
      <w:tr w:rsidR="004E392D" w:rsidRPr="00070E1F" w:rsidTr="00F63C48">
        <w:tblPrEx>
          <w:tblLook w:val="0400" w:firstRow="0" w:lastRow="0" w:firstColumn="0" w:lastColumn="0" w:noHBand="0" w:noVBand="1"/>
        </w:tblPrEx>
        <w:trPr>
          <w:trHeight w:val="474"/>
        </w:trPr>
        <w:tc>
          <w:tcPr>
            <w:tcW w:w="4962" w:type="dxa"/>
            <w:tcBorders>
              <w:top w:val="dashed" w:sz="4" w:space="0" w:color="70AD47"/>
              <w:bottom w:val="single" w:sz="4" w:space="0" w:color="70AD47"/>
              <w:right w:val="single" w:sz="8" w:space="0" w:color="70AD47"/>
            </w:tcBorders>
            <w:shd w:val="clear" w:color="000000" w:fill="FFFFFF"/>
            <w:vAlign w:val="center"/>
          </w:tcPr>
          <w:p w:rsidR="004E392D" w:rsidRPr="00070E1F" w:rsidRDefault="004E392D" w:rsidP="00070E1F">
            <w:pPr>
              <w:rPr>
                <w:rFonts w:ascii="Times New Roman" w:eastAsia="Times New Roman" w:hAnsi="Times New Roman"/>
                <w:i/>
              </w:rPr>
            </w:pPr>
            <w:r w:rsidRPr="00070E1F">
              <w:rPr>
                <w:rFonts w:ascii="Times New Roman" w:eastAsia="Times New Roman" w:hAnsi="Times New Roman"/>
                <w:i/>
              </w:rPr>
              <w:t xml:space="preserve">- Elektro Ljubljana </w:t>
            </w:r>
          </w:p>
        </w:tc>
        <w:tc>
          <w:tcPr>
            <w:tcW w:w="1453" w:type="dxa"/>
            <w:tcBorders>
              <w:top w:val="single" w:sz="6" w:space="0" w:color="70AD47"/>
              <w:left w:val="single" w:sz="8" w:space="0" w:color="70AD47"/>
              <w:bottom w:val="single" w:sz="4" w:space="0" w:color="70AD47"/>
              <w:right w:val="single" w:sz="8" w:space="0" w:color="70AD47"/>
              <w:tr2bl w:val="single" w:sz="4" w:space="0" w:color="auto"/>
            </w:tcBorders>
          </w:tcPr>
          <w:p w:rsidR="004E392D" w:rsidRPr="00070E1F" w:rsidRDefault="004E392D" w:rsidP="00070E1F">
            <w:pPr>
              <w:jc w:val="center"/>
              <w:rPr>
                <w:rFonts w:ascii="Times New Roman" w:hAnsi="Times New Roman"/>
              </w:rPr>
            </w:pPr>
          </w:p>
        </w:tc>
        <w:tc>
          <w:tcPr>
            <w:tcW w:w="1134" w:type="dxa"/>
            <w:tcBorders>
              <w:top w:val="single" w:sz="6" w:space="0" w:color="70AD47"/>
              <w:left w:val="single" w:sz="8" w:space="0" w:color="70AD47"/>
              <w:bottom w:val="single" w:sz="4"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w:t>
            </w:r>
          </w:p>
        </w:tc>
        <w:tc>
          <w:tcPr>
            <w:tcW w:w="1276" w:type="dxa"/>
            <w:tcBorders>
              <w:top w:val="single" w:sz="6" w:space="0" w:color="70AD47"/>
              <w:bottom w:val="single" w:sz="4"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w:t>
            </w:r>
          </w:p>
        </w:tc>
        <w:tc>
          <w:tcPr>
            <w:tcW w:w="1134" w:type="dxa"/>
            <w:tcBorders>
              <w:top w:val="single" w:sz="6" w:space="0" w:color="70AD47"/>
              <w:bottom w:val="single" w:sz="4" w:space="0" w:color="70AD47"/>
            </w:tcBorders>
            <w:shd w:val="clear" w:color="auto" w:fill="auto"/>
            <w:noWrap/>
            <w:vAlign w:val="center"/>
          </w:tcPr>
          <w:p w:rsidR="004E392D" w:rsidRPr="00070E1F" w:rsidRDefault="004E392D" w:rsidP="00070E1F">
            <w:pPr>
              <w:jc w:val="center"/>
              <w:rPr>
                <w:rFonts w:ascii="Times New Roman" w:hAnsi="Times New Roman"/>
              </w:rPr>
            </w:pPr>
            <w:r w:rsidRPr="00070E1F">
              <w:rPr>
                <w:rFonts w:ascii="Times New Roman" w:hAnsi="Times New Roman"/>
              </w:rPr>
              <w:t>610.000</w:t>
            </w:r>
          </w:p>
        </w:tc>
        <w:tc>
          <w:tcPr>
            <w:tcW w:w="1134" w:type="dxa"/>
            <w:tcBorders>
              <w:top w:val="single" w:sz="6" w:space="0" w:color="70AD47"/>
              <w:bottom w:val="single" w:sz="4" w:space="0" w:color="70AD47"/>
            </w:tcBorders>
            <w:shd w:val="clear" w:color="auto" w:fill="auto"/>
            <w:noWrap/>
            <w:vAlign w:val="center"/>
          </w:tcPr>
          <w:p w:rsidR="004E392D" w:rsidRPr="00070E1F" w:rsidRDefault="00F77728" w:rsidP="00070E1F">
            <w:pPr>
              <w:jc w:val="center"/>
              <w:rPr>
                <w:rFonts w:ascii="Times New Roman" w:hAnsi="Times New Roman"/>
              </w:rPr>
            </w:pPr>
            <w:r w:rsidRPr="00070E1F">
              <w:rPr>
                <w:rFonts w:ascii="Times New Roman" w:hAnsi="Times New Roman"/>
              </w:rPr>
              <w:t>44.000</w:t>
            </w:r>
          </w:p>
        </w:tc>
        <w:tc>
          <w:tcPr>
            <w:tcW w:w="1134" w:type="dxa"/>
            <w:tcBorders>
              <w:top w:val="single" w:sz="6" w:space="0" w:color="70AD47"/>
              <w:bottom w:val="single" w:sz="4" w:space="0" w:color="70AD47"/>
            </w:tcBorders>
            <w:shd w:val="clear" w:color="auto" w:fill="auto"/>
            <w:noWrap/>
            <w:vAlign w:val="center"/>
          </w:tcPr>
          <w:p w:rsidR="004E392D" w:rsidRPr="00070E1F" w:rsidRDefault="000B7C8B" w:rsidP="00070E1F">
            <w:pPr>
              <w:jc w:val="center"/>
              <w:rPr>
                <w:rFonts w:ascii="Times New Roman" w:hAnsi="Times New Roman"/>
              </w:rPr>
            </w:pPr>
            <w:r>
              <w:rPr>
                <w:rFonts w:ascii="Times New Roman" w:hAnsi="Times New Roman"/>
              </w:rPr>
              <w:t>0</w:t>
            </w:r>
          </w:p>
        </w:tc>
        <w:tc>
          <w:tcPr>
            <w:tcW w:w="1240" w:type="dxa"/>
            <w:tcBorders>
              <w:top w:val="single" w:sz="6" w:space="0" w:color="70AD47"/>
              <w:bottom w:val="single" w:sz="4" w:space="0" w:color="70AD47"/>
              <w:right w:val="single" w:sz="18" w:space="0" w:color="70AD47"/>
            </w:tcBorders>
            <w:shd w:val="clear" w:color="auto" w:fill="auto"/>
            <w:noWrap/>
            <w:vAlign w:val="center"/>
          </w:tcPr>
          <w:p w:rsidR="004E392D" w:rsidRPr="00070E1F" w:rsidRDefault="004E392D" w:rsidP="00070E1F">
            <w:pPr>
              <w:jc w:val="center"/>
              <w:rPr>
                <w:rFonts w:ascii="Times New Roman" w:hAnsi="Times New Roman"/>
              </w:rPr>
            </w:pPr>
          </w:p>
        </w:tc>
        <w:tc>
          <w:tcPr>
            <w:tcW w:w="1275" w:type="dxa"/>
            <w:tcBorders>
              <w:top w:val="single" w:sz="6" w:space="0" w:color="70AD47"/>
              <w:left w:val="single" w:sz="18" w:space="0" w:color="70AD47"/>
              <w:bottom w:val="single" w:sz="4" w:space="0" w:color="70AD47"/>
            </w:tcBorders>
            <w:shd w:val="clear" w:color="auto" w:fill="auto"/>
            <w:noWrap/>
            <w:vAlign w:val="center"/>
          </w:tcPr>
          <w:p w:rsidR="004E392D" w:rsidRPr="00070E1F" w:rsidRDefault="004E392D" w:rsidP="00070E1F">
            <w:pPr>
              <w:jc w:val="center"/>
              <w:rPr>
                <w:rFonts w:ascii="Times New Roman" w:hAnsi="Times New Roman"/>
              </w:rPr>
            </w:pPr>
          </w:p>
        </w:tc>
      </w:tr>
      <w:tr w:rsidR="004E392D" w:rsidRPr="00070E1F" w:rsidTr="00F63C48">
        <w:tblPrEx>
          <w:tblLook w:val="0400" w:firstRow="0" w:lastRow="0" w:firstColumn="0" w:lastColumn="0" w:noHBand="0" w:noVBand="1"/>
        </w:tblPrEx>
        <w:trPr>
          <w:trHeight w:val="474"/>
        </w:trPr>
        <w:tc>
          <w:tcPr>
            <w:tcW w:w="4962" w:type="dxa"/>
            <w:tcBorders>
              <w:top w:val="single" w:sz="4" w:space="0" w:color="70AD47"/>
              <w:bottom w:val="single" w:sz="18" w:space="0" w:color="70AD47"/>
              <w:right w:val="single" w:sz="8" w:space="0" w:color="70AD47"/>
            </w:tcBorders>
            <w:shd w:val="clear" w:color="000000" w:fill="FFFFFF"/>
            <w:vAlign w:val="center"/>
          </w:tcPr>
          <w:p w:rsidR="004E392D" w:rsidRPr="00070E1F" w:rsidRDefault="004E392D" w:rsidP="00070E1F">
            <w:pPr>
              <w:jc w:val="center"/>
              <w:rPr>
                <w:rFonts w:ascii="Times New Roman" w:eastAsia="Times New Roman" w:hAnsi="Times New Roman"/>
                <w:b/>
              </w:rPr>
            </w:pPr>
            <w:r w:rsidRPr="00070E1F">
              <w:rPr>
                <w:rFonts w:ascii="Times New Roman" w:eastAsia="Times New Roman" w:hAnsi="Times New Roman"/>
                <w:b/>
              </w:rPr>
              <w:t>SKUPAJ</w:t>
            </w:r>
          </w:p>
        </w:tc>
        <w:tc>
          <w:tcPr>
            <w:tcW w:w="1453" w:type="dxa"/>
            <w:tcBorders>
              <w:top w:val="single" w:sz="4" w:space="0" w:color="70AD47"/>
              <w:left w:val="single" w:sz="8" w:space="0" w:color="70AD47"/>
              <w:bottom w:val="single" w:sz="18" w:space="0" w:color="70AD47"/>
              <w:right w:val="single" w:sz="8" w:space="0" w:color="70AD47"/>
            </w:tcBorders>
          </w:tcPr>
          <w:p w:rsidR="004E392D" w:rsidRPr="00070E1F" w:rsidRDefault="004E392D" w:rsidP="00070E1F">
            <w:pPr>
              <w:jc w:val="center"/>
              <w:rPr>
                <w:rFonts w:ascii="Times New Roman" w:hAnsi="Times New Roman"/>
                <w:b/>
              </w:rPr>
            </w:pPr>
          </w:p>
        </w:tc>
        <w:tc>
          <w:tcPr>
            <w:tcW w:w="1134" w:type="dxa"/>
            <w:tcBorders>
              <w:top w:val="single" w:sz="4" w:space="0" w:color="70AD47"/>
              <w:left w:val="single" w:sz="8" w:space="0" w:color="70AD47"/>
              <w:bottom w:val="single" w:sz="18" w:space="0" w:color="70AD47"/>
            </w:tcBorders>
            <w:shd w:val="clear" w:color="auto" w:fill="auto"/>
            <w:noWrap/>
            <w:vAlign w:val="center"/>
          </w:tcPr>
          <w:p w:rsidR="004E392D" w:rsidRPr="00070E1F" w:rsidRDefault="004E392D" w:rsidP="00070E1F">
            <w:pPr>
              <w:jc w:val="center"/>
              <w:rPr>
                <w:rFonts w:ascii="Times New Roman" w:hAnsi="Times New Roman"/>
                <w:b/>
              </w:rPr>
            </w:pPr>
            <w:r w:rsidRPr="00070E1F">
              <w:rPr>
                <w:rFonts w:ascii="Times New Roman" w:hAnsi="Times New Roman"/>
                <w:b/>
              </w:rPr>
              <w:t>-</w:t>
            </w:r>
          </w:p>
        </w:tc>
        <w:tc>
          <w:tcPr>
            <w:tcW w:w="1276" w:type="dxa"/>
            <w:tcBorders>
              <w:top w:val="single" w:sz="4" w:space="0" w:color="70AD47"/>
              <w:bottom w:val="single" w:sz="18" w:space="0" w:color="70AD47"/>
            </w:tcBorders>
            <w:shd w:val="clear" w:color="auto" w:fill="auto"/>
            <w:noWrap/>
            <w:vAlign w:val="center"/>
          </w:tcPr>
          <w:p w:rsidR="004E392D" w:rsidRPr="00070E1F" w:rsidRDefault="004E392D" w:rsidP="00070E1F">
            <w:pPr>
              <w:jc w:val="center"/>
              <w:rPr>
                <w:rFonts w:ascii="Times New Roman" w:hAnsi="Times New Roman"/>
                <w:b/>
              </w:rPr>
            </w:pPr>
            <w:r w:rsidRPr="00070E1F">
              <w:rPr>
                <w:rFonts w:ascii="Times New Roman" w:hAnsi="Times New Roman"/>
                <w:b/>
              </w:rPr>
              <w:t>-</w:t>
            </w:r>
          </w:p>
        </w:tc>
        <w:tc>
          <w:tcPr>
            <w:tcW w:w="1134" w:type="dxa"/>
            <w:tcBorders>
              <w:top w:val="single" w:sz="4" w:space="0" w:color="70AD47"/>
              <w:bottom w:val="single" w:sz="18" w:space="0" w:color="70AD47"/>
            </w:tcBorders>
            <w:shd w:val="clear" w:color="auto" w:fill="auto"/>
            <w:noWrap/>
            <w:vAlign w:val="center"/>
          </w:tcPr>
          <w:p w:rsidR="004E392D" w:rsidRPr="00070E1F" w:rsidRDefault="004E392D" w:rsidP="00070E1F">
            <w:pPr>
              <w:jc w:val="center"/>
              <w:rPr>
                <w:rFonts w:ascii="Times New Roman" w:hAnsi="Times New Roman"/>
                <w:b/>
              </w:rPr>
            </w:pPr>
            <w:r w:rsidRPr="00070E1F">
              <w:rPr>
                <w:rFonts w:ascii="Times New Roman" w:hAnsi="Times New Roman"/>
                <w:b/>
              </w:rPr>
              <w:t>610.000</w:t>
            </w:r>
          </w:p>
        </w:tc>
        <w:tc>
          <w:tcPr>
            <w:tcW w:w="1134" w:type="dxa"/>
            <w:tcBorders>
              <w:top w:val="single" w:sz="4" w:space="0" w:color="70AD47"/>
              <w:bottom w:val="single" w:sz="18" w:space="0" w:color="70AD47"/>
            </w:tcBorders>
            <w:shd w:val="clear" w:color="auto" w:fill="auto"/>
            <w:noWrap/>
            <w:vAlign w:val="center"/>
          </w:tcPr>
          <w:p w:rsidR="004E392D" w:rsidRPr="00070E1F" w:rsidRDefault="00F77728" w:rsidP="00070E1F">
            <w:pPr>
              <w:jc w:val="center"/>
              <w:rPr>
                <w:rFonts w:ascii="Times New Roman" w:hAnsi="Times New Roman"/>
                <w:b/>
              </w:rPr>
            </w:pPr>
            <w:r w:rsidRPr="00070E1F">
              <w:rPr>
                <w:rFonts w:ascii="Times New Roman" w:hAnsi="Times New Roman"/>
                <w:b/>
              </w:rPr>
              <w:t>44.000</w:t>
            </w:r>
          </w:p>
        </w:tc>
        <w:tc>
          <w:tcPr>
            <w:tcW w:w="1134" w:type="dxa"/>
            <w:tcBorders>
              <w:top w:val="single" w:sz="4" w:space="0" w:color="70AD47"/>
              <w:bottom w:val="single" w:sz="18" w:space="0" w:color="70AD47"/>
            </w:tcBorders>
            <w:shd w:val="clear" w:color="auto" w:fill="auto"/>
            <w:noWrap/>
            <w:vAlign w:val="center"/>
          </w:tcPr>
          <w:p w:rsidR="004E392D" w:rsidRPr="00070E1F" w:rsidRDefault="000B7C8B" w:rsidP="00070E1F">
            <w:pPr>
              <w:jc w:val="center"/>
              <w:rPr>
                <w:rFonts w:ascii="Times New Roman" w:hAnsi="Times New Roman"/>
              </w:rPr>
            </w:pPr>
            <w:r>
              <w:rPr>
                <w:rFonts w:ascii="Times New Roman" w:hAnsi="Times New Roman"/>
              </w:rPr>
              <w:t>0</w:t>
            </w:r>
          </w:p>
        </w:tc>
        <w:tc>
          <w:tcPr>
            <w:tcW w:w="1240" w:type="dxa"/>
            <w:tcBorders>
              <w:top w:val="single" w:sz="4" w:space="0" w:color="70AD47"/>
              <w:bottom w:val="single" w:sz="18" w:space="0" w:color="70AD47"/>
              <w:right w:val="single" w:sz="18" w:space="0" w:color="70AD47"/>
            </w:tcBorders>
            <w:shd w:val="clear" w:color="auto" w:fill="auto"/>
            <w:noWrap/>
            <w:vAlign w:val="center"/>
          </w:tcPr>
          <w:p w:rsidR="004E392D" w:rsidRPr="00070E1F" w:rsidRDefault="004E392D" w:rsidP="00070E1F">
            <w:pPr>
              <w:jc w:val="center"/>
              <w:rPr>
                <w:rFonts w:ascii="Times New Roman" w:hAnsi="Times New Roman"/>
              </w:rPr>
            </w:pPr>
          </w:p>
        </w:tc>
        <w:tc>
          <w:tcPr>
            <w:tcW w:w="1275" w:type="dxa"/>
            <w:tcBorders>
              <w:top w:val="single" w:sz="4" w:space="0" w:color="70AD47"/>
              <w:left w:val="single" w:sz="18" w:space="0" w:color="70AD47"/>
              <w:bottom w:val="single" w:sz="18" w:space="0" w:color="70AD47"/>
            </w:tcBorders>
            <w:shd w:val="clear" w:color="auto" w:fill="auto"/>
            <w:noWrap/>
            <w:vAlign w:val="center"/>
          </w:tcPr>
          <w:p w:rsidR="004E392D" w:rsidRPr="00070E1F" w:rsidRDefault="004E392D" w:rsidP="00070E1F">
            <w:pPr>
              <w:jc w:val="center"/>
              <w:rPr>
                <w:rFonts w:ascii="Times New Roman" w:hAnsi="Times New Roman"/>
              </w:rPr>
            </w:pPr>
          </w:p>
        </w:tc>
      </w:tr>
      <w:tr w:rsidR="004E392D" w:rsidRPr="00070E1F" w:rsidTr="00F63C48">
        <w:tblPrEx>
          <w:tblLook w:val="0400" w:firstRow="0" w:lastRow="0" w:firstColumn="0" w:lastColumn="0" w:noHBand="0" w:noVBand="1"/>
        </w:tblPrEx>
        <w:trPr>
          <w:trHeight w:val="375"/>
        </w:trPr>
        <w:tc>
          <w:tcPr>
            <w:tcW w:w="4962" w:type="dxa"/>
            <w:tcBorders>
              <w:top w:val="single" w:sz="18" w:space="0" w:color="70AD47"/>
              <w:bottom w:val="single" w:sz="18" w:space="0" w:color="70AD47"/>
              <w:right w:val="single" w:sz="8" w:space="0" w:color="70AD47"/>
              <w:tr2bl w:val="single" w:sz="4" w:space="0" w:color="70AD47"/>
            </w:tcBorders>
            <w:shd w:val="clear" w:color="000000" w:fill="FFFFFF"/>
            <w:vAlign w:val="center"/>
          </w:tcPr>
          <w:p w:rsidR="004E392D" w:rsidRPr="00070E1F" w:rsidRDefault="004E392D" w:rsidP="00070E1F">
            <w:pPr>
              <w:rPr>
                <w:rFonts w:ascii="Times New Roman" w:eastAsia="Times New Roman" w:hAnsi="Times New Roman"/>
                <w:b/>
                <w:bCs/>
                <w:sz w:val="18"/>
                <w:szCs w:val="18"/>
              </w:rPr>
            </w:pPr>
            <w:r w:rsidRPr="00070E1F">
              <w:rPr>
                <w:rFonts w:ascii="Times New Roman" w:eastAsia="Times New Roman" w:hAnsi="Times New Roman"/>
                <w:b/>
                <w:bCs/>
                <w:sz w:val="18"/>
                <w:szCs w:val="18"/>
              </w:rPr>
              <w:t xml:space="preserve">SKUPAJ VREDNOST UKREPOV RAZVOJNE </w:t>
            </w:r>
          </w:p>
          <w:p w:rsidR="004E392D" w:rsidRPr="00070E1F" w:rsidRDefault="004E392D" w:rsidP="00070E1F">
            <w:pPr>
              <w:rPr>
                <w:rFonts w:ascii="Times New Roman" w:eastAsia="Times New Roman" w:hAnsi="Times New Roman"/>
                <w:b/>
                <w:bCs/>
                <w:sz w:val="18"/>
                <w:szCs w:val="18"/>
              </w:rPr>
            </w:pPr>
            <w:r w:rsidRPr="00070E1F">
              <w:rPr>
                <w:rFonts w:ascii="Times New Roman" w:eastAsia="Times New Roman" w:hAnsi="Times New Roman"/>
                <w:b/>
                <w:bCs/>
                <w:sz w:val="18"/>
                <w:szCs w:val="18"/>
              </w:rPr>
              <w:t xml:space="preserve">PODPORE V POKOLPJU  </w:t>
            </w:r>
          </w:p>
          <w:p w:rsidR="004E392D" w:rsidRPr="00070E1F" w:rsidRDefault="004E392D" w:rsidP="00070E1F">
            <w:pPr>
              <w:rPr>
                <w:rFonts w:ascii="Times New Roman" w:eastAsia="Times New Roman" w:hAnsi="Times New Roman"/>
                <w:b/>
                <w:bCs/>
                <w:sz w:val="18"/>
                <w:szCs w:val="18"/>
              </w:rPr>
            </w:pPr>
            <w:r w:rsidRPr="00070E1F">
              <w:rPr>
                <w:rFonts w:ascii="Times New Roman" w:eastAsia="Times New Roman" w:hAnsi="Times New Roman"/>
                <w:b/>
                <w:bCs/>
                <w:sz w:val="18"/>
                <w:szCs w:val="18"/>
              </w:rPr>
              <w:t>(ukrepi 1 do 7)                                      VELJAVEN FINANČNI NAČRT</w:t>
            </w:r>
          </w:p>
          <w:p w:rsidR="004E392D" w:rsidRPr="00070E1F" w:rsidRDefault="004E392D" w:rsidP="00070E1F">
            <w:pPr>
              <w:rPr>
                <w:rFonts w:ascii="Times New Roman" w:eastAsia="Times New Roman" w:hAnsi="Times New Roman"/>
                <w:b/>
                <w:bCs/>
                <w:sz w:val="18"/>
                <w:szCs w:val="18"/>
              </w:rPr>
            </w:pPr>
          </w:p>
        </w:tc>
        <w:tc>
          <w:tcPr>
            <w:tcW w:w="1453" w:type="dxa"/>
            <w:tcBorders>
              <w:top w:val="single" w:sz="18" w:space="0" w:color="70AD47"/>
              <w:left w:val="single" w:sz="8" w:space="0" w:color="70AD47"/>
              <w:bottom w:val="single" w:sz="18" w:space="0" w:color="70AD47"/>
              <w:right w:val="single" w:sz="8" w:space="0" w:color="70AD47"/>
            </w:tcBorders>
          </w:tcPr>
          <w:p w:rsidR="004E392D" w:rsidRPr="00070E1F" w:rsidRDefault="004E392D" w:rsidP="00070E1F">
            <w:pPr>
              <w:jc w:val="center"/>
              <w:rPr>
                <w:rFonts w:ascii="Times New Roman" w:hAnsi="Times New Roman"/>
                <w:b/>
                <w:bCs/>
              </w:rPr>
            </w:pPr>
          </w:p>
        </w:tc>
        <w:tc>
          <w:tcPr>
            <w:tcW w:w="1134" w:type="dxa"/>
            <w:tcBorders>
              <w:top w:val="single" w:sz="18" w:space="0" w:color="70AD47"/>
              <w:left w:val="single" w:sz="8" w:space="0" w:color="70AD47"/>
              <w:bottom w:val="single" w:sz="18" w:space="0" w:color="70AD47"/>
            </w:tcBorders>
            <w:shd w:val="clear" w:color="auto" w:fill="auto"/>
            <w:noWrap/>
            <w:vAlign w:val="center"/>
          </w:tcPr>
          <w:p w:rsidR="004E392D" w:rsidRPr="00070E1F" w:rsidRDefault="004E392D" w:rsidP="00070E1F">
            <w:pPr>
              <w:jc w:val="center"/>
              <w:rPr>
                <w:rFonts w:ascii="Times New Roman" w:hAnsi="Times New Roman"/>
                <w:b/>
                <w:bCs/>
              </w:rPr>
            </w:pPr>
            <w:r w:rsidRPr="00070E1F">
              <w:rPr>
                <w:rFonts w:ascii="Times New Roman" w:hAnsi="Times New Roman"/>
                <w:b/>
                <w:bCs/>
              </w:rPr>
              <w:t>28.725.533</w:t>
            </w:r>
          </w:p>
        </w:tc>
        <w:tc>
          <w:tcPr>
            <w:tcW w:w="1276" w:type="dxa"/>
            <w:tcBorders>
              <w:top w:val="single" w:sz="18" w:space="0" w:color="70AD47"/>
              <w:bottom w:val="single" w:sz="18" w:space="0" w:color="70AD47"/>
            </w:tcBorders>
            <w:shd w:val="clear" w:color="auto" w:fill="auto"/>
            <w:noWrap/>
            <w:vAlign w:val="center"/>
          </w:tcPr>
          <w:p w:rsidR="004E392D" w:rsidRPr="00070E1F" w:rsidRDefault="004E392D" w:rsidP="00070E1F">
            <w:pPr>
              <w:jc w:val="center"/>
              <w:rPr>
                <w:rFonts w:ascii="Times New Roman" w:hAnsi="Times New Roman"/>
                <w:b/>
                <w:bCs/>
              </w:rPr>
            </w:pPr>
            <w:r w:rsidRPr="00070E1F">
              <w:rPr>
                <w:rFonts w:ascii="Times New Roman" w:hAnsi="Times New Roman"/>
                <w:b/>
                <w:bCs/>
              </w:rPr>
              <w:t>25.308.639</w:t>
            </w:r>
          </w:p>
        </w:tc>
        <w:tc>
          <w:tcPr>
            <w:tcW w:w="1134" w:type="dxa"/>
            <w:tcBorders>
              <w:top w:val="single" w:sz="18" w:space="0" w:color="70AD47"/>
              <w:bottom w:val="single" w:sz="18" w:space="0" w:color="70AD47"/>
            </w:tcBorders>
            <w:shd w:val="clear" w:color="auto" w:fill="auto"/>
            <w:noWrap/>
            <w:vAlign w:val="center"/>
          </w:tcPr>
          <w:p w:rsidR="004E392D" w:rsidRPr="00070E1F" w:rsidRDefault="004E392D" w:rsidP="00070E1F">
            <w:pPr>
              <w:jc w:val="center"/>
              <w:rPr>
                <w:rFonts w:ascii="Times New Roman" w:hAnsi="Times New Roman"/>
                <w:b/>
                <w:bCs/>
              </w:rPr>
            </w:pPr>
            <w:r w:rsidRPr="00070E1F">
              <w:rPr>
                <w:rFonts w:ascii="Times New Roman" w:hAnsi="Times New Roman"/>
                <w:b/>
                <w:bCs/>
              </w:rPr>
              <w:t>25.682.852</w:t>
            </w:r>
          </w:p>
        </w:tc>
        <w:tc>
          <w:tcPr>
            <w:tcW w:w="1134" w:type="dxa"/>
            <w:tcBorders>
              <w:top w:val="single" w:sz="18" w:space="0" w:color="70AD47"/>
              <w:bottom w:val="single" w:sz="18" w:space="0" w:color="70AD47"/>
            </w:tcBorders>
            <w:shd w:val="clear" w:color="auto" w:fill="auto"/>
            <w:noWrap/>
            <w:vAlign w:val="center"/>
          </w:tcPr>
          <w:p w:rsidR="004E392D" w:rsidRPr="00070E1F" w:rsidRDefault="004E392D" w:rsidP="00070E1F">
            <w:pPr>
              <w:jc w:val="center"/>
              <w:rPr>
                <w:rFonts w:ascii="Times New Roman" w:hAnsi="Times New Roman"/>
                <w:b/>
                <w:bCs/>
              </w:rPr>
            </w:pPr>
            <w:r w:rsidRPr="00070E1F">
              <w:rPr>
                <w:rFonts w:ascii="Times New Roman" w:hAnsi="Times New Roman"/>
                <w:b/>
                <w:bCs/>
              </w:rPr>
              <w:t>26.270.000</w:t>
            </w:r>
          </w:p>
        </w:tc>
        <w:tc>
          <w:tcPr>
            <w:tcW w:w="1134" w:type="dxa"/>
            <w:tcBorders>
              <w:top w:val="single" w:sz="18" w:space="0" w:color="70AD47"/>
              <w:bottom w:val="single" w:sz="18" w:space="0" w:color="70AD47"/>
            </w:tcBorders>
            <w:shd w:val="clear" w:color="auto" w:fill="auto"/>
            <w:noWrap/>
            <w:vAlign w:val="center"/>
          </w:tcPr>
          <w:p w:rsidR="004E392D" w:rsidRPr="00070E1F" w:rsidRDefault="0041273F" w:rsidP="00070E1F">
            <w:pPr>
              <w:jc w:val="center"/>
              <w:rPr>
                <w:rFonts w:ascii="Times New Roman" w:hAnsi="Times New Roman"/>
                <w:b/>
                <w:bCs/>
              </w:rPr>
            </w:pPr>
            <w:r>
              <w:rPr>
                <w:rFonts w:ascii="Times New Roman" w:hAnsi="Times New Roman"/>
                <w:b/>
                <w:bCs/>
              </w:rPr>
              <w:t>32</w:t>
            </w:r>
            <w:r w:rsidR="004E392D" w:rsidRPr="00070E1F">
              <w:rPr>
                <w:rFonts w:ascii="Times New Roman" w:hAnsi="Times New Roman"/>
                <w:b/>
                <w:bCs/>
              </w:rPr>
              <w:t>.500.000</w:t>
            </w:r>
          </w:p>
        </w:tc>
        <w:tc>
          <w:tcPr>
            <w:tcW w:w="1240" w:type="dxa"/>
            <w:tcBorders>
              <w:top w:val="single" w:sz="18" w:space="0" w:color="70AD47"/>
              <w:bottom w:val="single" w:sz="18" w:space="0" w:color="70AD47"/>
              <w:right w:val="single" w:sz="18" w:space="0" w:color="70AD47"/>
            </w:tcBorders>
            <w:shd w:val="clear" w:color="auto" w:fill="auto"/>
            <w:noWrap/>
            <w:vAlign w:val="center"/>
          </w:tcPr>
          <w:p w:rsidR="004E392D" w:rsidRPr="00070E1F" w:rsidRDefault="004E392D" w:rsidP="00070E1F">
            <w:pPr>
              <w:jc w:val="center"/>
              <w:rPr>
                <w:rFonts w:ascii="Times New Roman" w:hAnsi="Times New Roman"/>
                <w:b/>
                <w:bCs/>
              </w:rPr>
            </w:pPr>
            <w:r w:rsidRPr="00070E1F">
              <w:rPr>
                <w:rFonts w:ascii="Times New Roman" w:hAnsi="Times New Roman"/>
                <w:b/>
                <w:bCs/>
              </w:rPr>
              <w:t>149.400.000</w:t>
            </w:r>
          </w:p>
        </w:tc>
        <w:tc>
          <w:tcPr>
            <w:tcW w:w="1275" w:type="dxa"/>
            <w:tcBorders>
              <w:top w:val="single" w:sz="18" w:space="0" w:color="70AD47"/>
              <w:left w:val="single" w:sz="18" w:space="0" w:color="70AD47"/>
              <w:bottom w:val="single" w:sz="18" w:space="0" w:color="70AD47"/>
            </w:tcBorders>
            <w:shd w:val="clear" w:color="auto" w:fill="auto"/>
            <w:noWrap/>
            <w:vAlign w:val="center"/>
          </w:tcPr>
          <w:p w:rsidR="004E392D" w:rsidRPr="00070E1F" w:rsidRDefault="004E392D" w:rsidP="00070E1F">
            <w:pPr>
              <w:jc w:val="center"/>
              <w:rPr>
                <w:rFonts w:ascii="Times New Roman" w:hAnsi="Times New Roman"/>
                <w:b/>
                <w:bCs/>
              </w:rPr>
            </w:pPr>
            <w:r w:rsidRPr="00070E1F">
              <w:rPr>
                <w:rFonts w:ascii="Times New Roman" w:hAnsi="Times New Roman"/>
                <w:b/>
                <w:bCs/>
              </w:rPr>
              <w:t>287.887.024</w:t>
            </w:r>
          </w:p>
        </w:tc>
      </w:tr>
      <w:tr w:rsidR="004E392D" w:rsidRPr="00070E1F" w:rsidTr="009260C8">
        <w:tblPrEx>
          <w:tblLook w:val="0400" w:firstRow="0" w:lastRow="0" w:firstColumn="0" w:lastColumn="0" w:noHBand="0" w:noVBand="1"/>
        </w:tblPrEx>
        <w:trPr>
          <w:trHeight w:val="375"/>
        </w:trPr>
        <w:tc>
          <w:tcPr>
            <w:tcW w:w="4962" w:type="dxa"/>
            <w:tcBorders>
              <w:top w:val="single" w:sz="18" w:space="0" w:color="70AD47"/>
              <w:right w:val="single" w:sz="8" w:space="0" w:color="70AD47"/>
            </w:tcBorders>
            <w:shd w:val="clear" w:color="000000" w:fill="FFFFFF"/>
            <w:vAlign w:val="center"/>
          </w:tcPr>
          <w:p w:rsidR="004E392D" w:rsidRPr="00070E1F" w:rsidRDefault="004E392D" w:rsidP="00070E1F">
            <w:pPr>
              <w:rPr>
                <w:rFonts w:ascii="Times New Roman" w:eastAsia="Times New Roman" w:hAnsi="Times New Roman"/>
                <w:b/>
                <w:bCs/>
                <w:sz w:val="18"/>
                <w:szCs w:val="18"/>
              </w:rPr>
            </w:pPr>
            <w:r w:rsidRPr="00070E1F">
              <w:rPr>
                <w:rFonts w:ascii="Times New Roman" w:eastAsia="Times New Roman" w:hAnsi="Times New Roman"/>
                <w:b/>
                <w:bCs/>
                <w:sz w:val="18"/>
                <w:szCs w:val="18"/>
              </w:rPr>
              <w:t>SKUPAJ REALIZACIJA PO LETIH</w:t>
            </w:r>
          </w:p>
        </w:tc>
        <w:tc>
          <w:tcPr>
            <w:tcW w:w="1453" w:type="dxa"/>
            <w:tcBorders>
              <w:top w:val="single" w:sz="18" w:space="0" w:color="70AD47"/>
              <w:left w:val="single" w:sz="8" w:space="0" w:color="70AD47"/>
              <w:right w:val="single" w:sz="8" w:space="0" w:color="70AD47"/>
            </w:tcBorders>
          </w:tcPr>
          <w:p w:rsidR="004E392D" w:rsidRPr="00070E1F" w:rsidRDefault="004E392D" w:rsidP="00070E1F">
            <w:pPr>
              <w:jc w:val="center"/>
              <w:rPr>
                <w:rFonts w:ascii="Times New Roman" w:hAnsi="Times New Roman"/>
                <w:b/>
                <w:bCs/>
              </w:rPr>
            </w:pPr>
          </w:p>
        </w:tc>
        <w:tc>
          <w:tcPr>
            <w:tcW w:w="1134" w:type="dxa"/>
            <w:tcBorders>
              <w:top w:val="single" w:sz="18" w:space="0" w:color="70AD47"/>
              <w:left w:val="single" w:sz="8" w:space="0" w:color="70AD47"/>
            </w:tcBorders>
            <w:shd w:val="clear" w:color="auto" w:fill="auto"/>
            <w:noWrap/>
          </w:tcPr>
          <w:p w:rsidR="004E392D" w:rsidRPr="00070E1F" w:rsidRDefault="009260C8" w:rsidP="00070E1F">
            <w:pPr>
              <w:jc w:val="center"/>
              <w:rPr>
                <w:rFonts w:ascii="Times New Roman" w:hAnsi="Times New Roman"/>
                <w:b/>
                <w:bCs/>
              </w:rPr>
            </w:pPr>
            <w:r>
              <w:rPr>
                <w:rFonts w:ascii="Times New Roman" w:hAnsi="Times New Roman"/>
                <w:b/>
                <w:bCs/>
              </w:rPr>
              <w:t>13.987.300</w:t>
            </w:r>
          </w:p>
        </w:tc>
        <w:tc>
          <w:tcPr>
            <w:tcW w:w="1276" w:type="dxa"/>
            <w:tcBorders>
              <w:top w:val="single" w:sz="18" w:space="0" w:color="70AD47"/>
            </w:tcBorders>
            <w:shd w:val="clear" w:color="auto" w:fill="auto"/>
            <w:noWrap/>
          </w:tcPr>
          <w:p w:rsidR="004E392D" w:rsidRPr="00070E1F" w:rsidRDefault="009260C8" w:rsidP="00070E1F">
            <w:pPr>
              <w:jc w:val="center"/>
              <w:rPr>
                <w:rFonts w:ascii="Times New Roman" w:hAnsi="Times New Roman"/>
                <w:b/>
                <w:bCs/>
              </w:rPr>
            </w:pPr>
            <w:r>
              <w:rPr>
                <w:rFonts w:ascii="Times New Roman" w:hAnsi="Times New Roman"/>
                <w:b/>
                <w:bCs/>
              </w:rPr>
              <w:t>13.696.321</w:t>
            </w:r>
          </w:p>
        </w:tc>
        <w:tc>
          <w:tcPr>
            <w:tcW w:w="1134" w:type="dxa"/>
            <w:tcBorders>
              <w:top w:val="single" w:sz="18" w:space="0" w:color="70AD47"/>
            </w:tcBorders>
            <w:shd w:val="clear" w:color="auto" w:fill="auto"/>
            <w:noWrap/>
          </w:tcPr>
          <w:p w:rsidR="004E392D" w:rsidRPr="006D0C17" w:rsidRDefault="004E392D" w:rsidP="00070E1F">
            <w:pPr>
              <w:jc w:val="center"/>
              <w:rPr>
                <w:rFonts w:ascii="Times New Roman" w:hAnsi="Times New Roman"/>
                <w:b/>
                <w:bCs/>
              </w:rPr>
            </w:pPr>
            <w:r w:rsidRPr="006D0C17">
              <w:rPr>
                <w:rFonts w:ascii="Times New Roman" w:hAnsi="Times New Roman"/>
                <w:b/>
                <w:bCs/>
              </w:rPr>
              <w:t>18.831.076</w:t>
            </w:r>
          </w:p>
        </w:tc>
        <w:tc>
          <w:tcPr>
            <w:tcW w:w="1134" w:type="dxa"/>
            <w:tcBorders>
              <w:top w:val="single" w:sz="18" w:space="0" w:color="70AD47"/>
            </w:tcBorders>
            <w:shd w:val="clear" w:color="auto" w:fill="auto"/>
            <w:noWrap/>
            <w:vAlign w:val="center"/>
          </w:tcPr>
          <w:p w:rsidR="004E392D" w:rsidRPr="006D0C17" w:rsidRDefault="0064734A" w:rsidP="00070E1F">
            <w:pPr>
              <w:rPr>
                <w:rFonts w:ascii="Times New Roman" w:hAnsi="Times New Roman"/>
                <w:b/>
                <w:bCs/>
              </w:rPr>
            </w:pPr>
            <w:r>
              <w:rPr>
                <w:rFonts w:ascii="Times New Roman" w:hAnsi="Times New Roman"/>
                <w:b/>
                <w:bCs/>
              </w:rPr>
              <w:t>10.440.806</w:t>
            </w:r>
            <w:r w:rsidR="006A0092">
              <w:rPr>
                <w:rFonts w:ascii="Times New Roman" w:hAnsi="Times New Roman"/>
                <w:b/>
                <w:bCs/>
              </w:rPr>
              <w:t>*</w:t>
            </w:r>
          </w:p>
          <w:p w:rsidR="00BD17DF" w:rsidRPr="006D0C17" w:rsidRDefault="00BD17DF" w:rsidP="006A0092">
            <w:pPr>
              <w:rPr>
                <w:rFonts w:ascii="Times New Roman" w:hAnsi="Times New Roman"/>
                <w:b/>
                <w:bCs/>
              </w:rPr>
            </w:pPr>
          </w:p>
        </w:tc>
        <w:tc>
          <w:tcPr>
            <w:tcW w:w="1134" w:type="dxa"/>
            <w:tcBorders>
              <w:top w:val="single" w:sz="18" w:space="0" w:color="70AD47"/>
            </w:tcBorders>
            <w:shd w:val="clear" w:color="auto" w:fill="auto"/>
            <w:noWrap/>
          </w:tcPr>
          <w:p w:rsidR="004E392D" w:rsidRPr="00070E1F" w:rsidRDefault="008F3120" w:rsidP="00065FE1">
            <w:pPr>
              <w:rPr>
                <w:rFonts w:ascii="Times New Roman" w:hAnsi="Times New Roman"/>
                <w:b/>
                <w:bCs/>
              </w:rPr>
            </w:pPr>
            <w:r>
              <w:rPr>
                <w:rFonts w:ascii="Times New Roman" w:hAnsi="Times New Roman"/>
                <w:b/>
                <w:bCs/>
              </w:rPr>
              <w:t xml:space="preserve">  4.758.303</w:t>
            </w:r>
          </w:p>
        </w:tc>
        <w:tc>
          <w:tcPr>
            <w:tcW w:w="1240" w:type="dxa"/>
            <w:tcBorders>
              <w:top w:val="single" w:sz="18" w:space="0" w:color="70AD47"/>
              <w:right w:val="single" w:sz="18" w:space="0" w:color="70AD47"/>
            </w:tcBorders>
            <w:shd w:val="clear" w:color="auto" w:fill="auto"/>
            <w:noWrap/>
            <w:vAlign w:val="center"/>
          </w:tcPr>
          <w:p w:rsidR="004E392D" w:rsidRPr="00070E1F" w:rsidRDefault="004E392D" w:rsidP="00070E1F">
            <w:pPr>
              <w:jc w:val="center"/>
              <w:rPr>
                <w:rFonts w:ascii="Times New Roman" w:hAnsi="Times New Roman"/>
                <w:b/>
                <w:bCs/>
              </w:rPr>
            </w:pPr>
          </w:p>
        </w:tc>
        <w:tc>
          <w:tcPr>
            <w:tcW w:w="1275" w:type="dxa"/>
            <w:tcBorders>
              <w:top w:val="single" w:sz="18" w:space="0" w:color="70AD47"/>
              <w:left w:val="single" w:sz="18" w:space="0" w:color="70AD47"/>
            </w:tcBorders>
            <w:shd w:val="clear" w:color="auto" w:fill="auto"/>
            <w:noWrap/>
            <w:vAlign w:val="center"/>
          </w:tcPr>
          <w:p w:rsidR="004E392D" w:rsidRPr="00070E1F" w:rsidRDefault="004E392D" w:rsidP="00070E1F">
            <w:pPr>
              <w:jc w:val="center"/>
              <w:rPr>
                <w:rFonts w:ascii="Times New Roman" w:hAnsi="Times New Roman"/>
                <w:b/>
                <w:bCs/>
              </w:rPr>
            </w:pPr>
          </w:p>
        </w:tc>
      </w:tr>
    </w:tbl>
    <w:p w:rsidR="004E392D" w:rsidRPr="00070E1F" w:rsidRDefault="004E392D" w:rsidP="00070E1F">
      <w:pPr>
        <w:rPr>
          <w:rFonts w:ascii="Times New Roman" w:hAnsi="Times New Roman"/>
        </w:rPr>
      </w:pPr>
    </w:p>
    <w:p w:rsidR="004E392D" w:rsidRPr="006973FD" w:rsidRDefault="00BC16AC" w:rsidP="00070E1F">
      <w:pPr>
        <w:pStyle w:val="Napis"/>
        <w:rPr>
          <w:szCs w:val="24"/>
        </w:rPr>
      </w:pPr>
      <w:bookmarkStart w:id="301" w:name="_Toc461079240"/>
      <w:r w:rsidRPr="006973FD">
        <w:rPr>
          <w:color w:val="000000"/>
          <w:szCs w:val="24"/>
        </w:rPr>
        <w:lastRenderedPageBreak/>
        <w:t>Tabela</w:t>
      </w:r>
      <w:r w:rsidR="006973FD">
        <w:rPr>
          <w:color w:val="000000"/>
          <w:szCs w:val="24"/>
        </w:rPr>
        <w:t xml:space="preserve"> 19</w:t>
      </w:r>
      <w:r w:rsidR="004E392D" w:rsidRPr="006973FD">
        <w:rPr>
          <w:rStyle w:val="tabelaZnak"/>
          <w:sz w:val="24"/>
          <w:szCs w:val="24"/>
        </w:rPr>
        <w:t xml:space="preserve">: Črpanje sredstev programa </w:t>
      </w:r>
      <w:proofErr w:type="spellStart"/>
      <w:r w:rsidR="004E392D" w:rsidRPr="006973FD">
        <w:rPr>
          <w:rStyle w:val="tabelaZnak"/>
          <w:sz w:val="24"/>
          <w:szCs w:val="24"/>
        </w:rPr>
        <w:t>Pokolpje</w:t>
      </w:r>
      <w:proofErr w:type="spellEnd"/>
      <w:r w:rsidR="004E392D" w:rsidRPr="006973FD">
        <w:rPr>
          <w:szCs w:val="24"/>
        </w:rPr>
        <w:t xml:space="preserve"> (vsa ministrstva, vsi ukrepi)</w:t>
      </w:r>
      <w:bookmarkEnd w:id="300"/>
      <w:r w:rsidR="004E392D" w:rsidRPr="006973FD">
        <w:rPr>
          <w:szCs w:val="24"/>
        </w:rPr>
        <w:t xml:space="preserve"> </w:t>
      </w:r>
      <w:r w:rsidR="00ED557C" w:rsidRPr="006973FD">
        <w:rPr>
          <w:szCs w:val="24"/>
        </w:rPr>
        <w:t>za leto 201</w:t>
      </w:r>
      <w:r w:rsidR="007177BF" w:rsidRPr="006973FD">
        <w:rPr>
          <w:szCs w:val="24"/>
        </w:rPr>
        <w:t>5</w:t>
      </w:r>
      <w:bookmarkEnd w:id="301"/>
    </w:p>
    <w:tbl>
      <w:tblPr>
        <w:tblW w:w="11552" w:type="dxa"/>
        <w:tblBorders>
          <w:insideH w:val="single" w:sz="2" w:space="0" w:color="9BBB59"/>
        </w:tblBorders>
        <w:shd w:val="clear" w:color="auto" w:fill="FFFFFF"/>
        <w:tblCellMar>
          <w:left w:w="70" w:type="dxa"/>
          <w:right w:w="70" w:type="dxa"/>
        </w:tblCellMar>
        <w:tblLook w:val="04A0" w:firstRow="1" w:lastRow="0" w:firstColumn="1" w:lastColumn="0" w:noHBand="0" w:noVBand="1"/>
      </w:tblPr>
      <w:tblGrid>
        <w:gridCol w:w="2905"/>
        <w:gridCol w:w="1701"/>
        <w:gridCol w:w="1418"/>
        <w:gridCol w:w="2835"/>
        <w:gridCol w:w="2693"/>
      </w:tblGrid>
      <w:tr w:rsidR="006A0092" w:rsidRPr="00070E1F" w:rsidTr="006A0092">
        <w:trPr>
          <w:trHeight w:val="229"/>
        </w:trPr>
        <w:tc>
          <w:tcPr>
            <w:tcW w:w="2905" w:type="dxa"/>
            <w:tcBorders>
              <w:bottom w:val="single" w:sz="18" w:space="0" w:color="9BBB59"/>
              <w:right w:val="single" w:sz="18" w:space="0" w:color="9BBB59"/>
            </w:tcBorders>
            <w:shd w:val="clear" w:color="auto" w:fill="EAF1DD"/>
            <w:noWrap/>
            <w:vAlign w:val="center"/>
          </w:tcPr>
          <w:p w:rsidR="006A0092" w:rsidRPr="00070E1F" w:rsidRDefault="006A0092" w:rsidP="00070E1F">
            <w:pPr>
              <w:jc w:val="center"/>
              <w:rPr>
                <w:rFonts w:ascii="Times New Roman" w:eastAsia="Times New Roman" w:hAnsi="Times New Roman"/>
                <w:sz w:val="19"/>
                <w:szCs w:val="19"/>
              </w:rPr>
            </w:pPr>
            <w:r w:rsidRPr="00070E1F">
              <w:rPr>
                <w:rFonts w:ascii="Times New Roman" w:eastAsia="Times New Roman" w:hAnsi="Times New Roman"/>
                <w:sz w:val="19"/>
                <w:szCs w:val="19"/>
              </w:rPr>
              <w:t xml:space="preserve">Program </w:t>
            </w:r>
            <w:proofErr w:type="spellStart"/>
            <w:r w:rsidRPr="00070E1F">
              <w:rPr>
                <w:rFonts w:ascii="Times New Roman" w:eastAsia="Times New Roman" w:hAnsi="Times New Roman"/>
                <w:sz w:val="19"/>
                <w:szCs w:val="19"/>
              </w:rPr>
              <w:t>Pokolpje</w:t>
            </w:r>
            <w:proofErr w:type="spellEnd"/>
          </w:p>
        </w:tc>
        <w:tc>
          <w:tcPr>
            <w:tcW w:w="1701" w:type="dxa"/>
            <w:tcBorders>
              <w:left w:val="single" w:sz="18" w:space="0" w:color="9BBB59"/>
              <w:bottom w:val="single" w:sz="18" w:space="0" w:color="9BBB59"/>
            </w:tcBorders>
            <w:shd w:val="clear" w:color="auto" w:fill="EAF1DD"/>
            <w:vAlign w:val="center"/>
          </w:tcPr>
          <w:p w:rsidR="006A0092" w:rsidRPr="00070E1F" w:rsidRDefault="006A0092" w:rsidP="00070E1F">
            <w:pPr>
              <w:jc w:val="center"/>
              <w:rPr>
                <w:rFonts w:ascii="Times New Roman" w:hAnsi="Times New Roman"/>
                <w:b/>
                <w:sz w:val="19"/>
                <w:szCs w:val="19"/>
              </w:rPr>
            </w:pPr>
            <w:r w:rsidRPr="00070E1F">
              <w:rPr>
                <w:rFonts w:ascii="Times New Roman" w:hAnsi="Times New Roman"/>
                <w:b/>
                <w:sz w:val="19"/>
                <w:szCs w:val="19"/>
              </w:rPr>
              <w:t>Veljavni finančni načrt</w:t>
            </w:r>
          </w:p>
          <w:p w:rsidR="006A0092" w:rsidRPr="00070E1F" w:rsidRDefault="006A0092" w:rsidP="00070E1F">
            <w:pPr>
              <w:jc w:val="center"/>
              <w:rPr>
                <w:rFonts w:ascii="Times New Roman" w:hAnsi="Times New Roman"/>
                <w:b/>
                <w:sz w:val="19"/>
                <w:szCs w:val="19"/>
              </w:rPr>
            </w:pPr>
            <w:r w:rsidRPr="00070E1F">
              <w:rPr>
                <w:rFonts w:ascii="Times New Roman" w:hAnsi="Times New Roman"/>
                <w:b/>
                <w:sz w:val="19"/>
                <w:szCs w:val="19"/>
              </w:rPr>
              <w:t>(v EUR)</w:t>
            </w:r>
          </w:p>
        </w:tc>
        <w:tc>
          <w:tcPr>
            <w:tcW w:w="1418" w:type="dxa"/>
            <w:tcBorders>
              <w:bottom w:val="single" w:sz="18" w:space="0" w:color="9BBB59"/>
            </w:tcBorders>
            <w:shd w:val="clear" w:color="auto" w:fill="EAF1DD"/>
            <w:vAlign w:val="center"/>
          </w:tcPr>
          <w:p w:rsidR="006A0092" w:rsidRPr="00070E1F" w:rsidRDefault="006A0092" w:rsidP="00070E1F">
            <w:pPr>
              <w:jc w:val="center"/>
              <w:rPr>
                <w:rFonts w:ascii="Times New Roman" w:hAnsi="Times New Roman"/>
                <w:b/>
                <w:sz w:val="19"/>
                <w:szCs w:val="19"/>
              </w:rPr>
            </w:pPr>
            <w:r w:rsidRPr="00070E1F">
              <w:rPr>
                <w:rFonts w:ascii="Times New Roman" w:hAnsi="Times New Roman"/>
                <w:b/>
                <w:sz w:val="19"/>
                <w:szCs w:val="19"/>
              </w:rPr>
              <w:t>Velj</w:t>
            </w:r>
            <w:r w:rsidR="00885AD4">
              <w:rPr>
                <w:rFonts w:ascii="Times New Roman" w:hAnsi="Times New Roman"/>
                <w:b/>
                <w:sz w:val="19"/>
                <w:szCs w:val="19"/>
              </w:rPr>
              <w:t>avni finančni načrt za leto 2015</w:t>
            </w:r>
          </w:p>
          <w:p w:rsidR="006A0092" w:rsidRPr="00070E1F" w:rsidRDefault="006A0092" w:rsidP="00070E1F">
            <w:pPr>
              <w:jc w:val="center"/>
              <w:rPr>
                <w:rFonts w:ascii="Times New Roman" w:hAnsi="Times New Roman"/>
                <w:b/>
                <w:sz w:val="19"/>
                <w:szCs w:val="19"/>
              </w:rPr>
            </w:pPr>
            <w:r w:rsidRPr="00070E1F">
              <w:rPr>
                <w:rFonts w:ascii="Times New Roman" w:hAnsi="Times New Roman"/>
                <w:b/>
                <w:sz w:val="19"/>
                <w:szCs w:val="19"/>
              </w:rPr>
              <w:t>(v EUR)</w:t>
            </w:r>
          </w:p>
        </w:tc>
        <w:tc>
          <w:tcPr>
            <w:tcW w:w="2835" w:type="dxa"/>
            <w:tcBorders>
              <w:bottom w:val="single" w:sz="18" w:space="0" w:color="9BBB59"/>
            </w:tcBorders>
            <w:shd w:val="clear" w:color="auto" w:fill="EAF1DD"/>
            <w:vAlign w:val="center"/>
          </w:tcPr>
          <w:p w:rsidR="006A0092" w:rsidRPr="00070E1F" w:rsidRDefault="006A0092" w:rsidP="00070E1F">
            <w:pPr>
              <w:jc w:val="center"/>
              <w:rPr>
                <w:rFonts w:ascii="Times New Roman" w:hAnsi="Times New Roman"/>
                <w:b/>
                <w:sz w:val="19"/>
                <w:szCs w:val="19"/>
              </w:rPr>
            </w:pPr>
            <w:r w:rsidRPr="00070E1F">
              <w:rPr>
                <w:rFonts w:ascii="Times New Roman" w:hAnsi="Times New Roman"/>
                <w:b/>
                <w:sz w:val="19"/>
                <w:szCs w:val="19"/>
              </w:rPr>
              <w:t xml:space="preserve">Izplačila v obdobju poročanja od januarja do </w:t>
            </w:r>
            <w:r w:rsidR="007177BF">
              <w:rPr>
                <w:rFonts w:ascii="Times New Roman" w:hAnsi="Times New Roman"/>
                <w:b/>
                <w:sz w:val="19"/>
                <w:szCs w:val="19"/>
              </w:rPr>
              <w:t>decembra 2015</w:t>
            </w:r>
          </w:p>
          <w:p w:rsidR="006A0092" w:rsidRPr="00070E1F" w:rsidRDefault="006A0092" w:rsidP="00070E1F">
            <w:pPr>
              <w:jc w:val="center"/>
              <w:rPr>
                <w:rFonts w:ascii="Times New Roman" w:hAnsi="Times New Roman"/>
                <w:b/>
                <w:sz w:val="19"/>
                <w:szCs w:val="19"/>
              </w:rPr>
            </w:pPr>
            <w:r w:rsidRPr="00070E1F">
              <w:rPr>
                <w:rFonts w:ascii="Times New Roman" w:hAnsi="Times New Roman"/>
                <w:b/>
                <w:sz w:val="19"/>
                <w:szCs w:val="19"/>
              </w:rPr>
              <w:t>(v EUR)</w:t>
            </w:r>
          </w:p>
        </w:tc>
        <w:tc>
          <w:tcPr>
            <w:tcW w:w="2693" w:type="dxa"/>
            <w:tcBorders>
              <w:bottom w:val="single" w:sz="18" w:space="0" w:color="9BBB59"/>
            </w:tcBorders>
            <w:shd w:val="clear" w:color="auto" w:fill="EAF1DD"/>
            <w:vAlign w:val="center"/>
          </w:tcPr>
          <w:p w:rsidR="006A0092" w:rsidRPr="00070E1F" w:rsidRDefault="006A0092" w:rsidP="00070E1F">
            <w:pPr>
              <w:jc w:val="center"/>
              <w:rPr>
                <w:rFonts w:ascii="Times New Roman" w:hAnsi="Times New Roman"/>
                <w:b/>
                <w:sz w:val="19"/>
                <w:szCs w:val="19"/>
              </w:rPr>
            </w:pPr>
            <w:r w:rsidRPr="00070E1F">
              <w:rPr>
                <w:rFonts w:ascii="Times New Roman" w:hAnsi="Times New Roman"/>
                <w:b/>
                <w:sz w:val="19"/>
                <w:szCs w:val="19"/>
              </w:rPr>
              <w:t>% realizacije programa</w:t>
            </w:r>
          </w:p>
        </w:tc>
      </w:tr>
      <w:tr w:rsidR="006A0092" w:rsidRPr="00070E1F" w:rsidTr="006A0092">
        <w:trPr>
          <w:trHeight w:val="653"/>
        </w:trPr>
        <w:tc>
          <w:tcPr>
            <w:tcW w:w="2905" w:type="dxa"/>
            <w:tcBorders>
              <w:top w:val="single" w:sz="18" w:space="0" w:color="9BBB59"/>
              <w:right w:val="single" w:sz="18" w:space="0" w:color="9BBB59"/>
            </w:tcBorders>
            <w:shd w:val="clear" w:color="auto" w:fill="FFFFFF"/>
            <w:noWrap/>
            <w:vAlign w:val="center"/>
          </w:tcPr>
          <w:p w:rsidR="006A0092" w:rsidRPr="00070E1F" w:rsidRDefault="006A0092" w:rsidP="00070E1F">
            <w:pPr>
              <w:rPr>
                <w:rFonts w:ascii="Times New Roman" w:eastAsia="Times New Roman" w:hAnsi="Times New Roman"/>
                <w:sz w:val="19"/>
                <w:szCs w:val="19"/>
              </w:rPr>
            </w:pPr>
            <w:r w:rsidRPr="00070E1F">
              <w:rPr>
                <w:rFonts w:ascii="Times New Roman" w:eastAsia="Times New Roman" w:hAnsi="Times New Roman"/>
                <w:sz w:val="19"/>
                <w:szCs w:val="19"/>
              </w:rPr>
              <w:t xml:space="preserve">Ukrep 1: Program spodbujanja konkurenčnosti </w:t>
            </w:r>
            <w:proofErr w:type="spellStart"/>
            <w:r w:rsidRPr="00070E1F">
              <w:rPr>
                <w:rFonts w:ascii="Times New Roman" w:eastAsia="Times New Roman" w:hAnsi="Times New Roman"/>
                <w:sz w:val="19"/>
                <w:szCs w:val="19"/>
              </w:rPr>
              <w:t>Pokolpja</w:t>
            </w:r>
            <w:proofErr w:type="spellEnd"/>
            <w:r w:rsidRPr="00070E1F">
              <w:rPr>
                <w:rFonts w:ascii="Times New Roman" w:eastAsia="Times New Roman" w:hAnsi="Times New Roman"/>
                <w:sz w:val="19"/>
                <w:szCs w:val="19"/>
              </w:rPr>
              <w:t xml:space="preserve"> v obdobju od 2011 do 2016 (MGRT)</w:t>
            </w:r>
          </w:p>
        </w:tc>
        <w:tc>
          <w:tcPr>
            <w:tcW w:w="1701" w:type="dxa"/>
            <w:tcBorders>
              <w:top w:val="single" w:sz="18" w:space="0" w:color="9BBB59"/>
              <w:left w:val="single" w:sz="18" w:space="0" w:color="9BBB59"/>
            </w:tcBorders>
            <w:shd w:val="clear" w:color="auto" w:fill="FFFFFF"/>
            <w:vAlign w:val="center"/>
          </w:tcPr>
          <w:p w:rsidR="006A0092" w:rsidRPr="00070E1F" w:rsidRDefault="006A0092" w:rsidP="00070E1F">
            <w:pPr>
              <w:jc w:val="center"/>
              <w:rPr>
                <w:rFonts w:ascii="Times New Roman" w:hAnsi="Times New Roman"/>
                <w:b/>
                <w:sz w:val="19"/>
                <w:szCs w:val="19"/>
              </w:rPr>
            </w:pPr>
            <w:r w:rsidRPr="00070E1F">
              <w:rPr>
                <w:rFonts w:ascii="Times New Roman" w:hAnsi="Times New Roman"/>
                <w:b/>
                <w:sz w:val="19"/>
                <w:szCs w:val="19"/>
              </w:rPr>
              <w:t>20.000.000,00</w:t>
            </w:r>
          </w:p>
        </w:tc>
        <w:tc>
          <w:tcPr>
            <w:tcW w:w="1418" w:type="dxa"/>
            <w:tcBorders>
              <w:top w:val="single" w:sz="18" w:space="0" w:color="9BBB59"/>
            </w:tcBorders>
            <w:shd w:val="clear" w:color="auto" w:fill="FFFFFF"/>
            <w:vAlign w:val="center"/>
          </w:tcPr>
          <w:p w:rsidR="006A0092" w:rsidRPr="00070E1F" w:rsidRDefault="007B4B2B" w:rsidP="00070E1F">
            <w:pPr>
              <w:jc w:val="center"/>
              <w:rPr>
                <w:rFonts w:ascii="Times New Roman" w:hAnsi="Times New Roman"/>
                <w:b/>
                <w:sz w:val="19"/>
                <w:szCs w:val="19"/>
              </w:rPr>
            </w:pPr>
            <w:r>
              <w:rPr>
                <w:rFonts w:ascii="Times New Roman" w:hAnsi="Times New Roman"/>
                <w:b/>
                <w:sz w:val="19"/>
                <w:szCs w:val="19"/>
              </w:rPr>
              <w:t>3.050.000</w:t>
            </w:r>
          </w:p>
        </w:tc>
        <w:tc>
          <w:tcPr>
            <w:tcW w:w="2835" w:type="dxa"/>
            <w:tcBorders>
              <w:top w:val="single" w:sz="18" w:space="0" w:color="9BBB59"/>
            </w:tcBorders>
            <w:shd w:val="clear" w:color="auto" w:fill="FFFFFF"/>
            <w:vAlign w:val="center"/>
          </w:tcPr>
          <w:p w:rsidR="006A0092" w:rsidRPr="00070E1F" w:rsidRDefault="00167709" w:rsidP="00070E1F">
            <w:pPr>
              <w:jc w:val="center"/>
              <w:rPr>
                <w:rFonts w:ascii="Times New Roman" w:hAnsi="Times New Roman"/>
                <w:b/>
                <w:sz w:val="19"/>
                <w:szCs w:val="19"/>
              </w:rPr>
            </w:pPr>
            <w:r>
              <w:rPr>
                <w:rFonts w:ascii="Times New Roman" w:hAnsi="Times New Roman"/>
                <w:b/>
                <w:sz w:val="19"/>
                <w:szCs w:val="19"/>
              </w:rPr>
              <w:t>1.451.853</w:t>
            </w:r>
          </w:p>
        </w:tc>
        <w:tc>
          <w:tcPr>
            <w:tcW w:w="2693" w:type="dxa"/>
            <w:tcBorders>
              <w:top w:val="single" w:sz="18" w:space="0" w:color="9BBB59"/>
            </w:tcBorders>
            <w:shd w:val="clear" w:color="auto" w:fill="FFFFFF"/>
            <w:vAlign w:val="center"/>
          </w:tcPr>
          <w:p w:rsidR="006A0092" w:rsidRPr="00B13F2E" w:rsidRDefault="00167709" w:rsidP="00070E1F">
            <w:pPr>
              <w:jc w:val="center"/>
              <w:rPr>
                <w:rFonts w:ascii="Times New Roman" w:hAnsi="Times New Roman"/>
                <w:b/>
                <w:sz w:val="19"/>
                <w:szCs w:val="19"/>
              </w:rPr>
            </w:pPr>
            <w:r>
              <w:rPr>
                <w:rFonts w:ascii="Times New Roman" w:hAnsi="Times New Roman"/>
                <w:b/>
                <w:sz w:val="19"/>
                <w:szCs w:val="19"/>
              </w:rPr>
              <w:t>64,71</w:t>
            </w:r>
          </w:p>
        </w:tc>
      </w:tr>
      <w:tr w:rsidR="006A0092" w:rsidRPr="00070E1F" w:rsidTr="006A0092">
        <w:trPr>
          <w:trHeight w:val="229"/>
        </w:trPr>
        <w:tc>
          <w:tcPr>
            <w:tcW w:w="2905" w:type="dxa"/>
            <w:tcBorders>
              <w:right w:val="single" w:sz="18" w:space="0" w:color="9BBB59"/>
            </w:tcBorders>
            <w:shd w:val="clear" w:color="auto" w:fill="FFFFFF"/>
            <w:noWrap/>
            <w:vAlign w:val="center"/>
          </w:tcPr>
          <w:p w:rsidR="006A0092" w:rsidRPr="00070E1F" w:rsidRDefault="006A0092" w:rsidP="00070E1F">
            <w:pPr>
              <w:rPr>
                <w:rFonts w:ascii="Times New Roman" w:eastAsia="Times New Roman" w:hAnsi="Times New Roman"/>
                <w:sz w:val="19"/>
                <w:szCs w:val="19"/>
              </w:rPr>
            </w:pPr>
            <w:r w:rsidRPr="00070E1F">
              <w:rPr>
                <w:rFonts w:ascii="Times New Roman" w:eastAsia="Times New Roman" w:hAnsi="Times New Roman"/>
                <w:sz w:val="19"/>
                <w:szCs w:val="19"/>
              </w:rPr>
              <w:t>Ukrep 2: Povračilo plačanih prispevkov delodajalca za socialno varnost</w:t>
            </w:r>
          </w:p>
        </w:tc>
        <w:tc>
          <w:tcPr>
            <w:tcW w:w="1701" w:type="dxa"/>
            <w:tcBorders>
              <w:left w:val="single" w:sz="18" w:space="0" w:color="9BBB59"/>
            </w:tcBorders>
            <w:shd w:val="clear" w:color="auto" w:fill="FFFFFF"/>
            <w:vAlign w:val="center"/>
          </w:tcPr>
          <w:p w:rsidR="006A0092" w:rsidRPr="00070E1F" w:rsidRDefault="006A0092" w:rsidP="00070E1F">
            <w:pPr>
              <w:jc w:val="center"/>
              <w:rPr>
                <w:rFonts w:ascii="Times New Roman" w:hAnsi="Times New Roman"/>
                <w:b/>
                <w:sz w:val="19"/>
                <w:szCs w:val="19"/>
              </w:rPr>
            </w:pPr>
            <w:r w:rsidRPr="00070E1F">
              <w:rPr>
                <w:rFonts w:ascii="Times New Roman" w:hAnsi="Times New Roman"/>
                <w:b/>
                <w:sz w:val="19"/>
                <w:szCs w:val="19"/>
              </w:rPr>
              <w:t>1.500.000,00</w:t>
            </w:r>
          </w:p>
        </w:tc>
        <w:tc>
          <w:tcPr>
            <w:tcW w:w="1418" w:type="dxa"/>
            <w:shd w:val="clear" w:color="auto" w:fill="FFFFFF"/>
            <w:vAlign w:val="center"/>
          </w:tcPr>
          <w:p w:rsidR="006A0092" w:rsidRPr="00070E1F" w:rsidRDefault="006A0092" w:rsidP="00070E1F">
            <w:pPr>
              <w:jc w:val="center"/>
              <w:rPr>
                <w:rFonts w:ascii="Times New Roman" w:hAnsi="Times New Roman"/>
                <w:b/>
                <w:sz w:val="19"/>
                <w:szCs w:val="19"/>
              </w:rPr>
            </w:pPr>
            <w:r w:rsidRPr="00070E1F">
              <w:rPr>
                <w:rFonts w:ascii="Times New Roman" w:hAnsi="Times New Roman"/>
                <w:b/>
                <w:sz w:val="19"/>
                <w:szCs w:val="19"/>
              </w:rPr>
              <w:t>300.000</w:t>
            </w:r>
          </w:p>
        </w:tc>
        <w:tc>
          <w:tcPr>
            <w:tcW w:w="2835" w:type="dxa"/>
            <w:shd w:val="clear" w:color="auto" w:fill="FFFFFF"/>
            <w:vAlign w:val="center"/>
          </w:tcPr>
          <w:p w:rsidR="006A0092" w:rsidRPr="00070E1F" w:rsidRDefault="008E3EC5" w:rsidP="00070E1F">
            <w:pPr>
              <w:jc w:val="center"/>
              <w:rPr>
                <w:rFonts w:ascii="Times New Roman" w:hAnsi="Times New Roman"/>
                <w:b/>
                <w:sz w:val="19"/>
                <w:szCs w:val="19"/>
              </w:rPr>
            </w:pPr>
            <w:r>
              <w:rPr>
                <w:rFonts w:ascii="Times New Roman" w:hAnsi="Times New Roman"/>
                <w:b/>
                <w:sz w:val="19"/>
                <w:szCs w:val="19"/>
              </w:rPr>
              <w:t>47.926</w:t>
            </w:r>
          </w:p>
        </w:tc>
        <w:tc>
          <w:tcPr>
            <w:tcW w:w="2693" w:type="dxa"/>
            <w:shd w:val="clear" w:color="auto" w:fill="FFFFFF"/>
            <w:vAlign w:val="center"/>
          </w:tcPr>
          <w:p w:rsidR="006A0092" w:rsidRPr="00B13F2E" w:rsidRDefault="002D4D9B" w:rsidP="00070E1F">
            <w:pPr>
              <w:jc w:val="center"/>
              <w:rPr>
                <w:rFonts w:ascii="Times New Roman" w:hAnsi="Times New Roman"/>
                <w:b/>
                <w:sz w:val="19"/>
                <w:szCs w:val="19"/>
              </w:rPr>
            </w:pPr>
            <w:r w:rsidRPr="00B13F2E">
              <w:rPr>
                <w:rFonts w:ascii="Times New Roman" w:hAnsi="Times New Roman"/>
                <w:b/>
                <w:sz w:val="19"/>
                <w:szCs w:val="19"/>
              </w:rPr>
              <w:t>6,17</w:t>
            </w:r>
          </w:p>
        </w:tc>
      </w:tr>
      <w:tr w:rsidR="006A0092" w:rsidRPr="00070E1F" w:rsidTr="006A0092">
        <w:trPr>
          <w:trHeight w:val="229"/>
        </w:trPr>
        <w:tc>
          <w:tcPr>
            <w:tcW w:w="2905" w:type="dxa"/>
            <w:tcBorders>
              <w:right w:val="single" w:sz="18" w:space="0" w:color="9BBB59"/>
            </w:tcBorders>
            <w:shd w:val="clear" w:color="auto" w:fill="FFFFFF"/>
            <w:noWrap/>
            <w:vAlign w:val="center"/>
          </w:tcPr>
          <w:p w:rsidR="006A0092" w:rsidRPr="00070E1F" w:rsidRDefault="006A0092" w:rsidP="00070E1F">
            <w:pPr>
              <w:rPr>
                <w:rFonts w:ascii="Times New Roman" w:eastAsia="Times New Roman" w:hAnsi="Times New Roman"/>
                <w:sz w:val="19"/>
                <w:szCs w:val="19"/>
              </w:rPr>
            </w:pPr>
            <w:r w:rsidRPr="00070E1F">
              <w:rPr>
                <w:rFonts w:ascii="Times New Roman" w:eastAsia="Times New Roman" w:hAnsi="Times New Roman"/>
                <w:sz w:val="19"/>
                <w:szCs w:val="19"/>
              </w:rPr>
              <w:t xml:space="preserve">Ukrep 3: Davčne olajšave za zaposlovanje in investiranje v </w:t>
            </w:r>
            <w:proofErr w:type="spellStart"/>
            <w:r w:rsidRPr="00070E1F">
              <w:rPr>
                <w:rFonts w:ascii="Times New Roman" w:eastAsia="Times New Roman" w:hAnsi="Times New Roman"/>
                <w:sz w:val="19"/>
                <w:szCs w:val="19"/>
              </w:rPr>
              <w:t>Pokolpju</w:t>
            </w:r>
            <w:proofErr w:type="spellEnd"/>
          </w:p>
        </w:tc>
        <w:tc>
          <w:tcPr>
            <w:tcW w:w="1701" w:type="dxa"/>
            <w:tcBorders>
              <w:left w:val="single" w:sz="18" w:space="0" w:color="9BBB59"/>
            </w:tcBorders>
            <w:shd w:val="clear" w:color="auto" w:fill="FFFFFF"/>
            <w:vAlign w:val="center"/>
          </w:tcPr>
          <w:p w:rsidR="006A0092" w:rsidRPr="00070E1F" w:rsidRDefault="006A0092" w:rsidP="00070E1F">
            <w:pPr>
              <w:jc w:val="center"/>
              <w:rPr>
                <w:rFonts w:ascii="Times New Roman" w:hAnsi="Times New Roman"/>
                <w:b/>
                <w:sz w:val="19"/>
                <w:szCs w:val="19"/>
              </w:rPr>
            </w:pPr>
            <w:r w:rsidRPr="00070E1F">
              <w:rPr>
                <w:rFonts w:ascii="Times New Roman" w:hAnsi="Times New Roman"/>
                <w:b/>
                <w:sz w:val="19"/>
                <w:szCs w:val="19"/>
              </w:rPr>
              <w:t>-</w:t>
            </w:r>
          </w:p>
        </w:tc>
        <w:tc>
          <w:tcPr>
            <w:tcW w:w="1418" w:type="dxa"/>
            <w:shd w:val="clear" w:color="auto" w:fill="FFFFFF"/>
            <w:vAlign w:val="center"/>
          </w:tcPr>
          <w:p w:rsidR="006A0092" w:rsidRPr="00070E1F" w:rsidRDefault="006A0092" w:rsidP="00070E1F">
            <w:pPr>
              <w:jc w:val="center"/>
              <w:rPr>
                <w:rFonts w:ascii="Times New Roman" w:hAnsi="Times New Roman"/>
                <w:b/>
                <w:sz w:val="19"/>
                <w:szCs w:val="19"/>
              </w:rPr>
            </w:pPr>
            <w:r w:rsidRPr="00070E1F">
              <w:rPr>
                <w:rFonts w:ascii="Times New Roman" w:hAnsi="Times New Roman"/>
                <w:b/>
                <w:sz w:val="19"/>
                <w:szCs w:val="19"/>
              </w:rPr>
              <w:t>-</w:t>
            </w:r>
          </w:p>
        </w:tc>
        <w:tc>
          <w:tcPr>
            <w:tcW w:w="2835" w:type="dxa"/>
            <w:shd w:val="clear" w:color="auto" w:fill="FFFFFF"/>
            <w:vAlign w:val="center"/>
          </w:tcPr>
          <w:p w:rsidR="006A0092" w:rsidRPr="00070E1F" w:rsidRDefault="008E3EC5" w:rsidP="00070E1F">
            <w:pPr>
              <w:jc w:val="center"/>
              <w:rPr>
                <w:rFonts w:ascii="Times New Roman" w:hAnsi="Times New Roman"/>
                <w:b/>
                <w:sz w:val="19"/>
                <w:szCs w:val="19"/>
              </w:rPr>
            </w:pPr>
            <w:r>
              <w:rPr>
                <w:rFonts w:ascii="Times New Roman" w:hAnsi="Times New Roman"/>
                <w:b/>
                <w:sz w:val="19"/>
                <w:szCs w:val="19"/>
              </w:rPr>
              <w:t>2.276.049</w:t>
            </w:r>
          </w:p>
        </w:tc>
        <w:tc>
          <w:tcPr>
            <w:tcW w:w="2693" w:type="dxa"/>
            <w:shd w:val="clear" w:color="auto" w:fill="FFFFFF"/>
            <w:vAlign w:val="center"/>
          </w:tcPr>
          <w:p w:rsidR="006A0092" w:rsidRPr="00B13F2E" w:rsidRDefault="006A0092" w:rsidP="00070E1F">
            <w:pPr>
              <w:jc w:val="center"/>
              <w:rPr>
                <w:rFonts w:ascii="Times New Roman" w:hAnsi="Times New Roman"/>
                <w:b/>
                <w:sz w:val="19"/>
                <w:szCs w:val="19"/>
              </w:rPr>
            </w:pPr>
            <w:r w:rsidRPr="00B13F2E">
              <w:rPr>
                <w:rFonts w:ascii="Times New Roman" w:hAnsi="Times New Roman"/>
                <w:b/>
                <w:sz w:val="19"/>
                <w:szCs w:val="19"/>
              </w:rPr>
              <w:t>/</w:t>
            </w:r>
          </w:p>
        </w:tc>
      </w:tr>
      <w:tr w:rsidR="006A0092" w:rsidRPr="00070E1F" w:rsidTr="006A0092">
        <w:trPr>
          <w:trHeight w:val="533"/>
        </w:trPr>
        <w:tc>
          <w:tcPr>
            <w:tcW w:w="2905" w:type="dxa"/>
            <w:tcBorders>
              <w:right w:val="single" w:sz="18" w:space="0" w:color="9BBB59"/>
            </w:tcBorders>
            <w:shd w:val="clear" w:color="auto" w:fill="FFFFFF"/>
            <w:noWrap/>
            <w:vAlign w:val="center"/>
          </w:tcPr>
          <w:p w:rsidR="006A0092" w:rsidRPr="00070E1F" w:rsidRDefault="006A0092" w:rsidP="00070E1F">
            <w:pPr>
              <w:rPr>
                <w:rFonts w:ascii="Times New Roman" w:eastAsia="Times New Roman" w:hAnsi="Times New Roman"/>
                <w:sz w:val="19"/>
                <w:szCs w:val="19"/>
              </w:rPr>
            </w:pPr>
            <w:r w:rsidRPr="00070E1F">
              <w:rPr>
                <w:rFonts w:ascii="Times New Roman" w:eastAsia="Times New Roman" w:hAnsi="Times New Roman"/>
                <w:sz w:val="19"/>
                <w:szCs w:val="19"/>
              </w:rPr>
              <w:t>Ukrep 4: Spodbude za trajnostni razvoj podeželja iz Programa razvoja podeželja</w:t>
            </w:r>
          </w:p>
        </w:tc>
        <w:tc>
          <w:tcPr>
            <w:tcW w:w="1701" w:type="dxa"/>
            <w:tcBorders>
              <w:left w:val="single" w:sz="18" w:space="0" w:color="9BBB59"/>
            </w:tcBorders>
            <w:shd w:val="clear" w:color="auto" w:fill="FFFFFF"/>
            <w:vAlign w:val="center"/>
          </w:tcPr>
          <w:p w:rsidR="006A0092" w:rsidRPr="00070E1F" w:rsidRDefault="006A0092" w:rsidP="00070E1F">
            <w:pPr>
              <w:jc w:val="center"/>
              <w:rPr>
                <w:rFonts w:ascii="Times New Roman" w:hAnsi="Times New Roman"/>
                <w:b/>
                <w:sz w:val="19"/>
                <w:szCs w:val="19"/>
              </w:rPr>
            </w:pPr>
            <w:r w:rsidRPr="00070E1F">
              <w:rPr>
                <w:rFonts w:ascii="Times New Roman" w:hAnsi="Times New Roman"/>
                <w:b/>
                <w:sz w:val="19"/>
                <w:szCs w:val="19"/>
              </w:rPr>
              <w:t>2.200.000,00</w:t>
            </w:r>
          </w:p>
        </w:tc>
        <w:tc>
          <w:tcPr>
            <w:tcW w:w="1418" w:type="dxa"/>
            <w:shd w:val="clear" w:color="auto" w:fill="FFFFFF"/>
            <w:vAlign w:val="center"/>
          </w:tcPr>
          <w:p w:rsidR="006A0092" w:rsidRPr="00070E1F" w:rsidRDefault="006A0092" w:rsidP="00070E1F">
            <w:pPr>
              <w:jc w:val="center"/>
              <w:rPr>
                <w:rFonts w:ascii="Times New Roman" w:hAnsi="Times New Roman"/>
                <w:b/>
                <w:sz w:val="19"/>
                <w:szCs w:val="19"/>
              </w:rPr>
            </w:pPr>
            <w:r w:rsidRPr="00070E1F">
              <w:rPr>
                <w:rFonts w:ascii="Times New Roman" w:hAnsi="Times New Roman"/>
                <w:b/>
                <w:sz w:val="19"/>
                <w:szCs w:val="19"/>
              </w:rPr>
              <w:t>-</w:t>
            </w:r>
          </w:p>
        </w:tc>
        <w:tc>
          <w:tcPr>
            <w:tcW w:w="2835" w:type="dxa"/>
            <w:shd w:val="clear" w:color="auto" w:fill="FFFFFF"/>
            <w:vAlign w:val="center"/>
          </w:tcPr>
          <w:p w:rsidR="006A0092" w:rsidRPr="00070E1F" w:rsidRDefault="008E3EC5" w:rsidP="00070E1F">
            <w:pPr>
              <w:jc w:val="center"/>
              <w:rPr>
                <w:rFonts w:ascii="Times New Roman" w:hAnsi="Times New Roman"/>
                <w:b/>
                <w:sz w:val="19"/>
                <w:szCs w:val="19"/>
              </w:rPr>
            </w:pPr>
            <w:r>
              <w:rPr>
                <w:rFonts w:ascii="Times New Roman" w:hAnsi="Times New Roman"/>
                <w:b/>
                <w:sz w:val="19"/>
                <w:szCs w:val="19"/>
              </w:rPr>
              <w:t>320.614</w:t>
            </w:r>
            <w:r w:rsidR="006A0092" w:rsidRPr="00070E1F">
              <w:rPr>
                <w:rFonts w:ascii="Times New Roman" w:hAnsi="Times New Roman"/>
                <w:b/>
                <w:sz w:val="19"/>
                <w:szCs w:val="19"/>
              </w:rPr>
              <w:t xml:space="preserve"> </w:t>
            </w:r>
          </w:p>
        </w:tc>
        <w:tc>
          <w:tcPr>
            <w:tcW w:w="2693" w:type="dxa"/>
            <w:shd w:val="clear" w:color="auto" w:fill="FFFFFF"/>
            <w:vAlign w:val="center"/>
          </w:tcPr>
          <w:p w:rsidR="006A0092" w:rsidRPr="00B13F2E" w:rsidRDefault="002D4D9B" w:rsidP="00070E1F">
            <w:pPr>
              <w:jc w:val="center"/>
              <w:rPr>
                <w:rFonts w:ascii="Times New Roman" w:hAnsi="Times New Roman"/>
                <w:b/>
                <w:sz w:val="19"/>
                <w:szCs w:val="19"/>
              </w:rPr>
            </w:pPr>
            <w:r w:rsidRPr="00B13F2E">
              <w:rPr>
                <w:rFonts w:ascii="Times New Roman" w:hAnsi="Times New Roman"/>
                <w:b/>
                <w:sz w:val="19"/>
                <w:szCs w:val="19"/>
              </w:rPr>
              <w:t>78,61</w:t>
            </w:r>
          </w:p>
        </w:tc>
      </w:tr>
      <w:tr w:rsidR="006A0092" w:rsidRPr="00070E1F" w:rsidTr="006A0092">
        <w:trPr>
          <w:trHeight w:val="880"/>
        </w:trPr>
        <w:tc>
          <w:tcPr>
            <w:tcW w:w="2905" w:type="dxa"/>
            <w:tcBorders>
              <w:right w:val="single" w:sz="18" w:space="0" w:color="9BBB59"/>
            </w:tcBorders>
            <w:shd w:val="clear" w:color="auto" w:fill="FFFFFF"/>
            <w:noWrap/>
            <w:vAlign w:val="center"/>
          </w:tcPr>
          <w:p w:rsidR="006A0092" w:rsidRPr="00070E1F" w:rsidRDefault="006A0092" w:rsidP="00070E1F">
            <w:pPr>
              <w:rPr>
                <w:rFonts w:ascii="Times New Roman" w:eastAsia="Times New Roman" w:hAnsi="Times New Roman"/>
                <w:sz w:val="19"/>
                <w:szCs w:val="19"/>
              </w:rPr>
            </w:pPr>
            <w:r w:rsidRPr="00070E1F">
              <w:rPr>
                <w:rFonts w:ascii="Times New Roman" w:eastAsia="Times New Roman" w:hAnsi="Times New Roman"/>
                <w:sz w:val="19"/>
                <w:szCs w:val="19"/>
              </w:rPr>
              <w:t xml:space="preserve">Ukrep 5: Garancije s subvencijo obrestne mere za investicijske kredite podjetjem v </w:t>
            </w:r>
            <w:proofErr w:type="spellStart"/>
            <w:r w:rsidRPr="00070E1F">
              <w:rPr>
                <w:rFonts w:ascii="Times New Roman" w:eastAsia="Times New Roman" w:hAnsi="Times New Roman"/>
                <w:sz w:val="19"/>
                <w:szCs w:val="19"/>
              </w:rPr>
              <w:t>Pokolpju</w:t>
            </w:r>
            <w:proofErr w:type="spellEnd"/>
            <w:r w:rsidRPr="00070E1F">
              <w:rPr>
                <w:rFonts w:ascii="Times New Roman" w:eastAsia="Times New Roman" w:hAnsi="Times New Roman"/>
                <w:sz w:val="19"/>
                <w:szCs w:val="19"/>
              </w:rPr>
              <w:t xml:space="preserve"> v okviru regijske garancijske sheme za Jugovzhodno Slovenijo (MGRT</w:t>
            </w:r>
            <w:r w:rsidR="009520AC">
              <w:rPr>
                <w:rFonts w:ascii="Times New Roman" w:eastAsia="Times New Roman" w:hAnsi="Times New Roman"/>
                <w:sz w:val="19"/>
                <w:szCs w:val="19"/>
              </w:rPr>
              <w:t xml:space="preserve"> </w:t>
            </w:r>
            <w:r w:rsidRPr="00070E1F">
              <w:rPr>
                <w:rFonts w:ascii="Times New Roman" w:eastAsia="Times New Roman" w:hAnsi="Times New Roman"/>
                <w:sz w:val="19"/>
                <w:szCs w:val="19"/>
              </w:rPr>
              <w:t>+</w:t>
            </w:r>
            <w:r w:rsidR="009520AC">
              <w:rPr>
                <w:rFonts w:ascii="Times New Roman" w:eastAsia="Times New Roman" w:hAnsi="Times New Roman"/>
                <w:sz w:val="19"/>
                <w:szCs w:val="19"/>
              </w:rPr>
              <w:t xml:space="preserve"> </w:t>
            </w:r>
            <w:r w:rsidRPr="00070E1F">
              <w:rPr>
                <w:rFonts w:ascii="Times New Roman" w:eastAsia="Times New Roman" w:hAnsi="Times New Roman"/>
                <w:sz w:val="19"/>
                <w:szCs w:val="19"/>
              </w:rPr>
              <w:t>regionalni sklad )</w:t>
            </w:r>
          </w:p>
        </w:tc>
        <w:tc>
          <w:tcPr>
            <w:tcW w:w="1701" w:type="dxa"/>
            <w:tcBorders>
              <w:left w:val="single" w:sz="18" w:space="0" w:color="9BBB59"/>
            </w:tcBorders>
            <w:shd w:val="clear" w:color="auto" w:fill="FFFFFF"/>
            <w:vAlign w:val="center"/>
          </w:tcPr>
          <w:p w:rsidR="006A0092" w:rsidRPr="00070E1F" w:rsidRDefault="006A0092" w:rsidP="00070E1F">
            <w:pPr>
              <w:jc w:val="center"/>
              <w:rPr>
                <w:rFonts w:ascii="Times New Roman" w:hAnsi="Times New Roman"/>
                <w:b/>
                <w:sz w:val="19"/>
                <w:szCs w:val="19"/>
              </w:rPr>
            </w:pPr>
            <w:r w:rsidRPr="00070E1F">
              <w:rPr>
                <w:rFonts w:ascii="Times New Roman" w:hAnsi="Times New Roman"/>
                <w:b/>
                <w:sz w:val="19"/>
                <w:szCs w:val="19"/>
              </w:rPr>
              <w:t>2.500.000,00</w:t>
            </w:r>
          </w:p>
        </w:tc>
        <w:tc>
          <w:tcPr>
            <w:tcW w:w="1418" w:type="dxa"/>
            <w:shd w:val="clear" w:color="auto" w:fill="FFFFFF"/>
            <w:vAlign w:val="center"/>
          </w:tcPr>
          <w:p w:rsidR="006A0092" w:rsidRPr="00070E1F" w:rsidRDefault="006A0092" w:rsidP="00070E1F">
            <w:pPr>
              <w:jc w:val="center"/>
              <w:rPr>
                <w:rFonts w:ascii="Times New Roman" w:hAnsi="Times New Roman"/>
                <w:b/>
                <w:sz w:val="19"/>
                <w:szCs w:val="19"/>
              </w:rPr>
            </w:pPr>
            <w:r w:rsidRPr="00070E1F">
              <w:rPr>
                <w:rFonts w:ascii="Times New Roman" w:hAnsi="Times New Roman"/>
                <w:b/>
                <w:sz w:val="19"/>
                <w:szCs w:val="19"/>
              </w:rPr>
              <w:t>400.000</w:t>
            </w:r>
          </w:p>
        </w:tc>
        <w:tc>
          <w:tcPr>
            <w:tcW w:w="2835" w:type="dxa"/>
            <w:shd w:val="clear" w:color="auto" w:fill="FFFFFF"/>
            <w:vAlign w:val="center"/>
          </w:tcPr>
          <w:p w:rsidR="006A0092" w:rsidRPr="00070E1F" w:rsidRDefault="006A0092" w:rsidP="00070E1F">
            <w:pPr>
              <w:jc w:val="center"/>
              <w:rPr>
                <w:rFonts w:ascii="Times New Roman" w:hAnsi="Times New Roman"/>
                <w:b/>
                <w:sz w:val="19"/>
                <w:szCs w:val="19"/>
              </w:rPr>
            </w:pPr>
            <w:r w:rsidRPr="00070E1F">
              <w:rPr>
                <w:rFonts w:ascii="Times New Roman" w:hAnsi="Times New Roman"/>
                <w:b/>
                <w:sz w:val="19"/>
                <w:szCs w:val="19"/>
              </w:rPr>
              <w:t>0</w:t>
            </w:r>
          </w:p>
        </w:tc>
        <w:tc>
          <w:tcPr>
            <w:tcW w:w="2693" w:type="dxa"/>
            <w:shd w:val="clear" w:color="auto" w:fill="FFFFFF"/>
            <w:vAlign w:val="center"/>
          </w:tcPr>
          <w:p w:rsidR="006A0092" w:rsidRPr="00B13F2E" w:rsidRDefault="002D4D9B" w:rsidP="00070E1F">
            <w:pPr>
              <w:jc w:val="center"/>
              <w:rPr>
                <w:rFonts w:ascii="Times New Roman" w:hAnsi="Times New Roman"/>
                <w:b/>
                <w:sz w:val="19"/>
                <w:szCs w:val="19"/>
              </w:rPr>
            </w:pPr>
            <w:r w:rsidRPr="00B13F2E">
              <w:rPr>
                <w:rFonts w:ascii="Times New Roman" w:hAnsi="Times New Roman"/>
                <w:b/>
                <w:sz w:val="19"/>
                <w:szCs w:val="19"/>
              </w:rPr>
              <w:t>0</w:t>
            </w:r>
          </w:p>
        </w:tc>
      </w:tr>
      <w:tr w:rsidR="006A0092" w:rsidRPr="00070E1F" w:rsidTr="006A0092">
        <w:trPr>
          <w:trHeight w:val="397"/>
        </w:trPr>
        <w:tc>
          <w:tcPr>
            <w:tcW w:w="2905" w:type="dxa"/>
            <w:tcBorders>
              <w:right w:val="single" w:sz="18" w:space="0" w:color="9BBB59"/>
            </w:tcBorders>
            <w:shd w:val="clear" w:color="auto" w:fill="FFFFFF"/>
            <w:noWrap/>
            <w:vAlign w:val="center"/>
          </w:tcPr>
          <w:p w:rsidR="006A0092" w:rsidRPr="00070E1F" w:rsidRDefault="006A0092" w:rsidP="00070E1F">
            <w:pPr>
              <w:rPr>
                <w:rFonts w:ascii="Times New Roman" w:eastAsia="Times New Roman" w:hAnsi="Times New Roman"/>
                <w:sz w:val="19"/>
                <w:szCs w:val="19"/>
              </w:rPr>
            </w:pPr>
            <w:r w:rsidRPr="00070E1F">
              <w:rPr>
                <w:rFonts w:ascii="Times New Roman" w:eastAsia="Times New Roman" w:hAnsi="Times New Roman"/>
                <w:sz w:val="19"/>
                <w:szCs w:val="19"/>
              </w:rPr>
              <w:t xml:space="preserve">Ukrep 6: Prometna infrastruktura v </w:t>
            </w:r>
            <w:proofErr w:type="spellStart"/>
            <w:r w:rsidRPr="00070E1F">
              <w:rPr>
                <w:rFonts w:ascii="Times New Roman" w:eastAsia="Times New Roman" w:hAnsi="Times New Roman"/>
                <w:sz w:val="19"/>
                <w:szCs w:val="19"/>
              </w:rPr>
              <w:t>Pokolpju</w:t>
            </w:r>
            <w:proofErr w:type="spellEnd"/>
          </w:p>
        </w:tc>
        <w:tc>
          <w:tcPr>
            <w:tcW w:w="1701" w:type="dxa"/>
            <w:tcBorders>
              <w:left w:val="single" w:sz="18" w:space="0" w:color="9BBB59"/>
            </w:tcBorders>
            <w:shd w:val="clear" w:color="auto" w:fill="FFFFFF"/>
            <w:vAlign w:val="center"/>
          </w:tcPr>
          <w:p w:rsidR="006A0092" w:rsidRPr="00070E1F" w:rsidRDefault="006A0092" w:rsidP="00070E1F">
            <w:pPr>
              <w:jc w:val="center"/>
              <w:rPr>
                <w:rFonts w:ascii="Times New Roman" w:hAnsi="Times New Roman"/>
                <w:b/>
                <w:sz w:val="19"/>
                <w:szCs w:val="19"/>
              </w:rPr>
            </w:pPr>
            <w:r w:rsidRPr="00070E1F">
              <w:rPr>
                <w:rFonts w:ascii="Times New Roman" w:hAnsi="Times New Roman"/>
                <w:b/>
                <w:sz w:val="19"/>
                <w:szCs w:val="19"/>
              </w:rPr>
              <w:t>254.102.024,00</w:t>
            </w:r>
          </w:p>
        </w:tc>
        <w:tc>
          <w:tcPr>
            <w:tcW w:w="1418" w:type="dxa"/>
            <w:shd w:val="clear" w:color="auto" w:fill="FFFFFF"/>
            <w:vAlign w:val="center"/>
          </w:tcPr>
          <w:p w:rsidR="006A0092" w:rsidRPr="00070E1F" w:rsidRDefault="007B4B2B" w:rsidP="00070E1F">
            <w:pPr>
              <w:jc w:val="center"/>
              <w:rPr>
                <w:rFonts w:ascii="Times New Roman" w:hAnsi="Times New Roman"/>
                <w:b/>
                <w:sz w:val="19"/>
                <w:szCs w:val="19"/>
              </w:rPr>
            </w:pPr>
            <w:r>
              <w:rPr>
                <w:rFonts w:ascii="Times New Roman" w:hAnsi="Times New Roman"/>
                <w:b/>
                <w:sz w:val="19"/>
                <w:szCs w:val="19"/>
              </w:rPr>
              <w:t>26.700.000</w:t>
            </w:r>
          </w:p>
        </w:tc>
        <w:tc>
          <w:tcPr>
            <w:tcW w:w="2835" w:type="dxa"/>
            <w:shd w:val="clear" w:color="auto" w:fill="FFFFFF"/>
            <w:vAlign w:val="center"/>
          </w:tcPr>
          <w:p w:rsidR="006A0092" w:rsidRPr="00070E1F" w:rsidRDefault="008E3EC5" w:rsidP="00070E1F">
            <w:pPr>
              <w:jc w:val="center"/>
              <w:rPr>
                <w:rFonts w:ascii="Times New Roman" w:hAnsi="Times New Roman"/>
                <w:b/>
                <w:sz w:val="19"/>
                <w:szCs w:val="19"/>
              </w:rPr>
            </w:pPr>
            <w:r>
              <w:rPr>
                <w:rFonts w:ascii="Times New Roman" w:hAnsi="Times New Roman"/>
                <w:b/>
                <w:sz w:val="19"/>
                <w:szCs w:val="19"/>
              </w:rPr>
              <w:t>661.861</w:t>
            </w:r>
          </w:p>
        </w:tc>
        <w:tc>
          <w:tcPr>
            <w:tcW w:w="2693" w:type="dxa"/>
            <w:shd w:val="clear" w:color="auto" w:fill="FFFFFF"/>
            <w:vAlign w:val="center"/>
          </w:tcPr>
          <w:p w:rsidR="006A0092" w:rsidRPr="00B13F2E" w:rsidRDefault="002D4D9B" w:rsidP="00070E1F">
            <w:pPr>
              <w:jc w:val="center"/>
              <w:rPr>
                <w:rFonts w:ascii="Times New Roman" w:hAnsi="Times New Roman"/>
                <w:b/>
                <w:sz w:val="19"/>
                <w:szCs w:val="19"/>
              </w:rPr>
            </w:pPr>
            <w:r w:rsidRPr="00B13F2E">
              <w:rPr>
                <w:rFonts w:ascii="Times New Roman" w:hAnsi="Times New Roman"/>
                <w:b/>
                <w:sz w:val="19"/>
                <w:szCs w:val="19"/>
              </w:rPr>
              <w:t>16,42</w:t>
            </w:r>
          </w:p>
        </w:tc>
      </w:tr>
      <w:tr w:rsidR="006A0092" w:rsidRPr="00070E1F" w:rsidTr="006A0092">
        <w:trPr>
          <w:trHeight w:val="275"/>
        </w:trPr>
        <w:tc>
          <w:tcPr>
            <w:tcW w:w="2905" w:type="dxa"/>
            <w:tcBorders>
              <w:bottom w:val="single" w:sz="18" w:space="0" w:color="9BBB59"/>
              <w:right w:val="single" w:sz="18" w:space="0" w:color="9BBB59"/>
            </w:tcBorders>
            <w:shd w:val="clear" w:color="auto" w:fill="FFFFFF"/>
            <w:noWrap/>
            <w:vAlign w:val="center"/>
          </w:tcPr>
          <w:p w:rsidR="006A0092" w:rsidRPr="00070E1F" w:rsidRDefault="006A0092" w:rsidP="00070E1F">
            <w:pPr>
              <w:rPr>
                <w:rFonts w:ascii="Times New Roman" w:eastAsia="Times New Roman" w:hAnsi="Times New Roman"/>
                <w:sz w:val="19"/>
                <w:szCs w:val="19"/>
              </w:rPr>
            </w:pPr>
            <w:r w:rsidRPr="00070E1F">
              <w:rPr>
                <w:rFonts w:ascii="Times New Roman" w:eastAsia="Times New Roman" w:hAnsi="Times New Roman"/>
                <w:sz w:val="19"/>
                <w:szCs w:val="19"/>
              </w:rPr>
              <w:t xml:space="preserve">Ukrep 7: Elektroenergetska infrastruktura v </w:t>
            </w:r>
            <w:proofErr w:type="spellStart"/>
            <w:r w:rsidRPr="00070E1F">
              <w:rPr>
                <w:rFonts w:ascii="Times New Roman" w:eastAsia="Times New Roman" w:hAnsi="Times New Roman"/>
                <w:sz w:val="19"/>
                <w:szCs w:val="19"/>
              </w:rPr>
              <w:t>Pokolpju</w:t>
            </w:r>
            <w:proofErr w:type="spellEnd"/>
          </w:p>
        </w:tc>
        <w:tc>
          <w:tcPr>
            <w:tcW w:w="1701" w:type="dxa"/>
            <w:tcBorders>
              <w:left w:val="single" w:sz="18" w:space="0" w:color="9BBB59"/>
              <w:bottom w:val="single" w:sz="18" w:space="0" w:color="9BBB59"/>
            </w:tcBorders>
            <w:shd w:val="clear" w:color="auto" w:fill="FFFFFF"/>
            <w:vAlign w:val="center"/>
          </w:tcPr>
          <w:p w:rsidR="006A0092" w:rsidRPr="00070E1F" w:rsidRDefault="006A0092" w:rsidP="00070E1F">
            <w:pPr>
              <w:jc w:val="center"/>
              <w:rPr>
                <w:rFonts w:ascii="Times New Roman" w:hAnsi="Times New Roman"/>
                <w:b/>
                <w:sz w:val="19"/>
                <w:szCs w:val="19"/>
              </w:rPr>
            </w:pPr>
            <w:r w:rsidRPr="00070E1F">
              <w:rPr>
                <w:rFonts w:ascii="Times New Roman" w:hAnsi="Times New Roman"/>
                <w:b/>
                <w:sz w:val="19"/>
                <w:szCs w:val="19"/>
              </w:rPr>
              <w:t>7.585.000,00</w:t>
            </w:r>
          </w:p>
        </w:tc>
        <w:tc>
          <w:tcPr>
            <w:tcW w:w="1418" w:type="dxa"/>
            <w:tcBorders>
              <w:bottom w:val="single" w:sz="18" w:space="0" w:color="9BBB59"/>
            </w:tcBorders>
            <w:shd w:val="clear" w:color="auto" w:fill="FFFFFF"/>
            <w:vAlign w:val="center"/>
          </w:tcPr>
          <w:p w:rsidR="006A0092" w:rsidRPr="00070E1F" w:rsidRDefault="007B4B2B" w:rsidP="00070E1F">
            <w:pPr>
              <w:jc w:val="center"/>
              <w:rPr>
                <w:rFonts w:ascii="Times New Roman" w:hAnsi="Times New Roman"/>
                <w:b/>
                <w:sz w:val="19"/>
                <w:szCs w:val="19"/>
              </w:rPr>
            </w:pPr>
            <w:r>
              <w:rPr>
                <w:rFonts w:ascii="Times New Roman" w:hAnsi="Times New Roman"/>
                <w:b/>
                <w:sz w:val="19"/>
                <w:szCs w:val="19"/>
              </w:rPr>
              <w:t>2.100.000</w:t>
            </w:r>
          </w:p>
        </w:tc>
        <w:tc>
          <w:tcPr>
            <w:tcW w:w="2835" w:type="dxa"/>
            <w:tcBorders>
              <w:bottom w:val="single" w:sz="18" w:space="0" w:color="9BBB59"/>
            </w:tcBorders>
            <w:shd w:val="clear" w:color="auto" w:fill="FFFFFF"/>
            <w:vAlign w:val="center"/>
          </w:tcPr>
          <w:p w:rsidR="006A0092" w:rsidRPr="00070E1F" w:rsidRDefault="008E3EC5" w:rsidP="00070E1F">
            <w:pPr>
              <w:jc w:val="center"/>
              <w:rPr>
                <w:rFonts w:ascii="Times New Roman" w:hAnsi="Times New Roman"/>
                <w:b/>
                <w:sz w:val="19"/>
                <w:szCs w:val="19"/>
              </w:rPr>
            </w:pPr>
            <w:r>
              <w:rPr>
                <w:rFonts w:ascii="Times New Roman" w:hAnsi="Times New Roman"/>
                <w:b/>
                <w:sz w:val="19"/>
                <w:szCs w:val="19"/>
              </w:rPr>
              <w:t>0</w:t>
            </w:r>
          </w:p>
        </w:tc>
        <w:tc>
          <w:tcPr>
            <w:tcW w:w="2693" w:type="dxa"/>
            <w:tcBorders>
              <w:bottom w:val="single" w:sz="18" w:space="0" w:color="9BBB59"/>
            </w:tcBorders>
            <w:shd w:val="clear" w:color="auto" w:fill="FFFFFF"/>
            <w:vAlign w:val="center"/>
          </w:tcPr>
          <w:p w:rsidR="006A0092" w:rsidRPr="00B13F2E" w:rsidRDefault="006A0092" w:rsidP="00070E1F">
            <w:pPr>
              <w:jc w:val="center"/>
              <w:rPr>
                <w:rFonts w:ascii="Times New Roman" w:hAnsi="Times New Roman"/>
                <w:b/>
                <w:sz w:val="19"/>
                <w:szCs w:val="19"/>
              </w:rPr>
            </w:pPr>
            <w:r w:rsidRPr="00B13F2E">
              <w:rPr>
                <w:rFonts w:ascii="Times New Roman" w:hAnsi="Times New Roman"/>
                <w:b/>
                <w:sz w:val="19"/>
                <w:szCs w:val="19"/>
              </w:rPr>
              <w:t>8,62</w:t>
            </w:r>
          </w:p>
        </w:tc>
      </w:tr>
      <w:tr w:rsidR="006A0092" w:rsidRPr="00070E1F" w:rsidTr="00FA5459">
        <w:trPr>
          <w:trHeight w:val="229"/>
        </w:trPr>
        <w:tc>
          <w:tcPr>
            <w:tcW w:w="2905" w:type="dxa"/>
            <w:tcBorders>
              <w:top w:val="single" w:sz="18" w:space="0" w:color="9BBB59"/>
              <w:right w:val="single" w:sz="18" w:space="0" w:color="9BBB59"/>
            </w:tcBorders>
            <w:shd w:val="clear" w:color="auto" w:fill="FFFFFF"/>
            <w:noWrap/>
            <w:vAlign w:val="center"/>
          </w:tcPr>
          <w:p w:rsidR="006A0092" w:rsidRPr="00070E1F" w:rsidRDefault="006A0092" w:rsidP="00070E1F">
            <w:pPr>
              <w:rPr>
                <w:rFonts w:ascii="Times New Roman" w:eastAsia="Times New Roman" w:hAnsi="Times New Roman"/>
                <w:b/>
                <w:sz w:val="19"/>
                <w:szCs w:val="19"/>
              </w:rPr>
            </w:pPr>
            <w:r w:rsidRPr="00070E1F">
              <w:rPr>
                <w:rFonts w:ascii="Times New Roman" w:eastAsia="Times New Roman" w:hAnsi="Times New Roman"/>
                <w:b/>
                <w:sz w:val="19"/>
                <w:szCs w:val="19"/>
              </w:rPr>
              <w:t xml:space="preserve">Skupaj vrednost ukrepov razvojne podpore </w:t>
            </w:r>
            <w:proofErr w:type="spellStart"/>
            <w:r w:rsidRPr="00070E1F">
              <w:rPr>
                <w:rFonts w:ascii="Times New Roman" w:eastAsia="Times New Roman" w:hAnsi="Times New Roman"/>
                <w:b/>
                <w:sz w:val="19"/>
                <w:szCs w:val="19"/>
              </w:rPr>
              <w:t>Pokolpju</w:t>
            </w:r>
            <w:proofErr w:type="spellEnd"/>
            <w:r w:rsidRPr="00070E1F">
              <w:rPr>
                <w:rFonts w:ascii="Times New Roman" w:eastAsia="Times New Roman" w:hAnsi="Times New Roman"/>
                <w:b/>
                <w:sz w:val="19"/>
                <w:szCs w:val="19"/>
              </w:rPr>
              <w:t xml:space="preserve">  (ukrepi 1 do 7)</w:t>
            </w:r>
          </w:p>
        </w:tc>
        <w:tc>
          <w:tcPr>
            <w:tcW w:w="1701" w:type="dxa"/>
            <w:tcBorders>
              <w:top w:val="single" w:sz="18" w:space="0" w:color="9BBB59"/>
              <w:left w:val="single" w:sz="18" w:space="0" w:color="9BBB59"/>
            </w:tcBorders>
            <w:shd w:val="clear" w:color="auto" w:fill="FFFFFF"/>
            <w:vAlign w:val="center"/>
          </w:tcPr>
          <w:p w:rsidR="006A0092" w:rsidRPr="00070E1F" w:rsidRDefault="0041273F" w:rsidP="00070E1F">
            <w:pPr>
              <w:jc w:val="center"/>
              <w:rPr>
                <w:rFonts w:ascii="Times New Roman" w:hAnsi="Times New Roman"/>
                <w:b/>
                <w:sz w:val="19"/>
                <w:szCs w:val="19"/>
              </w:rPr>
            </w:pPr>
            <w:r>
              <w:rPr>
                <w:rFonts w:ascii="Times New Roman" w:hAnsi="Times New Roman"/>
                <w:b/>
                <w:sz w:val="19"/>
                <w:szCs w:val="19"/>
              </w:rPr>
              <w:t>287.887.024</w:t>
            </w:r>
          </w:p>
        </w:tc>
        <w:tc>
          <w:tcPr>
            <w:tcW w:w="1418" w:type="dxa"/>
            <w:tcBorders>
              <w:top w:val="single" w:sz="18" w:space="0" w:color="9BBB59"/>
            </w:tcBorders>
            <w:shd w:val="clear" w:color="auto" w:fill="FFFFFF"/>
            <w:vAlign w:val="center"/>
          </w:tcPr>
          <w:p w:rsidR="006A0092" w:rsidRPr="00070E1F" w:rsidRDefault="007578C0" w:rsidP="00070E1F">
            <w:pPr>
              <w:jc w:val="center"/>
              <w:rPr>
                <w:rFonts w:ascii="Times New Roman" w:hAnsi="Times New Roman"/>
                <w:b/>
                <w:sz w:val="19"/>
                <w:szCs w:val="19"/>
              </w:rPr>
            </w:pPr>
            <w:r>
              <w:rPr>
                <w:rFonts w:ascii="Times New Roman" w:hAnsi="Times New Roman"/>
                <w:b/>
                <w:bCs/>
                <w:sz w:val="19"/>
                <w:szCs w:val="19"/>
              </w:rPr>
              <w:t>32.550.000</w:t>
            </w:r>
          </w:p>
        </w:tc>
        <w:tc>
          <w:tcPr>
            <w:tcW w:w="2835" w:type="dxa"/>
            <w:tcBorders>
              <w:top w:val="single" w:sz="18" w:space="0" w:color="9BBB59"/>
            </w:tcBorders>
            <w:shd w:val="clear" w:color="auto" w:fill="FFFFFF"/>
            <w:vAlign w:val="bottom"/>
          </w:tcPr>
          <w:p w:rsidR="006A0092" w:rsidRPr="00070E1F" w:rsidRDefault="00BC3F23" w:rsidP="00070E1F">
            <w:pPr>
              <w:jc w:val="center"/>
              <w:rPr>
                <w:rFonts w:ascii="Times New Roman" w:hAnsi="Times New Roman"/>
                <w:b/>
                <w:bCs/>
                <w:sz w:val="19"/>
                <w:szCs w:val="19"/>
              </w:rPr>
            </w:pPr>
            <w:r>
              <w:rPr>
                <w:rFonts w:ascii="Times New Roman" w:hAnsi="Times New Roman"/>
                <w:b/>
                <w:bCs/>
                <w:sz w:val="19"/>
                <w:szCs w:val="19"/>
              </w:rPr>
              <w:t>4.758.303</w:t>
            </w:r>
          </w:p>
          <w:p w:rsidR="006A0092" w:rsidRPr="00070E1F" w:rsidRDefault="006A0092" w:rsidP="00070E1F">
            <w:pPr>
              <w:jc w:val="center"/>
              <w:rPr>
                <w:rFonts w:ascii="Times New Roman" w:hAnsi="Times New Roman"/>
                <w:b/>
                <w:sz w:val="19"/>
                <w:szCs w:val="19"/>
              </w:rPr>
            </w:pPr>
          </w:p>
        </w:tc>
        <w:tc>
          <w:tcPr>
            <w:tcW w:w="2693" w:type="dxa"/>
            <w:tcBorders>
              <w:top w:val="single" w:sz="18" w:space="0" w:color="9BBB59"/>
            </w:tcBorders>
            <w:shd w:val="clear" w:color="auto" w:fill="FFFFFF"/>
            <w:vAlign w:val="center"/>
          </w:tcPr>
          <w:p w:rsidR="006A0092" w:rsidRPr="008E3EC5" w:rsidRDefault="000D3519" w:rsidP="00070E1F">
            <w:pPr>
              <w:jc w:val="center"/>
              <w:rPr>
                <w:rFonts w:ascii="Times New Roman" w:hAnsi="Times New Roman"/>
                <w:b/>
                <w:sz w:val="19"/>
                <w:szCs w:val="19"/>
                <w:highlight w:val="red"/>
              </w:rPr>
            </w:pPr>
            <w:r>
              <w:rPr>
                <w:rFonts w:ascii="Times New Roman" w:hAnsi="Times New Roman"/>
                <w:b/>
                <w:sz w:val="19"/>
                <w:szCs w:val="19"/>
              </w:rPr>
              <w:t>21,44</w:t>
            </w:r>
          </w:p>
        </w:tc>
      </w:tr>
    </w:tbl>
    <w:p w:rsidR="004E392D" w:rsidRPr="006D0C17" w:rsidRDefault="004E392D" w:rsidP="00070E1F">
      <w:pPr>
        <w:rPr>
          <w:rFonts w:ascii="Times New Roman" w:hAnsi="Times New Roman"/>
          <w:sz w:val="20"/>
          <w:szCs w:val="20"/>
        </w:rPr>
      </w:pPr>
      <w:r w:rsidRPr="006D0C17">
        <w:rPr>
          <w:rFonts w:ascii="Times New Roman" w:hAnsi="Times New Roman"/>
          <w:sz w:val="20"/>
          <w:szCs w:val="20"/>
        </w:rPr>
        <w:t>Vir: MGRT</w:t>
      </w:r>
    </w:p>
    <w:p w:rsidR="004E392D" w:rsidRPr="00070E1F" w:rsidRDefault="004E392D" w:rsidP="00070E1F">
      <w:pPr>
        <w:rPr>
          <w:rFonts w:ascii="Times New Roman" w:hAnsi="Times New Roman"/>
          <w:sz w:val="24"/>
          <w:szCs w:val="24"/>
        </w:rPr>
      </w:pPr>
    </w:p>
    <w:p w:rsidR="004E392D" w:rsidRPr="00070E1F" w:rsidRDefault="004E392D" w:rsidP="00070E1F">
      <w:pPr>
        <w:rPr>
          <w:rFonts w:ascii="Times New Roman" w:hAnsi="Times New Roman"/>
          <w:sz w:val="24"/>
          <w:szCs w:val="24"/>
        </w:rPr>
      </w:pPr>
    </w:p>
    <w:p w:rsidR="004E392D" w:rsidRPr="00070E1F" w:rsidRDefault="004E392D" w:rsidP="00070E1F">
      <w:pPr>
        <w:rPr>
          <w:rFonts w:ascii="Times New Roman" w:hAnsi="Times New Roman"/>
          <w:sz w:val="24"/>
          <w:szCs w:val="24"/>
        </w:rPr>
        <w:sectPr w:rsidR="004E392D" w:rsidRPr="00070E1F" w:rsidSect="00C22301">
          <w:footerReference w:type="first" r:id="rId28"/>
          <w:pgSz w:w="16838" w:h="11906" w:orient="landscape" w:code="9"/>
          <w:pgMar w:top="1418" w:right="1418" w:bottom="1418" w:left="1418" w:header="709" w:footer="709" w:gutter="0"/>
          <w:cols w:space="708"/>
          <w:titlePg/>
          <w:docGrid w:linePitch="360"/>
        </w:sectPr>
      </w:pPr>
    </w:p>
    <w:p w:rsidR="004E392D" w:rsidRPr="00070E1F" w:rsidRDefault="008829D0" w:rsidP="00070E1F">
      <w:pPr>
        <w:pStyle w:val="NaslovTOC"/>
      </w:pPr>
      <w:r>
        <w:rPr>
          <w:b w:val="0"/>
          <w:bCs w:val="0"/>
          <w:noProof/>
          <w:lang w:val="sl-SI" w:eastAsia="sl-SI"/>
        </w:rPr>
        <w:lastRenderedPageBreak/>
        <w:drawing>
          <wp:anchor distT="0" distB="0" distL="114300" distR="114300" simplePos="0" relativeHeight="251658240" behindDoc="0" locked="0" layoutInCell="1" allowOverlap="1">
            <wp:simplePos x="0" y="0"/>
            <wp:positionH relativeFrom="column">
              <wp:posOffset>-33655</wp:posOffset>
            </wp:positionH>
            <wp:positionV relativeFrom="paragraph">
              <wp:posOffset>0</wp:posOffset>
            </wp:positionV>
            <wp:extent cx="3234690" cy="781050"/>
            <wp:effectExtent l="0" t="0" r="3810" b="0"/>
            <wp:wrapNone/>
            <wp:docPr id="6" name="Slika 4" descr="logotip Pokolpja" title="logotip Pokolp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469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l-SI" w:eastAsia="sl-SI"/>
        </w:rPr>
        <w:drawing>
          <wp:anchor distT="0" distB="0" distL="114300" distR="114300" simplePos="0" relativeHeight="251659264" behindDoc="1" locked="0" layoutInCell="1" allowOverlap="1">
            <wp:simplePos x="0" y="0"/>
            <wp:positionH relativeFrom="column">
              <wp:posOffset>3382010</wp:posOffset>
            </wp:positionH>
            <wp:positionV relativeFrom="paragraph">
              <wp:posOffset>24130</wp:posOffset>
            </wp:positionV>
            <wp:extent cx="2488565" cy="546735"/>
            <wp:effectExtent l="0" t="0" r="6985" b="5715"/>
            <wp:wrapTight wrapText="bothSides">
              <wp:wrapPolygon edited="0">
                <wp:start x="0" y="0"/>
                <wp:lineTo x="0" y="21073"/>
                <wp:lineTo x="21495" y="21073"/>
                <wp:lineTo x="21495" y="0"/>
                <wp:lineTo x="0" y="0"/>
              </wp:wrapPolygon>
            </wp:wrapTight>
            <wp:docPr id="5" name="Slika 1" descr="logotip MGRT" title="logotip MG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0">
                      <a:extLst>
                        <a:ext uri="{28A0092B-C50C-407E-A947-70E740481C1C}">
                          <a14:useLocalDpi xmlns:a14="http://schemas.microsoft.com/office/drawing/2010/main" val="0"/>
                        </a:ext>
                      </a:extLst>
                    </a:blip>
                    <a:srcRect l="40338" t="11914" r="40652" b="81494"/>
                    <a:stretch>
                      <a:fillRect/>
                    </a:stretch>
                  </pic:blipFill>
                  <pic:spPr bwMode="auto">
                    <a:xfrm>
                      <a:off x="0" y="0"/>
                      <a:ext cx="2488565" cy="546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392D" w:rsidRPr="00070E1F" w:rsidRDefault="004E392D" w:rsidP="00070E1F">
      <w:pPr>
        <w:pStyle w:val="NaslovTOC"/>
      </w:pPr>
    </w:p>
    <w:p w:rsidR="004E392D" w:rsidRPr="00070E1F" w:rsidRDefault="004E392D" w:rsidP="00070E1F">
      <w:pPr>
        <w:pStyle w:val="NaslovTOC"/>
      </w:pPr>
    </w:p>
    <w:p w:rsidR="004E392D" w:rsidRPr="00070E1F" w:rsidRDefault="004E392D" w:rsidP="00070E1F">
      <w:pPr>
        <w:jc w:val="center"/>
        <w:rPr>
          <w:rFonts w:ascii="Times New Roman" w:hAnsi="Times New Roman"/>
          <w:b/>
          <w:color w:val="000000"/>
          <w:sz w:val="40"/>
          <w:szCs w:val="40"/>
        </w:rPr>
      </w:pPr>
    </w:p>
    <w:p w:rsidR="004E392D" w:rsidRPr="00070E1F" w:rsidRDefault="004E392D" w:rsidP="00070E1F">
      <w:pPr>
        <w:jc w:val="center"/>
        <w:rPr>
          <w:rFonts w:ascii="Times New Roman" w:hAnsi="Times New Roman"/>
          <w:b/>
          <w:color w:val="000000"/>
          <w:sz w:val="40"/>
          <w:szCs w:val="40"/>
        </w:rPr>
      </w:pPr>
    </w:p>
    <w:p w:rsidR="004E392D" w:rsidRPr="00070E1F" w:rsidRDefault="004E392D" w:rsidP="00070E1F">
      <w:pPr>
        <w:jc w:val="center"/>
        <w:rPr>
          <w:rFonts w:ascii="Times New Roman" w:hAnsi="Times New Roman"/>
          <w:b/>
          <w:color w:val="000000"/>
          <w:sz w:val="40"/>
          <w:szCs w:val="40"/>
        </w:rPr>
      </w:pPr>
    </w:p>
    <w:p w:rsidR="004E392D" w:rsidRPr="00070E1F" w:rsidRDefault="004E392D" w:rsidP="00070E1F">
      <w:pPr>
        <w:jc w:val="center"/>
        <w:rPr>
          <w:rFonts w:ascii="Times New Roman" w:hAnsi="Times New Roman"/>
          <w:b/>
          <w:color w:val="000000"/>
          <w:sz w:val="40"/>
          <w:szCs w:val="40"/>
        </w:rPr>
      </w:pPr>
      <w:bookmarkStart w:id="302" w:name="_GoBack"/>
      <w:bookmarkEnd w:id="302"/>
    </w:p>
    <w:p w:rsidR="004E392D" w:rsidRPr="00070E1F" w:rsidRDefault="004E392D" w:rsidP="00070E1F">
      <w:pPr>
        <w:jc w:val="center"/>
        <w:rPr>
          <w:rFonts w:ascii="Times New Roman" w:hAnsi="Times New Roman"/>
          <w:b/>
          <w:color w:val="000000"/>
          <w:sz w:val="40"/>
          <w:szCs w:val="40"/>
        </w:rPr>
      </w:pPr>
    </w:p>
    <w:p w:rsidR="004E392D" w:rsidRPr="00070E1F" w:rsidRDefault="004E392D" w:rsidP="00070E1F">
      <w:pPr>
        <w:jc w:val="center"/>
        <w:rPr>
          <w:rFonts w:ascii="Times New Roman" w:hAnsi="Times New Roman"/>
          <w:b/>
          <w:color w:val="000000"/>
          <w:sz w:val="40"/>
          <w:szCs w:val="40"/>
        </w:rPr>
      </w:pPr>
      <w:r w:rsidRPr="00070E1F">
        <w:rPr>
          <w:rFonts w:ascii="Times New Roman" w:hAnsi="Times New Roman"/>
          <w:b/>
          <w:color w:val="000000"/>
          <w:sz w:val="40"/>
          <w:szCs w:val="40"/>
        </w:rPr>
        <w:t xml:space="preserve">PRILOGA ŠT. 1 </w:t>
      </w:r>
    </w:p>
    <w:p w:rsidR="004E392D" w:rsidRPr="00070E1F" w:rsidRDefault="00A022B4" w:rsidP="00070E1F">
      <w:pPr>
        <w:jc w:val="center"/>
        <w:rPr>
          <w:rFonts w:ascii="Times New Roman" w:hAnsi="Times New Roman"/>
          <w:b/>
          <w:color w:val="000000"/>
          <w:sz w:val="40"/>
          <w:szCs w:val="40"/>
        </w:rPr>
      </w:pPr>
      <w:r w:rsidRPr="00070E1F">
        <w:rPr>
          <w:rFonts w:ascii="Times New Roman" w:hAnsi="Times New Roman"/>
          <w:b/>
          <w:color w:val="000000"/>
          <w:sz w:val="40"/>
          <w:szCs w:val="40"/>
        </w:rPr>
        <w:t xml:space="preserve">K </w:t>
      </w:r>
      <w:r w:rsidR="00293243">
        <w:rPr>
          <w:rFonts w:ascii="Times New Roman" w:hAnsi="Times New Roman"/>
          <w:b/>
          <w:color w:val="000000"/>
          <w:sz w:val="40"/>
          <w:szCs w:val="40"/>
        </w:rPr>
        <w:t>5</w:t>
      </w:r>
      <w:r w:rsidR="004E392D" w:rsidRPr="00070E1F">
        <w:rPr>
          <w:rFonts w:ascii="Times New Roman" w:hAnsi="Times New Roman"/>
          <w:b/>
          <w:color w:val="000000"/>
          <w:sz w:val="40"/>
          <w:szCs w:val="40"/>
        </w:rPr>
        <w:t>. LETNEMU POROČILU</w:t>
      </w:r>
    </w:p>
    <w:p w:rsidR="004E392D" w:rsidRPr="00070E1F" w:rsidRDefault="004E392D" w:rsidP="00070E1F">
      <w:pPr>
        <w:jc w:val="center"/>
        <w:rPr>
          <w:rFonts w:ascii="Times New Roman" w:hAnsi="Times New Roman"/>
          <w:b/>
          <w:color w:val="000000"/>
          <w:sz w:val="40"/>
          <w:szCs w:val="40"/>
        </w:rPr>
      </w:pPr>
    </w:p>
    <w:p w:rsidR="004E392D" w:rsidRPr="00070E1F" w:rsidRDefault="004E392D" w:rsidP="00070E1F">
      <w:pPr>
        <w:jc w:val="center"/>
        <w:rPr>
          <w:rFonts w:ascii="Times New Roman" w:hAnsi="Times New Roman"/>
          <w:b/>
          <w:color w:val="000000"/>
          <w:sz w:val="40"/>
          <w:szCs w:val="40"/>
        </w:rPr>
      </w:pPr>
    </w:p>
    <w:p w:rsidR="004E392D" w:rsidRPr="00070E1F" w:rsidRDefault="004E392D" w:rsidP="00070E1F">
      <w:pPr>
        <w:jc w:val="center"/>
        <w:rPr>
          <w:rFonts w:ascii="Times New Roman" w:hAnsi="Times New Roman"/>
          <w:b/>
          <w:color w:val="000000"/>
          <w:sz w:val="40"/>
          <w:szCs w:val="40"/>
        </w:rPr>
      </w:pPr>
    </w:p>
    <w:p w:rsidR="004E392D" w:rsidRPr="00070E1F" w:rsidRDefault="004E392D" w:rsidP="00070E1F">
      <w:pPr>
        <w:jc w:val="center"/>
        <w:rPr>
          <w:rFonts w:ascii="Times New Roman" w:hAnsi="Times New Roman"/>
          <w:b/>
          <w:i/>
          <w:color w:val="000000"/>
          <w:sz w:val="28"/>
          <w:szCs w:val="28"/>
        </w:rPr>
      </w:pPr>
      <w:r w:rsidRPr="00070E1F">
        <w:rPr>
          <w:rFonts w:ascii="Times New Roman" w:hAnsi="Times New Roman"/>
          <w:b/>
          <w:i/>
          <w:color w:val="000000"/>
          <w:sz w:val="28"/>
          <w:szCs w:val="28"/>
        </w:rPr>
        <w:t>O IZVAJANJU PROGRAMA SPODBUJANJA KONKURENČNOSTI IN UKREPOV RAZVOJNE PODP</w:t>
      </w:r>
      <w:r w:rsidR="005443B8">
        <w:rPr>
          <w:rFonts w:ascii="Times New Roman" w:hAnsi="Times New Roman"/>
          <w:b/>
          <w:i/>
          <w:color w:val="000000"/>
          <w:sz w:val="28"/>
          <w:szCs w:val="28"/>
        </w:rPr>
        <w:t>ORE POKOLPJU V OBDOBJU 2011–2016</w:t>
      </w:r>
      <w:r w:rsidRPr="00070E1F">
        <w:rPr>
          <w:rFonts w:ascii="Times New Roman" w:hAnsi="Times New Roman"/>
          <w:b/>
          <w:i/>
          <w:color w:val="000000"/>
          <w:sz w:val="28"/>
          <w:szCs w:val="28"/>
        </w:rPr>
        <w:t xml:space="preserve"> </w:t>
      </w:r>
    </w:p>
    <w:p w:rsidR="004E392D" w:rsidRPr="00070E1F" w:rsidRDefault="004E392D" w:rsidP="00070E1F">
      <w:pPr>
        <w:jc w:val="center"/>
        <w:rPr>
          <w:rFonts w:ascii="Times New Roman" w:hAnsi="Times New Roman"/>
          <w:b/>
          <w:i/>
          <w:color w:val="000000"/>
          <w:sz w:val="28"/>
          <w:szCs w:val="28"/>
        </w:rPr>
      </w:pPr>
    </w:p>
    <w:p w:rsidR="004E392D" w:rsidRPr="00070E1F" w:rsidRDefault="004E392D" w:rsidP="00070E1F">
      <w:pPr>
        <w:jc w:val="center"/>
        <w:rPr>
          <w:rFonts w:ascii="Times New Roman" w:hAnsi="Times New Roman"/>
          <w:b/>
          <w:i/>
          <w:color w:val="000000"/>
          <w:sz w:val="28"/>
          <w:szCs w:val="28"/>
        </w:rPr>
      </w:pPr>
    </w:p>
    <w:p w:rsidR="004E392D" w:rsidRPr="00070E1F" w:rsidRDefault="004E392D" w:rsidP="00070E1F">
      <w:pPr>
        <w:jc w:val="center"/>
        <w:rPr>
          <w:rFonts w:ascii="Times New Roman" w:hAnsi="Times New Roman"/>
          <w:b/>
          <w:i/>
          <w:color w:val="000000"/>
          <w:sz w:val="28"/>
          <w:szCs w:val="28"/>
        </w:rPr>
      </w:pPr>
    </w:p>
    <w:p w:rsidR="004E392D" w:rsidRPr="00070E1F" w:rsidRDefault="004E392D" w:rsidP="00070E1F">
      <w:pPr>
        <w:jc w:val="center"/>
        <w:rPr>
          <w:rFonts w:ascii="Times New Roman" w:hAnsi="Times New Roman"/>
          <w:b/>
          <w:i/>
          <w:color w:val="000000"/>
          <w:sz w:val="28"/>
          <w:szCs w:val="28"/>
        </w:rPr>
      </w:pPr>
    </w:p>
    <w:p w:rsidR="004E392D" w:rsidRPr="00070E1F" w:rsidRDefault="004E392D" w:rsidP="00070E1F">
      <w:pPr>
        <w:jc w:val="center"/>
        <w:rPr>
          <w:rFonts w:ascii="Times New Roman" w:hAnsi="Times New Roman"/>
          <w:b/>
          <w:i/>
          <w:color w:val="000000"/>
          <w:sz w:val="28"/>
          <w:szCs w:val="28"/>
        </w:rPr>
      </w:pPr>
    </w:p>
    <w:p w:rsidR="004E392D" w:rsidRPr="00070E1F" w:rsidRDefault="004E392D" w:rsidP="00070E1F">
      <w:pPr>
        <w:jc w:val="center"/>
        <w:rPr>
          <w:rFonts w:ascii="Times New Roman" w:hAnsi="Times New Roman"/>
          <w:b/>
          <w:i/>
          <w:color w:val="000000"/>
          <w:sz w:val="28"/>
          <w:szCs w:val="28"/>
        </w:rPr>
      </w:pPr>
    </w:p>
    <w:p w:rsidR="004E392D" w:rsidRPr="00070E1F" w:rsidRDefault="004E392D" w:rsidP="00070E1F">
      <w:pPr>
        <w:jc w:val="center"/>
        <w:rPr>
          <w:rFonts w:ascii="Times New Roman" w:hAnsi="Times New Roman"/>
          <w:b/>
          <w:i/>
          <w:color w:val="000000"/>
          <w:sz w:val="28"/>
          <w:szCs w:val="28"/>
        </w:rPr>
      </w:pPr>
    </w:p>
    <w:p w:rsidR="004E392D" w:rsidRPr="00070E1F" w:rsidRDefault="004E392D" w:rsidP="00070E1F">
      <w:pPr>
        <w:jc w:val="center"/>
        <w:rPr>
          <w:rFonts w:ascii="Times New Roman" w:hAnsi="Times New Roman"/>
          <w:b/>
          <w:i/>
          <w:color w:val="000000"/>
          <w:sz w:val="28"/>
          <w:szCs w:val="28"/>
        </w:rPr>
      </w:pPr>
    </w:p>
    <w:p w:rsidR="004E392D" w:rsidRPr="00070E1F" w:rsidRDefault="004E392D" w:rsidP="00070E1F">
      <w:pPr>
        <w:jc w:val="center"/>
        <w:rPr>
          <w:rFonts w:ascii="Times New Roman" w:hAnsi="Times New Roman"/>
          <w:b/>
          <w:i/>
          <w:color w:val="000000"/>
          <w:sz w:val="28"/>
          <w:szCs w:val="28"/>
        </w:rPr>
      </w:pPr>
    </w:p>
    <w:p w:rsidR="004E392D" w:rsidRPr="00070E1F" w:rsidRDefault="004E392D" w:rsidP="00070E1F">
      <w:pPr>
        <w:jc w:val="center"/>
        <w:rPr>
          <w:rFonts w:ascii="Times New Roman" w:hAnsi="Times New Roman"/>
          <w:b/>
          <w:i/>
          <w:color w:val="000000"/>
          <w:sz w:val="28"/>
          <w:szCs w:val="28"/>
        </w:rPr>
      </w:pPr>
    </w:p>
    <w:p w:rsidR="004E392D" w:rsidRPr="00070E1F" w:rsidRDefault="004E392D" w:rsidP="00070E1F">
      <w:pPr>
        <w:jc w:val="center"/>
        <w:rPr>
          <w:rFonts w:ascii="Times New Roman" w:hAnsi="Times New Roman"/>
          <w:b/>
          <w:i/>
          <w:color w:val="000000"/>
          <w:sz w:val="28"/>
          <w:szCs w:val="28"/>
        </w:rPr>
      </w:pPr>
    </w:p>
    <w:p w:rsidR="004E392D" w:rsidRPr="00070E1F" w:rsidRDefault="004E392D" w:rsidP="00070E1F">
      <w:pPr>
        <w:jc w:val="center"/>
        <w:rPr>
          <w:rFonts w:ascii="Times New Roman" w:hAnsi="Times New Roman"/>
          <w:b/>
          <w:i/>
          <w:color w:val="000000"/>
          <w:sz w:val="28"/>
          <w:szCs w:val="28"/>
        </w:rPr>
      </w:pPr>
    </w:p>
    <w:p w:rsidR="004E392D" w:rsidRPr="00070E1F" w:rsidRDefault="004E392D" w:rsidP="00070E1F">
      <w:pPr>
        <w:jc w:val="center"/>
        <w:rPr>
          <w:rFonts w:ascii="Times New Roman" w:hAnsi="Times New Roman"/>
          <w:b/>
          <w:i/>
          <w:color w:val="000000"/>
          <w:sz w:val="28"/>
          <w:szCs w:val="28"/>
        </w:rPr>
      </w:pPr>
    </w:p>
    <w:p w:rsidR="004E392D" w:rsidRPr="00070E1F" w:rsidRDefault="004E392D" w:rsidP="00070E1F">
      <w:pPr>
        <w:jc w:val="center"/>
        <w:rPr>
          <w:rFonts w:ascii="Times New Roman" w:hAnsi="Times New Roman"/>
          <w:b/>
          <w:i/>
          <w:color w:val="000000"/>
          <w:sz w:val="28"/>
          <w:szCs w:val="28"/>
        </w:rPr>
      </w:pPr>
    </w:p>
    <w:p w:rsidR="004E392D" w:rsidRPr="00070E1F" w:rsidRDefault="004E392D" w:rsidP="00070E1F">
      <w:pPr>
        <w:jc w:val="center"/>
        <w:rPr>
          <w:rFonts w:ascii="Times New Roman" w:hAnsi="Times New Roman"/>
          <w:b/>
          <w:i/>
          <w:color w:val="000000"/>
          <w:sz w:val="28"/>
          <w:szCs w:val="28"/>
        </w:rPr>
      </w:pPr>
    </w:p>
    <w:p w:rsidR="004E392D" w:rsidRPr="00070E1F" w:rsidRDefault="004E392D" w:rsidP="00070E1F">
      <w:pPr>
        <w:jc w:val="center"/>
        <w:rPr>
          <w:rFonts w:ascii="Times New Roman" w:hAnsi="Times New Roman"/>
          <w:b/>
          <w:i/>
          <w:color w:val="000000"/>
          <w:sz w:val="28"/>
          <w:szCs w:val="28"/>
        </w:rPr>
      </w:pPr>
    </w:p>
    <w:p w:rsidR="004E392D" w:rsidRPr="00070E1F" w:rsidRDefault="004E392D" w:rsidP="00070E1F">
      <w:pPr>
        <w:jc w:val="center"/>
        <w:rPr>
          <w:rFonts w:ascii="Times New Roman" w:hAnsi="Times New Roman"/>
          <w:b/>
          <w:i/>
          <w:color w:val="000000"/>
          <w:sz w:val="28"/>
          <w:szCs w:val="28"/>
        </w:rPr>
      </w:pPr>
    </w:p>
    <w:p w:rsidR="004E392D" w:rsidRDefault="003E58FE" w:rsidP="0011215E">
      <w:pPr>
        <w:jc w:val="center"/>
        <w:rPr>
          <w:rFonts w:ascii="Times New Roman" w:hAnsi="Times New Roman"/>
          <w:i/>
          <w:color w:val="000000"/>
          <w:sz w:val="28"/>
          <w:szCs w:val="28"/>
        </w:rPr>
      </w:pPr>
      <w:r>
        <w:rPr>
          <w:rFonts w:ascii="Times New Roman" w:hAnsi="Times New Roman"/>
          <w:i/>
          <w:color w:val="000000"/>
          <w:sz w:val="28"/>
          <w:szCs w:val="28"/>
        </w:rPr>
        <w:t xml:space="preserve">Avgust </w:t>
      </w:r>
      <w:r w:rsidR="00E84B99" w:rsidRPr="00070E1F">
        <w:rPr>
          <w:rFonts w:ascii="Times New Roman" w:hAnsi="Times New Roman"/>
          <w:i/>
          <w:color w:val="000000"/>
          <w:sz w:val="28"/>
          <w:szCs w:val="28"/>
        </w:rPr>
        <w:t>201</w:t>
      </w:r>
      <w:r w:rsidR="007D68C7">
        <w:rPr>
          <w:rFonts w:ascii="Times New Roman" w:hAnsi="Times New Roman"/>
          <w:i/>
          <w:color w:val="000000"/>
          <w:sz w:val="28"/>
          <w:szCs w:val="28"/>
        </w:rPr>
        <w:t>6</w:t>
      </w:r>
    </w:p>
    <w:p w:rsidR="0011215E" w:rsidRPr="00070E1F" w:rsidRDefault="0011215E" w:rsidP="0011215E">
      <w:pPr>
        <w:jc w:val="center"/>
        <w:rPr>
          <w:rFonts w:ascii="Times New Roman" w:hAnsi="Times New Roman"/>
          <w:i/>
          <w:color w:val="000000"/>
          <w:sz w:val="28"/>
          <w:szCs w:val="28"/>
        </w:rPr>
      </w:pPr>
    </w:p>
    <w:p w:rsidR="00757A8B" w:rsidRDefault="00757A8B" w:rsidP="00070E1F">
      <w:pPr>
        <w:rPr>
          <w:rFonts w:ascii="Times New Roman" w:hAnsi="Times New Roman"/>
          <w:b/>
          <w:sz w:val="24"/>
          <w:szCs w:val="24"/>
          <w:u w:val="single"/>
        </w:rPr>
      </w:pPr>
    </w:p>
    <w:p w:rsidR="00757A8B" w:rsidRDefault="00757A8B" w:rsidP="00070E1F">
      <w:pPr>
        <w:rPr>
          <w:rFonts w:ascii="Times New Roman" w:hAnsi="Times New Roman"/>
          <w:b/>
          <w:sz w:val="24"/>
          <w:szCs w:val="24"/>
          <w:u w:val="single"/>
        </w:rPr>
      </w:pPr>
    </w:p>
    <w:p w:rsidR="00757A8B" w:rsidRDefault="00757A8B" w:rsidP="00070E1F">
      <w:pPr>
        <w:rPr>
          <w:rFonts w:ascii="Times New Roman" w:hAnsi="Times New Roman"/>
          <w:b/>
          <w:sz w:val="24"/>
          <w:szCs w:val="24"/>
          <w:u w:val="single"/>
        </w:rPr>
      </w:pPr>
    </w:p>
    <w:p w:rsidR="00757A8B" w:rsidRDefault="00757A8B" w:rsidP="00070E1F">
      <w:pPr>
        <w:rPr>
          <w:rFonts w:ascii="Times New Roman" w:hAnsi="Times New Roman"/>
          <w:b/>
          <w:sz w:val="24"/>
          <w:szCs w:val="24"/>
          <w:u w:val="single"/>
        </w:rPr>
      </w:pPr>
    </w:p>
    <w:p w:rsidR="00757A8B" w:rsidRDefault="00757A8B" w:rsidP="00070E1F">
      <w:pPr>
        <w:rPr>
          <w:rFonts w:ascii="Times New Roman" w:hAnsi="Times New Roman"/>
          <w:b/>
          <w:sz w:val="24"/>
          <w:szCs w:val="24"/>
          <w:u w:val="single"/>
        </w:rPr>
      </w:pPr>
    </w:p>
    <w:p w:rsidR="004E392D" w:rsidRPr="00070E1F" w:rsidRDefault="004E392D" w:rsidP="00070E1F">
      <w:pPr>
        <w:rPr>
          <w:rFonts w:ascii="Times New Roman" w:hAnsi="Times New Roman"/>
          <w:b/>
          <w:sz w:val="24"/>
          <w:szCs w:val="24"/>
          <w:u w:val="single"/>
        </w:rPr>
      </w:pPr>
      <w:r w:rsidRPr="00070E1F">
        <w:rPr>
          <w:rFonts w:ascii="Times New Roman" w:hAnsi="Times New Roman"/>
          <w:b/>
          <w:sz w:val="24"/>
          <w:szCs w:val="24"/>
          <w:u w:val="single"/>
        </w:rPr>
        <w:lastRenderedPageBreak/>
        <w:t>KAZALO TABEL</w:t>
      </w:r>
    </w:p>
    <w:p w:rsidR="004E392D" w:rsidRPr="00FA1426" w:rsidRDefault="004E392D" w:rsidP="00FA1426">
      <w:pPr>
        <w:spacing w:line="288" w:lineRule="auto"/>
        <w:rPr>
          <w:rFonts w:ascii="Times New Roman" w:hAnsi="Times New Roman"/>
          <w:b/>
          <w:sz w:val="24"/>
          <w:szCs w:val="24"/>
          <w:u w:val="single"/>
        </w:rPr>
      </w:pPr>
    </w:p>
    <w:p w:rsidR="00C73E25" w:rsidRPr="00990A6E" w:rsidRDefault="00D24B88" w:rsidP="005E7354">
      <w:pPr>
        <w:pStyle w:val="Kazaloslik"/>
        <w:tabs>
          <w:tab w:val="right" w:leader="dot" w:pos="9062"/>
        </w:tabs>
        <w:contextualSpacing/>
        <w:rPr>
          <w:rFonts w:ascii="Times New Roman" w:eastAsia="Times New Roman" w:hAnsi="Times New Roman"/>
          <w:noProof/>
        </w:rPr>
      </w:pPr>
      <w:r w:rsidRPr="005E7354">
        <w:rPr>
          <w:rFonts w:ascii="Times New Roman" w:hAnsi="Times New Roman"/>
        </w:rPr>
        <w:fldChar w:fldCharType="begin"/>
      </w:r>
      <w:r w:rsidRPr="005E7354">
        <w:rPr>
          <w:rFonts w:ascii="Times New Roman" w:hAnsi="Times New Roman"/>
        </w:rPr>
        <w:instrText xml:space="preserve"> TOC \h \z \t "Kazalo;1" \c "Tabela " </w:instrText>
      </w:r>
      <w:r w:rsidRPr="005E7354">
        <w:rPr>
          <w:rFonts w:ascii="Times New Roman" w:hAnsi="Times New Roman"/>
        </w:rPr>
        <w:fldChar w:fldCharType="separate"/>
      </w:r>
      <w:hyperlink w:anchor="_Toc453853833" w:history="1">
        <w:r w:rsidR="00C73E25" w:rsidRPr="005E7354">
          <w:rPr>
            <w:rStyle w:val="Hiperpovezava"/>
            <w:rFonts w:ascii="Times New Roman" w:hAnsi="Times New Roman"/>
            <w:noProof/>
          </w:rPr>
          <w:t>Tabela  1</w:t>
        </w:r>
        <w:r w:rsidR="00C73E25" w:rsidRPr="005E7354">
          <w:rPr>
            <w:rStyle w:val="Hiperpovezava"/>
            <w:rFonts w:ascii="Times New Roman" w:hAnsi="Times New Roman"/>
            <w:b/>
            <w:noProof/>
          </w:rPr>
          <w:t xml:space="preserve">: </w:t>
        </w:r>
        <w:r w:rsidR="00C73E25" w:rsidRPr="005E7354">
          <w:rPr>
            <w:rStyle w:val="Hiperpovezava"/>
            <w:rFonts w:ascii="Times New Roman" w:hAnsi="Times New Roman"/>
            <w:noProof/>
          </w:rPr>
          <w:t>Kronologija dogodkov do konca leta 2015</w:t>
        </w:r>
        <w:r w:rsidR="00C73E25" w:rsidRPr="005E7354">
          <w:rPr>
            <w:rFonts w:ascii="Times New Roman" w:hAnsi="Times New Roman"/>
            <w:noProof/>
            <w:webHidden/>
          </w:rPr>
          <w:tab/>
        </w:r>
        <w:r w:rsidR="00C73E25" w:rsidRPr="005E7354">
          <w:rPr>
            <w:rFonts w:ascii="Times New Roman" w:hAnsi="Times New Roman"/>
            <w:noProof/>
            <w:webHidden/>
          </w:rPr>
          <w:fldChar w:fldCharType="begin"/>
        </w:r>
        <w:r w:rsidR="00C73E25" w:rsidRPr="005E7354">
          <w:rPr>
            <w:rFonts w:ascii="Times New Roman" w:hAnsi="Times New Roman"/>
            <w:noProof/>
            <w:webHidden/>
          </w:rPr>
          <w:instrText xml:space="preserve"> PAGEREF _Toc453853833 \h </w:instrText>
        </w:r>
        <w:r w:rsidR="00C73E25" w:rsidRPr="005E7354">
          <w:rPr>
            <w:rFonts w:ascii="Times New Roman" w:hAnsi="Times New Roman"/>
            <w:noProof/>
            <w:webHidden/>
          </w:rPr>
        </w:r>
        <w:r w:rsidR="00C73E25" w:rsidRPr="005E7354">
          <w:rPr>
            <w:rFonts w:ascii="Times New Roman" w:hAnsi="Times New Roman"/>
            <w:noProof/>
            <w:webHidden/>
          </w:rPr>
          <w:fldChar w:fldCharType="separate"/>
        </w:r>
        <w:r w:rsidR="0006163B">
          <w:rPr>
            <w:rFonts w:ascii="Times New Roman" w:hAnsi="Times New Roman"/>
            <w:noProof/>
            <w:webHidden/>
          </w:rPr>
          <w:t>4</w:t>
        </w:r>
        <w:r w:rsidR="00C73E25" w:rsidRPr="005E7354">
          <w:rPr>
            <w:rFonts w:ascii="Times New Roman" w:hAnsi="Times New Roman"/>
            <w:noProof/>
            <w:webHidden/>
          </w:rPr>
          <w:fldChar w:fldCharType="end"/>
        </w:r>
      </w:hyperlink>
    </w:p>
    <w:p w:rsidR="00C73E25" w:rsidRPr="00990A6E" w:rsidRDefault="000425DF" w:rsidP="005E7354">
      <w:pPr>
        <w:pStyle w:val="Kazaloslik"/>
        <w:tabs>
          <w:tab w:val="right" w:leader="dot" w:pos="9062"/>
        </w:tabs>
        <w:contextualSpacing/>
        <w:rPr>
          <w:rFonts w:ascii="Times New Roman" w:eastAsia="Times New Roman" w:hAnsi="Times New Roman"/>
          <w:noProof/>
        </w:rPr>
      </w:pPr>
      <w:hyperlink w:anchor="_Toc453853834" w:history="1">
        <w:r w:rsidR="00C73E25" w:rsidRPr="005E7354">
          <w:rPr>
            <w:rStyle w:val="Hiperpovezava"/>
            <w:rFonts w:ascii="Times New Roman" w:hAnsi="Times New Roman"/>
            <w:noProof/>
          </w:rPr>
          <w:t>Tabela  2: Odobreni projekti 4. javnega razpisa Instrumenta 1.1, po odstopih in prerazporeditvah</w:t>
        </w:r>
        <w:r w:rsidR="00C73E25" w:rsidRPr="005E7354">
          <w:rPr>
            <w:rFonts w:ascii="Times New Roman" w:hAnsi="Times New Roman"/>
            <w:noProof/>
            <w:webHidden/>
          </w:rPr>
          <w:tab/>
        </w:r>
        <w:r w:rsidR="00C73E25" w:rsidRPr="005E7354">
          <w:rPr>
            <w:rFonts w:ascii="Times New Roman" w:hAnsi="Times New Roman"/>
            <w:noProof/>
            <w:webHidden/>
          </w:rPr>
          <w:fldChar w:fldCharType="begin"/>
        </w:r>
        <w:r w:rsidR="00C73E25" w:rsidRPr="005E7354">
          <w:rPr>
            <w:rFonts w:ascii="Times New Roman" w:hAnsi="Times New Roman"/>
            <w:noProof/>
            <w:webHidden/>
          </w:rPr>
          <w:instrText xml:space="preserve"> PAGEREF _Toc453853834 \h </w:instrText>
        </w:r>
        <w:r w:rsidR="00C73E25" w:rsidRPr="005E7354">
          <w:rPr>
            <w:rFonts w:ascii="Times New Roman" w:hAnsi="Times New Roman"/>
            <w:noProof/>
            <w:webHidden/>
          </w:rPr>
        </w:r>
        <w:r w:rsidR="00C73E25" w:rsidRPr="005E7354">
          <w:rPr>
            <w:rFonts w:ascii="Times New Roman" w:hAnsi="Times New Roman"/>
            <w:noProof/>
            <w:webHidden/>
          </w:rPr>
          <w:fldChar w:fldCharType="separate"/>
        </w:r>
        <w:r w:rsidR="0006163B">
          <w:rPr>
            <w:rFonts w:ascii="Times New Roman" w:hAnsi="Times New Roman"/>
            <w:noProof/>
            <w:webHidden/>
          </w:rPr>
          <w:t>5</w:t>
        </w:r>
        <w:r w:rsidR="00C73E25" w:rsidRPr="005E7354">
          <w:rPr>
            <w:rFonts w:ascii="Times New Roman" w:hAnsi="Times New Roman"/>
            <w:noProof/>
            <w:webHidden/>
          </w:rPr>
          <w:fldChar w:fldCharType="end"/>
        </w:r>
      </w:hyperlink>
    </w:p>
    <w:p w:rsidR="00C73E25" w:rsidRPr="00990A6E" w:rsidRDefault="000425DF" w:rsidP="005E7354">
      <w:pPr>
        <w:pStyle w:val="Kazaloslik"/>
        <w:tabs>
          <w:tab w:val="right" w:leader="dot" w:pos="9062"/>
        </w:tabs>
        <w:contextualSpacing/>
        <w:rPr>
          <w:rFonts w:ascii="Times New Roman" w:eastAsia="Times New Roman" w:hAnsi="Times New Roman"/>
          <w:noProof/>
        </w:rPr>
      </w:pPr>
      <w:hyperlink w:anchor="_Toc453853835" w:history="1">
        <w:r w:rsidR="00C73E25" w:rsidRPr="005E7354">
          <w:rPr>
            <w:rStyle w:val="Hiperpovezava"/>
            <w:rFonts w:ascii="Times New Roman" w:hAnsi="Times New Roman"/>
            <w:noProof/>
          </w:rPr>
          <w:t>Tabela  3: Novi poslovni subjekti in podružnice, ki so jih na območju Pokolpja ustanovili tuji investitorji</w:t>
        </w:r>
        <w:r w:rsidR="00C73E25" w:rsidRPr="005E7354">
          <w:rPr>
            <w:rFonts w:ascii="Times New Roman" w:hAnsi="Times New Roman"/>
            <w:noProof/>
            <w:webHidden/>
          </w:rPr>
          <w:tab/>
        </w:r>
        <w:r w:rsidR="00C73E25" w:rsidRPr="005E7354">
          <w:rPr>
            <w:rFonts w:ascii="Times New Roman" w:hAnsi="Times New Roman"/>
            <w:noProof/>
            <w:webHidden/>
          </w:rPr>
          <w:fldChar w:fldCharType="begin"/>
        </w:r>
        <w:r w:rsidR="00C73E25" w:rsidRPr="005E7354">
          <w:rPr>
            <w:rFonts w:ascii="Times New Roman" w:hAnsi="Times New Roman"/>
            <w:noProof/>
            <w:webHidden/>
          </w:rPr>
          <w:instrText xml:space="preserve"> PAGEREF _Toc453853835 \h </w:instrText>
        </w:r>
        <w:r w:rsidR="00C73E25" w:rsidRPr="005E7354">
          <w:rPr>
            <w:rFonts w:ascii="Times New Roman" w:hAnsi="Times New Roman"/>
            <w:noProof/>
            <w:webHidden/>
          </w:rPr>
        </w:r>
        <w:r w:rsidR="00C73E25" w:rsidRPr="005E7354">
          <w:rPr>
            <w:rFonts w:ascii="Times New Roman" w:hAnsi="Times New Roman"/>
            <w:noProof/>
            <w:webHidden/>
          </w:rPr>
          <w:fldChar w:fldCharType="separate"/>
        </w:r>
        <w:r w:rsidR="0006163B">
          <w:rPr>
            <w:rFonts w:ascii="Times New Roman" w:hAnsi="Times New Roman"/>
            <w:noProof/>
            <w:webHidden/>
          </w:rPr>
          <w:t>6</w:t>
        </w:r>
        <w:r w:rsidR="00C73E25" w:rsidRPr="005E7354">
          <w:rPr>
            <w:rFonts w:ascii="Times New Roman" w:hAnsi="Times New Roman"/>
            <w:noProof/>
            <w:webHidden/>
          </w:rPr>
          <w:fldChar w:fldCharType="end"/>
        </w:r>
      </w:hyperlink>
    </w:p>
    <w:p w:rsidR="00C73E25" w:rsidRPr="00990A6E" w:rsidRDefault="000425DF" w:rsidP="005E7354">
      <w:pPr>
        <w:pStyle w:val="Kazaloslik"/>
        <w:tabs>
          <w:tab w:val="right" w:leader="dot" w:pos="9062"/>
        </w:tabs>
        <w:contextualSpacing/>
        <w:rPr>
          <w:rFonts w:ascii="Times New Roman" w:eastAsia="Times New Roman" w:hAnsi="Times New Roman"/>
          <w:noProof/>
        </w:rPr>
      </w:pPr>
      <w:hyperlink w:anchor="_Toc453853836" w:history="1">
        <w:r w:rsidR="00C73E25" w:rsidRPr="005E7354">
          <w:rPr>
            <w:rStyle w:val="Hiperpovezava"/>
            <w:rFonts w:ascii="Times New Roman" w:hAnsi="Times New Roman"/>
            <w:noProof/>
          </w:rPr>
          <w:t>Tabela  4: Izvedene kontrole v letu 2015 pri prejemnikih sredstev na Javnih razpisih Pokolpje</w:t>
        </w:r>
        <w:r w:rsidR="00C73E25" w:rsidRPr="005E7354">
          <w:rPr>
            <w:rFonts w:ascii="Times New Roman" w:hAnsi="Times New Roman"/>
            <w:noProof/>
            <w:webHidden/>
          </w:rPr>
          <w:tab/>
        </w:r>
        <w:r w:rsidR="00C73E25" w:rsidRPr="005E7354">
          <w:rPr>
            <w:rFonts w:ascii="Times New Roman" w:hAnsi="Times New Roman"/>
            <w:noProof/>
            <w:webHidden/>
          </w:rPr>
          <w:fldChar w:fldCharType="begin"/>
        </w:r>
        <w:r w:rsidR="00C73E25" w:rsidRPr="005E7354">
          <w:rPr>
            <w:rFonts w:ascii="Times New Roman" w:hAnsi="Times New Roman"/>
            <w:noProof/>
            <w:webHidden/>
          </w:rPr>
          <w:instrText xml:space="preserve"> PAGEREF _Toc453853836 \h </w:instrText>
        </w:r>
        <w:r w:rsidR="00C73E25" w:rsidRPr="005E7354">
          <w:rPr>
            <w:rFonts w:ascii="Times New Roman" w:hAnsi="Times New Roman"/>
            <w:noProof/>
            <w:webHidden/>
          </w:rPr>
        </w:r>
        <w:r w:rsidR="00C73E25" w:rsidRPr="005E7354">
          <w:rPr>
            <w:rFonts w:ascii="Times New Roman" w:hAnsi="Times New Roman"/>
            <w:noProof/>
            <w:webHidden/>
          </w:rPr>
          <w:fldChar w:fldCharType="separate"/>
        </w:r>
        <w:r w:rsidR="0006163B">
          <w:rPr>
            <w:rFonts w:ascii="Times New Roman" w:hAnsi="Times New Roman"/>
            <w:noProof/>
            <w:webHidden/>
          </w:rPr>
          <w:t>8</w:t>
        </w:r>
        <w:r w:rsidR="00C73E25" w:rsidRPr="005E7354">
          <w:rPr>
            <w:rFonts w:ascii="Times New Roman" w:hAnsi="Times New Roman"/>
            <w:noProof/>
            <w:webHidden/>
          </w:rPr>
          <w:fldChar w:fldCharType="end"/>
        </w:r>
      </w:hyperlink>
    </w:p>
    <w:p w:rsidR="00C73E25" w:rsidRPr="00990A6E" w:rsidRDefault="000425DF" w:rsidP="005E7354">
      <w:pPr>
        <w:pStyle w:val="Kazaloslik"/>
        <w:tabs>
          <w:tab w:val="right" w:leader="dot" w:pos="9062"/>
        </w:tabs>
        <w:contextualSpacing/>
        <w:rPr>
          <w:rFonts w:ascii="Times New Roman" w:eastAsia="Times New Roman" w:hAnsi="Times New Roman"/>
          <w:noProof/>
        </w:rPr>
      </w:pPr>
      <w:hyperlink w:anchor="_Toc453853837" w:history="1">
        <w:r w:rsidR="00C73E25" w:rsidRPr="005E7354">
          <w:rPr>
            <w:rStyle w:val="Hiperpovezava"/>
            <w:rFonts w:ascii="Times New Roman" w:hAnsi="Times New Roman"/>
            <w:noProof/>
          </w:rPr>
          <w:t>Tabela  5: Seznam podjetij, ki so v letu 2015 koristila povračilo plačanih prispevkov za socialno varnost</w:t>
        </w:r>
        <w:r w:rsidR="00C73E25" w:rsidRPr="005E7354">
          <w:rPr>
            <w:rFonts w:ascii="Times New Roman" w:hAnsi="Times New Roman"/>
            <w:noProof/>
            <w:webHidden/>
          </w:rPr>
          <w:tab/>
        </w:r>
        <w:r w:rsidR="00C73E25" w:rsidRPr="005E7354">
          <w:rPr>
            <w:rFonts w:ascii="Times New Roman" w:hAnsi="Times New Roman"/>
            <w:noProof/>
            <w:webHidden/>
          </w:rPr>
          <w:fldChar w:fldCharType="begin"/>
        </w:r>
        <w:r w:rsidR="00C73E25" w:rsidRPr="005E7354">
          <w:rPr>
            <w:rFonts w:ascii="Times New Roman" w:hAnsi="Times New Roman"/>
            <w:noProof/>
            <w:webHidden/>
          </w:rPr>
          <w:instrText xml:space="preserve"> PAGEREF _Toc453853837 \h </w:instrText>
        </w:r>
        <w:r w:rsidR="00C73E25" w:rsidRPr="005E7354">
          <w:rPr>
            <w:rFonts w:ascii="Times New Roman" w:hAnsi="Times New Roman"/>
            <w:noProof/>
            <w:webHidden/>
          </w:rPr>
        </w:r>
        <w:r w:rsidR="00C73E25" w:rsidRPr="005E7354">
          <w:rPr>
            <w:rFonts w:ascii="Times New Roman" w:hAnsi="Times New Roman"/>
            <w:noProof/>
            <w:webHidden/>
          </w:rPr>
          <w:fldChar w:fldCharType="separate"/>
        </w:r>
        <w:r w:rsidR="0006163B">
          <w:rPr>
            <w:rFonts w:ascii="Times New Roman" w:hAnsi="Times New Roman"/>
            <w:noProof/>
            <w:webHidden/>
          </w:rPr>
          <w:t>14</w:t>
        </w:r>
        <w:r w:rsidR="00C73E25" w:rsidRPr="005E7354">
          <w:rPr>
            <w:rFonts w:ascii="Times New Roman" w:hAnsi="Times New Roman"/>
            <w:noProof/>
            <w:webHidden/>
          </w:rPr>
          <w:fldChar w:fldCharType="end"/>
        </w:r>
      </w:hyperlink>
    </w:p>
    <w:p w:rsidR="00C73E25" w:rsidRPr="00990A6E" w:rsidRDefault="000425DF" w:rsidP="005E7354">
      <w:pPr>
        <w:pStyle w:val="Kazaloslik"/>
        <w:tabs>
          <w:tab w:val="right" w:leader="dot" w:pos="9062"/>
        </w:tabs>
        <w:contextualSpacing/>
        <w:rPr>
          <w:rFonts w:ascii="Times New Roman" w:eastAsia="Times New Roman" w:hAnsi="Times New Roman"/>
          <w:noProof/>
        </w:rPr>
      </w:pPr>
      <w:hyperlink w:anchor="_Toc453853838" w:history="1">
        <w:r w:rsidR="00C73E25" w:rsidRPr="005E7354">
          <w:rPr>
            <w:rStyle w:val="Hiperpovezava"/>
            <w:rFonts w:ascii="Times New Roman" w:hAnsi="Times New Roman"/>
            <w:noProof/>
          </w:rPr>
          <w:t>Tabela  6: Koriščenje davčnih olajšav za investiranje in zaposlovenje za leto 2014.</w:t>
        </w:r>
        <w:r w:rsidR="00C73E25" w:rsidRPr="005E7354">
          <w:rPr>
            <w:rFonts w:ascii="Times New Roman" w:hAnsi="Times New Roman"/>
            <w:noProof/>
            <w:webHidden/>
          </w:rPr>
          <w:tab/>
        </w:r>
        <w:r w:rsidR="00C73E25" w:rsidRPr="005E7354">
          <w:rPr>
            <w:rFonts w:ascii="Times New Roman" w:hAnsi="Times New Roman"/>
            <w:noProof/>
            <w:webHidden/>
          </w:rPr>
          <w:fldChar w:fldCharType="begin"/>
        </w:r>
        <w:r w:rsidR="00C73E25" w:rsidRPr="005E7354">
          <w:rPr>
            <w:rFonts w:ascii="Times New Roman" w:hAnsi="Times New Roman"/>
            <w:noProof/>
            <w:webHidden/>
          </w:rPr>
          <w:instrText xml:space="preserve"> PAGEREF _Toc453853838 \h </w:instrText>
        </w:r>
        <w:r w:rsidR="00C73E25" w:rsidRPr="005E7354">
          <w:rPr>
            <w:rFonts w:ascii="Times New Roman" w:hAnsi="Times New Roman"/>
            <w:noProof/>
            <w:webHidden/>
          </w:rPr>
        </w:r>
        <w:r w:rsidR="00C73E25" w:rsidRPr="005E7354">
          <w:rPr>
            <w:rFonts w:ascii="Times New Roman" w:hAnsi="Times New Roman"/>
            <w:noProof/>
            <w:webHidden/>
          </w:rPr>
          <w:fldChar w:fldCharType="separate"/>
        </w:r>
        <w:r w:rsidR="0006163B">
          <w:rPr>
            <w:rFonts w:ascii="Times New Roman" w:hAnsi="Times New Roman"/>
            <w:noProof/>
            <w:webHidden/>
          </w:rPr>
          <w:t>16</w:t>
        </w:r>
        <w:r w:rsidR="00C73E25" w:rsidRPr="005E7354">
          <w:rPr>
            <w:rFonts w:ascii="Times New Roman" w:hAnsi="Times New Roman"/>
            <w:noProof/>
            <w:webHidden/>
          </w:rPr>
          <w:fldChar w:fldCharType="end"/>
        </w:r>
      </w:hyperlink>
    </w:p>
    <w:p w:rsidR="00C73E25" w:rsidRPr="00990A6E" w:rsidRDefault="000425DF" w:rsidP="005E7354">
      <w:pPr>
        <w:pStyle w:val="Kazaloslik"/>
        <w:tabs>
          <w:tab w:val="right" w:leader="dot" w:pos="9062"/>
        </w:tabs>
        <w:contextualSpacing/>
        <w:rPr>
          <w:rFonts w:ascii="Times New Roman" w:eastAsia="Times New Roman" w:hAnsi="Times New Roman"/>
          <w:noProof/>
        </w:rPr>
      </w:pPr>
      <w:hyperlink w:anchor="_Toc453853839" w:history="1">
        <w:r w:rsidR="00C73E25" w:rsidRPr="005E7354">
          <w:rPr>
            <w:rStyle w:val="Hiperpovezava"/>
            <w:rFonts w:ascii="Times New Roman" w:hAnsi="Times New Roman"/>
            <w:noProof/>
          </w:rPr>
          <w:t>Tabela  7: Finančna realizacija po posameznih projektih za leto 2015</w:t>
        </w:r>
        <w:r w:rsidR="00C73E25" w:rsidRPr="005E7354">
          <w:rPr>
            <w:rFonts w:ascii="Times New Roman" w:hAnsi="Times New Roman"/>
            <w:noProof/>
            <w:webHidden/>
          </w:rPr>
          <w:tab/>
        </w:r>
        <w:r w:rsidR="00C73E25" w:rsidRPr="005E7354">
          <w:rPr>
            <w:rFonts w:ascii="Times New Roman" w:hAnsi="Times New Roman"/>
            <w:noProof/>
            <w:webHidden/>
          </w:rPr>
          <w:fldChar w:fldCharType="begin"/>
        </w:r>
        <w:r w:rsidR="00C73E25" w:rsidRPr="005E7354">
          <w:rPr>
            <w:rFonts w:ascii="Times New Roman" w:hAnsi="Times New Roman"/>
            <w:noProof/>
            <w:webHidden/>
          </w:rPr>
          <w:instrText xml:space="preserve"> PAGEREF _Toc453853839 \h </w:instrText>
        </w:r>
        <w:r w:rsidR="00C73E25" w:rsidRPr="005E7354">
          <w:rPr>
            <w:rFonts w:ascii="Times New Roman" w:hAnsi="Times New Roman"/>
            <w:noProof/>
            <w:webHidden/>
          </w:rPr>
        </w:r>
        <w:r w:rsidR="00C73E25" w:rsidRPr="005E7354">
          <w:rPr>
            <w:rFonts w:ascii="Times New Roman" w:hAnsi="Times New Roman"/>
            <w:noProof/>
            <w:webHidden/>
          </w:rPr>
          <w:fldChar w:fldCharType="separate"/>
        </w:r>
        <w:r w:rsidR="0006163B">
          <w:rPr>
            <w:rFonts w:ascii="Times New Roman" w:hAnsi="Times New Roman"/>
            <w:noProof/>
            <w:webHidden/>
          </w:rPr>
          <w:t>17</w:t>
        </w:r>
        <w:r w:rsidR="00C73E25" w:rsidRPr="005E7354">
          <w:rPr>
            <w:rFonts w:ascii="Times New Roman" w:hAnsi="Times New Roman"/>
            <w:noProof/>
            <w:webHidden/>
          </w:rPr>
          <w:fldChar w:fldCharType="end"/>
        </w:r>
      </w:hyperlink>
    </w:p>
    <w:p w:rsidR="00C73E25" w:rsidRPr="00990A6E" w:rsidRDefault="000425DF" w:rsidP="005E7354">
      <w:pPr>
        <w:pStyle w:val="Kazaloslik"/>
        <w:tabs>
          <w:tab w:val="right" w:leader="dot" w:pos="9062"/>
        </w:tabs>
        <w:contextualSpacing/>
        <w:rPr>
          <w:rFonts w:ascii="Times New Roman" w:eastAsia="Times New Roman" w:hAnsi="Times New Roman"/>
          <w:noProof/>
        </w:rPr>
      </w:pPr>
      <w:hyperlink w:anchor="_Toc453853840" w:history="1">
        <w:r w:rsidR="00C73E25" w:rsidRPr="005E7354">
          <w:rPr>
            <w:rStyle w:val="Hiperpovezava"/>
            <w:rFonts w:ascii="Times New Roman" w:hAnsi="Times New Roman"/>
            <w:noProof/>
          </w:rPr>
          <w:t>Tabela  8</w:t>
        </w:r>
        <w:r w:rsidR="00C73E25" w:rsidRPr="005E7354">
          <w:rPr>
            <w:rStyle w:val="Hiperpovezava"/>
            <w:rFonts w:ascii="Times New Roman" w:hAnsi="Times New Roman"/>
            <w:b/>
            <w:noProof/>
          </w:rPr>
          <w:t xml:space="preserve">: </w:t>
        </w:r>
        <w:r w:rsidR="00C73E25" w:rsidRPr="005E7354">
          <w:rPr>
            <w:rStyle w:val="Hiperpovezava"/>
            <w:rFonts w:ascii="Times New Roman" w:hAnsi="Times New Roman"/>
            <w:noProof/>
          </w:rPr>
          <w:t xml:space="preserve"> Prejemniki sredstev na razpisu P2R iz območja Pokolpja</w:t>
        </w:r>
        <w:r w:rsidR="00C73E25" w:rsidRPr="005E7354">
          <w:rPr>
            <w:rFonts w:ascii="Times New Roman" w:hAnsi="Times New Roman"/>
            <w:noProof/>
            <w:webHidden/>
          </w:rPr>
          <w:tab/>
        </w:r>
        <w:r w:rsidR="00C73E25" w:rsidRPr="005E7354">
          <w:rPr>
            <w:rFonts w:ascii="Times New Roman" w:hAnsi="Times New Roman"/>
            <w:noProof/>
            <w:webHidden/>
          </w:rPr>
          <w:fldChar w:fldCharType="begin"/>
        </w:r>
        <w:r w:rsidR="00C73E25" w:rsidRPr="005E7354">
          <w:rPr>
            <w:rFonts w:ascii="Times New Roman" w:hAnsi="Times New Roman"/>
            <w:noProof/>
            <w:webHidden/>
          </w:rPr>
          <w:instrText xml:space="preserve"> PAGEREF _Toc453853840 \h </w:instrText>
        </w:r>
        <w:r w:rsidR="00C73E25" w:rsidRPr="005E7354">
          <w:rPr>
            <w:rFonts w:ascii="Times New Roman" w:hAnsi="Times New Roman"/>
            <w:noProof/>
            <w:webHidden/>
          </w:rPr>
        </w:r>
        <w:r w:rsidR="00C73E25" w:rsidRPr="005E7354">
          <w:rPr>
            <w:rFonts w:ascii="Times New Roman" w:hAnsi="Times New Roman"/>
            <w:noProof/>
            <w:webHidden/>
          </w:rPr>
          <w:fldChar w:fldCharType="separate"/>
        </w:r>
        <w:r w:rsidR="0006163B">
          <w:rPr>
            <w:rFonts w:ascii="Times New Roman" w:hAnsi="Times New Roman"/>
            <w:noProof/>
            <w:webHidden/>
          </w:rPr>
          <w:t>18</w:t>
        </w:r>
        <w:r w:rsidR="00C73E25" w:rsidRPr="005E7354">
          <w:rPr>
            <w:rFonts w:ascii="Times New Roman" w:hAnsi="Times New Roman"/>
            <w:noProof/>
            <w:webHidden/>
          </w:rPr>
          <w:fldChar w:fldCharType="end"/>
        </w:r>
      </w:hyperlink>
    </w:p>
    <w:p w:rsidR="00C73E25" w:rsidRPr="00990A6E" w:rsidRDefault="000425DF" w:rsidP="005E7354">
      <w:pPr>
        <w:pStyle w:val="Kazaloslik"/>
        <w:tabs>
          <w:tab w:val="right" w:leader="dot" w:pos="9062"/>
        </w:tabs>
        <w:contextualSpacing/>
        <w:rPr>
          <w:rFonts w:ascii="Times New Roman" w:eastAsia="Times New Roman" w:hAnsi="Times New Roman"/>
          <w:noProof/>
        </w:rPr>
      </w:pPr>
      <w:hyperlink w:anchor="_Toc453853841" w:history="1">
        <w:r w:rsidR="00C73E25" w:rsidRPr="005E7354">
          <w:rPr>
            <w:rStyle w:val="Hiperpovezava"/>
            <w:rFonts w:ascii="Times New Roman" w:hAnsi="Times New Roman"/>
            <w:noProof/>
          </w:rPr>
          <w:t>Tabela  9: Zaostanek neto dodane vrednosti na zaposlenega za JV Slovenijo in Slovenijo (neto dodana vrednost na zaposlenega v 1000 EUR)</w:t>
        </w:r>
        <w:r w:rsidR="00C73E25" w:rsidRPr="005E7354">
          <w:rPr>
            <w:rFonts w:ascii="Times New Roman" w:hAnsi="Times New Roman"/>
            <w:noProof/>
            <w:webHidden/>
          </w:rPr>
          <w:tab/>
        </w:r>
        <w:r w:rsidR="00C73E25" w:rsidRPr="005E7354">
          <w:rPr>
            <w:rFonts w:ascii="Times New Roman" w:hAnsi="Times New Roman"/>
            <w:noProof/>
            <w:webHidden/>
          </w:rPr>
          <w:fldChar w:fldCharType="begin"/>
        </w:r>
        <w:r w:rsidR="00C73E25" w:rsidRPr="005E7354">
          <w:rPr>
            <w:rFonts w:ascii="Times New Roman" w:hAnsi="Times New Roman"/>
            <w:noProof/>
            <w:webHidden/>
          </w:rPr>
          <w:instrText xml:space="preserve"> PAGEREF _Toc453853841 \h </w:instrText>
        </w:r>
        <w:r w:rsidR="00C73E25" w:rsidRPr="005E7354">
          <w:rPr>
            <w:rFonts w:ascii="Times New Roman" w:hAnsi="Times New Roman"/>
            <w:noProof/>
            <w:webHidden/>
          </w:rPr>
        </w:r>
        <w:r w:rsidR="00C73E25" w:rsidRPr="005E7354">
          <w:rPr>
            <w:rFonts w:ascii="Times New Roman" w:hAnsi="Times New Roman"/>
            <w:noProof/>
            <w:webHidden/>
          </w:rPr>
          <w:fldChar w:fldCharType="separate"/>
        </w:r>
        <w:r w:rsidR="0006163B">
          <w:rPr>
            <w:rFonts w:ascii="Times New Roman" w:hAnsi="Times New Roman"/>
            <w:noProof/>
            <w:webHidden/>
          </w:rPr>
          <w:t>19</w:t>
        </w:r>
        <w:r w:rsidR="00C73E25" w:rsidRPr="005E7354">
          <w:rPr>
            <w:rFonts w:ascii="Times New Roman" w:hAnsi="Times New Roman"/>
            <w:noProof/>
            <w:webHidden/>
          </w:rPr>
          <w:fldChar w:fldCharType="end"/>
        </w:r>
      </w:hyperlink>
    </w:p>
    <w:p w:rsidR="00C73E25" w:rsidRPr="00990A6E" w:rsidRDefault="000425DF" w:rsidP="005E7354">
      <w:pPr>
        <w:pStyle w:val="Kazaloslik"/>
        <w:tabs>
          <w:tab w:val="right" w:leader="dot" w:pos="9062"/>
        </w:tabs>
        <w:contextualSpacing/>
        <w:rPr>
          <w:rFonts w:ascii="Times New Roman" w:eastAsia="Times New Roman" w:hAnsi="Times New Roman"/>
          <w:noProof/>
        </w:rPr>
      </w:pPr>
      <w:hyperlink w:anchor="_Toc453853842" w:history="1">
        <w:r w:rsidR="00C73E25" w:rsidRPr="005E7354">
          <w:rPr>
            <w:rStyle w:val="Hiperpovezava"/>
            <w:rFonts w:ascii="Times New Roman" w:hAnsi="Times New Roman"/>
            <w:noProof/>
          </w:rPr>
          <w:t>Tabela  10: Gibanje števila brezposelnih oseb in stopnja brezposelnosti v Pokolpju od leta 2009–2015</w:t>
        </w:r>
        <w:r w:rsidR="00C73E25" w:rsidRPr="005E7354">
          <w:rPr>
            <w:rFonts w:ascii="Times New Roman" w:hAnsi="Times New Roman"/>
            <w:noProof/>
            <w:webHidden/>
          </w:rPr>
          <w:tab/>
        </w:r>
        <w:r w:rsidR="00C73E25" w:rsidRPr="005E7354">
          <w:rPr>
            <w:rFonts w:ascii="Times New Roman" w:hAnsi="Times New Roman"/>
            <w:noProof/>
            <w:webHidden/>
          </w:rPr>
          <w:fldChar w:fldCharType="begin"/>
        </w:r>
        <w:r w:rsidR="00C73E25" w:rsidRPr="005E7354">
          <w:rPr>
            <w:rFonts w:ascii="Times New Roman" w:hAnsi="Times New Roman"/>
            <w:noProof/>
            <w:webHidden/>
          </w:rPr>
          <w:instrText xml:space="preserve"> PAGEREF _Toc453853842 \h </w:instrText>
        </w:r>
        <w:r w:rsidR="00C73E25" w:rsidRPr="005E7354">
          <w:rPr>
            <w:rFonts w:ascii="Times New Roman" w:hAnsi="Times New Roman"/>
            <w:noProof/>
            <w:webHidden/>
          </w:rPr>
        </w:r>
        <w:r w:rsidR="00C73E25" w:rsidRPr="005E7354">
          <w:rPr>
            <w:rFonts w:ascii="Times New Roman" w:hAnsi="Times New Roman"/>
            <w:noProof/>
            <w:webHidden/>
          </w:rPr>
          <w:fldChar w:fldCharType="separate"/>
        </w:r>
        <w:r w:rsidR="0006163B">
          <w:rPr>
            <w:rFonts w:ascii="Times New Roman" w:hAnsi="Times New Roman"/>
            <w:noProof/>
            <w:webHidden/>
          </w:rPr>
          <w:t>20</w:t>
        </w:r>
        <w:r w:rsidR="00C73E25" w:rsidRPr="005E7354">
          <w:rPr>
            <w:rFonts w:ascii="Times New Roman" w:hAnsi="Times New Roman"/>
            <w:noProof/>
            <w:webHidden/>
          </w:rPr>
          <w:fldChar w:fldCharType="end"/>
        </w:r>
      </w:hyperlink>
    </w:p>
    <w:p w:rsidR="004E392D" w:rsidRPr="00070E1F" w:rsidRDefault="00D24B88" w:rsidP="005E7354">
      <w:pPr>
        <w:spacing w:line="288" w:lineRule="auto"/>
        <w:contextualSpacing/>
        <w:jc w:val="both"/>
        <w:rPr>
          <w:rFonts w:ascii="Times New Roman" w:hAnsi="Times New Roman"/>
        </w:rPr>
      </w:pPr>
      <w:r w:rsidRPr="005E7354">
        <w:rPr>
          <w:rFonts w:ascii="Times New Roman" w:hAnsi="Times New Roman"/>
          <w:sz w:val="20"/>
          <w:szCs w:val="20"/>
        </w:rPr>
        <w:fldChar w:fldCharType="end"/>
      </w:r>
    </w:p>
    <w:p w:rsidR="004E392D" w:rsidRPr="00070E1F" w:rsidRDefault="004E392D" w:rsidP="00070E1F">
      <w:pPr>
        <w:jc w:val="both"/>
        <w:rPr>
          <w:rFonts w:ascii="Times New Roman" w:hAnsi="Times New Roman"/>
        </w:rPr>
      </w:pPr>
    </w:p>
    <w:p w:rsidR="004E392D" w:rsidRPr="00070E1F" w:rsidRDefault="004E392D" w:rsidP="00070E1F">
      <w:pPr>
        <w:rPr>
          <w:rFonts w:ascii="Times New Roman" w:hAnsi="Times New Roman"/>
          <w:b/>
          <w:i/>
          <w:sz w:val="24"/>
          <w:szCs w:val="24"/>
          <w:u w:val="single"/>
        </w:rPr>
      </w:pPr>
      <w:r w:rsidRPr="00070E1F">
        <w:rPr>
          <w:rFonts w:ascii="Times New Roman" w:hAnsi="Times New Roman"/>
          <w:b/>
          <w:sz w:val="24"/>
          <w:szCs w:val="24"/>
          <w:u w:val="single"/>
        </w:rPr>
        <w:t>KAZALO PRIKAZOV</w:t>
      </w:r>
    </w:p>
    <w:p w:rsidR="004E392D" w:rsidRPr="00070E1F" w:rsidRDefault="004E392D" w:rsidP="00070E1F">
      <w:pPr>
        <w:rPr>
          <w:rFonts w:ascii="Times New Roman" w:hAnsi="Times New Roman"/>
          <w:b/>
          <w:i/>
        </w:rPr>
      </w:pPr>
    </w:p>
    <w:p w:rsidR="004E392D" w:rsidRPr="00070E1F" w:rsidRDefault="004E392D" w:rsidP="00070E1F">
      <w:pPr>
        <w:pStyle w:val="Kazaloslik"/>
        <w:tabs>
          <w:tab w:val="right" w:leader="dot" w:pos="9062"/>
        </w:tabs>
        <w:rPr>
          <w:rStyle w:val="Hiperpovezava"/>
          <w:rFonts w:ascii="Times New Roman" w:hAnsi="Times New Roman"/>
          <w:noProof/>
        </w:rPr>
        <w:sectPr w:rsidR="004E392D" w:rsidRPr="00070E1F" w:rsidSect="00C22301">
          <w:headerReference w:type="default" r:id="rId29"/>
          <w:footerReference w:type="default" r:id="rId30"/>
          <w:headerReference w:type="first" r:id="rId31"/>
          <w:footerReference w:type="first" r:id="rId32"/>
          <w:pgSz w:w="11906" w:h="16838" w:code="9"/>
          <w:pgMar w:top="1417" w:right="1417" w:bottom="1417" w:left="1417" w:header="454" w:footer="709" w:gutter="0"/>
          <w:pgNumType w:start="1"/>
          <w:cols w:space="708"/>
          <w:titlePg/>
          <w:docGrid w:linePitch="360"/>
        </w:sectPr>
      </w:pPr>
      <w:r w:rsidRPr="00070E1F">
        <w:rPr>
          <w:rFonts w:ascii="Times New Roman" w:hAnsi="Times New Roman"/>
          <w:b/>
          <w:i/>
        </w:rPr>
        <w:fldChar w:fldCharType="begin"/>
      </w:r>
      <w:r w:rsidRPr="00070E1F">
        <w:rPr>
          <w:rFonts w:ascii="Times New Roman" w:hAnsi="Times New Roman"/>
          <w:b/>
          <w:i/>
        </w:rPr>
        <w:instrText xml:space="preserve"> TOC \h \z \c "Prikaz" </w:instrText>
      </w:r>
      <w:r w:rsidRPr="00070E1F">
        <w:rPr>
          <w:rFonts w:ascii="Times New Roman" w:hAnsi="Times New Roman"/>
          <w:b/>
          <w:i/>
        </w:rPr>
        <w:fldChar w:fldCharType="separate"/>
      </w:r>
      <w:hyperlink w:anchor="_Toc353877352" w:history="1">
        <w:r w:rsidRPr="00070E1F">
          <w:rPr>
            <w:rStyle w:val="Hiperpovezava"/>
            <w:rFonts w:ascii="Times New Roman" w:hAnsi="Times New Roman"/>
            <w:noProof/>
          </w:rPr>
          <w:t>Prikaz 1: Območje Pokolpja</w:t>
        </w:r>
        <w:r w:rsidRPr="00070E1F">
          <w:rPr>
            <w:rFonts w:ascii="Times New Roman" w:hAnsi="Times New Roman"/>
            <w:noProof/>
            <w:webHidden/>
          </w:rPr>
          <w:tab/>
        </w:r>
        <w:r w:rsidRPr="00070E1F">
          <w:rPr>
            <w:rFonts w:ascii="Times New Roman" w:hAnsi="Times New Roman"/>
            <w:noProof/>
            <w:webHidden/>
          </w:rPr>
          <w:fldChar w:fldCharType="begin"/>
        </w:r>
        <w:r w:rsidRPr="00070E1F">
          <w:rPr>
            <w:rFonts w:ascii="Times New Roman" w:hAnsi="Times New Roman"/>
            <w:noProof/>
            <w:webHidden/>
          </w:rPr>
          <w:instrText xml:space="preserve"> PAGEREF _Toc353877352 \h </w:instrText>
        </w:r>
        <w:r w:rsidRPr="00070E1F">
          <w:rPr>
            <w:rFonts w:ascii="Times New Roman" w:hAnsi="Times New Roman"/>
            <w:noProof/>
            <w:webHidden/>
          </w:rPr>
        </w:r>
        <w:r w:rsidRPr="00070E1F">
          <w:rPr>
            <w:rFonts w:ascii="Times New Roman" w:hAnsi="Times New Roman"/>
            <w:noProof/>
            <w:webHidden/>
          </w:rPr>
          <w:fldChar w:fldCharType="separate"/>
        </w:r>
        <w:r w:rsidR="0006163B">
          <w:rPr>
            <w:rFonts w:ascii="Times New Roman" w:hAnsi="Times New Roman"/>
            <w:noProof/>
            <w:webHidden/>
          </w:rPr>
          <w:t>3</w:t>
        </w:r>
        <w:r w:rsidRPr="00070E1F">
          <w:rPr>
            <w:rFonts w:ascii="Times New Roman" w:hAnsi="Times New Roman"/>
            <w:noProof/>
            <w:webHidden/>
          </w:rPr>
          <w:fldChar w:fldCharType="end"/>
        </w:r>
      </w:hyperlink>
    </w:p>
    <w:p w:rsidR="004E392D" w:rsidRPr="00070E1F" w:rsidRDefault="004E392D" w:rsidP="00070E1F">
      <w:pPr>
        <w:rPr>
          <w:rFonts w:ascii="Times New Roman" w:hAnsi="Times New Roman"/>
          <w:b/>
          <w:i/>
          <w:sz w:val="28"/>
          <w:szCs w:val="28"/>
        </w:rPr>
      </w:pPr>
      <w:r w:rsidRPr="00070E1F">
        <w:rPr>
          <w:rFonts w:ascii="Times New Roman" w:hAnsi="Times New Roman"/>
          <w:b/>
          <w:i/>
        </w:rPr>
        <w:lastRenderedPageBreak/>
        <w:fldChar w:fldCharType="end"/>
      </w:r>
      <w:r w:rsidRPr="00070E1F">
        <w:rPr>
          <w:rFonts w:ascii="Times New Roman" w:hAnsi="Times New Roman"/>
          <w:b/>
          <w:sz w:val="28"/>
          <w:szCs w:val="28"/>
          <w:u w:val="single"/>
        </w:rPr>
        <w:t>OBMOČJE IZVAJANJA PROGRAMA POKOLPJE</w:t>
      </w:r>
    </w:p>
    <w:p w:rsidR="004E392D" w:rsidRPr="00070E1F" w:rsidRDefault="004E392D" w:rsidP="00070E1F">
      <w:pPr>
        <w:pStyle w:val="Napis"/>
        <w:rPr>
          <w:color w:val="000000"/>
          <w:u w:val="single"/>
        </w:rPr>
      </w:pPr>
    </w:p>
    <w:p w:rsidR="004E392D" w:rsidRPr="00070E1F" w:rsidRDefault="004E392D" w:rsidP="00070E1F">
      <w:pPr>
        <w:pStyle w:val="Napis"/>
        <w:rPr>
          <w:color w:val="000000"/>
        </w:rPr>
      </w:pPr>
      <w:bookmarkStart w:id="303" w:name="_Toc353877352"/>
      <w:bookmarkStart w:id="304" w:name="_Toc461079241"/>
      <w:r w:rsidRPr="00070E1F">
        <w:rPr>
          <w:b/>
          <w:color w:val="000000"/>
          <w:szCs w:val="24"/>
        </w:rPr>
        <w:t xml:space="preserve">Prikaz </w:t>
      </w:r>
      <w:r w:rsidRPr="00070E1F">
        <w:rPr>
          <w:b/>
          <w:color w:val="000000"/>
          <w:szCs w:val="24"/>
        </w:rPr>
        <w:fldChar w:fldCharType="begin"/>
      </w:r>
      <w:r w:rsidRPr="00070E1F">
        <w:rPr>
          <w:b/>
          <w:color w:val="000000"/>
          <w:szCs w:val="24"/>
        </w:rPr>
        <w:instrText xml:space="preserve"> SEQ Prikaz \* ARABIC </w:instrText>
      </w:r>
      <w:r w:rsidRPr="00070E1F">
        <w:rPr>
          <w:b/>
          <w:color w:val="000000"/>
          <w:szCs w:val="24"/>
        </w:rPr>
        <w:fldChar w:fldCharType="separate"/>
      </w:r>
      <w:r w:rsidR="0006163B">
        <w:rPr>
          <w:b/>
          <w:noProof/>
          <w:color w:val="000000"/>
          <w:szCs w:val="24"/>
        </w:rPr>
        <w:t>1</w:t>
      </w:r>
      <w:r w:rsidRPr="00070E1F">
        <w:rPr>
          <w:b/>
          <w:color w:val="000000"/>
          <w:szCs w:val="24"/>
        </w:rPr>
        <w:fldChar w:fldCharType="end"/>
      </w:r>
      <w:r w:rsidRPr="00070E1F">
        <w:rPr>
          <w:b/>
          <w:color w:val="000000"/>
          <w:szCs w:val="24"/>
        </w:rPr>
        <w:t xml:space="preserve">: Območje </w:t>
      </w:r>
      <w:proofErr w:type="spellStart"/>
      <w:r w:rsidRPr="00070E1F">
        <w:rPr>
          <w:b/>
          <w:color w:val="000000"/>
          <w:szCs w:val="24"/>
        </w:rPr>
        <w:t>Pokolpja</w:t>
      </w:r>
      <w:bookmarkEnd w:id="303"/>
      <w:bookmarkEnd w:id="304"/>
      <w:proofErr w:type="spellEnd"/>
    </w:p>
    <w:p w:rsidR="004E392D" w:rsidRPr="00070E1F" w:rsidRDefault="008829D0" w:rsidP="00070E1F">
      <w:pPr>
        <w:jc w:val="center"/>
        <w:rPr>
          <w:rFonts w:ascii="Times New Roman" w:hAnsi="Times New Roman"/>
          <w:b/>
          <w:i/>
        </w:rPr>
      </w:pPr>
      <w:r>
        <w:rPr>
          <w:rFonts w:ascii="Times New Roman" w:hAnsi="Times New Roman"/>
          <w:noProof/>
          <w:lang w:eastAsia="sl-SI"/>
        </w:rPr>
        <w:drawing>
          <wp:inline distT="0" distB="0" distL="0" distR="0">
            <wp:extent cx="6636530" cy="4591454"/>
            <wp:effectExtent l="171450" t="171450" r="374015" b="361950"/>
            <wp:docPr id="4" name="Slika 1" title="Območje pokolpja, sh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l="26434" t="29130" r="27251" b="19567"/>
                    <a:stretch>
                      <a:fillRect/>
                    </a:stretch>
                  </pic:blipFill>
                  <pic:spPr bwMode="auto">
                    <a:xfrm>
                      <a:off x="0" y="0"/>
                      <a:ext cx="6636385" cy="4591050"/>
                    </a:xfrm>
                    <a:prstGeom prst="rect">
                      <a:avLst/>
                    </a:prstGeom>
                    <a:ln>
                      <a:noFill/>
                    </a:ln>
                    <a:effectLst>
                      <a:outerShdw blurRad="292100" dist="139700" dir="2700000" algn="tl" rotWithShape="0">
                        <a:srgbClr val="333333">
                          <a:alpha val="65000"/>
                        </a:srgbClr>
                      </a:outerShdw>
                    </a:effectLst>
                  </pic:spPr>
                </pic:pic>
              </a:graphicData>
            </a:graphic>
          </wp:inline>
        </w:drawing>
      </w:r>
    </w:p>
    <w:p w:rsidR="004E392D" w:rsidRPr="00070E1F" w:rsidRDefault="004E392D" w:rsidP="00070E1F">
      <w:pPr>
        <w:rPr>
          <w:rFonts w:ascii="Times New Roman" w:hAnsi="Times New Roman"/>
        </w:rPr>
        <w:sectPr w:rsidR="004E392D" w:rsidRPr="00070E1F" w:rsidSect="00C22301">
          <w:pgSz w:w="16838" w:h="11906" w:orient="landscape" w:code="9"/>
          <w:pgMar w:top="1417" w:right="1417" w:bottom="1417" w:left="1417" w:header="454" w:footer="709" w:gutter="0"/>
          <w:cols w:space="708"/>
          <w:docGrid w:linePitch="360"/>
        </w:sectPr>
      </w:pPr>
    </w:p>
    <w:p w:rsidR="004E392D" w:rsidRPr="00070E1F" w:rsidRDefault="004E392D" w:rsidP="00070E1F">
      <w:pPr>
        <w:rPr>
          <w:rFonts w:ascii="Times New Roman" w:hAnsi="Times New Roman"/>
          <w:b/>
          <w:sz w:val="28"/>
          <w:szCs w:val="28"/>
          <w:u w:val="single"/>
        </w:rPr>
      </w:pPr>
      <w:r w:rsidRPr="00070E1F">
        <w:rPr>
          <w:rFonts w:ascii="Times New Roman" w:hAnsi="Times New Roman"/>
          <w:b/>
          <w:sz w:val="28"/>
          <w:szCs w:val="28"/>
          <w:u w:val="single"/>
        </w:rPr>
        <w:lastRenderedPageBreak/>
        <w:t>KRONOLOGIJA DOGODKOV</w:t>
      </w:r>
    </w:p>
    <w:p w:rsidR="004E392D" w:rsidRPr="00070E1F" w:rsidRDefault="004E392D" w:rsidP="00070E1F">
      <w:pPr>
        <w:rPr>
          <w:rFonts w:ascii="Times New Roman" w:hAnsi="Times New Roman"/>
          <w:b/>
          <w:sz w:val="24"/>
          <w:szCs w:val="24"/>
          <w:u w:val="single"/>
        </w:rPr>
      </w:pPr>
    </w:p>
    <w:p w:rsidR="004E392D" w:rsidRPr="00070E1F" w:rsidRDefault="00C73E25" w:rsidP="00C73E25">
      <w:pPr>
        <w:pStyle w:val="Napis"/>
        <w:rPr>
          <w:b/>
          <w:color w:val="000000"/>
          <w:szCs w:val="24"/>
        </w:rPr>
      </w:pPr>
      <w:bookmarkStart w:id="305" w:name="_Toc389222718"/>
      <w:bookmarkStart w:id="306" w:name="_Toc389222773"/>
      <w:bookmarkStart w:id="307" w:name="_Toc389222810"/>
      <w:bookmarkStart w:id="308" w:name="_Toc393988697"/>
      <w:bookmarkStart w:id="309" w:name="_Toc394005722"/>
      <w:bookmarkStart w:id="310" w:name="_Toc395533315"/>
      <w:bookmarkStart w:id="311" w:name="_Toc453659646"/>
      <w:bookmarkStart w:id="312" w:name="_Toc453853833"/>
      <w:bookmarkStart w:id="313" w:name="_Toc461079242"/>
      <w:r>
        <w:t xml:space="preserve">Tabela  </w:t>
      </w:r>
      <w:fldSimple w:instr=" SEQ Tabela_ \* ARABIC ">
        <w:r w:rsidR="0006163B">
          <w:rPr>
            <w:noProof/>
          </w:rPr>
          <w:t>1</w:t>
        </w:r>
      </w:fldSimple>
      <w:r w:rsidR="004E392D" w:rsidRPr="00070E1F">
        <w:rPr>
          <w:b/>
          <w:color w:val="000000"/>
          <w:szCs w:val="24"/>
        </w:rPr>
        <w:t xml:space="preserve">: </w:t>
      </w:r>
      <w:r w:rsidR="004E392D" w:rsidRPr="00C73E25">
        <w:rPr>
          <w:color w:val="000000"/>
          <w:szCs w:val="24"/>
        </w:rPr>
        <w:t>Kronologija dogodkov do konca leta 201</w:t>
      </w:r>
      <w:bookmarkEnd w:id="305"/>
      <w:bookmarkEnd w:id="306"/>
      <w:bookmarkEnd w:id="307"/>
      <w:bookmarkEnd w:id="308"/>
      <w:bookmarkEnd w:id="309"/>
      <w:bookmarkEnd w:id="310"/>
      <w:r w:rsidR="004E1FAF" w:rsidRPr="00C73E25">
        <w:rPr>
          <w:color w:val="000000"/>
          <w:szCs w:val="24"/>
        </w:rPr>
        <w:t>5</w:t>
      </w:r>
      <w:bookmarkEnd w:id="311"/>
      <w:bookmarkEnd w:id="312"/>
      <w:bookmarkEnd w:id="313"/>
    </w:p>
    <w:tbl>
      <w:tblPr>
        <w:tblW w:w="13892" w:type="dxa"/>
        <w:tblInd w:w="108" w:type="dxa"/>
        <w:tblBorders>
          <w:insideH w:val="single" w:sz="2" w:space="0" w:color="9BBB59"/>
        </w:tblBorders>
        <w:tblLayout w:type="fixed"/>
        <w:tblLook w:val="04A0" w:firstRow="1" w:lastRow="0" w:firstColumn="1" w:lastColumn="0" w:noHBand="0" w:noVBand="1"/>
      </w:tblPr>
      <w:tblGrid>
        <w:gridCol w:w="839"/>
        <w:gridCol w:w="236"/>
        <w:gridCol w:w="910"/>
        <w:gridCol w:w="7087"/>
        <w:gridCol w:w="236"/>
        <w:gridCol w:w="4584"/>
      </w:tblGrid>
      <w:tr w:rsidR="004E392D" w:rsidRPr="00070E1F" w:rsidTr="00C22301">
        <w:trPr>
          <w:trHeight w:val="789"/>
        </w:trPr>
        <w:tc>
          <w:tcPr>
            <w:tcW w:w="839" w:type="dxa"/>
            <w:tcBorders>
              <w:bottom w:val="single" w:sz="18" w:space="0" w:color="9BBB59"/>
              <w:right w:val="single" w:sz="18" w:space="0" w:color="9BBB59"/>
            </w:tcBorders>
            <w:shd w:val="clear" w:color="auto" w:fill="EAF1DD"/>
            <w:vAlign w:val="center"/>
          </w:tcPr>
          <w:p w:rsidR="004E392D" w:rsidRPr="00070E1F" w:rsidRDefault="004E392D" w:rsidP="00070E1F">
            <w:pPr>
              <w:jc w:val="center"/>
              <w:rPr>
                <w:rFonts w:ascii="Times New Roman" w:hAnsi="Times New Roman"/>
                <w:b/>
                <w:sz w:val="19"/>
                <w:szCs w:val="19"/>
              </w:rPr>
            </w:pPr>
          </w:p>
          <w:p w:rsidR="004E392D" w:rsidRPr="00070E1F" w:rsidRDefault="004E392D" w:rsidP="00070E1F">
            <w:pPr>
              <w:jc w:val="center"/>
              <w:rPr>
                <w:rFonts w:ascii="Times New Roman" w:hAnsi="Times New Roman"/>
                <w:b/>
                <w:sz w:val="19"/>
                <w:szCs w:val="19"/>
              </w:rPr>
            </w:pPr>
            <w:r w:rsidRPr="00070E1F">
              <w:rPr>
                <w:rFonts w:ascii="Times New Roman" w:hAnsi="Times New Roman"/>
                <w:b/>
                <w:sz w:val="19"/>
                <w:szCs w:val="19"/>
              </w:rPr>
              <w:t>Leto</w:t>
            </w:r>
          </w:p>
          <w:p w:rsidR="004E392D" w:rsidRPr="00070E1F" w:rsidRDefault="004E392D" w:rsidP="00070E1F">
            <w:pPr>
              <w:jc w:val="center"/>
              <w:rPr>
                <w:rFonts w:ascii="Times New Roman" w:hAnsi="Times New Roman"/>
                <w:b/>
                <w:sz w:val="19"/>
                <w:szCs w:val="19"/>
              </w:rPr>
            </w:pPr>
          </w:p>
        </w:tc>
        <w:tc>
          <w:tcPr>
            <w:tcW w:w="236" w:type="dxa"/>
            <w:tcBorders>
              <w:left w:val="single" w:sz="18" w:space="0" w:color="9BBB59"/>
              <w:bottom w:val="single" w:sz="18" w:space="0" w:color="9BBB59"/>
            </w:tcBorders>
            <w:shd w:val="clear" w:color="auto" w:fill="EAF1DD"/>
            <w:vAlign w:val="center"/>
          </w:tcPr>
          <w:p w:rsidR="004E392D" w:rsidRPr="00070E1F" w:rsidRDefault="004E392D" w:rsidP="00070E1F">
            <w:pPr>
              <w:jc w:val="center"/>
              <w:rPr>
                <w:rFonts w:ascii="Times New Roman" w:hAnsi="Times New Roman"/>
                <w:b/>
                <w:sz w:val="19"/>
                <w:szCs w:val="19"/>
              </w:rPr>
            </w:pPr>
          </w:p>
        </w:tc>
        <w:tc>
          <w:tcPr>
            <w:tcW w:w="910" w:type="dxa"/>
            <w:tcBorders>
              <w:bottom w:val="single" w:sz="18" w:space="0" w:color="9BBB59"/>
              <w:right w:val="single" w:sz="18" w:space="0" w:color="9BBB59"/>
            </w:tcBorders>
            <w:shd w:val="clear" w:color="auto" w:fill="EAF1DD"/>
            <w:vAlign w:val="center"/>
          </w:tcPr>
          <w:p w:rsidR="004E392D" w:rsidRPr="00070E1F" w:rsidRDefault="004E392D" w:rsidP="00070E1F">
            <w:pPr>
              <w:jc w:val="center"/>
              <w:rPr>
                <w:rFonts w:ascii="Times New Roman" w:hAnsi="Times New Roman"/>
                <w:b/>
                <w:sz w:val="19"/>
                <w:szCs w:val="19"/>
              </w:rPr>
            </w:pPr>
            <w:r w:rsidRPr="00070E1F">
              <w:rPr>
                <w:rFonts w:ascii="Times New Roman" w:hAnsi="Times New Roman"/>
                <w:b/>
                <w:sz w:val="19"/>
                <w:szCs w:val="19"/>
              </w:rPr>
              <w:t>Mesec</w:t>
            </w:r>
          </w:p>
        </w:tc>
        <w:tc>
          <w:tcPr>
            <w:tcW w:w="7087" w:type="dxa"/>
            <w:tcBorders>
              <w:left w:val="single" w:sz="18" w:space="0" w:color="9BBB59"/>
              <w:bottom w:val="single" w:sz="18" w:space="0" w:color="9BBB59"/>
              <w:right w:val="single" w:sz="18" w:space="0" w:color="9BBB59"/>
            </w:tcBorders>
            <w:shd w:val="clear" w:color="auto" w:fill="EAF1DD"/>
            <w:vAlign w:val="center"/>
          </w:tcPr>
          <w:p w:rsidR="004E392D" w:rsidRPr="00070E1F" w:rsidRDefault="004E392D" w:rsidP="00070E1F">
            <w:pPr>
              <w:jc w:val="center"/>
              <w:rPr>
                <w:rFonts w:ascii="Times New Roman" w:hAnsi="Times New Roman"/>
                <w:b/>
                <w:sz w:val="19"/>
                <w:szCs w:val="19"/>
              </w:rPr>
            </w:pPr>
            <w:r w:rsidRPr="00070E1F">
              <w:rPr>
                <w:rFonts w:ascii="Times New Roman" w:hAnsi="Times New Roman"/>
                <w:b/>
                <w:sz w:val="19"/>
                <w:szCs w:val="19"/>
              </w:rPr>
              <w:t>Dogodek</w:t>
            </w:r>
          </w:p>
        </w:tc>
        <w:tc>
          <w:tcPr>
            <w:tcW w:w="236" w:type="dxa"/>
            <w:tcBorders>
              <w:left w:val="single" w:sz="18" w:space="0" w:color="9BBB59"/>
              <w:bottom w:val="single" w:sz="18" w:space="0" w:color="9BBB59"/>
            </w:tcBorders>
            <w:shd w:val="clear" w:color="auto" w:fill="EAF1DD"/>
            <w:vAlign w:val="center"/>
          </w:tcPr>
          <w:p w:rsidR="004E392D" w:rsidRPr="00070E1F" w:rsidRDefault="004E392D" w:rsidP="00070E1F">
            <w:pPr>
              <w:jc w:val="center"/>
              <w:rPr>
                <w:rFonts w:ascii="Times New Roman" w:hAnsi="Times New Roman"/>
                <w:b/>
                <w:sz w:val="19"/>
                <w:szCs w:val="19"/>
              </w:rPr>
            </w:pPr>
          </w:p>
        </w:tc>
        <w:tc>
          <w:tcPr>
            <w:tcW w:w="4584" w:type="dxa"/>
            <w:tcBorders>
              <w:bottom w:val="single" w:sz="18" w:space="0" w:color="9BBB59"/>
            </w:tcBorders>
            <w:shd w:val="clear" w:color="auto" w:fill="EAF1DD"/>
            <w:vAlign w:val="center"/>
          </w:tcPr>
          <w:p w:rsidR="004E392D" w:rsidRPr="00070E1F" w:rsidRDefault="004E392D" w:rsidP="00070E1F">
            <w:pPr>
              <w:jc w:val="center"/>
              <w:rPr>
                <w:rFonts w:ascii="Times New Roman" w:hAnsi="Times New Roman"/>
                <w:b/>
                <w:sz w:val="19"/>
                <w:szCs w:val="19"/>
              </w:rPr>
            </w:pPr>
            <w:r w:rsidRPr="00070E1F">
              <w:rPr>
                <w:rFonts w:ascii="Times New Roman" w:hAnsi="Times New Roman"/>
                <w:b/>
                <w:sz w:val="19"/>
                <w:szCs w:val="19"/>
              </w:rPr>
              <w:t>Komentar</w:t>
            </w:r>
          </w:p>
        </w:tc>
      </w:tr>
      <w:tr w:rsidR="004E392D" w:rsidRPr="00070E1F" w:rsidTr="00C22301">
        <w:trPr>
          <w:trHeight w:val="748"/>
        </w:trPr>
        <w:tc>
          <w:tcPr>
            <w:tcW w:w="839" w:type="dxa"/>
            <w:tcBorders>
              <w:top w:val="single" w:sz="18" w:space="0" w:color="9BBB59"/>
              <w:right w:val="single" w:sz="18" w:space="0" w:color="9BBB59"/>
            </w:tcBorders>
            <w:shd w:val="clear" w:color="auto" w:fill="FFFFFF"/>
            <w:vAlign w:val="center"/>
          </w:tcPr>
          <w:p w:rsidR="004E392D" w:rsidRPr="00070E1F" w:rsidRDefault="004E392D" w:rsidP="00070E1F">
            <w:pPr>
              <w:jc w:val="both"/>
              <w:rPr>
                <w:rFonts w:ascii="Times New Roman" w:hAnsi="Times New Roman"/>
                <w:sz w:val="19"/>
                <w:szCs w:val="19"/>
              </w:rPr>
            </w:pPr>
            <w:r w:rsidRPr="00070E1F">
              <w:rPr>
                <w:rFonts w:ascii="Times New Roman" w:hAnsi="Times New Roman"/>
                <w:sz w:val="19"/>
                <w:szCs w:val="19"/>
              </w:rPr>
              <w:t>2010</w:t>
            </w:r>
          </w:p>
        </w:tc>
        <w:tc>
          <w:tcPr>
            <w:tcW w:w="1146" w:type="dxa"/>
            <w:gridSpan w:val="2"/>
            <w:tcBorders>
              <w:top w:val="single" w:sz="18" w:space="0" w:color="9BBB59"/>
              <w:left w:val="single" w:sz="18" w:space="0" w:color="9BBB59"/>
              <w:right w:val="single" w:sz="18" w:space="0" w:color="9BBB59"/>
            </w:tcBorders>
            <w:shd w:val="clear" w:color="auto" w:fill="FFFFFF"/>
            <w:vAlign w:val="center"/>
          </w:tcPr>
          <w:p w:rsidR="004E392D" w:rsidRPr="00070E1F" w:rsidRDefault="004E392D" w:rsidP="00070E1F">
            <w:pPr>
              <w:rPr>
                <w:rFonts w:ascii="Times New Roman" w:hAnsi="Times New Roman"/>
                <w:sz w:val="19"/>
                <w:szCs w:val="19"/>
              </w:rPr>
            </w:pPr>
            <w:r w:rsidRPr="00070E1F">
              <w:rPr>
                <w:rFonts w:ascii="Times New Roman" w:hAnsi="Times New Roman"/>
                <w:sz w:val="19"/>
                <w:szCs w:val="19"/>
              </w:rPr>
              <w:t>Junij</w:t>
            </w:r>
          </w:p>
        </w:tc>
        <w:tc>
          <w:tcPr>
            <w:tcW w:w="7087" w:type="dxa"/>
            <w:tcBorders>
              <w:top w:val="single" w:sz="18" w:space="0" w:color="9BBB59"/>
              <w:left w:val="single" w:sz="18" w:space="0" w:color="9BBB59"/>
              <w:right w:val="single" w:sz="18" w:space="0" w:color="9BBB59"/>
            </w:tcBorders>
            <w:shd w:val="clear" w:color="auto" w:fill="FFFFFF"/>
            <w:vAlign w:val="center"/>
          </w:tcPr>
          <w:p w:rsidR="004E392D" w:rsidRPr="00070E1F" w:rsidRDefault="004E392D" w:rsidP="00070E1F">
            <w:pPr>
              <w:rPr>
                <w:rFonts w:ascii="Times New Roman" w:hAnsi="Times New Roman"/>
                <w:sz w:val="19"/>
                <w:szCs w:val="19"/>
              </w:rPr>
            </w:pPr>
            <w:r w:rsidRPr="00070E1F">
              <w:rPr>
                <w:rFonts w:ascii="Times New Roman" w:hAnsi="Times New Roman"/>
                <w:sz w:val="19"/>
                <w:szCs w:val="19"/>
              </w:rPr>
              <w:t xml:space="preserve">Vlada sprejme sklep o širitvi Medresorske komisije še za področje </w:t>
            </w:r>
            <w:proofErr w:type="spellStart"/>
            <w:r w:rsidRPr="00070E1F">
              <w:rPr>
                <w:rFonts w:ascii="Times New Roman" w:hAnsi="Times New Roman"/>
                <w:sz w:val="19"/>
                <w:szCs w:val="19"/>
              </w:rPr>
              <w:t>Pokolpja</w:t>
            </w:r>
            <w:proofErr w:type="spellEnd"/>
          </w:p>
        </w:tc>
        <w:tc>
          <w:tcPr>
            <w:tcW w:w="4820" w:type="dxa"/>
            <w:gridSpan w:val="2"/>
            <w:tcBorders>
              <w:top w:val="single" w:sz="18" w:space="0" w:color="9BBB59"/>
              <w:left w:val="single" w:sz="18" w:space="0" w:color="9BBB59"/>
            </w:tcBorders>
            <w:shd w:val="clear" w:color="auto" w:fill="FFFFFF"/>
            <w:vAlign w:val="center"/>
          </w:tcPr>
          <w:p w:rsidR="004E392D" w:rsidRPr="00070E1F" w:rsidRDefault="004E392D" w:rsidP="00070E1F">
            <w:pPr>
              <w:rPr>
                <w:rFonts w:ascii="Times New Roman" w:hAnsi="Times New Roman"/>
                <w:sz w:val="19"/>
                <w:szCs w:val="19"/>
              </w:rPr>
            </w:pPr>
            <w:r w:rsidRPr="00070E1F">
              <w:rPr>
                <w:rFonts w:ascii="Times New Roman" w:hAnsi="Times New Roman"/>
                <w:sz w:val="19"/>
                <w:szCs w:val="19"/>
              </w:rPr>
              <w:t>Od takrat dalje deluje Medresorska komisija za</w:t>
            </w:r>
          </w:p>
          <w:p w:rsidR="004E392D" w:rsidRPr="00070E1F" w:rsidRDefault="004E392D" w:rsidP="00070E1F">
            <w:pPr>
              <w:rPr>
                <w:rFonts w:ascii="Times New Roman" w:hAnsi="Times New Roman"/>
                <w:sz w:val="19"/>
                <w:szCs w:val="19"/>
              </w:rPr>
            </w:pPr>
            <w:r w:rsidRPr="00070E1F">
              <w:rPr>
                <w:rFonts w:ascii="Times New Roman" w:hAnsi="Times New Roman"/>
                <w:sz w:val="19"/>
                <w:szCs w:val="19"/>
              </w:rPr>
              <w:t xml:space="preserve">usklajevanje razvojnih ukrepov Pomurski regiji in </w:t>
            </w:r>
            <w:proofErr w:type="spellStart"/>
            <w:r w:rsidRPr="00070E1F">
              <w:rPr>
                <w:rFonts w:ascii="Times New Roman" w:hAnsi="Times New Roman"/>
                <w:sz w:val="19"/>
                <w:szCs w:val="19"/>
              </w:rPr>
              <w:t>Pokolpju</w:t>
            </w:r>
            <w:proofErr w:type="spellEnd"/>
          </w:p>
        </w:tc>
      </w:tr>
      <w:tr w:rsidR="004E392D" w:rsidRPr="00070E1F" w:rsidTr="00C22301">
        <w:trPr>
          <w:trHeight w:val="973"/>
        </w:trPr>
        <w:tc>
          <w:tcPr>
            <w:tcW w:w="839" w:type="dxa"/>
            <w:vMerge w:val="restart"/>
            <w:tcBorders>
              <w:right w:val="single" w:sz="18" w:space="0" w:color="9BBB59"/>
            </w:tcBorders>
            <w:vAlign w:val="center"/>
          </w:tcPr>
          <w:p w:rsidR="004E392D" w:rsidRPr="00070E1F" w:rsidRDefault="004E392D" w:rsidP="00070E1F">
            <w:pPr>
              <w:jc w:val="both"/>
              <w:rPr>
                <w:rFonts w:ascii="Times New Roman" w:hAnsi="Times New Roman"/>
                <w:sz w:val="19"/>
                <w:szCs w:val="19"/>
              </w:rPr>
            </w:pPr>
            <w:r w:rsidRPr="00070E1F">
              <w:rPr>
                <w:rFonts w:ascii="Times New Roman" w:hAnsi="Times New Roman"/>
                <w:sz w:val="19"/>
                <w:szCs w:val="19"/>
              </w:rPr>
              <w:t>2011</w:t>
            </w:r>
          </w:p>
        </w:tc>
        <w:tc>
          <w:tcPr>
            <w:tcW w:w="1146" w:type="dxa"/>
            <w:gridSpan w:val="2"/>
            <w:tcBorders>
              <w:left w:val="single" w:sz="18" w:space="0" w:color="9BBB59"/>
              <w:right w:val="single" w:sz="18" w:space="0" w:color="9BBB59"/>
            </w:tcBorders>
            <w:vAlign w:val="center"/>
          </w:tcPr>
          <w:p w:rsidR="004E392D" w:rsidRPr="00070E1F" w:rsidRDefault="004E392D" w:rsidP="00070E1F">
            <w:pPr>
              <w:rPr>
                <w:rFonts w:ascii="Times New Roman" w:hAnsi="Times New Roman"/>
                <w:sz w:val="19"/>
                <w:szCs w:val="19"/>
              </w:rPr>
            </w:pPr>
            <w:r w:rsidRPr="00070E1F">
              <w:rPr>
                <w:rFonts w:ascii="Times New Roman" w:hAnsi="Times New Roman"/>
                <w:sz w:val="19"/>
                <w:szCs w:val="19"/>
              </w:rPr>
              <w:t>Marec</w:t>
            </w:r>
          </w:p>
        </w:tc>
        <w:tc>
          <w:tcPr>
            <w:tcW w:w="7087" w:type="dxa"/>
            <w:tcBorders>
              <w:left w:val="single" w:sz="18" w:space="0" w:color="9BBB59"/>
              <w:right w:val="single" w:sz="18" w:space="0" w:color="9BBB59"/>
            </w:tcBorders>
            <w:vAlign w:val="center"/>
          </w:tcPr>
          <w:p w:rsidR="004E392D" w:rsidRPr="00070E1F" w:rsidRDefault="004E392D" w:rsidP="00070E1F">
            <w:pPr>
              <w:rPr>
                <w:rFonts w:ascii="Times New Roman" w:hAnsi="Times New Roman"/>
                <w:sz w:val="19"/>
                <w:szCs w:val="19"/>
              </w:rPr>
            </w:pPr>
            <w:r w:rsidRPr="00070E1F">
              <w:rPr>
                <w:rFonts w:ascii="Times New Roman" w:hAnsi="Times New Roman"/>
                <w:sz w:val="19"/>
                <w:szCs w:val="19"/>
              </w:rPr>
              <w:t>Sprejetje Zakona o spodbujanju skladnega regionalnega razvoja</w:t>
            </w:r>
          </w:p>
        </w:tc>
        <w:tc>
          <w:tcPr>
            <w:tcW w:w="4820" w:type="dxa"/>
            <w:gridSpan w:val="2"/>
            <w:tcBorders>
              <w:left w:val="single" w:sz="18" w:space="0" w:color="9BBB59"/>
            </w:tcBorders>
            <w:vAlign w:val="center"/>
          </w:tcPr>
          <w:p w:rsidR="004E392D" w:rsidRPr="00070E1F" w:rsidRDefault="004E392D" w:rsidP="00070E1F">
            <w:pPr>
              <w:rPr>
                <w:rFonts w:ascii="Times New Roman" w:hAnsi="Times New Roman"/>
                <w:sz w:val="19"/>
                <w:szCs w:val="19"/>
              </w:rPr>
            </w:pPr>
            <w:r w:rsidRPr="00070E1F">
              <w:rPr>
                <w:rFonts w:ascii="Times New Roman" w:hAnsi="Times New Roman"/>
                <w:sz w:val="19"/>
                <w:szCs w:val="19"/>
              </w:rPr>
              <w:t>Zakonska podlaga za pripravo Programa spodbujanja</w:t>
            </w:r>
          </w:p>
          <w:p w:rsidR="004E392D" w:rsidRPr="00070E1F" w:rsidRDefault="004E392D" w:rsidP="00070E1F">
            <w:pPr>
              <w:rPr>
                <w:rFonts w:ascii="Times New Roman" w:hAnsi="Times New Roman"/>
                <w:sz w:val="19"/>
                <w:szCs w:val="19"/>
              </w:rPr>
            </w:pPr>
            <w:r w:rsidRPr="00070E1F">
              <w:rPr>
                <w:rFonts w:ascii="Times New Roman" w:hAnsi="Times New Roman"/>
                <w:sz w:val="19"/>
                <w:szCs w:val="19"/>
              </w:rPr>
              <w:t xml:space="preserve">konkurenčnosti in ukrepov razvojne podpore </w:t>
            </w:r>
            <w:proofErr w:type="spellStart"/>
            <w:r w:rsidRPr="00070E1F">
              <w:rPr>
                <w:rFonts w:ascii="Times New Roman" w:hAnsi="Times New Roman"/>
                <w:sz w:val="19"/>
                <w:szCs w:val="19"/>
              </w:rPr>
              <w:t>Pokolpju</w:t>
            </w:r>
            <w:proofErr w:type="spellEnd"/>
            <w:r w:rsidRPr="00070E1F">
              <w:rPr>
                <w:rFonts w:ascii="Times New Roman" w:hAnsi="Times New Roman"/>
                <w:sz w:val="19"/>
                <w:szCs w:val="19"/>
              </w:rPr>
              <w:t xml:space="preserve"> v obdobju 2011–2016</w:t>
            </w:r>
          </w:p>
        </w:tc>
      </w:tr>
      <w:tr w:rsidR="004E392D" w:rsidRPr="00070E1F" w:rsidTr="00C22301">
        <w:trPr>
          <w:trHeight w:val="268"/>
        </w:trPr>
        <w:tc>
          <w:tcPr>
            <w:tcW w:w="839" w:type="dxa"/>
            <w:vMerge/>
            <w:tcBorders>
              <w:right w:val="single" w:sz="18" w:space="0" w:color="9BBB59"/>
            </w:tcBorders>
            <w:vAlign w:val="center"/>
          </w:tcPr>
          <w:p w:rsidR="004E392D" w:rsidRPr="00070E1F" w:rsidRDefault="004E392D" w:rsidP="00070E1F">
            <w:pPr>
              <w:jc w:val="both"/>
              <w:rPr>
                <w:rFonts w:ascii="Times New Roman" w:hAnsi="Times New Roman"/>
                <w:sz w:val="19"/>
                <w:szCs w:val="19"/>
              </w:rPr>
            </w:pPr>
          </w:p>
        </w:tc>
        <w:tc>
          <w:tcPr>
            <w:tcW w:w="1146" w:type="dxa"/>
            <w:gridSpan w:val="2"/>
            <w:tcBorders>
              <w:left w:val="single" w:sz="18" w:space="0" w:color="9BBB59"/>
              <w:right w:val="single" w:sz="18" w:space="0" w:color="9BBB59"/>
            </w:tcBorders>
            <w:vAlign w:val="center"/>
          </w:tcPr>
          <w:p w:rsidR="004E392D" w:rsidRPr="00070E1F" w:rsidRDefault="004E392D" w:rsidP="00070E1F">
            <w:pPr>
              <w:rPr>
                <w:rFonts w:ascii="Times New Roman" w:hAnsi="Times New Roman"/>
                <w:sz w:val="19"/>
                <w:szCs w:val="19"/>
              </w:rPr>
            </w:pPr>
            <w:r w:rsidRPr="00070E1F">
              <w:rPr>
                <w:rFonts w:ascii="Times New Roman" w:hAnsi="Times New Roman"/>
                <w:sz w:val="19"/>
                <w:szCs w:val="19"/>
              </w:rPr>
              <w:t>Marec</w:t>
            </w:r>
          </w:p>
        </w:tc>
        <w:tc>
          <w:tcPr>
            <w:tcW w:w="7087" w:type="dxa"/>
            <w:tcBorders>
              <w:left w:val="single" w:sz="18" w:space="0" w:color="9BBB59"/>
              <w:right w:val="single" w:sz="18" w:space="0" w:color="9BBB59"/>
            </w:tcBorders>
            <w:vAlign w:val="center"/>
          </w:tcPr>
          <w:p w:rsidR="004E392D" w:rsidRPr="00070E1F" w:rsidRDefault="004E392D" w:rsidP="00070E1F">
            <w:pPr>
              <w:rPr>
                <w:rFonts w:ascii="Times New Roman" w:hAnsi="Times New Roman"/>
                <w:sz w:val="19"/>
                <w:szCs w:val="19"/>
              </w:rPr>
            </w:pPr>
            <w:r w:rsidRPr="00070E1F">
              <w:rPr>
                <w:rFonts w:ascii="Times New Roman" w:hAnsi="Times New Roman"/>
                <w:sz w:val="19"/>
                <w:szCs w:val="19"/>
              </w:rPr>
              <w:t>Sprejetje Uredbe o izvajanju ukrepov endogene regionalne politike</w:t>
            </w:r>
          </w:p>
        </w:tc>
        <w:tc>
          <w:tcPr>
            <w:tcW w:w="4820" w:type="dxa"/>
            <w:gridSpan w:val="2"/>
            <w:tcBorders>
              <w:left w:val="single" w:sz="18" w:space="0" w:color="9BBB59"/>
            </w:tcBorders>
            <w:vAlign w:val="center"/>
          </w:tcPr>
          <w:p w:rsidR="004E392D" w:rsidRPr="00070E1F" w:rsidRDefault="004E392D" w:rsidP="00070E1F">
            <w:pPr>
              <w:jc w:val="center"/>
              <w:rPr>
                <w:rFonts w:ascii="Times New Roman" w:hAnsi="Times New Roman"/>
                <w:sz w:val="19"/>
                <w:szCs w:val="19"/>
              </w:rPr>
            </w:pPr>
            <w:r w:rsidRPr="00070E1F">
              <w:rPr>
                <w:rFonts w:ascii="Times New Roman" w:hAnsi="Times New Roman"/>
                <w:sz w:val="19"/>
                <w:szCs w:val="19"/>
              </w:rPr>
              <w:t>-</w:t>
            </w:r>
          </w:p>
        </w:tc>
      </w:tr>
      <w:tr w:rsidR="004E392D" w:rsidRPr="00070E1F" w:rsidTr="00C22301">
        <w:trPr>
          <w:trHeight w:val="789"/>
        </w:trPr>
        <w:tc>
          <w:tcPr>
            <w:tcW w:w="839" w:type="dxa"/>
            <w:vMerge/>
            <w:tcBorders>
              <w:right w:val="single" w:sz="18" w:space="0" w:color="9BBB59"/>
            </w:tcBorders>
            <w:vAlign w:val="center"/>
          </w:tcPr>
          <w:p w:rsidR="004E392D" w:rsidRPr="00070E1F" w:rsidRDefault="004E392D" w:rsidP="00070E1F">
            <w:pPr>
              <w:jc w:val="both"/>
              <w:rPr>
                <w:rFonts w:ascii="Times New Roman" w:hAnsi="Times New Roman"/>
                <w:sz w:val="19"/>
                <w:szCs w:val="19"/>
              </w:rPr>
            </w:pPr>
          </w:p>
        </w:tc>
        <w:tc>
          <w:tcPr>
            <w:tcW w:w="1146" w:type="dxa"/>
            <w:gridSpan w:val="2"/>
            <w:tcBorders>
              <w:left w:val="single" w:sz="18" w:space="0" w:color="9BBB59"/>
              <w:right w:val="single" w:sz="18" w:space="0" w:color="9BBB59"/>
            </w:tcBorders>
            <w:vAlign w:val="center"/>
          </w:tcPr>
          <w:p w:rsidR="004E392D" w:rsidRPr="00070E1F" w:rsidRDefault="004E392D" w:rsidP="00070E1F">
            <w:pPr>
              <w:rPr>
                <w:rFonts w:ascii="Times New Roman" w:hAnsi="Times New Roman"/>
                <w:sz w:val="19"/>
                <w:szCs w:val="19"/>
              </w:rPr>
            </w:pPr>
            <w:r w:rsidRPr="00070E1F">
              <w:rPr>
                <w:rFonts w:ascii="Times New Roman" w:hAnsi="Times New Roman"/>
                <w:sz w:val="19"/>
                <w:szCs w:val="19"/>
              </w:rPr>
              <w:t>April</w:t>
            </w:r>
          </w:p>
        </w:tc>
        <w:tc>
          <w:tcPr>
            <w:tcW w:w="7087" w:type="dxa"/>
            <w:tcBorders>
              <w:left w:val="single" w:sz="18" w:space="0" w:color="9BBB59"/>
              <w:right w:val="single" w:sz="18" w:space="0" w:color="9BBB59"/>
            </w:tcBorders>
            <w:vAlign w:val="center"/>
          </w:tcPr>
          <w:p w:rsidR="004E392D" w:rsidRPr="00070E1F" w:rsidRDefault="004E392D" w:rsidP="00070E1F">
            <w:pPr>
              <w:rPr>
                <w:rFonts w:ascii="Times New Roman" w:hAnsi="Times New Roman"/>
                <w:sz w:val="19"/>
                <w:szCs w:val="19"/>
              </w:rPr>
            </w:pPr>
            <w:r w:rsidRPr="00070E1F">
              <w:rPr>
                <w:rFonts w:ascii="Times New Roman" w:hAnsi="Times New Roman"/>
                <w:sz w:val="19"/>
                <w:szCs w:val="19"/>
              </w:rPr>
              <w:t xml:space="preserve">Sprejetje Sklepa o dodatnih začasnih ukrepih razvojne podpore za problemsko območje z visoko brezposelnostjo </w:t>
            </w:r>
            <w:proofErr w:type="spellStart"/>
            <w:r w:rsidRPr="00070E1F">
              <w:rPr>
                <w:rFonts w:ascii="Times New Roman" w:hAnsi="Times New Roman"/>
                <w:sz w:val="19"/>
                <w:szCs w:val="19"/>
              </w:rPr>
              <w:t>Pokolpje</w:t>
            </w:r>
            <w:proofErr w:type="spellEnd"/>
            <w:r w:rsidRPr="00070E1F">
              <w:rPr>
                <w:rFonts w:ascii="Times New Roman" w:hAnsi="Times New Roman"/>
                <w:sz w:val="19"/>
                <w:szCs w:val="19"/>
              </w:rPr>
              <w:t xml:space="preserve"> in Programa spodbujanja konkurenčnosti in ukrepi razvojne podpore </w:t>
            </w:r>
            <w:proofErr w:type="spellStart"/>
            <w:r w:rsidRPr="00070E1F">
              <w:rPr>
                <w:rFonts w:ascii="Times New Roman" w:hAnsi="Times New Roman"/>
                <w:sz w:val="19"/>
                <w:szCs w:val="19"/>
              </w:rPr>
              <w:t>Pokolpju</w:t>
            </w:r>
            <w:proofErr w:type="spellEnd"/>
            <w:r w:rsidRPr="00070E1F">
              <w:rPr>
                <w:rFonts w:ascii="Times New Roman" w:hAnsi="Times New Roman"/>
                <w:sz w:val="19"/>
                <w:szCs w:val="19"/>
              </w:rPr>
              <w:t xml:space="preserve"> v obdobju 2011–2016.</w:t>
            </w:r>
          </w:p>
        </w:tc>
        <w:tc>
          <w:tcPr>
            <w:tcW w:w="4820" w:type="dxa"/>
            <w:gridSpan w:val="2"/>
            <w:tcBorders>
              <w:left w:val="single" w:sz="18" w:space="0" w:color="9BBB59"/>
            </w:tcBorders>
            <w:vAlign w:val="center"/>
          </w:tcPr>
          <w:p w:rsidR="004E392D" w:rsidRPr="00070E1F" w:rsidRDefault="004E392D" w:rsidP="00070E1F">
            <w:pPr>
              <w:jc w:val="center"/>
              <w:rPr>
                <w:rFonts w:ascii="Times New Roman" w:hAnsi="Times New Roman"/>
                <w:sz w:val="19"/>
                <w:szCs w:val="19"/>
              </w:rPr>
            </w:pPr>
            <w:r w:rsidRPr="00070E1F">
              <w:rPr>
                <w:rFonts w:ascii="Times New Roman" w:hAnsi="Times New Roman"/>
                <w:sz w:val="19"/>
                <w:szCs w:val="19"/>
              </w:rPr>
              <w:t>-</w:t>
            </w:r>
          </w:p>
        </w:tc>
      </w:tr>
      <w:tr w:rsidR="004E392D" w:rsidRPr="00070E1F" w:rsidTr="00C22301">
        <w:trPr>
          <w:trHeight w:val="556"/>
        </w:trPr>
        <w:tc>
          <w:tcPr>
            <w:tcW w:w="839" w:type="dxa"/>
            <w:vMerge/>
            <w:tcBorders>
              <w:right w:val="single" w:sz="18" w:space="0" w:color="9BBB59"/>
            </w:tcBorders>
            <w:vAlign w:val="center"/>
          </w:tcPr>
          <w:p w:rsidR="004E392D" w:rsidRPr="00070E1F" w:rsidRDefault="004E392D" w:rsidP="00070E1F">
            <w:pPr>
              <w:jc w:val="both"/>
              <w:rPr>
                <w:rFonts w:ascii="Times New Roman" w:hAnsi="Times New Roman"/>
                <w:sz w:val="19"/>
                <w:szCs w:val="19"/>
              </w:rPr>
            </w:pPr>
          </w:p>
        </w:tc>
        <w:tc>
          <w:tcPr>
            <w:tcW w:w="1146" w:type="dxa"/>
            <w:gridSpan w:val="2"/>
            <w:tcBorders>
              <w:left w:val="single" w:sz="18" w:space="0" w:color="9BBB59"/>
              <w:right w:val="single" w:sz="18" w:space="0" w:color="9BBB59"/>
            </w:tcBorders>
            <w:vAlign w:val="center"/>
          </w:tcPr>
          <w:p w:rsidR="004E392D" w:rsidRPr="00070E1F" w:rsidRDefault="004E392D" w:rsidP="00070E1F">
            <w:pPr>
              <w:rPr>
                <w:rFonts w:ascii="Times New Roman" w:hAnsi="Times New Roman"/>
                <w:sz w:val="19"/>
                <w:szCs w:val="19"/>
              </w:rPr>
            </w:pPr>
            <w:r w:rsidRPr="00070E1F">
              <w:rPr>
                <w:rFonts w:ascii="Times New Roman" w:hAnsi="Times New Roman"/>
                <w:sz w:val="19"/>
                <w:szCs w:val="19"/>
              </w:rPr>
              <w:t>Maj</w:t>
            </w:r>
          </w:p>
        </w:tc>
        <w:tc>
          <w:tcPr>
            <w:tcW w:w="7087" w:type="dxa"/>
            <w:tcBorders>
              <w:left w:val="single" w:sz="18" w:space="0" w:color="9BBB59"/>
              <w:right w:val="single" w:sz="18" w:space="0" w:color="9BBB59"/>
            </w:tcBorders>
            <w:vAlign w:val="center"/>
          </w:tcPr>
          <w:p w:rsidR="004E392D" w:rsidRPr="00070E1F" w:rsidRDefault="004E392D" w:rsidP="00070E1F">
            <w:pPr>
              <w:pStyle w:val="Default"/>
              <w:spacing w:line="276" w:lineRule="auto"/>
              <w:rPr>
                <w:rFonts w:ascii="Times New Roman" w:hAnsi="Times New Roman" w:cs="Times New Roman"/>
                <w:sz w:val="19"/>
                <w:szCs w:val="19"/>
              </w:rPr>
            </w:pPr>
            <w:r w:rsidRPr="00070E1F">
              <w:rPr>
                <w:rFonts w:ascii="Times New Roman" w:hAnsi="Times New Roman" w:cs="Times New Roman"/>
                <w:sz w:val="19"/>
                <w:szCs w:val="19"/>
              </w:rPr>
              <w:t xml:space="preserve">Prvi javni razpis za sofinanciranje začetnih investicij in ustvarjanja novih delovnih mest na območju občin Osilnica, Semič, Metlika, Kočevje, Črnomelj, </w:t>
            </w:r>
            <w:r w:rsidR="00070E1F">
              <w:rPr>
                <w:rFonts w:ascii="Times New Roman" w:hAnsi="Times New Roman" w:cs="Times New Roman"/>
                <w:sz w:val="19"/>
                <w:szCs w:val="19"/>
              </w:rPr>
              <w:t>Loški Potok</w:t>
            </w:r>
            <w:r w:rsidRPr="00070E1F">
              <w:rPr>
                <w:rFonts w:ascii="Times New Roman" w:hAnsi="Times New Roman" w:cs="Times New Roman"/>
                <w:sz w:val="19"/>
                <w:szCs w:val="19"/>
              </w:rPr>
              <w:t xml:space="preserve"> in Kostel v letih 2011 in 2012</w:t>
            </w:r>
          </w:p>
        </w:tc>
        <w:tc>
          <w:tcPr>
            <w:tcW w:w="4820" w:type="dxa"/>
            <w:gridSpan w:val="2"/>
            <w:tcBorders>
              <w:left w:val="single" w:sz="18" w:space="0" w:color="9BBB59"/>
            </w:tcBorders>
            <w:vAlign w:val="center"/>
          </w:tcPr>
          <w:p w:rsidR="004E392D" w:rsidRPr="00070E1F" w:rsidRDefault="004E392D" w:rsidP="00070E1F">
            <w:pPr>
              <w:jc w:val="center"/>
              <w:rPr>
                <w:rFonts w:ascii="Times New Roman" w:hAnsi="Times New Roman"/>
                <w:sz w:val="19"/>
                <w:szCs w:val="19"/>
              </w:rPr>
            </w:pPr>
            <w:r w:rsidRPr="00070E1F">
              <w:rPr>
                <w:rFonts w:ascii="Times New Roman" w:hAnsi="Times New Roman"/>
                <w:sz w:val="19"/>
                <w:szCs w:val="19"/>
              </w:rPr>
              <w:t>-</w:t>
            </w:r>
          </w:p>
        </w:tc>
      </w:tr>
      <w:tr w:rsidR="004E392D" w:rsidRPr="00070E1F" w:rsidTr="00C22301">
        <w:trPr>
          <w:trHeight w:val="238"/>
        </w:trPr>
        <w:tc>
          <w:tcPr>
            <w:tcW w:w="839" w:type="dxa"/>
            <w:vMerge w:val="restart"/>
            <w:tcBorders>
              <w:right w:val="single" w:sz="18" w:space="0" w:color="9BBB59"/>
            </w:tcBorders>
            <w:vAlign w:val="center"/>
          </w:tcPr>
          <w:p w:rsidR="004E392D" w:rsidRPr="00070E1F" w:rsidRDefault="004E392D" w:rsidP="00070E1F">
            <w:pPr>
              <w:jc w:val="both"/>
              <w:rPr>
                <w:rFonts w:ascii="Times New Roman" w:hAnsi="Times New Roman"/>
                <w:sz w:val="19"/>
                <w:szCs w:val="19"/>
              </w:rPr>
            </w:pPr>
            <w:r w:rsidRPr="00070E1F">
              <w:rPr>
                <w:rFonts w:ascii="Times New Roman" w:hAnsi="Times New Roman"/>
                <w:sz w:val="19"/>
                <w:szCs w:val="19"/>
              </w:rPr>
              <w:t>2012</w:t>
            </w:r>
          </w:p>
        </w:tc>
        <w:tc>
          <w:tcPr>
            <w:tcW w:w="1146" w:type="dxa"/>
            <w:gridSpan w:val="2"/>
            <w:tcBorders>
              <w:left w:val="single" w:sz="18" w:space="0" w:color="9BBB59"/>
              <w:right w:val="single" w:sz="18" w:space="0" w:color="9BBB59"/>
            </w:tcBorders>
            <w:vAlign w:val="center"/>
          </w:tcPr>
          <w:p w:rsidR="004E392D" w:rsidRPr="00070E1F" w:rsidRDefault="004E392D" w:rsidP="00070E1F">
            <w:pPr>
              <w:rPr>
                <w:rFonts w:ascii="Times New Roman" w:hAnsi="Times New Roman"/>
                <w:sz w:val="19"/>
                <w:szCs w:val="19"/>
              </w:rPr>
            </w:pPr>
            <w:r w:rsidRPr="00070E1F">
              <w:rPr>
                <w:rFonts w:ascii="Times New Roman" w:hAnsi="Times New Roman"/>
                <w:sz w:val="19"/>
                <w:szCs w:val="19"/>
              </w:rPr>
              <w:t>Januar</w:t>
            </w:r>
          </w:p>
        </w:tc>
        <w:tc>
          <w:tcPr>
            <w:tcW w:w="7087" w:type="dxa"/>
            <w:tcBorders>
              <w:left w:val="single" w:sz="18" w:space="0" w:color="9BBB59"/>
              <w:right w:val="single" w:sz="18" w:space="0" w:color="9BBB59"/>
            </w:tcBorders>
            <w:vAlign w:val="center"/>
          </w:tcPr>
          <w:p w:rsidR="004E392D" w:rsidRPr="00070E1F" w:rsidRDefault="004E392D" w:rsidP="00070E1F">
            <w:pPr>
              <w:pStyle w:val="Default"/>
              <w:spacing w:line="276" w:lineRule="auto"/>
              <w:rPr>
                <w:rFonts w:ascii="Times New Roman" w:hAnsi="Times New Roman" w:cs="Times New Roman"/>
                <w:sz w:val="19"/>
                <w:szCs w:val="19"/>
              </w:rPr>
            </w:pPr>
            <w:r w:rsidRPr="00070E1F">
              <w:rPr>
                <w:rFonts w:ascii="Times New Roman" w:hAnsi="Times New Roman" w:cs="Times New Roman"/>
                <w:sz w:val="19"/>
                <w:szCs w:val="19"/>
              </w:rPr>
              <w:t>Medresorska komisija je obravnavala in potrdila prvo poročilo</w:t>
            </w:r>
          </w:p>
        </w:tc>
        <w:tc>
          <w:tcPr>
            <w:tcW w:w="4820" w:type="dxa"/>
            <w:gridSpan w:val="2"/>
            <w:tcBorders>
              <w:left w:val="single" w:sz="18" w:space="0" w:color="9BBB59"/>
            </w:tcBorders>
            <w:vAlign w:val="center"/>
          </w:tcPr>
          <w:p w:rsidR="004E392D" w:rsidRPr="00070E1F" w:rsidRDefault="004E392D" w:rsidP="00070E1F">
            <w:pPr>
              <w:jc w:val="center"/>
              <w:rPr>
                <w:rFonts w:ascii="Times New Roman" w:hAnsi="Times New Roman"/>
                <w:sz w:val="19"/>
                <w:szCs w:val="19"/>
              </w:rPr>
            </w:pPr>
            <w:r w:rsidRPr="00070E1F">
              <w:rPr>
                <w:rFonts w:ascii="Times New Roman" w:hAnsi="Times New Roman"/>
                <w:sz w:val="19"/>
                <w:szCs w:val="19"/>
              </w:rPr>
              <w:t>-</w:t>
            </w:r>
          </w:p>
        </w:tc>
      </w:tr>
      <w:tr w:rsidR="004E392D" w:rsidRPr="00070E1F" w:rsidTr="00C22301">
        <w:trPr>
          <w:trHeight w:val="459"/>
        </w:trPr>
        <w:tc>
          <w:tcPr>
            <w:tcW w:w="839" w:type="dxa"/>
            <w:vMerge/>
            <w:tcBorders>
              <w:right w:val="single" w:sz="18" w:space="0" w:color="9BBB59"/>
            </w:tcBorders>
            <w:vAlign w:val="center"/>
          </w:tcPr>
          <w:p w:rsidR="004E392D" w:rsidRPr="00070E1F" w:rsidRDefault="004E392D" w:rsidP="00070E1F">
            <w:pPr>
              <w:jc w:val="both"/>
              <w:rPr>
                <w:rFonts w:ascii="Times New Roman" w:hAnsi="Times New Roman"/>
                <w:sz w:val="19"/>
                <w:szCs w:val="19"/>
              </w:rPr>
            </w:pPr>
          </w:p>
        </w:tc>
        <w:tc>
          <w:tcPr>
            <w:tcW w:w="1146" w:type="dxa"/>
            <w:gridSpan w:val="2"/>
            <w:tcBorders>
              <w:left w:val="single" w:sz="18" w:space="0" w:color="9BBB59"/>
              <w:right w:val="single" w:sz="18" w:space="0" w:color="9BBB59"/>
            </w:tcBorders>
            <w:vAlign w:val="center"/>
          </w:tcPr>
          <w:p w:rsidR="004E392D" w:rsidRPr="00070E1F" w:rsidRDefault="004E392D" w:rsidP="00070E1F">
            <w:pPr>
              <w:rPr>
                <w:rFonts w:ascii="Times New Roman" w:hAnsi="Times New Roman"/>
                <w:sz w:val="19"/>
                <w:szCs w:val="19"/>
              </w:rPr>
            </w:pPr>
            <w:r w:rsidRPr="00070E1F">
              <w:rPr>
                <w:rFonts w:ascii="Times New Roman" w:hAnsi="Times New Roman"/>
                <w:sz w:val="19"/>
                <w:szCs w:val="19"/>
              </w:rPr>
              <w:t>Februar</w:t>
            </w:r>
          </w:p>
        </w:tc>
        <w:tc>
          <w:tcPr>
            <w:tcW w:w="7087" w:type="dxa"/>
            <w:tcBorders>
              <w:left w:val="single" w:sz="18" w:space="0" w:color="9BBB59"/>
              <w:right w:val="single" w:sz="18" w:space="0" w:color="9BBB59"/>
            </w:tcBorders>
            <w:vAlign w:val="center"/>
          </w:tcPr>
          <w:p w:rsidR="004E392D" w:rsidRPr="00070E1F" w:rsidRDefault="004E392D" w:rsidP="00070E1F">
            <w:pPr>
              <w:pStyle w:val="Default"/>
              <w:spacing w:line="276" w:lineRule="auto"/>
              <w:rPr>
                <w:rFonts w:ascii="Times New Roman" w:hAnsi="Times New Roman" w:cs="Times New Roman"/>
                <w:sz w:val="19"/>
                <w:szCs w:val="19"/>
              </w:rPr>
            </w:pPr>
            <w:r w:rsidRPr="00070E1F">
              <w:rPr>
                <w:rFonts w:ascii="Times New Roman" w:hAnsi="Times New Roman" w:cs="Times New Roman"/>
                <w:sz w:val="19"/>
                <w:szCs w:val="19"/>
              </w:rPr>
              <w:t>Ukinitev medresorske komisije</w:t>
            </w:r>
          </w:p>
        </w:tc>
        <w:tc>
          <w:tcPr>
            <w:tcW w:w="4820" w:type="dxa"/>
            <w:gridSpan w:val="2"/>
            <w:tcBorders>
              <w:left w:val="single" w:sz="18" w:space="0" w:color="9BBB59"/>
            </w:tcBorders>
            <w:vAlign w:val="center"/>
          </w:tcPr>
          <w:p w:rsidR="004E392D" w:rsidRPr="00070E1F" w:rsidRDefault="004E392D" w:rsidP="00070E1F">
            <w:pPr>
              <w:rPr>
                <w:rFonts w:ascii="Times New Roman" w:hAnsi="Times New Roman"/>
                <w:sz w:val="19"/>
                <w:szCs w:val="19"/>
              </w:rPr>
            </w:pPr>
            <w:r w:rsidRPr="00070E1F">
              <w:rPr>
                <w:rFonts w:ascii="Times New Roman" w:hAnsi="Times New Roman"/>
                <w:sz w:val="19"/>
                <w:szCs w:val="19"/>
              </w:rPr>
              <w:t>Naloge prevzame MGRT</w:t>
            </w:r>
          </w:p>
        </w:tc>
      </w:tr>
      <w:tr w:rsidR="004E392D" w:rsidRPr="00070E1F" w:rsidTr="00C22301">
        <w:trPr>
          <w:trHeight w:val="804"/>
        </w:trPr>
        <w:tc>
          <w:tcPr>
            <w:tcW w:w="839" w:type="dxa"/>
            <w:vMerge/>
            <w:tcBorders>
              <w:right w:val="single" w:sz="18" w:space="0" w:color="9BBB59"/>
            </w:tcBorders>
            <w:vAlign w:val="center"/>
          </w:tcPr>
          <w:p w:rsidR="004E392D" w:rsidRPr="00070E1F" w:rsidRDefault="004E392D" w:rsidP="00070E1F">
            <w:pPr>
              <w:jc w:val="both"/>
              <w:rPr>
                <w:rFonts w:ascii="Times New Roman" w:hAnsi="Times New Roman"/>
                <w:sz w:val="19"/>
                <w:szCs w:val="19"/>
              </w:rPr>
            </w:pPr>
          </w:p>
        </w:tc>
        <w:tc>
          <w:tcPr>
            <w:tcW w:w="1146" w:type="dxa"/>
            <w:gridSpan w:val="2"/>
            <w:tcBorders>
              <w:left w:val="single" w:sz="18" w:space="0" w:color="9BBB59"/>
              <w:right w:val="single" w:sz="18" w:space="0" w:color="9BBB59"/>
            </w:tcBorders>
            <w:vAlign w:val="center"/>
          </w:tcPr>
          <w:p w:rsidR="004E392D" w:rsidRPr="00070E1F" w:rsidRDefault="004E392D" w:rsidP="00070E1F">
            <w:pPr>
              <w:rPr>
                <w:rFonts w:ascii="Times New Roman" w:hAnsi="Times New Roman"/>
                <w:sz w:val="19"/>
                <w:szCs w:val="19"/>
              </w:rPr>
            </w:pPr>
            <w:r w:rsidRPr="00070E1F">
              <w:rPr>
                <w:rFonts w:ascii="Times New Roman" w:hAnsi="Times New Roman"/>
                <w:sz w:val="19"/>
                <w:szCs w:val="19"/>
              </w:rPr>
              <w:t>Februar</w:t>
            </w:r>
          </w:p>
        </w:tc>
        <w:tc>
          <w:tcPr>
            <w:tcW w:w="7087" w:type="dxa"/>
            <w:tcBorders>
              <w:left w:val="single" w:sz="18" w:space="0" w:color="9BBB59"/>
              <w:right w:val="single" w:sz="18" w:space="0" w:color="9BBB59"/>
            </w:tcBorders>
            <w:vAlign w:val="center"/>
          </w:tcPr>
          <w:p w:rsidR="004E392D" w:rsidRPr="00070E1F" w:rsidRDefault="004E392D" w:rsidP="00070E1F">
            <w:pPr>
              <w:pStyle w:val="Default"/>
              <w:spacing w:line="276" w:lineRule="auto"/>
              <w:rPr>
                <w:rFonts w:ascii="Times New Roman" w:hAnsi="Times New Roman" w:cs="Times New Roman"/>
                <w:sz w:val="19"/>
                <w:szCs w:val="19"/>
              </w:rPr>
            </w:pPr>
            <w:r w:rsidRPr="00070E1F">
              <w:rPr>
                <w:rFonts w:ascii="Times New Roman" w:hAnsi="Times New Roman" w:cs="Times New Roman"/>
                <w:sz w:val="19"/>
                <w:szCs w:val="19"/>
              </w:rPr>
              <w:t xml:space="preserve">Drugi javni razpis za sofinanciranje začetnih investicij podjetij in ustvarjanja novih delovnih mest na območju občin Osilnica, Semič, Metlika, Kočevje, Črnomelj, </w:t>
            </w:r>
            <w:r w:rsidR="00070E1F">
              <w:rPr>
                <w:rFonts w:ascii="Times New Roman" w:hAnsi="Times New Roman" w:cs="Times New Roman"/>
                <w:sz w:val="19"/>
                <w:szCs w:val="19"/>
              </w:rPr>
              <w:t>Loški Potok</w:t>
            </w:r>
            <w:r w:rsidRPr="00070E1F">
              <w:rPr>
                <w:rFonts w:ascii="Times New Roman" w:hAnsi="Times New Roman" w:cs="Times New Roman"/>
                <w:sz w:val="19"/>
                <w:szCs w:val="19"/>
              </w:rPr>
              <w:t xml:space="preserve"> in Kostel v letu 2012</w:t>
            </w:r>
          </w:p>
        </w:tc>
        <w:tc>
          <w:tcPr>
            <w:tcW w:w="4820" w:type="dxa"/>
            <w:gridSpan w:val="2"/>
            <w:tcBorders>
              <w:left w:val="single" w:sz="18" w:space="0" w:color="9BBB59"/>
            </w:tcBorders>
            <w:vAlign w:val="center"/>
          </w:tcPr>
          <w:p w:rsidR="004E392D" w:rsidRPr="00070E1F" w:rsidRDefault="004E392D" w:rsidP="00070E1F">
            <w:pPr>
              <w:jc w:val="center"/>
              <w:rPr>
                <w:rFonts w:ascii="Times New Roman" w:hAnsi="Times New Roman"/>
                <w:sz w:val="19"/>
                <w:szCs w:val="19"/>
              </w:rPr>
            </w:pPr>
            <w:r w:rsidRPr="00070E1F">
              <w:rPr>
                <w:rFonts w:ascii="Times New Roman" w:hAnsi="Times New Roman"/>
                <w:sz w:val="19"/>
                <w:szCs w:val="19"/>
              </w:rPr>
              <w:t>-</w:t>
            </w:r>
          </w:p>
        </w:tc>
      </w:tr>
      <w:tr w:rsidR="004E392D" w:rsidRPr="00070E1F" w:rsidTr="00C22301">
        <w:trPr>
          <w:trHeight w:val="804"/>
        </w:trPr>
        <w:tc>
          <w:tcPr>
            <w:tcW w:w="839" w:type="dxa"/>
            <w:vMerge/>
            <w:tcBorders>
              <w:right w:val="single" w:sz="18" w:space="0" w:color="9BBB59"/>
            </w:tcBorders>
            <w:vAlign w:val="center"/>
          </w:tcPr>
          <w:p w:rsidR="004E392D" w:rsidRPr="00070E1F" w:rsidRDefault="004E392D" w:rsidP="00070E1F">
            <w:pPr>
              <w:jc w:val="both"/>
              <w:rPr>
                <w:rFonts w:ascii="Times New Roman" w:hAnsi="Times New Roman"/>
                <w:sz w:val="19"/>
                <w:szCs w:val="19"/>
              </w:rPr>
            </w:pPr>
          </w:p>
        </w:tc>
        <w:tc>
          <w:tcPr>
            <w:tcW w:w="1146" w:type="dxa"/>
            <w:gridSpan w:val="2"/>
            <w:tcBorders>
              <w:left w:val="single" w:sz="18" w:space="0" w:color="9BBB59"/>
              <w:right w:val="single" w:sz="18" w:space="0" w:color="9BBB59"/>
            </w:tcBorders>
            <w:vAlign w:val="center"/>
          </w:tcPr>
          <w:p w:rsidR="004E392D" w:rsidRPr="00070E1F" w:rsidRDefault="004E392D" w:rsidP="00070E1F">
            <w:pPr>
              <w:rPr>
                <w:rFonts w:ascii="Times New Roman" w:hAnsi="Times New Roman"/>
                <w:sz w:val="19"/>
                <w:szCs w:val="19"/>
              </w:rPr>
            </w:pPr>
            <w:r w:rsidRPr="00070E1F">
              <w:rPr>
                <w:rFonts w:ascii="Times New Roman" w:hAnsi="Times New Roman"/>
                <w:sz w:val="19"/>
                <w:szCs w:val="19"/>
              </w:rPr>
              <w:t>November</w:t>
            </w:r>
          </w:p>
        </w:tc>
        <w:tc>
          <w:tcPr>
            <w:tcW w:w="7087" w:type="dxa"/>
            <w:tcBorders>
              <w:left w:val="single" w:sz="18" w:space="0" w:color="9BBB59"/>
              <w:right w:val="single" w:sz="18" w:space="0" w:color="9BBB59"/>
            </w:tcBorders>
            <w:vAlign w:val="center"/>
          </w:tcPr>
          <w:p w:rsidR="004E392D" w:rsidRPr="00070E1F" w:rsidRDefault="004E392D" w:rsidP="00070E1F">
            <w:pPr>
              <w:pStyle w:val="Default"/>
              <w:spacing w:line="276" w:lineRule="auto"/>
              <w:rPr>
                <w:rFonts w:ascii="Times New Roman" w:hAnsi="Times New Roman" w:cs="Times New Roman"/>
                <w:sz w:val="19"/>
                <w:szCs w:val="19"/>
              </w:rPr>
            </w:pPr>
            <w:r w:rsidRPr="00070E1F">
              <w:rPr>
                <w:rFonts w:ascii="Times New Roman" w:hAnsi="Times New Roman" w:cs="Times New Roman"/>
                <w:sz w:val="19"/>
                <w:szCs w:val="19"/>
              </w:rPr>
              <w:t xml:space="preserve">Tretji javni razpis za sofinanciranje začetnih investicij in ustvarjanja novih delovnih mest na območju občin Osilnica, Semič, Metlika, Kočevje, Črnomelj, </w:t>
            </w:r>
            <w:r w:rsidR="00070E1F">
              <w:rPr>
                <w:rFonts w:ascii="Times New Roman" w:hAnsi="Times New Roman" w:cs="Times New Roman"/>
                <w:sz w:val="19"/>
                <w:szCs w:val="19"/>
              </w:rPr>
              <w:t>Loški Potok</w:t>
            </w:r>
            <w:r w:rsidRPr="00070E1F">
              <w:rPr>
                <w:rFonts w:ascii="Times New Roman" w:hAnsi="Times New Roman" w:cs="Times New Roman"/>
                <w:sz w:val="19"/>
                <w:szCs w:val="19"/>
              </w:rPr>
              <w:t xml:space="preserve"> in Kostel v letih 2013 in 2014</w:t>
            </w:r>
          </w:p>
        </w:tc>
        <w:tc>
          <w:tcPr>
            <w:tcW w:w="4820" w:type="dxa"/>
            <w:gridSpan w:val="2"/>
            <w:tcBorders>
              <w:left w:val="single" w:sz="18" w:space="0" w:color="9BBB59"/>
            </w:tcBorders>
            <w:vAlign w:val="center"/>
          </w:tcPr>
          <w:p w:rsidR="004E392D" w:rsidRPr="00070E1F" w:rsidRDefault="004E392D" w:rsidP="00070E1F">
            <w:pPr>
              <w:jc w:val="center"/>
              <w:rPr>
                <w:rFonts w:ascii="Times New Roman" w:hAnsi="Times New Roman"/>
                <w:sz w:val="19"/>
                <w:szCs w:val="19"/>
              </w:rPr>
            </w:pPr>
            <w:r w:rsidRPr="00070E1F">
              <w:rPr>
                <w:rFonts w:ascii="Times New Roman" w:hAnsi="Times New Roman"/>
                <w:sz w:val="19"/>
                <w:szCs w:val="19"/>
              </w:rPr>
              <w:t>-</w:t>
            </w:r>
          </w:p>
        </w:tc>
      </w:tr>
      <w:tr w:rsidR="00F84931" w:rsidRPr="00070E1F" w:rsidTr="00C22301">
        <w:trPr>
          <w:trHeight w:val="251"/>
        </w:trPr>
        <w:tc>
          <w:tcPr>
            <w:tcW w:w="839" w:type="dxa"/>
            <w:tcBorders>
              <w:right w:val="single" w:sz="18" w:space="0" w:color="9BBB59"/>
            </w:tcBorders>
            <w:vAlign w:val="center"/>
          </w:tcPr>
          <w:p w:rsidR="00F84931" w:rsidRPr="00070E1F" w:rsidRDefault="00F84931" w:rsidP="00070E1F">
            <w:pPr>
              <w:jc w:val="both"/>
              <w:rPr>
                <w:rFonts w:ascii="Times New Roman" w:hAnsi="Times New Roman"/>
                <w:sz w:val="19"/>
                <w:szCs w:val="19"/>
              </w:rPr>
            </w:pPr>
            <w:r w:rsidRPr="00070E1F">
              <w:rPr>
                <w:rFonts w:ascii="Times New Roman" w:hAnsi="Times New Roman"/>
                <w:sz w:val="19"/>
                <w:szCs w:val="19"/>
              </w:rPr>
              <w:t>2013</w:t>
            </w:r>
          </w:p>
        </w:tc>
        <w:tc>
          <w:tcPr>
            <w:tcW w:w="1146" w:type="dxa"/>
            <w:gridSpan w:val="2"/>
            <w:tcBorders>
              <w:left w:val="single" w:sz="18" w:space="0" w:color="9BBB59"/>
              <w:right w:val="single" w:sz="18" w:space="0" w:color="9BBB59"/>
            </w:tcBorders>
            <w:vAlign w:val="center"/>
          </w:tcPr>
          <w:p w:rsidR="00F84931" w:rsidRPr="00070E1F" w:rsidRDefault="00F84931" w:rsidP="00070E1F">
            <w:pPr>
              <w:rPr>
                <w:rFonts w:ascii="Times New Roman" w:hAnsi="Times New Roman"/>
                <w:sz w:val="19"/>
                <w:szCs w:val="19"/>
              </w:rPr>
            </w:pPr>
            <w:r w:rsidRPr="00070E1F">
              <w:rPr>
                <w:rFonts w:ascii="Times New Roman" w:hAnsi="Times New Roman"/>
                <w:sz w:val="19"/>
                <w:szCs w:val="19"/>
              </w:rPr>
              <w:t>April</w:t>
            </w:r>
          </w:p>
        </w:tc>
        <w:tc>
          <w:tcPr>
            <w:tcW w:w="7087" w:type="dxa"/>
            <w:tcBorders>
              <w:left w:val="single" w:sz="18" w:space="0" w:color="9BBB59"/>
              <w:right w:val="single" w:sz="18" w:space="0" w:color="9BBB59"/>
            </w:tcBorders>
            <w:vAlign w:val="center"/>
          </w:tcPr>
          <w:p w:rsidR="00F84931" w:rsidRPr="00070E1F" w:rsidRDefault="00F84931" w:rsidP="00070E1F">
            <w:pPr>
              <w:pStyle w:val="Default"/>
              <w:spacing w:line="276" w:lineRule="auto"/>
              <w:rPr>
                <w:rFonts w:ascii="Times New Roman" w:hAnsi="Times New Roman" w:cs="Times New Roman"/>
                <w:sz w:val="19"/>
                <w:szCs w:val="19"/>
              </w:rPr>
            </w:pPr>
            <w:r w:rsidRPr="00070E1F">
              <w:rPr>
                <w:rFonts w:ascii="Times New Roman" w:hAnsi="Times New Roman" w:cs="Times New Roman"/>
                <w:sz w:val="19"/>
                <w:szCs w:val="19"/>
              </w:rPr>
              <w:t xml:space="preserve">3. seja Sveta ORP </w:t>
            </w:r>
            <w:proofErr w:type="spellStart"/>
            <w:r w:rsidRPr="00070E1F">
              <w:rPr>
                <w:rFonts w:ascii="Times New Roman" w:hAnsi="Times New Roman" w:cs="Times New Roman"/>
                <w:sz w:val="19"/>
                <w:szCs w:val="19"/>
              </w:rPr>
              <w:t>Pokolpje</w:t>
            </w:r>
            <w:proofErr w:type="spellEnd"/>
          </w:p>
        </w:tc>
        <w:tc>
          <w:tcPr>
            <w:tcW w:w="4820" w:type="dxa"/>
            <w:gridSpan w:val="2"/>
            <w:tcBorders>
              <w:left w:val="single" w:sz="18" w:space="0" w:color="9BBB59"/>
            </w:tcBorders>
            <w:vAlign w:val="center"/>
          </w:tcPr>
          <w:p w:rsidR="00F84931" w:rsidRPr="00070E1F" w:rsidRDefault="00F84931" w:rsidP="00070E1F">
            <w:pPr>
              <w:rPr>
                <w:rFonts w:ascii="Times New Roman" w:hAnsi="Times New Roman"/>
                <w:sz w:val="19"/>
                <w:szCs w:val="19"/>
              </w:rPr>
            </w:pPr>
            <w:r w:rsidRPr="00070E1F">
              <w:rPr>
                <w:rFonts w:ascii="Times New Roman" w:hAnsi="Times New Roman"/>
                <w:sz w:val="19"/>
                <w:szCs w:val="19"/>
              </w:rPr>
              <w:t xml:space="preserve">Imenovanje novega predsednika Sveta ORP </w:t>
            </w:r>
            <w:proofErr w:type="spellStart"/>
            <w:r w:rsidRPr="00070E1F">
              <w:rPr>
                <w:rFonts w:ascii="Times New Roman" w:hAnsi="Times New Roman"/>
                <w:sz w:val="19"/>
                <w:szCs w:val="19"/>
              </w:rPr>
              <w:t>Pokolpje</w:t>
            </w:r>
            <w:proofErr w:type="spellEnd"/>
            <w:r w:rsidRPr="00070E1F">
              <w:rPr>
                <w:rFonts w:ascii="Times New Roman" w:hAnsi="Times New Roman"/>
                <w:sz w:val="19"/>
                <w:szCs w:val="19"/>
              </w:rPr>
              <w:t xml:space="preserve">. Predlog sprememb Programa </w:t>
            </w:r>
            <w:proofErr w:type="spellStart"/>
            <w:r w:rsidRPr="00070E1F">
              <w:rPr>
                <w:rFonts w:ascii="Times New Roman" w:hAnsi="Times New Roman"/>
                <w:sz w:val="19"/>
                <w:szCs w:val="19"/>
              </w:rPr>
              <w:t>Pokolpje</w:t>
            </w:r>
            <w:proofErr w:type="spellEnd"/>
            <w:r w:rsidRPr="00070E1F">
              <w:rPr>
                <w:rFonts w:ascii="Times New Roman" w:hAnsi="Times New Roman"/>
                <w:sz w:val="19"/>
                <w:szCs w:val="19"/>
              </w:rPr>
              <w:t>.</w:t>
            </w:r>
          </w:p>
        </w:tc>
      </w:tr>
      <w:tr w:rsidR="00F84931" w:rsidRPr="00070E1F" w:rsidTr="00C22301">
        <w:trPr>
          <w:trHeight w:val="251"/>
        </w:trPr>
        <w:tc>
          <w:tcPr>
            <w:tcW w:w="839" w:type="dxa"/>
            <w:tcBorders>
              <w:right w:val="single" w:sz="18" w:space="0" w:color="9BBB59"/>
            </w:tcBorders>
            <w:vAlign w:val="center"/>
          </w:tcPr>
          <w:p w:rsidR="00F84931" w:rsidRPr="00070E1F" w:rsidRDefault="00F84931" w:rsidP="00070E1F">
            <w:pPr>
              <w:jc w:val="both"/>
              <w:rPr>
                <w:rFonts w:ascii="Times New Roman" w:hAnsi="Times New Roman"/>
                <w:sz w:val="19"/>
                <w:szCs w:val="19"/>
              </w:rPr>
            </w:pPr>
            <w:r w:rsidRPr="00070E1F">
              <w:rPr>
                <w:rFonts w:ascii="Times New Roman" w:hAnsi="Times New Roman"/>
                <w:sz w:val="19"/>
                <w:szCs w:val="19"/>
              </w:rPr>
              <w:t>2014</w:t>
            </w:r>
          </w:p>
        </w:tc>
        <w:tc>
          <w:tcPr>
            <w:tcW w:w="1146" w:type="dxa"/>
            <w:gridSpan w:val="2"/>
            <w:tcBorders>
              <w:left w:val="single" w:sz="18" w:space="0" w:color="9BBB59"/>
              <w:right w:val="single" w:sz="18" w:space="0" w:color="9BBB59"/>
            </w:tcBorders>
            <w:vAlign w:val="center"/>
          </w:tcPr>
          <w:p w:rsidR="00F84931" w:rsidRPr="00070E1F" w:rsidRDefault="00160689" w:rsidP="00070E1F">
            <w:pPr>
              <w:rPr>
                <w:rFonts w:ascii="Times New Roman" w:hAnsi="Times New Roman"/>
                <w:sz w:val="19"/>
                <w:szCs w:val="19"/>
              </w:rPr>
            </w:pPr>
            <w:r w:rsidRPr="00070E1F">
              <w:rPr>
                <w:rFonts w:ascii="Times New Roman" w:hAnsi="Times New Roman"/>
                <w:sz w:val="19"/>
                <w:szCs w:val="19"/>
              </w:rPr>
              <w:t>februar</w:t>
            </w:r>
          </w:p>
        </w:tc>
        <w:tc>
          <w:tcPr>
            <w:tcW w:w="7087" w:type="dxa"/>
            <w:tcBorders>
              <w:left w:val="single" w:sz="18" w:space="0" w:color="9BBB59"/>
              <w:right w:val="single" w:sz="18" w:space="0" w:color="9BBB59"/>
            </w:tcBorders>
            <w:vAlign w:val="center"/>
          </w:tcPr>
          <w:p w:rsidR="00F84931" w:rsidRPr="00070E1F" w:rsidRDefault="005B0F18" w:rsidP="00070E1F">
            <w:pPr>
              <w:pStyle w:val="Default"/>
              <w:spacing w:line="276" w:lineRule="auto"/>
              <w:rPr>
                <w:rFonts w:ascii="Times New Roman" w:hAnsi="Times New Roman" w:cs="Times New Roman"/>
                <w:sz w:val="19"/>
                <w:szCs w:val="19"/>
              </w:rPr>
            </w:pPr>
            <w:r w:rsidRPr="00070E1F">
              <w:rPr>
                <w:rFonts w:ascii="Times New Roman" w:hAnsi="Times New Roman" w:cs="Times New Roman"/>
                <w:sz w:val="19"/>
                <w:szCs w:val="19"/>
              </w:rPr>
              <w:t>Pripravljen predlog sprememb</w:t>
            </w:r>
            <w:r w:rsidR="00F84931" w:rsidRPr="00070E1F">
              <w:rPr>
                <w:rFonts w:ascii="Times New Roman" w:hAnsi="Times New Roman" w:cs="Times New Roman"/>
                <w:sz w:val="19"/>
                <w:szCs w:val="19"/>
              </w:rPr>
              <w:t xml:space="preserve"> programa </w:t>
            </w:r>
            <w:proofErr w:type="spellStart"/>
            <w:r w:rsidR="00F84931" w:rsidRPr="00070E1F">
              <w:rPr>
                <w:rFonts w:ascii="Times New Roman" w:hAnsi="Times New Roman" w:cs="Times New Roman"/>
                <w:sz w:val="19"/>
                <w:szCs w:val="19"/>
              </w:rPr>
              <w:t>Pokolpje</w:t>
            </w:r>
            <w:proofErr w:type="spellEnd"/>
            <w:r w:rsidR="00160689" w:rsidRPr="00070E1F">
              <w:rPr>
                <w:rFonts w:ascii="Times New Roman" w:hAnsi="Times New Roman" w:cs="Times New Roman"/>
                <w:sz w:val="19"/>
                <w:szCs w:val="19"/>
              </w:rPr>
              <w:t>.</w:t>
            </w:r>
          </w:p>
        </w:tc>
        <w:tc>
          <w:tcPr>
            <w:tcW w:w="4820" w:type="dxa"/>
            <w:gridSpan w:val="2"/>
            <w:tcBorders>
              <w:left w:val="single" w:sz="18" w:space="0" w:color="9BBB59"/>
            </w:tcBorders>
            <w:vAlign w:val="center"/>
          </w:tcPr>
          <w:p w:rsidR="00F84931" w:rsidRPr="00070E1F" w:rsidRDefault="005B0F18" w:rsidP="00070E1F">
            <w:pPr>
              <w:rPr>
                <w:rFonts w:ascii="Times New Roman" w:hAnsi="Times New Roman"/>
                <w:sz w:val="19"/>
                <w:szCs w:val="19"/>
              </w:rPr>
            </w:pPr>
            <w:r w:rsidRPr="00070E1F">
              <w:rPr>
                <w:rFonts w:ascii="Times New Roman" w:hAnsi="Times New Roman"/>
                <w:sz w:val="19"/>
                <w:szCs w:val="19"/>
              </w:rPr>
              <w:t>Predlog sprememb</w:t>
            </w:r>
            <w:r w:rsidR="00160689" w:rsidRPr="00070E1F">
              <w:rPr>
                <w:rFonts w:ascii="Times New Roman" w:hAnsi="Times New Roman"/>
                <w:sz w:val="19"/>
                <w:szCs w:val="19"/>
              </w:rPr>
              <w:t xml:space="preserve"> programa </w:t>
            </w:r>
            <w:proofErr w:type="spellStart"/>
            <w:r w:rsidR="00160689" w:rsidRPr="00070E1F">
              <w:rPr>
                <w:rFonts w:ascii="Times New Roman" w:hAnsi="Times New Roman"/>
                <w:sz w:val="19"/>
                <w:szCs w:val="19"/>
              </w:rPr>
              <w:t>Pokolpje</w:t>
            </w:r>
            <w:proofErr w:type="spellEnd"/>
            <w:r w:rsidR="00160689" w:rsidRPr="00070E1F">
              <w:rPr>
                <w:rFonts w:ascii="Times New Roman" w:hAnsi="Times New Roman"/>
                <w:sz w:val="19"/>
                <w:szCs w:val="19"/>
              </w:rPr>
              <w:t xml:space="preserve"> 2016 je bil potrjen na seji ORP dne 20. 02. 2014. </w:t>
            </w:r>
            <w:r w:rsidR="00F84931" w:rsidRPr="00070E1F">
              <w:rPr>
                <w:rFonts w:ascii="Times New Roman" w:hAnsi="Times New Roman"/>
                <w:sz w:val="19"/>
                <w:szCs w:val="19"/>
              </w:rPr>
              <w:t>Sprememba Programa ni bila obravnavana na Vladi RS</w:t>
            </w:r>
          </w:p>
        </w:tc>
      </w:tr>
      <w:tr w:rsidR="00CA77A3" w:rsidRPr="00070E1F" w:rsidTr="00C22301">
        <w:trPr>
          <w:trHeight w:val="251"/>
        </w:trPr>
        <w:tc>
          <w:tcPr>
            <w:tcW w:w="839" w:type="dxa"/>
            <w:tcBorders>
              <w:right w:val="single" w:sz="18" w:space="0" w:color="9BBB59"/>
            </w:tcBorders>
            <w:vAlign w:val="center"/>
          </w:tcPr>
          <w:p w:rsidR="00CA77A3" w:rsidRPr="00070E1F" w:rsidRDefault="00CA77A3" w:rsidP="00070E1F">
            <w:pPr>
              <w:jc w:val="both"/>
              <w:rPr>
                <w:rFonts w:ascii="Times New Roman" w:hAnsi="Times New Roman"/>
                <w:sz w:val="19"/>
                <w:szCs w:val="19"/>
              </w:rPr>
            </w:pPr>
            <w:r>
              <w:rPr>
                <w:rFonts w:ascii="Times New Roman" w:hAnsi="Times New Roman"/>
                <w:sz w:val="19"/>
                <w:szCs w:val="19"/>
              </w:rPr>
              <w:t>2015</w:t>
            </w:r>
          </w:p>
        </w:tc>
        <w:tc>
          <w:tcPr>
            <w:tcW w:w="1146" w:type="dxa"/>
            <w:gridSpan w:val="2"/>
            <w:tcBorders>
              <w:left w:val="single" w:sz="18" w:space="0" w:color="9BBB59"/>
              <w:right w:val="single" w:sz="18" w:space="0" w:color="9BBB59"/>
            </w:tcBorders>
            <w:vAlign w:val="center"/>
          </w:tcPr>
          <w:p w:rsidR="00CA77A3" w:rsidRPr="00070E1F" w:rsidRDefault="00CA77A3" w:rsidP="00070E1F">
            <w:pPr>
              <w:rPr>
                <w:rFonts w:ascii="Times New Roman" w:hAnsi="Times New Roman"/>
                <w:sz w:val="19"/>
                <w:szCs w:val="19"/>
              </w:rPr>
            </w:pPr>
            <w:r>
              <w:rPr>
                <w:rFonts w:ascii="Times New Roman" w:hAnsi="Times New Roman"/>
                <w:sz w:val="19"/>
                <w:szCs w:val="19"/>
              </w:rPr>
              <w:t>marec</w:t>
            </w:r>
          </w:p>
        </w:tc>
        <w:tc>
          <w:tcPr>
            <w:tcW w:w="7087" w:type="dxa"/>
            <w:tcBorders>
              <w:left w:val="single" w:sz="18" w:space="0" w:color="9BBB59"/>
              <w:right w:val="single" w:sz="18" w:space="0" w:color="9BBB59"/>
            </w:tcBorders>
            <w:vAlign w:val="center"/>
          </w:tcPr>
          <w:p w:rsidR="00CA77A3" w:rsidRPr="00070E1F" w:rsidRDefault="00CA77A3" w:rsidP="00070E1F">
            <w:pPr>
              <w:pStyle w:val="Default"/>
              <w:spacing w:line="276" w:lineRule="auto"/>
              <w:rPr>
                <w:rFonts w:ascii="Times New Roman" w:hAnsi="Times New Roman" w:cs="Times New Roman"/>
                <w:sz w:val="19"/>
                <w:szCs w:val="19"/>
              </w:rPr>
            </w:pPr>
            <w:r>
              <w:rPr>
                <w:rFonts w:ascii="Times New Roman" w:hAnsi="Times New Roman" w:cs="Times New Roman"/>
                <w:sz w:val="19"/>
                <w:szCs w:val="19"/>
              </w:rPr>
              <w:t>Četrti</w:t>
            </w:r>
            <w:r w:rsidRPr="001920FB">
              <w:rPr>
                <w:rFonts w:ascii="Times New Roman" w:hAnsi="Times New Roman" w:cs="Times New Roman"/>
                <w:sz w:val="19"/>
                <w:szCs w:val="19"/>
              </w:rPr>
              <w:t xml:space="preserve"> javni razpis za sofinanciranje začetnih investicij in ustvarjanja novih delovnih mest </w:t>
            </w:r>
            <w:r w:rsidRPr="001920FB">
              <w:rPr>
                <w:rFonts w:ascii="Times New Roman" w:hAnsi="Times New Roman" w:cs="Times New Roman"/>
                <w:sz w:val="19"/>
                <w:szCs w:val="19"/>
              </w:rPr>
              <w:lastRenderedPageBreak/>
              <w:t>na območju občin Osilnica, Semič, Metlika, Kočevje, Črnomelj, Loški Potok in Kostel v letih 2013 in 2014</w:t>
            </w:r>
          </w:p>
        </w:tc>
        <w:tc>
          <w:tcPr>
            <w:tcW w:w="4820" w:type="dxa"/>
            <w:gridSpan w:val="2"/>
            <w:tcBorders>
              <w:left w:val="single" w:sz="18" w:space="0" w:color="9BBB59"/>
            </w:tcBorders>
            <w:vAlign w:val="center"/>
          </w:tcPr>
          <w:p w:rsidR="00CA77A3" w:rsidRPr="00070E1F" w:rsidRDefault="00CA77A3" w:rsidP="00070E1F">
            <w:pPr>
              <w:rPr>
                <w:rFonts w:ascii="Times New Roman" w:hAnsi="Times New Roman"/>
                <w:sz w:val="19"/>
                <w:szCs w:val="19"/>
              </w:rPr>
            </w:pPr>
          </w:p>
        </w:tc>
      </w:tr>
      <w:tr w:rsidR="00CA77A3" w:rsidRPr="00070E1F" w:rsidTr="00C22301">
        <w:trPr>
          <w:trHeight w:val="251"/>
        </w:trPr>
        <w:tc>
          <w:tcPr>
            <w:tcW w:w="839" w:type="dxa"/>
            <w:tcBorders>
              <w:right w:val="single" w:sz="18" w:space="0" w:color="9BBB59"/>
            </w:tcBorders>
            <w:vAlign w:val="center"/>
          </w:tcPr>
          <w:p w:rsidR="00CA77A3" w:rsidRPr="00070E1F" w:rsidRDefault="00CA77A3" w:rsidP="00070E1F">
            <w:pPr>
              <w:jc w:val="both"/>
              <w:rPr>
                <w:rFonts w:ascii="Times New Roman" w:hAnsi="Times New Roman"/>
                <w:sz w:val="19"/>
                <w:szCs w:val="19"/>
              </w:rPr>
            </w:pPr>
            <w:r>
              <w:rPr>
                <w:rFonts w:ascii="Times New Roman" w:hAnsi="Times New Roman"/>
                <w:sz w:val="19"/>
                <w:szCs w:val="19"/>
              </w:rPr>
              <w:lastRenderedPageBreak/>
              <w:t>2015</w:t>
            </w:r>
          </w:p>
        </w:tc>
        <w:tc>
          <w:tcPr>
            <w:tcW w:w="1146" w:type="dxa"/>
            <w:gridSpan w:val="2"/>
            <w:tcBorders>
              <w:left w:val="single" w:sz="18" w:space="0" w:color="9BBB59"/>
              <w:right w:val="single" w:sz="18" w:space="0" w:color="9BBB59"/>
            </w:tcBorders>
            <w:vAlign w:val="center"/>
          </w:tcPr>
          <w:p w:rsidR="00CA77A3" w:rsidRPr="00070E1F" w:rsidRDefault="00CA77A3" w:rsidP="00070E1F">
            <w:pPr>
              <w:rPr>
                <w:rFonts w:ascii="Times New Roman" w:hAnsi="Times New Roman"/>
                <w:sz w:val="19"/>
                <w:szCs w:val="19"/>
              </w:rPr>
            </w:pPr>
            <w:r>
              <w:rPr>
                <w:rFonts w:ascii="Times New Roman" w:hAnsi="Times New Roman"/>
                <w:sz w:val="19"/>
                <w:szCs w:val="19"/>
              </w:rPr>
              <w:t>junij</w:t>
            </w:r>
          </w:p>
        </w:tc>
        <w:tc>
          <w:tcPr>
            <w:tcW w:w="7087" w:type="dxa"/>
            <w:tcBorders>
              <w:left w:val="single" w:sz="18" w:space="0" w:color="9BBB59"/>
              <w:right w:val="single" w:sz="18" w:space="0" w:color="9BBB59"/>
            </w:tcBorders>
            <w:vAlign w:val="center"/>
          </w:tcPr>
          <w:p w:rsidR="00CA77A3" w:rsidRPr="00070E1F" w:rsidRDefault="00CA77A3" w:rsidP="00CA77A3">
            <w:pPr>
              <w:pStyle w:val="Default"/>
              <w:spacing w:line="276" w:lineRule="auto"/>
              <w:rPr>
                <w:rFonts w:ascii="Times New Roman" w:hAnsi="Times New Roman" w:cs="Times New Roman"/>
                <w:sz w:val="19"/>
                <w:szCs w:val="19"/>
              </w:rPr>
            </w:pPr>
            <w:r w:rsidRPr="00CA77A3">
              <w:rPr>
                <w:rFonts w:ascii="Times New Roman" w:hAnsi="Times New Roman" w:cs="Times New Roman"/>
                <w:sz w:val="19"/>
                <w:szCs w:val="19"/>
              </w:rPr>
              <w:t>7.</w:t>
            </w:r>
            <w:r>
              <w:rPr>
                <w:rFonts w:ascii="Times New Roman" w:hAnsi="Times New Roman" w:cs="Times New Roman"/>
                <w:sz w:val="19"/>
                <w:szCs w:val="19"/>
              </w:rPr>
              <w:t xml:space="preserve"> seja Sveta ORP </w:t>
            </w:r>
            <w:proofErr w:type="spellStart"/>
            <w:r>
              <w:rPr>
                <w:rFonts w:ascii="Times New Roman" w:hAnsi="Times New Roman" w:cs="Times New Roman"/>
                <w:sz w:val="19"/>
                <w:szCs w:val="19"/>
              </w:rPr>
              <w:t>Pokolpje</w:t>
            </w:r>
            <w:proofErr w:type="spellEnd"/>
          </w:p>
        </w:tc>
        <w:tc>
          <w:tcPr>
            <w:tcW w:w="4820" w:type="dxa"/>
            <w:gridSpan w:val="2"/>
            <w:tcBorders>
              <w:left w:val="single" w:sz="18" w:space="0" w:color="9BBB59"/>
            </w:tcBorders>
            <w:vAlign w:val="center"/>
          </w:tcPr>
          <w:p w:rsidR="00CA77A3" w:rsidRPr="00070E1F" w:rsidRDefault="00CA77A3" w:rsidP="00070E1F">
            <w:pPr>
              <w:rPr>
                <w:rFonts w:ascii="Times New Roman" w:hAnsi="Times New Roman"/>
                <w:sz w:val="19"/>
                <w:szCs w:val="19"/>
              </w:rPr>
            </w:pPr>
          </w:p>
        </w:tc>
      </w:tr>
      <w:tr w:rsidR="00CA77A3" w:rsidRPr="00070E1F" w:rsidTr="00C22301">
        <w:trPr>
          <w:trHeight w:val="251"/>
        </w:trPr>
        <w:tc>
          <w:tcPr>
            <w:tcW w:w="839" w:type="dxa"/>
            <w:tcBorders>
              <w:right w:val="single" w:sz="18" w:space="0" w:color="9BBB59"/>
            </w:tcBorders>
            <w:vAlign w:val="center"/>
          </w:tcPr>
          <w:p w:rsidR="00CA77A3" w:rsidRDefault="00CA77A3" w:rsidP="00070E1F">
            <w:pPr>
              <w:jc w:val="both"/>
              <w:rPr>
                <w:rFonts w:ascii="Times New Roman" w:hAnsi="Times New Roman"/>
                <w:sz w:val="19"/>
                <w:szCs w:val="19"/>
              </w:rPr>
            </w:pPr>
            <w:r>
              <w:rPr>
                <w:rFonts w:ascii="Times New Roman" w:hAnsi="Times New Roman"/>
                <w:sz w:val="19"/>
                <w:szCs w:val="19"/>
              </w:rPr>
              <w:t>2015</w:t>
            </w:r>
          </w:p>
        </w:tc>
        <w:tc>
          <w:tcPr>
            <w:tcW w:w="1146" w:type="dxa"/>
            <w:gridSpan w:val="2"/>
            <w:tcBorders>
              <w:left w:val="single" w:sz="18" w:space="0" w:color="9BBB59"/>
              <w:right w:val="single" w:sz="18" w:space="0" w:color="9BBB59"/>
            </w:tcBorders>
            <w:vAlign w:val="center"/>
          </w:tcPr>
          <w:p w:rsidR="00CA77A3" w:rsidRPr="00070E1F" w:rsidRDefault="00CA77A3" w:rsidP="00070E1F">
            <w:pPr>
              <w:rPr>
                <w:rFonts w:ascii="Times New Roman" w:hAnsi="Times New Roman"/>
                <w:sz w:val="19"/>
                <w:szCs w:val="19"/>
              </w:rPr>
            </w:pPr>
            <w:r>
              <w:rPr>
                <w:rFonts w:ascii="Times New Roman" w:hAnsi="Times New Roman"/>
                <w:sz w:val="19"/>
                <w:szCs w:val="19"/>
              </w:rPr>
              <w:t>avgust</w:t>
            </w:r>
          </w:p>
        </w:tc>
        <w:tc>
          <w:tcPr>
            <w:tcW w:w="7087" w:type="dxa"/>
            <w:tcBorders>
              <w:left w:val="single" w:sz="18" w:space="0" w:color="9BBB59"/>
              <w:right w:val="single" w:sz="18" w:space="0" w:color="9BBB59"/>
            </w:tcBorders>
            <w:vAlign w:val="center"/>
          </w:tcPr>
          <w:p w:rsidR="00CA77A3" w:rsidRPr="00070E1F" w:rsidRDefault="00CA77A3" w:rsidP="00CA77A3">
            <w:pPr>
              <w:pStyle w:val="Default"/>
              <w:spacing w:line="276" w:lineRule="auto"/>
              <w:rPr>
                <w:rFonts w:ascii="Times New Roman" w:hAnsi="Times New Roman" w:cs="Times New Roman"/>
                <w:sz w:val="19"/>
                <w:szCs w:val="19"/>
              </w:rPr>
            </w:pPr>
            <w:r w:rsidRPr="00CA77A3">
              <w:rPr>
                <w:rFonts w:ascii="Times New Roman" w:hAnsi="Times New Roman" w:cs="Times New Roman"/>
                <w:sz w:val="19"/>
                <w:szCs w:val="19"/>
              </w:rPr>
              <w:t>8.</w:t>
            </w:r>
            <w:r>
              <w:rPr>
                <w:rFonts w:ascii="Times New Roman" w:hAnsi="Times New Roman" w:cs="Times New Roman"/>
                <w:sz w:val="19"/>
                <w:szCs w:val="19"/>
              </w:rPr>
              <w:t xml:space="preserve"> seja Sveta ORP </w:t>
            </w:r>
            <w:proofErr w:type="spellStart"/>
            <w:r>
              <w:rPr>
                <w:rFonts w:ascii="Times New Roman" w:hAnsi="Times New Roman" w:cs="Times New Roman"/>
                <w:sz w:val="19"/>
                <w:szCs w:val="19"/>
              </w:rPr>
              <w:t>Pokolpje</w:t>
            </w:r>
            <w:proofErr w:type="spellEnd"/>
          </w:p>
        </w:tc>
        <w:tc>
          <w:tcPr>
            <w:tcW w:w="4820" w:type="dxa"/>
            <w:gridSpan w:val="2"/>
            <w:tcBorders>
              <w:left w:val="single" w:sz="18" w:space="0" w:color="9BBB59"/>
            </w:tcBorders>
            <w:vAlign w:val="center"/>
          </w:tcPr>
          <w:p w:rsidR="00CA77A3" w:rsidRPr="00070E1F" w:rsidRDefault="00CA77A3" w:rsidP="00070E1F">
            <w:pPr>
              <w:rPr>
                <w:rFonts w:ascii="Times New Roman" w:hAnsi="Times New Roman"/>
                <w:sz w:val="19"/>
                <w:szCs w:val="19"/>
              </w:rPr>
            </w:pPr>
          </w:p>
        </w:tc>
      </w:tr>
      <w:tr w:rsidR="00CA77A3" w:rsidRPr="00070E1F" w:rsidTr="00C22301">
        <w:trPr>
          <w:trHeight w:val="251"/>
        </w:trPr>
        <w:tc>
          <w:tcPr>
            <w:tcW w:w="839" w:type="dxa"/>
            <w:tcBorders>
              <w:right w:val="single" w:sz="18" w:space="0" w:color="9BBB59"/>
            </w:tcBorders>
            <w:vAlign w:val="center"/>
          </w:tcPr>
          <w:p w:rsidR="00CA77A3" w:rsidRDefault="00CA77A3" w:rsidP="00070E1F">
            <w:pPr>
              <w:jc w:val="both"/>
              <w:rPr>
                <w:rFonts w:ascii="Times New Roman" w:hAnsi="Times New Roman"/>
                <w:sz w:val="19"/>
                <w:szCs w:val="19"/>
              </w:rPr>
            </w:pPr>
            <w:r>
              <w:rPr>
                <w:rFonts w:ascii="Times New Roman" w:hAnsi="Times New Roman"/>
                <w:sz w:val="19"/>
                <w:szCs w:val="19"/>
              </w:rPr>
              <w:t>2015</w:t>
            </w:r>
          </w:p>
        </w:tc>
        <w:tc>
          <w:tcPr>
            <w:tcW w:w="1146" w:type="dxa"/>
            <w:gridSpan w:val="2"/>
            <w:tcBorders>
              <w:left w:val="single" w:sz="18" w:space="0" w:color="9BBB59"/>
              <w:right w:val="single" w:sz="18" w:space="0" w:color="9BBB59"/>
            </w:tcBorders>
            <w:vAlign w:val="center"/>
          </w:tcPr>
          <w:p w:rsidR="00CA77A3" w:rsidRDefault="00CA77A3" w:rsidP="00070E1F">
            <w:pPr>
              <w:rPr>
                <w:rFonts w:ascii="Times New Roman" w:hAnsi="Times New Roman"/>
                <w:sz w:val="19"/>
                <w:szCs w:val="19"/>
              </w:rPr>
            </w:pPr>
            <w:r>
              <w:rPr>
                <w:rFonts w:ascii="Times New Roman" w:hAnsi="Times New Roman"/>
                <w:sz w:val="19"/>
                <w:szCs w:val="19"/>
              </w:rPr>
              <w:t>oktober</w:t>
            </w:r>
          </w:p>
        </w:tc>
        <w:tc>
          <w:tcPr>
            <w:tcW w:w="7087" w:type="dxa"/>
            <w:tcBorders>
              <w:left w:val="single" w:sz="18" w:space="0" w:color="9BBB59"/>
              <w:right w:val="single" w:sz="18" w:space="0" w:color="9BBB59"/>
            </w:tcBorders>
            <w:vAlign w:val="center"/>
          </w:tcPr>
          <w:p w:rsidR="00CA77A3" w:rsidRPr="00CA77A3" w:rsidRDefault="00CA77A3" w:rsidP="00CA77A3">
            <w:pPr>
              <w:pStyle w:val="Default"/>
              <w:spacing w:line="276" w:lineRule="auto"/>
              <w:rPr>
                <w:rFonts w:ascii="Times New Roman" w:hAnsi="Times New Roman" w:cs="Times New Roman"/>
                <w:sz w:val="19"/>
                <w:szCs w:val="19"/>
              </w:rPr>
            </w:pPr>
            <w:proofErr w:type="spellStart"/>
            <w:r>
              <w:rPr>
                <w:rFonts w:ascii="Times New Roman" w:hAnsi="Times New Roman" w:cs="Times New Roman"/>
                <w:sz w:val="19"/>
                <w:szCs w:val="19"/>
              </w:rPr>
              <w:t>9.seja</w:t>
            </w:r>
            <w:proofErr w:type="spellEnd"/>
            <w:r>
              <w:rPr>
                <w:rFonts w:ascii="Times New Roman" w:hAnsi="Times New Roman" w:cs="Times New Roman"/>
                <w:sz w:val="19"/>
                <w:szCs w:val="19"/>
              </w:rPr>
              <w:t xml:space="preserve"> Sveta ORP </w:t>
            </w:r>
            <w:proofErr w:type="spellStart"/>
            <w:r>
              <w:rPr>
                <w:rFonts w:ascii="Times New Roman" w:hAnsi="Times New Roman" w:cs="Times New Roman"/>
                <w:sz w:val="19"/>
                <w:szCs w:val="19"/>
              </w:rPr>
              <w:t>Pokolpje</w:t>
            </w:r>
            <w:proofErr w:type="spellEnd"/>
          </w:p>
        </w:tc>
        <w:tc>
          <w:tcPr>
            <w:tcW w:w="4820" w:type="dxa"/>
            <w:gridSpan w:val="2"/>
            <w:tcBorders>
              <w:left w:val="single" w:sz="18" w:space="0" w:color="9BBB59"/>
            </w:tcBorders>
            <w:vAlign w:val="center"/>
          </w:tcPr>
          <w:p w:rsidR="00CA77A3" w:rsidRPr="00070E1F" w:rsidRDefault="00CA77A3" w:rsidP="00070E1F">
            <w:pPr>
              <w:rPr>
                <w:rFonts w:ascii="Times New Roman" w:hAnsi="Times New Roman"/>
                <w:sz w:val="19"/>
                <w:szCs w:val="19"/>
              </w:rPr>
            </w:pPr>
          </w:p>
        </w:tc>
      </w:tr>
      <w:tr w:rsidR="004E1FAF" w:rsidRPr="00070E1F" w:rsidTr="00C22301">
        <w:trPr>
          <w:trHeight w:val="251"/>
        </w:trPr>
        <w:tc>
          <w:tcPr>
            <w:tcW w:w="839" w:type="dxa"/>
            <w:tcBorders>
              <w:right w:val="single" w:sz="18" w:space="0" w:color="9BBB59"/>
            </w:tcBorders>
            <w:vAlign w:val="center"/>
          </w:tcPr>
          <w:p w:rsidR="004E1FAF" w:rsidRPr="00070E1F" w:rsidRDefault="00CA77A3" w:rsidP="00070E1F">
            <w:pPr>
              <w:jc w:val="both"/>
              <w:rPr>
                <w:rFonts w:ascii="Times New Roman" w:hAnsi="Times New Roman"/>
                <w:sz w:val="19"/>
                <w:szCs w:val="19"/>
              </w:rPr>
            </w:pPr>
            <w:r>
              <w:rPr>
                <w:rFonts w:ascii="Times New Roman" w:hAnsi="Times New Roman"/>
                <w:sz w:val="19"/>
                <w:szCs w:val="19"/>
              </w:rPr>
              <w:t>2015</w:t>
            </w:r>
          </w:p>
        </w:tc>
        <w:tc>
          <w:tcPr>
            <w:tcW w:w="1146" w:type="dxa"/>
            <w:gridSpan w:val="2"/>
            <w:tcBorders>
              <w:left w:val="single" w:sz="18" w:space="0" w:color="9BBB59"/>
              <w:right w:val="single" w:sz="18" w:space="0" w:color="9BBB59"/>
            </w:tcBorders>
            <w:vAlign w:val="center"/>
          </w:tcPr>
          <w:p w:rsidR="004E1FAF" w:rsidRPr="00070E1F" w:rsidRDefault="00CA77A3" w:rsidP="00070E1F">
            <w:pPr>
              <w:rPr>
                <w:rFonts w:ascii="Times New Roman" w:hAnsi="Times New Roman"/>
                <w:sz w:val="19"/>
                <w:szCs w:val="19"/>
              </w:rPr>
            </w:pPr>
            <w:r>
              <w:rPr>
                <w:rFonts w:ascii="Times New Roman" w:hAnsi="Times New Roman"/>
                <w:sz w:val="19"/>
                <w:szCs w:val="19"/>
              </w:rPr>
              <w:t>november</w:t>
            </w:r>
          </w:p>
        </w:tc>
        <w:tc>
          <w:tcPr>
            <w:tcW w:w="7087" w:type="dxa"/>
            <w:tcBorders>
              <w:left w:val="single" w:sz="18" w:space="0" w:color="9BBB59"/>
              <w:right w:val="single" w:sz="18" w:space="0" w:color="9BBB59"/>
            </w:tcBorders>
            <w:vAlign w:val="center"/>
          </w:tcPr>
          <w:p w:rsidR="004E1FAF" w:rsidRPr="00070E1F" w:rsidRDefault="00CA77A3" w:rsidP="00070E1F">
            <w:pPr>
              <w:pStyle w:val="Default"/>
              <w:spacing w:line="276" w:lineRule="auto"/>
              <w:rPr>
                <w:rFonts w:ascii="Times New Roman" w:hAnsi="Times New Roman" w:cs="Times New Roman"/>
                <w:sz w:val="19"/>
                <w:szCs w:val="19"/>
              </w:rPr>
            </w:pPr>
            <w:r>
              <w:rPr>
                <w:rFonts w:ascii="Times New Roman" w:hAnsi="Times New Roman" w:cs="Times New Roman"/>
                <w:sz w:val="19"/>
                <w:szCs w:val="19"/>
              </w:rPr>
              <w:t xml:space="preserve">10. seja sveta OPR </w:t>
            </w:r>
            <w:proofErr w:type="spellStart"/>
            <w:r>
              <w:rPr>
                <w:rFonts w:ascii="Times New Roman" w:hAnsi="Times New Roman" w:cs="Times New Roman"/>
                <w:sz w:val="19"/>
                <w:szCs w:val="19"/>
              </w:rPr>
              <w:t>Pokolpje</w:t>
            </w:r>
            <w:proofErr w:type="spellEnd"/>
          </w:p>
        </w:tc>
        <w:tc>
          <w:tcPr>
            <w:tcW w:w="4820" w:type="dxa"/>
            <w:gridSpan w:val="2"/>
            <w:tcBorders>
              <w:left w:val="single" w:sz="18" w:space="0" w:color="9BBB59"/>
            </w:tcBorders>
            <w:vAlign w:val="center"/>
          </w:tcPr>
          <w:p w:rsidR="004E1FAF" w:rsidRPr="00070E1F" w:rsidRDefault="004E1FAF" w:rsidP="00070E1F">
            <w:pPr>
              <w:rPr>
                <w:rFonts w:ascii="Times New Roman" w:hAnsi="Times New Roman"/>
                <w:sz w:val="19"/>
                <w:szCs w:val="19"/>
              </w:rPr>
            </w:pPr>
          </w:p>
        </w:tc>
      </w:tr>
    </w:tbl>
    <w:p w:rsidR="004E1FAF" w:rsidRDefault="004E1FAF" w:rsidP="00070E1F">
      <w:pPr>
        <w:rPr>
          <w:rFonts w:ascii="Times New Roman" w:hAnsi="Times New Roman"/>
          <w:b/>
          <w:sz w:val="28"/>
          <w:szCs w:val="28"/>
          <w:u w:val="single"/>
        </w:rPr>
      </w:pPr>
    </w:p>
    <w:p w:rsidR="004E1FAF" w:rsidRDefault="004E1FAF" w:rsidP="00070E1F">
      <w:pPr>
        <w:rPr>
          <w:rFonts w:ascii="Times New Roman" w:hAnsi="Times New Roman"/>
          <w:b/>
          <w:sz w:val="28"/>
          <w:szCs w:val="28"/>
          <w:u w:val="single"/>
        </w:rPr>
      </w:pPr>
    </w:p>
    <w:p w:rsidR="004E392D" w:rsidRPr="00070E1F" w:rsidRDefault="004E392D" w:rsidP="00070E1F">
      <w:pPr>
        <w:rPr>
          <w:rFonts w:ascii="Times New Roman" w:hAnsi="Times New Roman"/>
          <w:b/>
          <w:sz w:val="28"/>
          <w:szCs w:val="28"/>
          <w:u w:val="single"/>
        </w:rPr>
      </w:pPr>
      <w:r w:rsidRPr="00070E1F">
        <w:rPr>
          <w:rFonts w:ascii="Times New Roman" w:hAnsi="Times New Roman"/>
          <w:b/>
          <w:sz w:val="28"/>
          <w:szCs w:val="28"/>
          <w:u w:val="single"/>
        </w:rPr>
        <w:t xml:space="preserve">UKREP 1 PROGRAMA – program spodbujanja konkurenčnosti in ukrepov razvojne podpore </w:t>
      </w:r>
      <w:proofErr w:type="spellStart"/>
      <w:r w:rsidRPr="00070E1F">
        <w:rPr>
          <w:rFonts w:ascii="Times New Roman" w:hAnsi="Times New Roman"/>
          <w:b/>
          <w:sz w:val="28"/>
          <w:szCs w:val="28"/>
          <w:u w:val="single"/>
        </w:rPr>
        <w:t>Pokolpju</w:t>
      </w:r>
      <w:proofErr w:type="spellEnd"/>
      <w:r w:rsidRPr="00070E1F">
        <w:rPr>
          <w:rFonts w:ascii="Times New Roman" w:hAnsi="Times New Roman"/>
          <w:b/>
          <w:sz w:val="28"/>
          <w:szCs w:val="28"/>
          <w:u w:val="single"/>
        </w:rPr>
        <w:t xml:space="preserve"> v obdobju 2011–2016 </w:t>
      </w:r>
    </w:p>
    <w:p w:rsidR="004E392D" w:rsidRPr="00C73E25" w:rsidRDefault="004E392D" w:rsidP="00070E1F">
      <w:pPr>
        <w:pStyle w:val="Tabela0"/>
      </w:pPr>
      <w:bookmarkStart w:id="314" w:name="_Toc389222719"/>
      <w:bookmarkStart w:id="315" w:name="_Toc389222774"/>
      <w:bookmarkStart w:id="316" w:name="_Toc389222811"/>
    </w:p>
    <w:p w:rsidR="004E392D" w:rsidRPr="00C73E25" w:rsidRDefault="00C73E25" w:rsidP="00C73E25">
      <w:pPr>
        <w:pStyle w:val="Napis"/>
        <w:rPr>
          <w:color w:val="000000"/>
          <w:szCs w:val="24"/>
        </w:rPr>
      </w:pPr>
      <w:bookmarkStart w:id="317" w:name="_Toc393988698"/>
      <w:bookmarkStart w:id="318" w:name="_Toc394005723"/>
      <w:bookmarkStart w:id="319" w:name="_Toc395533316"/>
      <w:bookmarkStart w:id="320" w:name="_Toc453659647"/>
      <w:bookmarkStart w:id="321" w:name="_Toc453853834"/>
      <w:bookmarkStart w:id="322" w:name="_Toc461079243"/>
      <w:r w:rsidRPr="00C73E25">
        <w:t xml:space="preserve">Tabela  </w:t>
      </w:r>
      <w:fldSimple w:instr=" SEQ Tabela_ \* ARABIC ">
        <w:r w:rsidR="0006163B">
          <w:rPr>
            <w:noProof/>
          </w:rPr>
          <w:t>2</w:t>
        </w:r>
      </w:fldSimple>
      <w:r w:rsidR="004E392D" w:rsidRPr="00C73E25">
        <w:rPr>
          <w:color w:val="000000"/>
          <w:szCs w:val="24"/>
        </w:rPr>
        <w:t xml:space="preserve">: Odobreni projekti </w:t>
      </w:r>
      <w:r w:rsidR="00876AE6" w:rsidRPr="00C73E25">
        <w:rPr>
          <w:color w:val="000000"/>
          <w:szCs w:val="24"/>
        </w:rPr>
        <w:t>4</w:t>
      </w:r>
      <w:r w:rsidR="004E392D" w:rsidRPr="00C73E25">
        <w:rPr>
          <w:color w:val="000000"/>
          <w:szCs w:val="24"/>
        </w:rPr>
        <w:t>. javnega razpisa Instrumenta 1.1, po odstopih in prerazporeditvah</w:t>
      </w:r>
      <w:bookmarkEnd w:id="314"/>
      <w:bookmarkEnd w:id="315"/>
      <w:bookmarkEnd w:id="316"/>
      <w:bookmarkEnd w:id="317"/>
      <w:bookmarkEnd w:id="318"/>
      <w:bookmarkEnd w:id="319"/>
      <w:bookmarkEnd w:id="320"/>
      <w:bookmarkEnd w:id="321"/>
      <w:bookmarkEnd w:id="322"/>
    </w:p>
    <w:tbl>
      <w:tblPr>
        <w:tblW w:w="14216" w:type="dxa"/>
        <w:tblInd w:w="70" w:type="dxa"/>
        <w:tblBorders>
          <w:insideH w:val="single" w:sz="2" w:space="0" w:color="9BBB59"/>
        </w:tblBorders>
        <w:tblLayout w:type="fixed"/>
        <w:tblCellMar>
          <w:left w:w="70" w:type="dxa"/>
          <w:right w:w="70" w:type="dxa"/>
        </w:tblCellMar>
        <w:tblLook w:val="04A0" w:firstRow="1" w:lastRow="0" w:firstColumn="1" w:lastColumn="0" w:noHBand="0" w:noVBand="1"/>
      </w:tblPr>
      <w:tblGrid>
        <w:gridCol w:w="426"/>
        <w:gridCol w:w="6054"/>
        <w:gridCol w:w="2163"/>
        <w:gridCol w:w="1623"/>
        <w:gridCol w:w="1641"/>
        <w:gridCol w:w="1292"/>
        <w:gridCol w:w="1017"/>
      </w:tblGrid>
      <w:tr w:rsidR="004E392D" w:rsidRPr="00070E1F" w:rsidTr="001F5027">
        <w:trPr>
          <w:trHeight w:val="468"/>
          <w:tblHeader/>
        </w:trPr>
        <w:tc>
          <w:tcPr>
            <w:tcW w:w="426" w:type="dxa"/>
            <w:tcBorders>
              <w:bottom w:val="single" w:sz="18" w:space="0" w:color="9BBB59"/>
              <w:right w:val="single" w:sz="18" w:space="0" w:color="9BBB59"/>
            </w:tcBorders>
            <w:shd w:val="clear" w:color="auto" w:fill="EAF1DD"/>
            <w:vAlign w:val="center"/>
            <w:hideMark/>
          </w:tcPr>
          <w:p w:rsidR="004E392D" w:rsidRPr="00070E1F" w:rsidRDefault="004E392D" w:rsidP="00070E1F">
            <w:pPr>
              <w:jc w:val="center"/>
              <w:rPr>
                <w:rFonts w:ascii="Times New Roman" w:hAnsi="Times New Roman"/>
                <w:b/>
                <w:sz w:val="20"/>
                <w:szCs w:val="20"/>
              </w:rPr>
            </w:pPr>
            <w:r w:rsidRPr="00070E1F">
              <w:rPr>
                <w:rFonts w:ascii="Times New Roman" w:hAnsi="Times New Roman"/>
                <w:b/>
                <w:sz w:val="20"/>
                <w:szCs w:val="20"/>
              </w:rPr>
              <w:t>Št.</w:t>
            </w:r>
          </w:p>
        </w:tc>
        <w:tc>
          <w:tcPr>
            <w:tcW w:w="6054" w:type="dxa"/>
            <w:tcBorders>
              <w:left w:val="single" w:sz="18" w:space="0" w:color="9BBB59"/>
              <w:bottom w:val="single" w:sz="18" w:space="0" w:color="9BBB59"/>
              <w:right w:val="single" w:sz="18" w:space="0" w:color="9BBB59"/>
            </w:tcBorders>
            <w:shd w:val="clear" w:color="auto" w:fill="EAF1DD"/>
            <w:vAlign w:val="center"/>
            <w:hideMark/>
          </w:tcPr>
          <w:p w:rsidR="004E392D" w:rsidRPr="00070E1F" w:rsidRDefault="004E392D" w:rsidP="00070E1F">
            <w:pPr>
              <w:jc w:val="center"/>
              <w:rPr>
                <w:rFonts w:ascii="Times New Roman" w:hAnsi="Times New Roman"/>
                <w:b/>
                <w:sz w:val="20"/>
                <w:szCs w:val="20"/>
              </w:rPr>
            </w:pPr>
            <w:r w:rsidRPr="00070E1F">
              <w:rPr>
                <w:rFonts w:ascii="Times New Roman" w:hAnsi="Times New Roman"/>
                <w:b/>
                <w:sz w:val="20"/>
                <w:szCs w:val="20"/>
              </w:rPr>
              <w:t>Upravičenec</w:t>
            </w:r>
          </w:p>
        </w:tc>
        <w:tc>
          <w:tcPr>
            <w:tcW w:w="2163" w:type="dxa"/>
            <w:tcBorders>
              <w:left w:val="single" w:sz="18" w:space="0" w:color="9BBB59"/>
              <w:bottom w:val="single" w:sz="18" w:space="0" w:color="9BBB59"/>
              <w:right w:val="single" w:sz="18" w:space="0" w:color="9BBB59"/>
            </w:tcBorders>
            <w:shd w:val="clear" w:color="auto" w:fill="EAF1DD"/>
            <w:vAlign w:val="center"/>
            <w:hideMark/>
          </w:tcPr>
          <w:p w:rsidR="004E392D" w:rsidRPr="00070E1F" w:rsidRDefault="004E392D" w:rsidP="00070E1F">
            <w:pPr>
              <w:jc w:val="center"/>
              <w:rPr>
                <w:rFonts w:ascii="Times New Roman" w:hAnsi="Times New Roman"/>
                <w:b/>
                <w:sz w:val="20"/>
                <w:szCs w:val="20"/>
              </w:rPr>
            </w:pPr>
            <w:r w:rsidRPr="00070E1F">
              <w:rPr>
                <w:rFonts w:ascii="Times New Roman" w:hAnsi="Times New Roman"/>
                <w:b/>
                <w:sz w:val="20"/>
                <w:szCs w:val="20"/>
              </w:rPr>
              <w:t>Naslov</w:t>
            </w:r>
          </w:p>
        </w:tc>
        <w:tc>
          <w:tcPr>
            <w:tcW w:w="1623" w:type="dxa"/>
            <w:tcBorders>
              <w:left w:val="single" w:sz="18" w:space="0" w:color="9BBB59"/>
              <w:bottom w:val="single" w:sz="18" w:space="0" w:color="9BBB59"/>
              <w:right w:val="single" w:sz="18" w:space="0" w:color="9BBB59"/>
            </w:tcBorders>
            <w:shd w:val="clear" w:color="auto" w:fill="EAF1DD"/>
            <w:vAlign w:val="center"/>
            <w:hideMark/>
          </w:tcPr>
          <w:p w:rsidR="004E392D" w:rsidRPr="00070E1F" w:rsidRDefault="004E392D" w:rsidP="00070E1F">
            <w:pPr>
              <w:jc w:val="center"/>
              <w:rPr>
                <w:rFonts w:ascii="Times New Roman" w:hAnsi="Times New Roman"/>
                <w:b/>
                <w:sz w:val="20"/>
                <w:szCs w:val="20"/>
              </w:rPr>
            </w:pPr>
            <w:r w:rsidRPr="00070E1F">
              <w:rPr>
                <w:rFonts w:ascii="Times New Roman" w:hAnsi="Times New Roman"/>
                <w:b/>
                <w:sz w:val="20"/>
                <w:szCs w:val="20"/>
              </w:rPr>
              <w:t>Kraj</w:t>
            </w:r>
          </w:p>
        </w:tc>
        <w:tc>
          <w:tcPr>
            <w:tcW w:w="1641" w:type="dxa"/>
            <w:tcBorders>
              <w:left w:val="single" w:sz="18" w:space="0" w:color="9BBB59"/>
              <w:bottom w:val="single" w:sz="18" w:space="0" w:color="9BBB59"/>
              <w:right w:val="single" w:sz="18" w:space="0" w:color="9BBB59"/>
            </w:tcBorders>
            <w:shd w:val="clear" w:color="auto" w:fill="EAF1DD"/>
            <w:vAlign w:val="center"/>
            <w:hideMark/>
          </w:tcPr>
          <w:p w:rsidR="004E392D" w:rsidRPr="00070E1F" w:rsidRDefault="004E392D" w:rsidP="00070E1F">
            <w:pPr>
              <w:jc w:val="center"/>
              <w:rPr>
                <w:rFonts w:ascii="Times New Roman" w:hAnsi="Times New Roman"/>
                <w:b/>
                <w:sz w:val="20"/>
                <w:szCs w:val="20"/>
              </w:rPr>
            </w:pPr>
            <w:proofErr w:type="spellStart"/>
            <w:r w:rsidRPr="00070E1F">
              <w:rPr>
                <w:rFonts w:ascii="Times New Roman" w:hAnsi="Times New Roman"/>
                <w:b/>
                <w:sz w:val="20"/>
                <w:szCs w:val="20"/>
              </w:rPr>
              <w:t>Pog</w:t>
            </w:r>
            <w:proofErr w:type="spellEnd"/>
            <w:r w:rsidRPr="00070E1F">
              <w:rPr>
                <w:rFonts w:ascii="Times New Roman" w:hAnsi="Times New Roman"/>
                <w:b/>
                <w:sz w:val="20"/>
                <w:szCs w:val="20"/>
              </w:rPr>
              <w:t xml:space="preserve">. </w:t>
            </w:r>
            <w:proofErr w:type="spellStart"/>
            <w:r w:rsidRPr="00070E1F">
              <w:rPr>
                <w:rFonts w:ascii="Times New Roman" w:hAnsi="Times New Roman"/>
                <w:b/>
                <w:sz w:val="20"/>
                <w:szCs w:val="20"/>
              </w:rPr>
              <w:t>vr</w:t>
            </w:r>
            <w:proofErr w:type="spellEnd"/>
            <w:r w:rsidRPr="00070E1F">
              <w:rPr>
                <w:rFonts w:ascii="Times New Roman" w:hAnsi="Times New Roman"/>
                <w:b/>
                <w:sz w:val="20"/>
                <w:szCs w:val="20"/>
              </w:rPr>
              <w:t>. skupaj, EUR</w:t>
            </w:r>
          </w:p>
        </w:tc>
        <w:tc>
          <w:tcPr>
            <w:tcW w:w="1292" w:type="dxa"/>
            <w:tcBorders>
              <w:left w:val="single" w:sz="18" w:space="0" w:color="9BBB59"/>
              <w:bottom w:val="single" w:sz="18" w:space="0" w:color="9BBB59"/>
              <w:right w:val="single" w:sz="18" w:space="0" w:color="9BBB59"/>
            </w:tcBorders>
            <w:shd w:val="clear" w:color="auto" w:fill="EAF1DD"/>
            <w:vAlign w:val="center"/>
            <w:hideMark/>
          </w:tcPr>
          <w:p w:rsidR="004E392D" w:rsidRPr="00070E1F" w:rsidRDefault="004E392D" w:rsidP="00070E1F">
            <w:pPr>
              <w:jc w:val="center"/>
              <w:rPr>
                <w:rFonts w:ascii="Times New Roman" w:hAnsi="Times New Roman"/>
                <w:b/>
                <w:sz w:val="20"/>
                <w:szCs w:val="20"/>
              </w:rPr>
            </w:pPr>
            <w:r w:rsidRPr="00070E1F">
              <w:rPr>
                <w:rFonts w:ascii="Times New Roman" w:hAnsi="Times New Roman"/>
                <w:b/>
                <w:sz w:val="20"/>
                <w:szCs w:val="20"/>
              </w:rPr>
              <w:t xml:space="preserve">Število </w:t>
            </w:r>
            <w:proofErr w:type="spellStart"/>
            <w:r w:rsidRPr="00070E1F">
              <w:rPr>
                <w:rFonts w:ascii="Times New Roman" w:hAnsi="Times New Roman"/>
                <w:b/>
                <w:sz w:val="20"/>
                <w:szCs w:val="20"/>
              </w:rPr>
              <w:t>predv</w:t>
            </w:r>
            <w:proofErr w:type="spellEnd"/>
            <w:r w:rsidRPr="00070E1F">
              <w:rPr>
                <w:rFonts w:ascii="Times New Roman" w:hAnsi="Times New Roman"/>
                <w:b/>
                <w:sz w:val="20"/>
                <w:szCs w:val="20"/>
              </w:rPr>
              <w:t>. DM</w:t>
            </w:r>
          </w:p>
        </w:tc>
        <w:tc>
          <w:tcPr>
            <w:tcW w:w="1017" w:type="dxa"/>
            <w:tcBorders>
              <w:left w:val="single" w:sz="18" w:space="0" w:color="9BBB59"/>
              <w:bottom w:val="single" w:sz="18" w:space="0" w:color="9BBB59"/>
            </w:tcBorders>
            <w:shd w:val="clear" w:color="auto" w:fill="EAF1DD"/>
            <w:vAlign w:val="center"/>
            <w:hideMark/>
          </w:tcPr>
          <w:p w:rsidR="004E392D" w:rsidRPr="00070E1F" w:rsidRDefault="004E392D" w:rsidP="00070E1F">
            <w:pPr>
              <w:jc w:val="center"/>
              <w:rPr>
                <w:rFonts w:ascii="Times New Roman" w:hAnsi="Times New Roman"/>
                <w:b/>
                <w:sz w:val="20"/>
                <w:szCs w:val="20"/>
              </w:rPr>
            </w:pPr>
            <w:r w:rsidRPr="00070E1F">
              <w:rPr>
                <w:rFonts w:ascii="Times New Roman" w:hAnsi="Times New Roman"/>
                <w:b/>
                <w:sz w:val="20"/>
                <w:szCs w:val="20"/>
              </w:rPr>
              <w:t>Število ležišč</w:t>
            </w:r>
          </w:p>
        </w:tc>
      </w:tr>
      <w:tr w:rsidR="004E392D" w:rsidRPr="00070E1F" w:rsidTr="001F5027">
        <w:trPr>
          <w:trHeight w:val="182"/>
        </w:trPr>
        <w:tc>
          <w:tcPr>
            <w:tcW w:w="426" w:type="dxa"/>
            <w:tcBorders>
              <w:top w:val="single" w:sz="18" w:space="0" w:color="9BBB59"/>
              <w:bottom w:val="single" w:sz="18" w:space="0" w:color="9BBB59"/>
            </w:tcBorders>
            <w:shd w:val="clear" w:color="auto" w:fill="EAF1DD"/>
            <w:noWrap/>
            <w:vAlign w:val="center"/>
            <w:hideMark/>
          </w:tcPr>
          <w:p w:rsidR="004E392D" w:rsidRPr="00070E1F" w:rsidRDefault="004E392D" w:rsidP="00070E1F">
            <w:pPr>
              <w:rPr>
                <w:rFonts w:ascii="Times New Roman" w:hAnsi="Times New Roman"/>
                <w:b/>
                <w:sz w:val="20"/>
                <w:szCs w:val="20"/>
              </w:rPr>
            </w:pPr>
          </w:p>
        </w:tc>
        <w:tc>
          <w:tcPr>
            <w:tcW w:w="8217" w:type="dxa"/>
            <w:gridSpan w:val="2"/>
            <w:tcBorders>
              <w:bottom w:val="single" w:sz="18" w:space="0" w:color="9BBB59"/>
            </w:tcBorders>
            <w:shd w:val="clear" w:color="auto" w:fill="EAF1DD"/>
            <w:vAlign w:val="center"/>
            <w:hideMark/>
          </w:tcPr>
          <w:p w:rsidR="004E392D" w:rsidRPr="00070E1F" w:rsidRDefault="004E392D" w:rsidP="00070E1F">
            <w:pPr>
              <w:rPr>
                <w:rFonts w:ascii="Times New Roman" w:hAnsi="Times New Roman"/>
                <w:b/>
                <w:sz w:val="20"/>
                <w:szCs w:val="20"/>
              </w:rPr>
            </w:pPr>
            <w:r w:rsidRPr="00070E1F">
              <w:rPr>
                <w:rFonts w:ascii="Times New Roman" w:hAnsi="Times New Roman"/>
                <w:b/>
                <w:sz w:val="20"/>
                <w:szCs w:val="20"/>
              </w:rPr>
              <w:t>Skupaj sklop A</w:t>
            </w:r>
            <w:r w:rsidR="00BD0484">
              <w:rPr>
                <w:rFonts w:ascii="Times New Roman" w:hAnsi="Times New Roman"/>
                <w:b/>
                <w:sz w:val="20"/>
                <w:szCs w:val="20"/>
              </w:rPr>
              <w:t xml:space="preserve"> - turizem</w:t>
            </w:r>
          </w:p>
        </w:tc>
        <w:tc>
          <w:tcPr>
            <w:tcW w:w="1623" w:type="dxa"/>
            <w:tcBorders>
              <w:bottom w:val="single" w:sz="18" w:space="0" w:color="9BBB59"/>
            </w:tcBorders>
            <w:shd w:val="clear" w:color="auto" w:fill="EAF1DD"/>
            <w:vAlign w:val="center"/>
          </w:tcPr>
          <w:p w:rsidR="004E392D" w:rsidRPr="00070E1F" w:rsidRDefault="004E392D" w:rsidP="00070E1F">
            <w:pPr>
              <w:rPr>
                <w:rFonts w:ascii="Times New Roman" w:hAnsi="Times New Roman"/>
                <w:b/>
                <w:sz w:val="20"/>
                <w:szCs w:val="20"/>
              </w:rPr>
            </w:pPr>
          </w:p>
        </w:tc>
        <w:tc>
          <w:tcPr>
            <w:tcW w:w="1641" w:type="dxa"/>
            <w:tcBorders>
              <w:bottom w:val="single" w:sz="18" w:space="0" w:color="9BBB59"/>
            </w:tcBorders>
            <w:shd w:val="clear" w:color="auto" w:fill="EAF1DD"/>
            <w:noWrap/>
            <w:vAlign w:val="center"/>
            <w:hideMark/>
          </w:tcPr>
          <w:p w:rsidR="004E392D" w:rsidRPr="00070E1F" w:rsidRDefault="00B3532E" w:rsidP="00070E1F">
            <w:pPr>
              <w:jc w:val="center"/>
              <w:rPr>
                <w:rFonts w:ascii="Times New Roman" w:hAnsi="Times New Roman"/>
                <w:b/>
                <w:sz w:val="20"/>
                <w:szCs w:val="20"/>
              </w:rPr>
            </w:pPr>
            <w:r>
              <w:rPr>
                <w:rFonts w:ascii="Times New Roman" w:hAnsi="Times New Roman"/>
                <w:b/>
                <w:sz w:val="20"/>
                <w:szCs w:val="20"/>
              </w:rPr>
              <w:t>740.295,27</w:t>
            </w:r>
          </w:p>
        </w:tc>
        <w:tc>
          <w:tcPr>
            <w:tcW w:w="1292" w:type="dxa"/>
            <w:tcBorders>
              <w:bottom w:val="single" w:sz="18" w:space="0" w:color="9BBB59"/>
            </w:tcBorders>
            <w:shd w:val="clear" w:color="auto" w:fill="EAF1DD"/>
            <w:noWrap/>
            <w:vAlign w:val="center"/>
            <w:hideMark/>
          </w:tcPr>
          <w:p w:rsidR="004E392D" w:rsidRPr="00070E1F" w:rsidRDefault="00B3532E" w:rsidP="00070E1F">
            <w:pPr>
              <w:jc w:val="center"/>
              <w:rPr>
                <w:rFonts w:ascii="Times New Roman" w:hAnsi="Times New Roman"/>
                <w:b/>
                <w:sz w:val="20"/>
                <w:szCs w:val="20"/>
              </w:rPr>
            </w:pPr>
            <w:r>
              <w:rPr>
                <w:rFonts w:ascii="Times New Roman" w:hAnsi="Times New Roman"/>
                <w:b/>
                <w:sz w:val="20"/>
                <w:szCs w:val="20"/>
              </w:rPr>
              <w:t>10</w:t>
            </w:r>
          </w:p>
        </w:tc>
        <w:tc>
          <w:tcPr>
            <w:tcW w:w="1017" w:type="dxa"/>
            <w:tcBorders>
              <w:bottom w:val="single" w:sz="18" w:space="0" w:color="9BBB59"/>
            </w:tcBorders>
            <w:shd w:val="clear" w:color="auto" w:fill="EAF1DD"/>
            <w:noWrap/>
            <w:vAlign w:val="center"/>
            <w:hideMark/>
          </w:tcPr>
          <w:p w:rsidR="004E392D" w:rsidRPr="00070E1F" w:rsidRDefault="001B2F39" w:rsidP="00B3532E">
            <w:pPr>
              <w:rPr>
                <w:rFonts w:ascii="Times New Roman" w:hAnsi="Times New Roman"/>
                <w:b/>
                <w:sz w:val="20"/>
                <w:szCs w:val="20"/>
              </w:rPr>
            </w:pPr>
            <w:r>
              <w:rPr>
                <w:rFonts w:ascii="Times New Roman" w:hAnsi="Times New Roman"/>
                <w:b/>
                <w:sz w:val="20"/>
                <w:szCs w:val="20"/>
              </w:rPr>
              <w:t xml:space="preserve">       </w:t>
            </w:r>
            <w:r w:rsidR="00B3532E">
              <w:rPr>
                <w:rFonts w:ascii="Times New Roman" w:hAnsi="Times New Roman"/>
                <w:b/>
                <w:sz w:val="20"/>
                <w:szCs w:val="20"/>
              </w:rPr>
              <w:t>34</w:t>
            </w:r>
          </w:p>
        </w:tc>
      </w:tr>
      <w:tr w:rsidR="004E392D" w:rsidRPr="00070E1F" w:rsidTr="001F5027">
        <w:trPr>
          <w:trHeight w:val="431"/>
        </w:trPr>
        <w:tc>
          <w:tcPr>
            <w:tcW w:w="426" w:type="dxa"/>
            <w:tcBorders>
              <w:top w:val="single" w:sz="18" w:space="0" w:color="9BBB59"/>
              <w:right w:val="single" w:sz="18" w:space="0" w:color="9BBB59"/>
            </w:tcBorders>
            <w:shd w:val="clear" w:color="auto" w:fill="auto"/>
            <w:noWrap/>
            <w:vAlign w:val="center"/>
            <w:hideMark/>
          </w:tcPr>
          <w:p w:rsidR="004E392D" w:rsidRPr="00070E1F" w:rsidRDefault="004E392D" w:rsidP="00070E1F">
            <w:pPr>
              <w:rPr>
                <w:rFonts w:ascii="Times New Roman" w:hAnsi="Times New Roman"/>
                <w:sz w:val="20"/>
                <w:szCs w:val="20"/>
              </w:rPr>
            </w:pPr>
            <w:r w:rsidRPr="00070E1F">
              <w:rPr>
                <w:rFonts w:ascii="Times New Roman" w:hAnsi="Times New Roman"/>
                <w:sz w:val="20"/>
                <w:szCs w:val="20"/>
              </w:rPr>
              <w:t>1</w:t>
            </w:r>
            <w:r w:rsidR="00BD0484">
              <w:rPr>
                <w:rFonts w:ascii="Times New Roman" w:hAnsi="Times New Roman"/>
                <w:sz w:val="20"/>
                <w:szCs w:val="20"/>
              </w:rPr>
              <w:t>.</w:t>
            </w:r>
          </w:p>
        </w:tc>
        <w:tc>
          <w:tcPr>
            <w:tcW w:w="6054" w:type="dxa"/>
            <w:tcBorders>
              <w:top w:val="single" w:sz="18" w:space="0" w:color="9BBB59"/>
              <w:left w:val="single" w:sz="18" w:space="0" w:color="9BBB59"/>
              <w:right w:val="single" w:sz="18" w:space="0" w:color="9BBB59"/>
            </w:tcBorders>
            <w:shd w:val="clear" w:color="auto" w:fill="auto"/>
            <w:vAlign w:val="center"/>
            <w:hideMark/>
          </w:tcPr>
          <w:p w:rsidR="004E392D" w:rsidRPr="00070E1F" w:rsidRDefault="00BD0484" w:rsidP="00BD0484">
            <w:pPr>
              <w:rPr>
                <w:rFonts w:ascii="Times New Roman" w:hAnsi="Times New Roman"/>
                <w:sz w:val="20"/>
                <w:szCs w:val="20"/>
              </w:rPr>
            </w:pPr>
            <w:r w:rsidRPr="00BD0484">
              <w:rPr>
                <w:rFonts w:ascii="Times New Roman" w:hAnsi="Times New Roman"/>
                <w:sz w:val="20"/>
                <w:szCs w:val="20"/>
                <w:lang w:val="de-AT"/>
              </w:rPr>
              <w:t>GTM d.o.o. Metlika</w:t>
            </w:r>
          </w:p>
        </w:tc>
        <w:tc>
          <w:tcPr>
            <w:tcW w:w="2163" w:type="dxa"/>
            <w:tcBorders>
              <w:top w:val="single" w:sz="18" w:space="0" w:color="9BBB59"/>
              <w:left w:val="single" w:sz="18" w:space="0" w:color="9BBB59"/>
              <w:right w:val="single" w:sz="18" w:space="0" w:color="9BBB59"/>
            </w:tcBorders>
            <w:shd w:val="clear" w:color="auto" w:fill="auto"/>
            <w:vAlign w:val="center"/>
            <w:hideMark/>
          </w:tcPr>
          <w:p w:rsidR="004E392D" w:rsidRPr="00070E1F" w:rsidRDefault="00BD0484" w:rsidP="00BD0484">
            <w:pPr>
              <w:rPr>
                <w:rFonts w:ascii="Times New Roman" w:hAnsi="Times New Roman"/>
                <w:sz w:val="20"/>
                <w:szCs w:val="20"/>
              </w:rPr>
            </w:pPr>
            <w:r>
              <w:rPr>
                <w:rFonts w:ascii="Times New Roman" w:hAnsi="Times New Roman"/>
                <w:sz w:val="20"/>
                <w:szCs w:val="20"/>
                <w:lang w:val="de-AT"/>
              </w:rPr>
              <w:t>Cesta bratstva in enotnosti 28,</w:t>
            </w:r>
          </w:p>
        </w:tc>
        <w:tc>
          <w:tcPr>
            <w:tcW w:w="1623" w:type="dxa"/>
            <w:tcBorders>
              <w:top w:val="single" w:sz="18" w:space="0" w:color="9BBB59"/>
              <w:left w:val="single" w:sz="18" w:space="0" w:color="9BBB59"/>
              <w:right w:val="single" w:sz="18" w:space="0" w:color="9BBB59"/>
            </w:tcBorders>
            <w:shd w:val="clear" w:color="auto" w:fill="auto"/>
            <w:vAlign w:val="center"/>
            <w:hideMark/>
          </w:tcPr>
          <w:p w:rsidR="004E392D" w:rsidRPr="00070E1F" w:rsidRDefault="00BD0484" w:rsidP="00070E1F">
            <w:pPr>
              <w:rPr>
                <w:rFonts w:ascii="Times New Roman" w:hAnsi="Times New Roman"/>
                <w:sz w:val="20"/>
                <w:szCs w:val="20"/>
              </w:rPr>
            </w:pPr>
            <w:r>
              <w:rPr>
                <w:rFonts w:ascii="Times New Roman" w:hAnsi="Times New Roman"/>
                <w:sz w:val="20"/>
                <w:szCs w:val="20"/>
              </w:rPr>
              <w:t>Metlika</w:t>
            </w:r>
          </w:p>
        </w:tc>
        <w:tc>
          <w:tcPr>
            <w:tcW w:w="1641" w:type="dxa"/>
            <w:tcBorders>
              <w:top w:val="single" w:sz="18" w:space="0" w:color="9BBB59"/>
              <w:left w:val="single" w:sz="18" w:space="0" w:color="9BBB59"/>
              <w:right w:val="single" w:sz="18" w:space="0" w:color="9BBB59"/>
            </w:tcBorders>
            <w:shd w:val="clear" w:color="auto" w:fill="auto"/>
            <w:noWrap/>
            <w:vAlign w:val="center"/>
            <w:hideMark/>
          </w:tcPr>
          <w:p w:rsidR="004E392D" w:rsidRPr="00070E1F" w:rsidRDefault="00BD0484" w:rsidP="00BD0484">
            <w:pPr>
              <w:jc w:val="center"/>
              <w:rPr>
                <w:rFonts w:ascii="Times New Roman" w:hAnsi="Times New Roman"/>
                <w:sz w:val="20"/>
                <w:szCs w:val="20"/>
              </w:rPr>
            </w:pPr>
            <w:r w:rsidRPr="00BD0484">
              <w:rPr>
                <w:rFonts w:ascii="Times New Roman" w:hAnsi="Times New Roman"/>
                <w:b/>
                <w:bCs/>
                <w:sz w:val="20"/>
                <w:szCs w:val="20"/>
                <w:lang w:val="en-US"/>
              </w:rPr>
              <w:t>68.175,55</w:t>
            </w:r>
          </w:p>
        </w:tc>
        <w:tc>
          <w:tcPr>
            <w:tcW w:w="1292" w:type="dxa"/>
            <w:tcBorders>
              <w:top w:val="single" w:sz="18" w:space="0" w:color="9BBB59"/>
              <w:left w:val="single" w:sz="18" w:space="0" w:color="9BBB59"/>
              <w:right w:val="single" w:sz="18" w:space="0" w:color="9BBB59"/>
            </w:tcBorders>
            <w:shd w:val="clear" w:color="auto" w:fill="auto"/>
            <w:noWrap/>
            <w:vAlign w:val="center"/>
            <w:hideMark/>
          </w:tcPr>
          <w:p w:rsidR="004E392D" w:rsidRPr="00070E1F" w:rsidRDefault="00BD0484" w:rsidP="00070E1F">
            <w:pPr>
              <w:jc w:val="center"/>
              <w:rPr>
                <w:rFonts w:ascii="Times New Roman" w:hAnsi="Times New Roman"/>
                <w:sz w:val="20"/>
                <w:szCs w:val="20"/>
              </w:rPr>
            </w:pPr>
            <w:r>
              <w:rPr>
                <w:rFonts w:ascii="Times New Roman" w:hAnsi="Times New Roman"/>
                <w:sz w:val="20"/>
                <w:szCs w:val="20"/>
              </w:rPr>
              <w:t>0</w:t>
            </w:r>
          </w:p>
        </w:tc>
        <w:tc>
          <w:tcPr>
            <w:tcW w:w="1017" w:type="dxa"/>
            <w:tcBorders>
              <w:top w:val="single" w:sz="18" w:space="0" w:color="9BBB59"/>
              <w:left w:val="single" w:sz="18" w:space="0" w:color="9BBB59"/>
            </w:tcBorders>
            <w:shd w:val="clear" w:color="auto" w:fill="auto"/>
            <w:noWrap/>
            <w:vAlign w:val="center"/>
            <w:hideMark/>
          </w:tcPr>
          <w:p w:rsidR="004E392D" w:rsidRPr="00070E1F" w:rsidRDefault="00BD0484" w:rsidP="00070E1F">
            <w:pPr>
              <w:jc w:val="center"/>
              <w:rPr>
                <w:rFonts w:ascii="Times New Roman" w:hAnsi="Times New Roman"/>
                <w:sz w:val="20"/>
                <w:szCs w:val="20"/>
              </w:rPr>
            </w:pPr>
            <w:r>
              <w:rPr>
                <w:rFonts w:ascii="Times New Roman" w:hAnsi="Times New Roman"/>
                <w:sz w:val="20"/>
                <w:szCs w:val="20"/>
              </w:rPr>
              <w:t>14</w:t>
            </w:r>
          </w:p>
        </w:tc>
      </w:tr>
      <w:tr w:rsidR="004E392D" w:rsidRPr="00070E1F" w:rsidTr="001F5027">
        <w:trPr>
          <w:trHeight w:val="269"/>
        </w:trPr>
        <w:tc>
          <w:tcPr>
            <w:tcW w:w="426" w:type="dxa"/>
            <w:tcBorders>
              <w:right w:val="single" w:sz="18" w:space="0" w:color="9BBB59"/>
            </w:tcBorders>
            <w:shd w:val="clear" w:color="auto" w:fill="auto"/>
            <w:noWrap/>
            <w:vAlign w:val="center"/>
            <w:hideMark/>
          </w:tcPr>
          <w:p w:rsidR="004E392D" w:rsidRPr="00070E1F" w:rsidRDefault="00BD0484" w:rsidP="00070E1F">
            <w:pPr>
              <w:rPr>
                <w:rFonts w:ascii="Times New Roman" w:hAnsi="Times New Roman"/>
                <w:sz w:val="20"/>
                <w:szCs w:val="20"/>
              </w:rPr>
            </w:pPr>
            <w:r>
              <w:rPr>
                <w:rFonts w:ascii="Times New Roman" w:hAnsi="Times New Roman"/>
                <w:sz w:val="20"/>
                <w:szCs w:val="20"/>
              </w:rPr>
              <w:t>2.</w:t>
            </w:r>
          </w:p>
        </w:tc>
        <w:tc>
          <w:tcPr>
            <w:tcW w:w="6054" w:type="dxa"/>
            <w:tcBorders>
              <w:left w:val="single" w:sz="18" w:space="0" w:color="9BBB59"/>
              <w:right w:val="single" w:sz="18" w:space="0" w:color="9BBB59"/>
            </w:tcBorders>
            <w:shd w:val="clear" w:color="auto" w:fill="auto"/>
            <w:vAlign w:val="center"/>
            <w:hideMark/>
          </w:tcPr>
          <w:p w:rsidR="004E392D" w:rsidRPr="00070E1F" w:rsidRDefault="00BD0484" w:rsidP="00BD0484">
            <w:pPr>
              <w:rPr>
                <w:rFonts w:ascii="Times New Roman" w:hAnsi="Times New Roman"/>
                <w:sz w:val="20"/>
                <w:szCs w:val="20"/>
              </w:rPr>
            </w:pPr>
            <w:r w:rsidRPr="00BD0484">
              <w:rPr>
                <w:rFonts w:ascii="Times New Roman" w:hAnsi="Times New Roman"/>
                <w:sz w:val="20"/>
                <w:szCs w:val="20"/>
                <w:lang w:val="de-AT"/>
              </w:rPr>
              <w:t>MIRAG INVEST posredovanje d.o.o.</w:t>
            </w:r>
          </w:p>
        </w:tc>
        <w:tc>
          <w:tcPr>
            <w:tcW w:w="2163" w:type="dxa"/>
            <w:tcBorders>
              <w:left w:val="single" w:sz="18" w:space="0" w:color="9BBB59"/>
              <w:right w:val="single" w:sz="18" w:space="0" w:color="9BBB59"/>
            </w:tcBorders>
            <w:shd w:val="clear" w:color="auto" w:fill="auto"/>
            <w:vAlign w:val="center"/>
            <w:hideMark/>
          </w:tcPr>
          <w:p w:rsidR="004E392D" w:rsidRPr="00070E1F" w:rsidRDefault="00BD0484" w:rsidP="00070E1F">
            <w:pPr>
              <w:rPr>
                <w:rFonts w:ascii="Times New Roman" w:hAnsi="Times New Roman"/>
                <w:sz w:val="20"/>
                <w:szCs w:val="20"/>
              </w:rPr>
            </w:pPr>
            <w:r>
              <w:rPr>
                <w:rFonts w:ascii="Times New Roman" w:hAnsi="Times New Roman"/>
                <w:sz w:val="20"/>
                <w:szCs w:val="20"/>
              </w:rPr>
              <w:t>Vinica 15</w:t>
            </w:r>
          </w:p>
        </w:tc>
        <w:tc>
          <w:tcPr>
            <w:tcW w:w="1623" w:type="dxa"/>
            <w:tcBorders>
              <w:left w:val="single" w:sz="18" w:space="0" w:color="9BBB59"/>
              <w:right w:val="single" w:sz="18" w:space="0" w:color="9BBB59"/>
            </w:tcBorders>
            <w:shd w:val="clear" w:color="auto" w:fill="auto"/>
            <w:vAlign w:val="center"/>
            <w:hideMark/>
          </w:tcPr>
          <w:p w:rsidR="004E392D" w:rsidRPr="00070E1F" w:rsidRDefault="00BD0484" w:rsidP="00BD0484">
            <w:pPr>
              <w:rPr>
                <w:rFonts w:ascii="Times New Roman" w:hAnsi="Times New Roman"/>
                <w:sz w:val="20"/>
                <w:szCs w:val="20"/>
              </w:rPr>
            </w:pPr>
            <w:r>
              <w:rPr>
                <w:rFonts w:ascii="Times New Roman" w:hAnsi="Times New Roman"/>
                <w:sz w:val="20"/>
                <w:szCs w:val="20"/>
              </w:rPr>
              <w:t>Vinica pri Črnomlju</w:t>
            </w:r>
          </w:p>
        </w:tc>
        <w:tc>
          <w:tcPr>
            <w:tcW w:w="1641" w:type="dxa"/>
            <w:tcBorders>
              <w:left w:val="single" w:sz="18" w:space="0" w:color="9BBB59"/>
              <w:right w:val="single" w:sz="18" w:space="0" w:color="9BBB59"/>
            </w:tcBorders>
            <w:shd w:val="clear" w:color="auto" w:fill="auto"/>
            <w:noWrap/>
            <w:vAlign w:val="center"/>
            <w:hideMark/>
          </w:tcPr>
          <w:p w:rsidR="004E392D" w:rsidRPr="00070E1F" w:rsidRDefault="00BD0484" w:rsidP="00BD0484">
            <w:pPr>
              <w:jc w:val="center"/>
              <w:rPr>
                <w:rFonts w:ascii="Times New Roman" w:hAnsi="Times New Roman"/>
                <w:sz w:val="20"/>
                <w:szCs w:val="20"/>
              </w:rPr>
            </w:pPr>
            <w:r w:rsidRPr="00BD0484">
              <w:rPr>
                <w:rFonts w:ascii="Times New Roman" w:hAnsi="Times New Roman"/>
                <w:b/>
                <w:bCs/>
                <w:sz w:val="20"/>
                <w:szCs w:val="20"/>
                <w:lang w:val="en-US"/>
              </w:rPr>
              <w:t>500.000,00</w:t>
            </w:r>
          </w:p>
        </w:tc>
        <w:tc>
          <w:tcPr>
            <w:tcW w:w="1292" w:type="dxa"/>
            <w:tcBorders>
              <w:left w:val="single" w:sz="18" w:space="0" w:color="9BBB59"/>
              <w:right w:val="single" w:sz="18" w:space="0" w:color="9BBB59"/>
            </w:tcBorders>
            <w:shd w:val="clear" w:color="auto" w:fill="auto"/>
            <w:noWrap/>
            <w:vAlign w:val="center"/>
            <w:hideMark/>
          </w:tcPr>
          <w:p w:rsidR="004E392D" w:rsidRPr="00070E1F" w:rsidRDefault="00BD0484" w:rsidP="00070E1F">
            <w:pPr>
              <w:jc w:val="center"/>
              <w:rPr>
                <w:rFonts w:ascii="Times New Roman" w:hAnsi="Times New Roman"/>
                <w:sz w:val="20"/>
                <w:szCs w:val="20"/>
              </w:rPr>
            </w:pPr>
            <w:r>
              <w:rPr>
                <w:rFonts w:ascii="Times New Roman" w:hAnsi="Times New Roman"/>
                <w:sz w:val="20"/>
                <w:szCs w:val="20"/>
              </w:rPr>
              <w:t>8</w:t>
            </w:r>
          </w:p>
        </w:tc>
        <w:tc>
          <w:tcPr>
            <w:tcW w:w="1017" w:type="dxa"/>
            <w:tcBorders>
              <w:left w:val="single" w:sz="18" w:space="0" w:color="9BBB59"/>
            </w:tcBorders>
            <w:shd w:val="clear" w:color="auto" w:fill="auto"/>
            <w:noWrap/>
            <w:vAlign w:val="center"/>
            <w:hideMark/>
          </w:tcPr>
          <w:p w:rsidR="004E392D" w:rsidRPr="00070E1F" w:rsidRDefault="00BD0484" w:rsidP="00BD0484">
            <w:pPr>
              <w:jc w:val="center"/>
              <w:rPr>
                <w:rFonts w:ascii="Times New Roman" w:hAnsi="Times New Roman"/>
                <w:sz w:val="20"/>
                <w:szCs w:val="20"/>
              </w:rPr>
            </w:pPr>
            <w:r w:rsidRPr="00070E1F">
              <w:rPr>
                <w:rFonts w:ascii="Times New Roman" w:hAnsi="Times New Roman"/>
                <w:sz w:val="20"/>
                <w:szCs w:val="20"/>
              </w:rPr>
              <w:t>1</w:t>
            </w:r>
            <w:r>
              <w:rPr>
                <w:rFonts w:ascii="Times New Roman" w:hAnsi="Times New Roman"/>
                <w:sz w:val="20"/>
                <w:szCs w:val="20"/>
              </w:rPr>
              <w:t>0</w:t>
            </w:r>
          </w:p>
        </w:tc>
      </w:tr>
      <w:tr w:rsidR="00BD0484" w:rsidRPr="00070E1F" w:rsidTr="001F5027">
        <w:trPr>
          <w:trHeight w:val="269"/>
        </w:trPr>
        <w:tc>
          <w:tcPr>
            <w:tcW w:w="426" w:type="dxa"/>
            <w:tcBorders>
              <w:right w:val="single" w:sz="18" w:space="0" w:color="9BBB59"/>
            </w:tcBorders>
            <w:shd w:val="clear" w:color="auto" w:fill="auto"/>
            <w:noWrap/>
            <w:vAlign w:val="center"/>
            <w:hideMark/>
          </w:tcPr>
          <w:p w:rsidR="00BD0484" w:rsidRPr="00070E1F" w:rsidRDefault="00BD0484" w:rsidP="00070E1F">
            <w:pPr>
              <w:rPr>
                <w:rFonts w:ascii="Times New Roman" w:hAnsi="Times New Roman"/>
                <w:sz w:val="20"/>
                <w:szCs w:val="20"/>
              </w:rPr>
            </w:pPr>
            <w:r>
              <w:rPr>
                <w:rFonts w:ascii="Times New Roman" w:hAnsi="Times New Roman"/>
                <w:sz w:val="20"/>
                <w:szCs w:val="20"/>
              </w:rPr>
              <w:t>3.</w:t>
            </w:r>
          </w:p>
        </w:tc>
        <w:tc>
          <w:tcPr>
            <w:tcW w:w="6054" w:type="dxa"/>
            <w:tcBorders>
              <w:left w:val="single" w:sz="18" w:space="0" w:color="9BBB59"/>
              <w:right w:val="single" w:sz="18" w:space="0" w:color="9BBB59"/>
            </w:tcBorders>
            <w:shd w:val="clear" w:color="auto" w:fill="auto"/>
            <w:vAlign w:val="center"/>
            <w:hideMark/>
          </w:tcPr>
          <w:p w:rsidR="00BD0484" w:rsidRPr="00070E1F" w:rsidRDefault="00BD0484" w:rsidP="00BD0484">
            <w:pPr>
              <w:rPr>
                <w:rFonts w:ascii="Times New Roman" w:hAnsi="Times New Roman"/>
                <w:sz w:val="20"/>
                <w:szCs w:val="20"/>
              </w:rPr>
            </w:pPr>
            <w:r w:rsidRPr="00BD0484">
              <w:rPr>
                <w:rFonts w:ascii="Times New Roman" w:hAnsi="Times New Roman"/>
                <w:sz w:val="20"/>
                <w:szCs w:val="20"/>
                <w:lang w:val="en-US"/>
              </w:rPr>
              <w:t xml:space="preserve">RUPICAPRA, </w:t>
            </w:r>
            <w:proofErr w:type="spellStart"/>
            <w:r w:rsidRPr="00BD0484">
              <w:rPr>
                <w:rFonts w:ascii="Times New Roman" w:hAnsi="Times New Roman"/>
                <w:sz w:val="20"/>
                <w:szCs w:val="20"/>
                <w:lang w:val="en-US"/>
              </w:rPr>
              <w:t>turizem</w:t>
            </w:r>
            <w:proofErr w:type="spellEnd"/>
            <w:r w:rsidRPr="00BD0484">
              <w:rPr>
                <w:rFonts w:ascii="Times New Roman" w:hAnsi="Times New Roman"/>
                <w:sz w:val="20"/>
                <w:szCs w:val="20"/>
                <w:lang w:val="en-US"/>
              </w:rPr>
              <w:t xml:space="preserve"> in </w:t>
            </w:r>
            <w:proofErr w:type="spellStart"/>
            <w:r w:rsidRPr="00BD0484">
              <w:rPr>
                <w:rFonts w:ascii="Times New Roman" w:hAnsi="Times New Roman"/>
                <w:sz w:val="20"/>
                <w:szCs w:val="20"/>
                <w:lang w:val="en-US"/>
              </w:rPr>
              <w:t>storitve</w:t>
            </w:r>
            <w:proofErr w:type="spellEnd"/>
            <w:r w:rsidRPr="00BD0484">
              <w:rPr>
                <w:rFonts w:ascii="Times New Roman" w:hAnsi="Times New Roman"/>
                <w:sz w:val="20"/>
                <w:szCs w:val="20"/>
                <w:lang w:val="en-US"/>
              </w:rPr>
              <w:t xml:space="preserve">, </w:t>
            </w:r>
            <w:proofErr w:type="spellStart"/>
            <w:r w:rsidRPr="00BD0484">
              <w:rPr>
                <w:rFonts w:ascii="Times New Roman" w:hAnsi="Times New Roman"/>
                <w:sz w:val="20"/>
                <w:szCs w:val="20"/>
                <w:lang w:val="en-US"/>
              </w:rPr>
              <w:t>d.o.o</w:t>
            </w:r>
            <w:proofErr w:type="spellEnd"/>
            <w:r w:rsidRPr="00BD0484">
              <w:rPr>
                <w:rFonts w:ascii="Times New Roman" w:hAnsi="Times New Roman"/>
                <w:sz w:val="20"/>
                <w:szCs w:val="20"/>
                <w:lang w:val="en-US"/>
              </w:rPr>
              <w:t>.</w:t>
            </w:r>
          </w:p>
        </w:tc>
        <w:tc>
          <w:tcPr>
            <w:tcW w:w="2163" w:type="dxa"/>
            <w:tcBorders>
              <w:left w:val="single" w:sz="18" w:space="0" w:color="9BBB59"/>
              <w:right w:val="single" w:sz="18" w:space="0" w:color="9BBB59"/>
            </w:tcBorders>
            <w:shd w:val="clear" w:color="auto" w:fill="auto"/>
            <w:vAlign w:val="center"/>
            <w:hideMark/>
          </w:tcPr>
          <w:p w:rsidR="00BD0484" w:rsidRPr="00070E1F" w:rsidRDefault="00BD0484" w:rsidP="00BD0484">
            <w:pPr>
              <w:rPr>
                <w:rFonts w:ascii="Times New Roman" w:hAnsi="Times New Roman"/>
                <w:sz w:val="20"/>
                <w:szCs w:val="20"/>
              </w:rPr>
            </w:pPr>
            <w:proofErr w:type="spellStart"/>
            <w:r w:rsidRPr="00BD0484">
              <w:rPr>
                <w:rFonts w:ascii="Times New Roman" w:hAnsi="Times New Roman"/>
                <w:sz w:val="20"/>
                <w:szCs w:val="20"/>
                <w:lang w:val="en-US"/>
              </w:rPr>
              <w:t>Srobotnik</w:t>
            </w:r>
            <w:proofErr w:type="spellEnd"/>
            <w:r w:rsidRPr="00BD0484">
              <w:rPr>
                <w:rFonts w:ascii="Times New Roman" w:hAnsi="Times New Roman"/>
                <w:sz w:val="20"/>
                <w:szCs w:val="20"/>
                <w:lang w:val="en-US"/>
              </w:rPr>
              <w:t xml:space="preserve"> </w:t>
            </w:r>
            <w:proofErr w:type="spellStart"/>
            <w:r w:rsidRPr="00BD0484">
              <w:rPr>
                <w:rFonts w:ascii="Times New Roman" w:hAnsi="Times New Roman"/>
                <w:sz w:val="20"/>
                <w:szCs w:val="20"/>
                <w:lang w:val="en-US"/>
              </w:rPr>
              <w:t>ob</w:t>
            </w:r>
            <w:proofErr w:type="spellEnd"/>
            <w:r w:rsidRPr="00BD0484">
              <w:rPr>
                <w:rFonts w:ascii="Times New Roman" w:hAnsi="Times New Roman"/>
                <w:sz w:val="20"/>
                <w:szCs w:val="20"/>
                <w:lang w:val="en-US"/>
              </w:rPr>
              <w:t xml:space="preserve"> </w:t>
            </w:r>
            <w:proofErr w:type="spellStart"/>
            <w:r w:rsidRPr="00BD0484">
              <w:rPr>
                <w:rFonts w:ascii="Times New Roman" w:hAnsi="Times New Roman"/>
                <w:sz w:val="20"/>
                <w:szCs w:val="20"/>
                <w:lang w:val="en-US"/>
              </w:rPr>
              <w:t>Kolpi</w:t>
            </w:r>
            <w:proofErr w:type="spellEnd"/>
            <w:r w:rsidRPr="00BD0484">
              <w:rPr>
                <w:rFonts w:ascii="Times New Roman" w:hAnsi="Times New Roman"/>
                <w:sz w:val="20"/>
                <w:szCs w:val="20"/>
                <w:lang w:val="en-US"/>
              </w:rPr>
              <w:t xml:space="preserve"> 6</w:t>
            </w:r>
          </w:p>
        </w:tc>
        <w:tc>
          <w:tcPr>
            <w:tcW w:w="1623" w:type="dxa"/>
            <w:tcBorders>
              <w:left w:val="single" w:sz="18" w:space="0" w:color="9BBB59"/>
              <w:right w:val="single" w:sz="18" w:space="0" w:color="9BBB59"/>
            </w:tcBorders>
            <w:shd w:val="clear" w:color="auto" w:fill="auto"/>
            <w:vAlign w:val="center"/>
            <w:hideMark/>
          </w:tcPr>
          <w:p w:rsidR="00BD0484" w:rsidRPr="00070E1F" w:rsidRDefault="00B3532E" w:rsidP="00070E1F">
            <w:pPr>
              <w:rPr>
                <w:rFonts w:ascii="Times New Roman" w:hAnsi="Times New Roman"/>
                <w:sz w:val="20"/>
                <w:szCs w:val="20"/>
              </w:rPr>
            </w:pPr>
            <w:r>
              <w:rPr>
                <w:rFonts w:ascii="Times New Roman" w:hAnsi="Times New Roman"/>
                <w:sz w:val="20"/>
                <w:szCs w:val="20"/>
              </w:rPr>
              <w:t>Kostel</w:t>
            </w:r>
          </w:p>
        </w:tc>
        <w:tc>
          <w:tcPr>
            <w:tcW w:w="1641" w:type="dxa"/>
            <w:tcBorders>
              <w:left w:val="single" w:sz="18" w:space="0" w:color="9BBB59"/>
              <w:right w:val="single" w:sz="18" w:space="0" w:color="9BBB59"/>
            </w:tcBorders>
            <w:shd w:val="clear" w:color="auto" w:fill="auto"/>
            <w:noWrap/>
            <w:vAlign w:val="center"/>
            <w:hideMark/>
          </w:tcPr>
          <w:p w:rsidR="00BD0484" w:rsidRPr="00070E1F" w:rsidRDefault="00B3532E" w:rsidP="00B3532E">
            <w:pPr>
              <w:jc w:val="center"/>
              <w:rPr>
                <w:rFonts w:ascii="Times New Roman" w:hAnsi="Times New Roman"/>
                <w:sz w:val="20"/>
                <w:szCs w:val="20"/>
              </w:rPr>
            </w:pPr>
            <w:r w:rsidRPr="00B3532E">
              <w:rPr>
                <w:rFonts w:ascii="Times New Roman" w:hAnsi="Times New Roman"/>
                <w:b/>
                <w:bCs/>
                <w:sz w:val="20"/>
                <w:szCs w:val="20"/>
                <w:lang w:val="en-US"/>
              </w:rPr>
              <w:t>121.719,72</w:t>
            </w:r>
          </w:p>
        </w:tc>
        <w:tc>
          <w:tcPr>
            <w:tcW w:w="1292" w:type="dxa"/>
            <w:tcBorders>
              <w:left w:val="single" w:sz="18" w:space="0" w:color="9BBB59"/>
              <w:right w:val="single" w:sz="18" w:space="0" w:color="9BBB59"/>
            </w:tcBorders>
            <w:shd w:val="clear" w:color="auto" w:fill="auto"/>
            <w:noWrap/>
            <w:vAlign w:val="center"/>
            <w:hideMark/>
          </w:tcPr>
          <w:p w:rsidR="00BD0484" w:rsidRPr="00070E1F" w:rsidRDefault="00B3532E" w:rsidP="00070E1F">
            <w:pPr>
              <w:jc w:val="center"/>
              <w:rPr>
                <w:rFonts w:ascii="Times New Roman" w:hAnsi="Times New Roman"/>
                <w:sz w:val="20"/>
                <w:szCs w:val="20"/>
              </w:rPr>
            </w:pPr>
            <w:r>
              <w:rPr>
                <w:rFonts w:ascii="Times New Roman" w:hAnsi="Times New Roman"/>
                <w:sz w:val="20"/>
                <w:szCs w:val="20"/>
              </w:rPr>
              <w:t>1</w:t>
            </w:r>
          </w:p>
        </w:tc>
        <w:tc>
          <w:tcPr>
            <w:tcW w:w="1017" w:type="dxa"/>
            <w:tcBorders>
              <w:left w:val="single" w:sz="18" w:space="0" w:color="9BBB59"/>
            </w:tcBorders>
            <w:shd w:val="clear" w:color="auto" w:fill="auto"/>
            <w:noWrap/>
            <w:vAlign w:val="center"/>
            <w:hideMark/>
          </w:tcPr>
          <w:p w:rsidR="00BD0484" w:rsidRPr="00070E1F" w:rsidRDefault="00B3532E" w:rsidP="00070E1F">
            <w:pPr>
              <w:jc w:val="center"/>
              <w:rPr>
                <w:rFonts w:ascii="Times New Roman" w:hAnsi="Times New Roman"/>
                <w:sz w:val="20"/>
                <w:szCs w:val="20"/>
              </w:rPr>
            </w:pPr>
            <w:r>
              <w:rPr>
                <w:rFonts w:ascii="Times New Roman" w:hAnsi="Times New Roman"/>
                <w:sz w:val="20"/>
                <w:szCs w:val="20"/>
              </w:rPr>
              <w:t>10</w:t>
            </w:r>
          </w:p>
        </w:tc>
      </w:tr>
      <w:tr w:rsidR="004E392D" w:rsidRPr="00070E1F" w:rsidTr="001F5027">
        <w:trPr>
          <w:trHeight w:val="247"/>
        </w:trPr>
        <w:tc>
          <w:tcPr>
            <w:tcW w:w="426" w:type="dxa"/>
            <w:tcBorders>
              <w:bottom w:val="single" w:sz="18" w:space="0" w:color="9BBB59"/>
              <w:right w:val="single" w:sz="18" w:space="0" w:color="9BBB59"/>
            </w:tcBorders>
            <w:shd w:val="clear" w:color="auto" w:fill="auto"/>
            <w:noWrap/>
            <w:vAlign w:val="center"/>
            <w:hideMark/>
          </w:tcPr>
          <w:p w:rsidR="004E392D" w:rsidRPr="00070E1F" w:rsidRDefault="00BD0484" w:rsidP="00070E1F">
            <w:pPr>
              <w:rPr>
                <w:rFonts w:ascii="Times New Roman" w:hAnsi="Times New Roman"/>
                <w:sz w:val="20"/>
                <w:szCs w:val="20"/>
              </w:rPr>
            </w:pPr>
            <w:r>
              <w:rPr>
                <w:rFonts w:ascii="Times New Roman" w:hAnsi="Times New Roman"/>
                <w:sz w:val="20"/>
                <w:szCs w:val="20"/>
              </w:rPr>
              <w:t>4</w:t>
            </w:r>
            <w:r w:rsidR="004E392D" w:rsidRPr="00070E1F">
              <w:rPr>
                <w:rFonts w:ascii="Times New Roman" w:hAnsi="Times New Roman"/>
                <w:sz w:val="20"/>
                <w:szCs w:val="20"/>
              </w:rPr>
              <w:t>.</w:t>
            </w:r>
          </w:p>
        </w:tc>
        <w:tc>
          <w:tcPr>
            <w:tcW w:w="6054" w:type="dxa"/>
            <w:tcBorders>
              <w:left w:val="single" w:sz="18" w:space="0" w:color="9BBB59"/>
              <w:bottom w:val="single" w:sz="18" w:space="0" w:color="9BBB59"/>
              <w:right w:val="single" w:sz="18" w:space="0" w:color="9BBB59"/>
            </w:tcBorders>
            <w:shd w:val="clear" w:color="auto" w:fill="auto"/>
            <w:vAlign w:val="center"/>
            <w:hideMark/>
          </w:tcPr>
          <w:p w:rsidR="004E392D" w:rsidRPr="00070E1F" w:rsidRDefault="00B3532E" w:rsidP="00B3532E">
            <w:pPr>
              <w:rPr>
                <w:rFonts w:ascii="Times New Roman" w:hAnsi="Times New Roman"/>
                <w:sz w:val="20"/>
                <w:szCs w:val="20"/>
              </w:rPr>
            </w:pPr>
            <w:r>
              <w:rPr>
                <w:rFonts w:ascii="Times New Roman" w:hAnsi="Times New Roman"/>
                <w:sz w:val="20"/>
                <w:szCs w:val="20"/>
                <w:lang w:val="en-US"/>
              </w:rPr>
              <w:t xml:space="preserve">KOLPA, </w:t>
            </w:r>
            <w:proofErr w:type="spellStart"/>
            <w:r>
              <w:rPr>
                <w:rFonts w:ascii="Times New Roman" w:hAnsi="Times New Roman"/>
                <w:sz w:val="20"/>
                <w:szCs w:val="20"/>
                <w:lang w:val="en-US"/>
              </w:rPr>
              <w:t>d.o.o</w:t>
            </w:r>
            <w:proofErr w:type="spellEnd"/>
            <w:r>
              <w:rPr>
                <w:rFonts w:ascii="Times New Roman" w:hAnsi="Times New Roman"/>
                <w:sz w:val="20"/>
                <w:szCs w:val="20"/>
                <w:lang w:val="en-US"/>
              </w:rPr>
              <w:t>.</w:t>
            </w:r>
          </w:p>
        </w:tc>
        <w:tc>
          <w:tcPr>
            <w:tcW w:w="2163" w:type="dxa"/>
            <w:tcBorders>
              <w:left w:val="single" w:sz="18" w:space="0" w:color="9BBB59"/>
              <w:bottom w:val="single" w:sz="18" w:space="0" w:color="9BBB59"/>
              <w:right w:val="single" w:sz="18" w:space="0" w:color="9BBB59"/>
            </w:tcBorders>
            <w:shd w:val="clear" w:color="auto" w:fill="auto"/>
            <w:vAlign w:val="center"/>
            <w:hideMark/>
          </w:tcPr>
          <w:p w:rsidR="004E392D" w:rsidRPr="00070E1F" w:rsidRDefault="00B3532E" w:rsidP="00070E1F">
            <w:pPr>
              <w:rPr>
                <w:rFonts w:ascii="Times New Roman" w:hAnsi="Times New Roman"/>
                <w:sz w:val="20"/>
                <w:szCs w:val="20"/>
              </w:rPr>
            </w:pPr>
            <w:r>
              <w:rPr>
                <w:rFonts w:ascii="Times New Roman" w:hAnsi="Times New Roman"/>
                <w:sz w:val="20"/>
                <w:szCs w:val="20"/>
              </w:rPr>
              <w:t>Sela 5</w:t>
            </w:r>
          </w:p>
        </w:tc>
        <w:tc>
          <w:tcPr>
            <w:tcW w:w="1623" w:type="dxa"/>
            <w:tcBorders>
              <w:left w:val="single" w:sz="18" w:space="0" w:color="9BBB59"/>
              <w:bottom w:val="single" w:sz="18" w:space="0" w:color="9BBB59"/>
              <w:right w:val="single" w:sz="18" w:space="0" w:color="9BBB59"/>
            </w:tcBorders>
            <w:shd w:val="clear" w:color="auto" w:fill="auto"/>
            <w:vAlign w:val="center"/>
            <w:hideMark/>
          </w:tcPr>
          <w:p w:rsidR="004E392D" w:rsidRPr="00070E1F" w:rsidRDefault="00B3532E" w:rsidP="00B3532E">
            <w:pPr>
              <w:rPr>
                <w:rFonts w:ascii="Times New Roman" w:hAnsi="Times New Roman"/>
                <w:sz w:val="20"/>
                <w:szCs w:val="20"/>
              </w:rPr>
            </w:pPr>
            <w:r>
              <w:rPr>
                <w:rFonts w:ascii="Times New Roman" w:hAnsi="Times New Roman"/>
                <w:sz w:val="20"/>
                <w:szCs w:val="20"/>
              </w:rPr>
              <w:t>Osilnica</w:t>
            </w:r>
          </w:p>
        </w:tc>
        <w:tc>
          <w:tcPr>
            <w:tcW w:w="1641" w:type="dxa"/>
            <w:tcBorders>
              <w:left w:val="single" w:sz="18" w:space="0" w:color="9BBB59"/>
              <w:bottom w:val="single" w:sz="18" w:space="0" w:color="9BBB59"/>
              <w:right w:val="single" w:sz="18" w:space="0" w:color="9BBB59"/>
            </w:tcBorders>
            <w:shd w:val="clear" w:color="auto" w:fill="auto"/>
            <w:noWrap/>
            <w:vAlign w:val="center"/>
            <w:hideMark/>
          </w:tcPr>
          <w:p w:rsidR="004E392D" w:rsidRPr="00070E1F" w:rsidRDefault="00B3532E" w:rsidP="00B3532E">
            <w:pPr>
              <w:jc w:val="center"/>
              <w:rPr>
                <w:rFonts w:ascii="Times New Roman" w:hAnsi="Times New Roman"/>
                <w:sz w:val="20"/>
                <w:szCs w:val="20"/>
              </w:rPr>
            </w:pPr>
            <w:r w:rsidRPr="00B3532E">
              <w:rPr>
                <w:rFonts w:ascii="Times New Roman" w:hAnsi="Times New Roman"/>
                <w:b/>
                <w:bCs/>
                <w:sz w:val="20"/>
                <w:szCs w:val="20"/>
                <w:lang w:val="en-US"/>
              </w:rPr>
              <w:t>50.400,00</w:t>
            </w:r>
          </w:p>
        </w:tc>
        <w:tc>
          <w:tcPr>
            <w:tcW w:w="1292" w:type="dxa"/>
            <w:tcBorders>
              <w:left w:val="single" w:sz="18" w:space="0" w:color="9BBB59"/>
              <w:bottom w:val="single" w:sz="18" w:space="0" w:color="9BBB59"/>
              <w:right w:val="single" w:sz="18" w:space="0" w:color="9BBB59"/>
            </w:tcBorders>
            <w:shd w:val="clear" w:color="auto" w:fill="auto"/>
            <w:noWrap/>
            <w:vAlign w:val="center"/>
            <w:hideMark/>
          </w:tcPr>
          <w:p w:rsidR="004E392D" w:rsidRPr="00070E1F" w:rsidRDefault="004E392D" w:rsidP="00070E1F">
            <w:pPr>
              <w:jc w:val="center"/>
              <w:rPr>
                <w:rFonts w:ascii="Times New Roman" w:hAnsi="Times New Roman"/>
                <w:sz w:val="20"/>
                <w:szCs w:val="20"/>
              </w:rPr>
            </w:pPr>
            <w:r w:rsidRPr="00070E1F">
              <w:rPr>
                <w:rFonts w:ascii="Times New Roman" w:hAnsi="Times New Roman"/>
                <w:sz w:val="20"/>
                <w:szCs w:val="20"/>
              </w:rPr>
              <w:t>1</w:t>
            </w:r>
          </w:p>
        </w:tc>
        <w:tc>
          <w:tcPr>
            <w:tcW w:w="1017" w:type="dxa"/>
            <w:tcBorders>
              <w:left w:val="single" w:sz="18" w:space="0" w:color="9BBB59"/>
              <w:bottom w:val="single" w:sz="18" w:space="0" w:color="9BBB59"/>
            </w:tcBorders>
            <w:shd w:val="clear" w:color="auto" w:fill="auto"/>
            <w:noWrap/>
            <w:vAlign w:val="center"/>
            <w:hideMark/>
          </w:tcPr>
          <w:p w:rsidR="004E392D" w:rsidRPr="00070E1F" w:rsidRDefault="00B3532E" w:rsidP="00070E1F">
            <w:pPr>
              <w:jc w:val="center"/>
              <w:rPr>
                <w:rFonts w:ascii="Times New Roman" w:hAnsi="Times New Roman"/>
                <w:sz w:val="20"/>
                <w:szCs w:val="20"/>
              </w:rPr>
            </w:pPr>
            <w:r>
              <w:rPr>
                <w:rFonts w:ascii="Times New Roman" w:hAnsi="Times New Roman"/>
                <w:sz w:val="20"/>
                <w:szCs w:val="20"/>
              </w:rPr>
              <w:t>0</w:t>
            </w:r>
          </w:p>
        </w:tc>
      </w:tr>
      <w:tr w:rsidR="004E392D" w:rsidRPr="00070E1F" w:rsidTr="001F5027">
        <w:trPr>
          <w:trHeight w:val="180"/>
        </w:trPr>
        <w:tc>
          <w:tcPr>
            <w:tcW w:w="426" w:type="dxa"/>
            <w:tcBorders>
              <w:top w:val="single" w:sz="18" w:space="0" w:color="9BBB59"/>
              <w:bottom w:val="single" w:sz="18" w:space="0" w:color="9BBB59"/>
            </w:tcBorders>
            <w:shd w:val="clear" w:color="auto" w:fill="EAF1DD"/>
            <w:noWrap/>
            <w:vAlign w:val="center"/>
            <w:hideMark/>
          </w:tcPr>
          <w:p w:rsidR="004E392D" w:rsidRPr="00070E1F" w:rsidRDefault="004E392D" w:rsidP="00070E1F">
            <w:pPr>
              <w:rPr>
                <w:rFonts w:ascii="Times New Roman" w:hAnsi="Times New Roman"/>
                <w:b/>
                <w:sz w:val="20"/>
                <w:szCs w:val="20"/>
              </w:rPr>
            </w:pPr>
          </w:p>
        </w:tc>
        <w:tc>
          <w:tcPr>
            <w:tcW w:w="6054" w:type="dxa"/>
            <w:tcBorders>
              <w:top w:val="single" w:sz="18" w:space="0" w:color="9BBB59"/>
              <w:bottom w:val="single" w:sz="18" w:space="0" w:color="9BBB59"/>
            </w:tcBorders>
            <w:shd w:val="clear" w:color="auto" w:fill="EAF1DD"/>
            <w:vAlign w:val="center"/>
            <w:hideMark/>
          </w:tcPr>
          <w:p w:rsidR="004E392D" w:rsidRPr="00070E1F" w:rsidRDefault="004E392D" w:rsidP="00BD0484">
            <w:pPr>
              <w:rPr>
                <w:rFonts w:ascii="Times New Roman" w:hAnsi="Times New Roman"/>
                <w:b/>
                <w:sz w:val="20"/>
                <w:szCs w:val="20"/>
              </w:rPr>
            </w:pPr>
            <w:r w:rsidRPr="00070E1F">
              <w:rPr>
                <w:rFonts w:ascii="Times New Roman" w:hAnsi="Times New Roman"/>
                <w:b/>
                <w:sz w:val="20"/>
                <w:szCs w:val="20"/>
              </w:rPr>
              <w:t xml:space="preserve">Skupaj sklop A </w:t>
            </w:r>
          </w:p>
        </w:tc>
        <w:tc>
          <w:tcPr>
            <w:tcW w:w="2163" w:type="dxa"/>
            <w:tcBorders>
              <w:top w:val="single" w:sz="18" w:space="0" w:color="9BBB59"/>
              <w:bottom w:val="single" w:sz="18" w:space="0" w:color="9BBB59"/>
            </w:tcBorders>
            <w:shd w:val="clear" w:color="auto" w:fill="EAF1DD"/>
            <w:vAlign w:val="center"/>
            <w:hideMark/>
          </w:tcPr>
          <w:p w:rsidR="004E392D" w:rsidRPr="00070E1F" w:rsidRDefault="004E392D" w:rsidP="00070E1F">
            <w:pPr>
              <w:rPr>
                <w:rFonts w:ascii="Times New Roman" w:hAnsi="Times New Roman"/>
                <w:b/>
                <w:sz w:val="20"/>
                <w:szCs w:val="20"/>
              </w:rPr>
            </w:pPr>
          </w:p>
        </w:tc>
        <w:tc>
          <w:tcPr>
            <w:tcW w:w="1623" w:type="dxa"/>
            <w:tcBorders>
              <w:top w:val="single" w:sz="18" w:space="0" w:color="9BBB59"/>
              <w:bottom w:val="single" w:sz="18" w:space="0" w:color="9BBB59"/>
            </w:tcBorders>
            <w:shd w:val="clear" w:color="auto" w:fill="EAF1DD"/>
            <w:vAlign w:val="center"/>
            <w:hideMark/>
          </w:tcPr>
          <w:p w:rsidR="004E392D" w:rsidRPr="00070E1F" w:rsidRDefault="004E392D" w:rsidP="00070E1F">
            <w:pPr>
              <w:rPr>
                <w:rFonts w:ascii="Times New Roman" w:hAnsi="Times New Roman"/>
                <w:b/>
                <w:sz w:val="20"/>
                <w:szCs w:val="20"/>
              </w:rPr>
            </w:pPr>
          </w:p>
        </w:tc>
        <w:tc>
          <w:tcPr>
            <w:tcW w:w="1641" w:type="dxa"/>
            <w:tcBorders>
              <w:top w:val="single" w:sz="18" w:space="0" w:color="9BBB59"/>
              <w:bottom w:val="single" w:sz="18" w:space="0" w:color="9BBB59"/>
            </w:tcBorders>
            <w:shd w:val="clear" w:color="auto" w:fill="EAF1DD"/>
            <w:noWrap/>
            <w:vAlign w:val="center"/>
            <w:hideMark/>
          </w:tcPr>
          <w:p w:rsidR="004E392D" w:rsidRPr="00070E1F" w:rsidRDefault="00B3532E" w:rsidP="00070E1F">
            <w:pPr>
              <w:jc w:val="center"/>
              <w:rPr>
                <w:rFonts w:ascii="Times New Roman" w:hAnsi="Times New Roman"/>
                <w:b/>
                <w:sz w:val="20"/>
                <w:szCs w:val="20"/>
              </w:rPr>
            </w:pPr>
            <w:r>
              <w:rPr>
                <w:rFonts w:ascii="Times New Roman" w:hAnsi="Times New Roman"/>
                <w:b/>
                <w:sz w:val="20"/>
                <w:szCs w:val="20"/>
              </w:rPr>
              <w:t>486.985,73</w:t>
            </w:r>
          </w:p>
        </w:tc>
        <w:tc>
          <w:tcPr>
            <w:tcW w:w="1292" w:type="dxa"/>
            <w:tcBorders>
              <w:top w:val="single" w:sz="18" w:space="0" w:color="9BBB59"/>
              <w:bottom w:val="single" w:sz="18" w:space="0" w:color="9BBB59"/>
            </w:tcBorders>
            <w:shd w:val="clear" w:color="auto" w:fill="EAF1DD"/>
            <w:noWrap/>
            <w:vAlign w:val="center"/>
            <w:hideMark/>
          </w:tcPr>
          <w:p w:rsidR="004E392D" w:rsidRPr="00070E1F" w:rsidRDefault="00B3532E" w:rsidP="00070E1F">
            <w:pPr>
              <w:jc w:val="center"/>
              <w:rPr>
                <w:rFonts w:ascii="Times New Roman" w:hAnsi="Times New Roman"/>
                <w:b/>
                <w:sz w:val="20"/>
                <w:szCs w:val="20"/>
              </w:rPr>
            </w:pPr>
            <w:r>
              <w:rPr>
                <w:rFonts w:ascii="Times New Roman" w:hAnsi="Times New Roman"/>
                <w:b/>
                <w:sz w:val="20"/>
                <w:szCs w:val="20"/>
              </w:rPr>
              <w:t>19</w:t>
            </w:r>
          </w:p>
        </w:tc>
        <w:tc>
          <w:tcPr>
            <w:tcW w:w="1017" w:type="dxa"/>
            <w:tcBorders>
              <w:top w:val="single" w:sz="18" w:space="0" w:color="9BBB59"/>
              <w:bottom w:val="single" w:sz="18" w:space="0" w:color="9BBB59"/>
            </w:tcBorders>
            <w:shd w:val="clear" w:color="auto" w:fill="EAF1DD"/>
            <w:noWrap/>
            <w:vAlign w:val="center"/>
            <w:hideMark/>
          </w:tcPr>
          <w:p w:rsidR="004E392D" w:rsidRPr="00070E1F" w:rsidRDefault="00B3532E" w:rsidP="00070E1F">
            <w:pPr>
              <w:jc w:val="center"/>
              <w:rPr>
                <w:rFonts w:ascii="Times New Roman" w:hAnsi="Times New Roman"/>
                <w:b/>
                <w:sz w:val="20"/>
                <w:szCs w:val="20"/>
              </w:rPr>
            </w:pPr>
            <w:r>
              <w:rPr>
                <w:rFonts w:ascii="Times New Roman" w:hAnsi="Times New Roman"/>
                <w:b/>
                <w:sz w:val="20"/>
                <w:szCs w:val="20"/>
              </w:rPr>
              <w:t>0</w:t>
            </w:r>
          </w:p>
        </w:tc>
      </w:tr>
      <w:tr w:rsidR="004E392D" w:rsidRPr="00070E1F" w:rsidTr="001F5027">
        <w:trPr>
          <w:trHeight w:val="463"/>
        </w:trPr>
        <w:tc>
          <w:tcPr>
            <w:tcW w:w="426" w:type="dxa"/>
            <w:tcBorders>
              <w:top w:val="single" w:sz="18" w:space="0" w:color="9BBB59"/>
              <w:right w:val="single" w:sz="18" w:space="0" w:color="9BBB59"/>
            </w:tcBorders>
            <w:shd w:val="clear" w:color="auto" w:fill="auto"/>
            <w:noWrap/>
            <w:vAlign w:val="center"/>
            <w:hideMark/>
          </w:tcPr>
          <w:p w:rsidR="004E392D" w:rsidRPr="00070E1F" w:rsidRDefault="00BD0484" w:rsidP="00070E1F">
            <w:pPr>
              <w:rPr>
                <w:rFonts w:ascii="Times New Roman" w:hAnsi="Times New Roman"/>
                <w:sz w:val="20"/>
                <w:szCs w:val="20"/>
              </w:rPr>
            </w:pPr>
            <w:r>
              <w:rPr>
                <w:rFonts w:ascii="Times New Roman" w:hAnsi="Times New Roman"/>
                <w:sz w:val="20"/>
                <w:szCs w:val="20"/>
              </w:rPr>
              <w:t>5.</w:t>
            </w:r>
            <w:r w:rsidR="004E392D" w:rsidRPr="00070E1F">
              <w:rPr>
                <w:rFonts w:ascii="Times New Roman" w:hAnsi="Times New Roman"/>
                <w:sz w:val="20"/>
                <w:szCs w:val="20"/>
              </w:rPr>
              <w:t>.</w:t>
            </w:r>
          </w:p>
        </w:tc>
        <w:tc>
          <w:tcPr>
            <w:tcW w:w="6054" w:type="dxa"/>
            <w:tcBorders>
              <w:top w:val="single" w:sz="18" w:space="0" w:color="9BBB59"/>
              <w:left w:val="single" w:sz="18" w:space="0" w:color="9BBB59"/>
              <w:right w:val="single" w:sz="18" w:space="0" w:color="9BBB59"/>
            </w:tcBorders>
            <w:shd w:val="clear" w:color="auto" w:fill="auto"/>
            <w:vAlign w:val="center"/>
            <w:hideMark/>
          </w:tcPr>
          <w:p w:rsidR="004E392D" w:rsidRPr="00070E1F" w:rsidRDefault="00B3532E" w:rsidP="00B3532E">
            <w:pPr>
              <w:rPr>
                <w:rFonts w:ascii="Times New Roman" w:hAnsi="Times New Roman"/>
                <w:sz w:val="20"/>
                <w:szCs w:val="20"/>
              </w:rPr>
            </w:pPr>
            <w:r>
              <w:rPr>
                <w:rFonts w:ascii="Times New Roman" w:hAnsi="Times New Roman"/>
                <w:sz w:val="20"/>
                <w:szCs w:val="20"/>
                <w:lang w:val="en-US"/>
              </w:rPr>
              <w:t xml:space="preserve">FOLEX, </w:t>
            </w:r>
            <w:proofErr w:type="spellStart"/>
            <w:r>
              <w:rPr>
                <w:rFonts w:ascii="Times New Roman" w:hAnsi="Times New Roman"/>
                <w:sz w:val="20"/>
                <w:szCs w:val="20"/>
                <w:lang w:val="en-US"/>
              </w:rPr>
              <w:t>d.o.o</w:t>
            </w:r>
            <w:proofErr w:type="spellEnd"/>
            <w:r>
              <w:rPr>
                <w:rFonts w:ascii="Times New Roman" w:hAnsi="Times New Roman"/>
                <w:sz w:val="20"/>
                <w:szCs w:val="20"/>
                <w:lang w:val="en-US"/>
              </w:rPr>
              <w:t>.</w:t>
            </w:r>
          </w:p>
        </w:tc>
        <w:tc>
          <w:tcPr>
            <w:tcW w:w="2163" w:type="dxa"/>
            <w:tcBorders>
              <w:top w:val="single" w:sz="18" w:space="0" w:color="9BBB59"/>
              <w:left w:val="single" w:sz="18" w:space="0" w:color="9BBB59"/>
              <w:right w:val="single" w:sz="18" w:space="0" w:color="9BBB59"/>
            </w:tcBorders>
            <w:shd w:val="clear" w:color="auto" w:fill="auto"/>
            <w:vAlign w:val="center"/>
            <w:hideMark/>
          </w:tcPr>
          <w:p w:rsidR="004E392D" w:rsidRPr="00070E1F" w:rsidRDefault="00B3532E" w:rsidP="00B3532E">
            <w:pPr>
              <w:rPr>
                <w:rFonts w:ascii="Times New Roman" w:hAnsi="Times New Roman"/>
                <w:sz w:val="20"/>
                <w:szCs w:val="20"/>
              </w:rPr>
            </w:pPr>
            <w:proofErr w:type="spellStart"/>
            <w:r w:rsidRPr="00B3532E">
              <w:rPr>
                <w:rFonts w:ascii="Times New Roman" w:hAnsi="Times New Roman"/>
                <w:sz w:val="20"/>
                <w:szCs w:val="20"/>
                <w:lang w:val="en-US"/>
              </w:rPr>
              <w:t>Cesta</w:t>
            </w:r>
            <w:proofErr w:type="spellEnd"/>
            <w:r w:rsidRPr="00B3532E">
              <w:rPr>
                <w:rFonts w:ascii="Times New Roman" w:hAnsi="Times New Roman"/>
                <w:sz w:val="20"/>
                <w:szCs w:val="20"/>
                <w:lang w:val="en-US"/>
              </w:rPr>
              <w:t xml:space="preserve"> </w:t>
            </w:r>
            <w:proofErr w:type="spellStart"/>
            <w:r w:rsidRPr="00B3532E">
              <w:rPr>
                <w:rFonts w:ascii="Times New Roman" w:hAnsi="Times New Roman"/>
                <w:sz w:val="20"/>
                <w:szCs w:val="20"/>
                <w:lang w:val="en-US"/>
              </w:rPr>
              <w:t>bratstva</w:t>
            </w:r>
            <w:proofErr w:type="spellEnd"/>
            <w:r w:rsidRPr="00B3532E">
              <w:rPr>
                <w:rFonts w:ascii="Times New Roman" w:hAnsi="Times New Roman"/>
                <w:sz w:val="20"/>
                <w:szCs w:val="20"/>
                <w:lang w:val="en-US"/>
              </w:rPr>
              <w:t xml:space="preserve"> in </w:t>
            </w:r>
            <w:proofErr w:type="spellStart"/>
            <w:r w:rsidRPr="00B3532E">
              <w:rPr>
                <w:rFonts w:ascii="Times New Roman" w:hAnsi="Times New Roman"/>
                <w:sz w:val="20"/>
                <w:szCs w:val="20"/>
                <w:lang w:val="en-US"/>
              </w:rPr>
              <w:t>enotnosti</w:t>
            </w:r>
            <w:proofErr w:type="spellEnd"/>
            <w:r w:rsidRPr="00B3532E">
              <w:rPr>
                <w:rFonts w:ascii="Times New Roman" w:hAnsi="Times New Roman"/>
                <w:sz w:val="20"/>
                <w:szCs w:val="20"/>
                <w:lang w:val="en-US"/>
              </w:rPr>
              <w:t xml:space="preserve"> 106</w:t>
            </w:r>
          </w:p>
        </w:tc>
        <w:tc>
          <w:tcPr>
            <w:tcW w:w="1623" w:type="dxa"/>
            <w:tcBorders>
              <w:top w:val="single" w:sz="18" w:space="0" w:color="9BBB59"/>
              <w:left w:val="single" w:sz="18" w:space="0" w:color="9BBB59"/>
              <w:right w:val="single" w:sz="18" w:space="0" w:color="9BBB59"/>
            </w:tcBorders>
            <w:shd w:val="clear" w:color="auto" w:fill="auto"/>
            <w:vAlign w:val="center"/>
            <w:hideMark/>
          </w:tcPr>
          <w:p w:rsidR="004E392D" w:rsidRPr="00070E1F" w:rsidRDefault="004E392D" w:rsidP="00070E1F">
            <w:pPr>
              <w:rPr>
                <w:rFonts w:ascii="Times New Roman" w:hAnsi="Times New Roman"/>
                <w:sz w:val="20"/>
                <w:szCs w:val="20"/>
              </w:rPr>
            </w:pPr>
            <w:r w:rsidRPr="00070E1F">
              <w:rPr>
                <w:rFonts w:ascii="Times New Roman" w:hAnsi="Times New Roman"/>
                <w:sz w:val="20"/>
                <w:szCs w:val="20"/>
              </w:rPr>
              <w:t>Metlika</w:t>
            </w:r>
          </w:p>
        </w:tc>
        <w:tc>
          <w:tcPr>
            <w:tcW w:w="1641" w:type="dxa"/>
            <w:tcBorders>
              <w:top w:val="single" w:sz="18" w:space="0" w:color="9BBB59"/>
              <w:left w:val="single" w:sz="18" w:space="0" w:color="9BBB59"/>
              <w:right w:val="single" w:sz="18" w:space="0" w:color="9BBB59"/>
            </w:tcBorders>
            <w:shd w:val="clear" w:color="auto" w:fill="auto"/>
            <w:noWrap/>
            <w:vAlign w:val="center"/>
            <w:hideMark/>
          </w:tcPr>
          <w:p w:rsidR="004E392D" w:rsidRPr="00070E1F" w:rsidRDefault="00B3532E" w:rsidP="00B3532E">
            <w:pPr>
              <w:jc w:val="center"/>
              <w:rPr>
                <w:rFonts w:ascii="Times New Roman" w:hAnsi="Times New Roman"/>
                <w:sz w:val="20"/>
                <w:szCs w:val="20"/>
              </w:rPr>
            </w:pPr>
            <w:r w:rsidRPr="00B3532E">
              <w:rPr>
                <w:rFonts w:ascii="Times New Roman" w:hAnsi="Times New Roman"/>
                <w:b/>
                <w:bCs/>
                <w:sz w:val="20"/>
                <w:szCs w:val="20"/>
                <w:lang w:val="en-US"/>
              </w:rPr>
              <w:t>127.970,08</w:t>
            </w:r>
          </w:p>
        </w:tc>
        <w:tc>
          <w:tcPr>
            <w:tcW w:w="1292" w:type="dxa"/>
            <w:tcBorders>
              <w:top w:val="single" w:sz="18" w:space="0" w:color="9BBB59"/>
              <w:left w:val="single" w:sz="18" w:space="0" w:color="9BBB59"/>
              <w:right w:val="single" w:sz="18" w:space="0" w:color="9BBB59"/>
            </w:tcBorders>
            <w:shd w:val="clear" w:color="auto" w:fill="auto"/>
            <w:noWrap/>
            <w:vAlign w:val="center"/>
            <w:hideMark/>
          </w:tcPr>
          <w:p w:rsidR="004E392D" w:rsidRPr="00070E1F" w:rsidRDefault="00B3532E" w:rsidP="00070E1F">
            <w:pPr>
              <w:jc w:val="center"/>
              <w:rPr>
                <w:rFonts w:ascii="Times New Roman" w:hAnsi="Times New Roman"/>
                <w:sz w:val="20"/>
                <w:szCs w:val="20"/>
              </w:rPr>
            </w:pPr>
            <w:r>
              <w:rPr>
                <w:rFonts w:ascii="Times New Roman" w:hAnsi="Times New Roman"/>
                <w:sz w:val="20"/>
                <w:szCs w:val="20"/>
              </w:rPr>
              <w:t>4</w:t>
            </w:r>
          </w:p>
        </w:tc>
        <w:tc>
          <w:tcPr>
            <w:tcW w:w="1017" w:type="dxa"/>
            <w:tcBorders>
              <w:top w:val="single" w:sz="18" w:space="0" w:color="9BBB59"/>
              <w:left w:val="single" w:sz="18" w:space="0" w:color="9BBB59"/>
            </w:tcBorders>
            <w:shd w:val="clear" w:color="auto" w:fill="auto"/>
            <w:noWrap/>
            <w:vAlign w:val="center"/>
            <w:hideMark/>
          </w:tcPr>
          <w:p w:rsidR="004E392D" w:rsidRPr="00070E1F" w:rsidRDefault="004E392D" w:rsidP="00070E1F">
            <w:pPr>
              <w:jc w:val="center"/>
              <w:rPr>
                <w:rFonts w:ascii="Times New Roman" w:hAnsi="Times New Roman"/>
                <w:sz w:val="20"/>
                <w:szCs w:val="20"/>
              </w:rPr>
            </w:pPr>
            <w:r w:rsidRPr="00070E1F">
              <w:rPr>
                <w:rFonts w:ascii="Times New Roman" w:hAnsi="Times New Roman"/>
                <w:sz w:val="20"/>
                <w:szCs w:val="20"/>
              </w:rPr>
              <w:t>0</w:t>
            </w:r>
          </w:p>
        </w:tc>
      </w:tr>
      <w:tr w:rsidR="004E392D" w:rsidRPr="00070E1F" w:rsidTr="001F5027">
        <w:trPr>
          <w:trHeight w:val="322"/>
        </w:trPr>
        <w:tc>
          <w:tcPr>
            <w:tcW w:w="426" w:type="dxa"/>
            <w:tcBorders>
              <w:right w:val="single" w:sz="18" w:space="0" w:color="9BBB59"/>
            </w:tcBorders>
            <w:shd w:val="clear" w:color="auto" w:fill="auto"/>
            <w:noWrap/>
            <w:vAlign w:val="center"/>
            <w:hideMark/>
          </w:tcPr>
          <w:p w:rsidR="004E392D" w:rsidRPr="00070E1F" w:rsidRDefault="00BD0484" w:rsidP="00070E1F">
            <w:pPr>
              <w:rPr>
                <w:rFonts w:ascii="Times New Roman" w:hAnsi="Times New Roman"/>
                <w:sz w:val="20"/>
                <w:szCs w:val="20"/>
              </w:rPr>
            </w:pPr>
            <w:r>
              <w:rPr>
                <w:rFonts w:ascii="Times New Roman" w:hAnsi="Times New Roman"/>
                <w:sz w:val="20"/>
                <w:szCs w:val="20"/>
              </w:rPr>
              <w:t>6.</w:t>
            </w:r>
            <w:r w:rsidR="004E392D" w:rsidRPr="00070E1F">
              <w:rPr>
                <w:rFonts w:ascii="Times New Roman" w:hAnsi="Times New Roman"/>
                <w:sz w:val="20"/>
                <w:szCs w:val="20"/>
              </w:rPr>
              <w:t>.</w:t>
            </w:r>
          </w:p>
        </w:tc>
        <w:tc>
          <w:tcPr>
            <w:tcW w:w="6054" w:type="dxa"/>
            <w:tcBorders>
              <w:left w:val="single" w:sz="18" w:space="0" w:color="9BBB59"/>
              <w:right w:val="single" w:sz="18" w:space="0" w:color="9BBB59"/>
            </w:tcBorders>
            <w:shd w:val="clear" w:color="auto" w:fill="auto"/>
            <w:vAlign w:val="center"/>
            <w:hideMark/>
          </w:tcPr>
          <w:p w:rsidR="004E392D" w:rsidRPr="00070E1F" w:rsidRDefault="00B3532E" w:rsidP="00B3532E">
            <w:pPr>
              <w:rPr>
                <w:rFonts w:ascii="Times New Roman" w:hAnsi="Times New Roman"/>
                <w:sz w:val="20"/>
                <w:szCs w:val="20"/>
              </w:rPr>
            </w:pPr>
            <w:r w:rsidRPr="00B3532E">
              <w:rPr>
                <w:rFonts w:ascii="Times New Roman" w:hAnsi="Times New Roman"/>
                <w:sz w:val="20"/>
                <w:szCs w:val="20"/>
                <w:lang w:val="de-AT"/>
              </w:rPr>
              <w:t>VAROVANJE GALEKOM d.o.o.,</w:t>
            </w:r>
          </w:p>
        </w:tc>
        <w:tc>
          <w:tcPr>
            <w:tcW w:w="2163" w:type="dxa"/>
            <w:tcBorders>
              <w:left w:val="single" w:sz="18" w:space="0" w:color="9BBB59"/>
              <w:right w:val="single" w:sz="18" w:space="0" w:color="9BBB59"/>
            </w:tcBorders>
            <w:shd w:val="clear" w:color="auto" w:fill="auto"/>
            <w:vAlign w:val="center"/>
            <w:hideMark/>
          </w:tcPr>
          <w:p w:rsidR="004E392D" w:rsidRPr="00070E1F" w:rsidRDefault="00B3532E" w:rsidP="00B3532E">
            <w:pPr>
              <w:rPr>
                <w:rFonts w:ascii="Times New Roman" w:hAnsi="Times New Roman"/>
                <w:sz w:val="20"/>
                <w:szCs w:val="20"/>
              </w:rPr>
            </w:pPr>
            <w:proofErr w:type="spellStart"/>
            <w:r w:rsidRPr="00B3532E">
              <w:rPr>
                <w:rFonts w:ascii="Times New Roman" w:hAnsi="Times New Roman"/>
                <w:sz w:val="20"/>
                <w:szCs w:val="20"/>
                <w:lang w:val="en-US"/>
              </w:rPr>
              <w:t>Podjetniško</w:t>
            </w:r>
            <w:proofErr w:type="spellEnd"/>
            <w:r w:rsidRPr="00B3532E">
              <w:rPr>
                <w:rFonts w:ascii="Times New Roman" w:hAnsi="Times New Roman"/>
                <w:sz w:val="20"/>
                <w:szCs w:val="20"/>
                <w:lang w:val="en-US"/>
              </w:rPr>
              <w:t xml:space="preserve"> </w:t>
            </w:r>
            <w:proofErr w:type="spellStart"/>
            <w:r w:rsidRPr="00B3532E">
              <w:rPr>
                <w:rFonts w:ascii="Times New Roman" w:hAnsi="Times New Roman"/>
                <w:sz w:val="20"/>
                <w:szCs w:val="20"/>
                <w:lang w:val="en-US"/>
              </w:rPr>
              <w:t>naselje</w:t>
            </w:r>
            <w:proofErr w:type="spellEnd"/>
            <w:r w:rsidRPr="00B3532E">
              <w:rPr>
                <w:rFonts w:ascii="Times New Roman" w:hAnsi="Times New Roman"/>
                <w:sz w:val="20"/>
                <w:szCs w:val="20"/>
                <w:lang w:val="en-US"/>
              </w:rPr>
              <w:t xml:space="preserve"> </w:t>
            </w:r>
            <w:proofErr w:type="spellStart"/>
            <w:r w:rsidRPr="00B3532E">
              <w:rPr>
                <w:rFonts w:ascii="Times New Roman" w:hAnsi="Times New Roman"/>
                <w:sz w:val="20"/>
                <w:szCs w:val="20"/>
                <w:lang w:val="en-US"/>
              </w:rPr>
              <w:t>Kočevje</w:t>
            </w:r>
            <w:proofErr w:type="spellEnd"/>
            <w:r w:rsidRPr="00B3532E">
              <w:rPr>
                <w:rFonts w:ascii="Times New Roman" w:hAnsi="Times New Roman"/>
                <w:sz w:val="20"/>
                <w:szCs w:val="20"/>
                <w:lang w:val="en-US"/>
              </w:rPr>
              <w:t xml:space="preserve"> 1</w:t>
            </w:r>
          </w:p>
        </w:tc>
        <w:tc>
          <w:tcPr>
            <w:tcW w:w="1623" w:type="dxa"/>
            <w:tcBorders>
              <w:left w:val="single" w:sz="18" w:space="0" w:color="9BBB59"/>
              <w:right w:val="single" w:sz="18" w:space="0" w:color="9BBB59"/>
            </w:tcBorders>
            <w:shd w:val="clear" w:color="auto" w:fill="auto"/>
            <w:vAlign w:val="center"/>
            <w:hideMark/>
          </w:tcPr>
          <w:p w:rsidR="004E392D" w:rsidRPr="00070E1F" w:rsidRDefault="00B3532E" w:rsidP="00070E1F">
            <w:pPr>
              <w:rPr>
                <w:rFonts w:ascii="Times New Roman" w:hAnsi="Times New Roman"/>
                <w:sz w:val="20"/>
                <w:szCs w:val="20"/>
              </w:rPr>
            </w:pPr>
            <w:r>
              <w:rPr>
                <w:rFonts w:ascii="Times New Roman" w:hAnsi="Times New Roman"/>
                <w:sz w:val="20"/>
                <w:szCs w:val="20"/>
              </w:rPr>
              <w:t>Kočevje</w:t>
            </w:r>
          </w:p>
        </w:tc>
        <w:tc>
          <w:tcPr>
            <w:tcW w:w="1641" w:type="dxa"/>
            <w:tcBorders>
              <w:left w:val="single" w:sz="18" w:space="0" w:color="9BBB59"/>
              <w:right w:val="single" w:sz="18" w:space="0" w:color="9BBB59"/>
            </w:tcBorders>
            <w:shd w:val="clear" w:color="auto" w:fill="auto"/>
            <w:noWrap/>
            <w:vAlign w:val="center"/>
            <w:hideMark/>
          </w:tcPr>
          <w:p w:rsidR="004E392D" w:rsidRPr="00070E1F" w:rsidRDefault="00B3532E" w:rsidP="00B3532E">
            <w:pPr>
              <w:jc w:val="center"/>
              <w:rPr>
                <w:rFonts w:ascii="Times New Roman" w:hAnsi="Times New Roman"/>
                <w:sz w:val="20"/>
                <w:szCs w:val="20"/>
              </w:rPr>
            </w:pPr>
            <w:r w:rsidRPr="00B3532E">
              <w:rPr>
                <w:rFonts w:ascii="Times New Roman" w:hAnsi="Times New Roman"/>
                <w:b/>
                <w:bCs/>
                <w:sz w:val="20"/>
                <w:szCs w:val="20"/>
                <w:lang w:val="en-US"/>
              </w:rPr>
              <w:t>90.862,65</w:t>
            </w:r>
          </w:p>
        </w:tc>
        <w:tc>
          <w:tcPr>
            <w:tcW w:w="1292" w:type="dxa"/>
            <w:tcBorders>
              <w:left w:val="single" w:sz="18" w:space="0" w:color="9BBB59"/>
              <w:right w:val="single" w:sz="18" w:space="0" w:color="9BBB59"/>
            </w:tcBorders>
            <w:shd w:val="clear" w:color="auto" w:fill="auto"/>
            <w:noWrap/>
            <w:vAlign w:val="center"/>
            <w:hideMark/>
          </w:tcPr>
          <w:p w:rsidR="004E392D" w:rsidRPr="00070E1F" w:rsidRDefault="00B3532E" w:rsidP="00070E1F">
            <w:pPr>
              <w:jc w:val="center"/>
              <w:rPr>
                <w:rFonts w:ascii="Times New Roman" w:hAnsi="Times New Roman"/>
                <w:sz w:val="20"/>
                <w:szCs w:val="20"/>
              </w:rPr>
            </w:pPr>
            <w:r>
              <w:rPr>
                <w:rFonts w:ascii="Times New Roman" w:hAnsi="Times New Roman"/>
                <w:sz w:val="20"/>
                <w:szCs w:val="20"/>
              </w:rPr>
              <w:t>10</w:t>
            </w:r>
          </w:p>
        </w:tc>
        <w:tc>
          <w:tcPr>
            <w:tcW w:w="1017" w:type="dxa"/>
            <w:tcBorders>
              <w:left w:val="single" w:sz="18" w:space="0" w:color="9BBB59"/>
            </w:tcBorders>
            <w:shd w:val="clear" w:color="auto" w:fill="auto"/>
            <w:noWrap/>
            <w:vAlign w:val="center"/>
            <w:hideMark/>
          </w:tcPr>
          <w:p w:rsidR="004E392D" w:rsidRPr="00070E1F" w:rsidRDefault="004E392D" w:rsidP="00070E1F">
            <w:pPr>
              <w:jc w:val="center"/>
              <w:rPr>
                <w:rFonts w:ascii="Times New Roman" w:hAnsi="Times New Roman"/>
                <w:sz w:val="20"/>
                <w:szCs w:val="20"/>
              </w:rPr>
            </w:pPr>
            <w:r w:rsidRPr="00070E1F">
              <w:rPr>
                <w:rFonts w:ascii="Times New Roman" w:hAnsi="Times New Roman"/>
                <w:sz w:val="20"/>
                <w:szCs w:val="20"/>
              </w:rPr>
              <w:t>0</w:t>
            </w:r>
          </w:p>
        </w:tc>
      </w:tr>
      <w:tr w:rsidR="004E392D" w:rsidRPr="00070E1F" w:rsidTr="001F5027">
        <w:trPr>
          <w:trHeight w:val="350"/>
        </w:trPr>
        <w:tc>
          <w:tcPr>
            <w:tcW w:w="426" w:type="dxa"/>
            <w:tcBorders>
              <w:right w:val="single" w:sz="18" w:space="0" w:color="9BBB59"/>
            </w:tcBorders>
            <w:shd w:val="clear" w:color="auto" w:fill="auto"/>
            <w:noWrap/>
            <w:vAlign w:val="center"/>
            <w:hideMark/>
          </w:tcPr>
          <w:p w:rsidR="004E392D" w:rsidRPr="00070E1F" w:rsidRDefault="00BD0484" w:rsidP="00070E1F">
            <w:pPr>
              <w:rPr>
                <w:rFonts w:ascii="Times New Roman" w:hAnsi="Times New Roman"/>
                <w:sz w:val="20"/>
                <w:szCs w:val="20"/>
              </w:rPr>
            </w:pPr>
            <w:r>
              <w:rPr>
                <w:rFonts w:ascii="Times New Roman" w:hAnsi="Times New Roman"/>
                <w:sz w:val="20"/>
                <w:szCs w:val="20"/>
              </w:rPr>
              <w:t>7.</w:t>
            </w:r>
            <w:r w:rsidR="004E392D" w:rsidRPr="00070E1F">
              <w:rPr>
                <w:rFonts w:ascii="Times New Roman" w:hAnsi="Times New Roman"/>
                <w:sz w:val="20"/>
                <w:szCs w:val="20"/>
              </w:rPr>
              <w:t>.</w:t>
            </w:r>
          </w:p>
        </w:tc>
        <w:tc>
          <w:tcPr>
            <w:tcW w:w="6054" w:type="dxa"/>
            <w:tcBorders>
              <w:left w:val="single" w:sz="18" w:space="0" w:color="9BBB59"/>
              <w:right w:val="single" w:sz="18" w:space="0" w:color="9BBB59"/>
            </w:tcBorders>
            <w:shd w:val="clear" w:color="auto" w:fill="auto"/>
            <w:vAlign w:val="center"/>
            <w:hideMark/>
          </w:tcPr>
          <w:p w:rsidR="004E392D" w:rsidRPr="00070E1F" w:rsidRDefault="00B3532E" w:rsidP="00B3532E">
            <w:pPr>
              <w:rPr>
                <w:rFonts w:ascii="Times New Roman" w:hAnsi="Times New Roman"/>
                <w:sz w:val="20"/>
                <w:szCs w:val="20"/>
              </w:rPr>
            </w:pPr>
            <w:proofErr w:type="spellStart"/>
            <w:r w:rsidRPr="00B3532E">
              <w:rPr>
                <w:rFonts w:ascii="Times New Roman" w:hAnsi="Times New Roman"/>
                <w:sz w:val="20"/>
                <w:szCs w:val="20"/>
                <w:lang w:val="en-US"/>
              </w:rPr>
              <w:t>Fuks</w:t>
            </w:r>
            <w:proofErr w:type="spellEnd"/>
            <w:r w:rsidRPr="00B3532E">
              <w:rPr>
                <w:rFonts w:ascii="Times New Roman" w:hAnsi="Times New Roman"/>
                <w:sz w:val="20"/>
                <w:szCs w:val="20"/>
                <w:lang w:val="en-US"/>
              </w:rPr>
              <w:t xml:space="preserve"> </w:t>
            </w:r>
            <w:proofErr w:type="spellStart"/>
            <w:r w:rsidRPr="00B3532E">
              <w:rPr>
                <w:rFonts w:ascii="Times New Roman" w:hAnsi="Times New Roman"/>
                <w:sz w:val="20"/>
                <w:szCs w:val="20"/>
                <w:lang w:val="en-US"/>
              </w:rPr>
              <w:t>orodjarna</w:t>
            </w:r>
            <w:proofErr w:type="spellEnd"/>
            <w:r w:rsidRPr="00B3532E">
              <w:rPr>
                <w:rFonts w:ascii="Times New Roman" w:hAnsi="Times New Roman"/>
                <w:sz w:val="20"/>
                <w:szCs w:val="20"/>
                <w:lang w:val="en-US"/>
              </w:rPr>
              <w:t xml:space="preserve"> </w:t>
            </w:r>
            <w:proofErr w:type="spellStart"/>
            <w:r w:rsidRPr="00B3532E">
              <w:rPr>
                <w:rFonts w:ascii="Times New Roman" w:hAnsi="Times New Roman"/>
                <w:sz w:val="20"/>
                <w:szCs w:val="20"/>
                <w:lang w:val="en-US"/>
              </w:rPr>
              <w:t>Jože</w:t>
            </w:r>
            <w:proofErr w:type="spellEnd"/>
            <w:r w:rsidRPr="00B3532E">
              <w:rPr>
                <w:rFonts w:ascii="Times New Roman" w:hAnsi="Times New Roman"/>
                <w:sz w:val="20"/>
                <w:szCs w:val="20"/>
                <w:lang w:val="en-US"/>
              </w:rPr>
              <w:t xml:space="preserve"> </w:t>
            </w:r>
            <w:proofErr w:type="spellStart"/>
            <w:r w:rsidRPr="00B3532E">
              <w:rPr>
                <w:rFonts w:ascii="Times New Roman" w:hAnsi="Times New Roman"/>
                <w:sz w:val="20"/>
                <w:szCs w:val="20"/>
                <w:lang w:val="en-US"/>
              </w:rPr>
              <w:t>Simonič</w:t>
            </w:r>
            <w:proofErr w:type="spellEnd"/>
            <w:r w:rsidRPr="00B3532E">
              <w:rPr>
                <w:rFonts w:ascii="Times New Roman" w:hAnsi="Times New Roman"/>
                <w:sz w:val="20"/>
                <w:szCs w:val="20"/>
                <w:lang w:val="en-US"/>
              </w:rPr>
              <w:t xml:space="preserve"> </w:t>
            </w:r>
            <w:proofErr w:type="spellStart"/>
            <w:r w:rsidRPr="00B3532E">
              <w:rPr>
                <w:rFonts w:ascii="Times New Roman" w:hAnsi="Times New Roman"/>
                <w:sz w:val="20"/>
                <w:szCs w:val="20"/>
                <w:lang w:val="en-US"/>
              </w:rPr>
              <w:t>s.p</w:t>
            </w:r>
            <w:proofErr w:type="spellEnd"/>
            <w:r w:rsidRPr="00B3532E">
              <w:rPr>
                <w:rFonts w:ascii="Times New Roman" w:hAnsi="Times New Roman"/>
                <w:sz w:val="20"/>
                <w:szCs w:val="20"/>
                <w:lang w:val="en-US"/>
              </w:rPr>
              <w:t xml:space="preserve">., </w:t>
            </w:r>
          </w:p>
        </w:tc>
        <w:tc>
          <w:tcPr>
            <w:tcW w:w="2163" w:type="dxa"/>
            <w:tcBorders>
              <w:left w:val="single" w:sz="18" w:space="0" w:color="9BBB59"/>
              <w:right w:val="single" w:sz="18" w:space="0" w:color="9BBB59"/>
            </w:tcBorders>
            <w:shd w:val="clear" w:color="auto" w:fill="auto"/>
            <w:vAlign w:val="center"/>
            <w:hideMark/>
          </w:tcPr>
          <w:p w:rsidR="004E392D" w:rsidRPr="00070E1F" w:rsidRDefault="00B3532E" w:rsidP="00B3532E">
            <w:pPr>
              <w:rPr>
                <w:rFonts w:ascii="Times New Roman" w:hAnsi="Times New Roman"/>
                <w:sz w:val="20"/>
                <w:szCs w:val="20"/>
              </w:rPr>
            </w:pPr>
            <w:proofErr w:type="spellStart"/>
            <w:r w:rsidRPr="00B3532E">
              <w:rPr>
                <w:rFonts w:ascii="Times New Roman" w:hAnsi="Times New Roman"/>
                <w:sz w:val="20"/>
                <w:szCs w:val="20"/>
                <w:lang w:val="en-US"/>
              </w:rPr>
              <w:t>Sela</w:t>
            </w:r>
            <w:proofErr w:type="spellEnd"/>
            <w:r w:rsidRPr="00B3532E">
              <w:rPr>
                <w:rFonts w:ascii="Times New Roman" w:hAnsi="Times New Roman"/>
                <w:sz w:val="20"/>
                <w:szCs w:val="20"/>
                <w:lang w:val="en-US"/>
              </w:rPr>
              <w:t xml:space="preserve"> 21</w:t>
            </w:r>
          </w:p>
        </w:tc>
        <w:tc>
          <w:tcPr>
            <w:tcW w:w="1623" w:type="dxa"/>
            <w:tcBorders>
              <w:left w:val="single" w:sz="18" w:space="0" w:color="9BBB59"/>
              <w:right w:val="single" w:sz="18" w:space="0" w:color="9BBB59"/>
            </w:tcBorders>
            <w:shd w:val="clear" w:color="auto" w:fill="auto"/>
            <w:vAlign w:val="center"/>
            <w:hideMark/>
          </w:tcPr>
          <w:p w:rsidR="004E392D" w:rsidRPr="00070E1F" w:rsidRDefault="00B3532E" w:rsidP="00070E1F">
            <w:pPr>
              <w:rPr>
                <w:rFonts w:ascii="Times New Roman" w:hAnsi="Times New Roman"/>
                <w:sz w:val="20"/>
                <w:szCs w:val="20"/>
              </w:rPr>
            </w:pPr>
            <w:r>
              <w:rPr>
                <w:rFonts w:ascii="Times New Roman" w:hAnsi="Times New Roman"/>
                <w:sz w:val="20"/>
                <w:szCs w:val="20"/>
              </w:rPr>
              <w:t>Semič</w:t>
            </w:r>
          </w:p>
        </w:tc>
        <w:tc>
          <w:tcPr>
            <w:tcW w:w="1641" w:type="dxa"/>
            <w:tcBorders>
              <w:left w:val="single" w:sz="18" w:space="0" w:color="9BBB59"/>
              <w:right w:val="single" w:sz="18" w:space="0" w:color="9BBB59"/>
            </w:tcBorders>
            <w:shd w:val="clear" w:color="auto" w:fill="auto"/>
            <w:noWrap/>
            <w:vAlign w:val="center"/>
            <w:hideMark/>
          </w:tcPr>
          <w:p w:rsidR="004E392D" w:rsidRPr="00070E1F" w:rsidRDefault="00B3532E" w:rsidP="00B3532E">
            <w:pPr>
              <w:jc w:val="center"/>
              <w:rPr>
                <w:rFonts w:ascii="Times New Roman" w:hAnsi="Times New Roman"/>
                <w:sz w:val="20"/>
                <w:szCs w:val="20"/>
              </w:rPr>
            </w:pPr>
            <w:r w:rsidRPr="00B3532E">
              <w:rPr>
                <w:rFonts w:ascii="Times New Roman" w:hAnsi="Times New Roman"/>
                <w:b/>
                <w:bCs/>
                <w:sz w:val="20"/>
                <w:szCs w:val="20"/>
                <w:lang w:val="en-US"/>
              </w:rPr>
              <w:t>268.153,00</w:t>
            </w:r>
          </w:p>
        </w:tc>
        <w:tc>
          <w:tcPr>
            <w:tcW w:w="1292" w:type="dxa"/>
            <w:tcBorders>
              <w:left w:val="single" w:sz="18" w:space="0" w:color="9BBB59"/>
              <w:right w:val="single" w:sz="18" w:space="0" w:color="9BBB59"/>
            </w:tcBorders>
            <w:shd w:val="clear" w:color="auto" w:fill="auto"/>
            <w:noWrap/>
            <w:vAlign w:val="center"/>
            <w:hideMark/>
          </w:tcPr>
          <w:p w:rsidR="004E392D" w:rsidRPr="00070E1F" w:rsidRDefault="00B3532E" w:rsidP="00070E1F">
            <w:pPr>
              <w:jc w:val="center"/>
              <w:rPr>
                <w:rFonts w:ascii="Times New Roman" w:hAnsi="Times New Roman"/>
                <w:sz w:val="20"/>
                <w:szCs w:val="20"/>
              </w:rPr>
            </w:pPr>
            <w:r>
              <w:rPr>
                <w:rFonts w:ascii="Times New Roman" w:hAnsi="Times New Roman"/>
                <w:sz w:val="20"/>
                <w:szCs w:val="20"/>
              </w:rPr>
              <w:t>5</w:t>
            </w:r>
          </w:p>
        </w:tc>
        <w:tc>
          <w:tcPr>
            <w:tcW w:w="1017" w:type="dxa"/>
            <w:tcBorders>
              <w:left w:val="single" w:sz="18" w:space="0" w:color="9BBB59"/>
            </w:tcBorders>
            <w:shd w:val="clear" w:color="auto" w:fill="auto"/>
            <w:noWrap/>
            <w:vAlign w:val="center"/>
            <w:hideMark/>
          </w:tcPr>
          <w:p w:rsidR="004E392D" w:rsidRPr="00070E1F" w:rsidRDefault="004E392D" w:rsidP="00070E1F">
            <w:pPr>
              <w:jc w:val="center"/>
              <w:rPr>
                <w:rFonts w:ascii="Times New Roman" w:hAnsi="Times New Roman"/>
                <w:sz w:val="20"/>
                <w:szCs w:val="20"/>
              </w:rPr>
            </w:pPr>
            <w:r w:rsidRPr="00070E1F">
              <w:rPr>
                <w:rFonts w:ascii="Times New Roman" w:hAnsi="Times New Roman"/>
                <w:sz w:val="20"/>
                <w:szCs w:val="20"/>
              </w:rPr>
              <w:t>0</w:t>
            </w:r>
          </w:p>
        </w:tc>
      </w:tr>
      <w:tr w:rsidR="004E392D" w:rsidRPr="00070E1F" w:rsidTr="001F5027">
        <w:trPr>
          <w:trHeight w:val="287"/>
        </w:trPr>
        <w:tc>
          <w:tcPr>
            <w:tcW w:w="426" w:type="dxa"/>
            <w:tcBorders>
              <w:top w:val="single" w:sz="18" w:space="0" w:color="9BBB59"/>
            </w:tcBorders>
            <w:shd w:val="clear" w:color="auto" w:fill="EAF1DD"/>
            <w:noWrap/>
            <w:vAlign w:val="center"/>
            <w:hideMark/>
          </w:tcPr>
          <w:p w:rsidR="004E392D" w:rsidRPr="00070E1F" w:rsidRDefault="004E392D" w:rsidP="00070E1F">
            <w:pPr>
              <w:rPr>
                <w:rFonts w:ascii="Times New Roman" w:hAnsi="Times New Roman"/>
                <w:b/>
                <w:sz w:val="20"/>
                <w:szCs w:val="20"/>
              </w:rPr>
            </w:pPr>
          </w:p>
        </w:tc>
        <w:tc>
          <w:tcPr>
            <w:tcW w:w="6054" w:type="dxa"/>
            <w:tcBorders>
              <w:top w:val="single" w:sz="18" w:space="0" w:color="9BBB59"/>
            </w:tcBorders>
            <w:shd w:val="clear" w:color="auto" w:fill="EAF1DD"/>
            <w:vAlign w:val="center"/>
            <w:hideMark/>
          </w:tcPr>
          <w:p w:rsidR="004E392D" w:rsidRPr="00070E1F" w:rsidRDefault="004E392D" w:rsidP="00070E1F">
            <w:pPr>
              <w:rPr>
                <w:rFonts w:ascii="Times New Roman" w:hAnsi="Times New Roman"/>
                <w:b/>
                <w:sz w:val="20"/>
                <w:szCs w:val="20"/>
              </w:rPr>
            </w:pPr>
            <w:r w:rsidRPr="00070E1F">
              <w:rPr>
                <w:rFonts w:ascii="Times New Roman" w:hAnsi="Times New Roman"/>
                <w:b/>
                <w:sz w:val="20"/>
                <w:szCs w:val="20"/>
              </w:rPr>
              <w:t>Vsi projekti skupaj</w:t>
            </w:r>
          </w:p>
        </w:tc>
        <w:tc>
          <w:tcPr>
            <w:tcW w:w="2163" w:type="dxa"/>
            <w:tcBorders>
              <w:top w:val="single" w:sz="18" w:space="0" w:color="9BBB59"/>
            </w:tcBorders>
            <w:shd w:val="clear" w:color="auto" w:fill="EAF1DD"/>
            <w:vAlign w:val="center"/>
            <w:hideMark/>
          </w:tcPr>
          <w:p w:rsidR="004E392D" w:rsidRPr="00070E1F" w:rsidRDefault="004E392D" w:rsidP="00070E1F">
            <w:pPr>
              <w:rPr>
                <w:rFonts w:ascii="Times New Roman" w:hAnsi="Times New Roman"/>
                <w:b/>
                <w:sz w:val="20"/>
                <w:szCs w:val="20"/>
              </w:rPr>
            </w:pPr>
          </w:p>
        </w:tc>
        <w:tc>
          <w:tcPr>
            <w:tcW w:w="1623" w:type="dxa"/>
            <w:tcBorders>
              <w:top w:val="single" w:sz="18" w:space="0" w:color="9BBB59"/>
            </w:tcBorders>
            <w:shd w:val="clear" w:color="auto" w:fill="EAF1DD"/>
            <w:vAlign w:val="center"/>
            <w:hideMark/>
          </w:tcPr>
          <w:p w:rsidR="004E392D" w:rsidRPr="00070E1F" w:rsidRDefault="004E392D" w:rsidP="00070E1F">
            <w:pPr>
              <w:rPr>
                <w:rFonts w:ascii="Times New Roman" w:hAnsi="Times New Roman"/>
                <w:b/>
                <w:sz w:val="20"/>
                <w:szCs w:val="20"/>
              </w:rPr>
            </w:pPr>
          </w:p>
        </w:tc>
        <w:tc>
          <w:tcPr>
            <w:tcW w:w="1641" w:type="dxa"/>
            <w:tcBorders>
              <w:top w:val="single" w:sz="18" w:space="0" w:color="9BBB59"/>
            </w:tcBorders>
            <w:shd w:val="clear" w:color="auto" w:fill="EAF1DD"/>
            <w:noWrap/>
            <w:vAlign w:val="center"/>
            <w:hideMark/>
          </w:tcPr>
          <w:p w:rsidR="004E392D" w:rsidRPr="00070E1F" w:rsidRDefault="00B3532E" w:rsidP="00070E1F">
            <w:pPr>
              <w:jc w:val="center"/>
              <w:rPr>
                <w:rFonts w:ascii="Times New Roman" w:hAnsi="Times New Roman"/>
                <w:b/>
                <w:sz w:val="20"/>
                <w:szCs w:val="20"/>
              </w:rPr>
            </w:pPr>
            <w:r>
              <w:rPr>
                <w:rFonts w:ascii="Times New Roman" w:hAnsi="Times New Roman"/>
                <w:b/>
                <w:sz w:val="20"/>
                <w:szCs w:val="20"/>
              </w:rPr>
              <w:t>1.227.281,00</w:t>
            </w:r>
          </w:p>
        </w:tc>
        <w:tc>
          <w:tcPr>
            <w:tcW w:w="1292" w:type="dxa"/>
            <w:tcBorders>
              <w:top w:val="single" w:sz="18" w:space="0" w:color="9BBB59"/>
            </w:tcBorders>
            <w:shd w:val="clear" w:color="auto" w:fill="EAF1DD"/>
            <w:noWrap/>
            <w:vAlign w:val="center"/>
            <w:hideMark/>
          </w:tcPr>
          <w:p w:rsidR="004E392D" w:rsidRPr="00070E1F" w:rsidRDefault="00B3532E" w:rsidP="00070E1F">
            <w:pPr>
              <w:jc w:val="center"/>
              <w:rPr>
                <w:rFonts w:ascii="Times New Roman" w:hAnsi="Times New Roman"/>
                <w:b/>
                <w:sz w:val="20"/>
                <w:szCs w:val="20"/>
              </w:rPr>
            </w:pPr>
            <w:r>
              <w:rPr>
                <w:rFonts w:ascii="Times New Roman" w:hAnsi="Times New Roman"/>
                <w:b/>
                <w:sz w:val="20"/>
                <w:szCs w:val="20"/>
              </w:rPr>
              <w:t>29</w:t>
            </w:r>
          </w:p>
        </w:tc>
        <w:tc>
          <w:tcPr>
            <w:tcW w:w="1017" w:type="dxa"/>
            <w:tcBorders>
              <w:top w:val="single" w:sz="18" w:space="0" w:color="9BBB59"/>
            </w:tcBorders>
            <w:shd w:val="clear" w:color="auto" w:fill="EAF1DD"/>
            <w:noWrap/>
            <w:vAlign w:val="center"/>
            <w:hideMark/>
          </w:tcPr>
          <w:p w:rsidR="004E392D" w:rsidRPr="00070E1F" w:rsidRDefault="00B3532E" w:rsidP="00070E1F">
            <w:pPr>
              <w:jc w:val="center"/>
              <w:rPr>
                <w:rFonts w:ascii="Times New Roman" w:hAnsi="Times New Roman"/>
                <w:b/>
                <w:sz w:val="20"/>
                <w:szCs w:val="20"/>
              </w:rPr>
            </w:pPr>
            <w:r>
              <w:rPr>
                <w:rFonts w:ascii="Times New Roman" w:hAnsi="Times New Roman"/>
                <w:b/>
                <w:sz w:val="20"/>
                <w:szCs w:val="20"/>
              </w:rPr>
              <w:t>34</w:t>
            </w:r>
          </w:p>
        </w:tc>
      </w:tr>
    </w:tbl>
    <w:p w:rsidR="004E392D" w:rsidRPr="005D41DF" w:rsidRDefault="004E392D" w:rsidP="00070E1F">
      <w:pPr>
        <w:widowControl w:val="0"/>
        <w:suppressAutoHyphens/>
        <w:autoSpaceDE w:val="0"/>
        <w:autoSpaceDN w:val="0"/>
        <w:adjustRightInd w:val="0"/>
        <w:jc w:val="both"/>
        <w:rPr>
          <w:rFonts w:ascii="Times New Roman" w:hAnsi="Times New Roman"/>
          <w:bCs/>
          <w:sz w:val="20"/>
          <w:szCs w:val="20"/>
        </w:rPr>
      </w:pPr>
      <w:r w:rsidRPr="005D41DF">
        <w:rPr>
          <w:rFonts w:ascii="Times New Roman" w:hAnsi="Times New Roman"/>
          <w:bCs/>
          <w:sz w:val="20"/>
          <w:szCs w:val="20"/>
        </w:rPr>
        <w:t>Vir:</w:t>
      </w:r>
      <w:r w:rsidR="00C60F83" w:rsidRPr="005D41DF">
        <w:rPr>
          <w:rFonts w:ascii="Times New Roman" w:hAnsi="Times New Roman"/>
          <w:bCs/>
          <w:sz w:val="20"/>
          <w:szCs w:val="20"/>
        </w:rPr>
        <w:t xml:space="preserve"> </w:t>
      </w:r>
      <w:r w:rsidRPr="005D41DF">
        <w:rPr>
          <w:rFonts w:ascii="Times New Roman" w:hAnsi="Times New Roman"/>
          <w:bCs/>
          <w:sz w:val="20"/>
          <w:szCs w:val="20"/>
        </w:rPr>
        <w:t>MGRT</w:t>
      </w:r>
    </w:p>
    <w:p w:rsidR="00C52103" w:rsidRDefault="00C52103" w:rsidP="00070E1F">
      <w:pPr>
        <w:widowControl w:val="0"/>
        <w:suppressAutoHyphens/>
        <w:autoSpaceDE w:val="0"/>
        <w:autoSpaceDN w:val="0"/>
        <w:adjustRightInd w:val="0"/>
        <w:jc w:val="both"/>
        <w:rPr>
          <w:rFonts w:ascii="Times New Roman" w:hAnsi="Times New Roman"/>
          <w:bCs/>
        </w:rPr>
      </w:pPr>
    </w:p>
    <w:p w:rsidR="003A1672" w:rsidRDefault="003A1672" w:rsidP="00070E1F">
      <w:pPr>
        <w:widowControl w:val="0"/>
        <w:suppressAutoHyphens/>
        <w:autoSpaceDE w:val="0"/>
        <w:autoSpaceDN w:val="0"/>
        <w:adjustRightInd w:val="0"/>
        <w:jc w:val="both"/>
        <w:rPr>
          <w:rFonts w:ascii="Times New Roman" w:hAnsi="Times New Roman"/>
          <w:bCs/>
        </w:rPr>
      </w:pPr>
    </w:p>
    <w:p w:rsidR="003A1672" w:rsidRDefault="003A1672" w:rsidP="00070E1F">
      <w:pPr>
        <w:widowControl w:val="0"/>
        <w:suppressAutoHyphens/>
        <w:autoSpaceDE w:val="0"/>
        <w:autoSpaceDN w:val="0"/>
        <w:adjustRightInd w:val="0"/>
        <w:jc w:val="both"/>
        <w:rPr>
          <w:rFonts w:ascii="Times New Roman" w:hAnsi="Times New Roman"/>
          <w:bCs/>
        </w:rPr>
      </w:pPr>
    </w:p>
    <w:p w:rsidR="003A1672" w:rsidRPr="00C73E25" w:rsidRDefault="003A1672" w:rsidP="00070E1F">
      <w:pPr>
        <w:widowControl w:val="0"/>
        <w:suppressAutoHyphens/>
        <w:autoSpaceDE w:val="0"/>
        <w:autoSpaceDN w:val="0"/>
        <w:adjustRightInd w:val="0"/>
        <w:jc w:val="both"/>
        <w:rPr>
          <w:rFonts w:ascii="Times New Roman" w:hAnsi="Times New Roman"/>
          <w:bCs/>
        </w:rPr>
      </w:pPr>
    </w:p>
    <w:p w:rsidR="004E392D" w:rsidRPr="00C73E25" w:rsidRDefault="00C73E25" w:rsidP="00C73E25">
      <w:pPr>
        <w:pStyle w:val="Napis"/>
        <w:rPr>
          <w:bCs w:val="0"/>
          <w:color w:val="000000"/>
          <w:szCs w:val="24"/>
        </w:rPr>
      </w:pPr>
      <w:bookmarkStart w:id="323" w:name="_Toc453659648"/>
      <w:bookmarkStart w:id="324" w:name="_Toc453853835"/>
      <w:bookmarkStart w:id="325" w:name="_Toc461079244"/>
      <w:r w:rsidRPr="00C73E25">
        <w:lastRenderedPageBreak/>
        <w:t xml:space="preserve">Tabela  </w:t>
      </w:r>
      <w:fldSimple w:instr=" SEQ Tabela_ \* ARABIC ">
        <w:r w:rsidR="0006163B">
          <w:rPr>
            <w:noProof/>
          </w:rPr>
          <w:t>3</w:t>
        </w:r>
      </w:fldSimple>
      <w:r w:rsidR="000A3A43" w:rsidRPr="00C73E25">
        <w:rPr>
          <w:bCs w:val="0"/>
          <w:color w:val="000000"/>
          <w:szCs w:val="24"/>
        </w:rPr>
        <w:t>: Novi poslovni subjekti in podruž</w:t>
      </w:r>
      <w:r w:rsidR="00565E8A" w:rsidRPr="00C73E25">
        <w:rPr>
          <w:bCs w:val="0"/>
          <w:color w:val="000000"/>
          <w:szCs w:val="24"/>
        </w:rPr>
        <w:t>n</w:t>
      </w:r>
      <w:r w:rsidR="000A3A43" w:rsidRPr="00C73E25">
        <w:rPr>
          <w:bCs w:val="0"/>
          <w:color w:val="000000"/>
          <w:szCs w:val="24"/>
        </w:rPr>
        <w:t xml:space="preserve">ice, ki so jih na območju </w:t>
      </w:r>
      <w:proofErr w:type="spellStart"/>
      <w:r w:rsidR="000A3A43" w:rsidRPr="00C73E25">
        <w:rPr>
          <w:bCs w:val="0"/>
          <w:color w:val="000000"/>
          <w:szCs w:val="24"/>
        </w:rPr>
        <w:t>Pokolpja</w:t>
      </w:r>
      <w:proofErr w:type="spellEnd"/>
      <w:r w:rsidR="000A3A43" w:rsidRPr="00C73E25">
        <w:rPr>
          <w:bCs w:val="0"/>
          <w:color w:val="000000"/>
          <w:szCs w:val="24"/>
        </w:rPr>
        <w:t xml:space="preserve"> ustanovili tuji investitorji</w:t>
      </w:r>
      <w:bookmarkEnd w:id="323"/>
      <w:bookmarkEnd w:id="324"/>
      <w:bookmarkEnd w:id="325"/>
    </w:p>
    <w:tbl>
      <w:tblPr>
        <w:tblW w:w="10915" w:type="dxa"/>
        <w:tblInd w:w="70" w:type="dxa"/>
        <w:tblBorders>
          <w:insideH w:val="single" w:sz="2" w:space="0" w:color="9BBB59"/>
        </w:tblBorders>
        <w:tblLayout w:type="fixed"/>
        <w:tblCellMar>
          <w:left w:w="70" w:type="dxa"/>
          <w:right w:w="70" w:type="dxa"/>
        </w:tblCellMar>
        <w:tblLook w:val="04A0" w:firstRow="1" w:lastRow="0" w:firstColumn="1" w:lastColumn="0" w:noHBand="0" w:noVBand="1"/>
      </w:tblPr>
      <w:tblGrid>
        <w:gridCol w:w="426"/>
        <w:gridCol w:w="3053"/>
        <w:gridCol w:w="2191"/>
        <w:gridCol w:w="1418"/>
        <w:gridCol w:w="1843"/>
        <w:gridCol w:w="1984"/>
      </w:tblGrid>
      <w:tr w:rsidR="00110CE4" w:rsidRPr="00070E1F" w:rsidTr="001F5027">
        <w:trPr>
          <w:trHeight w:val="609"/>
          <w:tblHeader/>
        </w:trPr>
        <w:tc>
          <w:tcPr>
            <w:tcW w:w="426" w:type="dxa"/>
            <w:tcBorders>
              <w:top w:val="nil"/>
              <w:bottom w:val="single" w:sz="18" w:space="0" w:color="9BBB59"/>
              <w:right w:val="single" w:sz="18" w:space="0" w:color="9BBB59"/>
            </w:tcBorders>
            <w:shd w:val="clear" w:color="auto" w:fill="EAF1DD"/>
            <w:vAlign w:val="center"/>
            <w:hideMark/>
          </w:tcPr>
          <w:p w:rsidR="00110CE4" w:rsidRPr="00070E1F" w:rsidRDefault="00110CE4" w:rsidP="00070E1F">
            <w:pPr>
              <w:widowControl w:val="0"/>
              <w:suppressAutoHyphens/>
              <w:autoSpaceDE w:val="0"/>
              <w:autoSpaceDN w:val="0"/>
              <w:adjustRightInd w:val="0"/>
              <w:jc w:val="both"/>
              <w:rPr>
                <w:rFonts w:ascii="Times New Roman" w:hAnsi="Times New Roman"/>
                <w:b/>
                <w:bCs/>
              </w:rPr>
            </w:pPr>
            <w:r w:rsidRPr="00070E1F">
              <w:rPr>
                <w:rFonts w:ascii="Times New Roman" w:hAnsi="Times New Roman"/>
                <w:b/>
                <w:bCs/>
              </w:rPr>
              <w:t>Št.</w:t>
            </w:r>
          </w:p>
        </w:tc>
        <w:tc>
          <w:tcPr>
            <w:tcW w:w="3053" w:type="dxa"/>
            <w:tcBorders>
              <w:top w:val="nil"/>
              <w:left w:val="single" w:sz="18" w:space="0" w:color="9BBB59"/>
              <w:bottom w:val="single" w:sz="18" w:space="0" w:color="9BBB59"/>
              <w:right w:val="single" w:sz="18" w:space="0" w:color="9BBB59"/>
            </w:tcBorders>
            <w:shd w:val="clear" w:color="auto" w:fill="EAF1DD"/>
            <w:vAlign w:val="center"/>
            <w:hideMark/>
          </w:tcPr>
          <w:p w:rsidR="00110CE4" w:rsidRPr="00070E1F" w:rsidRDefault="00110CE4" w:rsidP="00070E1F">
            <w:pPr>
              <w:widowControl w:val="0"/>
              <w:suppressAutoHyphens/>
              <w:autoSpaceDE w:val="0"/>
              <w:autoSpaceDN w:val="0"/>
              <w:adjustRightInd w:val="0"/>
              <w:jc w:val="both"/>
              <w:rPr>
                <w:rFonts w:ascii="Times New Roman" w:hAnsi="Times New Roman"/>
                <w:b/>
                <w:bCs/>
              </w:rPr>
            </w:pPr>
            <w:r w:rsidRPr="00070E1F">
              <w:rPr>
                <w:rFonts w:ascii="Times New Roman" w:hAnsi="Times New Roman"/>
                <w:b/>
                <w:bCs/>
              </w:rPr>
              <w:t>Poslovni subjekt</w:t>
            </w:r>
          </w:p>
        </w:tc>
        <w:tc>
          <w:tcPr>
            <w:tcW w:w="2191" w:type="dxa"/>
            <w:tcBorders>
              <w:top w:val="nil"/>
              <w:left w:val="single" w:sz="18" w:space="0" w:color="9BBB59"/>
              <w:bottom w:val="single" w:sz="18" w:space="0" w:color="9BBB59"/>
              <w:right w:val="single" w:sz="18" w:space="0" w:color="9BBB59"/>
            </w:tcBorders>
            <w:shd w:val="clear" w:color="auto" w:fill="EAF1DD"/>
            <w:vAlign w:val="center"/>
          </w:tcPr>
          <w:p w:rsidR="00110CE4" w:rsidRPr="00070E1F" w:rsidRDefault="00110CE4" w:rsidP="00070E1F">
            <w:pPr>
              <w:widowControl w:val="0"/>
              <w:suppressAutoHyphens/>
              <w:autoSpaceDE w:val="0"/>
              <w:autoSpaceDN w:val="0"/>
              <w:adjustRightInd w:val="0"/>
              <w:jc w:val="center"/>
              <w:rPr>
                <w:rFonts w:ascii="Times New Roman" w:hAnsi="Times New Roman"/>
                <w:b/>
                <w:bCs/>
              </w:rPr>
            </w:pPr>
            <w:r w:rsidRPr="00070E1F">
              <w:rPr>
                <w:rFonts w:ascii="Times New Roman" w:hAnsi="Times New Roman"/>
                <w:b/>
                <w:bCs/>
              </w:rPr>
              <w:t>Poslovni naslov</w:t>
            </w:r>
          </w:p>
        </w:tc>
        <w:tc>
          <w:tcPr>
            <w:tcW w:w="1418" w:type="dxa"/>
            <w:tcBorders>
              <w:top w:val="nil"/>
              <w:left w:val="single" w:sz="18" w:space="0" w:color="9BBB59"/>
              <w:bottom w:val="single" w:sz="18" w:space="0" w:color="9BBB59"/>
              <w:right w:val="single" w:sz="18" w:space="0" w:color="9BBB59"/>
            </w:tcBorders>
            <w:shd w:val="clear" w:color="auto" w:fill="EAF1DD"/>
            <w:vAlign w:val="center"/>
          </w:tcPr>
          <w:p w:rsidR="00110CE4" w:rsidRPr="00070E1F" w:rsidRDefault="00110CE4" w:rsidP="00070E1F">
            <w:pPr>
              <w:widowControl w:val="0"/>
              <w:suppressAutoHyphens/>
              <w:autoSpaceDE w:val="0"/>
              <w:autoSpaceDN w:val="0"/>
              <w:adjustRightInd w:val="0"/>
              <w:jc w:val="center"/>
              <w:rPr>
                <w:rFonts w:ascii="Times New Roman" w:hAnsi="Times New Roman"/>
                <w:b/>
                <w:bCs/>
              </w:rPr>
            </w:pPr>
            <w:r w:rsidRPr="00070E1F">
              <w:rPr>
                <w:rFonts w:ascii="Times New Roman" w:hAnsi="Times New Roman"/>
                <w:b/>
                <w:bCs/>
              </w:rPr>
              <w:t>Poštna št.</w:t>
            </w:r>
          </w:p>
        </w:tc>
        <w:tc>
          <w:tcPr>
            <w:tcW w:w="1843" w:type="dxa"/>
            <w:tcBorders>
              <w:top w:val="nil"/>
              <w:left w:val="single" w:sz="18" w:space="0" w:color="9BBB59"/>
              <w:bottom w:val="single" w:sz="18" w:space="0" w:color="9BBB59"/>
              <w:right w:val="single" w:sz="18" w:space="0" w:color="9BBB59"/>
            </w:tcBorders>
            <w:shd w:val="clear" w:color="auto" w:fill="EAF1DD"/>
            <w:vAlign w:val="center"/>
          </w:tcPr>
          <w:p w:rsidR="00110CE4" w:rsidRPr="00070E1F" w:rsidRDefault="00110CE4" w:rsidP="00070E1F">
            <w:pPr>
              <w:widowControl w:val="0"/>
              <w:suppressAutoHyphens/>
              <w:autoSpaceDE w:val="0"/>
              <w:autoSpaceDN w:val="0"/>
              <w:adjustRightInd w:val="0"/>
              <w:jc w:val="center"/>
              <w:rPr>
                <w:rFonts w:ascii="Times New Roman" w:hAnsi="Times New Roman"/>
                <w:b/>
                <w:bCs/>
              </w:rPr>
            </w:pPr>
            <w:r w:rsidRPr="00070E1F">
              <w:rPr>
                <w:rFonts w:ascii="Times New Roman" w:hAnsi="Times New Roman"/>
                <w:b/>
                <w:bCs/>
              </w:rPr>
              <w:t>Kraj</w:t>
            </w:r>
          </w:p>
        </w:tc>
        <w:tc>
          <w:tcPr>
            <w:tcW w:w="1984" w:type="dxa"/>
            <w:tcBorders>
              <w:top w:val="nil"/>
              <w:left w:val="single" w:sz="18" w:space="0" w:color="9BBB59"/>
              <w:bottom w:val="single" w:sz="18" w:space="0" w:color="9BBB59"/>
            </w:tcBorders>
            <w:shd w:val="clear" w:color="auto" w:fill="EAF1DD"/>
            <w:vAlign w:val="center"/>
            <w:hideMark/>
          </w:tcPr>
          <w:p w:rsidR="00110CE4" w:rsidRPr="00070E1F" w:rsidRDefault="00110CE4" w:rsidP="00070E1F">
            <w:pPr>
              <w:widowControl w:val="0"/>
              <w:suppressAutoHyphens/>
              <w:autoSpaceDE w:val="0"/>
              <w:autoSpaceDN w:val="0"/>
              <w:adjustRightInd w:val="0"/>
              <w:jc w:val="both"/>
              <w:rPr>
                <w:rFonts w:ascii="Times New Roman" w:hAnsi="Times New Roman"/>
                <w:b/>
                <w:bCs/>
              </w:rPr>
            </w:pPr>
            <w:r w:rsidRPr="00070E1F">
              <w:rPr>
                <w:rFonts w:ascii="Times New Roman" w:hAnsi="Times New Roman"/>
                <w:b/>
                <w:bCs/>
              </w:rPr>
              <w:t>Datum ustanovitve</w:t>
            </w:r>
          </w:p>
        </w:tc>
      </w:tr>
      <w:tr w:rsidR="00110CE4" w:rsidRPr="00070E1F" w:rsidTr="00AC6B29">
        <w:trPr>
          <w:trHeight w:val="290"/>
        </w:trPr>
        <w:tc>
          <w:tcPr>
            <w:tcW w:w="426" w:type="dxa"/>
            <w:tcBorders>
              <w:top w:val="single" w:sz="18" w:space="0" w:color="9BBB59"/>
              <w:right w:val="single" w:sz="18" w:space="0" w:color="9BBB59"/>
            </w:tcBorders>
            <w:shd w:val="clear" w:color="000000" w:fill="FFFFFF"/>
            <w:vAlign w:val="center"/>
            <w:hideMark/>
          </w:tcPr>
          <w:p w:rsidR="00110CE4" w:rsidRPr="00070E1F" w:rsidRDefault="00110CE4" w:rsidP="00070E1F">
            <w:pPr>
              <w:widowControl w:val="0"/>
              <w:suppressAutoHyphens/>
              <w:autoSpaceDE w:val="0"/>
              <w:autoSpaceDN w:val="0"/>
              <w:adjustRightInd w:val="0"/>
              <w:jc w:val="both"/>
              <w:rPr>
                <w:rFonts w:ascii="Times New Roman" w:hAnsi="Times New Roman"/>
                <w:bCs/>
              </w:rPr>
            </w:pPr>
            <w:r w:rsidRPr="00070E1F">
              <w:rPr>
                <w:rFonts w:ascii="Times New Roman" w:hAnsi="Times New Roman"/>
                <w:bCs/>
              </w:rPr>
              <w:t>1.</w:t>
            </w:r>
          </w:p>
        </w:tc>
        <w:tc>
          <w:tcPr>
            <w:tcW w:w="3053" w:type="dxa"/>
            <w:tcBorders>
              <w:top w:val="single" w:sz="18" w:space="0" w:color="9BBB59"/>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HITRI SERVIS d.o.o., Podružnica Kočevje</w:t>
            </w:r>
          </w:p>
        </w:tc>
        <w:tc>
          <w:tcPr>
            <w:tcW w:w="2191" w:type="dxa"/>
            <w:tcBorders>
              <w:top w:val="single" w:sz="18" w:space="0" w:color="9BBB59"/>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Trata XIV 6</w:t>
            </w:r>
          </w:p>
        </w:tc>
        <w:tc>
          <w:tcPr>
            <w:tcW w:w="1418" w:type="dxa"/>
            <w:tcBorders>
              <w:top w:val="single" w:sz="18" w:space="0" w:color="9BBB59"/>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1330</w:t>
            </w:r>
          </w:p>
        </w:tc>
        <w:tc>
          <w:tcPr>
            <w:tcW w:w="1843" w:type="dxa"/>
            <w:tcBorders>
              <w:top w:val="single" w:sz="18" w:space="0" w:color="9BBB59"/>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Kočevje</w:t>
            </w:r>
          </w:p>
        </w:tc>
        <w:tc>
          <w:tcPr>
            <w:tcW w:w="1984" w:type="dxa"/>
            <w:tcBorders>
              <w:top w:val="single" w:sz="18" w:space="0" w:color="9BBB59"/>
              <w:left w:val="single" w:sz="18" w:space="0" w:color="9BBB59"/>
              <w:bottom w:val="single" w:sz="4" w:space="0" w:color="70AD47"/>
              <w:right w:val="single" w:sz="4" w:space="0" w:color="70AD47"/>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22.9.2011</w:t>
            </w:r>
          </w:p>
        </w:tc>
      </w:tr>
      <w:tr w:rsidR="00110CE4" w:rsidRPr="00070E1F" w:rsidTr="00AC6B29">
        <w:trPr>
          <w:trHeight w:val="470"/>
        </w:trPr>
        <w:tc>
          <w:tcPr>
            <w:tcW w:w="426" w:type="dxa"/>
            <w:tcBorders>
              <w:right w:val="single" w:sz="18" w:space="0" w:color="9BBB59"/>
            </w:tcBorders>
            <w:shd w:val="clear" w:color="000000" w:fill="FFFFFF"/>
            <w:vAlign w:val="center"/>
            <w:hideMark/>
          </w:tcPr>
          <w:p w:rsidR="00110CE4" w:rsidRPr="00070E1F" w:rsidRDefault="00110CE4" w:rsidP="00070E1F">
            <w:pPr>
              <w:widowControl w:val="0"/>
              <w:suppressAutoHyphens/>
              <w:autoSpaceDE w:val="0"/>
              <w:autoSpaceDN w:val="0"/>
              <w:adjustRightInd w:val="0"/>
              <w:jc w:val="both"/>
              <w:rPr>
                <w:rFonts w:ascii="Times New Roman" w:hAnsi="Times New Roman"/>
                <w:bCs/>
              </w:rPr>
            </w:pPr>
            <w:r w:rsidRPr="00070E1F">
              <w:rPr>
                <w:rFonts w:ascii="Times New Roman" w:hAnsi="Times New Roman"/>
                <w:bCs/>
              </w:rPr>
              <w:t>2.</w:t>
            </w:r>
          </w:p>
        </w:tc>
        <w:tc>
          <w:tcPr>
            <w:tcW w:w="305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ROTIS d.o.o., Podružnica Kočevje</w:t>
            </w:r>
          </w:p>
        </w:tc>
        <w:tc>
          <w:tcPr>
            <w:tcW w:w="2191"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Novomeška cesta 5</w:t>
            </w:r>
          </w:p>
        </w:tc>
        <w:tc>
          <w:tcPr>
            <w:tcW w:w="1418"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1330</w:t>
            </w:r>
          </w:p>
        </w:tc>
        <w:tc>
          <w:tcPr>
            <w:tcW w:w="184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Kočevje</w:t>
            </w:r>
          </w:p>
        </w:tc>
        <w:tc>
          <w:tcPr>
            <w:tcW w:w="1984" w:type="dxa"/>
            <w:tcBorders>
              <w:top w:val="single" w:sz="4" w:space="0" w:color="70AD47"/>
              <w:left w:val="single" w:sz="18" w:space="0" w:color="9BBB59"/>
              <w:bottom w:val="single" w:sz="4" w:space="0" w:color="70AD47"/>
              <w:right w:val="single" w:sz="4" w:space="0" w:color="70AD47"/>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11.10.2011</w:t>
            </w:r>
          </w:p>
        </w:tc>
      </w:tr>
      <w:tr w:rsidR="00110CE4" w:rsidRPr="00070E1F" w:rsidTr="00AC6B29">
        <w:trPr>
          <w:trHeight w:val="290"/>
        </w:trPr>
        <w:tc>
          <w:tcPr>
            <w:tcW w:w="426" w:type="dxa"/>
            <w:tcBorders>
              <w:right w:val="single" w:sz="18" w:space="0" w:color="9BBB59"/>
            </w:tcBorders>
            <w:shd w:val="clear" w:color="000000" w:fill="FFFFFF"/>
            <w:vAlign w:val="center"/>
            <w:hideMark/>
          </w:tcPr>
          <w:p w:rsidR="00110CE4" w:rsidRPr="00070E1F" w:rsidRDefault="00110CE4" w:rsidP="00070E1F">
            <w:pPr>
              <w:widowControl w:val="0"/>
              <w:suppressAutoHyphens/>
              <w:autoSpaceDE w:val="0"/>
              <w:autoSpaceDN w:val="0"/>
              <w:adjustRightInd w:val="0"/>
              <w:jc w:val="both"/>
              <w:rPr>
                <w:rFonts w:ascii="Times New Roman" w:hAnsi="Times New Roman"/>
                <w:bCs/>
              </w:rPr>
            </w:pPr>
            <w:r w:rsidRPr="00070E1F">
              <w:rPr>
                <w:rFonts w:ascii="Times New Roman" w:hAnsi="Times New Roman"/>
                <w:bCs/>
              </w:rPr>
              <w:t>3.</w:t>
            </w:r>
          </w:p>
        </w:tc>
        <w:tc>
          <w:tcPr>
            <w:tcW w:w="305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ROTIS plus d.o.o., Podružnica Kočevje</w:t>
            </w:r>
          </w:p>
        </w:tc>
        <w:tc>
          <w:tcPr>
            <w:tcW w:w="2191"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Novomeška cesta 5</w:t>
            </w:r>
          </w:p>
        </w:tc>
        <w:tc>
          <w:tcPr>
            <w:tcW w:w="1418"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1330</w:t>
            </w:r>
          </w:p>
        </w:tc>
        <w:tc>
          <w:tcPr>
            <w:tcW w:w="184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Kočevje</w:t>
            </w:r>
          </w:p>
        </w:tc>
        <w:tc>
          <w:tcPr>
            <w:tcW w:w="1984" w:type="dxa"/>
            <w:tcBorders>
              <w:top w:val="single" w:sz="4" w:space="0" w:color="70AD47"/>
              <w:left w:val="single" w:sz="18" w:space="0" w:color="9BBB59"/>
              <w:bottom w:val="single" w:sz="4" w:space="0" w:color="70AD47"/>
              <w:right w:val="single" w:sz="4" w:space="0" w:color="70AD47"/>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12.10.2011</w:t>
            </w:r>
          </w:p>
        </w:tc>
      </w:tr>
      <w:tr w:rsidR="00110CE4" w:rsidRPr="00070E1F" w:rsidTr="00AC6B29">
        <w:trPr>
          <w:trHeight w:val="357"/>
        </w:trPr>
        <w:tc>
          <w:tcPr>
            <w:tcW w:w="426" w:type="dxa"/>
            <w:tcBorders>
              <w:right w:val="single" w:sz="18" w:space="0" w:color="9BBB59"/>
            </w:tcBorders>
            <w:shd w:val="clear" w:color="000000" w:fill="FFFFFF"/>
            <w:vAlign w:val="center"/>
            <w:hideMark/>
          </w:tcPr>
          <w:p w:rsidR="00110CE4" w:rsidRPr="00070E1F" w:rsidRDefault="00110CE4" w:rsidP="00070E1F">
            <w:pPr>
              <w:widowControl w:val="0"/>
              <w:suppressAutoHyphens/>
              <w:autoSpaceDE w:val="0"/>
              <w:autoSpaceDN w:val="0"/>
              <w:adjustRightInd w:val="0"/>
              <w:jc w:val="both"/>
              <w:rPr>
                <w:rFonts w:ascii="Times New Roman" w:hAnsi="Times New Roman"/>
                <w:bCs/>
              </w:rPr>
            </w:pPr>
            <w:r w:rsidRPr="00070E1F">
              <w:rPr>
                <w:rFonts w:ascii="Times New Roman" w:hAnsi="Times New Roman"/>
                <w:bCs/>
              </w:rPr>
              <w:t>4.</w:t>
            </w:r>
          </w:p>
        </w:tc>
        <w:tc>
          <w:tcPr>
            <w:tcW w:w="305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IBS VAROVANJE, Varovanje in storitve, d.o.o.</w:t>
            </w:r>
          </w:p>
        </w:tc>
        <w:tc>
          <w:tcPr>
            <w:tcW w:w="2191"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Tomšičeva cesta 13</w:t>
            </w:r>
          </w:p>
        </w:tc>
        <w:tc>
          <w:tcPr>
            <w:tcW w:w="1418"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1330</w:t>
            </w:r>
          </w:p>
        </w:tc>
        <w:tc>
          <w:tcPr>
            <w:tcW w:w="184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Kočevje</w:t>
            </w:r>
          </w:p>
        </w:tc>
        <w:tc>
          <w:tcPr>
            <w:tcW w:w="1984" w:type="dxa"/>
            <w:tcBorders>
              <w:top w:val="single" w:sz="4" w:space="0" w:color="70AD47"/>
              <w:left w:val="single" w:sz="18" w:space="0" w:color="9BBB59"/>
              <w:bottom w:val="single" w:sz="4" w:space="0" w:color="70AD47"/>
              <w:right w:val="single" w:sz="4" w:space="0" w:color="70AD47"/>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21.10.2011</w:t>
            </w:r>
          </w:p>
        </w:tc>
      </w:tr>
      <w:tr w:rsidR="00110CE4" w:rsidRPr="00070E1F" w:rsidTr="00AC6B29">
        <w:trPr>
          <w:trHeight w:val="290"/>
        </w:trPr>
        <w:tc>
          <w:tcPr>
            <w:tcW w:w="426" w:type="dxa"/>
            <w:tcBorders>
              <w:right w:val="single" w:sz="18" w:space="0" w:color="9BBB59"/>
            </w:tcBorders>
            <w:shd w:val="clear" w:color="000000" w:fill="FFFFFF"/>
            <w:vAlign w:val="center"/>
            <w:hideMark/>
          </w:tcPr>
          <w:p w:rsidR="00110CE4" w:rsidRPr="00070E1F" w:rsidRDefault="00110CE4" w:rsidP="00070E1F">
            <w:pPr>
              <w:widowControl w:val="0"/>
              <w:suppressAutoHyphens/>
              <w:autoSpaceDE w:val="0"/>
              <w:autoSpaceDN w:val="0"/>
              <w:adjustRightInd w:val="0"/>
              <w:jc w:val="both"/>
              <w:rPr>
                <w:rFonts w:ascii="Times New Roman" w:hAnsi="Times New Roman"/>
                <w:bCs/>
              </w:rPr>
            </w:pPr>
            <w:r w:rsidRPr="00070E1F">
              <w:rPr>
                <w:rFonts w:ascii="Times New Roman" w:hAnsi="Times New Roman"/>
                <w:bCs/>
              </w:rPr>
              <w:t>5.</w:t>
            </w:r>
          </w:p>
        </w:tc>
        <w:tc>
          <w:tcPr>
            <w:tcW w:w="305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ZARJA EKOENERGIJA, Proizvodnja in dobava toplotne energije iz obnovljivih virov energije, d.o.o., Semič</w:t>
            </w:r>
          </w:p>
        </w:tc>
        <w:tc>
          <w:tcPr>
            <w:tcW w:w="2191"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Štefanov trg 9</w:t>
            </w:r>
          </w:p>
        </w:tc>
        <w:tc>
          <w:tcPr>
            <w:tcW w:w="1418"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8333</w:t>
            </w:r>
          </w:p>
        </w:tc>
        <w:tc>
          <w:tcPr>
            <w:tcW w:w="184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Semič</w:t>
            </w:r>
          </w:p>
        </w:tc>
        <w:tc>
          <w:tcPr>
            <w:tcW w:w="1984" w:type="dxa"/>
            <w:tcBorders>
              <w:top w:val="single" w:sz="4" w:space="0" w:color="70AD47"/>
              <w:left w:val="single" w:sz="18" w:space="0" w:color="9BBB59"/>
              <w:bottom w:val="single" w:sz="4" w:space="0" w:color="70AD47"/>
              <w:right w:val="single" w:sz="4" w:space="0" w:color="70AD47"/>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23.8.2011</w:t>
            </w:r>
          </w:p>
        </w:tc>
      </w:tr>
      <w:tr w:rsidR="00110CE4" w:rsidRPr="00070E1F" w:rsidTr="00AC6B29">
        <w:trPr>
          <w:trHeight w:val="290"/>
        </w:trPr>
        <w:tc>
          <w:tcPr>
            <w:tcW w:w="426" w:type="dxa"/>
            <w:tcBorders>
              <w:right w:val="single" w:sz="18" w:space="0" w:color="9BBB59"/>
            </w:tcBorders>
            <w:shd w:val="clear" w:color="000000" w:fill="FFFFFF"/>
            <w:vAlign w:val="center"/>
            <w:hideMark/>
          </w:tcPr>
          <w:p w:rsidR="00110CE4" w:rsidRPr="00070E1F" w:rsidRDefault="00110CE4" w:rsidP="00070E1F">
            <w:pPr>
              <w:widowControl w:val="0"/>
              <w:suppressAutoHyphens/>
              <w:autoSpaceDE w:val="0"/>
              <w:autoSpaceDN w:val="0"/>
              <w:adjustRightInd w:val="0"/>
              <w:jc w:val="both"/>
              <w:rPr>
                <w:rFonts w:ascii="Times New Roman" w:hAnsi="Times New Roman"/>
                <w:bCs/>
              </w:rPr>
            </w:pPr>
            <w:r w:rsidRPr="00070E1F">
              <w:rPr>
                <w:rFonts w:ascii="Times New Roman" w:hAnsi="Times New Roman"/>
                <w:bCs/>
              </w:rPr>
              <w:t>6.</w:t>
            </w:r>
          </w:p>
        </w:tc>
        <w:tc>
          <w:tcPr>
            <w:tcW w:w="305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TOMPLAST predelava termoplastov, d.o.o.</w:t>
            </w:r>
          </w:p>
        </w:tc>
        <w:tc>
          <w:tcPr>
            <w:tcW w:w="2191"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Obrtna cona 16</w:t>
            </w:r>
          </w:p>
        </w:tc>
        <w:tc>
          <w:tcPr>
            <w:tcW w:w="1418"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8333</w:t>
            </w:r>
          </w:p>
        </w:tc>
        <w:tc>
          <w:tcPr>
            <w:tcW w:w="184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Semič</w:t>
            </w:r>
          </w:p>
        </w:tc>
        <w:tc>
          <w:tcPr>
            <w:tcW w:w="1984" w:type="dxa"/>
            <w:tcBorders>
              <w:top w:val="single" w:sz="4" w:space="0" w:color="70AD47"/>
              <w:left w:val="single" w:sz="18" w:space="0" w:color="9BBB59"/>
              <w:bottom w:val="single" w:sz="4" w:space="0" w:color="70AD47"/>
              <w:right w:val="single" w:sz="4" w:space="0" w:color="70AD47"/>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30.9.2011</w:t>
            </w:r>
          </w:p>
        </w:tc>
      </w:tr>
      <w:tr w:rsidR="00110CE4" w:rsidRPr="00070E1F" w:rsidTr="00AC6B29">
        <w:trPr>
          <w:trHeight w:val="357"/>
        </w:trPr>
        <w:tc>
          <w:tcPr>
            <w:tcW w:w="426" w:type="dxa"/>
            <w:tcBorders>
              <w:right w:val="single" w:sz="18" w:space="0" w:color="9BBB59"/>
            </w:tcBorders>
            <w:shd w:val="clear" w:color="000000" w:fill="FFFFFF"/>
            <w:vAlign w:val="center"/>
            <w:hideMark/>
          </w:tcPr>
          <w:p w:rsidR="00110CE4" w:rsidRPr="00070E1F" w:rsidRDefault="00110CE4" w:rsidP="00070E1F">
            <w:pPr>
              <w:widowControl w:val="0"/>
              <w:suppressAutoHyphens/>
              <w:autoSpaceDE w:val="0"/>
              <w:autoSpaceDN w:val="0"/>
              <w:adjustRightInd w:val="0"/>
              <w:jc w:val="both"/>
              <w:rPr>
                <w:rFonts w:ascii="Times New Roman" w:hAnsi="Times New Roman"/>
                <w:bCs/>
              </w:rPr>
            </w:pPr>
            <w:r w:rsidRPr="00070E1F">
              <w:rPr>
                <w:rFonts w:ascii="Times New Roman" w:hAnsi="Times New Roman"/>
                <w:bCs/>
              </w:rPr>
              <w:t>7.</w:t>
            </w:r>
          </w:p>
        </w:tc>
        <w:tc>
          <w:tcPr>
            <w:tcW w:w="305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ELSTAB LDE, površinska zaščita in trgovina, d.o.o.</w:t>
            </w:r>
          </w:p>
        </w:tc>
        <w:tc>
          <w:tcPr>
            <w:tcW w:w="2191"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Obrtna cona 10</w:t>
            </w:r>
          </w:p>
        </w:tc>
        <w:tc>
          <w:tcPr>
            <w:tcW w:w="1418"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8333</w:t>
            </w:r>
          </w:p>
        </w:tc>
        <w:tc>
          <w:tcPr>
            <w:tcW w:w="184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Semič</w:t>
            </w:r>
          </w:p>
        </w:tc>
        <w:tc>
          <w:tcPr>
            <w:tcW w:w="1984" w:type="dxa"/>
            <w:tcBorders>
              <w:top w:val="single" w:sz="4" w:space="0" w:color="70AD47"/>
              <w:left w:val="single" w:sz="18" w:space="0" w:color="9BBB59"/>
              <w:bottom w:val="single" w:sz="4" w:space="0" w:color="70AD47"/>
              <w:right w:val="single" w:sz="4" w:space="0" w:color="70AD47"/>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7.9.2012</w:t>
            </w:r>
          </w:p>
        </w:tc>
      </w:tr>
      <w:tr w:rsidR="00110CE4" w:rsidRPr="00070E1F" w:rsidTr="00AC6B29">
        <w:trPr>
          <w:trHeight w:val="241"/>
        </w:trPr>
        <w:tc>
          <w:tcPr>
            <w:tcW w:w="426" w:type="dxa"/>
            <w:tcBorders>
              <w:right w:val="single" w:sz="18" w:space="0" w:color="9BBB59"/>
            </w:tcBorders>
            <w:shd w:val="clear" w:color="000000" w:fill="FFFFFF"/>
            <w:vAlign w:val="center"/>
            <w:hideMark/>
          </w:tcPr>
          <w:p w:rsidR="00110CE4" w:rsidRPr="00070E1F" w:rsidRDefault="00110CE4" w:rsidP="00070E1F">
            <w:pPr>
              <w:widowControl w:val="0"/>
              <w:suppressAutoHyphens/>
              <w:autoSpaceDE w:val="0"/>
              <w:autoSpaceDN w:val="0"/>
              <w:adjustRightInd w:val="0"/>
              <w:jc w:val="both"/>
              <w:rPr>
                <w:rFonts w:ascii="Times New Roman" w:hAnsi="Times New Roman"/>
                <w:bCs/>
              </w:rPr>
            </w:pPr>
            <w:r w:rsidRPr="00070E1F">
              <w:rPr>
                <w:rFonts w:ascii="Times New Roman" w:hAnsi="Times New Roman"/>
                <w:bCs/>
              </w:rPr>
              <w:t>8.</w:t>
            </w:r>
          </w:p>
        </w:tc>
        <w:tc>
          <w:tcPr>
            <w:tcW w:w="305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SI-CORE trgovina, d.o.o.</w:t>
            </w:r>
          </w:p>
        </w:tc>
        <w:tc>
          <w:tcPr>
            <w:tcW w:w="2191"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Travnik 18</w:t>
            </w:r>
          </w:p>
        </w:tc>
        <w:tc>
          <w:tcPr>
            <w:tcW w:w="1418"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1318</w:t>
            </w:r>
          </w:p>
        </w:tc>
        <w:tc>
          <w:tcPr>
            <w:tcW w:w="184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070E1F" w:rsidP="00070E1F">
            <w:pPr>
              <w:rPr>
                <w:rFonts w:ascii="Times New Roman" w:eastAsia="Times New Roman" w:hAnsi="Times New Roman"/>
                <w:color w:val="000000"/>
                <w:lang w:eastAsia="sl-SI"/>
              </w:rPr>
            </w:pPr>
            <w:r>
              <w:rPr>
                <w:rFonts w:ascii="Times New Roman" w:eastAsia="Times New Roman" w:hAnsi="Times New Roman"/>
                <w:color w:val="000000"/>
                <w:lang w:eastAsia="sl-SI"/>
              </w:rPr>
              <w:t>Loški Potok</w:t>
            </w:r>
          </w:p>
        </w:tc>
        <w:tc>
          <w:tcPr>
            <w:tcW w:w="1984" w:type="dxa"/>
            <w:tcBorders>
              <w:top w:val="single" w:sz="4" w:space="0" w:color="70AD47"/>
              <w:left w:val="single" w:sz="18" w:space="0" w:color="9BBB59"/>
              <w:bottom w:val="single" w:sz="4" w:space="0" w:color="70AD47"/>
              <w:right w:val="single" w:sz="4" w:space="0" w:color="70AD47"/>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15.1.2013</w:t>
            </w:r>
          </w:p>
        </w:tc>
      </w:tr>
      <w:tr w:rsidR="00110CE4" w:rsidRPr="00070E1F" w:rsidTr="00AC6B29">
        <w:trPr>
          <w:trHeight w:val="290"/>
        </w:trPr>
        <w:tc>
          <w:tcPr>
            <w:tcW w:w="426" w:type="dxa"/>
            <w:tcBorders>
              <w:right w:val="single" w:sz="18" w:space="0" w:color="9BBB59"/>
            </w:tcBorders>
            <w:shd w:val="clear" w:color="000000" w:fill="FFFFFF"/>
            <w:vAlign w:val="center"/>
            <w:hideMark/>
          </w:tcPr>
          <w:p w:rsidR="00110CE4" w:rsidRPr="00070E1F" w:rsidRDefault="00110CE4" w:rsidP="00070E1F">
            <w:pPr>
              <w:widowControl w:val="0"/>
              <w:suppressAutoHyphens/>
              <w:autoSpaceDE w:val="0"/>
              <w:autoSpaceDN w:val="0"/>
              <w:adjustRightInd w:val="0"/>
              <w:jc w:val="both"/>
              <w:rPr>
                <w:rFonts w:ascii="Times New Roman" w:hAnsi="Times New Roman"/>
                <w:bCs/>
              </w:rPr>
            </w:pPr>
            <w:r w:rsidRPr="00070E1F">
              <w:rPr>
                <w:rFonts w:ascii="Times New Roman" w:hAnsi="Times New Roman"/>
                <w:bCs/>
              </w:rPr>
              <w:t>9.</w:t>
            </w:r>
          </w:p>
        </w:tc>
        <w:tc>
          <w:tcPr>
            <w:tcW w:w="305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INTER REC 2 proizvodnja, trgovina in storitve, d.o.o., Podružnica Mrtvice</w:t>
            </w:r>
          </w:p>
        </w:tc>
        <w:tc>
          <w:tcPr>
            <w:tcW w:w="2191"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Mrtvice 10</w:t>
            </w:r>
          </w:p>
        </w:tc>
        <w:tc>
          <w:tcPr>
            <w:tcW w:w="1418"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1332</w:t>
            </w:r>
          </w:p>
        </w:tc>
        <w:tc>
          <w:tcPr>
            <w:tcW w:w="184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Stara Cerkev</w:t>
            </w:r>
          </w:p>
        </w:tc>
        <w:tc>
          <w:tcPr>
            <w:tcW w:w="1984" w:type="dxa"/>
            <w:tcBorders>
              <w:top w:val="single" w:sz="4" w:space="0" w:color="70AD47"/>
              <w:left w:val="single" w:sz="18" w:space="0" w:color="9BBB59"/>
              <w:bottom w:val="single" w:sz="4" w:space="0" w:color="70AD47"/>
              <w:right w:val="single" w:sz="4" w:space="0" w:color="70AD47"/>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11.2.2013</w:t>
            </w:r>
          </w:p>
        </w:tc>
      </w:tr>
      <w:tr w:rsidR="00110CE4" w:rsidRPr="00070E1F" w:rsidTr="00AC6B29">
        <w:trPr>
          <w:trHeight w:val="290"/>
        </w:trPr>
        <w:tc>
          <w:tcPr>
            <w:tcW w:w="426" w:type="dxa"/>
            <w:tcBorders>
              <w:right w:val="single" w:sz="18" w:space="0" w:color="9BBB59"/>
            </w:tcBorders>
            <w:shd w:val="clear" w:color="000000" w:fill="FFFFFF"/>
            <w:vAlign w:val="center"/>
          </w:tcPr>
          <w:p w:rsidR="00110CE4" w:rsidRPr="00070E1F" w:rsidRDefault="00110CE4" w:rsidP="00070E1F">
            <w:pPr>
              <w:widowControl w:val="0"/>
              <w:suppressAutoHyphens/>
              <w:autoSpaceDE w:val="0"/>
              <w:autoSpaceDN w:val="0"/>
              <w:adjustRightInd w:val="0"/>
              <w:jc w:val="both"/>
              <w:rPr>
                <w:rFonts w:ascii="Times New Roman" w:hAnsi="Times New Roman"/>
                <w:bCs/>
              </w:rPr>
            </w:pPr>
            <w:r w:rsidRPr="00070E1F">
              <w:rPr>
                <w:rFonts w:ascii="Times New Roman" w:hAnsi="Times New Roman"/>
                <w:bCs/>
              </w:rPr>
              <w:t>10.</w:t>
            </w:r>
          </w:p>
        </w:tc>
        <w:tc>
          <w:tcPr>
            <w:tcW w:w="305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GOZDARSTVO GREBENAR proizvodnja, storitve in trgovina, d.o.o. Podružnica Kočevje</w:t>
            </w:r>
          </w:p>
        </w:tc>
        <w:tc>
          <w:tcPr>
            <w:tcW w:w="2191"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Mahovnik 24</w:t>
            </w:r>
          </w:p>
        </w:tc>
        <w:tc>
          <w:tcPr>
            <w:tcW w:w="1418"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1330</w:t>
            </w:r>
          </w:p>
        </w:tc>
        <w:tc>
          <w:tcPr>
            <w:tcW w:w="184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Kočevje</w:t>
            </w:r>
          </w:p>
        </w:tc>
        <w:tc>
          <w:tcPr>
            <w:tcW w:w="1984" w:type="dxa"/>
            <w:tcBorders>
              <w:top w:val="single" w:sz="4" w:space="0" w:color="70AD47"/>
              <w:left w:val="single" w:sz="18" w:space="0" w:color="9BBB59"/>
              <w:bottom w:val="single" w:sz="4" w:space="0" w:color="70AD47"/>
              <w:right w:val="single" w:sz="4" w:space="0" w:color="70AD47"/>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7.2.2013</w:t>
            </w:r>
          </w:p>
        </w:tc>
      </w:tr>
      <w:tr w:rsidR="00110CE4" w:rsidRPr="00070E1F" w:rsidTr="00AC6B29">
        <w:trPr>
          <w:trHeight w:val="290"/>
        </w:trPr>
        <w:tc>
          <w:tcPr>
            <w:tcW w:w="426" w:type="dxa"/>
            <w:tcBorders>
              <w:right w:val="single" w:sz="18" w:space="0" w:color="9BBB59"/>
            </w:tcBorders>
            <w:shd w:val="clear" w:color="000000" w:fill="FFFFFF"/>
            <w:vAlign w:val="center"/>
          </w:tcPr>
          <w:p w:rsidR="00110CE4" w:rsidRPr="00070E1F" w:rsidRDefault="00110CE4" w:rsidP="00070E1F">
            <w:pPr>
              <w:widowControl w:val="0"/>
              <w:suppressAutoHyphens/>
              <w:autoSpaceDE w:val="0"/>
              <w:autoSpaceDN w:val="0"/>
              <w:adjustRightInd w:val="0"/>
              <w:jc w:val="both"/>
              <w:rPr>
                <w:rFonts w:ascii="Times New Roman" w:hAnsi="Times New Roman"/>
                <w:bCs/>
              </w:rPr>
            </w:pPr>
            <w:r w:rsidRPr="00070E1F">
              <w:rPr>
                <w:rFonts w:ascii="Times New Roman" w:hAnsi="Times New Roman"/>
                <w:bCs/>
              </w:rPr>
              <w:t>11.</w:t>
            </w:r>
          </w:p>
        </w:tc>
        <w:tc>
          <w:tcPr>
            <w:tcW w:w="305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NAUT proizvodnja plovil, d.o.o.</w:t>
            </w:r>
          </w:p>
        </w:tc>
        <w:tc>
          <w:tcPr>
            <w:tcW w:w="2191"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Trata XIV 6A</w:t>
            </w:r>
          </w:p>
        </w:tc>
        <w:tc>
          <w:tcPr>
            <w:tcW w:w="1418"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1330</w:t>
            </w:r>
          </w:p>
        </w:tc>
        <w:tc>
          <w:tcPr>
            <w:tcW w:w="184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Kočevje</w:t>
            </w:r>
          </w:p>
        </w:tc>
        <w:tc>
          <w:tcPr>
            <w:tcW w:w="1984" w:type="dxa"/>
            <w:tcBorders>
              <w:top w:val="single" w:sz="4" w:space="0" w:color="70AD47"/>
              <w:left w:val="single" w:sz="18" w:space="0" w:color="9BBB59"/>
              <w:bottom w:val="single" w:sz="4" w:space="0" w:color="70AD47"/>
              <w:right w:val="single" w:sz="4" w:space="0" w:color="70AD47"/>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12.4.2013</w:t>
            </w:r>
          </w:p>
        </w:tc>
      </w:tr>
      <w:tr w:rsidR="00110CE4" w:rsidRPr="00070E1F" w:rsidTr="00AC6B29">
        <w:trPr>
          <w:trHeight w:val="290"/>
        </w:trPr>
        <w:tc>
          <w:tcPr>
            <w:tcW w:w="426" w:type="dxa"/>
            <w:tcBorders>
              <w:right w:val="single" w:sz="18" w:space="0" w:color="9BBB59"/>
            </w:tcBorders>
            <w:shd w:val="clear" w:color="000000" w:fill="FFFFFF"/>
            <w:vAlign w:val="center"/>
          </w:tcPr>
          <w:p w:rsidR="00110CE4" w:rsidRPr="00070E1F" w:rsidRDefault="00110CE4" w:rsidP="00070E1F">
            <w:pPr>
              <w:widowControl w:val="0"/>
              <w:suppressAutoHyphens/>
              <w:autoSpaceDE w:val="0"/>
              <w:autoSpaceDN w:val="0"/>
              <w:adjustRightInd w:val="0"/>
              <w:jc w:val="both"/>
              <w:rPr>
                <w:rFonts w:ascii="Times New Roman" w:hAnsi="Times New Roman"/>
                <w:bCs/>
              </w:rPr>
            </w:pPr>
            <w:r w:rsidRPr="00070E1F">
              <w:rPr>
                <w:rFonts w:ascii="Times New Roman" w:hAnsi="Times New Roman"/>
                <w:bCs/>
              </w:rPr>
              <w:t>12.</w:t>
            </w:r>
          </w:p>
        </w:tc>
        <w:tc>
          <w:tcPr>
            <w:tcW w:w="305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FOREST FOOD trgovina z gozdnimi sadeži in ostale storitve, d.o.o.</w:t>
            </w:r>
          </w:p>
        </w:tc>
        <w:tc>
          <w:tcPr>
            <w:tcW w:w="2191"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Paka pri Predgradu 5</w:t>
            </w:r>
          </w:p>
        </w:tc>
        <w:tc>
          <w:tcPr>
            <w:tcW w:w="1418"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8342</w:t>
            </w:r>
          </w:p>
        </w:tc>
        <w:tc>
          <w:tcPr>
            <w:tcW w:w="184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Stari trg ob Kolpi</w:t>
            </w:r>
          </w:p>
        </w:tc>
        <w:tc>
          <w:tcPr>
            <w:tcW w:w="1984" w:type="dxa"/>
            <w:tcBorders>
              <w:top w:val="single" w:sz="4" w:space="0" w:color="70AD47"/>
              <w:left w:val="single" w:sz="18" w:space="0" w:color="9BBB59"/>
              <w:bottom w:val="single" w:sz="4" w:space="0" w:color="70AD47"/>
              <w:right w:val="single" w:sz="4" w:space="0" w:color="70AD47"/>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10.12.2013</w:t>
            </w:r>
          </w:p>
        </w:tc>
      </w:tr>
      <w:tr w:rsidR="00110CE4" w:rsidRPr="00070E1F" w:rsidTr="00AC6B29">
        <w:trPr>
          <w:trHeight w:val="290"/>
        </w:trPr>
        <w:tc>
          <w:tcPr>
            <w:tcW w:w="426" w:type="dxa"/>
            <w:tcBorders>
              <w:right w:val="single" w:sz="18" w:space="0" w:color="9BBB59"/>
            </w:tcBorders>
            <w:shd w:val="clear" w:color="000000" w:fill="FFFFFF"/>
            <w:vAlign w:val="center"/>
          </w:tcPr>
          <w:p w:rsidR="00110CE4" w:rsidRPr="00070E1F" w:rsidRDefault="00110CE4" w:rsidP="00070E1F">
            <w:pPr>
              <w:widowControl w:val="0"/>
              <w:suppressAutoHyphens/>
              <w:autoSpaceDE w:val="0"/>
              <w:autoSpaceDN w:val="0"/>
              <w:adjustRightInd w:val="0"/>
              <w:jc w:val="both"/>
              <w:rPr>
                <w:rFonts w:ascii="Times New Roman" w:hAnsi="Times New Roman"/>
                <w:bCs/>
              </w:rPr>
            </w:pPr>
            <w:r w:rsidRPr="00070E1F">
              <w:rPr>
                <w:rFonts w:ascii="Times New Roman" w:hAnsi="Times New Roman"/>
                <w:bCs/>
              </w:rPr>
              <w:t>13.</w:t>
            </w:r>
          </w:p>
        </w:tc>
        <w:tc>
          <w:tcPr>
            <w:tcW w:w="305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LEGNOART proizvodnja, trgovina in svetovanje, d.o.o.</w:t>
            </w:r>
          </w:p>
        </w:tc>
        <w:tc>
          <w:tcPr>
            <w:tcW w:w="2191"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Roška cesta 8</w:t>
            </w:r>
          </w:p>
        </w:tc>
        <w:tc>
          <w:tcPr>
            <w:tcW w:w="1418"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1330</w:t>
            </w:r>
          </w:p>
        </w:tc>
        <w:tc>
          <w:tcPr>
            <w:tcW w:w="184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Kočevje</w:t>
            </w:r>
          </w:p>
        </w:tc>
        <w:tc>
          <w:tcPr>
            <w:tcW w:w="1984" w:type="dxa"/>
            <w:tcBorders>
              <w:top w:val="single" w:sz="4" w:space="0" w:color="70AD47"/>
              <w:left w:val="single" w:sz="18" w:space="0" w:color="9BBB59"/>
              <w:bottom w:val="single" w:sz="4" w:space="0" w:color="70AD47"/>
              <w:right w:val="single" w:sz="4" w:space="0" w:color="70AD47"/>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3.10.2014</w:t>
            </w:r>
          </w:p>
        </w:tc>
      </w:tr>
      <w:tr w:rsidR="00110CE4" w:rsidRPr="00070E1F" w:rsidTr="00AC6B29">
        <w:trPr>
          <w:trHeight w:val="290"/>
        </w:trPr>
        <w:tc>
          <w:tcPr>
            <w:tcW w:w="426" w:type="dxa"/>
            <w:tcBorders>
              <w:right w:val="single" w:sz="18" w:space="0" w:color="9BBB59"/>
            </w:tcBorders>
            <w:shd w:val="clear" w:color="000000" w:fill="FFFFFF"/>
            <w:vAlign w:val="center"/>
          </w:tcPr>
          <w:p w:rsidR="00110CE4" w:rsidRPr="00070E1F" w:rsidRDefault="00110CE4" w:rsidP="00070E1F">
            <w:pPr>
              <w:widowControl w:val="0"/>
              <w:suppressAutoHyphens/>
              <w:autoSpaceDE w:val="0"/>
              <w:autoSpaceDN w:val="0"/>
              <w:adjustRightInd w:val="0"/>
              <w:jc w:val="both"/>
              <w:rPr>
                <w:rFonts w:ascii="Times New Roman" w:hAnsi="Times New Roman"/>
                <w:bCs/>
              </w:rPr>
            </w:pPr>
            <w:r w:rsidRPr="00070E1F">
              <w:rPr>
                <w:rFonts w:ascii="Times New Roman" w:hAnsi="Times New Roman"/>
                <w:bCs/>
              </w:rPr>
              <w:t>14.</w:t>
            </w:r>
          </w:p>
        </w:tc>
        <w:tc>
          <w:tcPr>
            <w:tcW w:w="305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D-SOLUTION, Aljoša Vidmar s.p.</w:t>
            </w:r>
          </w:p>
        </w:tc>
        <w:tc>
          <w:tcPr>
            <w:tcW w:w="2191"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Trata XIV 6A</w:t>
            </w:r>
          </w:p>
        </w:tc>
        <w:tc>
          <w:tcPr>
            <w:tcW w:w="1418"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1330</w:t>
            </w:r>
          </w:p>
        </w:tc>
        <w:tc>
          <w:tcPr>
            <w:tcW w:w="184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Kočevje</w:t>
            </w:r>
          </w:p>
        </w:tc>
        <w:tc>
          <w:tcPr>
            <w:tcW w:w="1984" w:type="dxa"/>
            <w:tcBorders>
              <w:top w:val="single" w:sz="4" w:space="0" w:color="70AD47"/>
              <w:left w:val="single" w:sz="18" w:space="0" w:color="9BBB59"/>
              <w:bottom w:val="single" w:sz="4" w:space="0" w:color="70AD47"/>
              <w:right w:val="single" w:sz="4" w:space="0" w:color="70AD47"/>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8.10.2014</w:t>
            </w:r>
          </w:p>
        </w:tc>
      </w:tr>
      <w:tr w:rsidR="00110CE4" w:rsidRPr="00070E1F" w:rsidTr="00AC6B29">
        <w:trPr>
          <w:trHeight w:val="290"/>
        </w:trPr>
        <w:tc>
          <w:tcPr>
            <w:tcW w:w="426" w:type="dxa"/>
            <w:tcBorders>
              <w:right w:val="single" w:sz="18" w:space="0" w:color="9BBB59"/>
            </w:tcBorders>
            <w:shd w:val="clear" w:color="000000" w:fill="FFFFFF"/>
            <w:vAlign w:val="center"/>
          </w:tcPr>
          <w:p w:rsidR="00110CE4" w:rsidRPr="00070E1F" w:rsidRDefault="00110CE4" w:rsidP="00070E1F">
            <w:pPr>
              <w:widowControl w:val="0"/>
              <w:suppressAutoHyphens/>
              <w:autoSpaceDE w:val="0"/>
              <w:autoSpaceDN w:val="0"/>
              <w:adjustRightInd w:val="0"/>
              <w:jc w:val="both"/>
              <w:rPr>
                <w:rFonts w:ascii="Times New Roman" w:hAnsi="Times New Roman"/>
                <w:bCs/>
              </w:rPr>
            </w:pPr>
            <w:r w:rsidRPr="00070E1F">
              <w:rPr>
                <w:rFonts w:ascii="Times New Roman" w:hAnsi="Times New Roman"/>
                <w:bCs/>
              </w:rPr>
              <w:lastRenderedPageBreak/>
              <w:t>15.</w:t>
            </w:r>
          </w:p>
        </w:tc>
        <w:tc>
          <w:tcPr>
            <w:tcW w:w="305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RUPICAPRA turizem in storitve, d.o.o.</w:t>
            </w:r>
          </w:p>
        </w:tc>
        <w:tc>
          <w:tcPr>
            <w:tcW w:w="2191"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Srobotnik ob Kolpi 6</w:t>
            </w:r>
          </w:p>
        </w:tc>
        <w:tc>
          <w:tcPr>
            <w:tcW w:w="1418"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1336</w:t>
            </w:r>
          </w:p>
        </w:tc>
        <w:tc>
          <w:tcPr>
            <w:tcW w:w="184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Kostel</w:t>
            </w:r>
          </w:p>
        </w:tc>
        <w:tc>
          <w:tcPr>
            <w:tcW w:w="1984" w:type="dxa"/>
            <w:tcBorders>
              <w:top w:val="single" w:sz="4" w:space="0" w:color="70AD47"/>
              <w:left w:val="single" w:sz="18" w:space="0" w:color="9BBB59"/>
              <w:bottom w:val="single" w:sz="4" w:space="0" w:color="70AD47"/>
              <w:right w:val="single" w:sz="4" w:space="0" w:color="70AD47"/>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5.3.2015</w:t>
            </w:r>
          </w:p>
        </w:tc>
      </w:tr>
      <w:tr w:rsidR="00110CE4" w:rsidRPr="00070E1F" w:rsidTr="00AC6B29">
        <w:trPr>
          <w:trHeight w:val="290"/>
        </w:trPr>
        <w:tc>
          <w:tcPr>
            <w:tcW w:w="426" w:type="dxa"/>
            <w:tcBorders>
              <w:right w:val="single" w:sz="18" w:space="0" w:color="9BBB59"/>
            </w:tcBorders>
            <w:shd w:val="clear" w:color="000000" w:fill="FFFFFF"/>
            <w:vAlign w:val="center"/>
          </w:tcPr>
          <w:p w:rsidR="00110CE4" w:rsidRPr="00070E1F" w:rsidRDefault="00110CE4" w:rsidP="00070E1F">
            <w:pPr>
              <w:widowControl w:val="0"/>
              <w:suppressAutoHyphens/>
              <w:autoSpaceDE w:val="0"/>
              <w:autoSpaceDN w:val="0"/>
              <w:adjustRightInd w:val="0"/>
              <w:jc w:val="both"/>
              <w:rPr>
                <w:rFonts w:ascii="Times New Roman" w:hAnsi="Times New Roman"/>
                <w:bCs/>
              </w:rPr>
            </w:pPr>
            <w:r w:rsidRPr="00070E1F">
              <w:rPr>
                <w:rFonts w:ascii="Times New Roman" w:hAnsi="Times New Roman"/>
                <w:bCs/>
              </w:rPr>
              <w:t>16.</w:t>
            </w:r>
          </w:p>
        </w:tc>
        <w:tc>
          <w:tcPr>
            <w:tcW w:w="305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 xml:space="preserve">AVTOSTORITVE ROGELJ </w:t>
            </w:r>
            <w:proofErr w:type="spellStart"/>
            <w:r w:rsidRPr="00070E1F">
              <w:rPr>
                <w:rFonts w:ascii="Times New Roman" w:eastAsia="Times New Roman" w:hAnsi="Times New Roman"/>
                <w:color w:val="000000"/>
                <w:lang w:eastAsia="sl-SI"/>
              </w:rPr>
              <w:t>avtokleparstvo</w:t>
            </w:r>
            <w:proofErr w:type="spellEnd"/>
            <w:r w:rsidRPr="00070E1F">
              <w:rPr>
                <w:rFonts w:ascii="Times New Roman" w:eastAsia="Times New Roman" w:hAnsi="Times New Roman"/>
                <w:color w:val="000000"/>
                <w:lang w:eastAsia="sl-SI"/>
              </w:rPr>
              <w:t xml:space="preserve"> in trgovina, d.o.o., podružnica Kočevje</w:t>
            </w:r>
          </w:p>
        </w:tc>
        <w:tc>
          <w:tcPr>
            <w:tcW w:w="2191"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Kidričeva ulica 6A</w:t>
            </w:r>
          </w:p>
        </w:tc>
        <w:tc>
          <w:tcPr>
            <w:tcW w:w="1418"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1330</w:t>
            </w:r>
          </w:p>
        </w:tc>
        <w:tc>
          <w:tcPr>
            <w:tcW w:w="184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Kočevje</w:t>
            </w:r>
          </w:p>
        </w:tc>
        <w:tc>
          <w:tcPr>
            <w:tcW w:w="1984" w:type="dxa"/>
            <w:tcBorders>
              <w:top w:val="single" w:sz="4" w:space="0" w:color="70AD47"/>
              <w:left w:val="single" w:sz="18" w:space="0" w:color="9BBB59"/>
              <w:bottom w:val="single" w:sz="4" w:space="0" w:color="70AD47"/>
              <w:right w:val="single" w:sz="4" w:space="0" w:color="70AD47"/>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13.3.2015</w:t>
            </w:r>
          </w:p>
        </w:tc>
      </w:tr>
      <w:tr w:rsidR="00110CE4" w:rsidRPr="00070E1F" w:rsidTr="00AC6B29">
        <w:trPr>
          <w:trHeight w:val="290"/>
        </w:trPr>
        <w:tc>
          <w:tcPr>
            <w:tcW w:w="426" w:type="dxa"/>
            <w:tcBorders>
              <w:right w:val="single" w:sz="18" w:space="0" w:color="9BBB59"/>
            </w:tcBorders>
            <w:shd w:val="clear" w:color="000000" w:fill="FFFFFF"/>
            <w:vAlign w:val="center"/>
          </w:tcPr>
          <w:p w:rsidR="00110CE4" w:rsidRPr="00070E1F" w:rsidRDefault="00110CE4" w:rsidP="00070E1F">
            <w:pPr>
              <w:widowControl w:val="0"/>
              <w:suppressAutoHyphens/>
              <w:autoSpaceDE w:val="0"/>
              <w:autoSpaceDN w:val="0"/>
              <w:adjustRightInd w:val="0"/>
              <w:jc w:val="both"/>
              <w:rPr>
                <w:rFonts w:ascii="Times New Roman" w:hAnsi="Times New Roman"/>
                <w:bCs/>
              </w:rPr>
            </w:pPr>
            <w:r w:rsidRPr="00070E1F">
              <w:rPr>
                <w:rFonts w:ascii="Times New Roman" w:hAnsi="Times New Roman"/>
                <w:bCs/>
              </w:rPr>
              <w:t>17.</w:t>
            </w:r>
          </w:p>
        </w:tc>
        <w:tc>
          <w:tcPr>
            <w:tcW w:w="305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ANA proizvodnja in storitve d.o.o.</w:t>
            </w:r>
          </w:p>
        </w:tc>
        <w:tc>
          <w:tcPr>
            <w:tcW w:w="2191"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Stari trg ob Kolpi 45</w:t>
            </w:r>
          </w:p>
        </w:tc>
        <w:tc>
          <w:tcPr>
            <w:tcW w:w="1418"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8342</w:t>
            </w:r>
          </w:p>
        </w:tc>
        <w:tc>
          <w:tcPr>
            <w:tcW w:w="184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Stari trg ob Kolpi</w:t>
            </w:r>
          </w:p>
        </w:tc>
        <w:tc>
          <w:tcPr>
            <w:tcW w:w="1984" w:type="dxa"/>
            <w:tcBorders>
              <w:top w:val="single" w:sz="4" w:space="0" w:color="70AD47"/>
              <w:left w:val="single" w:sz="18" w:space="0" w:color="9BBB59"/>
              <w:bottom w:val="single" w:sz="4" w:space="0" w:color="70AD47"/>
              <w:right w:val="single" w:sz="4" w:space="0" w:color="70AD47"/>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28.6.2011</w:t>
            </w:r>
          </w:p>
        </w:tc>
      </w:tr>
      <w:tr w:rsidR="00110CE4" w:rsidRPr="00070E1F" w:rsidTr="00AC6B29">
        <w:trPr>
          <w:trHeight w:val="290"/>
        </w:trPr>
        <w:tc>
          <w:tcPr>
            <w:tcW w:w="426" w:type="dxa"/>
            <w:tcBorders>
              <w:right w:val="single" w:sz="18" w:space="0" w:color="9BBB59"/>
            </w:tcBorders>
            <w:shd w:val="clear" w:color="000000" w:fill="FFFFFF"/>
            <w:vAlign w:val="center"/>
          </w:tcPr>
          <w:p w:rsidR="00110CE4" w:rsidRPr="00070E1F" w:rsidRDefault="00110CE4" w:rsidP="00070E1F">
            <w:pPr>
              <w:widowControl w:val="0"/>
              <w:suppressAutoHyphens/>
              <w:autoSpaceDE w:val="0"/>
              <w:autoSpaceDN w:val="0"/>
              <w:adjustRightInd w:val="0"/>
              <w:jc w:val="both"/>
              <w:rPr>
                <w:rFonts w:ascii="Times New Roman" w:hAnsi="Times New Roman"/>
                <w:bCs/>
              </w:rPr>
            </w:pPr>
            <w:r w:rsidRPr="00070E1F">
              <w:rPr>
                <w:rFonts w:ascii="Times New Roman" w:hAnsi="Times New Roman"/>
                <w:bCs/>
              </w:rPr>
              <w:t>18.</w:t>
            </w:r>
          </w:p>
        </w:tc>
        <w:tc>
          <w:tcPr>
            <w:tcW w:w="305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 xml:space="preserve">POLYCOM </w:t>
            </w:r>
            <w:proofErr w:type="spellStart"/>
            <w:r w:rsidRPr="00070E1F">
              <w:rPr>
                <w:rFonts w:ascii="Times New Roman" w:eastAsia="Times New Roman" w:hAnsi="Times New Roman"/>
                <w:color w:val="000000"/>
                <w:lang w:eastAsia="sl-SI"/>
              </w:rPr>
              <w:t>predleava</w:t>
            </w:r>
            <w:proofErr w:type="spellEnd"/>
            <w:r w:rsidRPr="00070E1F">
              <w:rPr>
                <w:rFonts w:ascii="Times New Roman" w:eastAsia="Times New Roman" w:hAnsi="Times New Roman"/>
                <w:color w:val="000000"/>
                <w:lang w:eastAsia="sl-SI"/>
              </w:rPr>
              <w:t xml:space="preserve"> plastičnih mas in orodjarstvo Škofja Loka d.o.o., podružnica Črnomelj</w:t>
            </w:r>
          </w:p>
        </w:tc>
        <w:tc>
          <w:tcPr>
            <w:tcW w:w="2191"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Ulica heroja Starihe 24</w:t>
            </w:r>
          </w:p>
        </w:tc>
        <w:tc>
          <w:tcPr>
            <w:tcW w:w="1418"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8340</w:t>
            </w:r>
          </w:p>
        </w:tc>
        <w:tc>
          <w:tcPr>
            <w:tcW w:w="184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Črnomelj</w:t>
            </w:r>
          </w:p>
        </w:tc>
        <w:tc>
          <w:tcPr>
            <w:tcW w:w="1984" w:type="dxa"/>
            <w:tcBorders>
              <w:top w:val="single" w:sz="4" w:space="0" w:color="70AD47"/>
              <w:left w:val="single" w:sz="18" w:space="0" w:color="9BBB59"/>
              <w:bottom w:val="single" w:sz="4" w:space="0" w:color="70AD47"/>
              <w:right w:val="single" w:sz="4" w:space="0" w:color="70AD47"/>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8.3.2012</w:t>
            </w:r>
          </w:p>
        </w:tc>
      </w:tr>
      <w:tr w:rsidR="00110CE4" w:rsidRPr="00070E1F" w:rsidTr="00AC6B29">
        <w:trPr>
          <w:trHeight w:val="290"/>
        </w:trPr>
        <w:tc>
          <w:tcPr>
            <w:tcW w:w="426" w:type="dxa"/>
            <w:tcBorders>
              <w:right w:val="single" w:sz="18" w:space="0" w:color="9BBB59"/>
            </w:tcBorders>
            <w:shd w:val="clear" w:color="000000" w:fill="FFFFFF"/>
            <w:vAlign w:val="center"/>
          </w:tcPr>
          <w:p w:rsidR="00110CE4" w:rsidRPr="00070E1F" w:rsidRDefault="00110CE4" w:rsidP="00070E1F">
            <w:pPr>
              <w:widowControl w:val="0"/>
              <w:suppressAutoHyphens/>
              <w:autoSpaceDE w:val="0"/>
              <w:autoSpaceDN w:val="0"/>
              <w:adjustRightInd w:val="0"/>
              <w:jc w:val="both"/>
              <w:rPr>
                <w:rFonts w:ascii="Times New Roman" w:hAnsi="Times New Roman"/>
                <w:bCs/>
              </w:rPr>
            </w:pPr>
            <w:r w:rsidRPr="00070E1F">
              <w:rPr>
                <w:rFonts w:ascii="Times New Roman" w:hAnsi="Times New Roman"/>
                <w:bCs/>
              </w:rPr>
              <w:t>19.</w:t>
            </w:r>
          </w:p>
        </w:tc>
        <w:tc>
          <w:tcPr>
            <w:tcW w:w="305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JAPOS raznovrstno posredništvo Aleš Jakša s.p.</w:t>
            </w:r>
          </w:p>
        </w:tc>
        <w:tc>
          <w:tcPr>
            <w:tcW w:w="2191"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Majer 31</w:t>
            </w:r>
          </w:p>
        </w:tc>
        <w:tc>
          <w:tcPr>
            <w:tcW w:w="1418"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8340</w:t>
            </w:r>
          </w:p>
        </w:tc>
        <w:tc>
          <w:tcPr>
            <w:tcW w:w="1843" w:type="dxa"/>
            <w:tcBorders>
              <w:top w:val="single" w:sz="4" w:space="0" w:color="70AD47"/>
              <w:left w:val="single" w:sz="18" w:space="0" w:color="9BBB59"/>
              <w:bottom w:val="single" w:sz="4" w:space="0" w:color="70AD47"/>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Črnomelj</w:t>
            </w:r>
          </w:p>
        </w:tc>
        <w:tc>
          <w:tcPr>
            <w:tcW w:w="1984" w:type="dxa"/>
            <w:tcBorders>
              <w:top w:val="single" w:sz="4" w:space="0" w:color="70AD47"/>
              <w:left w:val="single" w:sz="18" w:space="0" w:color="9BBB59"/>
              <w:bottom w:val="single" w:sz="4" w:space="0" w:color="70AD47"/>
              <w:right w:val="single" w:sz="4" w:space="0" w:color="70AD47"/>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17.3.2011</w:t>
            </w:r>
          </w:p>
        </w:tc>
      </w:tr>
      <w:tr w:rsidR="00110CE4" w:rsidRPr="00070E1F" w:rsidTr="00AC6B29">
        <w:trPr>
          <w:trHeight w:val="290"/>
        </w:trPr>
        <w:tc>
          <w:tcPr>
            <w:tcW w:w="426" w:type="dxa"/>
            <w:tcBorders>
              <w:bottom w:val="single" w:sz="2" w:space="0" w:color="9BBB59"/>
              <w:right w:val="single" w:sz="18" w:space="0" w:color="9BBB59"/>
            </w:tcBorders>
            <w:shd w:val="clear" w:color="000000" w:fill="FFFFFF"/>
            <w:vAlign w:val="center"/>
          </w:tcPr>
          <w:p w:rsidR="00110CE4" w:rsidRPr="00070E1F" w:rsidRDefault="00110CE4" w:rsidP="00070E1F">
            <w:pPr>
              <w:widowControl w:val="0"/>
              <w:suppressAutoHyphens/>
              <w:autoSpaceDE w:val="0"/>
              <w:autoSpaceDN w:val="0"/>
              <w:adjustRightInd w:val="0"/>
              <w:jc w:val="both"/>
              <w:rPr>
                <w:rFonts w:ascii="Times New Roman" w:hAnsi="Times New Roman"/>
                <w:bCs/>
              </w:rPr>
            </w:pPr>
            <w:r w:rsidRPr="00070E1F">
              <w:rPr>
                <w:rFonts w:ascii="Times New Roman" w:hAnsi="Times New Roman"/>
                <w:bCs/>
              </w:rPr>
              <w:t>20.</w:t>
            </w:r>
          </w:p>
        </w:tc>
        <w:tc>
          <w:tcPr>
            <w:tcW w:w="3053" w:type="dxa"/>
            <w:tcBorders>
              <w:top w:val="single" w:sz="4" w:space="0" w:color="70AD47"/>
              <w:left w:val="single" w:sz="18" w:space="0" w:color="9BBB59"/>
              <w:bottom w:val="single" w:sz="2" w:space="0" w:color="9BBB59"/>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MIRAG INVEST posredovanje, d.o.o.</w:t>
            </w:r>
          </w:p>
        </w:tc>
        <w:tc>
          <w:tcPr>
            <w:tcW w:w="2191" w:type="dxa"/>
            <w:tcBorders>
              <w:top w:val="single" w:sz="4" w:space="0" w:color="70AD47"/>
              <w:left w:val="single" w:sz="18" w:space="0" w:color="9BBB59"/>
              <w:bottom w:val="single" w:sz="2" w:space="0" w:color="9BBB59"/>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Vinica 15</w:t>
            </w:r>
          </w:p>
        </w:tc>
        <w:tc>
          <w:tcPr>
            <w:tcW w:w="1418" w:type="dxa"/>
            <w:tcBorders>
              <w:top w:val="single" w:sz="4" w:space="0" w:color="70AD47"/>
              <w:left w:val="single" w:sz="18" w:space="0" w:color="9BBB59"/>
              <w:bottom w:val="single" w:sz="2" w:space="0" w:color="9BBB59"/>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8344</w:t>
            </w:r>
          </w:p>
        </w:tc>
        <w:tc>
          <w:tcPr>
            <w:tcW w:w="1843" w:type="dxa"/>
            <w:tcBorders>
              <w:top w:val="single" w:sz="4" w:space="0" w:color="70AD47"/>
              <w:left w:val="single" w:sz="18" w:space="0" w:color="9BBB59"/>
              <w:bottom w:val="single" w:sz="2" w:space="0" w:color="9BBB59"/>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Vinica</w:t>
            </w:r>
          </w:p>
        </w:tc>
        <w:tc>
          <w:tcPr>
            <w:tcW w:w="1984" w:type="dxa"/>
            <w:tcBorders>
              <w:top w:val="single" w:sz="4" w:space="0" w:color="70AD47"/>
              <w:left w:val="single" w:sz="18" w:space="0" w:color="9BBB59"/>
              <w:bottom w:val="single" w:sz="2" w:space="0" w:color="9BBB59"/>
              <w:right w:val="single" w:sz="4" w:space="0" w:color="70AD47"/>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19.6.2014</w:t>
            </w:r>
          </w:p>
        </w:tc>
      </w:tr>
      <w:tr w:rsidR="00110CE4" w:rsidRPr="00070E1F" w:rsidTr="00377CE8">
        <w:trPr>
          <w:trHeight w:val="290"/>
        </w:trPr>
        <w:tc>
          <w:tcPr>
            <w:tcW w:w="426" w:type="dxa"/>
            <w:tcBorders>
              <w:top w:val="single" w:sz="2" w:space="0" w:color="9BBB59"/>
              <w:left w:val="single" w:sz="2" w:space="0" w:color="9BBB59"/>
              <w:bottom w:val="single" w:sz="2" w:space="0" w:color="9BBB59"/>
              <w:right w:val="single" w:sz="18" w:space="0" w:color="9BBB59"/>
            </w:tcBorders>
            <w:shd w:val="clear" w:color="000000" w:fill="FFFFFF"/>
            <w:vAlign w:val="center"/>
          </w:tcPr>
          <w:p w:rsidR="00110CE4" w:rsidRPr="00070E1F" w:rsidRDefault="00110CE4" w:rsidP="00070E1F">
            <w:pPr>
              <w:widowControl w:val="0"/>
              <w:suppressAutoHyphens/>
              <w:autoSpaceDE w:val="0"/>
              <w:autoSpaceDN w:val="0"/>
              <w:adjustRightInd w:val="0"/>
              <w:jc w:val="both"/>
              <w:rPr>
                <w:rFonts w:ascii="Times New Roman" w:hAnsi="Times New Roman"/>
                <w:bCs/>
              </w:rPr>
            </w:pPr>
            <w:r w:rsidRPr="00070E1F">
              <w:rPr>
                <w:rFonts w:ascii="Times New Roman" w:hAnsi="Times New Roman"/>
                <w:bCs/>
              </w:rPr>
              <w:t>21.</w:t>
            </w:r>
          </w:p>
        </w:tc>
        <w:tc>
          <w:tcPr>
            <w:tcW w:w="3053"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 xml:space="preserve">GRP PROJEKT, proizvodnja in prodaja </w:t>
            </w:r>
            <w:proofErr w:type="spellStart"/>
            <w:r w:rsidRPr="00070E1F">
              <w:rPr>
                <w:rFonts w:ascii="Times New Roman" w:eastAsia="Times New Roman" w:hAnsi="Times New Roman"/>
                <w:color w:val="000000"/>
                <w:lang w:eastAsia="sl-SI"/>
              </w:rPr>
              <w:t>poliesterskih</w:t>
            </w:r>
            <w:proofErr w:type="spellEnd"/>
            <w:r w:rsidRPr="00070E1F">
              <w:rPr>
                <w:rFonts w:ascii="Times New Roman" w:eastAsia="Times New Roman" w:hAnsi="Times New Roman"/>
                <w:color w:val="000000"/>
                <w:lang w:eastAsia="sl-SI"/>
              </w:rPr>
              <w:t xml:space="preserve"> izdelkov, d.o.o.</w:t>
            </w:r>
          </w:p>
        </w:tc>
        <w:tc>
          <w:tcPr>
            <w:tcW w:w="2191"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Podzemelj 20a</w:t>
            </w:r>
          </w:p>
        </w:tc>
        <w:tc>
          <w:tcPr>
            <w:tcW w:w="1418"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8332</w:t>
            </w:r>
          </w:p>
        </w:tc>
        <w:tc>
          <w:tcPr>
            <w:tcW w:w="1843"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Gradac</w:t>
            </w:r>
          </w:p>
        </w:tc>
        <w:tc>
          <w:tcPr>
            <w:tcW w:w="1984" w:type="dxa"/>
            <w:tcBorders>
              <w:top w:val="single" w:sz="2" w:space="0" w:color="9BBB59"/>
              <w:left w:val="single" w:sz="18" w:space="0" w:color="9BBB59"/>
              <w:bottom w:val="single" w:sz="2" w:space="0" w:color="9BBB59"/>
              <w:right w:val="single" w:sz="2"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26.1.2012</w:t>
            </w:r>
          </w:p>
        </w:tc>
      </w:tr>
      <w:tr w:rsidR="00110CE4" w:rsidRPr="00070E1F" w:rsidTr="00377CE8">
        <w:trPr>
          <w:trHeight w:val="290"/>
        </w:trPr>
        <w:tc>
          <w:tcPr>
            <w:tcW w:w="426" w:type="dxa"/>
            <w:tcBorders>
              <w:top w:val="single" w:sz="2" w:space="0" w:color="9BBB59"/>
              <w:left w:val="single" w:sz="2" w:space="0" w:color="9BBB59"/>
              <w:bottom w:val="single" w:sz="2" w:space="0" w:color="9BBB59"/>
              <w:right w:val="single" w:sz="18" w:space="0" w:color="9BBB59"/>
            </w:tcBorders>
            <w:shd w:val="clear" w:color="000000" w:fill="FFFFFF"/>
            <w:vAlign w:val="center"/>
          </w:tcPr>
          <w:p w:rsidR="00110CE4" w:rsidRPr="00070E1F" w:rsidRDefault="00110CE4" w:rsidP="00070E1F">
            <w:pPr>
              <w:widowControl w:val="0"/>
              <w:suppressAutoHyphens/>
              <w:autoSpaceDE w:val="0"/>
              <w:autoSpaceDN w:val="0"/>
              <w:adjustRightInd w:val="0"/>
              <w:jc w:val="both"/>
              <w:rPr>
                <w:rFonts w:ascii="Times New Roman" w:hAnsi="Times New Roman"/>
                <w:bCs/>
              </w:rPr>
            </w:pPr>
            <w:r w:rsidRPr="00070E1F">
              <w:rPr>
                <w:rFonts w:ascii="Times New Roman" w:hAnsi="Times New Roman"/>
                <w:bCs/>
              </w:rPr>
              <w:t>22.</w:t>
            </w:r>
          </w:p>
        </w:tc>
        <w:tc>
          <w:tcPr>
            <w:tcW w:w="3053"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MIZARSTVO BOGOVIČ proizvodnja in trgovina, d.o.o.</w:t>
            </w:r>
          </w:p>
        </w:tc>
        <w:tc>
          <w:tcPr>
            <w:tcW w:w="2191"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Belokranjska cesta 40</w:t>
            </w:r>
          </w:p>
        </w:tc>
        <w:tc>
          <w:tcPr>
            <w:tcW w:w="1418"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8340</w:t>
            </w:r>
          </w:p>
        </w:tc>
        <w:tc>
          <w:tcPr>
            <w:tcW w:w="1843"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Črnomelj</w:t>
            </w:r>
          </w:p>
        </w:tc>
        <w:tc>
          <w:tcPr>
            <w:tcW w:w="1984" w:type="dxa"/>
            <w:tcBorders>
              <w:top w:val="single" w:sz="2" w:space="0" w:color="9BBB59"/>
              <w:left w:val="single" w:sz="18" w:space="0" w:color="9BBB59"/>
              <w:bottom w:val="single" w:sz="2" w:space="0" w:color="9BBB59"/>
              <w:right w:val="single" w:sz="2"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29.1.2013</w:t>
            </w:r>
          </w:p>
        </w:tc>
      </w:tr>
      <w:tr w:rsidR="00110CE4" w:rsidRPr="00070E1F" w:rsidTr="00377CE8">
        <w:trPr>
          <w:trHeight w:val="290"/>
        </w:trPr>
        <w:tc>
          <w:tcPr>
            <w:tcW w:w="426" w:type="dxa"/>
            <w:tcBorders>
              <w:top w:val="single" w:sz="2" w:space="0" w:color="9BBB59"/>
              <w:left w:val="single" w:sz="2" w:space="0" w:color="9BBB59"/>
              <w:bottom w:val="single" w:sz="2" w:space="0" w:color="9BBB59"/>
              <w:right w:val="single" w:sz="18" w:space="0" w:color="9BBB59"/>
            </w:tcBorders>
            <w:shd w:val="clear" w:color="000000" w:fill="FFFFFF"/>
            <w:vAlign w:val="center"/>
          </w:tcPr>
          <w:p w:rsidR="00110CE4" w:rsidRPr="00070E1F" w:rsidRDefault="00110CE4" w:rsidP="00070E1F">
            <w:pPr>
              <w:widowControl w:val="0"/>
              <w:suppressAutoHyphens/>
              <w:autoSpaceDE w:val="0"/>
              <w:autoSpaceDN w:val="0"/>
              <w:adjustRightInd w:val="0"/>
              <w:jc w:val="both"/>
              <w:rPr>
                <w:rFonts w:ascii="Times New Roman" w:hAnsi="Times New Roman"/>
                <w:bCs/>
              </w:rPr>
            </w:pPr>
            <w:r w:rsidRPr="00070E1F">
              <w:rPr>
                <w:rFonts w:ascii="Times New Roman" w:hAnsi="Times New Roman"/>
                <w:bCs/>
              </w:rPr>
              <w:t>23.</w:t>
            </w:r>
          </w:p>
        </w:tc>
        <w:tc>
          <w:tcPr>
            <w:tcW w:w="3053"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NERTUS vodenje, razvoj in svetovanje, d.o.o.</w:t>
            </w:r>
          </w:p>
        </w:tc>
        <w:tc>
          <w:tcPr>
            <w:tcW w:w="2191"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Naselje Borisa Kidriča 9</w:t>
            </w:r>
          </w:p>
        </w:tc>
        <w:tc>
          <w:tcPr>
            <w:tcW w:w="1418"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8330</w:t>
            </w:r>
          </w:p>
        </w:tc>
        <w:tc>
          <w:tcPr>
            <w:tcW w:w="1843"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Metlika</w:t>
            </w:r>
          </w:p>
        </w:tc>
        <w:tc>
          <w:tcPr>
            <w:tcW w:w="1984" w:type="dxa"/>
            <w:tcBorders>
              <w:top w:val="single" w:sz="2" w:space="0" w:color="9BBB59"/>
              <w:left w:val="single" w:sz="18" w:space="0" w:color="9BBB59"/>
              <w:bottom w:val="single" w:sz="2" w:space="0" w:color="9BBB59"/>
              <w:right w:val="single" w:sz="2"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14.2.2013</w:t>
            </w:r>
          </w:p>
        </w:tc>
      </w:tr>
      <w:tr w:rsidR="00110CE4" w:rsidRPr="00070E1F" w:rsidTr="00377CE8">
        <w:trPr>
          <w:trHeight w:val="290"/>
        </w:trPr>
        <w:tc>
          <w:tcPr>
            <w:tcW w:w="426" w:type="dxa"/>
            <w:tcBorders>
              <w:top w:val="single" w:sz="2" w:space="0" w:color="9BBB59"/>
              <w:left w:val="single" w:sz="2" w:space="0" w:color="9BBB59"/>
              <w:bottom w:val="single" w:sz="2" w:space="0" w:color="9BBB59"/>
              <w:right w:val="single" w:sz="18" w:space="0" w:color="9BBB59"/>
            </w:tcBorders>
            <w:shd w:val="clear" w:color="000000" w:fill="FFFFFF"/>
            <w:vAlign w:val="center"/>
          </w:tcPr>
          <w:p w:rsidR="00110CE4" w:rsidRPr="00070E1F" w:rsidRDefault="00110CE4" w:rsidP="00070E1F">
            <w:pPr>
              <w:widowControl w:val="0"/>
              <w:suppressAutoHyphens/>
              <w:autoSpaceDE w:val="0"/>
              <w:autoSpaceDN w:val="0"/>
              <w:adjustRightInd w:val="0"/>
              <w:jc w:val="both"/>
              <w:rPr>
                <w:rFonts w:ascii="Times New Roman" w:hAnsi="Times New Roman"/>
                <w:bCs/>
              </w:rPr>
            </w:pPr>
            <w:r w:rsidRPr="00070E1F">
              <w:rPr>
                <w:rFonts w:ascii="Times New Roman" w:hAnsi="Times New Roman"/>
                <w:bCs/>
              </w:rPr>
              <w:t>24.</w:t>
            </w:r>
          </w:p>
        </w:tc>
        <w:tc>
          <w:tcPr>
            <w:tcW w:w="3053"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PAKLOG pakiranje in logistika, d.o.o.</w:t>
            </w:r>
          </w:p>
        </w:tc>
        <w:tc>
          <w:tcPr>
            <w:tcW w:w="2191"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Kanižarica 42</w:t>
            </w:r>
          </w:p>
        </w:tc>
        <w:tc>
          <w:tcPr>
            <w:tcW w:w="1418"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8340</w:t>
            </w:r>
          </w:p>
        </w:tc>
        <w:tc>
          <w:tcPr>
            <w:tcW w:w="1843"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Črnomelj</w:t>
            </w:r>
          </w:p>
        </w:tc>
        <w:tc>
          <w:tcPr>
            <w:tcW w:w="1984" w:type="dxa"/>
            <w:tcBorders>
              <w:top w:val="single" w:sz="2" w:space="0" w:color="9BBB59"/>
              <w:left w:val="single" w:sz="18" w:space="0" w:color="9BBB59"/>
              <w:bottom w:val="single" w:sz="2" w:space="0" w:color="9BBB59"/>
              <w:right w:val="single" w:sz="2"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13.1.2014</w:t>
            </w:r>
          </w:p>
        </w:tc>
      </w:tr>
      <w:tr w:rsidR="00110CE4" w:rsidRPr="00070E1F" w:rsidTr="00377CE8">
        <w:trPr>
          <w:trHeight w:val="290"/>
        </w:trPr>
        <w:tc>
          <w:tcPr>
            <w:tcW w:w="426" w:type="dxa"/>
            <w:tcBorders>
              <w:top w:val="single" w:sz="2" w:space="0" w:color="9BBB59"/>
              <w:left w:val="single" w:sz="2" w:space="0" w:color="9BBB59"/>
              <w:bottom w:val="single" w:sz="2" w:space="0" w:color="9BBB59"/>
              <w:right w:val="single" w:sz="18" w:space="0" w:color="9BBB59"/>
            </w:tcBorders>
            <w:shd w:val="clear" w:color="000000" w:fill="FFFFFF"/>
            <w:vAlign w:val="center"/>
          </w:tcPr>
          <w:p w:rsidR="00110CE4" w:rsidRPr="00070E1F" w:rsidRDefault="00110CE4" w:rsidP="00070E1F">
            <w:pPr>
              <w:widowControl w:val="0"/>
              <w:suppressAutoHyphens/>
              <w:autoSpaceDE w:val="0"/>
              <w:autoSpaceDN w:val="0"/>
              <w:adjustRightInd w:val="0"/>
              <w:jc w:val="both"/>
              <w:rPr>
                <w:rFonts w:ascii="Times New Roman" w:hAnsi="Times New Roman"/>
                <w:bCs/>
              </w:rPr>
            </w:pPr>
            <w:r w:rsidRPr="00070E1F">
              <w:rPr>
                <w:rFonts w:ascii="Times New Roman" w:hAnsi="Times New Roman"/>
                <w:bCs/>
              </w:rPr>
              <w:t>25.</w:t>
            </w:r>
          </w:p>
        </w:tc>
        <w:tc>
          <w:tcPr>
            <w:tcW w:w="3053"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TEKNOPLAST proizvodnja in trgovina d.o.o.</w:t>
            </w:r>
          </w:p>
        </w:tc>
        <w:tc>
          <w:tcPr>
            <w:tcW w:w="2191"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Kanižarica 41c</w:t>
            </w:r>
          </w:p>
        </w:tc>
        <w:tc>
          <w:tcPr>
            <w:tcW w:w="1418"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8340</w:t>
            </w:r>
          </w:p>
        </w:tc>
        <w:tc>
          <w:tcPr>
            <w:tcW w:w="1843"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Črnomelj</w:t>
            </w:r>
          </w:p>
        </w:tc>
        <w:tc>
          <w:tcPr>
            <w:tcW w:w="1984" w:type="dxa"/>
            <w:tcBorders>
              <w:top w:val="single" w:sz="2" w:space="0" w:color="9BBB59"/>
              <w:left w:val="single" w:sz="18" w:space="0" w:color="9BBB59"/>
              <w:bottom w:val="single" w:sz="2" w:space="0" w:color="9BBB59"/>
              <w:right w:val="single" w:sz="2"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29.5.2014</w:t>
            </w:r>
          </w:p>
        </w:tc>
      </w:tr>
      <w:tr w:rsidR="00110CE4" w:rsidRPr="00070E1F" w:rsidTr="00377CE8">
        <w:trPr>
          <w:trHeight w:val="290"/>
        </w:trPr>
        <w:tc>
          <w:tcPr>
            <w:tcW w:w="426" w:type="dxa"/>
            <w:tcBorders>
              <w:top w:val="single" w:sz="2" w:space="0" w:color="9BBB59"/>
              <w:left w:val="single" w:sz="2" w:space="0" w:color="9BBB59"/>
              <w:bottom w:val="single" w:sz="2" w:space="0" w:color="9BBB59"/>
              <w:right w:val="single" w:sz="18" w:space="0" w:color="9BBB59"/>
            </w:tcBorders>
            <w:shd w:val="clear" w:color="000000" w:fill="FFFFFF"/>
            <w:vAlign w:val="center"/>
          </w:tcPr>
          <w:p w:rsidR="00110CE4" w:rsidRPr="00070E1F" w:rsidRDefault="00110CE4" w:rsidP="00070E1F">
            <w:pPr>
              <w:widowControl w:val="0"/>
              <w:suppressAutoHyphens/>
              <w:autoSpaceDE w:val="0"/>
              <w:autoSpaceDN w:val="0"/>
              <w:adjustRightInd w:val="0"/>
              <w:jc w:val="both"/>
              <w:rPr>
                <w:rFonts w:ascii="Times New Roman" w:hAnsi="Times New Roman"/>
                <w:bCs/>
              </w:rPr>
            </w:pPr>
            <w:r w:rsidRPr="00070E1F">
              <w:rPr>
                <w:rFonts w:ascii="Times New Roman" w:hAnsi="Times New Roman"/>
                <w:bCs/>
              </w:rPr>
              <w:t>26.</w:t>
            </w:r>
          </w:p>
        </w:tc>
        <w:tc>
          <w:tcPr>
            <w:tcW w:w="3053"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PEAL proizvodnja, trgovina in storitve, d.o.o.</w:t>
            </w:r>
          </w:p>
        </w:tc>
        <w:tc>
          <w:tcPr>
            <w:tcW w:w="2191"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Talčji vrh 10</w:t>
            </w:r>
          </w:p>
        </w:tc>
        <w:tc>
          <w:tcPr>
            <w:tcW w:w="1418"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8340</w:t>
            </w:r>
          </w:p>
        </w:tc>
        <w:tc>
          <w:tcPr>
            <w:tcW w:w="1843"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Črnomelj</w:t>
            </w:r>
          </w:p>
        </w:tc>
        <w:tc>
          <w:tcPr>
            <w:tcW w:w="1984" w:type="dxa"/>
            <w:tcBorders>
              <w:top w:val="single" w:sz="2" w:space="0" w:color="9BBB59"/>
              <w:left w:val="single" w:sz="18" w:space="0" w:color="9BBB59"/>
              <w:bottom w:val="single" w:sz="2" w:space="0" w:color="9BBB59"/>
              <w:right w:val="single" w:sz="2" w:space="0" w:color="9BBB59"/>
            </w:tcBorders>
            <w:shd w:val="clear" w:color="auto" w:fill="auto"/>
            <w:vAlign w:val="bottom"/>
          </w:tcPr>
          <w:p w:rsidR="00110CE4" w:rsidRPr="00070E1F" w:rsidRDefault="00110CE4" w:rsidP="00070E1F">
            <w:pPr>
              <w:rPr>
                <w:rFonts w:ascii="Times New Roman" w:eastAsia="Times New Roman" w:hAnsi="Times New Roman"/>
                <w:color w:val="000000"/>
                <w:lang w:eastAsia="sl-SI"/>
              </w:rPr>
            </w:pPr>
            <w:r w:rsidRPr="00070E1F">
              <w:rPr>
                <w:rFonts w:ascii="Times New Roman" w:eastAsia="Times New Roman" w:hAnsi="Times New Roman"/>
                <w:color w:val="000000"/>
                <w:lang w:eastAsia="sl-SI"/>
              </w:rPr>
              <w:t>1.12.2014</w:t>
            </w:r>
          </w:p>
        </w:tc>
      </w:tr>
      <w:tr w:rsidR="00663DA8" w:rsidRPr="00070E1F" w:rsidTr="00377CE8">
        <w:trPr>
          <w:trHeight w:val="290"/>
        </w:trPr>
        <w:tc>
          <w:tcPr>
            <w:tcW w:w="426" w:type="dxa"/>
            <w:tcBorders>
              <w:top w:val="single" w:sz="2" w:space="0" w:color="9BBB59"/>
              <w:left w:val="single" w:sz="2" w:space="0" w:color="9BBB59"/>
              <w:bottom w:val="single" w:sz="2" w:space="0" w:color="9BBB59"/>
              <w:right w:val="single" w:sz="18" w:space="0" w:color="9BBB59"/>
            </w:tcBorders>
            <w:shd w:val="clear" w:color="000000" w:fill="FFFFFF"/>
            <w:vAlign w:val="center"/>
          </w:tcPr>
          <w:p w:rsidR="00663DA8" w:rsidRPr="00070E1F" w:rsidRDefault="00663DA8" w:rsidP="00070E1F">
            <w:pPr>
              <w:widowControl w:val="0"/>
              <w:suppressAutoHyphens/>
              <w:autoSpaceDE w:val="0"/>
              <w:autoSpaceDN w:val="0"/>
              <w:adjustRightInd w:val="0"/>
              <w:jc w:val="both"/>
              <w:rPr>
                <w:rFonts w:ascii="Times New Roman" w:hAnsi="Times New Roman"/>
                <w:bCs/>
              </w:rPr>
            </w:pPr>
            <w:r>
              <w:rPr>
                <w:rFonts w:ascii="Times New Roman" w:hAnsi="Times New Roman"/>
                <w:bCs/>
              </w:rPr>
              <w:t>27.</w:t>
            </w:r>
          </w:p>
        </w:tc>
        <w:tc>
          <w:tcPr>
            <w:tcW w:w="3053"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663DA8" w:rsidRPr="00070E1F" w:rsidRDefault="00663DA8" w:rsidP="00070E1F">
            <w:pPr>
              <w:rPr>
                <w:rFonts w:ascii="Times New Roman" w:eastAsia="Times New Roman" w:hAnsi="Times New Roman"/>
                <w:color w:val="000000"/>
                <w:lang w:eastAsia="sl-SI"/>
              </w:rPr>
            </w:pPr>
            <w:r>
              <w:rPr>
                <w:rFonts w:ascii="Times New Roman" w:eastAsia="Times New Roman" w:hAnsi="Times New Roman"/>
                <w:color w:val="000000"/>
                <w:lang w:eastAsia="sl-SI"/>
              </w:rPr>
              <w:t>ATLAS PROJEKT, d.o.o.</w:t>
            </w:r>
          </w:p>
        </w:tc>
        <w:tc>
          <w:tcPr>
            <w:tcW w:w="2191"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663DA8" w:rsidRPr="00070E1F" w:rsidRDefault="00663DA8" w:rsidP="00070E1F">
            <w:pPr>
              <w:rPr>
                <w:rFonts w:ascii="Times New Roman" w:eastAsia="Times New Roman" w:hAnsi="Times New Roman"/>
                <w:color w:val="000000"/>
                <w:lang w:eastAsia="sl-SI"/>
              </w:rPr>
            </w:pPr>
            <w:r>
              <w:rPr>
                <w:rFonts w:ascii="Times New Roman" w:eastAsia="Times New Roman" w:hAnsi="Times New Roman"/>
                <w:color w:val="000000"/>
                <w:lang w:eastAsia="sl-SI"/>
              </w:rPr>
              <w:t>Kanižarica 105</w:t>
            </w:r>
          </w:p>
        </w:tc>
        <w:tc>
          <w:tcPr>
            <w:tcW w:w="1418"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663DA8" w:rsidRPr="00070E1F" w:rsidRDefault="00663DA8" w:rsidP="00D53456">
            <w:pPr>
              <w:rPr>
                <w:rFonts w:ascii="Times New Roman" w:eastAsia="Times New Roman" w:hAnsi="Times New Roman"/>
                <w:color w:val="000000"/>
                <w:lang w:eastAsia="sl-SI"/>
              </w:rPr>
            </w:pPr>
            <w:r>
              <w:rPr>
                <w:rFonts w:ascii="Times New Roman" w:eastAsia="Times New Roman" w:hAnsi="Times New Roman"/>
                <w:color w:val="000000"/>
                <w:lang w:eastAsia="sl-SI"/>
              </w:rPr>
              <w:t xml:space="preserve">8340 </w:t>
            </w:r>
          </w:p>
        </w:tc>
        <w:tc>
          <w:tcPr>
            <w:tcW w:w="1843" w:type="dxa"/>
            <w:tcBorders>
              <w:top w:val="single" w:sz="2" w:space="0" w:color="9BBB59"/>
              <w:left w:val="single" w:sz="18" w:space="0" w:color="9BBB59"/>
              <w:bottom w:val="single" w:sz="2" w:space="0" w:color="9BBB59"/>
              <w:right w:val="single" w:sz="18" w:space="0" w:color="9BBB59"/>
            </w:tcBorders>
            <w:shd w:val="clear" w:color="auto" w:fill="auto"/>
            <w:vAlign w:val="bottom"/>
          </w:tcPr>
          <w:p w:rsidR="00663DA8" w:rsidRPr="00070E1F" w:rsidRDefault="00663DA8" w:rsidP="00070E1F">
            <w:pPr>
              <w:rPr>
                <w:rFonts w:ascii="Times New Roman" w:eastAsia="Times New Roman" w:hAnsi="Times New Roman"/>
                <w:color w:val="000000"/>
                <w:lang w:eastAsia="sl-SI"/>
              </w:rPr>
            </w:pPr>
            <w:r>
              <w:rPr>
                <w:rFonts w:ascii="Times New Roman" w:eastAsia="Times New Roman" w:hAnsi="Times New Roman"/>
                <w:color w:val="000000"/>
                <w:lang w:eastAsia="sl-SI"/>
              </w:rPr>
              <w:t>Črnomelj</w:t>
            </w:r>
          </w:p>
        </w:tc>
        <w:tc>
          <w:tcPr>
            <w:tcW w:w="1984" w:type="dxa"/>
            <w:tcBorders>
              <w:top w:val="single" w:sz="2" w:space="0" w:color="9BBB59"/>
              <w:left w:val="single" w:sz="18" w:space="0" w:color="9BBB59"/>
              <w:bottom w:val="single" w:sz="2" w:space="0" w:color="9BBB59"/>
              <w:right w:val="single" w:sz="2" w:space="0" w:color="9BBB59"/>
            </w:tcBorders>
            <w:shd w:val="clear" w:color="auto" w:fill="auto"/>
            <w:vAlign w:val="bottom"/>
          </w:tcPr>
          <w:p w:rsidR="00663DA8" w:rsidRPr="00070E1F" w:rsidRDefault="00D53456" w:rsidP="00D53456">
            <w:pPr>
              <w:rPr>
                <w:rFonts w:ascii="Times New Roman" w:eastAsia="Times New Roman" w:hAnsi="Times New Roman"/>
                <w:color w:val="000000"/>
                <w:lang w:eastAsia="sl-SI"/>
              </w:rPr>
            </w:pPr>
            <w:r>
              <w:rPr>
                <w:rFonts w:ascii="Times New Roman" w:eastAsia="Times New Roman" w:hAnsi="Times New Roman"/>
                <w:color w:val="000000"/>
                <w:lang w:eastAsia="sl-SI"/>
              </w:rPr>
              <w:t xml:space="preserve">Registriran od </w:t>
            </w:r>
            <w:r w:rsidR="00663DA8">
              <w:rPr>
                <w:rFonts w:ascii="Times New Roman" w:eastAsia="Times New Roman" w:hAnsi="Times New Roman"/>
                <w:color w:val="000000"/>
                <w:lang w:eastAsia="sl-SI"/>
              </w:rPr>
              <w:t>8.4.</w:t>
            </w:r>
            <w:r>
              <w:rPr>
                <w:rFonts w:ascii="Times New Roman" w:eastAsia="Times New Roman" w:hAnsi="Times New Roman"/>
                <w:color w:val="000000"/>
                <w:lang w:eastAsia="sl-SI"/>
              </w:rPr>
              <w:t>2015 do 28.1.2016 (od 28.1.2016 registriran v Celju)</w:t>
            </w:r>
          </w:p>
        </w:tc>
      </w:tr>
    </w:tbl>
    <w:p w:rsidR="004E392D" w:rsidRPr="00C73E25" w:rsidRDefault="00C73E25" w:rsidP="00C73E25">
      <w:pPr>
        <w:pStyle w:val="Napis"/>
        <w:rPr>
          <w:color w:val="000000"/>
          <w:szCs w:val="24"/>
        </w:rPr>
      </w:pPr>
      <w:bookmarkStart w:id="326" w:name="_Toc393988699"/>
      <w:bookmarkStart w:id="327" w:name="_Toc394005724"/>
      <w:bookmarkStart w:id="328" w:name="_Toc395533317"/>
      <w:bookmarkStart w:id="329" w:name="_Toc453659649"/>
      <w:bookmarkStart w:id="330" w:name="_Toc453853836"/>
      <w:bookmarkStart w:id="331" w:name="_Toc461079245"/>
      <w:r w:rsidRPr="00C73E25">
        <w:lastRenderedPageBreak/>
        <w:t xml:space="preserve">Tabela  </w:t>
      </w:r>
      <w:fldSimple w:instr=" SEQ Tabela_ \* ARABIC ">
        <w:r w:rsidR="0006163B">
          <w:rPr>
            <w:noProof/>
          </w:rPr>
          <w:t>4</w:t>
        </w:r>
      </w:fldSimple>
      <w:r w:rsidR="004E392D" w:rsidRPr="00C73E25">
        <w:rPr>
          <w:color w:val="000000"/>
          <w:szCs w:val="24"/>
        </w:rPr>
        <w:t>: Izvedene kontrole</w:t>
      </w:r>
      <w:r w:rsidR="00D94ED2" w:rsidRPr="00C73E25">
        <w:rPr>
          <w:color w:val="000000"/>
          <w:szCs w:val="24"/>
        </w:rPr>
        <w:t xml:space="preserve"> v letu 2015</w:t>
      </w:r>
      <w:r w:rsidR="004E392D" w:rsidRPr="00C73E25">
        <w:rPr>
          <w:color w:val="000000"/>
          <w:szCs w:val="24"/>
        </w:rPr>
        <w:t xml:space="preserve"> pri </w:t>
      </w:r>
      <w:r w:rsidR="00606382" w:rsidRPr="00C73E25">
        <w:rPr>
          <w:color w:val="000000"/>
          <w:szCs w:val="24"/>
        </w:rPr>
        <w:t>prejemnikih sredstev na Javnih razpisih</w:t>
      </w:r>
      <w:r w:rsidR="004E392D" w:rsidRPr="00C73E25">
        <w:rPr>
          <w:color w:val="000000"/>
          <w:szCs w:val="24"/>
        </w:rPr>
        <w:t xml:space="preserve"> </w:t>
      </w:r>
      <w:proofErr w:type="spellStart"/>
      <w:r w:rsidR="004E392D" w:rsidRPr="00C73E25">
        <w:rPr>
          <w:color w:val="000000"/>
          <w:szCs w:val="24"/>
        </w:rPr>
        <w:t>Pokolpje</w:t>
      </w:r>
      <w:bookmarkEnd w:id="326"/>
      <w:bookmarkEnd w:id="327"/>
      <w:bookmarkEnd w:id="328"/>
      <w:bookmarkEnd w:id="329"/>
      <w:bookmarkEnd w:id="330"/>
      <w:bookmarkEnd w:id="331"/>
      <w:proofErr w:type="spellEnd"/>
    </w:p>
    <w:tbl>
      <w:tblPr>
        <w:tblW w:w="15026" w:type="dxa"/>
        <w:tblInd w:w="70" w:type="dxa"/>
        <w:tblBorders>
          <w:insideH w:val="single" w:sz="2" w:space="0" w:color="9BBB59"/>
        </w:tblBorders>
        <w:tblLayout w:type="fixed"/>
        <w:tblCellMar>
          <w:left w:w="70" w:type="dxa"/>
          <w:right w:w="70" w:type="dxa"/>
        </w:tblCellMar>
        <w:tblLook w:val="04A0" w:firstRow="1" w:lastRow="0" w:firstColumn="1" w:lastColumn="0" w:noHBand="0" w:noVBand="1"/>
      </w:tblPr>
      <w:tblGrid>
        <w:gridCol w:w="426"/>
        <w:gridCol w:w="2409"/>
        <w:gridCol w:w="1276"/>
        <w:gridCol w:w="1276"/>
        <w:gridCol w:w="1701"/>
        <w:gridCol w:w="1276"/>
        <w:gridCol w:w="1417"/>
        <w:gridCol w:w="1134"/>
        <w:gridCol w:w="992"/>
        <w:gridCol w:w="3119"/>
      </w:tblGrid>
      <w:tr w:rsidR="009E354E" w:rsidRPr="009E354E" w:rsidTr="0026119A">
        <w:trPr>
          <w:trHeight w:val="652"/>
          <w:tblHeader/>
        </w:trPr>
        <w:tc>
          <w:tcPr>
            <w:tcW w:w="426" w:type="dxa"/>
            <w:tcBorders>
              <w:top w:val="dashSmallGap" w:sz="4" w:space="0" w:color="9BBB59"/>
              <w:left w:val="dashSmallGap" w:sz="4" w:space="0" w:color="9BBB59"/>
              <w:bottom w:val="single" w:sz="18" w:space="0" w:color="9BBB59"/>
              <w:right w:val="single" w:sz="18" w:space="0" w:color="9BBB59"/>
            </w:tcBorders>
            <w:shd w:val="clear" w:color="auto" w:fill="EAF1DD"/>
            <w:vAlign w:val="center"/>
            <w:hideMark/>
          </w:tcPr>
          <w:p w:rsidR="009E354E" w:rsidRPr="009E354E" w:rsidRDefault="009E354E" w:rsidP="009E354E">
            <w:pPr>
              <w:jc w:val="center"/>
              <w:rPr>
                <w:rFonts w:ascii="Times New Roman" w:eastAsia="Times New Roman" w:hAnsi="Times New Roman"/>
                <w:b/>
                <w:bCs/>
                <w:color w:val="000000"/>
                <w:sz w:val="20"/>
                <w:szCs w:val="20"/>
              </w:rPr>
            </w:pPr>
            <w:r w:rsidRPr="009E354E">
              <w:rPr>
                <w:rFonts w:ascii="Times New Roman" w:eastAsia="Times New Roman" w:hAnsi="Times New Roman"/>
                <w:b/>
                <w:bCs/>
                <w:color w:val="000000"/>
                <w:sz w:val="20"/>
                <w:szCs w:val="20"/>
              </w:rPr>
              <w:t>Št.</w:t>
            </w:r>
          </w:p>
        </w:tc>
        <w:tc>
          <w:tcPr>
            <w:tcW w:w="2409" w:type="dxa"/>
            <w:tcBorders>
              <w:top w:val="dashSmallGap" w:sz="4" w:space="0" w:color="9BBB59"/>
              <w:left w:val="single" w:sz="18" w:space="0" w:color="9BBB59"/>
              <w:bottom w:val="single" w:sz="18" w:space="0" w:color="9BBB59"/>
              <w:right w:val="single" w:sz="18" w:space="0" w:color="9BBB59"/>
            </w:tcBorders>
            <w:shd w:val="clear" w:color="auto" w:fill="EAF1DD"/>
            <w:vAlign w:val="center"/>
            <w:hideMark/>
          </w:tcPr>
          <w:p w:rsidR="009E354E" w:rsidRPr="009E354E" w:rsidRDefault="009E354E" w:rsidP="009E354E">
            <w:pPr>
              <w:jc w:val="center"/>
              <w:rPr>
                <w:rFonts w:ascii="Times New Roman" w:eastAsia="Times New Roman" w:hAnsi="Times New Roman"/>
                <w:b/>
                <w:bCs/>
                <w:color w:val="000000"/>
                <w:sz w:val="20"/>
                <w:szCs w:val="20"/>
              </w:rPr>
            </w:pPr>
            <w:r w:rsidRPr="009E354E">
              <w:rPr>
                <w:rFonts w:ascii="Times New Roman" w:eastAsia="Times New Roman" w:hAnsi="Times New Roman"/>
                <w:b/>
                <w:bCs/>
                <w:color w:val="000000"/>
                <w:sz w:val="20"/>
                <w:szCs w:val="20"/>
              </w:rPr>
              <w:t>Upravičenec</w:t>
            </w:r>
          </w:p>
        </w:tc>
        <w:tc>
          <w:tcPr>
            <w:tcW w:w="1276" w:type="dxa"/>
            <w:tcBorders>
              <w:top w:val="dashSmallGap" w:sz="4" w:space="0" w:color="9BBB59"/>
              <w:left w:val="single" w:sz="18" w:space="0" w:color="9BBB59"/>
              <w:bottom w:val="single" w:sz="18" w:space="0" w:color="9BBB59"/>
              <w:right w:val="single" w:sz="2" w:space="0" w:color="9BBB59"/>
            </w:tcBorders>
            <w:shd w:val="clear" w:color="auto" w:fill="EAF1DD"/>
            <w:vAlign w:val="center"/>
            <w:hideMark/>
          </w:tcPr>
          <w:p w:rsidR="009E354E" w:rsidRPr="009E354E" w:rsidRDefault="009E354E" w:rsidP="009E354E">
            <w:pPr>
              <w:jc w:val="center"/>
              <w:rPr>
                <w:rFonts w:ascii="Times New Roman" w:eastAsia="Times New Roman" w:hAnsi="Times New Roman"/>
                <w:b/>
                <w:bCs/>
                <w:color w:val="000000"/>
                <w:sz w:val="20"/>
                <w:szCs w:val="20"/>
              </w:rPr>
            </w:pPr>
            <w:r w:rsidRPr="009E354E">
              <w:rPr>
                <w:rFonts w:ascii="Times New Roman" w:eastAsia="Times New Roman" w:hAnsi="Times New Roman"/>
                <w:b/>
                <w:bCs/>
                <w:color w:val="000000"/>
                <w:sz w:val="20"/>
                <w:szCs w:val="20"/>
              </w:rPr>
              <w:t>Razpis</w:t>
            </w:r>
          </w:p>
        </w:tc>
        <w:tc>
          <w:tcPr>
            <w:tcW w:w="1276" w:type="dxa"/>
            <w:tcBorders>
              <w:top w:val="dashSmallGap" w:sz="4" w:space="0" w:color="9BBB59"/>
              <w:left w:val="single" w:sz="18" w:space="0" w:color="9BBB59"/>
              <w:bottom w:val="single" w:sz="18" w:space="0" w:color="9BBB59"/>
              <w:right w:val="single" w:sz="2" w:space="0" w:color="9BBB59"/>
            </w:tcBorders>
            <w:shd w:val="clear" w:color="auto" w:fill="EAF1DD"/>
          </w:tcPr>
          <w:p w:rsidR="009E354E" w:rsidRPr="009E354E" w:rsidRDefault="009E354E" w:rsidP="009E354E">
            <w:pPr>
              <w:jc w:val="center"/>
              <w:rPr>
                <w:rFonts w:ascii="Times New Roman" w:eastAsia="Times New Roman" w:hAnsi="Times New Roman"/>
                <w:b/>
                <w:bCs/>
                <w:color w:val="000000"/>
                <w:sz w:val="20"/>
                <w:szCs w:val="20"/>
              </w:rPr>
            </w:pPr>
          </w:p>
          <w:p w:rsidR="009E354E" w:rsidRPr="009E354E" w:rsidRDefault="009E354E" w:rsidP="009E354E">
            <w:pPr>
              <w:jc w:val="center"/>
              <w:rPr>
                <w:rFonts w:ascii="Times New Roman" w:eastAsia="Times New Roman" w:hAnsi="Times New Roman"/>
                <w:b/>
                <w:bCs/>
                <w:color w:val="000000"/>
                <w:sz w:val="20"/>
                <w:szCs w:val="20"/>
              </w:rPr>
            </w:pPr>
            <w:r w:rsidRPr="009E354E">
              <w:rPr>
                <w:rFonts w:ascii="Times New Roman" w:eastAsia="Times New Roman" w:hAnsi="Times New Roman"/>
                <w:b/>
                <w:bCs/>
                <w:color w:val="000000"/>
                <w:sz w:val="20"/>
                <w:szCs w:val="20"/>
              </w:rPr>
              <w:t>Datum opravljene kontrole</w:t>
            </w:r>
          </w:p>
        </w:tc>
        <w:tc>
          <w:tcPr>
            <w:tcW w:w="1701" w:type="dxa"/>
            <w:tcBorders>
              <w:top w:val="dashSmallGap" w:sz="4" w:space="0" w:color="9BBB59"/>
              <w:left w:val="single" w:sz="18" w:space="0" w:color="9BBB59"/>
              <w:bottom w:val="single" w:sz="18" w:space="0" w:color="9BBB59"/>
              <w:right w:val="single" w:sz="2" w:space="0" w:color="9BBB59"/>
            </w:tcBorders>
            <w:shd w:val="clear" w:color="auto" w:fill="EAF1DD"/>
          </w:tcPr>
          <w:p w:rsidR="009E354E" w:rsidRPr="009E354E" w:rsidRDefault="009E354E" w:rsidP="009E354E">
            <w:pPr>
              <w:jc w:val="center"/>
              <w:rPr>
                <w:rFonts w:ascii="Times New Roman" w:eastAsia="Times New Roman" w:hAnsi="Times New Roman"/>
                <w:b/>
                <w:bCs/>
                <w:color w:val="000000"/>
                <w:sz w:val="20"/>
                <w:szCs w:val="20"/>
              </w:rPr>
            </w:pPr>
          </w:p>
          <w:p w:rsidR="009E354E" w:rsidRPr="009E354E" w:rsidRDefault="009E354E" w:rsidP="009E354E">
            <w:pPr>
              <w:jc w:val="center"/>
              <w:rPr>
                <w:rFonts w:ascii="Times New Roman" w:eastAsia="Times New Roman" w:hAnsi="Times New Roman"/>
                <w:b/>
                <w:bCs/>
                <w:color w:val="000000"/>
                <w:sz w:val="20"/>
                <w:szCs w:val="20"/>
              </w:rPr>
            </w:pPr>
            <w:r w:rsidRPr="009E354E">
              <w:rPr>
                <w:rFonts w:ascii="Times New Roman" w:eastAsia="Times New Roman" w:hAnsi="Times New Roman"/>
                <w:b/>
                <w:bCs/>
                <w:color w:val="000000"/>
                <w:sz w:val="20"/>
                <w:szCs w:val="20"/>
              </w:rPr>
              <w:t>Naziv projekta začetne investicije</w:t>
            </w:r>
          </w:p>
        </w:tc>
        <w:tc>
          <w:tcPr>
            <w:tcW w:w="1276" w:type="dxa"/>
            <w:tcBorders>
              <w:top w:val="dashSmallGap" w:sz="4" w:space="0" w:color="9BBB59"/>
              <w:left w:val="single" w:sz="18" w:space="0" w:color="9BBB59"/>
              <w:bottom w:val="single" w:sz="18" w:space="0" w:color="9BBB59"/>
              <w:right w:val="single" w:sz="2" w:space="0" w:color="9BBB59"/>
            </w:tcBorders>
            <w:shd w:val="clear" w:color="auto" w:fill="EAF1DD"/>
          </w:tcPr>
          <w:p w:rsidR="009E354E" w:rsidRPr="009E354E" w:rsidRDefault="009E354E" w:rsidP="009E354E">
            <w:pPr>
              <w:jc w:val="center"/>
              <w:rPr>
                <w:rFonts w:ascii="Times New Roman" w:eastAsia="Times New Roman" w:hAnsi="Times New Roman"/>
                <w:b/>
                <w:bCs/>
                <w:color w:val="000000"/>
                <w:sz w:val="20"/>
                <w:szCs w:val="20"/>
              </w:rPr>
            </w:pPr>
          </w:p>
          <w:p w:rsidR="009E354E" w:rsidRPr="009E354E" w:rsidRDefault="009E354E" w:rsidP="009E354E">
            <w:pPr>
              <w:jc w:val="center"/>
              <w:rPr>
                <w:rFonts w:ascii="Times New Roman" w:eastAsia="Times New Roman" w:hAnsi="Times New Roman"/>
                <w:b/>
                <w:bCs/>
                <w:color w:val="000000"/>
                <w:sz w:val="20"/>
                <w:szCs w:val="20"/>
              </w:rPr>
            </w:pPr>
            <w:r w:rsidRPr="009E354E">
              <w:rPr>
                <w:rFonts w:ascii="Times New Roman" w:eastAsia="Times New Roman" w:hAnsi="Times New Roman"/>
                <w:b/>
                <w:bCs/>
                <w:color w:val="000000"/>
                <w:sz w:val="20"/>
                <w:szCs w:val="20"/>
              </w:rPr>
              <w:t>Odobrena sredstva</w:t>
            </w:r>
          </w:p>
        </w:tc>
        <w:tc>
          <w:tcPr>
            <w:tcW w:w="1417" w:type="dxa"/>
            <w:tcBorders>
              <w:top w:val="dashSmallGap" w:sz="4" w:space="0" w:color="9BBB59"/>
              <w:left w:val="single" w:sz="18" w:space="0" w:color="9BBB59"/>
              <w:bottom w:val="single" w:sz="18" w:space="0" w:color="9BBB59"/>
              <w:right w:val="single" w:sz="2" w:space="0" w:color="9BBB59"/>
            </w:tcBorders>
            <w:shd w:val="clear" w:color="auto" w:fill="EAF1DD"/>
          </w:tcPr>
          <w:p w:rsidR="009E354E" w:rsidRPr="009E354E" w:rsidRDefault="009E354E" w:rsidP="009E354E">
            <w:pPr>
              <w:jc w:val="center"/>
              <w:rPr>
                <w:rFonts w:ascii="Times New Roman" w:eastAsia="Times New Roman" w:hAnsi="Times New Roman"/>
                <w:b/>
                <w:bCs/>
                <w:color w:val="000000"/>
                <w:sz w:val="20"/>
                <w:szCs w:val="20"/>
              </w:rPr>
            </w:pPr>
          </w:p>
          <w:p w:rsidR="009E354E" w:rsidRPr="009E354E" w:rsidRDefault="009E354E" w:rsidP="009E354E">
            <w:pPr>
              <w:jc w:val="center"/>
              <w:rPr>
                <w:rFonts w:ascii="Times New Roman" w:eastAsia="Times New Roman" w:hAnsi="Times New Roman"/>
                <w:b/>
                <w:bCs/>
                <w:color w:val="000000"/>
                <w:sz w:val="20"/>
                <w:szCs w:val="20"/>
              </w:rPr>
            </w:pPr>
            <w:r w:rsidRPr="009E354E">
              <w:rPr>
                <w:rFonts w:ascii="Times New Roman" w:eastAsia="Times New Roman" w:hAnsi="Times New Roman"/>
                <w:b/>
                <w:bCs/>
                <w:color w:val="000000"/>
                <w:sz w:val="20"/>
                <w:szCs w:val="20"/>
              </w:rPr>
              <w:t>Izplačana sredstva</w:t>
            </w:r>
          </w:p>
        </w:tc>
        <w:tc>
          <w:tcPr>
            <w:tcW w:w="1134" w:type="dxa"/>
            <w:tcBorders>
              <w:top w:val="dashSmallGap" w:sz="4" w:space="0" w:color="9BBB59"/>
              <w:left w:val="single" w:sz="18" w:space="0" w:color="9BBB59"/>
              <w:bottom w:val="single" w:sz="18" w:space="0" w:color="9BBB59"/>
              <w:right w:val="single" w:sz="2" w:space="0" w:color="9BBB59"/>
            </w:tcBorders>
            <w:shd w:val="clear" w:color="auto" w:fill="EAF1DD"/>
          </w:tcPr>
          <w:p w:rsidR="009E354E" w:rsidRPr="009E354E" w:rsidRDefault="009E354E" w:rsidP="009E354E">
            <w:pPr>
              <w:jc w:val="center"/>
              <w:rPr>
                <w:rFonts w:ascii="Times New Roman" w:eastAsia="Times New Roman" w:hAnsi="Times New Roman"/>
                <w:b/>
                <w:bCs/>
                <w:color w:val="000000"/>
                <w:sz w:val="20"/>
                <w:szCs w:val="20"/>
              </w:rPr>
            </w:pPr>
            <w:r w:rsidRPr="009E354E">
              <w:rPr>
                <w:rFonts w:ascii="Times New Roman" w:eastAsia="Times New Roman" w:hAnsi="Times New Roman"/>
                <w:b/>
                <w:bCs/>
                <w:color w:val="000000"/>
                <w:sz w:val="20"/>
                <w:szCs w:val="20"/>
              </w:rPr>
              <w:t>Ustvarjena delovna mesta do datuma kontrole</w:t>
            </w:r>
          </w:p>
        </w:tc>
        <w:tc>
          <w:tcPr>
            <w:tcW w:w="992" w:type="dxa"/>
            <w:tcBorders>
              <w:top w:val="dashSmallGap" w:sz="4" w:space="0" w:color="9BBB59"/>
              <w:left w:val="single" w:sz="18" w:space="0" w:color="9BBB59"/>
              <w:bottom w:val="single" w:sz="18" w:space="0" w:color="9BBB59"/>
              <w:right w:val="single" w:sz="2" w:space="0" w:color="9BBB59"/>
            </w:tcBorders>
            <w:shd w:val="clear" w:color="auto" w:fill="EAF1DD"/>
          </w:tcPr>
          <w:p w:rsidR="009E354E" w:rsidRPr="009E354E" w:rsidRDefault="009E354E" w:rsidP="009E354E">
            <w:pPr>
              <w:jc w:val="center"/>
              <w:rPr>
                <w:rFonts w:ascii="Times New Roman" w:eastAsia="Times New Roman" w:hAnsi="Times New Roman"/>
                <w:b/>
                <w:bCs/>
                <w:color w:val="000000"/>
                <w:sz w:val="20"/>
                <w:szCs w:val="20"/>
              </w:rPr>
            </w:pPr>
            <w:r w:rsidRPr="009E354E">
              <w:rPr>
                <w:rFonts w:ascii="Times New Roman" w:eastAsia="Times New Roman" w:hAnsi="Times New Roman"/>
                <w:b/>
                <w:bCs/>
                <w:color w:val="000000"/>
                <w:sz w:val="20"/>
                <w:szCs w:val="20"/>
              </w:rPr>
              <w:t>Turizem-predvideno število ležišč</w:t>
            </w:r>
          </w:p>
        </w:tc>
        <w:tc>
          <w:tcPr>
            <w:tcW w:w="3119" w:type="dxa"/>
            <w:tcBorders>
              <w:top w:val="dashSmallGap" w:sz="4" w:space="0" w:color="9BBB59"/>
              <w:left w:val="single" w:sz="18" w:space="0" w:color="9BBB59"/>
              <w:bottom w:val="single" w:sz="18" w:space="0" w:color="9BBB59"/>
              <w:right w:val="dashSmallGap" w:sz="4" w:space="0" w:color="9BBB59"/>
            </w:tcBorders>
            <w:shd w:val="clear" w:color="auto" w:fill="EAF1DD"/>
          </w:tcPr>
          <w:p w:rsidR="009E354E" w:rsidRPr="009E354E" w:rsidRDefault="009E354E" w:rsidP="009E354E">
            <w:pPr>
              <w:jc w:val="center"/>
              <w:rPr>
                <w:rFonts w:ascii="Times New Roman" w:eastAsia="Times New Roman" w:hAnsi="Times New Roman"/>
                <w:b/>
                <w:bCs/>
                <w:color w:val="000000"/>
                <w:sz w:val="20"/>
                <w:szCs w:val="20"/>
              </w:rPr>
            </w:pPr>
          </w:p>
          <w:p w:rsidR="009E354E" w:rsidRPr="009E354E" w:rsidRDefault="009E354E" w:rsidP="009E354E">
            <w:pPr>
              <w:jc w:val="center"/>
              <w:rPr>
                <w:rFonts w:ascii="Times New Roman" w:eastAsia="Times New Roman" w:hAnsi="Times New Roman"/>
                <w:b/>
                <w:bCs/>
                <w:color w:val="000000"/>
                <w:sz w:val="20"/>
                <w:szCs w:val="20"/>
              </w:rPr>
            </w:pPr>
          </w:p>
          <w:p w:rsidR="009E354E" w:rsidRPr="009E354E" w:rsidRDefault="009E354E" w:rsidP="009E354E">
            <w:pPr>
              <w:jc w:val="center"/>
              <w:rPr>
                <w:rFonts w:ascii="Times New Roman" w:eastAsia="Times New Roman" w:hAnsi="Times New Roman"/>
                <w:b/>
                <w:bCs/>
                <w:color w:val="000000"/>
                <w:sz w:val="20"/>
                <w:szCs w:val="20"/>
              </w:rPr>
            </w:pPr>
            <w:r w:rsidRPr="009E354E">
              <w:rPr>
                <w:rFonts w:ascii="Times New Roman" w:eastAsia="Times New Roman" w:hAnsi="Times New Roman"/>
                <w:b/>
                <w:bCs/>
                <w:color w:val="000000"/>
                <w:sz w:val="20"/>
                <w:szCs w:val="20"/>
              </w:rPr>
              <w:t>Opombe</w:t>
            </w:r>
          </w:p>
        </w:tc>
      </w:tr>
      <w:tr w:rsidR="009E354E" w:rsidRPr="009E354E" w:rsidTr="0026119A">
        <w:trPr>
          <w:trHeight w:val="311"/>
        </w:trPr>
        <w:tc>
          <w:tcPr>
            <w:tcW w:w="426" w:type="dxa"/>
            <w:tcBorders>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w:t>
            </w:r>
          </w:p>
        </w:tc>
        <w:tc>
          <w:tcPr>
            <w:tcW w:w="2409" w:type="dxa"/>
            <w:tcBorders>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IPT IGOR PANJAN s.p.</w:t>
            </w:r>
          </w:p>
        </w:tc>
        <w:tc>
          <w:tcPr>
            <w:tcW w:w="1276" w:type="dxa"/>
            <w:tcBorders>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1. JR </w:t>
            </w:r>
            <w:proofErr w:type="spellStart"/>
            <w:r w:rsidRPr="009E354E">
              <w:rPr>
                <w:rFonts w:ascii="Times New Roman" w:eastAsia="Times New Roman" w:hAnsi="Times New Roman"/>
                <w:color w:val="000000"/>
                <w:sz w:val="20"/>
                <w:szCs w:val="20"/>
              </w:rPr>
              <w:t>Pokolpje</w:t>
            </w:r>
            <w:proofErr w:type="spellEnd"/>
            <w:r w:rsidRPr="009E354E">
              <w:rPr>
                <w:rFonts w:ascii="Times New Roman" w:eastAsia="Times New Roman" w:hAnsi="Times New Roman"/>
                <w:color w:val="000000"/>
                <w:sz w:val="20"/>
                <w:szCs w:val="20"/>
              </w:rPr>
              <w:t>, sklop A</w:t>
            </w:r>
          </w:p>
        </w:tc>
        <w:tc>
          <w:tcPr>
            <w:tcW w:w="1276" w:type="dxa"/>
            <w:tcBorders>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21.1.2015</w:t>
            </w:r>
          </w:p>
        </w:tc>
        <w:tc>
          <w:tcPr>
            <w:tcW w:w="1701" w:type="dxa"/>
            <w:tcBorders>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proofErr w:type="spellStart"/>
            <w:r w:rsidRPr="009E354E">
              <w:rPr>
                <w:rFonts w:ascii="Times New Roman" w:eastAsia="Times New Roman" w:hAnsi="Times New Roman"/>
                <w:color w:val="000000"/>
                <w:sz w:val="20"/>
                <w:szCs w:val="20"/>
              </w:rPr>
              <w:t>iGostinec</w:t>
            </w:r>
            <w:proofErr w:type="spellEnd"/>
            <w:r w:rsidRPr="009E354E">
              <w:rPr>
                <w:rFonts w:ascii="Times New Roman" w:eastAsia="Times New Roman" w:hAnsi="Times New Roman"/>
                <w:color w:val="000000"/>
                <w:sz w:val="20"/>
                <w:szCs w:val="20"/>
              </w:rPr>
              <w:t xml:space="preserve">, </w:t>
            </w:r>
            <w:proofErr w:type="spellStart"/>
            <w:r w:rsidRPr="009E354E">
              <w:rPr>
                <w:rFonts w:ascii="Times New Roman" w:eastAsia="Times New Roman" w:hAnsi="Times New Roman"/>
                <w:color w:val="000000"/>
                <w:sz w:val="20"/>
                <w:szCs w:val="20"/>
              </w:rPr>
              <w:t>iHotelir</w:t>
            </w:r>
            <w:proofErr w:type="spellEnd"/>
          </w:p>
        </w:tc>
        <w:tc>
          <w:tcPr>
            <w:tcW w:w="1276" w:type="dxa"/>
            <w:tcBorders>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40.000,00</w:t>
            </w:r>
          </w:p>
        </w:tc>
        <w:tc>
          <w:tcPr>
            <w:tcW w:w="1417" w:type="dxa"/>
            <w:tcBorders>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40.000,00</w:t>
            </w:r>
          </w:p>
        </w:tc>
        <w:tc>
          <w:tcPr>
            <w:tcW w:w="1134" w:type="dxa"/>
            <w:tcBorders>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0</w:t>
            </w:r>
          </w:p>
        </w:tc>
        <w:tc>
          <w:tcPr>
            <w:tcW w:w="992" w:type="dxa"/>
            <w:tcBorders>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c>
          <w:tcPr>
            <w:tcW w:w="3119" w:type="dxa"/>
            <w:tcBorders>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Izvedeni 2. kontroli projekta.</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POLYCOM Škofja Loka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2. JR </w:t>
            </w:r>
            <w:proofErr w:type="spellStart"/>
            <w:r w:rsidRPr="009E354E">
              <w:rPr>
                <w:rFonts w:ascii="Times New Roman" w:eastAsia="Times New Roman" w:hAnsi="Times New Roman"/>
                <w:color w:val="000000"/>
                <w:sz w:val="20"/>
                <w:szCs w:val="20"/>
              </w:rPr>
              <w:t>Pokolpje</w:t>
            </w:r>
            <w:proofErr w:type="spellEnd"/>
            <w:r w:rsidRPr="009E354E">
              <w:rPr>
                <w:rFonts w:ascii="Times New Roman" w:eastAsia="Times New Roman" w:hAnsi="Times New Roman"/>
                <w:color w:val="000000"/>
                <w:sz w:val="20"/>
                <w:szCs w:val="20"/>
              </w:rPr>
              <w:t>, sklop B</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23.3.2015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Stroj za izvedbo projekta Črnomelj - MAHLE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50.000,00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50.000,00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22</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Izvedeni 2. kontroli projekta (dve kontroli zaradi prijave na 4. JR </w:t>
            </w:r>
            <w:proofErr w:type="spellStart"/>
            <w:r w:rsidRPr="009E354E">
              <w:rPr>
                <w:rFonts w:ascii="Times New Roman" w:eastAsia="Times New Roman" w:hAnsi="Times New Roman"/>
                <w:color w:val="000000"/>
                <w:sz w:val="20"/>
                <w:szCs w:val="20"/>
              </w:rPr>
              <w:t>Pokolpje</w:t>
            </w:r>
            <w:proofErr w:type="spellEnd"/>
            <w:r w:rsidRPr="009E354E">
              <w:rPr>
                <w:rFonts w:ascii="Times New Roman" w:eastAsia="Times New Roman" w:hAnsi="Times New Roman"/>
                <w:color w:val="000000"/>
                <w:sz w:val="20"/>
                <w:szCs w:val="20"/>
              </w:rPr>
              <w:t>)</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3</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proofErr w:type="spellStart"/>
            <w:r w:rsidRPr="009E354E">
              <w:rPr>
                <w:rFonts w:ascii="Times New Roman" w:eastAsia="Times New Roman" w:hAnsi="Times New Roman"/>
                <w:color w:val="000000"/>
                <w:sz w:val="20"/>
                <w:szCs w:val="20"/>
              </w:rPr>
              <w:t>Polycom</w:t>
            </w:r>
            <w:proofErr w:type="spellEnd"/>
            <w:r w:rsidRPr="009E354E">
              <w:rPr>
                <w:rFonts w:ascii="Times New Roman" w:eastAsia="Times New Roman" w:hAnsi="Times New Roman"/>
                <w:color w:val="000000"/>
                <w:sz w:val="20"/>
                <w:szCs w:val="20"/>
              </w:rPr>
              <w:t xml:space="preserve"> Škofja Loka d.o.o., </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3. JR </w:t>
            </w:r>
            <w:proofErr w:type="spellStart"/>
            <w:r w:rsidRPr="009E354E">
              <w:rPr>
                <w:rFonts w:ascii="Times New Roman" w:eastAsia="Times New Roman" w:hAnsi="Times New Roman"/>
                <w:color w:val="000000"/>
                <w:sz w:val="20"/>
                <w:szCs w:val="20"/>
              </w:rPr>
              <w:t>Pokolpje</w:t>
            </w:r>
            <w:proofErr w:type="spellEnd"/>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23.3.2015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Nova oprema za izdelavo tenko stenskih cevi</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500.000,00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317.674,20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16</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Izvedeni 2. kontroli projekta (druga kontrola zaradi prijave na 4. JR </w:t>
            </w:r>
            <w:proofErr w:type="spellStart"/>
            <w:r w:rsidRPr="009E354E">
              <w:rPr>
                <w:rFonts w:ascii="Times New Roman" w:eastAsia="Times New Roman" w:hAnsi="Times New Roman"/>
                <w:color w:val="000000"/>
                <w:sz w:val="20"/>
                <w:szCs w:val="20"/>
              </w:rPr>
              <w:t>Pokolpje</w:t>
            </w:r>
            <w:proofErr w:type="spellEnd"/>
            <w:r w:rsidRPr="009E354E">
              <w:rPr>
                <w:rFonts w:ascii="Times New Roman" w:eastAsia="Times New Roman" w:hAnsi="Times New Roman"/>
                <w:color w:val="000000"/>
                <w:sz w:val="20"/>
                <w:szCs w:val="20"/>
              </w:rPr>
              <w:t>). Zaposlenih dodatno 16 oseb.</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4</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REPROMAT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3. JR </w:t>
            </w:r>
            <w:proofErr w:type="spellStart"/>
            <w:r w:rsidRPr="009E354E">
              <w:rPr>
                <w:rFonts w:ascii="Times New Roman" w:eastAsia="Times New Roman" w:hAnsi="Times New Roman"/>
                <w:color w:val="000000"/>
                <w:sz w:val="20"/>
                <w:szCs w:val="20"/>
              </w:rPr>
              <w:t>Pokolpje</w:t>
            </w:r>
            <w:proofErr w:type="spellEnd"/>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23.3.2015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Investicija v nakup dveh CNC strojev</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162.480,00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162.480,00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Izvedeni 2. kontroli projekta (druga kontrola zaradi prijave na 4. JR </w:t>
            </w:r>
            <w:proofErr w:type="spellStart"/>
            <w:r w:rsidRPr="009E354E">
              <w:rPr>
                <w:rFonts w:ascii="Times New Roman" w:eastAsia="Times New Roman" w:hAnsi="Times New Roman"/>
                <w:color w:val="000000"/>
                <w:sz w:val="20"/>
                <w:szCs w:val="20"/>
              </w:rPr>
              <w:t>Pokolpje</w:t>
            </w:r>
            <w:proofErr w:type="spellEnd"/>
            <w:r w:rsidRPr="009E354E">
              <w:rPr>
                <w:rFonts w:ascii="Times New Roman" w:eastAsia="Times New Roman" w:hAnsi="Times New Roman"/>
                <w:color w:val="000000"/>
                <w:sz w:val="20"/>
                <w:szCs w:val="20"/>
              </w:rPr>
              <w:t>)</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5</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FOLEX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2. JR </w:t>
            </w:r>
            <w:proofErr w:type="spellStart"/>
            <w:r w:rsidRPr="009E354E">
              <w:rPr>
                <w:rFonts w:ascii="Times New Roman" w:eastAsia="Times New Roman" w:hAnsi="Times New Roman"/>
                <w:color w:val="000000"/>
                <w:sz w:val="20"/>
                <w:szCs w:val="20"/>
              </w:rPr>
              <w:t>Pokolpje</w:t>
            </w:r>
            <w:proofErr w:type="spellEnd"/>
            <w:r w:rsidRPr="009E354E">
              <w:rPr>
                <w:rFonts w:ascii="Times New Roman" w:eastAsia="Times New Roman" w:hAnsi="Times New Roman"/>
                <w:color w:val="000000"/>
                <w:sz w:val="20"/>
                <w:szCs w:val="20"/>
              </w:rPr>
              <w:t>, sklop A</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24.3.2015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Nakup novega stroja - EKSTRUDOR</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50.000,00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50.000,00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3</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Izvedeni 2. kontroli projekta.</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6</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FINLINE  VESNA GREGORIČ s.p.</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1. JR </w:t>
            </w:r>
            <w:proofErr w:type="spellStart"/>
            <w:r w:rsidRPr="009E354E">
              <w:rPr>
                <w:rFonts w:ascii="Times New Roman" w:eastAsia="Times New Roman" w:hAnsi="Times New Roman"/>
                <w:color w:val="000000"/>
                <w:sz w:val="20"/>
                <w:szCs w:val="20"/>
              </w:rPr>
              <w:t>Pokolpje</w:t>
            </w:r>
            <w:proofErr w:type="spellEnd"/>
            <w:r w:rsidRPr="009E354E">
              <w:rPr>
                <w:rFonts w:ascii="Times New Roman" w:eastAsia="Times New Roman" w:hAnsi="Times New Roman"/>
                <w:color w:val="000000"/>
                <w:sz w:val="20"/>
                <w:szCs w:val="20"/>
              </w:rPr>
              <w:t>, sklop B</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14.7.2015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Nakup poslovnega prostora</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29.420,00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29.420,00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Izvedeni 2. kontroli projekta.</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7</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BETI d.d.</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1. JR </w:t>
            </w:r>
            <w:proofErr w:type="spellStart"/>
            <w:r w:rsidRPr="009E354E">
              <w:rPr>
                <w:rFonts w:ascii="Times New Roman" w:eastAsia="Times New Roman" w:hAnsi="Times New Roman"/>
                <w:color w:val="000000"/>
                <w:sz w:val="20"/>
                <w:szCs w:val="20"/>
              </w:rPr>
              <w:t>Pokolpje</w:t>
            </w:r>
            <w:proofErr w:type="spellEnd"/>
            <w:r w:rsidRPr="009E354E">
              <w:rPr>
                <w:rFonts w:ascii="Times New Roman" w:eastAsia="Times New Roman" w:hAnsi="Times New Roman"/>
                <w:color w:val="000000"/>
                <w:sz w:val="20"/>
                <w:szCs w:val="20"/>
              </w:rPr>
              <w:t>, sklop B</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27.10.2015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Povečanje tehnološkega - proizvodnega procesa</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213.489,00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63.150,00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0</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Izvedeni 2. kontroli projekta. Na dan kontrole v podjetju zaposlenih manj oseb kot na dan oddaje vloge na javni razpis. Dejansko gre za nadomeščanje delavcev in ne za nove dodatne zaposlitve (ni neto povečanja)</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8</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KAIVA, specialna strojegradnja,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1. JR </w:t>
            </w:r>
            <w:proofErr w:type="spellStart"/>
            <w:r w:rsidRPr="009E354E">
              <w:rPr>
                <w:rFonts w:ascii="Times New Roman" w:eastAsia="Times New Roman" w:hAnsi="Times New Roman"/>
                <w:color w:val="000000"/>
                <w:sz w:val="20"/>
                <w:szCs w:val="20"/>
              </w:rPr>
              <w:t>Pokolpje</w:t>
            </w:r>
            <w:proofErr w:type="spellEnd"/>
            <w:r w:rsidRPr="009E354E">
              <w:rPr>
                <w:rFonts w:ascii="Times New Roman" w:eastAsia="Times New Roman" w:hAnsi="Times New Roman"/>
                <w:color w:val="000000"/>
                <w:sz w:val="20"/>
                <w:szCs w:val="20"/>
              </w:rPr>
              <w:t>, sklop A</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28.10.2015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Dograditev objekta z nakupom opreme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50.000,00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49.990,84</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Izvedeni 2. kontroli projekta. Podjetje je na dan druge kontrole neto povečalo </w:t>
            </w:r>
            <w:r w:rsidR="00A718B2">
              <w:rPr>
                <w:rFonts w:ascii="Times New Roman" w:eastAsia="Times New Roman" w:hAnsi="Times New Roman"/>
                <w:color w:val="000000"/>
                <w:sz w:val="20"/>
                <w:szCs w:val="20"/>
              </w:rPr>
              <w:t>število zaposlenih za dve osebi od predvidnih 3.</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9</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ELEKTROMEHANIKA KLEMENČIČ JOŽE </w:t>
            </w:r>
            <w:proofErr w:type="spellStart"/>
            <w:r w:rsidRPr="009E354E">
              <w:rPr>
                <w:rFonts w:ascii="Times New Roman" w:eastAsia="Times New Roman" w:hAnsi="Times New Roman"/>
                <w:color w:val="000000"/>
                <w:sz w:val="20"/>
                <w:szCs w:val="20"/>
              </w:rPr>
              <w:t>S.P</w:t>
            </w:r>
            <w:proofErr w:type="spellEnd"/>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1. JR </w:t>
            </w:r>
            <w:proofErr w:type="spellStart"/>
            <w:r w:rsidRPr="009E354E">
              <w:rPr>
                <w:rFonts w:ascii="Times New Roman" w:eastAsia="Times New Roman" w:hAnsi="Times New Roman"/>
                <w:color w:val="000000"/>
                <w:sz w:val="20"/>
                <w:szCs w:val="20"/>
              </w:rPr>
              <w:t>Pokolpje</w:t>
            </w:r>
            <w:proofErr w:type="spellEnd"/>
            <w:r w:rsidRPr="009E354E">
              <w:rPr>
                <w:rFonts w:ascii="Times New Roman" w:eastAsia="Times New Roman" w:hAnsi="Times New Roman"/>
                <w:color w:val="000000"/>
                <w:sz w:val="20"/>
                <w:szCs w:val="20"/>
              </w:rPr>
              <w:t xml:space="preserve">, </w:t>
            </w:r>
            <w:r w:rsidRPr="009E354E">
              <w:rPr>
                <w:rFonts w:ascii="Times New Roman" w:eastAsia="Times New Roman" w:hAnsi="Times New Roman"/>
                <w:color w:val="000000"/>
                <w:sz w:val="20"/>
                <w:szCs w:val="20"/>
              </w:rPr>
              <w:lastRenderedPageBreak/>
              <w:t>sklop A</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lastRenderedPageBreak/>
              <w:t>28.10.2015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Nakup strojev in opreme za  širitev </w:t>
            </w:r>
            <w:r w:rsidRPr="009E354E">
              <w:rPr>
                <w:rFonts w:ascii="Times New Roman" w:eastAsia="Times New Roman" w:hAnsi="Times New Roman"/>
                <w:color w:val="000000"/>
                <w:sz w:val="20"/>
                <w:szCs w:val="20"/>
              </w:rPr>
              <w:lastRenderedPageBreak/>
              <w:t>proizvodnje z obstoječimi in novimi izdelki</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lastRenderedPageBreak/>
              <w:t>50.000,00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49.541,84</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Izvedeni 2. kontroli projekta. Razlika med odobrenimi in </w:t>
            </w:r>
            <w:r w:rsidRPr="009E354E">
              <w:rPr>
                <w:rFonts w:ascii="Times New Roman" w:eastAsia="Times New Roman" w:hAnsi="Times New Roman"/>
                <w:color w:val="000000"/>
                <w:sz w:val="20"/>
                <w:szCs w:val="20"/>
              </w:rPr>
              <w:lastRenderedPageBreak/>
              <w:t xml:space="preserve">izplačanimi sredstvi je posledica izbora končnega dobavitelja opreme. Prvotna ponudba je bila pridobljena pri drugem ponudniku. </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lastRenderedPageBreak/>
              <w:t>10</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SON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1. JR </w:t>
            </w:r>
            <w:proofErr w:type="spellStart"/>
            <w:r w:rsidRPr="009E354E">
              <w:rPr>
                <w:rFonts w:ascii="Times New Roman" w:eastAsia="Times New Roman" w:hAnsi="Times New Roman"/>
                <w:color w:val="000000"/>
                <w:sz w:val="20"/>
                <w:szCs w:val="20"/>
              </w:rPr>
              <w:t>Pokolpje</w:t>
            </w:r>
            <w:proofErr w:type="spellEnd"/>
            <w:r w:rsidRPr="009E354E">
              <w:rPr>
                <w:rFonts w:ascii="Times New Roman" w:eastAsia="Times New Roman" w:hAnsi="Times New Roman"/>
                <w:color w:val="000000"/>
                <w:sz w:val="20"/>
                <w:szCs w:val="20"/>
              </w:rPr>
              <w:t>, sklop A</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29.10.2015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Nakup sodobne tehnološke opreme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90.000,00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89.999,29</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4</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Izvedeni 2. kontroli projekta. </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11</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proofErr w:type="spellStart"/>
            <w:r w:rsidRPr="009E354E">
              <w:rPr>
                <w:rFonts w:ascii="Times New Roman" w:eastAsia="Times New Roman" w:hAnsi="Times New Roman"/>
                <w:color w:val="000000"/>
                <w:sz w:val="20"/>
                <w:szCs w:val="20"/>
              </w:rPr>
              <w:t>Evrostroj</w:t>
            </w:r>
            <w:proofErr w:type="spellEnd"/>
            <w:r w:rsidRPr="009E354E">
              <w:rPr>
                <w:rFonts w:ascii="Times New Roman" w:eastAsia="Times New Roman" w:hAnsi="Times New Roman"/>
                <w:color w:val="000000"/>
                <w:sz w:val="20"/>
                <w:szCs w:val="20"/>
              </w:rPr>
              <w:t xml:space="preserve">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2. JR </w:t>
            </w:r>
            <w:proofErr w:type="spellStart"/>
            <w:r w:rsidRPr="009E354E">
              <w:rPr>
                <w:rFonts w:ascii="Times New Roman" w:eastAsia="Times New Roman" w:hAnsi="Times New Roman"/>
                <w:color w:val="000000"/>
                <w:sz w:val="20"/>
                <w:szCs w:val="20"/>
              </w:rPr>
              <w:t>Pokolpje</w:t>
            </w:r>
            <w:proofErr w:type="spellEnd"/>
            <w:r w:rsidRPr="009E354E">
              <w:rPr>
                <w:rFonts w:ascii="Times New Roman" w:eastAsia="Times New Roman" w:hAnsi="Times New Roman"/>
                <w:color w:val="000000"/>
                <w:sz w:val="20"/>
                <w:szCs w:val="20"/>
              </w:rPr>
              <w:t>, sklop A</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3.11.2015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Investicija v CNC obdelovalni center MV-1060</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41.750,00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41.750,00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3</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A718B2">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Izvedeni 2. kontroli projekta. Nerealizirano število dodatnih delovnih mest.</w:t>
            </w:r>
            <w:r w:rsidR="00A718B2">
              <w:rPr>
                <w:rFonts w:ascii="Times New Roman" w:eastAsia="Times New Roman" w:hAnsi="Times New Roman"/>
                <w:color w:val="000000"/>
                <w:sz w:val="20"/>
                <w:szCs w:val="20"/>
              </w:rPr>
              <w:t xml:space="preserve"> Zaposlitve do pogodbenega rok niso realizirane.</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12</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Komet plus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2. JR </w:t>
            </w:r>
            <w:proofErr w:type="spellStart"/>
            <w:r w:rsidRPr="009E354E">
              <w:rPr>
                <w:rFonts w:ascii="Times New Roman" w:eastAsia="Times New Roman" w:hAnsi="Times New Roman"/>
                <w:color w:val="000000"/>
                <w:sz w:val="20"/>
                <w:szCs w:val="20"/>
              </w:rPr>
              <w:t>Pokolpje</w:t>
            </w:r>
            <w:proofErr w:type="spellEnd"/>
            <w:r w:rsidRPr="009E354E">
              <w:rPr>
                <w:rFonts w:ascii="Times New Roman" w:eastAsia="Times New Roman" w:hAnsi="Times New Roman"/>
                <w:color w:val="000000"/>
                <w:sz w:val="20"/>
                <w:szCs w:val="20"/>
              </w:rPr>
              <w:t>, sklop B</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3.11.2015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Modernizacija proizvodnje - nakup šivalnih strojev</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42.100,00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39.900,00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0</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Izvedeni 2. kontroli projekta. Podjetje ni kupilo 2 tračnih žag, k</w:t>
            </w:r>
            <w:r w:rsidR="00A718B2">
              <w:rPr>
                <w:rFonts w:ascii="Times New Roman" w:eastAsia="Times New Roman" w:hAnsi="Times New Roman"/>
                <w:color w:val="000000"/>
                <w:sz w:val="20"/>
                <w:szCs w:val="20"/>
              </w:rPr>
              <w:t>i sta bili predmet investicije. Do pogodbenega roka ni bilo neto povečanja zaposlenih.</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13</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EVROSTROJ d.o.o. </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3. JR </w:t>
            </w:r>
            <w:proofErr w:type="spellStart"/>
            <w:r w:rsidRPr="009E354E">
              <w:rPr>
                <w:rFonts w:ascii="Times New Roman" w:eastAsia="Times New Roman" w:hAnsi="Times New Roman"/>
                <w:color w:val="000000"/>
                <w:sz w:val="20"/>
                <w:szCs w:val="20"/>
              </w:rPr>
              <w:t>Pokolpje</w:t>
            </w:r>
            <w:proofErr w:type="spellEnd"/>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3.11.2015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Stružnici in merilni stroj</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124.429,88</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124.429,87</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4</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Izvedeni 2. kontroli projekta. Nerealizirano število dodatnih delovnih mest.</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14</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ANA, proizvodnja in storitve,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1. JR </w:t>
            </w:r>
            <w:proofErr w:type="spellStart"/>
            <w:r w:rsidRPr="009E354E">
              <w:rPr>
                <w:rFonts w:ascii="Times New Roman" w:eastAsia="Times New Roman" w:hAnsi="Times New Roman"/>
                <w:color w:val="000000"/>
                <w:sz w:val="20"/>
                <w:szCs w:val="20"/>
              </w:rPr>
              <w:t>Pokolpje</w:t>
            </w:r>
            <w:proofErr w:type="spellEnd"/>
            <w:r w:rsidRPr="009E354E">
              <w:rPr>
                <w:rFonts w:ascii="Times New Roman" w:eastAsia="Times New Roman" w:hAnsi="Times New Roman"/>
                <w:color w:val="000000"/>
                <w:sz w:val="20"/>
                <w:szCs w:val="20"/>
              </w:rPr>
              <w:t>, sklop B</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4.11.2015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Nakup objekta za proizvodnjo in dodelavo nogavic</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90.000,00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90.000,00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11</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Izvedeni 2. kontroli projekta. Število novih zaposlenih za obdobje </w:t>
            </w:r>
            <w:proofErr w:type="spellStart"/>
            <w:r w:rsidRPr="009E354E">
              <w:rPr>
                <w:rFonts w:ascii="Times New Roman" w:eastAsia="Times New Roman" w:hAnsi="Times New Roman"/>
                <w:color w:val="000000"/>
                <w:sz w:val="20"/>
                <w:szCs w:val="20"/>
              </w:rPr>
              <w:t>tren</w:t>
            </w:r>
            <w:proofErr w:type="spellEnd"/>
            <w:r w:rsidRPr="009E354E">
              <w:rPr>
                <w:rFonts w:ascii="Times New Roman" w:eastAsia="Times New Roman" w:hAnsi="Times New Roman"/>
                <w:color w:val="000000"/>
                <w:sz w:val="20"/>
                <w:szCs w:val="20"/>
              </w:rPr>
              <w:t xml:space="preserve"> let bo težko ohraniti.</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15</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 Postavljanje ostrešij in gradbena mehanizacija maček, Anton Kastelec s.p.</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2. JR </w:t>
            </w:r>
            <w:proofErr w:type="spellStart"/>
            <w:r w:rsidRPr="009E354E">
              <w:rPr>
                <w:rFonts w:ascii="Times New Roman" w:eastAsia="Times New Roman" w:hAnsi="Times New Roman"/>
                <w:color w:val="000000"/>
                <w:sz w:val="20"/>
                <w:szCs w:val="20"/>
              </w:rPr>
              <w:t>Pokolpje</w:t>
            </w:r>
            <w:proofErr w:type="spellEnd"/>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4.11.2015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Širitev dejavnosti - nakup </w:t>
            </w:r>
            <w:proofErr w:type="spellStart"/>
            <w:r w:rsidRPr="009E354E">
              <w:rPr>
                <w:rFonts w:ascii="Times New Roman" w:eastAsia="Times New Roman" w:hAnsi="Times New Roman"/>
                <w:color w:val="000000"/>
                <w:sz w:val="20"/>
                <w:szCs w:val="20"/>
              </w:rPr>
              <w:t>minibagerja</w:t>
            </w:r>
            <w:proofErr w:type="spellEnd"/>
            <w:r w:rsidRPr="009E354E">
              <w:rPr>
                <w:rFonts w:ascii="Times New Roman" w:eastAsia="Times New Roman" w:hAnsi="Times New Roman"/>
                <w:color w:val="000000"/>
                <w:sz w:val="20"/>
                <w:szCs w:val="20"/>
              </w:rPr>
              <w:t xml:space="preserve"> in kladiva</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22.250,00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22.250,00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16</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TOMPLAST, predelava termoplastov </w:t>
            </w:r>
            <w:proofErr w:type="spellStart"/>
            <w:r w:rsidRPr="009E354E">
              <w:rPr>
                <w:rFonts w:ascii="Times New Roman" w:eastAsia="Times New Roman" w:hAnsi="Times New Roman"/>
                <w:color w:val="000000"/>
                <w:sz w:val="20"/>
                <w:szCs w:val="20"/>
              </w:rPr>
              <w:t>d.o.o</w:t>
            </w:r>
            <w:proofErr w:type="spellEnd"/>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1. JR </w:t>
            </w:r>
            <w:proofErr w:type="spellStart"/>
            <w:r w:rsidRPr="009E354E">
              <w:rPr>
                <w:rFonts w:ascii="Times New Roman" w:eastAsia="Times New Roman" w:hAnsi="Times New Roman"/>
                <w:color w:val="000000"/>
                <w:sz w:val="20"/>
                <w:szCs w:val="20"/>
              </w:rPr>
              <w:t>Pokolpje</w:t>
            </w:r>
            <w:proofErr w:type="spellEnd"/>
            <w:r w:rsidRPr="009E354E">
              <w:rPr>
                <w:rFonts w:ascii="Times New Roman" w:eastAsia="Times New Roman" w:hAnsi="Times New Roman"/>
                <w:color w:val="000000"/>
                <w:sz w:val="20"/>
                <w:szCs w:val="20"/>
              </w:rPr>
              <w:t>, sklop B</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5.11.2015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Investicija v opremo za dvokomponentno brizganje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499.204,93</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287.911,33</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13</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Izvedeni 2. kontroli projekta. Razlika zaradi spremembe pri nabavi strojev. </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17</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UNITPLAST d.o.o., proizvodnja in storitve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1. JR </w:t>
            </w:r>
            <w:proofErr w:type="spellStart"/>
            <w:r w:rsidRPr="009E354E">
              <w:rPr>
                <w:rFonts w:ascii="Times New Roman" w:eastAsia="Times New Roman" w:hAnsi="Times New Roman"/>
                <w:color w:val="000000"/>
                <w:sz w:val="20"/>
                <w:szCs w:val="20"/>
              </w:rPr>
              <w:t>Pokolpje</w:t>
            </w:r>
            <w:proofErr w:type="spellEnd"/>
            <w:r w:rsidRPr="009E354E">
              <w:rPr>
                <w:rFonts w:ascii="Times New Roman" w:eastAsia="Times New Roman" w:hAnsi="Times New Roman"/>
                <w:color w:val="000000"/>
                <w:sz w:val="20"/>
                <w:szCs w:val="20"/>
              </w:rPr>
              <w:t>, sklop B</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5.11.2015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Razvoj nove generacije termoplastičnih izdelkov</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500.000,00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218.135,82</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13</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Izvedeni 2. kontroli projekta. Razlika med odobrenimi in izplačanimi sredstvi je posledica sprememb na trgu in nestrinjanja lastnikov podjetja o nakupu opreme </w:t>
            </w:r>
            <w:r w:rsidRPr="009E354E">
              <w:rPr>
                <w:rFonts w:ascii="Times New Roman" w:eastAsia="Times New Roman" w:hAnsi="Times New Roman"/>
                <w:color w:val="000000"/>
                <w:sz w:val="20"/>
                <w:szCs w:val="20"/>
              </w:rPr>
              <w:lastRenderedPageBreak/>
              <w:t>(lastniki podjetja tuji skladi)</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lastRenderedPageBreak/>
              <w:t>18</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ESOL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1. JR </w:t>
            </w:r>
            <w:proofErr w:type="spellStart"/>
            <w:r w:rsidRPr="009E354E">
              <w:rPr>
                <w:rFonts w:ascii="Times New Roman" w:eastAsia="Times New Roman" w:hAnsi="Times New Roman"/>
                <w:color w:val="000000"/>
                <w:sz w:val="20"/>
                <w:szCs w:val="20"/>
              </w:rPr>
              <w:t>Pokolpje</w:t>
            </w:r>
            <w:proofErr w:type="spellEnd"/>
            <w:r w:rsidRPr="009E354E">
              <w:rPr>
                <w:rFonts w:ascii="Times New Roman" w:eastAsia="Times New Roman" w:hAnsi="Times New Roman"/>
                <w:color w:val="000000"/>
                <w:sz w:val="20"/>
                <w:szCs w:val="20"/>
              </w:rPr>
              <w:t>, sklop B</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12.11.2015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Nov program - tehnol. posodobitev karoserijskih del</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197.030,00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155.360,40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15</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Izvedeni 2. kontroli projekta. Razlika med zaprošenimi in odobrenimi sredstvi je nastala zaradi višjih vrednosti prvotnih ponudb glede na končna plačila.</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19</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proofErr w:type="spellStart"/>
            <w:r w:rsidRPr="009E354E">
              <w:rPr>
                <w:rFonts w:ascii="Times New Roman" w:eastAsia="Times New Roman" w:hAnsi="Times New Roman"/>
                <w:color w:val="000000"/>
                <w:sz w:val="20"/>
                <w:szCs w:val="20"/>
              </w:rPr>
              <w:t>Mithraeum</w:t>
            </w:r>
            <w:proofErr w:type="spellEnd"/>
            <w:r w:rsidRPr="009E354E">
              <w:rPr>
                <w:rFonts w:ascii="Times New Roman" w:eastAsia="Times New Roman" w:hAnsi="Times New Roman"/>
                <w:color w:val="000000"/>
                <w:sz w:val="20"/>
                <w:szCs w:val="20"/>
              </w:rPr>
              <w:t xml:space="preserve">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2. JR </w:t>
            </w:r>
            <w:proofErr w:type="spellStart"/>
            <w:r w:rsidRPr="009E354E">
              <w:rPr>
                <w:rFonts w:ascii="Times New Roman" w:eastAsia="Times New Roman" w:hAnsi="Times New Roman"/>
                <w:color w:val="000000"/>
                <w:sz w:val="20"/>
                <w:szCs w:val="20"/>
              </w:rPr>
              <w:t>Pokolpje</w:t>
            </w:r>
            <w:proofErr w:type="spellEnd"/>
            <w:r w:rsidRPr="009E354E">
              <w:rPr>
                <w:rFonts w:ascii="Times New Roman" w:eastAsia="Times New Roman" w:hAnsi="Times New Roman"/>
                <w:color w:val="000000"/>
                <w:sz w:val="20"/>
                <w:szCs w:val="20"/>
              </w:rPr>
              <w:t>, sklop B</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16.11.2015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Razvojno inv. Projekt mini pivovarne in sirarne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16.191,79</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16.191,79</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Izvedeni 2. kontroli projekta. Podjetje zaposluje, vendar so do</w:t>
            </w:r>
            <w:r w:rsidR="00A718B2">
              <w:rPr>
                <w:rFonts w:ascii="Times New Roman" w:eastAsia="Times New Roman" w:hAnsi="Times New Roman"/>
                <w:color w:val="000000"/>
                <w:sz w:val="20"/>
                <w:szCs w:val="20"/>
              </w:rPr>
              <w:t xml:space="preserve"> </w:t>
            </w:r>
            <w:r w:rsidRPr="009E354E">
              <w:rPr>
                <w:rFonts w:ascii="Times New Roman" w:eastAsia="Times New Roman" w:hAnsi="Times New Roman"/>
                <w:color w:val="000000"/>
                <w:sz w:val="20"/>
                <w:szCs w:val="20"/>
              </w:rPr>
              <w:t>sedaj zaposlili eno osebo od predvidenih 5 novih zaposlitev.</w:t>
            </w:r>
            <w:r w:rsidR="00A718B2">
              <w:rPr>
                <w:rFonts w:ascii="Times New Roman" w:eastAsia="Times New Roman" w:hAnsi="Times New Roman"/>
                <w:color w:val="000000"/>
                <w:sz w:val="20"/>
                <w:szCs w:val="20"/>
              </w:rPr>
              <w:t xml:space="preserve"> Glede na finančno stanje podjetja predvidevajo težave pri realizaciji novih zaposlitev.</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20</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NIT DUBRAVKA ŽUNIČ s.p.</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1. JR </w:t>
            </w:r>
            <w:proofErr w:type="spellStart"/>
            <w:r w:rsidRPr="009E354E">
              <w:rPr>
                <w:rFonts w:ascii="Times New Roman" w:eastAsia="Times New Roman" w:hAnsi="Times New Roman"/>
                <w:color w:val="000000"/>
                <w:sz w:val="20"/>
                <w:szCs w:val="20"/>
              </w:rPr>
              <w:t>Pokolpje</w:t>
            </w:r>
            <w:proofErr w:type="spellEnd"/>
            <w:r w:rsidRPr="009E354E">
              <w:rPr>
                <w:rFonts w:ascii="Times New Roman" w:eastAsia="Times New Roman" w:hAnsi="Times New Roman"/>
                <w:color w:val="000000"/>
                <w:sz w:val="20"/>
                <w:szCs w:val="20"/>
              </w:rPr>
              <w:t>, sklop A</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16.11.2015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Ureditev poslovnega prostora za pralnico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41.000,00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40.411,57</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0</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Izvedeni 2. kontroli projekta, predvidena še ena. Kupljena električna peč, ki je bila cenejša.</w:t>
            </w:r>
            <w:r w:rsidR="00A718B2">
              <w:rPr>
                <w:rFonts w:ascii="Times New Roman" w:eastAsia="Times New Roman" w:hAnsi="Times New Roman"/>
                <w:color w:val="000000"/>
                <w:sz w:val="20"/>
                <w:szCs w:val="20"/>
              </w:rPr>
              <w:t xml:space="preserve"> Ni neto povečanja zaposlenih do roka zapisanega v pogodbi.</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21</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ELEKTROLUX d.o.o. </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2. JR </w:t>
            </w:r>
            <w:proofErr w:type="spellStart"/>
            <w:r w:rsidRPr="009E354E">
              <w:rPr>
                <w:rFonts w:ascii="Times New Roman" w:eastAsia="Times New Roman" w:hAnsi="Times New Roman"/>
                <w:color w:val="000000"/>
                <w:sz w:val="20"/>
                <w:szCs w:val="20"/>
              </w:rPr>
              <w:t>Pokolpje</w:t>
            </w:r>
            <w:proofErr w:type="spellEnd"/>
            <w:r w:rsidRPr="009E354E">
              <w:rPr>
                <w:rFonts w:ascii="Times New Roman" w:eastAsia="Times New Roman" w:hAnsi="Times New Roman"/>
                <w:color w:val="000000"/>
                <w:sz w:val="20"/>
                <w:szCs w:val="20"/>
              </w:rPr>
              <w:t>, sklop B</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18.11.2015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Širitev obstoječega obrata z nakupom opreme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22.148,37</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22.148,00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Izvedeni 2. kontroli projekta.</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22</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PREVOZNIŠTVO IN LAHKA GRADBENA MEHANIZACIJA BRANKO ROŽIČ s.p.</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3. JR </w:t>
            </w:r>
            <w:proofErr w:type="spellStart"/>
            <w:r w:rsidRPr="009E354E">
              <w:rPr>
                <w:rFonts w:ascii="Times New Roman" w:eastAsia="Times New Roman" w:hAnsi="Times New Roman"/>
                <w:color w:val="000000"/>
                <w:sz w:val="20"/>
                <w:szCs w:val="20"/>
              </w:rPr>
              <w:t>Pokolpje</w:t>
            </w:r>
            <w:proofErr w:type="spellEnd"/>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18.11.2015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Nakup stroja za pripravo predelave biomase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26.000,00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26.000,00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Izvedeni 2. kontroli projekta. </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23</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GMV Gradnja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2. JR </w:t>
            </w:r>
            <w:proofErr w:type="spellStart"/>
            <w:r w:rsidRPr="009E354E">
              <w:rPr>
                <w:rFonts w:ascii="Times New Roman" w:eastAsia="Times New Roman" w:hAnsi="Times New Roman"/>
                <w:color w:val="000000"/>
                <w:sz w:val="20"/>
                <w:szCs w:val="20"/>
              </w:rPr>
              <w:t>Pokolpje</w:t>
            </w:r>
            <w:proofErr w:type="spellEnd"/>
            <w:r w:rsidRPr="009E354E">
              <w:rPr>
                <w:rFonts w:ascii="Times New Roman" w:eastAsia="Times New Roman" w:hAnsi="Times New Roman"/>
                <w:color w:val="000000"/>
                <w:sz w:val="20"/>
                <w:szCs w:val="20"/>
              </w:rPr>
              <w:t>, sklop A</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24.11.2015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Nakup opreme za gradbeništvo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40.623,45</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22.393,44</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0</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Izvedeni 2. kontroli projekta. Razlika v izplačilu je posledica tega, da niso kupili kamiona, ki so ga predvideli v vlogi. Ustvarjena 2 delovna mesta od predvidenih 4.</w:t>
            </w:r>
            <w:r w:rsidR="00A718B2">
              <w:rPr>
                <w:rFonts w:ascii="Times New Roman" w:eastAsia="Times New Roman" w:hAnsi="Times New Roman"/>
                <w:color w:val="000000"/>
                <w:sz w:val="20"/>
                <w:szCs w:val="20"/>
              </w:rPr>
              <w:t xml:space="preserve"> Težave pri realizaciji zaposlitev. Podjetje zaposluje na podlagi </w:t>
            </w:r>
            <w:proofErr w:type="spellStart"/>
            <w:r w:rsidR="00A718B2">
              <w:rPr>
                <w:rFonts w:ascii="Times New Roman" w:eastAsia="Times New Roman" w:hAnsi="Times New Roman"/>
                <w:color w:val="000000"/>
                <w:sz w:val="20"/>
                <w:szCs w:val="20"/>
              </w:rPr>
              <w:t>podjemnih</w:t>
            </w:r>
            <w:proofErr w:type="spellEnd"/>
            <w:r w:rsidR="00A718B2">
              <w:rPr>
                <w:rFonts w:ascii="Times New Roman" w:eastAsia="Times New Roman" w:hAnsi="Times New Roman"/>
                <w:color w:val="000000"/>
                <w:sz w:val="20"/>
                <w:szCs w:val="20"/>
              </w:rPr>
              <w:t xml:space="preserve"> pogodb. </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lastRenderedPageBreak/>
              <w:t>24</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Izkopi </w:t>
            </w:r>
            <w:proofErr w:type="spellStart"/>
            <w:r w:rsidRPr="009E354E">
              <w:rPr>
                <w:rFonts w:ascii="Times New Roman" w:eastAsia="Times New Roman" w:hAnsi="Times New Roman"/>
                <w:color w:val="000000"/>
                <w:sz w:val="20"/>
                <w:szCs w:val="20"/>
              </w:rPr>
              <w:t>Požek</w:t>
            </w:r>
            <w:proofErr w:type="spellEnd"/>
            <w:r w:rsidRPr="009E354E">
              <w:rPr>
                <w:rFonts w:ascii="Times New Roman" w:eastAsia="Times New Roman" w:hAnsi="Times New Roman"/>
                <w:color w:val="000000"/>
                <w:sz w:val="20"/>
                <w:szCs w:val="20"/>
              </w:rPr>
              <w:t xml:space="preserve">, Franci </w:t>
            </w:r>
            <w:proofErr w:type="spellStart"/>
            <w:r w:rsidRPr="009E354E">
              <w:rPr>
                <w:rFonts w:ascii="Times New Roman" w:eastAsia="Times New Roman" w:hAnsi="Times New Roman"/>
                <w:color w:val="000000"/>
                <w:sz w:val="20"/>
                <w:szCs w:val="20"/>
              </w:rPr>
              <w:t>Požek</w:t>
            </w:r>
            <w:proofErr w:type="spellEnd"/>
            <w:r w:rsidRPr="009E354E">
              <w:rPr>
                <w:rFonts w:ascii="Times New Roman" w:eastAsia="Times New Roman" w:hAnsi="Times New Roman"/>
                <w:color w:val="000000"/>
                <w:sz w:val="20"/>
                <w:szCs w:val="20"/>
              </w:rPr>
              <w:t xml:space="preserve"> s.p.</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2. JR </w:t>
            </w:r>
            <w:proofErr w:type="spellStart"/>
            <w:r w:rsidRPr="009E354E">
              <w:rPr>
                <w:rFonts w:ascii="Times New Roman" w:eastAsia="Times New Roman" w:hAnsi="Times New Roman"/>
                <w:color w:val="000000"/>
                <w:sz w:val="20"/>
                <w:szCs w:val="20"/>
              </w:rPr>
              <w:t>Pokolpje</w:t>
            </w:r>
            <w:proofErr w:type="spellEnd"/>
            <w:r w:rsidRPr="009E354E">
              <w:rPr>
                <w:rFonts w:ascii="Times New Roman" w:eastAsia="Times New Roman" w:hAnsi="Times New Roman"/>
                <w:color w:val="000000"/>
                <w:sz w:val="20"/>
                <w:szCs w:val="20"/>
              </w:rPr>
              <w:t>, sklop B</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24.11.2015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Nakup opreme za širitev obstoječega obrata</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36.500,00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36.500,00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3</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Izvedeni 2. kontroli projekta.</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25</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ELEKTRONIKA LAKNER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3. JR </w:t>
            </w:r>
            <w:proofErr w:type="spellStart"/>
            <w:r w:rsidRPr="009E354E">
              <w:rPr>
                <w:rFonts w:ascii="Times New Roman" w:eastAsia="Times New Roman" w:hAnsi="Times New Roman"/>
                <w:color w:val="000000"/>
                <w:sz w:val="20"/>
                <w:szCs w:val="20"/>
              </w:rPr>
              <w:t>Pokolpje</w:t>
            </w:r>
            <w:proofErr w:type="spellEnd"/>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1.12.2015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Proizvodni prostori za proizvodnjo lastnih izdelkov</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81.794,88</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81.736,80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Menjava izvajalca pri izdelavi strehe. Ob tem je prišlo do znižanja končne cene. Predvideli zaposlitev dveh oseb, od tega zaposlena ena oseba. </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26</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GALANTERIJA "NBM" - MAGOVAC ČOKEŠA BISERKA, s.p.</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1. JR </w:t>
            </w:r>
            <w:proofErr w:type="spellStart"/>
            <w:r w:rsidRPr="009E354E">
              <w:rPr>
                <w:rFonts w:ascii="Times New Roman" w:eastAsia="Times New Roman" w:hAnsi="Times New Roman"/>
                <w:color w:val="000000"/>
                <w:sz w:val="20"/>
                <w:szCs w:val="20"/>
              </w:rPr>
              <w:t>Pokolpje</w:t>
            </w:r>
            <w:proofErr w:type="spellEnd"/>
            <w:r w:rsidRPr="009E354E">
              <w:rPr>
                <w:rFonts w:ascii="Times New Roman" w:eastAsia="Times New Roman" w:hAnsi="Times New Roman"/>
                <w:color w:val="000000"/>
                <w:sz w:val="20"/>
                <w:szCs w:val="20"/>
              </w:rPr>
              <w:t>, sklop B</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7.12.2015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Nakup nove tehnol. opreme CNC stružnice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101.175,00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101.175,00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4</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Izvedene 3 kontrole projekta. </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27</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MAGOFORM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2. JR </w:t>
            </w:r>
            <w:proofErr w:type="spellStart"/>
            <w:r w:rsidRPr="009E354E">
              <w:rPr>
                <w:rFonts w:ascii="Times New Roman" w:eastAsia="Times New Roman" w:hAnsi="Times New Roman"/>
                <w:color w:val="000000"/>
                <w:sz w:val="20"/>
                <w:szCs w:val="20"/>
              </w:rPr>
              <w:t>Pokolpje</w:t>
            </w:r>
            <w:proofErr w:type="spellEnd"/>
            <w:r w:rsidRPr="009E354E">
              <w:rPr>
                <w:rFonts w:ascii="Times New Roman" w:eastAsia="Times New Roman" w:hAnsi="Times New Roman"/>
                <w:color w:val="000000"/>
                <w:sz w:val="20"/>
                <w:szCs w:val="20"/>
              </w:rPr>
              <w:t>, sklop B</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7.12.2015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Modernizacija proizvodnje - varilna linija</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19.194,00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19.194,00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Izvedene 3 kontrole projekta.</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28</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KOVINSKA GALANTERIJA "NBM" - MAGOVAC ČOKEŠA BISERKA, s.p.</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3. JR </w:t>
            </w:r>
            <w:proofErr w:type="spellStart"/>
            <w:r w:rsidRPr="009E354E">
              <w:rPr>
                <w:rFonts w:ascii="Times New Roman" w:eastAsia="Times New Roman" w:hAnsi="Times New Roman"/>
                <w:color w:val="000000"/>
                <w:sz w:val="20"/>
                <w:szCs w:val="20"/>
              </w:rPr>
              <w:t>Pokolpje</w:t>
            </w:r>
            <w:proofErr w:type="spellEnd"/>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7.12.2015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Nova tehnološka in programska oprema za proizvodnjo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35.404,00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35.404,00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0</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Izvedene 3 kontrole projekta. </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29</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MODELARSTVO MIKETIČ proizvodnja in storitve,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3. JR </w:t>
            </w:r>
            <w:proofErr w:type="spellStart"/>
            <w:r w:rsidRPr="009E354E">
              <w:rPr>
                <w:rFonts w:ascii="Times New Roman" w:eastAsia="Times New Roman" w:hAnsi="Times New Roman"/>
                <w:color w:val="000000"/>
                <w:sz w:val="20"/>
                <w:szCs w:val="20"/>
              </w:rPr>
              <w:t>Pokolpje</w:t>
            </w:r>
            <w:proofErr w:type="spellEnd"/>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7.12.2015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Preureditev delavnice, nakup CNC stroja</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49.577,00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49.547,00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30</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NOVOSEL, proizvodno in transportno podjetje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3. JR </w:t>
            </w:r>
            <w:proofErr w:type="spellStart"/>
            <w:r w:rsidRPr="009E354E">
              <w:rPr>
                <w:rFonts w:ascii="Times New Roman" w:eastAsia="Times New Roman" w:hAnsi="Times New Roman"/>
                <w:color w:val="000000"/>
                <w:sz w:val="20"/>
                <w:szCs w:val="20"/>
              </w:rPr>
              <w:t>Pokolpje</w:t>
            </w:r>
            <w:proofErr w:type="spellEnd"/>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8.12.2015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Linija za proiz. lesnih odpadkov, mizarska oprema</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84.171,92</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83.897,92</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0</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Izvedeni 2. kontroli projekta</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31</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Mizarstvo Bogovič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3. JR </w:t>
            </w:r>
            <w:proofErr w:type="spellStart"/>
            <w:r w:rsidRPr="009E354E">
              <w:rPr>
                <w:rFonts w:ascii="Times New Roman" w:eastAsia="Times New Roman" w:hAnsi="Times New Roman"/>
                <w:color w:val="000000"/>
                <w:sz w:val="20"/>
                <w:szCs w:val="20"/>
              </w:rPr>
              <w:t>Pokolpje</w:t>
            </w:r>
            <w:proofErr w:type="spellEnd"/>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8.12.2015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Nakup nove tehnološke opreme - delovni otok</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50.000,00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50.000,00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4</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Kupljena oprema ni bila na lokaciji.</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32</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FINET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1. JR </w:t>
            </w:r>
            <w:proofErr w:type="spellStart"/>
            <w:r w:rsidRPr="009E354E">
              <w:rPr>
                <w:rFonts w:ascii="Times New Roman" w:eastAsia="Times New Roman" w:hAnsi="Times New Roman"/>
                <w:color w:val="000000"/>
                <w:sz w:val="20"/>
                <w:szCs w:val="20"/>
              </w:rPr>
              <w:t>Pokolpje</w:t>
            </w:r>
            <w:proofErr w:type="spellEnd"/>
            <w:r w:rsidRPr="009E354E">
              <w:rPr>
                <w:rFonts w:ascii="Times New Roman" w:eastAsia="Times New Roman" w:hAnsi="Times New Roman"/>
                <w:color w:val="000000"/>
                <w:sz w:val="20"/>
                <w:szCs w:val="20"/>
              </w:rPr>
              <w:t>, sklop A-turizem</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9.12.2015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Turistični obrat Kalska domačija z 8 ležišči</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32.000,00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26.932,47</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8</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Izvedeni 2. kontroli projekta. Razlika med odobrenimi in izplačanimi </w:t>
            </w:r>
            <w:proofErr w:type="spellStart"/>
            <w:r w:rsidRPr="009E354E">
              <w:rPr>
                <w:rFonts w:ascii="Times New Roman" w:eastAsia="Times New Roman" w:hAnsi="Times New Roman"/>
                <w:color w:val="000000"/>
                <w:sz w:val="20"/>
                <w:szCs w:val="20"/>
              </w:rPr>
              <w:t>sredtvi</w:t>
            </w:r>
            <w:proofErr w:type="spellEnd"/>
            <w:r w:rsidRPr="009E354E">
              <w:rPr>
                <w:rFonts w:ascii="Times New Roman" w:eastAsia="Times New Roman" w:hAnsi="Times New Roman"/>
                <w:color w:val="000000"/>
                <w:sz w:val="20"/>
                <w:szCs w:val="20"/>
              </w:rPr>
              <w:t>: banka podjetju ni odobrila premostitvenih sredstev, zato podjetje ni bilo sposobno izvesti investicije v celoti.</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lastRenderedPageBreak/>
              <w:t>33</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FINET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3. JR </w:t>
            </w:r>
            <w:proofErr w:type="spellStart"/>
            <w:r w:rsidRPr="009E354E">
              <w:rPr>
                <w:rFonts w:ascii="Times New Roman" w:eastAsia="Times New Roman" w:hAnsi="Times New Roman"/>
                <w:color w:val="000000"/>
                <w:sz w:val="20"/>
                <w:szCs w:val="20"/>
              </w:rPr>
              <w:t>Pokolpje</w:t>
            </w:r>
            <w:proofErr w:type="spellEnd"/>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9.12.2015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Kalska domačija s tradicijskim skednjem </w:t>
            </w:r>
            <w:proofErr w:type="spellStart"/>
            <w:r w:rsidRPr="009E354E">
              <w:rPr>
                <w:rFonts w:ascii="Times New Roman" w:eastAsia="Times New Roman" w:hAnsi="Times New Roman"/>
                <w:color w:val="000000"/>
                <w:sz w:val="20"/>
                <w:szCs w:val="20"/>
              </w:rPr>
              <w:t>štrkljevec</w:t>
            </w:r>
            <w:proofErr w:type="spellEnd"/>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45.984,42</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45.616,31</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9+2 pomožni ležišči</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Izvedeni 2. kontroli projekta. Razlika med odobrenimi in izplačanimi sredstvi je posledica popustov in menjave dobavitelja sedežne garniture.</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34</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KATKO KADUNC &amp; CO., d.n.o.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2. JR </w:t>
            </w:r>
            <w:proofErr w:type="spellStart"/>
            <w:r w:rsidRPr="009E354E">
              <w:rPr>
                <w:rFonts w:ascii="Times New Roman" w:eastAsia="Times New Roman" w:hAnsi="Times New Roman"/>
                <w:color w:val="000000"/>
                <w:sz w:val="20"/>
                <w:szCs w:val="20"/>
              </w:rPr>
              <w:t>Pokolpje</w:t>
            </w:r>
            <w:proofErr w:type="spellEnd"/>
            <w:r w:rsidRPr="009E354E">
              <w:rPr>
                <w:rFonts w:ascii="Times New Roman" w:eastAsia="Times New Roman" w:hAnsi="Times New Roman"/>
                <w:color w:val="000000"/>
                <w:sz w:val="20"/>
                <w:szCs w:val="20"/>
              </w:rPr>
              <w:t>, sklop B-turizem</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14.12.2015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Adaptacija sanitarnega objekta v kampu</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37.820,15</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37.820,00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12</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Izvedeni 2. kontroli projekta.</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35</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VAROVANJE GALEKOM,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proofErr w:type="spellStart"/>
            <w:r w:rsidRPr="009E354E">
              <w:rPr>
                <w:rFonts w:ascii="Times New Roman" w:eastAsia="Times New Roman" w:hAnsi="Times New Roman"/>
                <w:color w:val="000000"/>
                <w:sz w:val="20"/>
                <w:szCs w:val="20"/>
              </w:rPr>
              <w:t>3.JR</w:t>
            </w:r>
            <w:proofErr w:type="spellEnd"/>
            <w:r w:rsidRPr="009E354E">
              <w:rPr>
                <w:rFonts w:ascii="Times New Roman" w:eastAsia="Times New Roman" w:hAnsi="Times New Roman"/>
                <w:color w:val="000000"/>
                <w:sz w:val="20"/>
                <w:szCs w:val="20"/>
              </w:rPr>
              <w:t xml:space="preserve"> </w:t>
            </w:r>
            <w:proofErr w:type="spellStart"/>
            <w:r w:rsidRPr="009E354E">
              <w:rPr>
                <w:rFonts w:ascii="Times New Roman" w:eastAsia="Times New Roman" w:hAnsi="Times New Roman"/>
                <w:color w:val="000000"/>
                <w:sz w:val="20"/>
                <w:szCs w:val="20"/>
              </w:rPr>
              <w:t>Pokolpje</w:t>
            </w:r>
            <w:proofErr w:type="spellEnd"/>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24.3.2015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Nakup in adaptacija poslovnih prostorov</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48.449,10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48.449,10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7</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Ponovna kontrola zaradi prijave na </w:t>
            </w:r>
            <w:proofErr w:type="spellStart"/>
            <w:r w:rsidRPr="009E354E">
              <w:rPr>
                <w:rFonts w:ascii="Times New Roman" w:eastAsia="Times New Roman" w:hAnsi="Times New Roman"/>
                <w:color w:val="000000"/>
                <w:sz w:val="20"/>
                <w:szCs w:val="20"/>
              </w:rPr>
              <w:t>4.JR</w:t>
            </w:r>
            <w:proofErr w:type="spellEnd"/>
            <w:r w:rsidRPr="009E354E">
              <w:rPr>
                <w:rFonts w:ascii="Times New Roman" w:eastAsia="Times New Roman" w:hAnsi="Times New Roman"/>
                <w:color w:val="000000"/>
                <w:sz w:val="20"/>
                <w:szCs w:val="20"/>
              </w:rPr>
              <w:t xml:space="preserve"> </w:t>
            </w:r>
            <w:proofErr w:type="spellStart"/>
            <w:r w:rsidRPr="009E354E">
              <w:rPr>
                <w:rFonts w:ascii="Times New Roman" w:eastAsia="Times New Roman" w:hAnsi="Times New Roman"/>
                <w:color w:val="000000"/>
                <w:sz w:val="20"/>
                <w:szCs w:val="20"/>
              </w:rPr>
              <w:t>Pokolpje</w:t>
            </w:r>
            <w:proofErr w:type="spellEnd"/>
            <w:r w:rsidRPr="009E354E">
              <w:rPr>
                <w:rFonts w:ascii="Times New Roman" w:eastAsia="Times New Roman" w:hAnsi="Times New Roman"/>
                <w:color w:val="000000"/>
                <w:sz w:val="20"/>
                <w:szCs w:val="20"/>
              </w:rPr>
              <w:t>.</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36</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MB LESAR,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proofErr w:type="spellStart"/>
            <w:r w:rsidRPr="009E354E">
              <w:rPr>
                <w:rFonts w:ascii="Times New Roman" w:eastAsia="Times New Roman" w:hAnsi="Times New Roman"/>
                <w:color w:val="000000"/>
                <w:sz w:val="20"/>
                <w:szCs w:val="20"/>
              </w:rPr>
              <w:t>2.JR</w:t>
            </w:r>
            <w:proofErr w:type="spellEnd"/>
            <w:r w:rsidRPr="009E354E">
              <w:rPr>
                <w:rFonts w:ascii="Times New Roman" w:eastAsia="Times New Roman" w:hAnsi="Times New Roman"/>
                <w:color w:val="000000"/>
                <w:sz w:val="20"/>
                <w:szCs w:val="20"/>
              </w:rPr>
              <w:t xml:space="preserve"> </w:t>
            </w:r>
            <w:proofErr w:type="spellStart"/>
            <w:r w:rsidRPr="009E354E">
              <w:rPr>
                <w:rFonts w:ascii="Times New Roman" w:eastAsia="Times New Roman" w:hAnsi="Times New Roman"/>
                <w:color w:val="000000"/>
                <w:sz w:val="20"/>
                <w:szCs w:val="20"/>
              </w:rPr>
              <w:t>Pokolpje</w:t>
            </w:r>
            <w:proofErr w:type="spellEnd"/>
            <w:r w:rsidRPr="009E354E">
              <w:rPr>
                <w:rFonts w:ascii="Times New Roman" w:eastAsia="Times New Roman" w:hAnsi="Times New Roman"/>
                <w:color w:val="000000"/>
                <w:sz w:val="20"/>
                <w:szCs w:val="20"/>
              </w:rPr>
              <w:t>, sklop A</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28.10.2015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Nakup robne lepilke </w:t>
            </w:r>
            <w:proofErr w:type="spellStart"/>
            <w:r w:rsidRPr="009E354E">
              <w:rPr>
                <w:rFonts w:ascii="Times New Roman" w:eastAsia="Times New Roman" w:hAnsi="Times New Roman"/>
                <w:color w:val="000000"/>
                <w:sz w:val="20"/>
                <w:szCs w:val="20"/>
              </w:rPr>
              <w:t>Felder</w:t>
            </w:r>
            <w:proofErr w:type="spellEnd"/>
            <w:r w:rsidRPr="009E354E">
              <w:rPr>
                <w:rFonts w:ascii="Times New Roman" w:eastAsia="Times New Roman" w:hAnsi="Times New Roman"/>
                <w:color w:val="000000"/>
                <w:sz w:val="20"/>
                <w:szCs w:val="20"/>
              </w:rPr>
              <w:t xml:space="preserve"> G 580 x</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18.880,60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18.880,60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proofErr w:type="spellStart"/>
            <w:r w:rsidRPr="009E354E">
              <w:rPr>
                <w:rFonts w:ascii="Times New Roman" w:eastAsia="Times New Roman" w:hAnsi="Times New Roman"/>
                <w:color w:val="000000"/>
                <w:sz w:val="20"/>
                <w:szCs w:val="20"/>
              </w:rPr>
              <w:t>2.kontrola</w:t>
            </w:r>
            <w:proofErr w:type="spellEnd"/>
            <w:r w:rsidRPr="009E354E">
              <w:rPr>
                <w:rFonts w:ascii="Times New Roman" w:eastAsia="Times New Roman" w:hAnsi="Times New Roman"/>
                <w:color w:val="000000"/>
                <w:sz w:val="20"/>
                <w:szCs w:val="20"/>
              </w:rPr>
              <w:t xml:space="preserve"> projekta, podjetje </w:t>
            </w:r>
            <w:proofErr w:type="spellStart"/>
            <w:r w:rsidRPr="009E354E">
              <w:rPr>
                <w:rFonts w:ascii="Times New Roman" w:eastAsia="Times New Roman" w:hAnsi="Times New Roman"/>
                <w:color w:val="000000"/>
                <w:sz w:val="20"/>
                <w:szCs w:val="20"/>
              </w:rPr>
              <w:t>Brales</w:t>
            </w:r>
            <w:proofErr w:type="spellEnd"/>
            <w:r w:rsidRPr="009E354E">
              <w:rPr>
                <w:rFonts w:ascii="Times New Roman" w:eastAsia="Times New Roman" w:hAnsi="Times New Roman"/>
                <w:color w:val="000000"/>
                <w:sz w:val="20"/>
                <w:szCs w:val="20"/>
              </w:rPr>
              <w:t>, Branko Lesar, s.p. se je 5.12.2013 preoblikovalo v družbo MB Lesar, proizvodnja in storitve, d.o.o.</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37</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ANIS TREND,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proofErr w:type="spellStart"/>
            <w:r w:rsidRPr="009E354E">
              <w:rPr>
                <w:rFonts w:ascii="Times New Roman" w:eastAsia="Times New Roman" w:hAnsi="Times New Roman"/>
                <w:color w:val="000000"/>
                <w:sz w:val="20"/>
                <w:szCs w:val="20"/>
              </w:rPr>
              <w:t>2.JR</w:t>
            </w:r>
            <w:proofErr w:type="spellEnd"/>
            <w:r w:rsidRPr="009E354E">
              <w:rPr>
                <w:rFonts w:ascii="Times New Roman" w:eastAsia="Times New Roman" w:hAnsi="Times New Roman"/>
                <w:color w:val="000000"/>
                <w:sz w:val="20"/>
                <w:szCs w:val="20"/>
              </w:rPr>
              <w:t xml:space="preserve"> </w:t>
            </w:r>
            <w:proofErr w:type="spellStart"/>
            <w:r w:rsidRPr="009E354E">
              <w:rPr>
                <w:rFonts w:ascii="Times New Roman" w:eastAsia="Times New Roman" w:hAnsi="Times New Roman"/>
                <w:color w:val="000000"/>
                <w:sz w:val="20"/>
                <w:szCs w:val="20"/>
              </w:rPr>
              <w:t>Pokolpje</w:t>
            </w:r>
            <w:proofErr w:type="spellEnd"/>
            <w:r w:rsidRPr="009E354E">
              <w:rPr>
                <w:rFonts w:ascii="Times New Roman" w:eastAsia="Times New Roman" w:hAnsi="Times New Roman"/>
                <w:color w:val="000000"/>
                <w:sz w:val="20"/>
                <w:szCs w:val="20"/>
              </w:rPr>
              <w:t>, sklop B</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29.10.2015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Modernizacija proizvodnje stiskal HACO 30220</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32.500,00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32.500,00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proofErr w:type="spellStart"/>
            <w:r w:rsidRPr="009E354E">
              <w:rPr>
                <w:rFonts w:ascii="Times New Roman" w:eastAsia="Times New Roman" w:hAnsi="Times New Roman"/>
                <w:color w:val="000000"/>
                <w:sz w:val="20"/>
                <w:szCs w:val="20"/>
              </w:rPr>
              <w:t>2.kontrola</w:t>
            </w:r>
            <w:proofErr w:type="spellEnd"/>
            <w:r w:rsidRPr="009E354E">
              <w:rPr>
                <w:rFonts w:ascii="Times New Roman" w:eastAsia="Times New Roman" w:hAnsi="Times New Roman"/>
                <w:color w:val="000000"/>
                <w:sz w:val="20"/>
                <w:szCs w:val="20"/>
              </w:rPr>
              <w:t xml:space="preserve"> projekta.</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38</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SI-CORE TRGOVINA,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proofErr w:type="spellStart"/>
            <w:r w:rsidRPr="009E354E">
              <w:rPr>
                <w:rFonts w:ascii="Times New Roman" w:eastAsia="Times New Roman" w:hAnsi="Times New Roman"/>
                <w:color w:val="000000"/>
                <w:sz w:val="20"/>
                <w:szCs w:val="20"/>
              </w:rPr>
              <w:t>3.JR</w:t>
            </w:r>
            <w:proofErr w:type="spellEnd"/>
            <w:r w:rsidRPr="009E354E">
              <w:rPr>
                <w:rFonts w:ascii="Times New Roman" w:eastAsia="Times New Roman" w:hAnsi="Times New Roman"/>
                <w:color w:val="000000"/>
                <w:sz w:val="20"/>
                <w:szCs w:val="20"/>
              </w:rPr>
              <w:t xml:space="preserve"> </w:t>
            </w:r>
            <w:proofErr w:type="spellStart"/>
            <w:r w:rsidRPr="009E354E">
              <w:rPr>
                <w:rFonts w:ascii="Times New Roman" w:eastAsia="Times New Roman" w:hAnsi="Times New Roman"/>
                <w:color w:val="000000"/>
                <w:sz w:val="20"/>
                <w:szCs w:val="20"/>
              </w:rPr>
              <w:t>Pokolpje</w:t>
            </w:r>
            <w:proofErr w:type="spellEnd"/>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4.11.2015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 xml:space="preserve">Izdelava tehnoloških lesenih </w:t>
            </w:r>
            <w:proofErr w:type="spellStart"/>
            <w:r w:rsidRPr="009E354E">
              <w:rPr>
                <w:rFonts w:ascii="Times New Roman" w:eastAsia="Times New Roman" w:hAnsi="Times New Roman"/>
                <w:color w:val="000000"/>
                <w:sz w:val="20"/>
                <w:szCs w:val="20"/>
              </w:rPr>
              <w:t>longboard</w:t>
            </w:r>
            <w:proofErr w:type="spellEnd"/>
            <w:r w:rsidRPr="009E354E">
              <w:rPr>
                <w:rFonts w:ascii="Times New Roman" w:eastAsia="Times New Roman" w:hAnsi="Times New Roman"/>
                <w:color w:val="000000"/>
                <w:sz w:val="20"/>
                <w:szCs w:val="20"/>
              </w:rPr>
              <w:t xml:space="preserve"> desk</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47.320,00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47.320,00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proofErr w:type="spellStart"/>
            <w:r w:rsidRPr="009E354E">
              <w:rPr>
                <w:rFonts w:ascii="Times New Roman" w:eastAsia="Times New Roman" w:hAnsi="Times New Roman"/>
                <w:color w:val="000000"/>
                <w:sz w:val="20"/>
                <w:szCs w:val="20"/>
              </w:rPr>
              <w:t>2.kontrola</w:t>
            </w:r>
            <w:proofErr w:type="spellEnd"/>
            <w:r w:rsidRPr="009E354E">
              <w:rPr>
                <w:rFonts w:ascii="Times New Roman" w:eastAsia="Times New Roman" w:hAnsi="Times New Roman"/>
                <w:color w:val="000000"/>
                <w:sz w:val="20"/>
                <w:szCs w:val="20"/>
              </w:rPr>
              <w:t xml:space="preserve"> projekta, izdelava lesenih </w:t>
            </w:r>
            <w:proofErr w:type="spellStart"/>
            <w:r w:rsidRPr="009E354E">
              <w:rPr>
                <w:rFonts w:ascii="Times New Roman" w:eastAsia="Times New Roman" w:hAnsi="Times New Roman"/>
                <w:color w:val="000000"/>
                <w:sz w:val="20"/>
                <w:szCs w:val="20"/>
              </w:rPr>
              <w:t>longboard</w:t>
            </w:r>
            <w:proofErr w:type="spellEnd"/>
            <w:r w:rsidRPr="009E354E">
              <w:rPr>
                <w:rFonts w:ascii="Times New Roman" w:eastAsia="Times New Roman" w:hAnsi="Times New Roman"/>
                <w:color w:val="000000"/>
                <w:sz w:val="20"/>
                <w:szCs w:val="20"/>
              </w:rPr>
              <w:t xml:space="preserve"> desk je še v fazi testiranj oz. tehničnih izboljševanj. Zaposlili so 2 delavca, vendar se je zaradi odhoda delavcev, ki so bili zaposleni pred oddajo vloge, povečalo št. zaposlenih zgolj za 1 zaposlenega.</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39</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ELSA, ALOJZ SLADIČ, s.p.</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proofErr w:type="spellStart"/>
            <w:r w:rsidRPr="009E354E">
              <w:rPr>
                <w:rFonts w:ascii="Times New Roman" w:eastAsia="Times New Roman" w:hAnsi="Times New Roman"/>
                <w:color w:val="000000"/>
                <w:sz w:val="20"/>
                <w:szCs w:val="20"/>
              </w:rPr>
              <w:t>2.JR</w:t>
            </w:r>
            <w:proofErr w:type="spellEnd"/>
            <w:r w:rsidRPr="009E354E">
              <w:rPr>
                <w:rFonts w:ascii="Times New Roman" w:eastAsia="Times New Roman" w:hAnsi="Times New Roman"/>
                <w:color w:val="000000"/>
                <w:sz w:val="20"/>
                <w:szCs w:val="20"/>
              </w:rPr>
              <w:t xml:space="preserve"> </w:t>
            </w:r>
            <w:proofErr w:type="spellStart"/>
            <w:r w:rsidRPr="009E354E">
              <w:rPr>
                <w:rFonts w:ascii="Times New Roman" w:eastAsia="Times New Roman" w:hAnsi="Times New Roman"/>
                <w:color w:val="000000"/>
                <w:sz w:val="20"/>
                <w:szCs w:val="20"/>
              </w:rPr>
              <w:t>Pokolpje</w:t>
            </w:r>
            <w:proofErr w:type="spellEnd"/>
            <w:r w:rsidRPr="009E354E">
              <w:rPr>
                <w:rFonts w:ascii="Times New Roman" w:eastAsia="Times New Roman" w:hAnsi="Times New Roman"/>
                <w:color w:val="000000"/>
                <w:sz w:val="20"/>
                <w:szCs w:val="20"/>
              </w:rPr>
              <w:t>, sklop B</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4.11.2015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Trgovina z otroško opremo TZO 59 Kočevje</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18.450,70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16.042,70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3</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proofErr w:type="spellStart"/>
            <w:r w:rsidRPr="009E354E">
              <w:rPr>
                <w:rFonts w:ascii="Times New Roman" w:eastAsia="Times New Roman" w:hAnsi="Times New Roman"/>
                <w:color w:val="000000"/>
                <w:sz w:val="20"/>
                <w:szCs w:val="20"/>
              </w:rPr>
              <w:t>2.kontrola</w:t>
            </w:r>
            <w:proofErr w:type="spellEnd"/>
            <w:r w:rsidRPr="009E354E">
              <w:rPr>
                <w:rFonts w:ascii="Times New Roman" w:eastAsia="Times New Roman" w:hAnsi="Times New Roman"/>
                <w:color w:val="000000"/>
                <w:sz w:val="20"/>
                <w:szCs w:val="20"/>
              </w:rPr>
              <w:t xml:space="preserve"> projekta, na dan kontrole še niso oddali poročila o doseženih ciljih in rezultatih projekta v obdobju 3 let po zaključku investicije.</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40</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MIZARSTVO ŠTERK,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proofErr w:type="spellStart"/>
            <w:r w:rsidRPr="009E354E">
              <w:rPr>
                <w:rFonts w:ascii="Times New Roman" w:eastAsia="Times New Roman" w:hAnsi="Times New Roman"/>
                <w:color w:val="000000"/>
                <w:sz w:val="20"/>
                <w:szCs w:val="20"/>
              </w:rPr>
              <w:t>2.JR</w:t>
            </w:r>
            <w:proofErr w:type="spellEnd"/>
            <w:r w:rsidRPr="009E354E">
              <w:rPr>
                <w:rFonts w:ascii="Times New Roman" w:eastAsia="Times New Roman" w:hAnsi="Times New Roman"/>
                <w:color w:val="000000"/>
                <w:sz w:val="20"/>
                <w:szCs w:val="20"/>
              </w:rPr>
              <w:t xml:space="preserve"> </w:t>
            </w:r>
            <w:proofErr w:type="spellStart"/>
            <w:r w:rsidRPr="009E354E">
              <w:rPr>
                <w:rFonts w:ascii="Times New Roman" w:eastAsia="Times New Roman" w:hAnsi="Times New Roman"/>
                <w:color w:val="000000"/>
                <w:sz w:val="20"/>
                <w:szCs w:val="20"/>
              </w:rPr>
              <w:t>Pokolpje</w:t>
            </w:r>
            <w:proofErr w:type="spellEnd"/>
            <w:r w:rsidRPr="009E354E">
              <w:rPr>
                <w:rFonts w:ascii="Times New Roman" w:eastAsia="Times New Roman" w:hAnsi="Times New Roman"/>
                <w:color w:val="000000"/>
                <w:sz w:val="20"/>
                <w:szCs w:val="20"/>
              </w:rPr>
              <w:t xml:space="preserve">, </w:t>
            </w:r>
            <w:r w:rsidRPr="009E354E">
              <w:rPr>
                <w:rFonts w:ascii="Times New Roman" w:eastAsia="Times New Roman" w:hAnsi="Times New Roman"/>
                <w:color w:val="000000"/>
                <w:sz w:val="20"/>
                <w:szCs w:val="20"/>
              </w:rPr>
              <w:lastRenderedPageBreak/>
              <w:t>sklop B</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lastRenderedPageBreak/>
              <w:t>27.11.2015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Nakup novega CNC stroja</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46.725,00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46.725,00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 kontrola projekta.</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lastRenderedPageBreak/>
              <w:t>41</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STARC-AM,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proofErr w:type="spellStart"/>
            <w:r w:rsidRPr="009E354E">
              <w:rPr>
                <w:rFonts w:ascii="Times New Roman" w:eastAsia="Times New Roman" w:hAnsi="Times New Roman"/>
                <w:color w:val="000000"/>
                <w:sz w:val="20"/>
                <w:szCs w:val="20"/>
              </w:rPr>
              <w:t>1.JR</w:t>
            </w:r>
            <w:proofErr w:type="spellEnd"/>
            <w:r w:rsidRPr="009E354E">
              <w:rPr>
                <w:rFonts w:ascii="Times New Roman" w:eastAsia="Times New Roman" w:hAnsi="Times New Roman"/>
                <w:color w:val="000000"/>
                <w:sz w:val="20"/>
                <w:szCs w:val="20"/>
              </w:rPr>
              <w:t xml:space="preserve"> </w:t>
            </w:r>
            <w:proofErr w:type="spellStart"/>
            <w:r w:rsidRPr="009E354E">
              <w:rPr>
                <w:rFonts w:ascii="Times New Roman" w:eastAsia="Times New Roman" w:hAnsi="Times New Roman"/>
                <w:color w:val="000000"/>
                <w:sz w:val="20"/>
                <w:szCs w:val="20"/>
              </w:rPr>
              <w:t>Pokolpje</w:t>
            </w:r>
            <w:proofErr w:type="spellEnd"/>
            <w:r w:rsidRPr="009E354E">
              <w:rPr>
                <w:rFonts w:ascii="Times New Roman" w:eastAsia="Times New Roman" w:hAnsi="Times New Roman"/>
                <w:color w:val="000000"/>
                <w:sz w:val="20"/>
                <w:szCs w:val="20"/>
              </w:rPr>
              <w:t>, sklop A</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1.12.2015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Robotska proizvodnja pohištva</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249.391,22</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216.645,06</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4</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 kontrola projekta, uporabno dovoljenje za halo še ni pridobljeno.</w:t>
            </w:r>
          </w:p>
        </w:tc>
      </w:tr>
      <w:tr w:rsidR="009E354E" w:rsidRPr="009E354E" w:rsidTr="0026119A">
        <w:trPr>
          <w:trHeight w:val="311"/>
        </w:trPr>
        <w:tc>
          <w:tcPr>
            <w:tcW w:w="426" w:type="dxa"/>
            <w:tcBorders>
              <w:top w:val="single" w:sz="2" w:space="0" w:color="9BBB59"/>
              <w:left w:val="dashSmallGap" w:sz="4" w:space="0" w:color="9BBB59"/>
              <w:bottom w:val="single" w:sz="2" w:space="0" w:color="9BBB59"/>
              <w:right w:val="single" w:sz="18"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42</w:t>
            </w:r>
          </w:p>
        </w:tc>
        <w:tc>
          <w:tcPr>
            <w:tcW w:w="2409" w:type="dxa"/>
            <w:tcBorders>
              <w:top w:val="single" w:sz="2" w:space="0" w:color="9BBB59"/>
              <w:left w:val="single" w:sz="18" w:space="0" w:color="9BBB59"/>
              <w:bottom w:val="single" w:sz="2" w:space="0" w:color="9BBB59"/>
              <w:right w:val="single" w:sz="18" w:space="0" w:color="9BBB59"/>
            </w:tcBorders>
            <w:shd w:val="clear" w:color="000000" w:fill="FFFFFF"/>
            <w:vAlign w:val="center"/>
          </w:tcPr>
          <w:p w:rsidR="009E354E" w:rsidRPr="009E354E" w:rsidRDefault="009E354E" w:rsidP="009E354E">
            <w:pP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RIKO EKOS, d.o.o.</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vAlign w:val="center"/>
          </w:tcPr>
          <w:p w:rsidR="009E354E" w:rsidRPr="009E354E" w:rsidRDefault="009E354E" w:rsidP="009E354E">
            <w:pPr>
              <w:jc w:val="center"/>
              <w:rPr>
                <w:rFonts w:ascii="Times New Roman" w:eastAsia="Times New Roman" w:hAnsi="Times New Roman"/>
                <w:color w:val="000000"/>
                <w:sz w:val="20"/>
                <w:szCs w:val="20"/>
              </w:rPr>
            </w:pPr>
            <w:proofErr w:type="spellStart"/>
            <w:r w:rsidRPr="009E354E">
              <w:rPr>
                <w:rFonts w:ascii="Times New Roman" w:eastAsia="Times New Roman" w:hAnsi="Times New Roman"/>
                <w:color w:val="000000"/>
                <w:sz w:val="20"/>
                <w:szCs w:val="20"/>
              </w:rPr>
              <w:t>3.JR</w:t>
            </w:r>
            <w:proofErr w:type="spellEnd"/>
            <w:r w:rsidRPr="009E354E">
              <w:rPr>
                <w:rFonts w:ascii="Times New Roman" w:eastAsia="Times New Roman" w:hAnsi="Times New Roman"/>
                <w:color w:val="000000"/>
                <w:sz w:val="20"/>
                <w:szCs w:val="20"/>
              </w:rPr>
              <w:t xml:space="preserve"> </w:t>
            </w:r>
            <w:proofErr w:type="spellStart"/>
            <w:r w:rsidRPr="009E354E">
              <w:rPr>
                <w:rFonts w:ascii="Times New Roman" w:eastAsia="Times New Roman" w:hAnsi="Times New Roman"/>
                <w:color w:val="000000"/>
                <w:sz w:val="20"/>
                <w:szCs w:val="20"/>
              </w:rPr>
              <w:t>Pokolpje</w:t>
            </w:r>
            <w:proofErr w:type="spellEnd"/>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3.12.2015</w:t>
            </w:r>
          </w:p>
        </w:tc>
        <w:tc>
          <w:tcPr>
            <w:tcW w:w="1701"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Proizvodna hala in robotska celica</w:t>
            </w:r>
          </w:p>
        </w:tc>
        <w:tc>
          <w:tcPr>
            <w:tcW w:w="1276"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249.000,00</w:t>
            </w:r>
          </w:p>
        </w:tc>
        <w:tc>
          <w:tcPr>
            <w:tcW w:w="1417"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249.000,00</w:t>
            </w:r>
          </w:p>
        </w:tc>
        <w:tc>
          <w:tcPr>
            <w:tcW w:w="1134"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2</w:t>
            </w:r>
          </w:p>
        </w:tc>
        <w:tc>
          <w:tcPr>
            <w:tcW w:w="992" w:type="dxa"/>
            <w:tcBorders>
              <w:top w:val="single" w:sz="2" w:space="0" w:color="9BBB59"/>
              <w:left w:val="single" w:sz="18" w:space="0" w:color="9BBB59"/>
              <w:bottom w:val="single" w:sz="2" w:space="0" w:color="9BBB59"/>
              <w:right w:val="single" w:sz="2"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c>
          <w:tcPr>
            <w:tcW w:w="3119" w:type="dxa"/>
            <w:tcBorders>
              <w:top w:val="single" w:sz="2" w:space="0" w:color="9BBB59"/>
              <w:left w:val="single" w:sz="18" w:space="0" w:color="9BBB59"/>
              <w:bottom w:val="single" w:sz="2" w:space="0" w:color="9BBB59"/>
              <w:right w:val="dashSmallGap" w:sz="4" w:space="0" w:color="9BBB59"/>
            </w:tcBorders>
            <w:shd w:val="clear" w:color="000000" w:fill="FFFFFF"/>
          </w:tcPr>
          <w:p w:rsidR="009E354E" w:rsidRPr="009E354E" w:rsidRDefault="009E354E" w:rsidP="009E354E">
            <w:pPr>
              <w:jc w:val="center"/>
              <w:rPr>
                <w:rFonts w:ascii="Times New Roman" w:eastAsia="Times New Roman" w:hAnsi="Times New Roman"/>
                <w:color w:val="000000"/>
                <w:sz w:val="20"/>
                <w:szCs w:val="20"/>
              </w:rPr>
            </w:pPr>
            <w:r w:rsidRPr="009E354E">
              <w:rPr>
                <w:rFonts w:ascii="Times New Roman" w:eastAsia="Times New Roman" w:hAnsi="Times New Roman"/>
                <w:color w:val="000000"/>
                <w:sz w:val="20"/>
                <w:szCs w:val="20"/>
              </w:rPr>
              <w:t>/</w:t>
            </w:r>
          </w:p>
        </w:tc>
      </w:tr>
    </w:tbl>
    <w:p w:rsidR="004E392D" w:rsidRPr="005D41DF" w:rsidRDefault="004E392D" w:rsidP="006172A9">
      <w:pPr>
        <w:widowControl w:val="0"/>
        <w:suppressAutoHyphens/>
        <w:autoSpaceDE w:val="0"/>
        <w:autoSpaceDN w:val="0"/>
        <w:adjustRightInd w:val="0"/>
        <w:rPr>
          <w:rFonts w:ascii="Times New Roman" w:hAnsi="Times New Roman"/>
          <w:bCs/>
          <w:sz w:val="20"/>
          <w:szCs w:val="20"/>
        </w:rPr>
      </w:pPr>
      <w:r w:rsidRPr="005D41DF">
        <w:rPr>
          <w:rFonts w:ascii="Times New Roman" w:hAnsi="Times New Roman"/>
          <w:bCs/>
          <w:sz w:val="20"/>
          <w:szCs w:val="20"/>
        </w:rPr>
        <w:t>Vir:</w:t>
      </w:r>
      <w:r w:rsidR="008872D3" w:rsidRPr="005D41DF">
        <w:rPr>
          <w:rFonts w:ascii="Times New Roman" w:hAnsi="Times New Roman"/>
          <w:bCs/>
          <w:sz w:val="20"/>
          <w:szCs w:val="20"/>
        </w:rPr>
        <w:t xml:space="preserve"> </w:t>
      </w:r>
      <w:r w:rsidRPr="005D41DF">
        <w:rPr>
          <w:rFonts w:ascii="Times New Roman" w:hAnsi="Times New Roman"/>
          <w:bCs/>
          <w:sz w:val="20"/>
          <w:szCs w:val="20"/>
        </w:rPr>
        <w:t>RC Kočevje Ribnica in RIC Bela Krajina</w:t>
      </w:r>
    </w:p>
    <w:p w:rsidR="00590BE0" w:rsidRPr="00070E1F" w:rsidRDefault="00590BE0" w:rsidP="00070E1F">
      <w:pPr>
        <w:widowControl w:val="0"/>
        <w:suppressAutoHyphens/>
        <w:autoSpaceDE w:val="0"/>
        <w:autoSpaceDN w:val="0"/>
        <w:adjustRightInd w:val="0"/>
        <w:jc w:val="both"/>
        <w:rPr>
          <w:rFonts w:ascii="Times New Roman" w:hAnsi="Times New Roman"/>
          <w:bCs/>
        </w:rPr>
      </w:pPr>
    </w:p>
    <w:p w:rsidR="00B22D76" w:rsidRDefault="00B22D76" w:rsidP="00070E1F">
      <w:pPr>
        <w:widowControl w:val="0"/>
        <w:suppressAutoHyphens/>
        <w:autoSpaceDE w:val="0"/>
        <w:autoSpaceDN w:val="0"/>
        <w:adjustRightInd w:val="0"/>
        <w:jc w:val="both"/>
        <w:rPr>
          <w:rFonts w:ascii="Times New Roman" w:hAnsi="Times New Roman"/>
          <w:bCs/>
        </w:rPr>
      </w:pPr>
    </w:p>
    <w:p w:rsidR="00C14F0C" w:rsidRDefault="00C14F0C" w:rsidP="00070E1F">
      <w:pPr>
        <w:widowControl w:val="0"/>
        <w:suppressAutoHyphens/>
        <w:autoSpaceDE w:val="0"/>
        <w:autoSpaceDN w:val="0"/>
        <w:adjustRightInd w:val="0"/>
        <w:jc w:val="both"/>
        <w:rPr>
          <w:rFonts w:ascii="Times New Roman" w:hAnsi="Times New Roman"/>
          <w:bCs/>
        </w:rPr>
      </w:pPr>
    </w:p>
    <w:p w:rsidR="00C14F0C" w:rsidRDefault="00C14F0C" w:rsidP="00070E1F">
      <w:pPr>
        <w:widowControl w:val="0"/>
        <w:suppressAutoHyphens/>
        <w:autoSpaceDE w:val="0"/>
        <w:autoSpaceDN w:val="0"/>
        <w:adjustRightInd w:val="0"/>
        <w:jc w:val="both"/>
        <w:rPr>
          <w:rFonts w:ascii="Times New Roman" w:hAnsi="Times New Roman"/>
          <w:bCs/>
        </w:rPr>
      </w:pPr>
    </w:p>
    <w:p w:rsidR="00C14F0C" w:rsidRDefault="00C14F0C" w:rsidP="00070E1F">
      <w:pPr>
        <w:widowControl w:val="0"/>
        <w:suppressAutoHyphens/>
        <w:autoSpaceDE w:val="0"/>
        <w:autoSpaceDN w:val="0"/>
        <w:adjustRightInd w:val="0"/>
        <w:jc w:val="both"/>
        <w:rPr>
          <w:rFonts w:ascii="Times New Roman" w:hAnsi="Times New Roman"/>
          <w:bCs/>
        </w:rPr>
      </w:pPr>
    </w:p>
    <w:p w:rsidR="00C14F0C" w:rsidRDefault="00C14F0C" w:rsidP="00070E1F">
      <w:pPr>
        <w:widowControl w:val="0"/>
        <w:suppressAutoHyphens/>
        <w:autoSpaceDE w:val="0"/>
        <w:autoSpaceDN w:val="0"/>
        <w:adjustRightInd w:val="0"/>
        <w:jc w:val="both"/>
        <w:rPr>
          <w:rFonts w:ascii="Times New Roman" w:hAnsi="Times New Roman"/>
          <w:bCs/>
        </w:rPr>
      </w:pPr>
    </w:p>
    <w:p w:rsidR="00C14F0C" w:rsidRDefault="00C14F0C" w:rsidP="00070E1F">
      <w:pPr>
        <w:widowControl w:val="0"/>
        <w:suppressAutoHyphens/>
        <w:autoSpaceDE w:val="0"/>
        <w:autoSpaceDN w:val="0"/>
        <w:adjustRightInd w:val="0"/>
        <w:jc w:val="both"/>
        <w:rPr>
          <w:rFonts w:ascii="Times New Roman" w:hAnsi="Times New Roman"/>
          <w:bCs/>
        </w:rPr>
      </w:pPr>
    </w:p>
    <w:p w:rsidR="00C14F0C" w:rsidRDefault="00C14F0C" w:rsidP="00070E1F">
      <w:pPr>
        <w:widowControl w:val="0"/>
        <w:suppressAutoHyphens/>
        <w:autoSpaceDE w:val="0"/>
        <w:autoSpaceDN w:val="0"/>
        <w:adjustRightInd w:val="0"/>
        <w:jc w:val="both"/>
        <w:rPr>
          <w:rFonts w:ascii="Times New Roman" w:hAnsi="Times New Roman"/>
          <w:bCs/>
        </w:rPr>
      </w:pPr>
    </w:p>
    <w:p w:rsidR="00C14F0C" w:rsidRDefault="00C14F0C" w:rsidP="00070E1F">
      <w:pPr>
        <w:widowControl w:val="0"/>
        <w:suppressAutoHyphens/>
        <w:autoSpaceDE w:val="0"/>
        <w:autoSpaceDN w:val="0"/>
        <w:adjustRightInd w:val="0"/>
        <w:jc w:val="both"/>
        <w:rPr>
          <w:rFonts w:ascii="Times New Roman" w:hAnsi="Times New Roman"/>
          <w:bCs/>
        </w:rPr>
      </w:pPr>
    </w:p>
    <w:p w:rsidR="00C14F0C" w:rsidRDefault="00C14F0C" w:rsidP="00070E1F">
      <w:pPr>
        <w:widowControl w:val="0"/>
        <w:suppressAutoHyphens/>
        <w:autoSpaceDE w:val="0"/>
        <w:autoSpaceDN w:val="0"/>
        <w:adjustRightInd w:val="0"/>
        <w:jc w:val="both"/>
        <w:rPr>
          <w:rFonts w:ascii="Times New Roman" w:hAnsi="Times New Roman"/>
          <w:bCs/>
        </w:rPr>
      </w:pPr>
    </w:p>
    <w:p w:rsidR="00C14F0C" w:rsidRDefault="00C14F0C" w:rsidP="00070E1F">
      <w:pPr>
        <w:widowControl w:val="0"/>
        <w:suppressAutoHyphens/>
        <w:autoSpaceDE w:val="0"/>
        <w:autoSpaceDN w:val="0"/>
        <w:adjustRightInd w:val="0"/>
        <w:jc w:val="both"/>
        <w:rPr>
          <w:rFonts w:ascii="Times New Roman" w:hAnsi="Times New Roman"/>
          <w:bCs/>
        </w:rPr>
      </w:pPr>
    </w:p>
    <w:p w:rsidR="00D2036F" w:rsidRDefault="00D2036F" w:rsidP="00070E1F">
      <w:pPr>
        <w:widowControl w:val="0"/>
        <w:suppressAutoHyphens/>
        <w:autoSpaceDE w:val="0"/>
        <w:autoSpaceDN w:val="0"/>
        <w:adjustRightInd w:val="0"/>
        <w:jc w:val="both"/>
        <w:rPr>
          <w:rFonts w:ascii="Times New Roman" w:hAnsi="Times New Roman"/>
          <w:bCs/>
        </w:rPr>
      </w:pPr>
    </w:p>
    <w:p w:rsidR="00D2036F" w:rsidRDefault="00D2036F" w:rsidP="00070E1F">
      <w:pPr>
        <w:widowControl w:val="0"/>
        <w:suppressAutoHyphens/>
        <w:autoSpaceDE w:val="0"/>
        <w:autoSpaceDN w:val="0"/>
        <w:adjustRightInd w:val="0"/>
        <w:jc w:val="both"/>
        <w:rPr>
          <w:rFonts w:ascii="Times New Roman" w:hAnsi="Times New Roman"/>
          <w:bCs/>
        </w:rPr>
      </w:pPr>
    </w:p>
    <w:p w:rsidR="00D2036F" w:rsidRDefault="00D2036F" w:rsidP="00070E1F">
      <w:pPr>
        <w:widowControl w:val="0"/>
        <w:suppressAutoHyphens/>
        <w:autoSpaceDE w:val="0"/>
        <w:autoSpaceDN w:val="0"/>
        <w:adjustRightInd w:val="0"/>
        <w:jc w:val="both"/>
        <w:rPr>
          <w:rFonts w:ascii="Times New Roman" w:hAnsi="Times New Roman"/>
          <w:bCs/>
        </w:rPr>
      </w:pPr>
    </w:p>
    <w:p w:rsidR="00AE1240" w:rsidRDefault="00AE1240" w:rsidP="00070E1F">
      <w:pPr>
        <w:widowControl w:val="0"/>
        <w:suppressAutoHyphens/>
        <w:autoSpaceDE w:val="0"/>
        <w:autoSpaceDN w:val="0"/>
        <w:adjustRightInd w:val="0"/>
        <w:jc w:val="both"/>
        <w:rPr>
          <w:rFonts w:ascii="Times New Roman" w:hAnsi="Times New Roman"/>
          <w:bCs/>
        </w:rPr>
      </w:pPr>
    </w:p>
    <w:p w:rsidR="00AE1240" w:rsidRDefault="00AE1240" w:rsidP="00070E1F">
      <w:pPr>
        <w:widowControl w:val="0"/>
        <w:suppressAutoHyphens/>
        <w:autoSpaceDE w:val="0"/>
        <w:autoSpaceDN w:val="0"/>
        <w:adjustRightInd w:val="0"/>
        <w:jc w:val="both"/>
        <w:rPr>
          <w:rFonts w:ascii="Times New Roman" w:hAnsi="Times New Roman"/>
          <w:bCs/>
        </w:rPr>
      </w:pPr>
    </w:p>
    <w:p w:rsidR="00AE1240" w:rsidRDefault="00AE1240" w:rsidP="00070E1F">
      <w:pPr>
        <w:widowControl w:val="0"/>
        <w:suppressAutoHyphens/>
        <w:autoSpaceDE w:val="0"/>
        <w:autoSpaceDN w:val="0"/>
        <w:adjustRightInd w:val="0"/>
        <w:jc w:val="both"/>
        <w:rPr>
          <w:rFonts w:ascii="Times New Roman" w:hAnsi="Times New Roman"/>
          <w:bCs/>
        </w:rPr>
      </w:pPr>
    </w:p>
    <w:p w:rsidR="00AE1240" w:rsidRDefault="00AE1240" w:rsidP="00070E1F">
      <w:pPr>
        <w:widowControl w:val="0"/>
        <w:suppressAutoHyphens/>
        <w:autoSpaceDE w:val="0"/>
        <w:autoSpaceDN w:val="0"/>
        <w:adjustRightInd w:val="0"/>
        <w:jc w:val="both"/>
        <w:rPr>
          <w:rFonts w:ascii="Times New Roman" w:hAnsi="Times New Roman"/>
          <w:bCs/>
        </w:rPr>
      </w:pPr>
    </w:p>
    <w:p w:rsidR="00AE1240" w:rsidRDefault="00AE1240" w:rsidP="00070E1F">
      <w:pPr>
        <w:widowControl w:val="0"/>
        <w:suppressAutoHyphens/>
        <w:autoSpaceDE w:val="0"/>
        <w:autoSpaceDN w:val="0"/>
        <w:adjustRightInd w:val="0"/>
        <w:jc w:val="both"/>
        <w:rPr>
          <w:rFonts w:ascii="Times New Roman" w:hAnsi="Times New Roman"/>
          <w:bCs/>
        </w:rPr>
      </w:pPr>
    </w:p>
    <w:p w:rsidR="00AE1240" w:rsidRDefault="00AE1240" w:rsidP="00070E1F">
      <w:pPr>
        <w:widowControl w:val="0"/>
        <w:suppressAutoHyphens/>
        <w:autoSpaceDE w:val="0"/>
        <w:autoSpaceDN w:val="0"/>
        <w:adjustRightInd w:val="0"/>
        <w:jc w:val="both"/>
        <w:rPr>
          <w:rFonts w:ascii="Times New Roman" w:hAnsi="Times New Roman"/>
          <w:bCs/>
        </w:rPr>
      </w:pPr>
    </w:p>
    <w:p w:rsidR="00AE1240" w:rsidRDefault="00AE1240" w:rsidP="00070E1F">
      <w:pPr>
        <w:widowControl w:val="0"/>
        <w:suppressAutoHyphens/>
        <w:autoSpaceDE w:val="0"/>
        <w:autoSpaceDN w:val="0"/>
        <w:adjustRightInd w:val="0"/>
        <w:jc w:val="both"/>
        <w:rPr>
          <w:rFonts w:ascii="Times New Roman" w:hAnsi="Times New Roman"/>
          <w:bCs/>
        </w:rPr>
      </w:pPr>
    </w:p>
    <w:p w:rsidR="00AE1240" w:rsidRDefault="00AE1240" w:rsidP="00070E1F">
      <w:pPr>
        <w:widowControl w:val="0"/>
        <w:suppressAutoHyphens/>
        <w:autoSpaceDE w:val="0"/>
        <w:autoSpaceDN w:val="0"/>
        <w:adjustRightInd w:val="0"/>
        <w:jc w:val="both"/>
        <w:rPr>
          <w:rFonts w:ascii="Times New Roman" w:hAnsi="Times New Roman"/>
          <w:bCs/>
        </w:rPr>
      </w:pPr>
    </w:p>
    <w:p w:rsidR="00AE1240" w:rsidRDefault="00AE1240" w:rsidP="00070E1F">
      <w:pPr>
        <w:widowControl w:val="0"/>
        <w:suppressAutoHyphens/>
        <w:autoSpaceDE w:val="0"/>
        <w:autoSpaceDN w:val="0"/>
        <w:adjustRightInd w:val="0"/>
        <w:jc w:val="both"/>
        <w:rPr>
          <w:rFonts w:ascii="Times New Roman" w:hAnsi="Times New Roman"/>
          <w:bCs/>
        </w:rPr>
      </w:pPr>
    </w:p>
    <w:p w:rsidR="00AE1240" w:rsidRDefault="00AE1240" w:rsidP="00070E1F">
      <w:pPr>
        <w:widowControl w:val="0"/>
        <w:suppressAutoHyphens/>
        <w:autoSpaceDE w:val="0"/>
        <w:autoSpaceDN w:val="0"/>
        <w:adjustRightInd w:val="0"/>
        <w:jc w:val="both"/>
        <w:rPr>
          <w:rFonts w:ascii="Times New Roman" w:hAnsi="Times New Roman"/>
          <w:bCs/>
        </w:rPr>
      </w:pPr>
    </w:p>
    <w:p w:rsidR="004E392D" w:rsidRPr="00B863EA" w:rsidRDefault="004E392D" w:rsidP="00070E1F">
      <w:pPr>
        <w:pStyle w:val="Napis"/>
        <w:rPr>
          <w:sz w:val="28"/>
          <w:szCs w:val="28"/>
          <w:u w:val="single"/>
        </w:rPr>
      </w:pPr>
      <w:bookmarkStart w:id="332" w:name="_Toc461079246"/>
      <w:bookmarkStart w:id="333" w:name="_Toc384105698"/>
      <w:r w:rsidRPr="00B863EA">
        <w:rPr>
          <w:sz w:val="28"/>
          <w:szCs w:val="28"/>
          <w:u w:val="single"/>
        </w:rPr>
        <w:lastRenderedPageBreak/>
        <w:t>UKREP 2 – POVRAČILO PLAČANIH PRISPEVKOV DELODAJALCA ZA SOCIALNO VARNOST</w:t>
      </w:r>
      <w:bookmarkEnd w:id="332"/>
    </w:p>
    <w:p w:rsidR="004E392D" w:rsidRPr="00C73E25" w:rsidRDefault="004E392D" w:rsidP="00070E1F">
      <w:pPr>
        <w:rPr>
          <w:rFonts w:ascii="Times New Roman" w:hAnsi="Times New Roman"/>
          <w:color w:val="000000"/>
          <w:sz w:val="24"/>
          <w:szCs w:val="24"/>
        </w:rPr>
      </w:pPr>
    </w:p>
    <w:p w:rsidR="004E392D" w:rsidRPr="00C73E25" w:rsidRDefault="00C73E25" w:rsidP="00C73E25">
      <w:pPr>
        <w:pStyle w:val="Napis"/>
        <w:rPr>
          <w:color w:val="000000"/>
          <w:szCs w:val="24"/>
        </w:rPr>
      </w:pPr>
      <w:bookmarkStart w:id="334" w:name="_Toc393988700"/>
      <w:bookmarkStart w:id="335" w:name="_Toc394005725"/>
      <w:bookmarkStart w:id="336" w:name="_Toc395533318"/>
      <w:bookmarkStart w:id="337" w:name="_Toc453659650"/>
      <w:bookmarkStart w:id="338" w:name="_Toc453853837"/>
      <w:bookmarkStart w:id="339" w:name="_Toc461079247"/>
      <w:r w:rsidRPr="00C73E25">
        <w:t xml:space="preserve">Tabela  </w:t>
      </w:r>
      <w:fldSimple w:instr=" SEQ Tabela_ \* ARABIC ">
        <w:r w:rsidR="0006163B">
          <w:rPr>
            <w:noProof/>
          </w:rPr>
          <w:t>5</w:t>
        </w:r>
      </w:fldSimple>
      <w:r w:rsidR="004E392D" w:rsidRPr="00C73E25">
        <w:rPr>
          <w:color w:val="000000"/>
          <w:szCs w:val="24"/>
        </w:rPr>
        <w:t>: Se</w:t>
      </w:r>
      <w:r w:rsidR="00FC0A79" w:rsidRPr="00C73E25">
        <w:rPr>
          <w:color w:val="000000"/>
          <w:szCs w:val="24"/>
        </w:rPr>
        <w:t>znam podjetij, ki so v letu 201</w:t>
      </w:r>
      <w:r w:rsidR="00B42364" w:rsidRPr="00C73E25">
        <w:rPr>
          <w:color w:val="000000"/>
          <w:szCs w:val="24"/>
        </w:rPr>
        <w:t>5</w:t>
      </w:r>
      <w:r w:rsidR="004E392D" w:rsidRPr="00C73E25">
        <w:rPr>
          <w:color w:val="000000"/>
          <w:szCs w:val="24"/>
        </w:rPr>
        <w:t xml:space="preserve"> koristila povračilo plačanih prispevkov za socialno varnost</w:t>
      </w:r>
      <w:bookmarkEnd w:id="334"/>
      <w:bookmarkEnd w:id="335"/>
      <w:bookmarkEnd w:id="336"/>
      <w:bookmarkEnd w:id="337"/>
      <w:bookmarkEnd w:id="338"/>
      <w:bookmarkEnd w:id="339"/>
    </w:p>
    <w:tbl>
      <w:tblPr>
        <w:tblW w:w="13862" w:type="dxa"/>
        <w:tblInd w:w="55" w:type="dxa"/>
        <w:tblBorders>
          <w:insideH w:val="single" w:sz="2" w:space="0" w:color="9BBB59"/>
        </w:tblBorders>
        <w:tblCellMar>
          <w:left w:w="70" w:type="dxa"/>
          <w:right w:w="70" w:type="dxa"/>
        </w:tblCellMar>
        <w:tblLook w:val="04A0" w:firstRow="1" w:lastRow="0" w:firstColumn="1" w:lastColumn="0" w:noHBand="0" w:noVBand="1"/>
      </w:tblPr>
      <w:tblGrid>
        <w:gridCol w:w="4909"/>
        <w:gridCol w:w="742"/>
        <w:gridCol w:w="3707"/>
        <w:gridCol w:w="2669"/>
        <w:gridCol w:w="1835"/>
      </w:tblGrid>
      <w:tr w:rsidR="004E392D" w:rsidRPr="00070E1F" w:rsidTr="00C22301">
        <w:trPr>
          <w:trHeight w:val="299"/>
        </w:trPr>
        <w:tc>
          <w:tcPr>
            <w:tcW w:w="4909" w:type="dxa"/>
            <w:tcBorders>
              <w:bottom w:val="single" w:sz="18" w:space="0" w:color="9BBB59"/>
              <w:right w:val="single" w:sz="18" w:space="0" w:color="9BBB59"/>
            </w:tcBorders>
            <w:shd w:val="clear" w:color="auto" w:fill="EAF1DD"/>
            <w:vAlign w:val="center"/>
          </w:tcPr>
          <w:p w:rsidR="004E392D" w:rsidRPr="00070E1F" w:rsidRDefault="004E392D" w:rsidP="00070E1F">
            <w:pPr>
              <w:contextualSpacing/>
              <w:jc w:val="center"/>
              <w:rPr>
                <w:rFonts w:ascii="Times New Roman" w:eastAsia="Times New Roman" w:hAnsi="Times New Roman"/>
                <w:b/>
                <w:bCs/>
              </w:rPr>
            </w:pPr>
            <w:r w:rsidRPr="00070E1F">
              <w:rPr>
                <w:rFonts w:ascii="Times New Roman" w:eastAsia="Times New Roman" w:hAnsi="Times New Roman"/>
                <w:b/>
                <w:bCs/>
              </w:rPr>
              <w:t>Priimek/Naziv</w:t>
            </w:r>
          </w:p>
        </w:tc>
        <w:tc>
          <w:tcPr>
            <w:tcW w:w="742" w:type="dxa"/>
            <w:tcBorders>
              <w:left w:val="single" w:sz="18" w:space="0" w:color="9BBB59"/>
              <w:bottom w:val="single" w:sz="18" w:space="0" w:color="9BBB59"/>
            </w:tcBorders>
            <w:shd w:val="clear" w:color="auto" w:fill="EAF1DD"/>
            <w:vAlign w:val="center"/>
          </w:tcPr>
          <w:p w:rsidR="004E392D" w:rsidRPr="00070E1F" w:rsidRDefault="004E392D" w:rsidP="00070E1F">
            <w:pPr>
              <w:contextualSpacing/>
              <w:jc w:val="center"/>
              <w:rPr>
                <w:rFonts w:ascii="Times New Roman" w:eastAsia="Times New Roman" w:hAnsi="Times New Roman"/>
                <w:b/>
                <w:bCs/>
              </w:rPr>
            </w:pPr>
            <w:r w:rsidRPr="00070E1F">
              <w:rPr>
                <w:rFonts w:ascii="Times New Roman" w:eastAsia="Times New Roman" w:hAnsi="Times New Roman"/>
                <w:b/>
                <w:bCs/>
              </w:rPr>
              <w:t>Št. oseb</w:t>
            </w:r>
          </w:p>
        </w:tc>
        <w:tc>
          <w:tcPr>
            <w:tcW w:w="3707" w:type="dxa"/>
            <w:tcBorders>
              <w:bottom w:val="single" w:sz="18" w:space="0" w:color="9BBB59"/>
            </w:tcBorders>
            <w:shd w:val="clear" w:color="auto" w:fill="EAF1DD"/>
            <w:vAlign w:val="center"/>
          </w:tcPr>
          <w:p w:rsidR="004E392D" w:rsidRPr="00070E1F" w:rsidRDefault="004E392D" w:rsidP="00070E1F">
            <w:pPr>
              <w:contextualSpacing/>
              <w:jc w:val="center"/>
              <w:rPr>
                <w:rFonts w:ascii="Times New Roman" w:eastAsia="Times New Roman" w:hAnsi="Times New Roman"/>
                <w:b/>
                <w:bCs/>
              </w:rPr>
            </w:pPr>
            <w:r w:rsidRPr="00070E1F">
              <w:rPr>
                <w:rFonts w:ascii="Times New Roman" w:eastAsia="Times New Roman" w:hAnsi="Times New Roman"/>
                <w:b/>
                <w:bCs/>
              </w:rPr>
              <w:t>Višina upravičenih sredstev delodajalcu (EUR)</w:t>
            </w:r>
          </w:p>
        </w:tc>
        <w:tc>
          <w:tcPr>
            <w:tcW w:w="2669" w:type="dxa"/>
            <w:tcBorders>
              <w:bottom w:val="single" w:sz="18" w:space="0" w:color="9BBB59"/>
            </w:tcBorders>
            <w:shd w:val="clear" w:color="auto" w:fill="EAF1DD"/>
            <w:vAlign w:val="center"/>
          </w:tcPr>
          <w:p w:rsidR="004E392D" w:rsidRPr="00070E1F" w:rsidRDefault="004E392D" w:rsidP="00070E1F">
            <w:pPr>
              <w:contextualSpacing/>
              <w:jc w:val="center"/>
              <w:rPr>
                <w:rFonts w:ascii="Times New Roman" w:eastAsia="Times New Roman" w:hAnsi="Times New Roman"/>
                <w:b/>
                <w:bCs/>
              </w:rPr>
            </w:pPr>
            <w:r w:rsidRPr="00070E1F">
              <w:rPr>
                <w:rFonts w:ascii="Times New Roman" w:eastAsia="Times New Roman" w:hAnsi="Times New Roman"/>
                <w:b/>
                <w:bCs/>
              </w:rPr>
              <w:t>Delež upravičenih sredstev delodajalcu (%)</w:t>
            </w:r>
          </w:p>
        </w:tc>
        <w:tc>
          <w:tcPr>
            <w:tcW w:w="1835" w:type="dxa"/>
            <w:tcBorders>
              <w:bottom w:val="single" w:sz="18" w:space="0" w:color="9BBB59"/>
            </w:tcBorders>
            <w:shd w:val="clear" w:color="auto" w:fill="EAF1DD"/>
            <w:vAlign w:val="center"/>
          </w:tcPr>
          <w:p w:rsidR="004E392D" w:rsidRPr="00070E1F" w:rsidRDefault="004E392D" w:rsidP="00070E1F">
            <w:pPr>
              <w:contextualSpacing/>
              <w:jc w:val="center"/>
              <w:rPr>
                <w:rFonts w:ascii="Times New Roman" w:eastAsia="Times New Roman" w:hAnsi="Times New Roman"/>
                <w:b/>
                <w:bCs/>
              </w:rPr>
            </w:pPr>
            <w:r w:rsidRPr="00070E1F">
              <w:rPr>
                <w:rFonts w:ascii="Times New Roman" w:eastAsia="Times New Roman" w:hAnsi="Times New Roman"/>
                <w:b/>
                <w:bCs/>
              </w:rPr>
              <w:t>Višina izplačanih sredstev delodajalcu (EUR)</w:t>
            </w:r>
          </w:p>
        </w:tc>
      </w:tr>
      <w:tr w:rsidR="00B863EA" w:rsidRPr="00377CE8" w:rsidTr="003A13D4">
        <w:trPr>
          <w:trHeight w:val="597"/>
        </w:trPr>
        <w:tc>
          <w:tcPr>
            <w:tcW w:w="4909" w:type="dxa"/>
            <w:tcBorders>
              <w:top w:val="single" w:sz="4" w:space="0" w:color="auto"/>
              <w:left w:val="nil"/>
              <w:bottom w:val="single" w:sz="4" w:space="0" w:color="auto"/>
              <w:right w:val="single" w:sz="4" w:space="0" w:color="auto"/>
            </w:tcBorders>
            <w:shd w:val="clear" w:color="auto" w:fill="auto"/>
            <w:noWrap/>
            <w:vAlign w:val="center"/>
          </w:tcPr>
          <w:p w:rsidR="00B863EA" w:rsidRPr="00B863EA" w:rsidRDefault="00B863EA" w:rsidP="00B863EA">
            <w:pPr>
              <w:rPr>
                <w:rFonts w:ascii="Times New Roman" w:hAnsi="Times New Roman"/>
                <w:color w:val="000000"/>
              </w:rPr>
            </w:pPr>
            <w:r w:rsidRPr="00B863EA">
              <w:rPr>
                <w:rFonts w:ascii="Times New Roman" w:hAnsi="Times New Roman"/>
                <w:color w:val="000000"/>
              </w:rPr>
              <w:t>ALU-K KOVINOPLASTIKA proizvodnja stavbnega pohištva d.o.o.</w:t>
            </w:r>
          </w:p>
        </w:tc>
        <w:tc>
          <w:tcPr>
            <w:tcW w:w="742" w:type="dxa"/>
            <w:tcBorders>
              <w:top w:val="single" w:sz="4" w:space="0" w:color="auto"/>
              <w:left w:val="nil"/>
              <w:bottom w:val="single" w:sz="4" w:space="0" w:color="auto"/>
              <w:right w:val="single" w:sz="4" w:space="0" w:color="auto"/>
            </w:tcBorders>
            <w:shd w:val="clear" w:color="auto" w:fill="auto"/>
            <w:noWrap/>
            <w:vAlign w:val="center"/>
          </w:tcPr>
          <w:p w:rsidR="00B863EA" w:rsidRPr="00B863EA" w:rsidRDefault="00B863EA" w:rsidP="00B863EA">
            <w:pPr>
              <w:jc w:val="center"/>
              <w:rPr>
                <w:rFonts w:ascii="Times New Roman" w:hAnsi="Times New Roman"/>
                <w:color w:val="000000"/>
              </w:rPr>
            </w:pPr>
            <w:r w:rsidRPr="00B863EA">
              <w:rPr>
                <w:rFonts w:ascii="Times New Roman" w:hAnsi="Times New Roman"/>
                <w:color w:val="000000"/>
              </w:rPr>
              <w:t>1</w:t>
            </w:r>
          </w:p>
        </w:tc>
        <w:tc>
          <w:tcPr>
            <w:tcW w:w="3707" w:type="dxa"/>
            <w:tcBorders>
              <w:top w:val="single" w:sz="4" w:space="0" w:color="auto"/>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1.581,17</w:t>
            </w:r>
          </w:p>
        </w:tc>
        <w:tc>
          <w:tcPr>
            <w:tcW w:w="2669" w:type="dxa"/>
            <w:tcBorders>
              <w:top w:val="single" w:sz="4" w:space="0" w:color="auto"/>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0,60</w:t>
            </w:r>
          </w:p>
        </w:tc>
        <w:tc>
          <w:tcPr>
            <w:tcW w:w="1835" w:type="dxa"/>
            <w:tcBorders>
              <w:top w:val="single" w:sz="4" w:space="0" w:color="auto"/>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1.581,17</w:t>
            </w:r>
          </w:p>
        </w:tc>
      </w:tr>
      <w:tr w:rsidR="00B863EA" w:rsidRPr="00377CE8" w:rsidTr="003A13D4">
        <w:trPr>
          <w:trHeight w:val="597"/>
        </w:trPr>
        <w:tc>
          <w:tcPr>
            <w:tcW w:w="4909"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rPr>
                <w:rFonts w:ascii="Times New Roman" w:hAnsi="Times New Roman"/>
                <w:color w:val="000000"/>
              </w:rPr>
            </w:pPr>
            <w:r w:rsidRPr="00B863EA">
              <w:rPr>
                <w:rFonts w:ascii="Times New Roman" w:hAnsi="Times New Roman"/>
                <w:color w:val="000000"/>
              </w:rPr>
              <w:t>ARNIE, odkup in prodaja vozil, d.o.o.</w:t>
            </w:r>
          </w:p>
        </w:tc>
        <w:tc>
          <w:tcPr>
            <w:tcW w:w="742"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center"/>
              <w:rPr>
                <w:rFonts w:ascii="Times New Roman" w:hAnsi="Times New Roman"/>
                <w:color w:val="000000"/>
              </w:rPr>
            </w:pPr>
            <w:r w:rsidRPr="00B863EA">
              <w:rPr>
                <w:rFonts w:ascii="Times New Roman" w:hAnsi="Times New Roman"/>
                <w:color w:val="000000"/>
              </w:rPr>
              <w:t>1</w:t>
            </w:r>
          </w:p>
        </w:tc>
        <w:tc>
          <w:tcPr>
            <w:tcW w:w="3707"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1.525,07</w:t>
            </w:r>
          </w:p>
        </w:tc>
        <w:tc>
          <w:tcPr>
            <w:tcW w:w="2669"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0,58</w:t>
            </w:r>
          </w:p>
        </w:tc>
        <w:tc>
          <w:tcPr>
            <w:tcW w:w="1835"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1.525,07</w:t>
            </w:r>
          </w:p>
        </w:tc>
      </w:tr>
      <w:tr w:rsidR="00B863EA" w:rsidRPr="00377CE8" w:rsidTr="003A13D4">
        <w:trPr>
          <w:trHeight w:val="597"/>
        </w:trPr>
        <w:tc>
          <w:tcPr>
            <w:tcW w:w="4909"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rPr>
                <w:rFonts w:ascii="Times New Roman" w:hAnsi="Times New Roman"/>
                <w:color w:val="000000"/>
              </w:rPr>
            </w:pPr>
            <w:r w:rsidRPr="00B863EA">
              <w:rPr>
                <w:rFonts w:ascii="Times New Roman" w:hAnsi="Times New Roman"/>
                <w:color w:val="000000"/>
              </w:rPr>
              <w:t>AVTOPREVOZNIŠTVO IN GOZDARSTVO HARKO MUJKIĆ S.P.</w:t>
            </w:r>
          </w:p>
        </w:tc>
        <w:tc>
          <w:tcPr>
            <w:tcW w:w="742"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center"/>
              <w:rPr>
                <w:rFonts w:ascii="Times New Roman" w:hAnsi="Times New Roman"/>
                <w:color w:val="000000"/>
              </w:rPr>
            </w:pPr>
            <w:r w:rsidRPr="00B863EA">
              <w:rPr>
                <w:rFonts w:ascii="Times New Roman" w:hAnsi="Times New Roman"/>
                <w:color w:val="000000"/>
              </w:rPr>
              <w:t>1</w:t>
            </w:r>
          </w:p>
        </w:tc>
        <w:tc>
          <w:tcPr>
            <w:tcW w:w="3707"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1.550,47</w:t>
            </w:r>
          </w:p>
        </w:tc>
        <w:tc>
          <w:tcPr>
            <w:tcW w:w="2669"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0,59</w:t>
            </w:r>
          </w:p>
        </w:tc>
        <w:tc>
          <w:tcPr>
            <w:tcW w:w="1835"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1.550,47</w:t>
            </w:r>
          </w:p>
        </w:tc>
      </w:tr>
      <w:tr w:rsidR="00B863EA" w:rsidRPr="00377CE8" w:rsidTr="003A13D4">
        <w:trPr>
          <w:trHeight w:val="597"/>
        </w:trPr>
        <w:tc>
          <w:tcPr>
            <w:tcW w:w="4909"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rPr>
                <w:rFonts w:ascii="Times New Roman" w:hAnsi="Times New Roman"/>
                <w:color w:val="000000"/>
              </w:rPr>
            </w:pPr>
            <w:r w:rsidRPr="00B863EA">
              <w:rPr>
                <w:rFonts w:ascii="Times New Roman" w:hAnsi="Times New Roman"/>
                <w:color w:val="000000"/>
              </w:rPr>
              <w:t>EVROSTROJ CNC obdelava kovin d.o.o.</w:t>
            </w:r>
          </w:p>
        </w:tc>
        <w:tc>
          <w:tcPr>
            <w:tcW w:w="742"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center"/>
              <w:rPr>
                <w:rFonts w:ascii="Times New Roman" w:hAnsi="Times New Roman"/>
                <w:color w:val="000000"/>
              </w:rPr>
            </w:pPr>
            <w:r w:rsidRPr="00B863EA">
              <w:rPr>
                <w:rFonts w:ascii="Times New Roman" w:hAnsi="Times New Roman"/>
                <w:color w:val="000000"/>
              </w:rPr>
              <w:t>1</w:t>
            </w:r>
          </w:p>
        </w:tc>
        <w:tc>
          <w:tcPr>
            <w:tcW w:w="3707"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1.860,94</w:t>
            </w:r>
          </w:p>
        </w:tc>
        <w:tc>
          <w:tcPr>
            <w:tcW w:w="2669"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0,71</w:t>
            </w:r>
          </w:p>
        </w:tc>
        <w:tc>
          <w:tcPr>
            <w:tcW w:w="1835"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1.860,94</w:t>
            </w:r>
          </w:p>
        </w:tc>
      </w:tr>
      <w:tr w:rsidR="00B863EA" w:rsidRPr="00377CE8" w:rsidTr="003A13D4">
        <w:trPr>
          <w:trHeight w:val="597"/>
        </w:trPr>
        <w:tc>
          <w:tcPr>
            <w:tcW w:w="4909"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rPr>
                <w:rFonts w:ascii="Times New Roman" w:hAnsi="Times New Roman"/>
                <w:color w:val="000000"/>
              </w:rPr>
            </w:pPr>
            <w:r w:rsidRPr="00B863EA">
              <w:rPr>
                <w:rFonts w:ascii="Times New Roman" w:hAnsi="Times New Roman"/>
                <w:color w:val="000000"/>
              </w:rPr>
              <w:t>GPS Podjetje za trgovino, proizvodnjo in storitve, d.o.o., Kočevje</w:t>
            </w:r>
          </w:p>
        </w:tc>
        <w:tc>
          <w:tcPr>
            <w:tcW w:w="742"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center"/>
              <w:rPr>
                <w:rFonts w:ascii="Times New Roman" w:hAnsi="Times New Roman"/>
                <w:color w:val="000000"/>
              </w:rPr>
            </w:pPr>
            <w:r w:rsidRPr="00B863EA">
              <w:rPr>
                <w:rFonts w:ascii="Times New Roman" w:hAnsi="Times New Roman"/>
                <w:color w:val="000000"/>
              </w:rPr>
              <w:t>1</w:t>
            </w:r>
          </w:p>
        </w:tc>
        <w:tc>
          <w:tcPr>
            <w:tcW w:w="3707"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1.880,85</w:t>
            </w:r>
          </w:p>
        </w:tc>
        <w:tc>
          <w:tcPr>
            <w:tcW w:w="2669"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0,71</w:t>
            </w:r>
          </w:p>
        </w:tc>
        <w:tc>
          <w:tcPr>
            <w:tcW w:w="1835"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1.880,85</w:t>
            </w:r>
          </w:p>
        </w:tc>
      </w:tr>
      <w:tr w:rsidR="00B863EA" w:rsidRPr="00377CE8" w:rsidTr="003A13D4">
        <w:trPr>
          <w:trHeight w:val="597"/>
        </w:trPr>
        <w:tc>
          <w:tcPr>
            <w:tcW w:w="4909"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rPr>
                <w:rFonts w:ascii="Times New Roman" w:hAnsi="Times New Roman"/>
                <w:color w:val="000000"/>
              </w:rPr>
            </w:pPr>
            <w:r w:rsidRPr="00B863EA">
              <w:rPr>
                <w:rFonts w:ascii="Times New Roman" w:hAnsi="Times New Roman"/>
                <w:color w:val="000000"/>
              </w:rPr>
              <w:t>GRABAR, proizvodnja in trgovina, d.o.o.</w:t>
            </w:r>
          </w:p>
        </w:tc>
        <w:tc>
          <w:tcPr>
            <w:tcW w:w="742"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center"/>
              <w:rPr>
                <w:rFonts w:ascii="Times New Roman" w:hAnsi="Times New Roman"/>
                <w:color w:val="000000"/>
              </w:rPr>
            </w:pPr>
            <w:r w:rsidRPr="00B863EA">
              <w:rPr>
                <w:rFonts w:ascii="Times New Roman" w:hAnsi="Times New Roman"/>
                <w:color w:val="000000"/>
              </w:rPr>
              <w:t>2</w:t>
            </w:r>
          </w:p>
        </w:tc>
        <w:tc>
          <w:tcPr>
            <w:tcW w:w="3707"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4.626,80</w:t>
            </w:r>
          </w:p>
        </w:tc>
        <w:tc>
          <w:tcPr>
            <w:tcW w:w="2669"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1,76</w:t>
            </w:r>
          </w:p>
        </w:tc>
        <w:tc>
          <w:tcPr>
            <w:tcW w:w="1835"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4.626,80</w:t>
            </w:r>
          </w:p>
        </w:tc>
      </w:tr>
      <w:tr w:rsidR="00B863EA" w:rsidRPr="00377CE8" w:rsidTr="003A13D4">
        <w:trPr>
          <w:trHeight w:val="597"/>
        </w:trPr>
        <w:tc>
          <w:tcPr>
            <w:tcW w:w="4909"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rPr>
                <w:rFonts w:ascii="Times New Roman" w:hAnsi="Times New Roman"/>
                <w:color w:val="000000"/>
              </w:rPr>
            </w:pPr>
            <w:r w:rsidRPr="00B863EA">
              <w:rPr>
                <w:rFonts w:ascii="Times New Roman" w:hAnsi="Times New Roman"/>
                <w:color w:val="000000"/>
              </w:rPr>
              <w:t>HYDROVOD d.o.o., družba za komunalno dejavnost</w:t>
            </w:r>
          </w:p>
        </w:tc>
        <w:tc>
          <w:tcPr>
            <w:tcW w:w="742"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center"/>
              <w:rPr>
                <w:rFonts w:ascii="Times New Roman" w:hAnsi="Times New Roman"/>
                <w:color w:val="000000"/>
              </w:rPr>
            </w:pPr>
            <w:r w:rsidRPr="00B863EA">
              <w:rPr>
                <w:rFonts w:ascii="Times New Roman" w:hAnsi="Times New Roman"/>
                <w:color w:val="000000"/>
              </w:rPr>
              <w:t>1</w:t>
            </w:r>
          </w:p>
        </w:tc>
        <w:tc>
          <w:tcPr>
            <w:tcW w:w="3707"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2.127,85</w:t>
            </w:r>
          </w:p>
        </w:tc>
        <w:tc>
          <w:tcPr>
            <w:tcW w:w="2669"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0,81</w:t>
            </w:r>
          </w:p>
        </w:tc>
        <w:tc>
          <w:tcPr>
            <w:tcW w:w="1835"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2.127,85</w:t>
            </w:r>
          </w:p>
        </w:tc>
      </w:tr>
      <w:tr w:rsidR="00B863EA" w:rsidRPr="00377CE8" w:rsidTr="003A13D4">
        <w:trPr>
          <w:trHeight w:val="597"/>
        </w:trPr>
        <w:tc>
          <w:tcPr>
            <w:tcW w:w="4909"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rPr>
                <w:rFonts w:ascii="Times New Roman" w:hAnsi="Times New Roman"/>
                <w:color w:val="000000"/>
              </w:rPr>
            </w:pPr>
            <w:r w:rsidRPr="00B863EA">
              <w:rPr>
                <w:rFonts w:ascii="Times New Roman" w:hAnsi="Times New Roman"/>
                <w:color w:val="000000"/>
              </w:rPr>
              <w:t xml:space="preserve">Jana </w:t>
            </w:r>
            <w:proofErr w:type="spellStart"/>
            <w:r w:rsidRPr="00B863EA">
              <w:rPr>
                <w:rFonts w:ascii="Times New Roman" w:hAnsi="Times New Roman"/>
                <w:color w:val="000000"/>
              </w:rPr>
              <w:t>invest</w:t>
            </w:r>
            <w:proofErr w:type="spellEnd"/>
            <w:r w:rsidRPr="00B863EA">
              <w:rPr>
                <w:rFonts w:ascii="Times New Roman" w:hAnsi="Times New Roman"/>
                <w:color w:val="000000"/>
              </w:rPr>
              <w:t>, trgovina, d.o.o.</w:t>
            </w:r>
          </w:p>
        </w:tc>
        <w:tc>
          <w:tcPr>
            <w:tcW w:w="742"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center"/>
              <w:rPr>
                <w:rFonts w:ascii="Times New Roman" w:hAnsi="Times New Roman"/>
                <w:color w:val="000000"/>
              </w:rPr>
            </w:pPr>
            <w:r w:rsidRPr="00B863EA">
              <w:rPr>
                <w:rFonts w:ascii="Times New Roman" w:hAnsi="Times New Roman"/>
                <w:color w:val="000000"/>
              </w:rPr>
              <w:t>1</w:t>
            </w:r>
          </w:p>
        </w:tc>
        <w:tc>
          <w:tcPr>
            <w:tcW w:w="3707"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812,52</w:t>
            </w:r>
          </w:p>
        </w:tc>
        <w:tc>
          <w:tcPr>
            <w:tcW w:w="2669"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0,31</w:t>
            </w:r>
          </w:p>
        </w:tc>
        <w:tc>
          <w:tcPr>
            <w:tcW w:w="1835"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812,52</w:t>
            </w:r>
          </w:p>
        </w:tc>
      </w:tr>
      <w:tr w:rsidR="00B863EA" w:rsidRPr="00377CE8" w:rsidTr="003A13D4">
        <w:trPr>
          <w:trHeight w:val="597"/>
        </w:trPr>
        <w:tc>
          <w:tcPr>
            <w:tcW w:w="4909"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rPr>
                <w:rFonts w:ascii="Times New Roman" w:hAnsi="Times New Roman"/>
                <w:color w:val="000000"/>
              </w:rPr>
            </w:pPr>
            <w:r w:rsidRPr="00B863EA">
              <w:rPr>
                <w:rFonts w:ascii="Times New Roman" w:hAnsi="Times New Roman"/>
                <w:color w:val="000000"/>
              </w:rPr>
              <w:t>KLJUČAVNIČARSTVO METALINDT JANEZ SMOLA S.P.</w:t>
            </w:r>
          </w:p>
        </w:tc>
        <w:tc>
          <w:tcPr>
            <w:tcW w:w="742"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center"/>
              <w:rPr>
                <w:rFonts w:ascii="Times New Roman" w:hAnsi="Times New Roman"/>
                <w:color w:val="000000"/>
              </w:rPr>
            </w:pPr>
            <w:r w:rsidRPr="00B863EA">
              <w:rPr>
                <w:rFonts w:ascii="Times New Roman" w:hAnsi="Times New Roman"/>
                <w:color w:val="000000"/>
              </w:rPr>
              <w:t>1</w:t>
            </w:r>
          </w:p>
        </w:tc>
        <w:tc>
          <w:tcPr>
            <w:tcW w:w="3707"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1.863,43</w:t>
            </w:r>
          </w:p>
        </w:tc>
        <w:tc>
          <w:tcPr>
            <w:tcW w:w="2669"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0,71</w:t>
            </w:r>
          </w:p>
        </w:tc>
        <w:tc>
          <w:tcPr>
            <w:tcW w:w="1835"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1.863,43</w:t>
            </w:r>
          </w:p>
        </w:tc>
      </w:tr>
      <w:tr w:rsidR="00B863EA" w:rsidRPr="00377CE8" w:rsidTr="003A13D4">
        <w:trPr>
          <w:trHeight w:val="597"/>
        </w:trPr>
        <w:tc>
          <w:tcPr>
            <w:tcW w:w="4909"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rPr>
                <w:rFonts w:ascii="Times New Roman" w:hAnsi="Times New Roman"/>
                <w:color w:val="000000"/>
              </w:rPr>
            </w:pPr>
            <w:r w:rsidRPr="00B863EA">
              <w:rPr>
                <w:rFonts w:ascii="Times New Roman" w:hAnsi="Times New Roman"/>
                <w:color w:val="000000"/>
              </w:rPr>
              <w:t>KOLPA Proizvodnja in predelava plastičnih mas, d.d. Metlika</w:t>
            </w:r>
          </w:p>
        </w:tc>
        <w:tc>
          <w:tcPr>
            <w:tcW w:w="742"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center"/>
              <w:rPr>
                <w:rFonts w:ascii="Times New Roman" w:hAnsi="Times New Roman"/>
                <w:color w:val="000000"/>
              </w:rPr>
            </w:pPr>
            <w:r w:rsidRPr="00B863EA">
              <w:rPr>
                <w:rFonts w:ascii="Times New Roman" w:hAnsi="Times New Roman"/>
                <w:color w:val="000000"/>
              </w:rPr>
              <w:t>1</w:t>
            </w:r>
          </w:p>
        </w:tc>
        <w:tc>
          <w:tcPr>
            <w:tcW w:w="3707"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2.161,32</w:t>
            </w:r>
          </w:p>
        </w:tc>
        <w:tc>
          <w:tcPr>
            <w:tcW w:w="2669"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0,82</w:t>
            </w:r>
          </w:p>
        </w:tc>
        <w:tc>
          <w:tcPr>
            <w:tcW w:w="1835"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2.161,32</w:t>
            </w:r>
          </w:p>
        </w:tc>
      </w:tr>
      <w:tr w:rsidR="00B863EA" w:rsidRPr="00377CE8" w:rsidTr="003A13D4">
        <w:trPr>
          <w:trHeight w:val="597"/>
        </w:trPr>
        <w:tc>
          <w:tcPr>
            <w:tcW w:w="4909"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rPr>
                <w:rFonts w:ascii="Times New Roman" w:hAnsi="Times New Roman"/>
                <w:color w:val="000000"/>
              </w:rPr>
            </w:pPr>
            <w:r w:rsidRPr="00B863EA">
              <w:rPr>
                <w:rFonts w:ascii="Times New Roman" w:hAnsi="Times New Roman"/>
                <w:color w:val="000000"/>
              </w:rPr>
              <w:t>KOSTEVC, POSREDNIŠTVO PRI PRODAJI, GREGOR ŠTEFANČIČ S.P.</w:t>
            </w:r>
          </w:p>
        </w:tc>
        <w:tc>
          <w:tcPr>
            <w:tcW w:w="742"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center"/>
              <w:rPr>
                <w:rFonts w:ascii="Times New Roman" w:hAnsi="Times New Roman"/>
                <w:color w:val="000000"/>
              </w:rPr>
            </w:pPr>
            <w:r w:rsidRPr="00B863EA">
              <w:rPr>
                <w:rFonts w:ascii="Times New Roman" w:hAnsi="Times New Roman"/>
                <w:color w:val="000000"/>
              </w:rPr>
              <w:t>1</w:t>
            </w:r>
          </w:p>
        </w:tc>
        <w:tc>
          <w:tcPr>
            <w:tcW w:w="3707"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1.772,99</w:t>
            </w:r>
          </w:p>
        </w:tc>
        <w:tc>
          <w:tcPr>
            <w:tcW w:w="2669"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0,67</w:t>
            </w:r>
          </w:p>
        </w:tc>
        <w:tc>
          <w:tcPr>
            <w:tcW w:w="1835"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1.772,99</w:t>
            </w:r>
          </w:p>
        </w:tc>
      </w:tr>
      <w:tr w:rsidR="00B863EA" w:rsidRPr="00377CE8" w:rsidTr="003A13D4">
        <w:trPr>
          <w:trHeight w:val="597"/>
        </w:trPr>
        <w:tc>
          <w:tcPr>
            <w:tcW w:w="4909"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rPr>
                <w:rFonts w:ascii="Times New Roman" w:hAnsi="Times New Roman"/>
                <w:color w:val="000000"/>
              </w:rPr>
            </w:pPr>
            <w:r w:rsidRPr="00B863EA">
              <w:rPr>
                <w:rFonts w:ascii="Times New Roman" w:hAnsi="Times New Roman"/>
                <w:color w:val="000000"/>
              </w:rPr>
              <w:lastRenderedPageBreak/>
              <w:t>MM TRGOVINA storitve in trgovina, d.o.o.</w:t>
            </w:r>
          </w:p>
        </w:tc>
        <w:tc>
          <w:tcPr>
            <w:tcW w:w="742"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center"/>
              <w:rPr>
                <w:rFonts w:ascii="Times New Roman" w:hAnsi="Times New Roman"/>
                <w:color w:val="000000"/>
              </w:rPr>
            </w:pPr>
            <w:r w:rsidRPr="00B863EA">
              <w:rPr>
                <w:rFonts w:ascii="Times New Roman" w:hAnsi="Times New Roman"/>
                <w:color w:val="000000"/>
              </w:rPr>
              <w:t>1</w:t>
            </w:r>
          </w:p>
        </w:tc>
        <w:tc>
          <w:tcPr>
            <w:tcW w:w="3707"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1.840,46</w:t>
            </w:r>
          </w:p>
        </w:tc>
        <w:tc>
          <w:tcPr>
            <w:tcW w:w="2669"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0,70</w:t>
            </w:r>
          </w:p>
        </w:tc>
        <w:tc>
          <w:tcPr>
            <w:tcW w:w="1835"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1.840,46</w:t>
            </w:r>
          </w:p>
        </w:tc>
      </w:tr>
      <w:tr w:rsidR="00B863EA" w:rsidRPr="00377CE8" w:rsidTr="003A13D4">
        <w:trPr>
          <w:trHeight w:val="597"/>
        </w:trPr>
        <w:tc>
          <w:tcPr>
            <w:tcW w:w="4909"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rPr>
                <w:rFonts w:ascii="Times New Roman" w:hAnsi="Times New Roman"/>
                <w:color w:val="000000"/>
              </w:rPr>
            </w:pPr>
            <w:r w:rsidRPr="00B863EA">
              <w:rPr>
                <w:rFonts w:ascii="Times New Roman" w:hAnsi="Times New Roman"/>
                <w:color w:val="000000"/>
              </w:rPr>
              <w:t>POR-VI, gostinstvo, trgovina in storitve d.o.o.</w:t>
            </w:r>
          </w:p>
        </w:tc>
        <w:tc>
          <w:tcPr>
            <w:tcW w:w="742"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center"/>
              <w:rPr>
                <w:rFonts w:ascii="Times New Roman" w:hAnsi="Times New Roman"/>
                <w:color w:val="000000"/>
              </w:rPr>
            </w:pPr>
            <w:r w:rsidRPr="00B863EA">
              <w:rPr>
                <w:rFonts w:ascii="Times New Roman" w:hAnsi="Times New Roman"/>
                <w:color w:val="000000"/>
              </w:rPr>
              <w:t>1</w:t>
            </w:r>
          </w:p>
        </w:tc>
        <w:tc>
          <w:tcPr>
            <w:tcW w:w="3707"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425,68</w:t>
            </w:r>
          </w:p>
        </w:tc>
        <w:tc>
          <w:tcPr>
            <w:tcW w:w="2669"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0,16</w:t>
            </w:r>
          </w:p>
        </w:tc>
        <w:tc>
          <w:tcPr>
            <w:tcW w:w="1835"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425,68</w:t>
            </w:r>
          </w:p>
        </w:tc>
      </w:tr>
      <w:tr w:rsidR="00B863EA" w:rsidRPr="00377CE8" w:rsidTr="003A13D4">
        <w:trPr>
          <w:trHeight w:val="597"/>
        </w:trPr>
        <w:tc>
          <w:tcPr>
            <w:tcW w:w="4909"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rPr>
                <w:rFonts w:ascii="Times New Roman" w:hAnsi="Times New Roman"/>
                <w:color w:val="000000"/>
              </w:rPr>
            </w:pPr>
            <w:r w:rsidRPr="00B863EA">
              <w:rPr>
                <w:rFonts w:ascii="Times New Roman" w:hAnsi="Times New Roman"/>
                <w:color w:val="000000"/>
              </w:rPr>
              <w:t>POSEK IN SPRAVILO LESA TOMAŽ LAVRIČ S.P.</w:t>
            </w:r>
          </w:p>
        </w:tc>
        <w:tc>
          <w:tcPr>
            <w:tcW w:w="742"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center"/>
              <w:rPr>
                <w:rFonts w:ascii="Times New Roman" w:hAnsi="Times New Roman"/>
                <w:color w:val="000000"/>
              </w:rPr>
            </w:pPr>
            <w:r w:rsidRPr="00B863EA">
              <w:rPr>
                <w:rFonts w:ascii="Times New Roman" w:hAnsi="Times New Roman"/>
                <w:color w:val="000000"/>
              </w:rPr>
              <w:t>1</w:t>
            </w:r>
          </w:p>
        </w:tc>
        <w:tc>
          <w:tcPr>
            <w:tcW w:w="3707"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1.528,02</w:t>
            </w:r>
          </w:p>
        </w:tc>
        <w:tc>
          <w:tcPr>
            <w:tcW w:w="2669"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0,58</w:t>
            </w:r>
          </w:p>
        </w:tc>
        <w:tc>
          <w:tcPr>
            <w:tcW w:w="1835"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1.528,02</w:t>
            </w:r>
          </w:p>
        </w:tc>
      </w:tr>
      <w:tr w:rsidR="00B863EA" w:rsidRPr="00377CE8" w:rsidTr="003A13D4">
        <w:trPr>
          <w:trHeight w:val="597"/>
        </w:trPr>
        <w:tc>
          <w:tcPr>
            <w:tcW w:w="4909"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rPr>
                <w:rFonts w:ascii="Times New Roman" w:hAnsi="Times New Roman"/>
                <w:color w:val="000000"/>
              </w:rPr>
            </w:pPr>
            <w:r w:rsidRPr="00B863EA">
              <w:rPr>
                <w:rFonts w:ascii="Times New Roman" w:hAnsi="Times New Roman"/>
                <w:color w:val="000000"/>
              </w:rPr>
              <w:t>PRIPRAVA PRILOŽNOSTNIH JEDI ŠPEC MATEJ ŠPEC S.P.</w:t>
            </w:r>
          </w:p>
        </w:tc>
        <w:tc>
          <w:tcPr>
            <w:tcW w:w="742"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center"/>
              <w:rPr>
                <w:rFonts w:ascii="Times New Roman" w:hAnsi="Times New Roman"/>
                <w:color w:val="000000"/>
              </w:rPr>
            </w:pPr>
            <w:r w:rsidRPr="00B863EA">
              <w:rPr>
                <w:rFonts w:ascii="Times New Roman" w:hAnsi="Times New Roman"/>
                <w:color w:val="000000"/>
              </w:rPr>
              <w:t>1</w:t>
            </w:r>
          </w:p>
        </w:tc>
        <w:tc>
          <w:tcPr>
            <w:tcW w:w="3707"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1.690,84</w:t>
            </w:r>
          </w:p>
        </w:tc>
        <w:tc>
          <w:tcPr>
            <w:tcW w:w="2669"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0,64</w:t>
            </w:r>
          </w:p>
        </w:tc>
        <w:tc>
          <w:tcPr>
            <w:tcW w:w="1835"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1.690,84</w:t>
            </w:r>
          </w:p>
        </w:tc>
      </w:tr>
      <w:tr w:rsidR="00B863EA" w:rsidRPr="00377CE8" w:rsidTr="003A13D4">
        <w:trPr>
          <w:trHeight w:val="597"/>
        </w:trPr>
        <w:tc>
          <w:tcPr>
            <w:tcW w:w="4909"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rPr>
                <w:rFonts w:ascii="Times New Roman" w:hAnsi="Times New Roman"/>
                <w:color w:val="000000"/>
              </w:rPr>
            </w:pPr>
            <w:r w:rsidRPr="00B863EA">
              <w:rPr>
                <w:rFonts w:ascii="Times New Roman" w:hAnsi="Times New Roman"/>
                <w:color w:val="000000"/>
              </w:rPr>
              <w:t>VAROVANJE GALEKOM, družba za varovanje, d.o.o.</w:t>
            </w:r>
          </w:p>
        </w:tc>
        <w:tc>
          <w:tcPr>
            <w:tcW w:w="742"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center"/>
              <w:rPr>
                <w:rFonts w:ascii="Times New Roman" w:hAnsi="Times New Roman"/>
                <w:color w:val="000000"/>
              </w:rPr>
            </w:pPr>
            <w:r w:rsidRPr="00B863EA">
              <w:rPr>
                <w:rFonts w:ascii="Times New Roman" w:hAnsi="Times New Roman"/>
                <w:color w:val="000000"/>
              </w:rPr>
              <w:t>14</w:t>
            </w:r>
          </w:p>
        </w:tc>
        <w:tc>
          <w:tcPr>
            <w:tcW w:w="3707"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20.678,14</w:t>
            </w:r>
          </w:p>
        </w:tc>
        <w:tc>
          <w:tcPr>
            <w:tcW w:w="2669"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7,86</w:t>
            </w:r>
          </w:p>
        </w:tc>
        <w:tc>
          <w:tcPr>
            <w:tcW w:w="1835" w:type="dxa"/>
            <w:tcBorders>
              <w:top w:val="nil"/>
              <w:left w:val="nil"/>
              <w:bottom w:val="single" w:sz="4" w:space="0" w:color="auto"/>
              <w:right w:val="single" w:sz="4" w:space="0" w:color="auto"/>
            </w:tcBorders>
            <w:shd w:val="clear" w:color="auto" w:fill="auto"/>
            <w:noWrap/>
            <w:vAlign w:val="center"/>
          </w:tcPr>
          <w:p w:rsidR="00B863EA" w:rsidRPr="00B863EA" w:rsidRDefault="00B863EA" w:rsidP="00B863EA">
            <w:pPr>
              <w:jc w:val="right"/>
              <w:rPr>
                <w:rFonts w:ascii="Times New Roman" w:hAnsi="Times New Roman"/>
                <w:color w:val="000000"/>
              </w:rPr>
            </w:pPr>
            <w:r w:rsidRPr="00B863EA">
              <w:rPr>
                <w:rFonts w:ascii="Times New Roman" w:hAnsi="Times New Roman"/>
                <w:color w:val="000000"/>
              </w:rPr>
              <w:t>20.678,14</w:t>
            </w:r>
          </w:p>
        </w:tc>
      </w:tr>
      <w:tr w:rsidR="00B863EA" w:rsidRPr="00377CE8" w:rsidTr="003A13D4">
        <w:trPr>
          <w:trHeight w:val="399"/>
        </w:trPr>
        <w:tc>
          <w:tcPr>
            <w:tcW w:w="4909" w:type="dxa"/>
            <w:tcBorders>
              <w:top w:val="nil"/>
              <w:left w:val="nil"/>
              <w:bottom w:val="single" w:sz="4" w:space="0" w:color="auto"/>
              <w:right w:val="single" w:sz="4" w:space="0" w:color="auto"/>
            </w:tcBorders>
            <w:shd w:val="clear" w:color="D8E4BC" w:fill="EBF1DE"/>
            <w:noWrap/>
            <w:vAlign w:val="center"/>
          </w:tcPr>
          <w:p w:rsidR="00B863EA" w:rsidRPr="00B863EA" w:rsidRDefault="00B863EA" w:rsidP="00B863EA">
            <w:pPr>
              <w:rPr>
                <w:rFonts w:ascii="Times New Roman" w:hAnsi="Times New Roman"/>
                <w:b/>
                <w:bCs/>
                <w:color w:val="000000"/>
              </w:rPr>
            </w:pPr>
            <w:r w:rsidRPr="00B863EA">
              <w:rPr>
                <w:rFonts w:ascii="Times New Roman" w:hAnsi="Times New Roman"/>
                <w:b/>
                <w:bCs/>
                <w:color w:val="000000"/>
              </w:rPr>
              <w:t>SKUPAJ</w:t>
            </w:r>
          </w:p>
        </w:tc>
        <w:tc>
          <w:tcPr>
            <w:tcW w:w="742" w:type="dxa"/>
            <w:tcBorders>
              <w:top w:val="nil"/>
              <w:left w:val="nil"/>
              <w:bottom w:val="single" w:sz="4" w:space="0" w:color="auto"/>
              <w:right w:val="single" w:sz="4" w:space="0" w:color="auto"/>
            </w:tcBorders>
            <w:shd w:val="clear" w:color="D8E4BC" w:fill="EBF1DE"/>
            <w:vAlign w:val="center"/>
          </w:tcPr>
          <w:p w:rsidR="00B863EA" w:rsidRPr="00B863EA" w:rsidRDefault="00B863EA" w:rsidP="00B863EA">
            <w:pPr>
              <w:jc w:val="center"/>
              <w:rPr>
                <w:rFonts w:ascii="Times New Roman" w:hAnsi="Times New Roman"/>
                <w:b/>
                <w:bCs/>
                <w:color w:val="000000"/>
              </w:rPr>
            </w:pPr>
            <w:r w:rsidRPr="00B863EA">
              <w:rPr>
                <w:rFonts w:ascii="Times New Roman" w:hAnsi="Times New Roman"/>
                <w:b/>
                <w:bCs/>
                <w:color w:val="000000"/>
              </w:rPr>
              <w:t>30</w:t>
            </w:r>
          </w:p>
        </w:tc>
        <w:tc>
          <w:tcPr>
            <w:tcW w:w="3707" w:type="dxa"/>
            <w:tcBorders>
              <w:top w:val="nil"/>
              <w:left w:val="nil"/>
              <w:bottom w:val="single" w:sz="4" w:space="0" w:color="auto"/>
              <w:right w:val="single" w:sz="4" w:space="0" w:color="auto"/>
            </w:tcBorders>
            <w:shd w:val="clear" w:color="D8E4BC" w:fill="EBF1DE"/>
            <w:noWrap/>
            <w:vAlign w:val="center"/>
          </w:tcPr>
          <w:p w:rsidR="00B863EA" w:rsidRPr="00B863EA" w:rsidRDefault="00B863EA" w:rsidP="00B863EA">
            <w:pPr>
              <w:jc w:val="right"/>
              <w:rPr>
                <w:rFonts w:ascii="Times New Roman" w:hAnsi="Times New Roman"/>
                <w:b/>
                <w:bCs/>
                <w:color w:val="000000"/>
              </w:rPr>
            </w:pPr>
            <w:r w:rsidRPr="00B863EA">
              <w:rPr>
                <w:rFonts w:ascii="Times New Roman" w:hAnsi="Times New Roman"/>
                <w:b/>
                <w:bCs/>
                <w:color w:val="000000"/>
              </w:rPr>
              <w:t>47.926,55</w:t>
            </w:r>
          </w:p>
        </w:tc>
        <w:tc>
          <w:tcPr>
            <w:tcW w:w="2669" w:type="dxa"/>
            <w:tcBorders>
              <w:top w:val="nil"/>
              <w:left w:val="nil"/>
              <w:bottom w:val="single" w:sz="4" w:space="0" w:color="auto"/>
              <w:right w:val="single" w:sz="4" w:space="0" w:color="auto"/>
            </w:tcBorders>
            <w:shd w:val="clear" w:color="D8E4BC" w:fill="EBF1DE"/>
            <w:noWrap/>
            <w:vAlign w:val="center"/>
          </w:tcPr>
          <w:p w:rsidR="00B863EA" w:rsidRPr="00B863EA" w:rsidRDefault="00B863EA" w:rsidP="00B863EA">
            <w:pPr>
              <w:jc w:val="right"/>
              <w:rPr>
                <w:rFonts w:ascii="Times New Roman" w:hAnsi="Times New Roman"/>
                <w:b/>
                <w:bCs/>
                <w:color w:val="000000"/>
              </w:rPr>
            </w:pPr>
            <w:r w:rsidRPr="00B863EA">
              <w:rPr>
                <w:rFonts w:ascii="Times New Roman" w:hAnsi="Times New Roman"/>
                <w:b/>
                <w:bCs/>
                <w:color w:val="000000"/>
              </w:rPr>
              <w:t>18,22</w:t>
            </w:r>
          </w:p>
        </w:tc>
        <w:tc>
          <w:tcPr>
            <w:tcW w:w="1835" w:type="dxa"/>
            <w:tcBorders>
              <w:top w:val="nil"/>
              <w:left w:val="nil"/>
              <w:bottom w:val="single" w:sz="4" w:space="0" w:color="auto"/>
              <w:right w:val="single" w:sz="4" w:space="0" w:color="auto"/>
            </w:tcBorders>
            <w:shd w:val="clear" w:color="D8E4BC" w:fill="EBF1DE"/>
            <w:noWrap/>
            <w:vAlign w:val="center"/>
          </w:tcPr>
          <w:p w:rsidR="00B863EA" w:rsidRPr="00B863EA" w:rsidRDefault="00B863EA" w:rsidP="00B863EA">
            <w:pPr>
              <w:jc w:val="right"/>
              <w:rPr>
                <w:rFonts w:ascii="Times New Roman" w:hAnsi="Times New Roman"/>
                <w:b/>
                <w:bCs/>
                <w:color w:val="000000"/>
              </w:rPr>
            </w:pPr>
            <w:r w:rsidRPr="00B863EA">
              <w:rPr>
                <w:rFonts w:ascii="Times New Roman" w:hAnsi="Times New Roman"/>
                <w:b/>
                <w:bCs/>
                <w:color w:val="000000"/>
              </w:rPr>
              <w:t>47.926,55</w:t>
            </w:r>
          </w:p>
        </w:tc>
      </w:tr>
    </w:tbl>
    <w:p w:rsidR="004E392D" w:rsidRPr="005D41DF" w:rsidRDefault="004E392D" w:rsidP="00070E1F">
      <w:pPr>
        <w:pStyle w:val="besedilo"/>
        <w:spacing w:before="0" w:after="0"/>
        <w:rPr>
          <w:rFonts w:ascii="Times New Roman" w:hAnsi="Times New Roman"/>
          <w:webHidden/>
          <w:sz w:val="20"/>
          <w:szCs w:val="20"/>
          <w:lang w:val="sl-SI"/>
        </w:rPr>
      </w:pPr>
      <w:bookmarkStart w:id="340" w:name="_Toc394005748"/>
      <w:bookmarkEnd w:id="333"/>
      <w:r w:rsidRPr="005D41DF">
        <w:rPr>
          <w:rFonts w:ascii="Times New Roman" w:hAnsi="Times New Roman"/>
          <w:webHidden/>
          <w:sz w:val="20"/>
          <w:szCs w:val="20"/>
        </w:rPr>
        <w:t>Vir:</w:t>
      </w:r>
      <w:bookmarkEnd w:id="340"/>
      <w:r w:rsidRPr="005D41DF">
        <w:rPr>
          <w:rFonts w:ascii="Times New Roman" w:hAnsi="Times New Roman"/>
          <w:webHidden/>
          <w:sz w:val="20"/>
          <w:szCs w:val="20"/>
        </w:rPr>
        <w:t xml:space="preserve"> ZRS</w:t>
      </w:r>
      <w:r w:rsidR="001E6217">
        <w:rPr>
          <w:rFonts w:ascii="Times New Roman" w:hAnsi="Times New Roman"/>
          <w:webHidden/>
          <w:sz w:val="20"/>
          <w:szCs w:val="20"/>
          <w:lang w:val="sl-SI"/>
        </w:rPr>
        <w:t>Z</w:t>
      </w:r>
      <w:r w:rsidR="006E1128" w:rsidRPr="005D41DF">
        <w:rPr>
          <w:rFonts w:ascii="Times New Roman" w:hAnsi="Times New Roman"/>
          <w:webHidden/>
          <w:sz w:val="20"/>
          <w:szCs w:val="20"/>
          <w:lang w:val="sl-SI"/>
        </w:rPr>
        <w:t>, 2015</w:t>
      </w:r>
    </w:p>
    <w:p w:rsidR="004E392D" w:rsidRPr="00070E1F" w:rsidRDefault="004E392D" w:rsidP="00070E1F">
      <w:pPr>
        <w:pStyle w:val="Napis"/>
        <w:rPr>
          <w:noProof/>
          <w:webHidden/>
          <w:szCs w:val="24"/>
          <w:u w:val="single"/>
        </w:rPr>
      </w:pPr>
    </w:p>
    <w:p w:rsidR="004E392D" w:rsidRPr="00070E1F" w:rsidRDefault="004E392D" w:rsidP="00070E1F">
      <w:pPr>
        <w:rPr>
          <w:rFonts w:ascii="Times New Roman" w:hAnsi="Times New Roman"/>
          <w:webHidden/>
        </w:rPr>
        <w:sectPr w:rsidR="004E392D" w:rsidRPr="00070E1F" w:rsidSect="00C22301">
          <w:pgSz w:w="16838" w:h="11906" w:orient="landscape"/>
          <w:pgMar w:top="1417" w:right="1417" w:bottom="1417" w:left="1417" w:header="454" w:footer="709" w:gutter="0"/>
          <w:cols w:space="708"/>
          <w:docGrid w:linePitch="360"/>
        </w:sectPr>
      </w:pPr>
    </w:p>
    <w:p w:rsidR="004E392D" w:rsidRPr="00070E1F" w:rsidRDefault="004E392D" w:rsidP="00070E1F">
      <w:pPr>
        <w:pStyle w:val="Napis"/>
        <w:jc w:val="both"/>
        <w:rPr>
          <w:noProof/>
          <w:webHidden/>
          <w:color w:val="000000"/>
          <w:sz w:val="28"/>
          <w:szCs w:val="28"/>
          <w:u w:val="single"/>
        </w:rPr>
      </w:pPr>
      <w:bookmarkStart w:id="341" w:name="_Toc461079248"/>
      <w:r w:rsidRPr="00070E1F">
        <w:rPr>
          <w:noProof/>
          <w:webHidden/>
          <w:color w:val="000000"/>
          <w:sz w:val="28"/>
          <w:szCs w:val="28"/>
          <w:u w:val="single"/>
        </w:rPr>
        <w:lastRenderedPageBreak/>
        <w:t>UKREP 3 – DAVČNE OLAJŠAVE ZA ZAPOSLOVANJE IN INVESTIRANJE V POKOLPJU</w:t>
      </w:r>
      <w:bookmarkEnd w:id="341"/>
    </w:p>
    <w:p w:rsidR="00565E8A" w:rsidRPr="00070E1F" w:rsidRDefault="00565E8A" w:rsidP="00070E1F">
      <w:pPr>
        <w:rPr>
          <w:rFonts w:ascii="Times New Roman" w:hAnsi="Times New Roman"/>
          <w:lang w:eastAsia="sl-SI"/>
        </w:rPr>
      </w:pPr>
    </w:p>
    <w:p w:rsidR="004E392D" w:rsidRPr="00C73E25" w:rsidRDefault="00C73E25" w:rsidP="00C73E25">
      <w:pPr>
        <w:pStyle w:val="Napis"/>
        <w:rPr>
          <w:noProof/>
          <w:color w:val="000000"/>
          <w:szCs w:val="24"/>
        </w:rPr>
      </w:pPr>
      <w:bookmarkStart w:id="342" w:name="_Toc393988701"/>
      <w:bookmarkStart w:id="343" w:name="_Toc394005726"/>
      <w:bookmarkStart w:id="344" w:name="_Toc395533319"/>
      <w:bookmarkStart w:id="345" w:name="_Toc453659651"/>
      <w:bookmarkStart w:id="346" w:name="_Toc453853838"/>
      <w:bookmarkStart w:id="347" w:name="_Toc461079249"/>
      <w:r>
        <w:t xml:space="preserve">Tabela  </w:t>
      </w:r>
      <w:fldSimple w:instr=" SEQ Tabela_ \* ARABIC ">
        <w:r w:rsidR="0006163B">
          <w:rPr>
            <w:noProof/>
          </w:rPr>
          <w:t>6</w:t>
        </w:r>
      </w:fldSimple>
      <w:r w:rsidR="004E392D" w:rsidRPr="00C73E25">
        <w:rPr>
          <w:color w:val="000000"/>
          <w:szCs w:val="24"/>
        </w:rPr>
        <w:t xml:space="preserve">: </w:t>
      </w:r>
      <w:r w:rsidR="004E392D" w:rsidRPr="00C73E25">
        <w:rPr>
          <w:noProof/>
          <w:webHidden/>
          <w:color w:val="000000"/>
          <w:szCs w:val="24"/>
        </w:rPr>
        <w:t xml:space="preserve">Koriščenje davčnih olajšav za investiranje in zaposlovenje </w:t>
      </w:r>
      <w:r w:rsidR="00173450" w:rsidRPr="00C73E25">
        <w:rPr>
          <w:noProof/>
          <w:webHidden/>
          <w:color w:val="000000"/>
          <w:szCs w:val="24"/>
        </w:rPr>
        <w:t>za leto</w:t>
      </w:r>
      <w:r w:rsidR="00565E8A" w:rsidRPr="00C73E25">
        <w:rPr>
          <w:noProof/>
          <w:webHidden/>
          <w:color w:val="000000"/>
          <w:szCs w:val="24"/>
        </w:rPr>
        <w:t xml:space="preserve"> 201</w:t>
      </w:r>
      <w:r w:rsidR="00BB4049" w:rsidRPr="00C73E25">
        <w:rPr>
          <w:noProof/>
          <w:webHidden/>
          <w:color w:val="000000"/>
          <w:szCs w:val="24"/>
        </w:rPr>
        <w:t>4</w:t>
      </w:r>
      <w:r w:rsidR="004E392D" w:rsidRPr="00C73E25">
        <w:rPr>
          <w:noProof/>
          <w:webHidden/>
          <w:color w:val="000000"/>
          <w:szCs w:val="24"/>
        </w:rPr>
        <w:t>.</w:t>
      </w:r>
      <w:bookmarkEnd w:id="342"/>
      <w:bookmarkEnd w:id="343"/>
      <w:bookmarkEnd w:id="344"/>
      <w:bookmarkEnd w:id="345"/>
      <w:bookmarkEnd w:id="346"/>
      <w:bookmarkEnd w:id="347"/>
    </w:p>
    <w:tbl>
      <w:tblPr>
        <w:tblW w:w="9720" w:type="dxa"/>
        <w:tblInd w:w="8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left w:w="70" w:type="dxa"/>
          <w:right w:w="70" w:type="dxa"/>
        </w:tblCellMar>
        <w:tblLook w:val="04A0" w:firstRow="1" w:lastRow="0" w:firstColumn="1" w:lastColumn="0" w:noHBand="0" w:noVBand="1"/>
      </w:tblPr>
      <w:tblGrid>
        <w:gridCol w:w="974"/>
        <w:gridCol w:w="1420"/>
        <w:gridCol w:w="1660"/>
        <w:gridCol w:w="1360"/>
        <w:gridCol w:w="1340"/>
        <w:gridCol w:w="1560"/>
        <w:gridCol w:w="1420"/>
      </w:tblGrid>
      <w:tr w:rsidR="00173450" w:rsidRPr="00173450" w:rsidTr="00C73E25">
        <w:trPr>
          <w:trHeight w:val="315"/>
        </w:trPr>
        <w:tc>
          <w:tcPr>
            <w:tcW w:w="9720" w:type="dxa"/>
            <w:gridSpan w:val="7"/>
            <w:tcBorders>
              <w:top w:val="dashSmallGap" w:sz="4" w:space="0" w:color="9BBB59"/>
              <w:left w:val="dashSmallGap" w:sz="4" w:space="0" w:color="9BBB59"/>
              <w:bottom w:val="single" w:sz="18" w:space="0" w:color="9BBB59"/>
              <w:right w:val="dashSmallGap" w:sz="4" w:space="0" w:color="9BBB59"/>
            </w:tcBorders>
            <w:shd w:val="clear" w:color="auto" w:fill="EAF1DD"/>
            <w:noWrap/>
            <w:vAlign w:val="bottom"/>
            <w:hideMark/>
          </w:tcPr>
          <w:p w:rsidR="00173450" w:rsidRPr="00173450" w:rsidRDefault="00173450" w:rsidP="00173450">
            <w:pPr>
              <w:jc w:val="center"/>
              <w:rPr>
                <w:rFonts w:ascii="Times New Roman" w:eastAsia="Times New Roman" w:hAnsi="Times New Roman"/>
                <w:b/>
                <w:bCs/>
                <w:color w:val="000000"/>
                <w:sz w:val="20"/>
                <w:szCs w:val="20"/>
                <w:lang w:eastAsia="sl-SI"/>
              </w:rPr>
            </w:pPr>
            <w:r w:rsidRPr="00173450">
              <w:rPr>
                <w:rFonts w:ascii="Times New Roman" w:eastAsia="Times New Roman" w:hAnsi="Times New Roman"/>
                <w:b/>
                <w:bCs/>
                <w:color w:val="000000"/>
                <w:sz w:val="20"/>
                <w:szCs w:val="20"/>
                <w:lang w:eastAsia="sl-SI"/>
              </w:rPr>
              <w:t>Fizične osebe, ki opravljajo dejavnost (obračuni DOHDEJ)</w:t>
            </w:r>
          </w:p>
        </w:tc>
      </w:tr>
      <w:tr w:rsidR="00173450" w:rsidRPr="00173450" w:rsidTr="00C73E25">
        <w:trPr>
          <w:trHeight w:val="300"/>
        </w:trPr>
        <w:tc>
          <w:tcPr>
            <w:tcW w:w="960" w:type="dxa"/>
            <w:vMerge w:val="restart"/>
            <w:tcBorders>
              <w:left w:val="dashSmallGap" w:sz="4" w:space="0" w:color="9BBB59"/>
              <w:right w:val="single" w:sz="18" w:space="0" w:color="9BBB59"/>
            </w:tcBorders>
            <w:shd w:val="clear" w:color="000000" w:fill="FFFFFF"/>
            <w:vAlign w:val="bottom"/>
            <w:hideMark/>
          </w:tcPr>
          <w:p w:rsidR="00173450" w:rsidRPr="00173450" w:rsidRDefault="00173450" w:rsidP="00173450">
            <w:pPr>
              <w:jc w:val="center"/>
              <w:rPr>
                <w:rFonts w:ascii="Times New Roman" w:eastAsia="Times New Roman" w:hAnsi="Times New Roman"/>
                <w:b/>
                <w:bCs/>
                <w:color w:val="000000"/>
                <w:sz w:val="20"/>
                <w:szCs w:val="20"/>
                <w:lang w:eastAsia="sl-SI"/>
              </w:rPr>
            </w:pPr>
            <w:r w:rsidRPr="00173450">
              <w:rPr>
                <w:rFonts w:ascii="Times New Roman" w:eastAsia="Times New Roman" w:hAnsi="Times New Roman"/>
                <w:b/>
                <w:bCs/>
                <w:color w:val="000000"/>
                <w:sz w:val="20"/>
                <w:szCs w:val="20"/>
                <w:lang w:eastAsia="sl-SI"/>
              </w:rPr>
              <w:t xml:space="preserve">Obračun DOHDEJ za leto </w:t>
            </w:r>
          </w:p>
        </w:tc>
        <w:tc>
          <w:tcPr>
            <w:tcW w:w="4440" w:type="dxa"/>
            <w:gridSpan w:val="3"/>
            <w:tcBorders>
              <w:left w:val="single" w:sz="18" w:space="0" w:color="9BBB59"/>
              <w:bottom w:val="single" w:sz="18" w:space="0" w:color="9BBB59"/>
              <w:right w:val="single" w:sz="18" w:space="0" w:color="9BBB59"/>
            </w:tcBorders>
            <w:shd w:val="clear" w:color="auto" w:fill="EAF1DD"/>
            <w:noWrap/>
            <w:vAlign w:val="bottom"/>
            <w:hideMark/>
          </w:tcPr>
          <w:p w:rsidR="00173450" w:rsidRPr="00173450" w:rsidRDefault="00173450" w:rsidP="00173450">
            <w:pPr>
              <w:jc w:val="center"/>
              <w:rPr>
                <w:rFonts w:ascii="Times New Roman" w:eastAsia="Times New Roman" w:hAnsi="Times New Roman"/>
                <w:b/>
                <w:bCs/>
                <w:color w:val="000000"/>
                <w:sz w:val="20"/>
                <w:szCs w:val="20"/>
                <w:lang w:eastAsia="sl-SI"/>
              </w:rPr>
            </w:pPr>
            <w:r w:rsidRPr="00173450">
              <w:rPr>
                <w:rFonts w:ascii="Times New Roman" w:eastAsia="Times New Roman" w:hAnsi="Times New Roman"/>
                <w:b/>
                <w:bCs/>
                <w:color w:val="000000"/>
                <w:sz w:val="20"/>
                <w:szCs w:val="20"/>
                <w:lang w:eastAsia="sl-SI"/>
              </w:rPr>
              <w:t>Davčna olajšava za zaposlovanje</w:t>
            </w:r>
          </w:p>
        </w:tc>
        <w:tc>
          <w:tcPr>
            <w:tcW w:w="4320" w:type="dxa"/>
            <w:gridSpan w:val="3"/>
            <w:tcBorders>
              <w:left w:val="single" w:sz="18" w:space="0" w:color="9BBB59"/>
              <w:right w:val="dashSmallGap" w:sz="4" w:space="0" w:color="9BBB59"/>
            </w:tcBorders>
            <w:shd w:val="clear" w:color="auto" w:fill="EAF1DD"/>
            <w:noWrap/>
            <w:vAlign w:val="bottom"/>
            <w:hideMark/>
          </w:tcPr>
          <w:p w:rsidR="00173450" w:rsidRPr="00173450" w:rsidRDefault="00173450" w:rsidP="00173450">
            <w:pPr>
              <w:jc w:val="center"/>
              <w:rPr>
                <w:rFonts w:ascii="Times New Roman" w:eastAsia="Times New Roman" w:hAnsi="Times New Roman"/>
                <w:b/>
                <w:bCs/>
                <w:color w:val="000000"/>
                <w:sz w:val="20"/>
                <w:szCs w:val="20"/>
                <w:lang w:eastAsia="sl-SI"/>
              </w:rPr>
            </w:pPr>
            <w:r w:rsidRPr="00173450">
              <w:rPr>
                <w:rFonts w:ascii="Times New Roman" w:eastAsia="Times New Roman" w:hAnsi="Times New Roman"/>
                <w:b/>
                <w:bCs/>
                <w:color w:val="000000"/>
                <w:sz w:val="20"/>
                <w:szCs w:val="20"/>
                <w:lang w:eastAsia="sl-SI"/>
              </w:rPr>
              <w:t>Davčna olajšava za investiranje</w:t>
            </w:r>
          </w:p>
        </w:tc>
      </w:tr>
      <w:tr w:rsidR="00173450" w:rsidRPr="00173450" w:rsidTr="00C73E25">
        <w:trPr>
          <w:trHeight w:val="1815"/>
        </w:trPr>
        <w:tc>
          <w:tcPr>
            <w:tcW w:w="960" w:type="dxa"/>
            <w:vMerge/>
            <w:tcBorders>
              <w:left w:val="dashSmallGap" w:sz="4" w:space="0" w:color="9BBB59"/>
              <w:right w:val="single" w:sz="18" w:space="0" w:color="9BBB59"/>
            </w:tcBorders>
            <w:vAlign w:val="center"/>
            <w:hideMark/>
          </w:tcPr>
          <w:p w:rsidR="00173450" w:rsidRPr="00173450" w:rsidRDefault="00173450" w:rsidP="00173450">
            <w:pPr>
              <w:rPr>
                <w:rFonts w:ascii="Times New Roman" w:eastAsia="Times New Roman" w:hAnsi="Times New Roman"/>
                <w:b/>
                <w:bCs/>
                <w:color w:val="000000"/>
                <w:sz w:val="20"/>
                <w:szCs w:val="20"/>
                <w:lang w:eastAsia="sl-SI"/>
              </w:rPr>
            </w:pPr>
          </w:p>
        </w:tc>
        <w:tc>
          <w:tcPr>
            <w:tcW w:w="1420" w:type="dxa"/>
            <w:tcBorders>
              <w:top w:val="single" w:sz="18" w:space="0" w:color="9BBB59"/>
              <w:left w:val="single" w:sz="18" w:space="0" w:color="9BBB59"/>
              <w:right w:val="single" w:sz="18" w:space="0" w:color="9BBB59"/>
            </w:tcBorders>
            <w:shd w:val="clear" w:color="000000" w:fill="FFFFFF"/>
            <w:vAlign w:val="bottom"/>
            <w:hideMark/>
          </w:tcPr>
          <w:p w:rsidR="00173450" w:rsidRPr="00173450" w:rsidRDefault="00173450" w:rsidP="00173450">
            <w:pPr>
              <w:jc w:val="center"/>
              <w:rPr>
                <w:rFonts w:ascii="Times New Roman" w:eastAsia="Times New Roman" w:hAnsi="Times New Roman"/>
                <w:b/>
                <w:bCs/>
                <w:color w:val="000000"/>
                <w:sz w:val="20"/>
                <w:szCs w:val="20"/>
                <w:lang w:eastAsia="sl-SI"/>
              </w:rPr>
            </w:pPr>
            <w:r w:rsidRPr="00173450">
              <w:rPr>
                <w:rFonts w:ascii="Times New Roman" w:eastAsia="Times New Roman" w:hAnsi="Times New Roman"/>
                <w:b/>
                <w:bCs/>
                <w:color w:val="000000"/>
                <w:sz w:val="20"/>
                <w:szCs w:val="20"/>
                <w:lang w:eastAsia="sl-SI"/>
              </w:rPr>
              <w:t>Število zavezancev, ki je koristilo olajšavo</w:t>
            </w:r>
          </w:p>
        </w:tc>
        <w:tc>
          <w:tcPr>
            <w:tcW w:w="1660" w:type="dxa"/>
            <w:tcBorders>
              <w:top w:val="single" w:sz="18" w:space="0" w:color="9BBB59"/>
              <w:left w:val="single" w:sz="18" w:space="0" w:color="9BBB59"/>
              <w:right w:val="single" w:sz="18" w:space="0" w:color="9BBB59"/>
            </w:tcBorders>
            <w:shd w:val="clear" w:color="000000" w:fill="FFFFFF"/>
            <w:vAlign w:val="bottom"/>
            <w:hideMark/>
          </w:tcPr>
          <w:p w:rsidR="00173450" w:rsidRPr="00173450" w:rsidRDefault="00173450" w:rsidP="00173450">
            <w:pPr>
              <w:jc w:val="center"/>
              <w:rPr>
                <w:rFonts w:ascii="Times New Roman" w:eastAsia="Times New Roman" w:hAnsi="Times New Roman"/>
                <w:b/>
                <w:bCs/>
                <w:color w:val="000000"/>
                <w:sz w:val="20"/>
                <w:szCs w:val="20"/>
                <w:lang w:eastAsia="sl-SI"/>
              </w:rPr>
            </w:pPr>
            <w:r w:rsidRPr="00173450">
              <w:rPr>
                <w:rFonts w:ascii="Times New Roman" w:eastAsia="Times New Roman" w:hAnsi="Times New Roman"/>
                <w:b/>
                <w:bCs/>
                <w:color w:val="000000"/>
                <w:sz w:val="20"/>
                <w:szCs w:val="20"/>
                <w:lang w:eastAsia="sl-SI"/>
              </w:rPr>
              <w:t>Skupni znesek koriščenja</w:t>
            </w:r>
            <w:r w:rsidRPr="00173450">
              <w:rPr>
                <w:rFonts w:ascii="Times New Roman" w:eastAsia="Times New Roman" w:hAnsi="Times New Roman"/>
                <w:b/>
                <w:bCs/>
                <w:color w:val="000000"/>
                <w:sz w:val="20"/>
                <w:szCs w:val="20"/>
                <w:lang w:eastAsia="sl-SI"/>
              </w:rPr>
              <w:br/>
              <w:t>olajšave (v evrih)</w:t>
            </w:r>
          </w:p>
        </w:tc>
        <w:tc>
          <w:tcPr>
            <w:tcW w:w="1360" w:type="dxa"/>
            <w:tcBorders>
              <w:top w:val="single" w:sz="18" w:space="0" w:color="9BBB59"/>
              <w:left w:val="single" w:sz="18" w:space="0" w:color="9BBB59"/>
              <w:right w:val="single" w:sz="18" w:space="0" w:color="9BBB59"/>
            </w:tcBorders>
            <w:shd w:val="clear" w:color="000000" w:fill="FFFFFF"/>
            <w:vAlign w:val="bottom"/>
            <w:hideMark/>
          </w:tcPr>
          <w:p w:rsidR="00173450" w:rsidRPr="00173450" w:rsidRDefault="00173450" w:rsidP="00173450">
            <w:pPr>
              <w:jc w:val="center"/>
              <w:rPr>
                <w:rFonts w:ascii="Times New Roman" w:eastAsia="Times New Roman" w:hAnsi="Times New Roman"/>
                <w:b/>
                <w:bCs/>
                <w:color w:val="000000"/>
                <w:sz w:val="20"/>
                <w:szCs w:val="20"/>
                <w:lang w:eastAsia="sl-SI"/>
              </w:rPr>
            </w:pPr>
            <w:r w:rsidRPr="00173450">
              <w:rPr>
                <w:rFonts w:ascii="Times New Roman" w:eastAsia="Times New Roman" w:hAnsi="Times New Roman"/>
                <w:b/>
                <w:bCs/>
                <w:color w:val="000000"/>
                <w:sz w:val="20"/>
                <w:szCs w:val="20"/>
                <w:lang w:eastAsia="sl-SI"/>
              </w:rPr>
              <w:t>Davčna korist (v evrih)</w:t>
            </w:r>
          </w:p>
        </w:tc>
        <w:tc>
          <w:tcPr>
            <w:tcW w:w="1340" w:type="dxa"/>
            <w:tcBorders>
              <w:top w:val="single" w:sz="18" w:space="0" w:color="9BBB59"/>
              <w:left w:val="single" w:sz="18" w:space="0" w:color="9BBB59"/>
              <w:right w:val="single" w:sz="18" w:space="0" w:color="9BBB59"/>
            </w:tcBorders>
            <w:shd w:val="clear" w:color="000000" w:fill="FFFFFF"/>
            <w:vAlign w:val="bottom"/>
            <w:hideMark/>
          </w:tcPr>
          <w:p w:rsidR="00173450" w:rsidRPr="00173450" w:rsidRDefault="00173450" w:rsidP="00173450">
            <w:pPr>
              <w:jc w:val="center"/>
              <w:rPr>
                <w:rFonts w:ascii="Times New Roman" w:eastAsia="Times New Roman" w:hAnsi="Times New Roman"/>
                <w:b/>
                <w:bCs/>
                <w:color w:val="000000"/>
                <w:sz w:val="20"/>
                <w:szCs w:val="20"/>
                <w:lang w:eastAsia="sl-SI"/>
              </w:rPr>
            </w:pPr>
            <w:r w:rsidRPr="00173450">
              <w:rPr>
                <w:rFonts w:ascii="Times New Roman" w:eastAsia="Times New Roman" w:hAnsi="Times New Roman"/>
                <w:b/>
                <w:bCs/>
                <w:color w:val="000000"/>
                <w:sz w:val="20"/>
                <w:szCs w:val="20"/>
                <w:lang w:eastAsia="sl-SI"/>
              </w:rPr>
              <w:t>Število zavezancev, ki je koristilo olajšavo</w:t>
            </w:r>
          </w:p>
        </w:tc>
        <w:tc>
          <w:tcPr>
            <w:tcW w:w="1560" w:type="dxa"/>
            <w:tcBorders>
              <w:left w:val="single" w:sz="18" w:space="0" w:color="9BBB59"/>
              <w:right w:val="single" w:sz="18" w:space="0" w:color="9BBB59"/>
            </w:tcBorders>
            <w:shd w:val="clear" w:color="000000" w:fill="FFFFFF"/>
            <w:vAlign w:val="bottom"/>
            <w:hideMark/>
          </w:tcPr>
          <w:p w:rsidR="00173450" w:rsidRPr="00173450" w:rsidRDefault="00173450" w:rsidP="00173450">
            <w:pPr>
              <w:jc w:val="center"/>
              <w:rPr>
                <w:rFonts w:ascii="Times New Roman" w:eastAsia="Times New Roman" w:hAnsi="Times New Roman"/>
                <w:b/>
                <w:bCs/>
                <w:color w:val="000000"/>
                <w:sz w:val="20"/>
                <w:szCs w:val="20"/>
                <w:lang w:eastAsia="sl-SI"/>
              </w:rPr>
            </w:pPr>
            <w:r w:rsidRPr="00173450">
              <w:rPr>
                <w:rFonts w:ascii="Times New Roman" w:eastAsia="Times New Roman" w:hAnsi="Times New Roman"/>
                <w:b/>
                <w:bCs/>
                <w:color w:val="000000"/>
                <w:sz w:val="20"/>
                <w:szCs w:val="20"/>
                <w:lang w:eastAsia="sl-SI"/>
              </w:rPr>
              <w:t>Skupni znesek koriščenja</w:t>
            </w:r>
            <w:r w:rsidRPr="00173450">
              <w:rPr>
                <w:rFonts w:ascii="Times New Roman" w:eastAsia="Times New Roman" w:hAnsi="Times New Roman"/>
                <w:b/>
                <w:bCs/>
                <w:color w:val="000000"/>
                <w:sz w:val="20"/>
                <w:szCs w:val="20"/>
                <w:lang w:eastAsia="sl-SI"/>
              </w:rPr>
              <w:br/>
              <w:t>olajšave (v evrih)</w:t>
            </w:r>
          </w:p>
        </w:tc>
        <w:tc>
          <w:tcPr>
            <w:tcW w:w="1420" w:type="dxa"/>
            <w:tcBorders>
              <w:top w:val="single" w:sz="18" w:space="0" w:color="9BBB59"/>
              <w:left w:val="single" w:sz="18" w:space="0" w:color="9BBB59"/>
              <w:right w:val="dashSmallGap" w:sz="4" w:space="0" w:color="9BBB59"/>
            </w:tcBorders>
            <w:shd w:val="clear" w:color="000000" w:fill="FFFFFF"/>
            <w:vAlign w:val="bottom"/>
            <w:hideMark/>
          </w:tcPr>
          <w:p w:rsidR="00173450" w:rsidRPr="00173450" w:rsidRDefault="00173450" w:rsidP="00173450">
            <w:pPr>
              <w:jc w:val="center"/>
              <w:rPr>
                <w:rFonts w:ascii="Times New Roman" w:eastAsia="Times New Roman" w:hAnsi="Times New Roman"/>
                <w:b/>
                <w:bCs/>
                <w:color w:val="000000"/>
                <w:sz w:val="20"/>
                <w:szCs w:val="20"/>
                <w:lang w:eastAsia="sl-SI"/>
              </w:rPr>
            </w:pPr>
            <w:r w:rsidRPr="00173450">
              <w:rPr>
                <w:rFonts w:ascii="Times New Roman" w:eastAsia="Times New Roman" w:hAnsi="Times New Roman"/>
                <w:b/>
                <w:bCs/>
                <w:color w:val="000000"/>
                <w:sz w:val="20"/>
                <w:szCs w:val="20"/>
                <w:lang w:eastAsia="sl-SI"/>
              </w:rPr>
              <w:t>Davčna korist (v evrih)</w:t>
            </w:r>
          </w:p>
        </w:tc>
      </w:tr>
      <w:tr w:rsidR="00173450" w:rsidRPr="00173450" w:rsidTr="00C73E25">
        <w:trPr>
          <w:trHeight w:val="315"/>
        </w:trPr>
        <w:tc>
          <w:tcPr>
            <w:tcW w:w="960" w:type="dxa"/>
            <w:tcBorders>
              <w:left w:val="dashSmallGap" w:sz="4" w:space="0" w:color="9BBB59"/>
              <w:bottom w:val="single" w:sz="18" w:space="0" w:color="9BBB59"/>
              <w:right w:val="single" w:sz="18" w:space="0" w:color="9BBB59"/>
            </w:tcBorders>
            <w:shd w:val="clear" w:color="auto" w:fill="auto"/>
            <w:noWrap/>
            <w:vAlign w:val="bottom"/>
            <w:hideMark/>
          </w:tcPr>
          <w:p w:rsidR="00173450" w:rsidRPr="00173450" w:rsidRDefault="00173450" w:rsidP="0052395C">
            <w:pPr>
              <w:jc w:val="center"/>
              <w:rPr>
                <w:rFonts w:ascii="Times New Roman" w:eastAsia="Times New Roman" w:hAnsi="Times New Roman"/>
                <w:color w:val="000000"/>
                <w:sz w:val="20"/>
                <w:szCs w:val="20"/>
                <w:lang w:eastAsia="sl-SI"/>
              </w:rPr>
            </w:pPr>
            <w:r w:rsidRPr="00173450">
              <w:rPr>
                <w:rFonts w:ascii="Times New Roman" w:eastAsia="Times New Roman" w:hAnsi="Times New Roman"/>
                <w:color w:val="000000"/>
                <w:sz w:val="20"/>
                <w:szCs w:val="20"/>
                <w:lang w:eastAsia="sl-SI"/>
              </w:rPr>
              <w:t>2014</w:t>
            </w:r>
          </w:p>
        </w:tc>
        <w:tc>
          <w:tcPr>
            <w:tcW w:w="1420" w:type="dxa"/>
            <w:tcBorders>
              <w:left w:val="single" w:sz="18" w:space="0" w:color="9BBB59"/>
              <w:bottom w:val="single" w:sz="18" w:space="0" w:color="9BBB59"/>
              <w:right w:val="single" w:sz="18" w:space="0" w:color="9BBB59"/>
            </w:tcBorders>
            <w:shd w:val="clear" w:color="auto" w:fill="auto"/>
            <w:noWrap/>
            <w:vAlign w:val="bottom"/>
            <w:hideMark/>
          </w:tcPr>
          <w:p w:rsidR="00173450" w:rsidRPr="00173450" w:rsidRDefault="00173450" w:rsidP="0052395C">
            <w:pPr>
              <w:jc w:val="center"/>
              <w:rPr>
                <w:rFonts w:ascii="Times New Roman" w:eastAsia="Times New Roman" w:hAnsi="Times New Roman"/>
                <w:color w:val="000000"/>
                <w:sz w:val="20"/>
                <w:szCs w:val="20"/>
                <w:lang w:eastAsia="sl-SI"/>
              </w:rPr>
            </w:pPr>
            <w:r w:rsidRPr="00173450">
              <w:rPr>
                <w:rFonts w:ascii="Times New Roman" w:eastAsia="Times New Roman" w:hAnsi="Times New Roman"/>
                <w:color w:val="000000"/>
                <w:sz w:val="20"/>
                <w:szCs w:val="20"/>
                <w:lang w:eastAsia="sl-SI"/>
              </w:rPr>
              <w:t>4</w:t>
            </w:r>
          </w:p>
        </w:tc>
        <w:tc>
          <w:tcPr>
            <w:tcW w:w="1660" w:type="dxa"/>
            <w:tcBorders>
              <w:left w:val="single" w:sz="18" w:space="0" w:color="9BBB59"/>
              <w:bottom w:val="single" w:sz="18" w:space="0" w:color="9BBB59"/>
              <w:right w:val="single" w:sz="18" w:space="0" w:color="9BBB59"/>
            </w:tcBorders>
            <w:shd w:val="clear" w:color="auto" w:fill="auto"/>
            <w:noWrap/>
            <w:vAlign w:val="bottom"/>
            <w:hideMark/>
          </w:tcPr>
          <w:p w:rsidR="00173450" w:rsidRPr="00173450" w:rsidRDefault="00173450" w:rsidP="0052395C">
            <w:pPr>
              <w:jc w:val="center"/>
              <w:rPr>
                <w:rFonts w:ascii="Times New Roman" w:eastAsia="Times New Roman" w:hAnsi="Times New Roman"/>
                <w:color w:val="000000"/>
                <w:sz w:val="20"/>
                <w:szCs w:val="20"/>
                <w:lang w:eastAsia="sl-SI"/>
              </w:rPr>
            </w:pPr>
            <w:r w:rsidRPr="00173450">
              <w:rPr>
                <w:rFonts w:ascii="Times New Roman" w:eastAsia="Times New Roman" w:hAnsi="Times New Roman"/>
                <w:color w:val="000000"/>
                <w:sz w:val="20"/>
                <w:szCs w:val="20"/>
                <w:lang w:eastAsia="sl-SI"/>
              </w:rPr>
              <w:t>23.054</w:t>
            </w:r>
          </w:p>
        </w:tc>
        <w:tc>
          <w:tcPr>
            <w:tcW w:w="1360" w:type="dxa"/>
            <w:tcBorders>
              <w:left w:val="single" w:sz="18" w:space="0" w:color="9BBB59"/>
              <w:bottom w:val="single" w:sz="18" w:space="0" w:color="9BBB59"/>
              <w:right w:val="single" w:sz="18" w:space="0" w:color="9BBB59"/>
            </w:tcBorders>
            <w:shd w:val="clear" w:color="auto" w:fill="auto"/>
            <w:noWrap/>
            <w:vAlign w:val="bottom"/>
            <w:hideMark/>
          </w:tcPr>
          <w:p w:rsidR="00173450" w:rsidRPr="00173450" w:rsidRDefault="00173450" w:rsidP="0052395C">
            <w:pPr>
              <w:jc w:val="center"/>
              <w:rPr>
                <w:rFonts w:ascii="Times New Roman" w:eastAsia="Times New Roman" w:hAnsi="Times New Roman"/>
                <w:color w:val="000000"/>
                <w:sz w:val="20"/>
                <w:szCs w:val="20"/>
                <w:lang w:eastAsia="sl-SI"/>
              </w:rPr>
            </w:pPr>
            <w:r w:rsidRPr="00173450">
              <w:rPr>
                <w:rFonts w:ascii="Times New Roman" w:eastAsia="Times New Roman" w:hAnsi="Times New Roman"/>
                <w:color w:val="000000"/>
                <w:sz w:val="20"/>
                <w:szCs w:val="20"/>
                <w:lang w:eastAsia="sl-SI"/>
              </w:rPr>
              <w:t>6.188</w:t>
            </w:r>
          </w:p>
        </w:tc>
        <w:tc>
          <w:tcPr>
            <w:tcW w:w="1340" w:type="dxa"/>
            <w:tcBorders>
              <w:left w:val="single" w:sz="18" w:space="0" w:color="9BBB59"/>
              <w:bottom w:val="single" w:sz="18" w:space="0" w:color="9BBB59"/>
              <w:right w:val="single" w:sz="18" w:space="0" w:color="9BBB59"/>
            </w:tcBorders>
            <w:shd w:val="clear" w:color="auto" w:fill="auto"/>
            <w:noWrap/>
            <w:vAlign w:val="bottom"/>
            <w:hideMark/>
          </w:tcPr>
          <w:p w:rsidR="00173450" w:rsidRPr="00173450" w:rsidRDefault="00173450" w:rsidP="0052395C">
            <w:pPr>
              <w:jc w:val="center"/>
              <w:rPr>
                <w:rFonts w:ascii="Times New Roman" w:eastAsia="Times New Roman" w:hAnsi="Times New Roman"/>
                <w:color w:val="000000"/>
                <w:sz w:val="20"/>
                <w:szCs w:val="20"/>
                <w:lang w:eastAsia="sl-SI"/>
              </w:rPr>
            </w:pPr>
            <w:r w:rsidRPr="00173450">
              <w:rPr>
                <w:rFonts w:ascii="Times New Roman" w:eastAsia="Times New Roman" w:hAnsi="Times New Roman"/>
                <w:color w:val="000000"/>
                <w:sz w:val="20"/>
                <w:szCs w:val="20"/>
                <w:lang w:eastAsia="sl-SI"/>
              </w:rPr>
              <w:t>10</w:t>
            </w:r>
          </w:p>
        </w:tc>
        <w:tc>
          <w:tcPr>
            <w:tcW w:w="1560" w:type="dxa"/>
            <w:tcBorders>
              <w:left w:val="single" w:sz="18" w:space="0" w:color="9BBB59"/>
              <w:bottom w:val="single" w:sz="18" w:space="0" w:color="9BBB59"/>
              <w:right w:val="single" w:sz="18" w:space="0" w:color="9BBB59"/>
            </w:tcBorders>
            <w:shd w:val="clear" w:color="auto" w:fill="auto"/>
            <w:noWrap/>
            <w:vAlign w:val="bottom"/>
            <w:hideMark/>
          </w:tcPr>
          <w:p w:rsidR="00173450" w:rsidRPr="00173450" w:rsidRDefault="00173450" w:rsidP="0052395C">
            <w:pPr>
              <w:jc w:val="center"/>
              <w:rPr>
                <w:rFonts w:ascii="Times New Roman" w:eastAsia="Times New Roman" w:hAnsi="Times New Roman"/>
                <w:color w:val="000000"/>
                <w:sz w:val="20"/>
                <w:szCs w:val="20"/>
                <w:lang w:eastAsia="sl-SI"/>
              </w:rPr>
            </w:pPr>
            <w:r w:rsidRPr="00173450">
              <w:rPr>
                <w:rFonts w:ascii="Times New Roman" w:eastAsia="Times New Roman" w:hAnsi="Times New Roman"/>
                <w:color w:val="000000"/>
                <w:sz w:val="20"/>
                <w:szCs w:val="20"/>
                <w:lang w:eastAsia="sl-SI"/>
              </w:rPr>
              <w:t>384.710</w:t>
            </w:r>
          </w:p>
        </w:tc>
        <w:tc>
          <w:tcPr>
            <w:tcW w:w="1420" w:type="dxa"/>
            <w:tcBorders>
              <w:left w:val="single" w:sz="18" w:space="0" w:color="9BBB59"/>
              <w:right w:val="dashSmallGap" w:sz="4" w:space="0" w:color="9BBB59"/>
            </w:tcBorders>
            <w:shd w:val="clear" w:color="auto" w:fill="auto"/>
            <w:noWrap/>
            <w:vAlign w:val="bottom"/>
            <w:hideMark/>
          </w:tcPr>
          <w:p w:rsidR="00173450" w:rsidRPr="00173450" w:rsidRDefault="00173450" w:rsidP="0052395C">
            <w:pPr>
              <w:jc w:val="center"/>
              <w:rPr>
                <w:rFonts w:ascii="Times New Roman" w:eastAsia="Times New Roman" w:hAnsi="Times New Roman"/>
                <w:color w:val="000000"/>
                <w:sz w:val="20"/>
                <w:szCs w:val="20"/>
                <w:lang w:eastAsia="sl-SI"/>
              </w:rPr>
            </w:pPr>
            <w:r w:rsidRPr="00173450">
              <w:rPr>
                <w:rFonts w:ascii="Times New Roman" w:eastAsia="Times New Roman" w:hAnsi="Times New Roman"/>
                <w:color w:val="000000"/>
                <w:sz w:val="20"/>
                <w:szCs w:val="20"/>
                <w:lang w:eastAsia="sl-SI"/>
              </w:rPr>
              <w:t>162.386</w:t>
            </w:r>
          </w:p>
        </w:tc>
      </w:tr>
      <w:tr w:rsidR="00173450" w:rsidRPr="00173450" w:rsidTr="00C73E25">
        <w:trPr>
          <w:trHeight w:val="315"/>
        </w:trPr>
        <w:tc>
          <w:tcPr>
            <w:tcW w:w="9720" w:type="dxa"/>
            <w:gridSpan w:val="7"/>
            <w:tcBorders>
              <w:top w:val="single" w:sz="18" w:space="0" w:color="9BBB59"/>
              <w:left w:val="dashSmallGap" w:sz="4" w:space="0" w:color="9BBB59"/>
              <w:bottom w:val="single" w:sz="18" w:space="0" w:color="9BBB59"/>
              <w:right w:val="dashSmallGap" w:sz="4" w:space="0" w:color="9BBB59"/>
            </w:tcBorders>
            <w:shd w:val="clear" w:color="auto" w:fill="EAF1DD"/>
            <w:noWrap/>
            <w:vAlign w:val="bottom"/>
            <w:hideMark/>
          </w:tcPr>
          <w:p w:rsidR="00173450" w:rsidRPr="00173450" w:rsidRDefault="00173450" w:rsidP="00173450">
            <w:pPr>
              <w:jc w:val="center"/>
              <w:rPr>
                <w:rFonts w:ascii="Times New Roman" w:eastAsia="Times New Roman" w:hAnsi="Times New Roman"/>
                <w:b/>
                <w:bCs/>
                <w:color w:val="000000"/>
                <w:sz w:val="20"/>
                <w:szCs w:val="20"/>
                <w:lang w:eastAsia="sl-SI"/>
              </w:rPr>
            </w:pPr>
            <w:r w:rsidRPr="00173450">
              <w:rPr>
                <w:rFonts w:ascii="Times New Roman" w:eastAsia="Times New Roman" w:hAnsi="Times New Roman"/>
                <w:b/>
                <w:bCs/>
                <w:color w:val="000000"/>
                <w:sz w:val="20"/>
                <w:szCs w:val="20"/>
                <w:lang w:eastAsia="sl-SI"/>
              </w:rPr>
              <w:t>Pravne osebe (obračuni DDPO)</w:t>
            </w:r>
          </w:p>
        </w:tc>
      </w:tr>
      <w:tr w:rsidR="00173450" w:rsidRPr="00173450" w:rsidTr="00C73E25">
        <w:trPr>
          <w:trHeight w:val="300"/>
        </w:trPr>
        <w:tc>
          <w:tcPr>
            <w:tcW w:w="960" w:type="dxa"/>
            <w:vMerge w:val="restart"/>
            <w:tcBorders>
              <w:top w:val="single" w:sz="18" w:space="0" w:color="9BBB59"/>
              <w:left w:val="dashSmallGap" w:sz="4" w:space="0" w:color="9BBB59"/>
              <w:right w:val="single" w:sz="18" w:space="0" w:color="9BBB59"/>
            </w:tcBorders>
            <w:shd w:val="clear" w:color="000000" w:fill="FFFFFF"/>
            <w:vAlign w:val="bottom"/>
            <w:hideMark/>
          </w:tcPr>
          <w:p w:rsidR="00173450" w:rsidRPr="00173450" w:rsidRDefault="00173450" w:rsidP="00173450">
            <w:pPr>
              <w:jc w:val="center"/>
              <w:rPr>
                <w:rFonts w:ascii="Times New Roman" w:eastAsia="Times New Roman" w:hAnsi="Times New Roman"/>
                <w:b/>
                <w:bCs/>
                <w:color w:val="000000"/>
                <w:sz w:val="20"/>
                <w:szCs w:val="20"/>
                <w:lang w:eastAsia="sl-SI"/>
              </w:rPr>
            </w:pPr>
            <w:r w:rsidRPr="00173450">
              <w:rPr>
                <w:rFonts w:ascii="Times New Roman" w:eastAsia="Times New Roman" w:hAnsi="Times New Roman"/>
                <w:b/>
                <w:bCs/>
                <w:color w:val="000000"/>
                <w:sz w:val="20"/>
                <w:szCs w:val="20"/>
                <w:lang w:eastAsia="sl-SI"/>
              </w:rPr>
              <w:t xml:space="preserve">Obračun DDPO za leto </w:t>
            </w:r>
          </w:p>
        </w:tc>
        <w:tc>
          <w:tcPr>
            <w:tcW w:w="4440" w:type="dxa"/>
            <w:gridSpan w:val="3"/>
            <w:tcBorders>
              <w:top w:val="single" w:sz="18" w:space="0" w:color="9BBB59"/>
              <w:left w:val="single" w:sz="18" w:space="0" w:color="9BBB59"/>
              <w:right w:val="single" w:sz="18" w:space="0" w:color="9BBB59"/>
            </w:tcBorders>
            <w:shd w:val="clear" w:color="000000" w:fill="FFFFFF"/>
            <w:noWrap/>
            <w:vAlign w:val="bottom"/>
            <w:hideMark/>
          </w:tcPr>
          <w:p w:rsidR="00173450" w:rsidRPr="00173450" w:rsidRDefault="00173450" w:rsidP="00173450">
            <w:pPr>
              <w:jc w:val="center"/>
              <w:rPr>
                <w:rFonts w:ascii="Times New Roman" w:eastAsia="Times New Roman" w:hAnsi="Times New Roman"/>
                <w:b/>
                <w:bCs/>
                <w:color w:val="000000"/>
                <w:sz w:val="20"/>
                <w:szCs w:val="20"/>
                <w:lang w:eastAsia="sl-SI"/>
              </w:rPr>
            </w:pPr>
            <w:r w:rsidRPr="00173450">
              <w:rPr>
                <w:rFonts w:ascii="Times New Roman" w:eastAsia="Times New Roman" w:hAnsi="Times New Roman"/>
                <w:b/>
                <w:bCs/>
                <w:color w:val="000000"/>
                <w:sz w:val="20"/>
                <w:szCs w:val="20"/>
                <w:lang w:eastAsia="sl-SI"/>
              </w:rPr>
              <w:t>Davčna olajšava za zaposlovanje</w:t>
            </w:r>
          </w:p>
        </w:tc>
        <w:tc>
          <w:tcPr>
            <w:tcW w:w="4320" w:type="dxa"/>
            <w:gridSpan w:val="3"/>
            <w:tcBorders>
              <w:top w:val="single" w:sz="18" w:space="0" w:color="9BBB59"/>
              <w:left w:val="single" w:sz="18" w:space="0" w:color="9BBB59"/>
              <w:right w:val="dashSmallGap" w:sz="4" w:space="0" w:color="9BBB59"/>
            </w:tcBorders>
            <w:shd w:val="clear" w:color="000000" w:fill="FFFFFF"/>
            <w:noWrap/>
            <w:vAlign w:val="bottom"/>
            <w:hideMark/>
          </w:tcPr>
          <w:p w:rsidR="00173450" w:rsidRPr="00173450" w:rsidRDefault="00173450" w:rsidP="00173450">
            <w:pPr>
              <w:jc w:val="center"/>
              <w:rPr>
                <w:rFonts w:ascii="Times New Roman" w:eastAsia="Times New Roman" w:hAnsi="Times New Roman"/>
                <w:b/>
                <w:bCs/>
                <w:color w:val="000000"/>
                <w:sz w:val="20"/>
                <w:szCs w:val="20"/>
                <w:lang w:eastAsia="sl-SI"/>
              </w:rPr>
            </w:pPr>
            <w:r w:rsidRPr="00173450">
              <w:rPr>
                <w:rFonts w:ascii="Times New Roman" w:eastAsia="Times New Roman" w:hAnsi="Times New Roman"/>
                <w:b/>
                <w:bCs/>
                <w:color w:val="000000"/>
                <w:sz w:val="20"/>
                <w:szCs w:val="20"/>
                <w:lang w:eastAsia="sl-SI"/>
              </w:rPr>
              <w:t>Davčna olajšava za investiranje</w:t>
            </w:r>
          </w:p>
        </w:tc>
      </w:tr>
      <w:tr w:rsidR="00173450" w:rsidRPr="00173450" w:rsidTr="00C73E25">
        <w:trPr>
          <w:trHeight w:val="1515"/>
        </w:trPr>
        <w:tc>
          <w:tcPr>
            <w:tcW w:w="960" w:type="dxa"/>
            <w:vMerge/>
            <w:tcBorders>
              <w:left w:val="dashSmallGap" w:sz="4" w:space="0" w:color="9BBB59"/>
              <w:right w:val="single" w:sz="18" w:space="0" w:color="9BBB59"/>
            </w:tcBorders>
            <w:vAlign w:val="center"/>
            <w:hideMark/>
          </w:tcPr>
          <w:p w:rsidR="00173450" w:rsidRPr="00173450" w:rsidRDefault="00173450" w:rsidP="00173450">
            <w:pPr>
              <w:rPr>
                <w:rFonts w:ascii="Times New Roman" w:eastAsia="Times New Roman" w:hAnsi="Times New Roman"/>
                <w:b/>
                <w:bCs/>
                <w:color w:val="000000"/>
                <w:sz w:val="20"/>
                <w:szCs w:val="20"/>
                <w:lang w:eastAsia="sl-SI"/>
              </w:rPr>
            </w:pPr>
          </w:p>
        </w:tc>
        <w:tc>
          <w:tcPr>
            <w:tcW w:w="1420" w:type="dxa"/>
            <w:tcBorders>
              <w:left w:val="single" w:sz="18" w:space="0" w:color="9BBB59"/>
              <w:right w:val="single" w:sz="18" w:space="0" w:color="9BBB59"/>
            </w:tcBorders>
            <w:shd w:val="clear" w:color="000000" w:fill="FFFFFF"/>
            <w:vAlign w:val="bottom"/>
            <w:hideMark/>
          </w:tcPr>
          <w:p w:rsidR="00173450" w:rsidRPr="00173450" w:rsidRDefault="00173450" w:rsidP="00173450">
            <w:pPr>
              <w:jc w:val="center"/>
              <w:rPr>
                <w:rFonts w:ascii="Times New Roman" w:eastAsia="Times New Roman" w:hAnsi="Times New Roman"/>
                <w:b/>
                <w:bCs/>
                <w:color w:val="000000"/>
                <w:sz w:val="20"/>
                <w:szCs w:val="20"/>
                <w:lang w:eastAsia="sl-SI"/>
              </w:rPr>
            </w:pPr>
            <w:r w:rsidRPr="00173450">
              <w:rPr>
                <w:rFonts w:ascii="Times New Roman" w:eastAsia="Times New Roman" w:hAnsi="Times New Roman"/>
                <w:b/>
                <w:bCs/>
                <w:color w:val="000000"/>
                <w:sz w:val="20"/>
                <w:szCs w:val="20"/>
                <w:lang w:eastAsia="sl-SI"/>
              </w:rPr>
              <w:t>Število zavezancev, ki je koristilo olajšavo</w:t>
            </w:r>
          </w:p>
        </w:tc>
        <w:tc>
          <w:tcPr>
            <w:tcW w:w="1660" w:type="dxa"/>
            <w:tcBorders>
              <w:left w:val="single" w:sz="18" w:space="0" w:color="9BBB59"/>
              <w:right w:val="single" w:sz="18" w:space="0" w:color="9BBB59"/>
            </w:tcBorders>
            <w:shd w:val="clear" w:color="000000" w:fill="FFFFFF"/>
            <w:vAlign w:val="bottom"/>
            <w:hideMark/>
          </w:tcPr>
          <w:p w:rsidR="00173450" w:rsidRPr="00173450" w:rsidRDefault="00173450" w:rsidP="00173450">
            <w:pPr>
              <w:jc w:val="center"/>
              <w:rPr>
                <w:rFonts w:ascii="Times New Roman" w:eastAsia="Times New Roman" w:hAnsi="Times New Roman"/>
                <w:b/>
                <w:bCs/>
                <w:color w:val="000000"/>
                <w:sz w:val="20"/>
                <w:szCs w:val="20"/>
                <w:lang w:eastAsia="sl-SI"/>
              </w:rPr>
            </w:pPr>
            <w:r w:rsidRPr="00173450">
              <w:rPr>
                <w:rFonts w:ascii="Times New Roman" w:eastAsia="Times New Roman" w:hAnsi="Times New Roman"/>
                <w:b/>
                <w:bCs/>
                <w:color w:val="000000"/>
                <w:sz w:val="20"/>
                <w:szCs w:val="20"/>
                <w:lang w:eastAsia="sl-SI"/>
              </w:rPr>
              <w:t>Skupni znesek koriščenja</w:t>
            </w:r>
            <w:r w:rsidRPr="00173450">
              <w:rPr>
                <w:rFonts w:ascii="Times New Roman" w:eastAsia="Times New Roman" w:hAnsi="Times New Roman"/>
                <w:b/>
                <w:bCs/>
                <w:color w:val="000000"/>
                <w:sz w:val="20"/>
                <w:szCs w:val="20"/>
                <w:lang w:eastAsia="sl-SI"/>
              </w:rPr>
              <w:br/>
              <w:t xml:space="preserve"> olajšave (v evrih)</w:t>
            </w:r>
          </w:p>
        </w:tc>
        <w:tc>
          <w:tcPr>
            <w:tcW w:w="1360" w:type="dxa"/>
            <w:tcBorders>
              <w:left w:val="single" w:sz="18" w:space="0" w:color="9BBB59"/>
              <w:right w:val="single" w:sz="18" w:space="0" w:color="9BBB59"/>
            </w:tcBorders>
            <w:shd w:val="clear" w:color="000000" w:fill="FFFFFF"/>
            <w:vAlign w:val="bottom"/>
            <w:hideMark/>
          </w:tcPr>
          <w:p w:rsidR="00173450" w:rsidRPr="00173450" w:rsidRDefault="00173450" w:rsidP="00173450">
            <w:pPr>
              <w:jc w:val="center"/>
              <w:rPr>
                <w:rFonts w:ascii="Times New Roman" w:eastAsia="Times New Roman" w:hAnsi="Times New Roman"/>
                <w:b/>
                <w:bCs/>
                <w:color w:val="000000"/>
                <w:sz w:val="20"/>
                <w:szCs w:val="20"/>
                <w:lang w:eastAsia="sl-SI"/>
              </w:rPr>
            </w:pPr>
            <w:r w:rsidRPr="00173450">
              <w:rPr>
                <w:rFonts w:ascii="Times New Roman" w:eastAsia="Times New Roman" w:hAnsi="Times New Roman"/>
                <w:b/>
                <w:bCs/>
                <w:color w:val="000000"/>
                <w:sz w:val="20"/>
                <w:szCs w:val="20"/>
                <w:lang w:eastAsia="sl-SI"/>
              </w:rPr>
              <w:t>Davčna korist (v evrih)</w:t>
            </w:r>
          </w:p>
        </w:tc>
        <w:tc>
          <w:tcPr>
            <w:tcW w:w="1340" w:type="dxa"/>
            <w:tcBorders>
              <w:left w:val="single" w:sz="18" w:space="0" w:color="9BBB59"/>
              <w:right w:val="single" w:sz="18" w:space="0" w:color="9BBB59"/>
            </w:tcBorders>
            <w:shd w:val="clear" w:color="auto" w:fill="auto"/>
            <w:vAlign w:val="bottom"/>
            <w:hideMark/>
          </w:tcPr>
          <w:p w:rsidR="00173450" w:rsidRPr="00173450" w:rsidRDefault="00173450" w:rsidP="00173450">
            <w:pPr>
              <w:jc w:val="center"/>
              <w:rPr>
                <w:rFonts w:ascii="Times New Roman" w:eastAsia="Times New Roman" w:hAnsi="Times New Roman"/>
                <w:b/>
                <w:bCs/>
                <w:color w:val="000000"/>
                <w:sz w:val="20"/>
                <w:szCs w:val="20"/>
                <w:lang w:eastAsia="sl-SI"/>
              </w:rPr>
            </w:pPr>
            <w:r w:rsidRPr="00173450">
              <w:rPr>
                <w:rFonts w:ascii="Times New Roman" w:eastAsia="Times New Roman" w:hAnsi="Times New Roman"/>
                <w:b/>
                <w:bCs/>
                <w:color w:val="000000"/>
                <w:sz w:val="20"/>
                <w:szCs w:val="20"/>
                <w:lang w:eastAsia="sl-SI"/>
              </w:rPr>
              <w:t>Število zavezancev, ki je koristilo olajšavo</w:t>
            </w:r>
          </w:p>
        </w:tc>
        <w:tc>
          <w:tcPr>
            <w:tcW w:w="1560" w:type="dxa"/>
            <w:tcBorders>
              <w:left w:val="single" w:sz="18" w:space="0" w:color="9BBB59"/>
              <w:right w:val="single" w:sz="18" w:space="0" w:color="9BBB59"/>
            </w:tcBorders>
            <w:shd w:val="clear" w:color="000000" w:fill="FFFFFF"/>
            <w:vAlign w:val="bottom"/>
            <w:hideMark/>
          </w:tcPr>
          <w:p w:rsidR="00173450" w:rsidRPr="00173450" w:rsidRDefault="00173450" w:rsidP="00173450">
            <w:pPr>
              <w:jc w:val="center"/>
              <w:rPr>
                <w:rFonts w:ascii="Times New Roman" w:eastAsia="Times New Roman" w:hAnsi="Times New Roman"/>
                <w:b/>
                <w:bCs/>
                <w:color w:val="000000"/>
                <w:sz w:val="20"/>
                <w:szCs w:val="20"/>
                <w:lang w:eastAsia="sl-SI"/>
              </w:rPr>
            </w:pPr>
            <w:r w:rsidRPr="00173450">
              <w:rPr>
                <w:rFonts w:ascii="Times New Roman" w:eastAsia="Times New Roman" w:hAnsi="Times New Roman"/>
                <w:b/>
                <w:bCs/>
                <w:color w:val="000000"/>
                <w:sz w:val="20"/>
                <w:szCs w:val="20"/>
                <w:lang w:eastAsia="sl-SI"/>
              </w:rPr>
              <w:t>Skupni znesek koriščenja</w:t>
            </w:r>
            <w:r w:rsidRPr="00173450">
              <w:rPr>
                <w:rFonts w:ascii="Times New Roman" w:eastAsia="Times New Roman" w:hAnsi="Times New Roman"/>
                <w:b/>
                <w:bCs/>
                <w:color w:val="000000"/>
                <w:sz w:val="20"/>
                <w:szCs w:val="20"/>
                <w:lang w:eastAsia="sl-SI"/>
              </w:rPr>
              <w:br/>
              <w:t xml:space="preserve"> olajšave (v evrih)</w:t>
            </w:r>
          </w:p>
        </w:tc>
        <w:tc>
          <w:tcPr>
            <w:tcW w:w="1420" w:type="dxa"/>
            <w:tcBorders>
              <w:left w:val="single" w:sz="18" w:space="0" w:color="9BBB59"/>
              <w:right w:val="dashSmallGap" w:sz="4" w:space="0" w:color="9BBB59"/>
            </w:tcBorders>
            <w:shd w:val="clear" w:color="000000" w:fill="FFFFFF"/>
            <w:vAlign w:val="bottom"/>
            <w:hideMark/>
          </w:tcPr>
          <w:p w:rsidR="00173450" w:rsidRPr="00173450" w:rsidRDefault="00173450" w:rsidP="00173450">
            <w:pPr>
              <w:jc w:val="center"/>
              <w:rPr>
                <w:rFonts w:ascii="Times New Roman" w:eastAsia="Times New Roman" w:hAnsi="Times New Roman"/>
                <w:b/>
                <w:bCs/>
                <w:color w:val="000000"/>
                <w:sz w:val="20"/>
                <w:szCs w:val="20"/>
                <w:lang w:eastAsia="sl-SI"/>
              </w:rPr>
            </w:pPr>
            <w:r w:rsidRPr="00173450">
              <w:rPr>
                <w:rFonts w:ascii="Times New Roman" w:eastAsia="Times New Roman" w:hAnsi="Times New Roman"/>
                <w:b/>
                <w:bCs/>
                <w:color w:val="000000"/>
                <w:sz w:val="20"/>
                <w:szCs w:val="20"/>
                <w:lang w:eastAsia="sl-SI"/>
              </w:rPr>
              <w:t>Davčna korist (v evrih)</w:t>
            </w:r>
          </w:p>
        </w:tc>
      </w:tr>
      <w:tr w:rsidR="00173450" w:rsidRPr="00173450" w:rsidTr="00C73E25">
        <w:trPr>
          <w:trHeight w:val="315"/>
        </w:trPr>
        <w:tc>
          <w:tcPr>
            <w:tcW w:w="960" w:type="dxa"/>
            <w:tcBorders>
              <w:left w:val="dashSmallGap" w:sz="4" w:space="0" w:color="9BBB59"/>
              <w:bottom w:val="single" w:sz="18" w:space="0" w:color="9BBB59"/>
              <w:right w:val="single" w:sz="18" w:space="0" w:color="9BBB59"/>
            </w:tcBorders>
            <w:shd w:val="clear" w:color="auto" w:fill="auto"/>
            <w:noWrap/>
            <w:vAlign w:val="bottom"/>
            <w:hideMark/>
          </w:tcPr>
          <w:p w:rsidR="00173450" w:rsidRPr="00173450" w:rsidRDefault="00173450" w:rsidP="0052395C">
            <w:pPr>
              <w:jc w:val="center"/>
              <w:rPr>
                <w:rFonts w:ascii="Times New Roman" w:eastAsia="Times New Roman" w:hAnsi="Times New Roman"/>
                <w:color w:val="000000"/>
                <w:sz w:val="20"/>
                <w:szCs w:val="20"/>
                <w:lang w:eastAsia="sl-SI"/>
              </w:rPr>
            </w:pPr>
            <w:r w:rsidRPr="00173450">
              <w:rPr>
                <w:rFonts w:ascii="Times New Roman" w:eastAsia="Times New Roman" w:hAnsi="Times New Roman"/>
                <w:color w:val="000000"/>
                <w:sz w:val="20"/>
                <w:szCs w:val="20"/>
                <w:lang w:eastAsia="sl-SI"/>
              </w:rPr>
              <w:t>2014</w:t>
            </w:r>
          </w:p>
        </w:tc>
        <w:tc>
          <w:tcPr>
            <w:tcW w:w="1420" w:type="dxa"/>
            <w:tcBorders>
              <w:left w:val="single" w:sz="18" w:space="0" w:color="9BBB59"/>
              <w:bottom w:val="single" w:sz="18" w:space="0" w:color="9BBB59"/>
              <w:right w:val="single" w:sz="18" w:space="0" w:color="9BBB59"/>
            </w:tcBorders>
            <w:shd w:val="clear" w:color="auto" w:fill="auto"/>
            <w:noWrap/>
            <w:vAlign w:val="bottom"/>
            <w:hideMark/>
          </w:tcPr>
          <w:p w:rsidR="00173450" w:rsidRPr="00173450" w:rsidRDefault="00173450" w:rsidP="0052395C">
            <w:pPr>
              <w:jc w:val="center"/>
              <w:rPr>
                <w:rFonts w:ascii="Times New Roman" w:eastAsia="Times New Roman" w:hAnsi="Times New Roman"/>
                <w:color w:val="000000"/>
                <w:sz w:val="20"/>
                <w:szCs w:val="20"/>
                <w:lang w:eastAsia="sl-SI"/>
              </w:rPr>
            </w:pPr>
            <w:r w:rsidRPr="00173450">
              <w:rPr>
                <w:rFonts w:ascii="Times New Roman" w:eastAsia="Times New Roman" w:hAnsi="Times New Roman"/>
                <w:color w:val="000000"/>
                <w:sz w:val="20"/>
                <w:szCs w:val="20"/>
                <w:lang w:eastAsia="sl-SI"/>
              </w:rPr>
              <w:t>15</w:t>
            </w:r>
          </w:p>
        </w:tc>
        <w:tc>
          <w:tcPr>
            <w:tcW w:w="1660" w:type="dxa"/>
            <w:tcBorders>
              <w:left w:val="single" w:sz="18" w:space="0" w:color="9BBB59"/>
              <w:bottom w:val="single" w:sz="18" w:space="0" w:color="9BBB59"/>
              <w:right w:val="single" w:sz="18" w:space="0" w:color="9BBB59"/>
            </w:tcBorders>
            <w:shd w:val="clear" w:color="auto" w:fill="auto"/>
            <w:noWrap/>
            <w:vAlign w:val="bottom"/>
            <w:hideMark/>
          </w:tcPr>
          <w:p w:rsidR="00173450" w:rsidRPr="00173450" w:rsidRDefault="00173450" w:rsidP="0052395C">
            <w:pPr>
              <w:jc w:val="center"/>
              <w:rPr>
                <w:rFonts w:ascii="Times New Roman" w:eastAsia="Times New Roman" w:hAnsi="Times New Roman"/>
                <w:color w:val="000000"/>
                <w:sz w:val="20"/>
                <w:szCs w:val="20"/>
                <w:lang w:eastAsia="sl-SI"/>
              </w:rPr>
            </w:pPr>
            <w:r w:rsidRPr="00173450">
              <w:rPr>
                <w:rFonts w:ascii="Times New Roman" w:eastAsia="Times New Roman" w:hAnsi="Times New Roman"/>
                <w:color w:val="000000"/>
                <w:sz w:val="20"/>
                <w:szCs w:val="20"/>
                <w:lang w:eastAsia="sl-SI"/>
              </w:rPr>
              <w:t>461.720</w:t>
            </w:r>
          </w:p>
        </w:tc>
        <w:tc>
          <w:tcPr>
            <w:tcW w:w="1360" w:type="dxa"/>
            <w:tcBorders>
              <w:left w:val="single" w:sz="18" w:space="0" w:color="9BBB59"/>
              <w:bottom w:val="single" w:sz="18" w:space="0" w:color="9BBB59"/>
              <w:right w:val="single" w:sz="18" w:space="0" w:color="9BBB59"/>
            </w:tcBorders>
            <w:shd w:val="clear" w:color="auto" w:fill="auto"/>
            <w:noWrap/>
            <w:vAlign w:val="bottom"/>
            <w:hideMark/>
          </w:tcPr>
          <w:p w:rsidR="00173450" w:rsidRPr="00173450" w:rsidRDefault="00173450" w:rsidP="0052395C">
            <w:pPr>
              <w:jc w:val="center"/>
              <w:rPr>
                <w:rFonts w:ascii="Times New Roman" w:eastAsia="Times New Roman" w:hAnsi="Times New Roman"/>
                <w:color w:val="000000"/>
                <w:sz w:val="20"/>
                <w:szCs w:val="20"/>
                <w:lang w:eastAsia="sl-SI"/>
              </w:rPr>
            </w:pPr>
            <w:r w:rsidRPr="00173450">
              <w:rPr>
                <w:rFonts w:ascii="Times New Roman" w:eastAsia="Times New Roman" w:hAnsi="Times New Roman"/>
                <w:color w:val="000000"/>
                <w:sz w:val="20"/>
                <w:szCs w:val="20"/>
                <w:lang w:eastAsia="sl-SI"/>
              </w:rPr>
              <w:t>78.492</w:t>
            </w:r>
          </w:p>
        </w:tc>
        <w:tc>
          <w:tcPr>
            <w:tcW w:w="1340" w:type="dxa"/>
            <w:tcBorders>
              <w:left w:val="single" w:sz="18" w:space="0" w:color="9BBB59"/>
              <w:bottom w:val="single" w:sz="18" w:space="0" w:color="9BBB59"/>
              <w:right w:val="single" w:sz="18" w:space="0" w:color="9BBB59"/>
            </w:tcBorders>
            <w:shd w:val="clear" w:color="auto" w:fill="auto"/>
            <w:noWrap/>
            <w:vAlign w:val="bottom"/>
            <w:hideMark/>
          </w:tcPr>
          <w:p w:rsidR="00173450" w:rsidRPr="00173450" w:rsidRDefault="00173450" w:rsidP="0052395C">
            <w:pPr>
              <w:jc w:val="center"/>
              <w:rPr>
                <w:rFonts w:ascii="Times New Roman" w:eastAsia="Times New Roman" w:hAnsi="Times New Roman"/>
                <w:color w:val="000000"/>
                <w:sz w:val="20"/>
                <w:szCs w:val="20"/>
                <w:lang w:eastAsia="sl-SI"/>
              </w:rPr>
            </w:pPr>
            <w:r w:rsidRPr="00173450">
              <w:rPr>
                <w:rFonts w:ascii="Times New Roman" w:eastAsia="Times New Roman" w:hAnsi="Times New Roman"/>
                <w:color w:val="000000"/>
                <w:sz w:val="20"/>
                <w:szCs w:val="20"/>
                <w:lang w:eastAsia="sl-SI"/>
              </w:rPr>
              <w:t>20</w:t>
            </w:r>
          </w:p>
        </w:tc>
        <w:tc>
          <w:tcPr>
            <w:tcW w:w="1560" w:type="dxa"/>
            <w:tcBorders>
              <w:left w:val="single" w:sz="18" w:space="0" w:color="9BBB59"/>
              <w:bottom w:val="single" w:sz="18" w:space="0" w:color="9BBB59"/>
              <w:right w:val="single" w:sz="18" w:space="0" w:color="9BBB59"/>
            </w:tcBorders>
            <w:shd w:val="clear" w:color="auto" w:fill="auto"/>
            <w:noWrap/>
            <w:vAlign w:val="bottom"/>
            <w:hideMark/>
          </w:tcPr>
          <w:p w:rsidR="00173450" w:rsidRPr="00173450" w:rsidRDefault="00173450" w:rsidP="0052395C">
            <w:pPr>
              <w:jc w:val="center"/>
              <w:rPr>
                <w:rFonts w:ascii="Times New Roman" w:eastAsia="Times New Roman" w:hAnsi="Times New Roman"/>
                <w:color w:val="000000"/>
                <w:sz w:val="20"/>
                <w:szCs w:val="20"/>
                <w:lang w:eastAsia="sl-SI"/>
              </w:rPr>
            </w:pPr>
            <w:r w:rsidRPr="00173450">
              <w:rPr>
                <w:rFonts w:ascii="Times New Roman" w:eastAsia="Times New Roman" w:hAnsi="Times New Roman"/>
                <w:color w:val="000000"/>
                <w:sz w:val="20"/>
                <w:szCs w:val="20"/>
                <w:lang w:eastAsia="sl-SI"/>
              </w:rPr>
              <w:t>1.406.565</w:t>
            </w:r>
          </w:p>
        </w:tc>
        <w:tc>
          <w:tcPr>
            <w:tcW w:w="1420" w:type="dxa"/>
            <w:tcBorders>
              <w:left w:val="single" w:sz="18" w:space="0" w:color="9BBB59"/>
              <w:bottom w:val="single" w:sz="18" w:space="0" w:color="9BBB59"/>
              <w:right w:val="dashSmallGap" w:sz="4" w:space="0" w:color="9BBB59"/>
            </w:tcBorders>
            <w:shd w:val="clear" w:color="auto" w:fill="auto"/>
            <w:noWrap/>
            <w:vAlign w:val="bottom"/>
            <w:hideMark/>
          </w:tcPr>
          <w:p w:rsidR="00173450" w:rsidRPr="00173450" w:rsidRDefault="00173450" w:rsidP="0052395C">
            <w:pPr>
              <w:jc w:val="center"/>
              <w:rPr>
                <w:rFonts w:ascii="Times New Roman" w:eastAsia="Times New Roman" w:hAnsi="Times New Roman"/>
                <w:color w:val="000000"/>
                <w:sz w:val="20"/>
                <w:szCs w:val="20"/>
                <w:lang w:eastAsia="sl-SI"/>
              </w:rPr>
            </w:pPr>
            <w:r w:rsidRPr="00173450">
              <w:rPr>
                <w:rFonts w:ascii="Times New Roman" w:eastAsia="Times New Roman" w:hAnsi="Times New Roman"/>
                <w:color w:val="000000"/>
                <w:sz w:val="20"/>
                <w:szCs w:val="20"/>
                <w:lang w:eastAsia="sl-SI"/>
              </w:rPr>
              <w:t>239.116</w:t>
            </w:r>
          </w:p>
        </w:tc>
      </w:tr>
      <w:tr w:rsidR="00173450" w:rsidRPr="00173450" w:rsidTr="00C73E25">
        <w:trPr>
          <w:trHeight w:val="315"/>
        </w:trPr>
        <w:tc>
          <w:tcPr>
            <w:tcW w:w="9720" w:type="dxa"/>
            <w:gridSpan w:val="7"/>
            <w:tcBorders>
              <w:top w:val="single" w:sz="18" w:space="0" w:color="9BBB59"/>
              <w:left w:val="dashSmallGap" w:sz="4" w:space="0" w:color="9BBB59"/>
              <w:bottom w:val="single" w:sz="18" w:space="0" w:color="9BBB59"/>
              <w:right w:val="dashSmallGap" w:sz="4" w:space="0" w:color="9BBB59"/>
            </w:tcBorders>
            <w:shd w:val="clear" w:color="auto" w:fill="EAF1DD"/>
            <w:noWrap/>
            <w:vAlign w:val="bottom"/>
            <w:hideMark/>
          </w:tcPr>
          <w:p w:rsidR="00173450" w:rsidRPr="00173450" w:rsidRDefault="00173450" w:rsidP="0052395C">
            <w:pPr>
              <w:jc w:val="center"/>
              <w:rPr>
                <w:rFonts w:ascii="Times New Roman" w:eastAsia="Times New Roman" w:hAnsi="Times New Roman"/>
                <w:b/>
                <w:bCs/>
                <w:color w:val="000000"/>
                <w:sz w:val="20"/>
                <w:szCs w:val="20"/>
                <w:lang w:eastAsia="sl-SI"/>
              </w:rPr>
            </w:pPr>
            <w:r w:rsidRPr="00173450">
              <w:rPr>
                <w:rFonts w:ascii="Times New Roman" w:eastAsia="Times New Roman" w:hAnsi="Times New Roman"/>
                <w:b/>
                <w:bCs/>
                <w:color w:val="000000"/>
                <w:sz w:val="20"/>
                <w:szCs w:val="20"/>
                <w:lang w:eastAsia="sl-SI"/>
              </w:rPr>
              <w:t>SKUPAJ (obračuni DDPO in DOHDEJ)</w:t>
            </w:r>
          </w:p>
        </w:tc>
      </w:tr>
      <w:tr w:rsidR="00173450" w:rsidRPr="00173450" w:rsidTr="00C73E25">
        <w:trPr>
          <w:trHeight w:val="300"/>
        </w:trPr>
        <w:tc>
          <w:tcPr>
            <w:tcW w:w="960" w:type="dxa"/>
            <w:vMerge w:val="restart"/>
            <w:tcBorders>
              <w:top w:val="single" w:sz="18" w:space="0" w:color="9BBB59"/>
              <w:left w:val="dashSmallGap" w:sz="4" w:space="0" w:color="9BBB59"/>
              <w:right w:val="single" w:sz="18" w:space="0" w:color="9BBB59"/>
            </w:tcBorders>
            <w:shd w:val="clear" w:color="000000" w:fill="FFFFFF"/>
            <w:vAlign w:val="bottom"/>
            <w:hideMark/>
          </w:tcPr>
          <w:p w:rsidR="00173450" w:rsidRPr="00173450" w:rsidRDefault="00173450" w:rsidP="00173450">
            <w:pPr>
              <w:jc w:val="center"/>
              <w:rPr>
                <w:rFonts w:ascii="Times New Roman" w:eastAsia="Times New Roman" w:hAnsi="Times New Roman"/>
                <w:b/>
                <w:bCs/>
                <w:color w:val="000000"/>
                <w:sz w:val="20"/>
                <w:szCs w:val="20"/>
                <w:lang w:eastAsia="sl-SI"/>
              </w:rPr>
            </w:pPr>
            <w:r w:rsidRPr="00173450">
              <w:rPr>
                <w:rFonts w:ascii="Times New Roman" w:eastAsia="Times New Roman" w:hAnsi="Times New Roman"/>
                <w:b/>
                <w:bCs/>
                <w:color w:val="000000"/>
                <w:sz w:val="20"/>
                <w:szCs w:val="20"/>
                <w:lang w:eastAsia="sl-SI"/>
              </w:rPr>
              <w:t xml:space="preserve">Obračun za leto </w:t>
            </w:r>
          </w:p>
        </w:tc>
        <w:tc>
          <w:tcPr>
            <w:tcW w:w="4440" w:type="dxa"/>
            <w:gridSpan w:val="3"/>
            <w:tcBorders>
              <w:top w:val="single" w:sz="18" w:space="0" w:color="9BBB59"/>
              <w:left w:val="single" w:sz="18" w:space="0" w:color="9BBB59"/>
              <w:bottom w:val="single" w:sz="18" w:space="0" w:color="9BBB59"/>
              <w:right w:val="single" w:sz="18" w:space="0" w:color="9BBB59"/>
            </w:tcBorders>
            <w:shd w:val="clear" w:color="auto" w:fill="EAF1DD"/>
            <w:noWrap/>
            <w:vAlign w:val="bottom"/>
            <w:hideMark/>
          </w:tcPr>
          <w:p w:rsidR="00173450" w:rsidRPr="00173450" w:rsidRDefault="00173450" w:rsidP="00173450">
            <w:pPr>
              <w:jc w:val="center"/>
              <w:rPr>
                <w:rFonts w:ascii="Times New Roman" w:eastAsia="Times New Roman" w:hAnsi="Times New Roman"/>
                <w:b/>
                <w:bCs/>
                <w:color w:val="000000"/>
                <w:sz w:val="20"/>
                <w:szCs w:val="20"/>
                <w:lang w:eastAsia="sl-SI"/>
              </w:rPr>
            </w:pPr>
            <w:r w:rsidRPr="00173450">
              <w:rPr>
                <w:rFonts w:ascii="Times New Roman" w:eastAsia="Times New Roman" w:hAnsi="Times New Roman"/>
                <w:b/>
                <w:bCs/>
                <w:color w:val="000000"/>
                <w:sz w:val="20"/>
                <w:szCs w:val="20"/>
                <w:lang w:eastAsia="sl-SI"/>
              </w:rPr>
              <w:t>Davčna olajšava za zaposlovanje</w:t>
            </w:r>
          </w:p>
        </w:tc>
        <w:tc>
          <w:tcPr>
            <w:tcW w:w="4320" w:type="dxa"/>
            <w:gridSpan w:val="3"/>
            <w:tcBorders>
              <w:top w:val="single" w:sz="18" w:space="0" w:color="9BBB59"/>
              <w:left w:val="single" w:sz="18" w:space="0" w:color="9BBB59"/>
              <w:bottom w:val="single" w:sz="18" w:space="0" w:color="9BBB59"/>
              <w:right w:val="dashSmallGap" w:sz="4" w:space="0" w:color="9BBB59"/>
            </w:tcBorders>
            <w:shd w:val="clear" w:color="auto" w:fill="EAF1DD"/>
            <w:noWrap/>
            <w:vAlign w:val="bottom"/>
            <w:hideMark/>
          </w:tcPr>
          <w:p w:rsidR="00173450" w:rsidRPr="00173450" w:rsidRDefault="00173450" w:rsidP="00173450">
            <w:pPr>
              <w:jc w:val="center"/>
              <w:rPr>
                <w:rFonts w:ascii="Times New Roman" w:eastAsia="Times New Roman" w:hAnsi="Times New Roman"/>
                <w:b/>
                <w:bCs/>
                <w:color w:val="000000"/>
                <w:sz w:val="20"/>
                <w:szCs w:val="20"/>
                <w:lang w:eastAsia="sl-SI"/>
              </w:rPr>
            </w:pPr>
            <w:r w:rsidRPr="00173450">
              <w:rPr>
                <w:rFonts w:ascii="Times New Roman" w:eastAsia="Times New Roman" w:hAnsi="Times New Roman"/>
                <w:b/>
                <w:bCs/>
                <w:color w:val="000000"/>
                <w:sz w:val="20"/>
                <w:szCs w:val="20"/>
                <w:lang w:eastAsia="sl-SI"/>
              </w:rPr>
              <w:t>Davčna olajšava za investiranje</w:t>
            </w:r>
          </w:p>
        </w:tc>
      </w:tr>
      <w:tr w:rsidR="00173450" w:rsidRPr="00173450" w:rsidTr="00C73E25">
        <w:trPr>
          <w:trHeight w:val="1215"/>
        </w:trPr>
        <w:tc>
          <w:tcPr>
            <w:tcW w:w="960" w:type="dxa"/>
            <w:vMerge/>
            <w:tcBorders>
              <w:left w:val="dashSmallGap" w:sz="4" w:space="0" w:color="9BBB59"/>
              <w:bottom w:val="single" w:sz="18" w:space="0" w:color="9BBB59"/>
              <w:right w:val="single" w:sz="18" w:space="0" w:color="9BBB59"/>
            </w:tcBorders>
            <w:vAlign w:val="center"/>
            <w:hideMark/>
          </w:tcPr>
          <w:p w:rsidR="00173450" w:rsidRPr="00173450" w:rsidRDefault="00173450" w:rsidP="00173450">
            <w:pPr>
              <w:rPr>
                <w:rFonts w:ascii="Times New Roman" w:eastAsia="Times New Roman" w:hAnsi="Times New Roman"/>
                <w:b/>
                <w:bCs/>
                <w:color w:val="000000"/>
                <w:sz w:val="20"/>
                <w:szCs w:val="20"/>
                <w:lang w:eastAsia="sl-SI"/>
              </w:rPr>
            </w:pPr>
          </w:p>
        </w:tc>
        <w:tc>
          <w:tcPr>
            <w:tcW w:w="1420" w:type="dxa"/>
            <w:tcBorders>
              <w:top w:val="single" w:sz="18" w:space="0" w:color="9BBB59"/>
              <w:left w:val="single" w:sz="18" w:space="0" w:color="9BBB59"/>
              <w:bottom w:val="single" w:sz="18" w:space="0" w:color="9BBB59"/>
              <w:right w:val="single" w:sz="18" w:space="0" w:color="9BBB59"/>
            </w:tcBorders>
            <w:shd w:val="clear" w:color="000000" w:fill="FFFFFF"/>
            <w:vAlign w:val="bottom"/>
            <w:hideMark/>
          </w:tcPr>
          <w:p w:rsidR="00173450" w:rsidRPr="00173450" w:rsidRDefault="00173450" w:rsidP="00173450">
            <w:pPr>
              <w:jc w:val="center"/>
              <w:rPr>
                <w:rFonts w:ascii="Times New Roman" w:eastAsia="Times New Roman" w:hAnsi="Times New Roman"/>
                <w:b/>
                <w:bCs/>
                <w:color w:val="000000"/>
                <w:sz w:val="20"/>
                <w:szCs w:val="20"/>
                <w:lang w:eastAsia="sl-SI"/>
              </w:rPr>
            </w:pPr>
            <w:r w:rsidRPr="00173450">
              <w:rPr>
                <w:rFonts w:ascii="Times New Roman" w:eastAsia="Times New Roman" w:hAnsi="Times New Roman"/>
                <w:b/>
                <w:bCs/>
                <w:color w:val="000000"/>
                <w:sz w:val="20"/>
                <w:szCs w:val="20"/>
                <w:lang w:eastAsia="sl-SI"/>
              </w:rPr>
              <w:t>Število zavezancev, ki je koristilo olajšavo</w:t>
            </w:r>
          </w:p>
        </w:tc>
        <w:tc>
          <w:tcPr>
            <w:tcW w:w="1660" w:type="dxa"/>
            <w:tcBorders>
              <w:top w:val="single" w:sz="18" w:space="0" w:color="9BBB59"/>
              <w:left w:val="single" w:sz="18" w:space="0" w:color="9BBB59"/>
              <w:bottom w:val="single" w:sz="18" w:space="0" w:color="9BBB59"/>
              <w:right w:val="single" w:sz="18" w:space="0" w:color="9BBB59"/>
            </w:tcBorders>
            <w:shd w:val="clear" w:color="000000" w:fill="FFFFFF"/>
            <w:vAlign w:val="bottom"/>
            <w:hideMark/>
          </w:tcPr>
          <w:p w:rsidR="00173450" w:rsidRPr="00173450" w:rsidRDefault="00173450" w:rsidP="00173450">
            <w:pPr>
              <w:jc w:val="center"/>
              <w:rPr>
                <w:rFonts w:ascii="Times New Roman" w:eastAsia="Times New Roman" w:hAnsi="Times New Roman"/>
                <w:b/>
                <w:bCs/>
                <w:color w:val="000000"/>
                <w:sz w:val="20"/>
                <w:szCs w:val="20"/>
                <w:lang w:eastAsia="sl-SI"/>
              </w:rPr>
            </w:pPr>
            <w:r w:rsidRPr="00173450">
              <w:rPr>
                <w:rFonts w:ascii="Times New Roman" w:eastAsia="Times New Roman" w:hAnsi="Times New Roman"/>
                <w:b/>
                <w:bCs/>
                <w:color w:val="000000"/>
                <w:sz w:val="20"/>
                <w:szCs w:val="20"/>
                <w:lang w:eastAsia="sl-SI"/>
              </w:rPr>
              <w:t>Skupni znesek koriščenja</w:t>
            </w:r>
            <w:r w:rsidRPr="00173450">
              <w:rPr>
                <w:rFonts w:ascii="Times New Roman" w:eastAsia="Times New Roman" w:hAnsi="Times New Roman"/>
                <w:b/>
                <w:bCs/>
                <w:color w:val="000000"/>
                <w:sz w:val="20"/>
                <w:szCs w:val="20"/>
                <w:lang w:eastAsia="sl-SI"/>
              </w:rPr>
              <w:br/>
              <w:t xml:space="preserve"> olajšave (v evrih)</w:t>
            </w:r>
          </w:p>
        </w:tc>
        <w:tc>
          <w:tcPr>
            <w:tcW w:w="1360" w:type="dxa"/>
            <w:tcBorders>
              <w:top w:val="single" w:sz="18" w:space="0" w:color="9BBB59"/>
              <w:left w:val="single" w:sz="18" w:space="0" w:color="9BBB59"/>
              <w:bottom w:val="single" w:sz="18" w:space="0" w:color="9BBB59"/>
              <w:right w:val="single" w:sz="18" w:space="0" w:color="9BBB59"/>
            </w:tcBorders>
            <w:shd w:val="clear" w:color="000000" w:fill="FFFFFF"/>
            <w:vAlign w:val="bottom"/>
            <w:hideMark/>
          </w:tcPr>
          <w:p w:rsidR="00173450" w:rsidRPr="00173450" w:rsidRDefault="00173450" w:rsidP="00173450">
            <w:pPr>
              <w:jc w:val="center"/>
              <w:rPr>
                <w:rFonts w:ascii="Times New Roman" w:eastAsia="Times New Roman" w:hAnsi="Times New Roman"/>
                <w:b/>
                <w:bCs/>
                <w:color w:val="000000"/>
                <w:sz w:val="20"/>
                <w:szCs w:val="20"/>
                <w:lang w:eastAsia="sl-SI"/>
              </w:rPr>
            </w:pPr>
            <w:r w:rsidRPr="00173450">
              <w:rPr>
                <w:rFonts w:ascii="Times New Roman" w:eastAsia="Times New Roman" w:hAnsi="Times New Roman"/>
                <w:b/>
                <w:bCs/>
                <w:color w:val="000000"/>
                <w:sz w:val="20"/>
                <w:szCs w:val="20"/>
                <w:lang w:eastAsia="sl-SI"/>
              </w:rPr>
              <w:t>Davčna korist (v evrih)</w:t>
            </w:r>
          </w:p>
        </w:tc>
        <w:tc>
          <w:tcPr>
            <w:tcW w:w="1340" w:type="dxa"/>
            <w:tcBorders>
              <w:top w:val="single" w:sz="18" w:space="0" w:color="9BBB59"/>
              <w:left w:val="single" w:sz="18" w:space="0" w:color="9BBB59"/>
              <w:bottom w:val="single" w:sz="18" w:space="0" w:color="9BBB59"/>
              <w:right w:val="single" w:sz="18" w:space="0" w:color="9BBB59"/>
            </w:tcBorders>
            <w:shd w:val="clear" w:color="000000" w:fill="FFFFFF"/>
            <w:vAlign w:val="bottom"/>
            <w:hideMark/>
          </w:tcPr>
          <w:p w:rsidR="00173450" w:rsidRPr="00173450" w:rsidRDefault="00173450" w:rsidP="00173450">
            <w:pPr>
              <w:jc w:val="center"/>
              <w:rPr>
                <w:rFonts w:ascii="Times New Roman" w:eastAsia="Times New Roman" w:hAnsi="Times New Roman"/>
                <w:b/>
                <w:bCs/>
                <w:color w:val="000000"/>
                <w:sz w:val="20"/>
                <w:szCs w:val="20"/>
                <w:lang w:eastAsia="sl-SI"/>
              </w:rPr>
            </w:pPr>
            <w:r w:rsidRPr="00173450">
              <w:rPr>
                <w:rFonts w:ascii="Times New Roman" w:eastAsia="Times New Roman" w:hAnsi="Times New Roman"/>
                <w:b/>
                <w:bCs/>
                <w:color w:val="000000"/>
                <w:sz w:val="20"/>
                <w:szCs w:val="20"/>
                <w:lang w:eastAsia="sl-SI"/>
              </w:rPr>
              <w:t>Število zavezancev, ki je koristilo olajšavo</w:t>
            </w:r>
          </w:p>
        </w:tc>
        <w:tc>
          <w:tcPr>
            <w:tcW w:w="1560" w:type="dxa"/>
            <w:tcBorders>
              <w:top w:val="single" w:sz="18" w:space="0" w:color="9BBB59"/>
              <w:left w:val="single" w:sz="18" w:space="0" w:color="9BBB59"/>
              <w:bottom w:val="single" w:sz="18" w:space="0" w:color="9BBB59"/>
              <w:right w:val="single" w:sz="18" w:space="0" w:color="9BBB59"/>
            </w:tcBorders>
            <w:shd w:val="clear" w:color="000000" w:fill="FFFFFF"/>
            <w:vAlign w:val="bottom"/>
            <w:hideMark/>
          </w:tcPr>
          <w:p w:rsidR="00173450" w:rsidRPr="00173450" w:rsidRDefault="00173450" w:rsidP="00173450">
            <w:pPr>
              <w:jc w:val="center"/>
              <w:rPr>
                <w:rFonts w:ascii="Times New Roman" w:eastAsia="Times New Roman" w:hAnsi="Times New Roman"/>
                <w:b/>
                <w:bCs/>
                <w:color w:val="000000"/>
                <w:sz w:val="20"/>
                <w:szCs w:val="20"/>
                <w:lang w:eastAsia="sl-SI"/>
              </w:rPr>
            </w:pPr>
            <w:r w:rsidRPr="00173450">
              <w:rPr>
                <w:rFonts w:ascii="Times New Roman" w:eastAsia="Times New Roman" w:hAnsi="Times New Roman"/>
                <w:b/>
                <w:bCs/>
                <w:color w:val="000000"/>
                <w:sz w:val="20"/>
                <w:szCs w:val="20"/>
                <w:lang w:eastAsia="sl-SI"/>
              </w:rPr>
              <w:t>Skupni znesek koriščenja</w:t>
            </w:r>
            <w:r w:rsidRPr="00173450">
              <w:rPr>
                <w:rFonts w:ascii="Times New Roman" w:eastAsia="Times New Roman" w:hAnsi="Times New Roman"/>
                <w:b/>
                <w:bCs/>
                <w:color w:val="000000"/>
                <w:sz w:val="20"/>
                <w:szCs w:val="20"/>
                <w:lang w:eastAsia="sl-SI"/>
              </w:rPr>
              <w:br/>
              <w:t xml:space="preserve"> olajšave (v evrih)</w:t>
            </w:r>
          </w:p>
        </w:tc>
        <w:tc>
          <w:tcPr>
            <w:tcW w:w="1420" w:type="dxa"/>
            <w:tcBorders>
              <w:top w:val="single" w:sz="18" w:space="0" w:color="9BBB59"/>
              <w:left w:val="single" w:sz="18" w:space="0" w:color="9BBB59"/>
              <w:bottom w:val="single" w:sz="18" w:space="0" w:color="9BBB59"/>
              <w:right w:val="dashSmallGap" w:sz="4" w:space="0" w:color="9BBB59"/>
            </w:tcBorders>
            <w:shd w:val="clear" w:color="000000" w:fill="FFFFFF"/>
            <w:vAlign w:val="bottom"/>
            <w:hideMark/>
          </w:tcPr>
          <w:p w:rsidR="00173450" w:rsidRPr="00173450" w:rsidRDefault="00173450" w:rsidP="00173450">
            <w:pPr>
              <w:jc w:val="center"/>
              <w:rPr>
                <w:rFonts w:ascii="Times New Roman" w:eastAsia="Times New Roman" w:hAnsi="Times New Roman"/>
                <w:b/>
                <w:bCs/>
                <w:color w:val="000000"/>
                <w:sz w:val="20"/>
                <w:szCs w:val="20"/>
                <w:lang w:eastAsia="sl-SI"/>
              </w:rPr>
            </w:pPr>
            <w:r w:rsidRPr="00173450">
              <w:rPr>
                <w:rFonts w:ascii="Times New Roman" w:eastAsia="Times New Roman" w:hAnsi="Times New Roman"/>
                <w:b/>
                <w:bCs/>
                <w:color w:val="000000"/>
                <w:sz w:val="20"/>
                <w:szCs w:val="20"/>
                <w:lang w:eastAsia="sl-SI"/>
              </w:rPr>
              <w:t>Davčna korist (v evrih)</w:t>
            </w:r>
          </w:p>
        </w:tc>
      </w:tr>
      <w:tr w:rsidR="00173450" w:rsidRPr="00173450" w:rsidTr="00C73E25">
        <w:trPr>
          <w:trHeight w:val="315"/>
        </w:trPr>
        <w:tc>
          <w:tcPr>
            <w:tcW w:w="960" w:type="dxa"/>
            <w:tcBorders>
              <w:top w:val="single" w:sz="18" w:space="0" w:color="9BBB59"/>
              <w:left w:val="dashSmallGap" w:sz="4" w:space="0" w:color="9BBB59"/>
              <w:bottom w:val="dashSmallGap" w:sz="4" w:space="0" w:color="9BBB59"/>
              <w:right w:val="single" w:sz="18" w:space="0" w:color="9BBB59"/>
            </w:tcBorders>
            <w:shd w:val="clear" w:color="auto" w:fill="auto"/>
            <w:noWrap/>
            <w:vAlign w:val="bottom"/>
            <w:hideMark/>
          </w:tcPr>
          <w:p w:rsidR="00173450" w:rsidRPr="00173450" w:rsidRDefault="00173450" w:rsidP="0052395C">
            <w:pPr>
              <w:jc w:val="center"/>
              <w:rPr>
                <w:rFonts w:ascii="Times New Roman" w:eastAsia="Times New Roman" w:hAnsi="Times New Roman"/>
                <w:color w:val="000000"/>
                <w:sz w:val="20"/>
                <w:szCs w:val="20"/>
                <w:lang w:eastAsia="sl-SI"/>
              </w:rPr>
            </w:pPr>
            <w:r w:rsidRPr="00173450">
              <w:rPr>
                <w:rFonts w:ascii="Times New Roman" w:eastAsia="Times New Roman" w:hAnsi="Times New Roman"/>
                <w:color w:val="000000"/>
                <w:sz w:val="20"/>
                <w:szCs w:val="20"/>
                <w:lang w:eastAsia="sl-SI"/>
              </w:rPr>
              <w:t>2014</w:t>
            </w:r>
          </w:p>
        </w:tc>
        <w:tc>
          <w:tcPr>
            <w:tcW w:w="1420" w:type="dxa"/>
            <w:tcBorders>
              <w:top w:val="single" w:sz="18" w:space="0" w:color="9BBB59"/>
              <w:left w:val="single" w:sz="18" w:space="0" w:color="9BBB59"/>
              <w:bottom w:val="dashSmallGap" w:sz="4" w:space="0" w:color="9BBB59"/>
              <w:right w:val="single" w:sz="18" w:space="0" w:color="9BBB59"/>
            </w:tcBorders>
            <w:shd w:val="clear" w:color="auto" w:fill="auto"/>
            <w:noWrap/>
            <w:vAlign w:val="bottom"/>
            <w:hideMark/>
          </w:tcPr>
          <w:p w:rsidR="00173450" w:rsidRPr="00173450" w:rsidRDefault="00173450" w:rsidP="0052395C">
            <w:pPr>
              <w:jc w:val="center"/>
              <w:rPr>
                <w:rFonts w:ascii="Times New Roman" w:eastAsia="Times New Roman" w:hAnsi="Times New Roman"/>
                <w:color w:val="000000"/>
                <w:sz w:val="20"/>
                <w:szCs w:val="20"/>
                <w:lang w:eastAsia="sl-SI"/>
              </w:rPr>
            </w:pPr>
            <w:r w:rsidRPr="00173450">
              <w:rPr>
                <w:rFonts w:ascii="Times New Roman" w:eastAsia="Times New Roman" w:hAnsi="Times New Roman"/>
                <w:color w:val="000000"/>
                <w:sz w:val="20"/>
                <w:szCs w:val="20"/>
                <w:lang w:eastAsia="sl-SI"/>
              </w:rPr>
              <w:t>19</w:t>
            </w:r>
          </w:p>
        </w:tc>
        <w:tc>
          <w:tcPr>
            <w:tcW w:w="1660" w:type="dxa"/>
            <w:tcBorders>
              <w:top w:val="single" w:sz="18" w:space="0" w:color="9BBB59"/>
              <w:left w:val="single" w:sz="18" w:space="0" w:color="9BBB59"/>
              <w:bottom w:val="dashSmallGap" w:sz="4" w:space="0" w:color="9BBB59"/>
              <w:right w:val="single" w:sz="18" w:space="0" w:color="9BBB59"/>
            </w:tcBorders>
            <w:shd w:val="clear" w:color="auto" w:fill="auto"/>
            <w:noWrap/>
            <w:vAlign w:val="bottom"/>
            <w:hideMark/>
          </w:tcPr>
          <w:p w:rsidR="00173450" w:rsidRPr="00173450" w:rsidRDefault="00173450" w:rsidP="0052395C">
            <w:pPr>
              <w:jc w:val="center"/>
              <w:rPr>
                <w:rFonts w:ascii="Times New Roman" w:eastAsia="Times New Roman" w:hAnsi="Times New Roman"/>
                <w:color w:val="000000"/>
                <w:sz w:val="20"/>
                <w:szCs w:val="20"/>
                <w:lang w:eastAsia="sl-SI"/>
              </w:rPr>
            </w:pPr>
            <w:r w:rsidRPr="00173450">
              <w:rPr>
                <w:rFonts w:ascii="Times New Roman" w:eastAsia="Times New Roman" w:hAnsi="Times New Roman"/>
                <w:color w:val="000000"/>
                <w:sz w:val="20"/>
                <w:szCs w:val="20"/>
                <w:lang w:eastAsia="sl-SI"/>
              </w:rPr>
              <w:t>484.774</w:t>
            </w:r>
          </w:p>
        </w:tc>
        <w:tc>
          <w:tcPr>
            <w:tcW w:w="1360" w:type="dxa"/>
            <w:tcBorders>
              <w:top w:val="single" w:sz="18" w:space="0" w:color="9BBB59"/>
              <w:left w:val="single" w:sz="18" w:space="0" w:color="9BBB59"/>
              <w:bottom w:val="dashSmallGap" w:sz="4" w:space="0" w:color="9BBB59"/>
              <w:right w:val="single" w:sz="18" w:space="0" w:color="9BBB59"/>
            </w:tcBorders>
            <w:shd w:val="clear" w:color="auto" w:fill="auto"/>
            <w:noWrap/>
            <w:vAlign w:val="bottom"/>
            <w:hideMark/>
          </w:tcPr>
          <w:p w:rsidR="00173450" w:rsidRPr="00173450" w:rsidRDefault="00173450" w:rsidP="0052395C">
            <w:pPr>
              <w:jc w:val="center"/>
              <w:rPr>
                <w:rFonts w:ascii="Times New Roman" w:eastAsia="Times New Roman" w:hAnsi="Times New Roman"/>
                <w:color w:val="000000"/>
                <w:sz w:val="20"/>
                <w:szCs w:val="20"/>
                <w:lang w:eastAsia="sl-SI"/>
              </w:rPr>
            </w:pPr>
            <w:r w:rsidRPr="00173450">
              <w:rPr>
                <w:rFonts w:ascii="Times New Roman" w:eastAsia="Times New Roman" w:hAnsi="Times New Roman"/>
                <w:color w:val="000000"/>
                <w:sz w:val="20"/>
                <w:szCs w:val="20"/>
                <w:lang w:eastAsia="sl-SI"/>
              </w:rPr>
              <w:t>84.680</w:t>
            </w:r>
          </w:p>
        </w:tc>
        <w:tc>
          <w:tcPr>
            <w:tcW w:w="1340" w:type="dxa"/>
            <w:tcBorders>
              <w:top w:val="single" w:sz="18" w:space="0" w:color="9BBB59"/>
              <w:left w:val="single" w:sz="18" w:space="0" w:color="9BBB59"/>
              <w:bottom w:val="dashSmallGap" w:sz="4" w:space="0" w:color="9BBB59"/>
              <w:right w:val="single" w:sz="18" w:space="0" w:color="9BBB59"/>
            </w:tcBorders>
            <w:shd w:val="clear" w:color="auto" w:fill="auto"/>
            <w:noWrap/>
            <w:vAlign w:val="bottom"/>
            <w:hideMark/>
          </w:tcPr>
          <w:p w:rsidR="00173450" w:rsidRPr="00173450" w:rsidRDefault="00173450" w:rsidP="0052395C">
            <w:pPr>
              <w:jc w:val="center"/>
              <w:rPr>
                <w:rFonts w:ascii="Times New Roman" w:eastAsia="Times New Roman" w:hAnsi="Times New Roman"/>
                <w:color w:val="000000"/>
                <w:sz w:val="20"/>
                <w:szCs w:val="20"/>
                <w:lang w:eastAsia="sl-SI"/>
              </w:rPr>
            </w:pPr>
            <w:r w:rsidRPr="00173450">
              <w:rPr>
                <w:rFonts w:ascii="Times New Roman" w:eastAsia="Times New Roman" w:hAnsi="Times New Roman"/>
                <w:color w:val="000000"/>
                <w:sz w:val="20"/>
                <w:szCs w:val="20"/>
                <w:lang w:eastAsia="sl-SI"/>
              </w:rPr>
              <w:t>30</w:t>
            </w:r>
          </w:p>
        </w:tc>
        <w:tc>
          <w:tcPr>
            <w:tcW w:w="1560" w:type="dxa"/>
            <w:tcBorders>
              <w:top w:val="single" w:sz="18" w:space="0" w:color="9BBB59"/>
              <w:left w:val="single" w:sz="18" w:space="0" w:color="9BBB59"/>
              <w:bottom w:val="dashSmallGap" w:sz="4" w:space="0" w:color="9BBB59"/>
              <w:right w:val="single" w:sz="18" w:space="0" w:color="9BBB59"/>
            </w:tcBorders>
            <w:shd w:val="clear" w:color="auto" w:fill="auto"/>
            <w:noWrap/>
            <w:vAlign w:val="bottom"/>
            <w:hideMark/>
          </w:tcPr>
          <w:p w:rsidR="00173450" w:rsidRPr="00173450" w:rsidRDefault="00173450" w:rsidP="0052395C">
            <w:pPr>
              <w:jc w:val="center"/>
              <w:rPr>
                <w:rFonts w:ascii="Times New Roman" w:eastAsia="Times New Roman" w:hAnsi="Times New Roman"/>
                <w:color w:val="000000"/>
                <w:sz w:val="20"/>
                <w:szCs w:val="20"/>
                <w:lang w:eastAsia="sl-SI"/>
              </w:rPr>
            </w:pPr>
            <w:r w:rsidRPr="00173450">
              <w:rPr>
                <w:rFonts w:ascii="Times New Roman" w:eastAsia="Times New Roman" w:hAnsi="Times New Roman"/>
                <w:color w:val="000000"/>
                <w:sz w:val="20"/>
                <w:szCs w:val="20"/>
                <w:lang w:eastAsia="sl-SI"/>
              </w:rPr>
              <w:t>1.791.275</w:t>
            </w:r>
          </w:p>
        </w:tc>
        <w:tc>
          <w:tcPr>
            <w:tcW w:w="1420" w:type="dxa"/>
            <w:tcBorders>
              <w:top w:val="single" w:sz="18" w:space="0" w:color="9BBB59"/>
              <w:left w:val="single" w:sz="18" w:space="0" w:color="9BBB59"/>
              <w:bottom w:val="dashSmallGap" w:sz="4" w:space="0" w:color="9BBB59"/>
              <w:right w:val="dashSmallGap" w:sz="4" w:space="0" w:color="9BBB59"/>
            </w:tcBorders>
            <w:shd w:val="clear" w:color="auto" w:fill="auto"/>
            <w:noWrap/>
            <w:vAlign w:val="bottom"/>
            <w:hideMark/>
          </w:tcPr>
          <w:p w:rsidR="00173450" w:rsidRPr="00173450" w:rsidRDefault="00173450" w:rsidP="0052395C">
            <w:pPr>
              <w:jc w:val="center"/>
              <w:rPr>
                <w:rFonts w:ascii="Times New Roman" w:eastAsia="Times New Roman" w:hAnsi="Times New Roman"/>
                <w:color w:val="000000"/>
                <w:sz w:val="20"/>
                <w:szCs w:val="20"/>
                <w:lang w:eastAsia="sl-SI"/>
              </w:rPr>
            </w:pPr>
            <w:r w:rsidRPr="00173450">
              <w:rPr>
                <w:rFonts w:ascii="Times New Roman" w:eastAsia="Times New Roman" w:hAnsi="Times New Roman"/>
                <w:color w:val="000000"/>
                <w:sz w:val="20"/>
                <w:szCs w:val="20"/>
                <w:lang w:eastAsia="sl-SI"/>
              </w:rPr>
              <w:t>401.502</w:t>
            </w:r>
          </w:p>
        </w:tc>
      </w:tr>
    </w:tbl>
    <w:p w:rsidR="00F724E3" w:rsidRPr="00C14F0C" w:rsidRDefault="00BB4049" w:rsidP="00F724E3">
      <w:pPr>
        <w:rPr>
          <w:rFonts w:ascii="Times New Roman" w:hAnsi="Times New Roman"/>
          <w:sz w:val="20"/>
          <w:szCs w:val="20"/>
          <w:lang w:eastAsia="sl-SI"/>
        </w:rPr>
      </w:pPr>
      <w:r w:rsidRPr="00C14F0C">
        <w:rPr>
          <w:rFonts w:ascii="Times New Roman" w:hAnsi="Times New Roman"/>
          <w:sz w:val="20"/>
          <w:szCs w:val="20"/>
          <w:lang w:eastAsia="sl-SI"/>
        </w:rPr>
        <w:t>Vir</w:t>
      </w:r>
      <w:r w:rsidR="00C45F3C" w:rsidRPr="00C14F0C">
        <w:rPr>
          <w:rFonts w:ascii="Times New Roman" w:hAnsi="Times New Roman"/>
          <w:sz w:val="20"/>
          <w:szCs w:val="20"/>
          <w:lang w:eastAsia="sl-SI"/>
        </w:rPr>
        <w:t>: FURS 2016</w:t>
      </w:r>
    </w:p>
    <w:p w:rsidR="00F724E3" w:rsidRPr="00F724E3" w:rsidRDefault="00F724E3" w:rsidP="00F724E3">
      <w:pPr>
        <w:rPr>
          <w:lang w:eastAsia="sl-SI"/>
        </w:rPr>
      </w:pPr>
    </w:p>
    <w:p w:rsidR="004E392D" w:rsidRDefault="004E392D" w:rsidP="00070E1F">
      <w:pPr>
        <w:autoSpaceDE w:val="0"/>
        <w:autoSpaceDN w:val="0"/>
        <w:adjustRightInd w:val="0"/>
        <w:rPr>
          <w:rFonts w:ascii="Times New Roman" w:hAnsi="Times New Roman"/>
          <w:sz w:val="24"/>
          <w:szCs w:val="24"/>
          <w:u w:val="single"/>
        </w:rPr>
      </w:pPr>
    </w:p>
    <w:p w:rsidR="000446EB" w:rsidRDefault="000446EB" w:rsidP="00070E1F">
      <w:pPr>
        <w:autoSpaceDE w:val="0"/>
        <w:autoSpaceDN w:val="0"/>
        <w:adjustRightInd w:val="0"/>
        <w:rPr>
          <w:rFonts w:ascii="Times New Roman" w:hAnsi="Times New Roman"/>
          <w:sz w:val="24"/>
          <w:szCs w:val="24"/>
          <w:u w:val="single"/>
        </w:rPr>
      </w:pPr>
    </w:p>
    <w:p w:rsidR="000446EB" w:rsidRDefault="000446EB" w:rsidP="00070E1F">
      <w:pPr>
        <w:autoSpaceDE w:val="0"/>
        <w:autoSpaceDN w:val="0"/>
        <w:adjustRightInd w:val="0"/>
        <w:rPr>
          <w:rFonts w:ascii="Times New Roman" w:hAnsi="Times New Roman"/>
          <w:sz w:val="24"/>
          <w:szCs w:val="24"/>
          <w:u w:val="single"/>
        </w:rPr>
      </w:pPr>
    </w:p>
    <w:p w:rsidR="000446EB" w:rsidRDefault="000446EB" w:rsidP="00070E1F">
      <w:pPr>
        <w:autoSpaceDE w:val="0"/>
        <w:autoSpaceDN w:val="0"/>
        <w:adjustRightInd w:val="0"/>
        <w:rPr>
          <w:rFonts w:ascii="Times New Roman" w:hAnsi="Times New Roman"/>
          <w:sz w:val="24"/>
          <w:szCs w:val="24"/>
          <w:u w:val="single"/>
        </w:rPr>
      </w:pPr>
    </w:p>
    <w:p w:rsidR="000446EB" w:rsidRDefault="000446EB" w:rsidP="00070E1F">
      <w:pPr>
        <w:autoSpaceDE w:val="0"/>
        <w:autoSpaceDN w:val="0"/>
        <w:adjustRightInd w:val="0"/>
        <w:rPr>
          <w:rFonts w:ascii="Times New Roman" w:hAnsi="Times New Roman"/>
          <w:sz w:val="24"/>
          <w:szCs w:val="24"/>
          <w:u w:val="single"/>
        </w:rPr>
      </w:pPr>
    </w:p>
    <w:p w:rsidR="000446EB" w:rsidRDefault="000446EB" w:rsidP="00070E1F">
      <w:pPr>
        <w:autoSpaceDE w:val="0"/>
        <w:autoSpaceDN w:val="0"/>
        <w:adjustRightInd w:val="0"/>
        <w:rPr>
          <w:rFonts w:ascii="Times New Roman" w:hAnsi="Times New Roman"/>
          <w:sz w:val="24"/>
          <w:szCs w:val="24"/>
          <w:u w:val="single"/>
        </w:rPr>
      </w:pPr>
    </w:p>
    <w:p w:rsidR="000446EB" w:rsidRDefault="000446EB" w:rsidP="00070E1F">
      <w:pPr>
        <w:autoSpaceDE w:val="0"/>
        <w:autoSpaceDN w:val="0"/>
        <w:adjustRightInd w:val="0"/>
        <w:rPr>
          <w:rFonts w:ascii="Times New Roman" w:hAnsi="Times New Roman"/>
          <w:sz w:val="24"/>
          <w:szCs w:val="24"/>
          <w:u w:val="single"/>
        </w:rPr>
      </w:pPr>
    </w:p>
    <w:p w:rsidR="000446EB" w:rsidRDefault="000446EB" w:rsidP="00070E1F">
      <w:pPr>
        <w:autoSpaceDE w:val="0"/>
        <w:autoSpaceDN w:val="0"/>
        <w:adjustRightInd w:val="0"/>
        <w:rPr>
          <w:rFonts w:ascii="Times New Roman" w:hAnsi="Times New Roman"/>
          <w:sz w:val="24"/>
          <w:szCs w:val="24"/>
          <w:u w:val="single"/>
        </w:rPr>
      </w:pPr>
    </w:p>
    <w:p w:rsidR="000446EB" w:rsidRDefault="000446EB" w:rsidP="00070E1F">
      <w:pPr>
        <w:autoSpaceDE w:val="0"/>
        <w:autoSpaceDN w:val="0"/>
        <w:adjustRightInd w:val="0"/>
        <w:rPr>
          <w:rFonts w:ascii="Times New Roman" w:hAnsi="Times New Roman"/>
          <w:sz w:val="24"/>
          <w:szCs w:val="24"/>
          <w:u w:val="single"/>
        </w:rPr>
      </w:pPr>
    </w:p>
    <w:p w:rsidR="000446EB" w:rsidRDefault="000446EB" w:rsidP="00070E1F">
      <w:pPr>
        <w:autoSpaceDE w:val="0"/>
        <w:autoSpaceDN w:val="0"/>
        <w:adjustRightInd w:val="0"/>
        <w:rPr>
          <w:rFonts w:ascii="Times New Roman" w:hAnsi="Times New Roman"/>
          <w:sz w:val="24"/>
          <w:szCs w:val="24"/>
          <w:u w:val="single"/>
        </w:rPr>
      </w:pPr>
    </w:p>
    <w:p w:rsidR="000446EB" w:rsidRDefault="000446EB" w:rsidP="00070E1F">
      <w:pPr>
        <w:autoSpaceDE w:val="0"/>
        <w:autoSpaceDN w:val="0"/>
        <w:adjustRightInd w:val="0"/>
        <w:rPr>
          <w:rFonts w:ascii="Times New Roman" w:hAnsi="Times New Roman"/>
          <w:sz w:val="24"/>
          <w:szCs w:val="24"/>
          <w:u w:val="single"/>
        </w:rPr>
      </w:pPr>
    </w:p>
    <w:p w:rsidR="000446EB" w:rsidRDefault="000446EB" w:rsidP="00070E1F">
      <w:pPr>
        <w:autoSpaceDE w:val="0"/>
        <w:autoSpaceDN w:val="0"/>
        <w:adjustRightInd w:val="0"/>
        <w:rPr>
          <w:rFonts w:ascii="Times New Roman" w:hAnsi="Times New Roman"/>
          <w:sz w:val="24"/>
          <w:szCs w:val="24"/>
          <w:u w:val="single"/>
        </w:rPr>
      </w:pPr>
    </w:p>
    <w:p w:rsidR="00AE1240" w:rsidRDefault="00AE1240" w:rsidP="00070E1F">
      <w:pPr>
        <w:autoSpaceDE w:val="0"/>
        <w:autoSpaceDN w:val="0"/>
        <w:adjustRightInd w:val="0"/>
        <w:rPr>
          <w:rFonts w:ascii="Times New Roman" w:hAnsi="Times New Roman"/>
          <w:sz w:val="24"/>
          <w:szCs w:val="24"/>
          <w:u w:val="single"/>
        </w:rPr>
      </w:pPr>
    </w:p>
    <w:p w:rsidR="00AE1240" w:rsidRDefault="00AE1240" w:rsidP="00070E1F">
      <w:pPr>
        <w:autoSpaceDE w:val="0"/>
        <w:autoSpaceDN w:val="0"/>
        <w:adjustRightInd w:val="0"/>
        <w:rPr>
          <w:rFonts w:ascii="Times New Roman" w:hAnsi="Times New Roman"/>
          <w:sz w:val="24"/>
          <w:szCs w:val="24"/>
          <w:u w:val="single"/>
        </w:rPr>
      </w:pPr>
    </w:p>
    <w:p w:rsidR="00AE1240" w:rsidRDefault="00AE1240" w:rsidP="00070E1F">
      <w:pPr>
        <w:autoSpaceDE w:val="0"/>
        <w:autoSpaceDN w:val="0"/>
        <w:adjustRightInd w:val="0"/>
        <w:rPr>
          <w:rFonts w:ascii="Times New Roman" w:hAnsi="Times New Roman"/>
          <w:sz w:val="24"/>
          <w:szCs w:val="24"/>
          <w:u w:val="single"/>
        </w:rPr>
      </w:pPr>
    </w:p>
    <w:p w:rsidR="00AE1240" w:rsidRPr="00070E1F" w:rsidRDefault="00AE1240" w:rsidP="00070E1F">
      <w:pPr>
        <w:autoSpaceDE w:val="0"/>
        <w:autoSpaceDN w:val="0"/>
        <w:adjustRightInd w:val="0"/>
        <w:rPr>
          <w:rFonts w:ascii="Times New Roman" w:hAnsi="Times New Roman"/>
          <w:sz w:val="24"/>
          <w:szCs w:val="24"/>
          <w:u w:val="single"/>
        </w:rPr>
      </w:pPr>
    </w:p>
    <w:p w:rsidR="004E392D" w:rsidRPr="00070E1F" w:rsidRDefault="004E392D" w:rsidP="00070E1F">
      <w:pPr>
        <w:autoSpaceDE w:val="0"/>
        <w:autoSpaceDN w:val="0"/>
        <w:adjustRightInd w:val="0"/>
        <w:rPr>
          <w:rFonts w:ascii="Times New Roman" w:hAnsi="Times New Roman"/>
          <w:b/>
          <w:sz w:val="28"/>
          <w:szCs w:val="28"/>
          <w:u w:val="single"/>
        </w:rPr>
      </w:pPr>
      <w:r w:rsidRPr="00070E1F">
        <w:rPr>
          <w:rFonts w:ascii="Times New Roman" w:hAnsi="Times New Roman"/>
          <w:b/>
          <w:sz w:val="28"/>
          <w:szCs w:val="28"/>
          <w:u w:val="single"/>
        </w:rPr>
        <w:lastRenderedPageBreak/>
        <w:t xml:space="preserve">UKREP 6 PROGRAMA – Prometna infrastruktura v </w:t>
      </w:r>
      <w:proofErr w:type="spellStart"/>
      <w:r w:rsidRPr="00070E1F">
        <w:rPr>
          <w:rFonts w:ascii="Times New Roman" w:hAnsi="Times New Roman"/>
          <w:b/>
          <w:sz w:val="28"/>
          <w:szCs w:val="28"/>
          <w:u w:val="single"/>
        </w:rPr>
        <w:t>Pokolpju</w:t>
      </w:r>
      <w:proofErr w:type="spellEnd"/>
    </w:p>
    <w:p w:rsidR="004E392D" w:rsidRPr="00070E1F" w:rsidRDefault="004E392D" w:rsidP="00070E1F">
      <w:pPr>
        <w:autoSpaceDE w:val="0"/>
        <w:autoSpaceDN w:val="0"/>
        <w:adjustRightInd w:val="0"/>
        <w:rPr>
          <w:rFonts w:ascii="Times New Roman" w:hAnsi="Times New Roman"/>
          <w:sz w:val="24"/>
          <w:szCs w:val="24"/>
          <w:u w:val="single"/>
        </w:rPr>
      </w:pPr>
    </w:p>
    <w:p w:rsidR="004E392D" w:rsidRPr="00C73E25" w:rsidRDefault="00C73E25" w:rsidP="00C73E25">
      <w:pPr>
        <w:pStyle w:val="Napis"/>
        <w:rPr>
          <w:color w:val="000000"/>
          <w:szCs w:val="24"/>
        </w:rPr>
      </w:pPr>
      <w:bookmarkStart w:id="348" w:name="_Toc393988704"/>
      <w:bookmarkStart w:id="349" w:name="_Toc394005729"/>
      <w:bookmarkStart w:id="350" w:name="_Toc395533322"/>
      <w:bookmarkStart w:id="351" w:name="_Toc453659652"/>
      <w:bookmarkStart w:id="352" w:name="_Toc453853839"/>
      <w:bookmarkStart w:id="353" w:name="_Toc461079250"/>
      <w:r w:rsidRPr="00C73E25">
        <w:t xml:space="preserve">Tabela  </w:t>
      </w:r>
      <w:fldSimple w:instr=" SEQ Tabela_ \* ARABIC ">
        <w:r w:rsidR="0006163B">
          <w:rPr>
            <w:noProof/>
          </w:rPr>
          <w:t>7</w:t>
        </w:r>
      </w:fldSimple>
      <w:r w:rsidR="004E392D" w:rsidRPr="00C73E25">
        <w:rPr>
          <w:color w:val="000000"/>
          <w:szCs w:val="24"/>
        </w:rPr>
        <w:t>: Finančna realizacija po posameznih projektih za leto 201</w:t>
      </w:r>
      <w:bookmarkEnd w:id="348"/>
      <w:bookmarkEnd w:id="349"/>
      <w:bookmarkEnd w:id="350"/>
      <w:r w:rsidR="004C3B4C" w:rsidRPr="00C73E25">
        <w:rPr>
          <w:color w:val="000000"/>
          <w:szCs w:val="24"/>
        </w:rPr>
        <w:t>5</w:t>
      </w:r>
      <w:bookmarkEnd w:id="351"/>
      <w:bookmarkEnd w:id="352"/>
      <w:bookmarkEnd w:id="353"/>
    </w:p>
    <w:tbl>
      <w:tblPr>
        <w:tblW w:w="9005" w:type="dxa"/>
        <w:tblInd w:w="49" w:type="dxa"/>
        <w:tblBorders>
          <w:insideH w:val="single" w:sz="2" w:space="0" w:color="9BBB59"/>
        </w:tblBorders>
        <w:tblCellMar>
          <w:left w:w="70" w:type="dxa"/>
          <w:right w:w="70" w:type="dxa"/>
        </w:tblCellMar>
        <w:tblLook w:val="04A0" w:firstRow="1" w:lastRow="0" w:firstColumn="1" w:lastColumn="0" w:noHBand="0" w:noVBand="1"/>
      </w:tblPr>
      <w:tblGrid>
        <w:gridCol w:w="1144"/>
        <w:gridCol w:w="858"/>
        <w:gridCol w:w="5140"/>
        <w:gridCol w:w="1863"/>
      </w:tblGrid>
      <w:tr w:rsidR="004E392D" w:rsidRPr="00070E1F" w:rsidTr="00C22301">
        <w:trPr>
          <w:trHeight w:val="975"/>
        </w:trPr>
        <w:tc>
          <w:tcPr>
            <w:tcW w:w="7142" w:type="dxa"/>
            <w:gridSpan w:val="3"/>
            <w:tcBorders>
              <w:top w:val="nil"/>
              <w:bottom w:val="single" w:sz="18" w:space="0" w:color="9BBB59"/>
              <w:right w:val="single" w:sz="18" w:space="0" w:color="9BBB59"/>
            </w:tcBorders>
            <w:shd w:val="clear" w:color="auto" w:fill="EAF1DD"/>
            <w:vAlign w:val="center"/>
            <w:hideMark/>
          </w:tcPr>
          <w:p w:rsidR="004E392D" w:rsidRPr="00070E1F" w:rsidRDefault="004E392D" w:rsidP="00070E1F">
            <w:pPr>
              <w:rPr>
                <w:rFonts w:ascii="Times New Roman" w:eastAsia="Times New Roman" w:hAnsi="Times New Roman"/>
                <w:b/>
                <w:bCs/>
                <w:color w:val="000000"/>
              </w:rPr>
            </w:pPr>
            <w:r w:rsidRPr="00070E1F">
              <w:rPr>
                <w:rFonts w:ascii="Times New Roman" w:eastAsia="Times New Roman" w:hAnsi="Times New Roman"/>
                <w:b/>
                <w:bCs/>
                <w:color w:val="000000"/>
              </w:rPr>
              <w:t>Instrument 6.1: Cestna infrastruktura – projekt 3. razvojna os-južni del</w:t>
            </w:r>
          </w:p>
        </w:tc>
        <w:tc>
          <w:tcPr>
            <w:tcW w:w="1863" w:type="dxa"/>
            <w:tcBorders>
              <w:top w:val="nil"/>
              <w:left w:val="single" w:sz="18" w:space="0" w:color="9BBB59"/>
              <w:bottom w:val="single" w:sz="18" w:space="0" w:color="9BBB59"/>
            </w:tcBorders>
            <w:shd w:val="clear" w:color="auto" w:fill="EAF1DD"/>
            <w:noWrap/>
            <w:vAlign w:val="center"/>
            <w:hideMark/>
          </w:tcPr>
          <w:p w:rsidR="004E392D" w:rsidRPr="00070E1F" w:rsidRDefault="00AF5C0F" w:rsidP="00070E1F">
            <w:pPr>
              <w:jc w:val="center"/>
              <w:rPr>
                <w:rFonts w:ascii="Times New Roman" w:eastAsia="Times New Roman" w:hAnsi="Times New Roman"/>
                <w:b/>
                <w:bCs/>
                <w:color w:val="000000"/>
              </w:rPr>
            </w:pPr>
            <w:r w:rsidRPr="00070E1F">
              <w:rPr>
                <w:rFonts w:ascii="Times New Roman" w:eastAsia="Times New Roman" w:hAnsi="Times New Roman"/>
                <w:b/>
                <w:bCs/>
                <w:color w:val="000000"/>
              </w:rPr>
              <w:t>Realizacija 201</w:t>
            </w:r>
            <w:r w:rsidR="004C3B4C">
              <w:rPr>
                <w:rFonts w:ascii="Times New Roman" w:eastAsia="Times New Roman" w:hAnsi="Times New Roman"/>
                <w:b/>
                <w:bCs/>
                <w:color w:val="000000"/>
              </w:rPr>
              <w:t>5</w:t>
            </w:r>
          </w:p>
        </w:tc>
      </w:tr>
      <w:tr w:rsidR="004E392D" w:rsidRPr="00070E1F" w:rsidTr="00C22301">
        <w:trPr>
          <w:trHeight w:val="334"/>
        </w:trPr>
        <w:tc>
          <w:tcPr>
            <w:tcW w:w="1144" w:type="dxa"/>
            <w:tcBorders>
              <w:top w:val="single" w:sz="18" w:space="0" w:color="9BBB59"/>
              <w:bottom w:val="single" w:sz="18" w:space="0" w:color="9BBB59"/>
            </w:tcBorders>
            <w:shd w:val="clear" w:color="000000" w:fill="FFFFFF"/>
            <w:vAlign w:val="bottom"/>
            <w:hideMark/>
          </w:tcPr>
          <w:p w:rsidR="004E392D" w:rsidRPr="00070E1F" w:rsidRDefault="004E392D" w:rsidP="00070E1F">
            <w:pPr>
              <w:rPr>
                <w:rFonts w:ascii="Times New Roman" w:eastAsia="Times New Roman" w:hAnsi="Times New Roman"/>
                <w:color w:val="000000"/>
              </w:rPr>
            </w:pPr>
            <w:r w:rsidRPr="00070E1F">
              <w:rPr>
                <w:rFonts w:ascii="Times New Roman" w:eastAsia="Times New Roman" w:hAnsi="Times New Roman"/>
                <w:color w:val="000000"/>
              </w:rPr>
              <w:t>07-0023</w:t>
            </w:r>
          </w:p>
        </w:tc>
        <w:tc>
          <w:tcPr>
            <w:tcW w:w="858" w:type="dxa"/>
            <w:tcBorders>
              <w:top w:val="single" w:sz="18" w:space="0" w:color="9BBB59"/>
              <w:bottom w:val="single" w:sz="18" w:space="0" w:color="9BBB59"/>
            </w:tcBorders>
            <w:shd w:val="clear" w:color="000000" w:fill="FFFFFF"/>
            <w:vAlign w:val="bottom"/>
            <w:hideMark/>
          </w:tcPr>
          <w:p w:rsidR="004E392D" w:rsidRPr="00070E1F" w:rsidRDefault="004E392D" w:rsidP="00070E1F">
            <w:pPr>
              <w:rPr>
                <w:rFonts w:ascii="Times New Roman" w:eastAsia="Times New Roman" w:hAnsi="Times New Roman"/>
                <w:color w:val="000000"/>
              </w:rPr>
            </w:pPr>
            <w:r w:rsidRPr="00070E1F">
              <w:rPr>
                <w:rFonts w:ascii="Times New Roman" w:eastAsia="Times New Roman" w:hAnsi="Times New Roman"/>
                <w:color w:val="000000"/>
              </w:rPr>
              <w:t>NOVO</w:t>
            </w:r>
          </w:p>
        </w:tc>
        <w:tc>
          <w:tcPr>
            <w:tcW w:w="5140" w:type="dxa"/>
            <w:tcBorders>
              <w:top w:val="single" w:sz="18" w:space="0" w:color="9BBB59"/>
              <w:bottom w:val="single" w:sz="18" w:space="0" w:color="9BBB59"/>
              <w:right w:val="single" w:sz="18" w:space="0" w:color="9BBB59"/>
            </w:tcBorders>
            <w:shd w:val="clear" w:color="000000" w:fill="FFFFFF"/>
            <w:vAlign w:val="bottom"/>
            <w:hideMark/>
          </w:tcPr>
          <w:p w:rsidR="004E392D" w:rsidRPr="00070E1F" w:rsidRDefault="004E392D" w:rsidP="00070E1F">
            <w:pPr>
              <w:rPr>
                <w:rFonts w:ascii="Times New Roman" w:eastAsia="Times New Roman" w:hAnsi="Times New Roman"/>
                <w:color w:val="000000"/>
              </w:rPr>
            </w:pPr>
            <w:r w:rsidRPr="00070E1F">
              <w:rPr>
                <w:rFonts w:ascii="Times New Roman" w:eastAsia="Times New Roman" w:hAnsi="Times New Roman"/>
                <w:color w:val="000000"/>
              </w:rPr>
              <w:t>Tretja razvojna os (južni del:</w:t>
            </w:r>
            <w:r w:rsidR="004C3B4C">
              <w:rPr>
                <w:rFonts w:ascii="Times New Roman" w:eastAsia="Times New Roman" w:hAnsi="Times New Roman"/>
                <w:color w:val="000000"/>
              </w:rPr>
              <w:t xml:space="preserve"> </w:t>
            </w:r>
            <w:r w:rsidRPr="00070E1F">
              <w:rPr>
                <w:rFonts w:ascii="Times New Roman" w:eastAsia="Times New Roman" w:hAnsi="Times New Roman"/>
                <w:color w:val="000000"/>
              </w:rPr>
              <w:t>NM – Metlika – Vinica)</w:t>
            </w:r>
          </w:p>
        </w:tc>
        <w:tc>
          <w:tcPr>
            <w:tcW w:w="1863" w:type="dxa"/>
            <w:tcBorders>
              <w:top w:val="single" w:sz="18" w:space="0" w:color="9BBB59"/>
              <w:left w:val="single" w:sz="18" w:space="0" w:color="9BBB59"/>
              <w:bottom w:val="single" w:sz="18" w:space="0" w:color="9BBB59"/>
            </w:tcBorders>
            <w:shd w:val="clear" w:color="000000" w:fill="FFFFFF"/>
            <w:vAlign w:val="bottom"/>
            <w:hideMark/>
          </w:tcPr>
          <w:p w:rsidR="004E392D" w:rsidRPr="00070E1F" w:rsidRDefault="005C7A0D" w:rsidP="00070E1F">
            <w:pPr>
              <w:jc w:val="center"/>
              <w:rPr>
                <w:rFonts w:ascii="Times New Roman" w:eastAsia="Times New Roman" w:hAnsi="Times New Roman"/>
                <w:color w:val="000000"/>
              </w:rPr>
            </w:pPr>
            <w:r w:rsidRPr="00070E1F">
              <w:rPr>
                <w:rFonts w:ascii="Times New Roman" w:eastAsia="Times New Roman" w:hAnsi="Times New Roman"/>
                <w:color w:val="000000"/>
              </w:rPr>
              <w:t>5</w:t>
            </w:r>
            <w:r w:rsidR="004C3B4C">
              <w:rPr>
                <w:rFonts w:ascii="Times New Roman" w:eastAsia="Times New Roman" w:hAnsi="Times New Roman"/>
                <w:color w:val="000000"/>
              </w:rPr>
              <w:t>22.773</w:t>
            </w:r>
          </w:p>
        </w:tc>
      </w:tr>
      <w:tr w:rsidR="004E392D" w:rsidRPr="00070E1F" w:rsidTr="00C22301">
        <w:trPr>
          <w:trHeight w:val="263"/>
        </w:trPr>
        <w:tc>
          <w:tcPr>
            <w:tcW w:w="7142" w:type="dxa"/>
            <w:gridSpan w:val="3"/>
            <w:tcBorders>
              <w:top w:val="single" w:sz="18" w:space="0" w:color="9BBB59"/>
              <w:bottom w:val="single" w:sz="18" w:space="0" w:color="FFFFFF"/>
            </w:tcBorders>
            <w:shd w:val="clear" w:color="auto" w:fill="auto"/>
            <w:vAlign w:val="bottom"/>
            <w:hideMark/>
          </w:tcPr>
          <w:p w:rsidR="004E392D" w:rsidRPr="00070E1F" w:rsidRDefault="004E392D" w:rsidP="00070E1F">
            <w:pPr>
              <w:rPr>
                <w:rFonts w:ascii="Times New Roman" w:eastAsia="Times New Roman" w:hAnsi="Times New Roman"/>
                <w:b/>
                <w:bCs/>
                <w:color w:val="000000"/>
              </w:rPr>
            </w:pPr>
            <w:r w:rsidRPr="00070E1F">
              <w:rPr>
                <w:rFonts w:ascii="Times New Roman" w:eastAsia="Times New Roman" w:hAnsi="Times New Roman"/>
                <w:b/>
                <w:bCs/>
                <w:color w:val="000000"/>
              </w:rPr>
              <w:t>Skupaj</w:t>
            </w:r>
          </w:p>
        </w:tc>
        <w:tc>
          <w:tcPr>
            <w:tcW w:w="1863" w:type="dxa"/>
            <w:tcBorders>
              <w:top w:val="single" w:sz="18" w:space="0" w:color="9BBB59"/>
              <w:bottom w:val="single" w:sz="18" w:space="0" w:color="FFFFFF"/>
            </w:tcBorders>
            <w:shd w:val="clear" w:color="auto" w:fill="auto"/>
            <w:vAlign w:val="bottom"/>
            <w:hideMark/>
          </w:tcPr>
          <w:p w:rsidR="004E392D" w:rsidRPr="00070E1F" w:rsidRDefault="005C7A0D" w:rsidP="00070E1F">
            <w:pPr>
              <w:jc w:val="center"/>
              <w:rPr>
                <w:rFonts w:ascii="Times New Roman" w:eastAsia="Times New Roman" w:hAnsi="Times New Roman"/>
                <w:b/>
                <w:bCs/>
                <w:color w:val="000000"/>
              </w:rPr>
            </w:pPr>
            <w:r w:rsidRPr="00070E1F">
              <w:rPr>
                <w:rFonts w:ascii="Times New Roman" w:eastAsia="Times New Roman" w:hAnsi="Times New Roman"/>
                <w:b/>
                <w:bCs/>
                <w:color w:val="000000"/>
              </w:rPr>
              <w:t>5</w:t>
            </w:r>
            <w:r w:rsidR="004C3B4C">
              <w:rPr>
                <w:rFonts w:ascii="Times New Roman" w:eastAsia="Times New Roman" w:hAnsi="Times New Roman"/>
                <w:b/>
                <w:bCs/>
                <w:color w:val="000000"/>
              </w:rPr>
              <w:t>22.773</w:t>
            </w:r>
          </w:p>
        </w:tc>
      </w:tr>
      <w:tr w:rsidR="004E392D" w:rsidRPr="00070E1F" w:rsidTr="00C22301">
        <w:trPr>
          <w:trHeight w:val="60"/>
        </w:trPr>
        <w:tc>
          <w:tcPr>
            <w:tcW w:w="9005" w:type="dxa"/>
            <w:gridSpan w:val="4"/>
            <w:tcBorders>
              <w:top w:val="single" w:sz="18" w:space="0" w:color="FFFFFF"/>
            </w:tcBorders>
            <w:shd w:val="clear" w:color="000000" w:fill="FFFFFF"/>
            <w:vAlign w:val="bottom"/>
            <w:hideMark/>
          </w:tcPr>
          <w:p w:rsidR="004E392D" w:rsidRPr="00070E1F" w:rsidRDefault="004E392D" w:rsidP="00070E1F">
            <w:pPr>
              <w:rPr>
                <w:rFonts w:ascii="Times New Roman" w:eastAsia="Times New Roman" w:hAnsi="Times New Roman"/>
                <w:b/>
                <w:bCs/>
                <w:color w:val="000000"/>
              </w:rPr>
            </w:pPr>
            <w:r w:rsidRPr="00070E1F">
              <w:rPr>
                <w:rFonts w:ascii="Times New Roman" w:eastAsia="Times New Roman" w:hAnsi="Times New Roman"/>
                <w:b/>
                <w:bCs/>
                <w:color w:val="000000"/>
              </w:rPr>
              <w:t> </w:t>
            </w:r>
          </w:p>
        </w:tc>
      </w:tr>
      <w:tr w:rsidR="004E392D" w:rsidRPr="00070E1F" w:rsidTr="00C22301">
        <w:trPr>
          <w:trHeight w:val="263"/>
        </w:trPr>
        <w:tc>
          <w:tcPr>
            <w:tcW w:w="9005" w:type="dxa"/>
            <w:gridSpan w:val="4"/>
            <w:shd w:val="clear" w:color="auto" w:fill="EAF1DD"/>
            <w:vAlign w:val="bottom"/>
            <w:hideMark/>
          </w:tcPr>
          <w:p w:rsidR="004E392D" w:rsidRPr="00070E1F" w:rsidRDefault="004E392D" w:rsidP="00070E1F">
            <w:pPr>
              <w:rPr>
                <w:rFonts w:ascii="Times New Roman" w:eastAsia="Times New Roman" w:hAnsi="Times New Roman"/>
                <w:b/>
                <w:bCs/>
                <w:color w:val="000000"/>
              </w:rPr>
            </w:pPr>
            <w:r w:rsidRPr="00070E1F">
              <w:rPr>
                <w:rFonts w:ascii="Times New Roman" w:eastAsia="Times New Roman" w:hAnsi="Times New Roman"/>
                <w:b/>
                <w:bCs/>
                <w:color w:val="000000"/>
              </w:rPr>
              <w:t>Instrument 6.2: Cestna infrastruktura – projekt 3. A razvojna os</w:t>
            </w:r>
          </w:p>
        </w:tc>
      </w:tr>
      <w:tr w:rsidR="004C3B4C" w:rsidRPr="00070E1F" w:rsidTr="004C3B4C">
        <w:trPr>
          <w:trHeight w:val="263"/>
        </w:trPr>
        <w:tc>
          <w:tcPr>
            <w:tcW w:w="1144" w:type="dxa"/>
            <w:tcBorders>
              <w:top w:val="nil"/>
              <w:left w:val="single" w:sz="4" w:space="0" w:color="auto"/>
              <w:bottom w:val="single" w:sz="4" w:space="0" w:color="auto"/>
              <w:right w:val="single" w:sz="4" w:space="0" w:color="auto"/>
            </w:tcBorders>
            <w:shd w:val="clear" w:color="auto" w:fill="auto"/>
            <w:vAlign w:val="bottom"/>
          </w:tcPr>
          <w:p w:rsidR="004C3B4C" w:rsidRPr="004C3B4C" w:rsidRDefault="004C3B4C" w:rsidP="004C3B4C">
            <w:pPr>
              <w:rPr>
                <w:rFonts w:ascii="Times New Roman" w:eastAsia="Times New Roman" w:hAnsi="Times New Roman"/>
                <w:color w:val="000000"/>
              </w:rPr>
            </w:pPr>
            <w:r w:rsidRPr="004C3B4C">
              <w:rPr>
                <w:rFonts w:ascii="Times New Roman" w:hAnsi="Times New Roman"/>
                <w:color w:val="000000"/>
              </w:rPr>
              <w:t>04-0011</w:t>
            </w:r>
          </w:p>
        </w:tc>
        <w:tc>
          <w:tcPr>
            <w:tcW w:w="858" w:type="dxa"/>
            <w:tcBorders>
              <w:top w:val="nil"/>
              <w:left w:val="nil"/>
              <w:bottom w:val="single" w:sz="4" w:space="0" w:color="auto"/>
              <w:right w:val="single" w:sz="4" w:space="0" w:color="auto"/>
            </w:tcBorders>
            <w:shd w:val="clear" w:color="auto" w:fill="auto"/>
            <w:vAlign w:val="bottom"/>
          </w:tcPr>
          <w:p w:rsidR="004C3B4C" w:rsidRPr="004C3B4C" w:rsidRDefault="004C3B4C" w:rsidP="004C3B4C">
            <w:pPr>
              <w:rPr>
                <w:rFonts w:ascii="Times New Roman" w:eastAsia="Times New Roman" w:hAnsi="Times New Roman"/>
                <w:color w:val="000000"/>
              </w:rPr>
            </w:pPr>
            <w:r w:rsidRPr="004C3B4C">
              <w:rPr>
                <w:rFonts w:ascii="Times New Roman" w:hAnsi="Times New Roman"/>
                <w:color w:val="000000"/>
              </w:rPr>
              <w:t>OBVO</w:t>
            </w:r>
          </w:p>
        </w:tc>
        <w:tc>
          <w:tcPr>
            <w:tcW w:w="5140" w:type="dxa"/>
            <w:tcBorders>
              <w:top w:val="nil"/>
              <w:left w:val="nil"/>
              <w:bottom w:val="single" w:sz="4" w:space="0" w:color="auto"/>
              <w:right w:val="single" w:sz="4" w:space="0" w:color="auto"/>
            </w:tcBorders>
            <w:shd w:val="clear" w:color="auto" w:fill="auto"/>
            <w:vAlign w:val="bottom"/>
          </w:tcPr>
          <w:p w:rsidR="004C3B4C" w:rsidRPr="004C3B4C" w:rsidRDefault="004C3B4C" w:rsidP="004C3B4C">
            <w:pPr>
              <w:rPr>
                <w:rFonts w:ascii="Times New Roman" w:eastAsia="Times New Roman" w:hAnsi="Times New Roman"/>
                <w:color w:val="000000"/>
              </w:rPr>
            </w:pPr>
            <w:r w:rsidRPr="004C3B4C">
              <w:rPr>
                <w:rFonts w:ascii="Times New Roman" w:hAnsi="Times New Roman"/>
                <w:color w:val="000000"/>
              </w:rPr>
              <w:t>Škofljica</w:t>
            </w:r>
          </w:p>
        </w:tc>
        <w:tc>
          <w:tcPr>
            <w:tcW w:w="1863" w:type="dxa"/>
            <w:tcBorders>
              <w:top w:val="nil"/>
              <w:left w:val="nil"/>
              <w:bottom w:val="single" w:sz="4" w:space="0" w:color="auto"/>
              <w:right w:val="single" w:sz="4" w:space="0" w:color="auto"/>
            </w:tcBorders>
            <w:shd w:val="clear" w:color="auto" w:fill="auto"/>
            <w:vAlign w:val="bottom"/>
          </w:tcPr>
          <w:p w:rsidR="004C3B4C" w:rsidRPr="004C3B4C" w:rsidRDefault="004C3B4C" w:rsidP="004C3B4C">
            <w:pPr>
              <w:jc w:val="center"/>
              <w:rPr>
                <w:rFonts w:ascii="Times New Roman" w:eastAsia="Times New Roman" w:hAnsi="Times New Roman"/>
                <w:color w:val="000000"/>
              </w:rPr>
            </w:pPr>
            <w:r w:rsidRPr="004C3B4C">
              <w:rPr>
                <w:rFonts w:ascii="Times New Roman" w:hAnsi="Times New Roman"/>
                <w:color w:val="000000"/>
              </w:rPr>
              <w:t>16.895</w:t>
            </w:r>
          </w:p>
        </w:tc>
      </w:tr>
      <w:tr w:rsidR="004C3B4C" w:rsidRPr="00070E1F" w:rsidTr="004C3B4C">
        <w:trPr>
          <w:trHeight w:val="263"/>
        </w:trPr>
        <w:tc>
          <w:tcPr>
            <w:tcW w:w="1144" w:type="dxa"/>
            <w:tcBorders>
              <w:top w:val="nil"/>
              <w:left w:val="single" w:sz="4" w:space="0" w:color="auto"/>
              <w:bottom w:val="single" w:sz="4" w:space="0" w:color="auto"/>
              <w:right w:val="single" w:sz="4" w:space="0" w:color="auto"/>
            </w:tcBorders>
            <w:shd w:val="clear" w:color="auto" w:fill="auto"/>
            <w:vAlign w:val="bottom"/>
          </w:tcPr>
          <w:p w:rsidR="004C3B4C" w:rsidRPr="004C3B4C" w:rsidRDefault="004C3B4C" w:rsidP="004C3B4C">
            <w:pPr>
              <w:rPr>
                <w:rFonts w:ascii="Times New Roman" w:eastAsia="Times New Roman" w:hAnsi="Times New Roman"/>
                <w:color w:val="000000"/>
              </w:rPr>
            </w:pPr>
            <w:r w:rsidRPr="004C3B4C">
              <w:rPr>
                <w:rFonts w:ascii="Times New Roman" w:hAnsi="Times New Roman"/>
                <w:color w:val="000000"/>
              </w:rPr>
              <w:t>08-0008</w:t>
            </w:r>
          </w:p>
        </w:tc>
        <w:tc>
          <w:tcPr>
            <w:tcW w:w="858" w:type="dxa"/>
            <w:tcBorders>
              <w:top w:val="nil"/>
              <w:left w:val="nil"/>
              <w:bottom w:val="single" w:sz="4" w:space="0" w:color="auto"/>
              <w:right w:val="single" w:sz="4" w:space="0" w:color="auto"/>
            </w:tcBorders>
            <w:shd w:val="clear" w:color="auto" w:fill="auto"/>
            <w:vAlign w:val="bottom"/>
          </w:tcPr>
          <w:p w:rsidR="004C3B4C" w:rsidRPr="004C3B4C" w:rsidRDefault="004C3B4C" w:rsidP="004C3B4C">
            <w:pPr>
              <w:rPr>
                <w:rFonts w:ascii="Times New Roman" w:eastAsia="Times New Roman" w:hAnsi="Times New Roman"/>
                <w:color w:val="000000"/>
              </w:rPr>
            </w:pPr>
            <w:r w:rsidRPr="004C3B4C">
              <w:rPr>
                <w:rFonts w:ascii="Times New Roman" w:hAnsi="Times New Roman"/>
                <w:color w:val="000000"/>
              </w:rPr>
              <w:t>URED</w:t>
            </w:r>
          </w:p>
        </w:tc>
        <w:tc>
          <w:tcPr>
            <w:tcW w:w="5140" w:type="dxa"/>
            <w:tcBorders>
              <w:top w:val="nil"/>
              <w:left w:val="nil"/>
              <w:bottom w:val="single" w:sz="4" w:space="0" w:color="auto"/>
              <w:right w:val="single" w:sz="4" w:space="0" w:color="auto"/>
            </w:tcBorders>
            <w:shd w:val="clear" w:color="auto" w:fill="auto"/>
            <w:vAlign w:val="bottom"/>
          </w:tcPr>
          <w:p w:rsidR="004C3B4C" w:rsidRPr="004C3B4C" w:rsidRDefault="004C3B4C" w:rsidP="004C3B4C">
            <w:pPr>
              <w:rPr>
                <w:rFonts w:ascii="Times New Roman" w:eastAsia="Times New Roman" w:hAnsi="Times New Roman"/>
                <w:color w:val="000000"/>
              </w:rPr>
            </w:pPr>
            <w:r w:rsidRPr="004C3B4C">
              <w:rPr>
                <w:rFonts w:ascii="Times New Roman" w:hAnsi="Times New Roman"/>
                <w:color w:val="000000"/>
              </w:rPr>
              <w:t>Male Lašče</w:t>
            </w:r>
          </w:p>
        </w:tc>
        <w:tc>
          <w:tcPr>
            <w:tcW w:w="1863" w:type="dxa"/>
            <w:tcBorders>
              <w:top w:val="nil"/>
              <w:left w:val="nil"/>
              <w:bottom w:val="single" w:sz="4" w:space="0" w:color="auto"/>
              <w:right w:val="single" w:sz="4" w:space="0" w:color="auto"/>
            </w:tcBorders>
            <w:shd w:val="clear" w:color="auto" w:fill="auto"/>
            <w:vAlign w:val="bottom"/>
          </w:tcPr>
          <w:p w:rsidR="004C3B4C" w:rsidRPr="004C3B4C" w:rsidRDefault="004C3B4C" w:rsidP="004C3B4C">
            <w:pPr>
              <w:jc w:val="center"/>
              <w:rPr>
                <w:rFonts w:ascii="Times New Roman" w:eastAsia="Times New Roman" w:hAnsi="Times New Roman"/>
                <w:color w:val="000000"/>
              </w:rPr>
            </w:pPr>
            <w:r w:rsidRPr="004C3B4C">
              <w:rPr>
                <w:rFonts w:ascii="Times New Roman" w:hAnsi="Times New Roman"/>
                <w:color w:val="000000"/>
              </w:rPr>
              <w:t>1.058</w:t>
            </w:r>
          </w:p>
        </w:tc>
      </w:tr>
      <w:tr w:rsidR="004C3B4C" w:rsidRPr="00070E1F" w:rsidTr="004C3B4C">
        <w:trPr>
          <w:trHeight w:val="263"/>
        </w:trPr>
        <w:tc>
          <w:tcPr>
            <w:tcW w:w="1144" w:type="dxa"/>
            <w:tcBorders>
              <w:top w:val="nil"/>
              <w:left w:val="single" w:sz="4" w:space="0" w:color="auto"/>
              <w:bottom w:val="single" w:sz="4" w:space="0" w:color="auto"/>
              <w:right w:val="single" w:sz="4" w:space="0" w:color="auto"/>
            </w:tcBorders>
            <w:shd w:val="clear" w:color="auto" w:fill="auto"/>
            <w:vAlign w:val="bottom"/>
          </w:tcPr>
          <w:p w:rsidR="004C3B4C" w:rsidRPr="004C3B4C" w:rsidRDefault="004C3B4C" w:rsidP="004C3B4C">
            <w:pPr>
              <w:rPr>
                <w:rFonts w:ascii="Times New Roman" w:eastAsia="Times New Roman" w:hAnsi="Times New Roman"/>
                <w:color w:val="000000"/>
              </w:rPr>
            </w:pPr>
            <w:r w:rsidRPr="004C3B4C">
              <w:rPr>
                <w:rFonts w:ascii="Times New Roman" w:hAnsi="Times New Roman"/>
                <w:color w:val="000000"/>
              </w:rPr>
              <w:t>08-0015</w:t>
            </w:r>
          </w:p>
        </w:tc>
        <w:tc>
          <w:tcPr>
            <w:tcW w:w="858" w:type="dxa"/>
            <w:tcBorders>
              <w:top w:val="nil"/>
              <w:left w:val="nil"/>
              <w:bottom w:val="single" w:sz="4" w:space="0" w:color="auto"/>
              <w:right w:val="single" w:sz="4" w:space="0" w:color="auto"/>
            </w:tcBorders>
            <w:shd w:val="clear" w:color="auto" w:fill="auto"/>
            <w:vAlign w:val="bottom"/>
          </w:tcPr>
          <w:p w:rsidR="004C3B4C" w:rsidRPr="004C3B4C" w:rsidRDefault="004C3B4C" w:rsidP="004C3B4C">
            <w:pPr>
              <w:rPr>
                <w:rFonts w:ascii="Times New Roman" w:eastAsia="Times New Roman" w:hAnsi="Times New Roman"/>
                <w:color w:val="000000"/>
              </w:rPr>
            </w:pPr>
            <w:r w:rsidRPr="004C3B4C">
              <w:rPr>
                <w:rFonts w:ascii="Times New Roman" w:hAnsi="Times New Roman"/>
                <w:color w:val="000000"/>
              </w:rPr>
              <w:t>KOLE</w:t>
            </w:r>
          </w:p>
        </w:tc>
        <w:tc>
          <w:tcPr>
            <w:tcW w:w="5140" w:type="dxa"/>
            <w:tcBorders>
              <w:top w:val="nil"/>
              <w:left w:val="nil"/>
              <w:bottom w:val="single" w:sz="4" w:space="0" w:color="auto"/>
              <w:right w:val="single" w:sz="4" w:space="0" w:color="auto"/>
            </w:tcBorders>
            <w:shd w:val="clear" w:color="auto" w:fill="auto"/>
            <w:vAlign w:val="bottom"/>
          </w:tcPr>
          <w:p w:rsidR="004C3B4C" w:rsidRPr="004C3B4C" w:rsidRDefault="004C3B4C" w:rsidP="004C3B4C">
            <w:pPr>
              <w:rPr>
                <w:rFonts w:ascii="Times New Roman" w:eastAsia="Times New Roman" w:hAnsi="Times New Roman"/>
                <w:color w:val="000000"/>
              </w:rPr>
            </w:pPr>
            <w:r w:rsidRPr="004C3B4C">
              <w:rPr>
                <w:rFonts w:ascii="Times New Roman" w:hAnsi="Times New Roman"/>
                <w:color w:val="000000"/>
              </w:rPr>
              <w:t xml:space="preserve">Kočevska kolesarska povezava </w:t>
            </w:r>
          </w:p>
        </w:tc>
        <w:tc>
          <w:tcPr>
            <w:tcW w:w="1863" w:type="dxa"/>
            <w:tcBorders>
              <w:top w:val="nil"/>
              <w:left w:val="nil"/>
              <w:bottom w:val="single" w:sz="4" w:space="0" w:color="auto"/>
              <w:right w:val="single" w:sz="4" w:space="0" w:color="auto"/>
            </w:tcBorders>
            <w:shd w:val="clear" w:color="auto" w:fill="auto"/>
            <w:vAlign w:val="bottom"/>
          </w:tcPr>
          <w:p w:rsidR="004C3B4C" w:rsidRPr="004C3B4C" w:rsidRDefault="004C3B4C" w:rsidP="004C3B4C">
            <w:pPr>
              <w:jc w:val="center"/>
              <w:rPr>
                <w:rFonts w:ascii="Times New Roman" w:eastAsia="Times New Roman" w:hAnsi="Times New Roman"/>
                <w:color w:val="000000"/>
              </w:rPr>
            </w:pPr>
            <w:r w:rsidRPr="004C3B4C">
              <w:rPr>
                <w:rFonts w:ascii="Times New Roman" w:hAnsi="Times New Roman"/>
                <w:color w:val="000000"/>
              </w:rPr>
              <w:t>818</w:t>
            </w:r>
          </w:p>
        </w:tc>
      </w:tr>
      <w:tr w:rsidR="004C3B4C" w:rsidRPr="00070E1F" w:rsidTr="004C3B4C">
        <w:trPr>
          <w:trHeight w:val="263"/>
        </w:trPr>
        <w:tc>
          <w:tcPr>
            <w:tcW w:w="1144" w:type="dxa"/>
            <w:tcBorders>
              <w:top w:val="nil"/>
              <w:left w:val="single" w:sz="4" w:space="0" w:color="auto"/>
              <w:bottom w:val="single" w:sz="4" w:space="0" w:color="auto"/>
              <w:right w:val="single" w:sz="4" w:space="0" w:color="auto"/>
            </w:tcBorders>
            <w:shd w:val="clear" w:color="auto" w:fill="auto"/>
            <w:vAlign w:val="bottom"/>
          </w:tcPr>
          <w:p w:rsidR="004C3B4C" w:rsidRPr="004C3B4C" w:rsidRDefault="004C3B4C" w:rsidP="004C3B4C">
            <w:pPr>
              <w:rPr>
                <w:rFonts w:ascii="Times New Roman" w:eastAsia="Times New Roman" w:hAnsi="Times New Roman"/>
                <w:color w:val="000000"/>
              </w:rPr>
            </w:pPr>
            <w:r w:rsidRPr="004C3B4C">
              <w:rPr>
                <w:rFonts w:ascii="Times New Roman" w:hAnsi="Times New Roman"/>
                <w:color w:val="000000"/>
              </w:rPr>
              <w:t>11-0011</w:t>
            </w:r>
          </w:p>
        </w:tc>
        <w:tc>
          <w:tcPr>
            <w:tcW w:w="858" w:type="dxa"/>
            <w:tcBorders>
              <w:top w:val="nil"/>
              <w:left w:val="nil"/>
              <w:bottom w:val="single" w:sz="4" w:space="0" w:color="auto"/>
              <w:right w:val="single" w:sz="4" w:space="0" w:color="auto"/>
            </w:tcBorders>
            <w:shd w:val="clear" w:color="auto" w:fill="auto"/>
            <w:vAlign w:val="bottom"/>
          </w:tcPr>
          <w:p w:rsidR="004C3B4C" w:rsidRPr="004C3B4C" w:rsidRDefault="004C3B4C" w:rsidP="004C3B4C">
            <w:pPr>
              <w:rPr>
                <w:rFonts w:ascii="Times New Roman" w:eastAsia="Times New Roman" w:hAnsi="Times New Roman"/>
                <w:color w:val="000000"/>
              </w:rPr>
            </w:pPr>
            <w:r w:rsidRPr="004C3B4C">
              <w:rPr>
                <w:rFonts w:ascii="Times New Roman" w:hAnsi="Times New Roman"/>
                <w:color w:val="000000"/>
              </w:rPr>
              <w:t>OBVO</w:t>
            </w:r>
          </w:p>
        </w:tc>
        <w:tc>
          <w:tcPr>
            <w:tcW w:w="5140" w:type="dxa"/>
            <w:tcBorders>
              <w:top w:val="nil"/>
              <w:left w:val="nil"/>
              <w:bottom w:val="single" w:sz="4" w:space="0" w:color="auto"/>
              <w:right w:val="single" w:sz="4" w:space="0" w:color="auto"/>
            </w:tcBorders>
            <w:shd w:val="clear" w:color="auto" w:fill="auto"/>
            <w:vAlign w:val="bottom"/>
          </w:tcPr>
          <w:p w:rsidR="004C3B4C" w:rsidRPr="004C3B4C" w:rsidRDefault="004C3B4C" w:rsidP="004C3B4C">
            <w:pPr>
              <w:rPr>
                <w:rFonts w:ascii="Times New Roman" w:eastAsia="Times New Roman" w:hAnsi="Times New Roman"/>
                <w:color w:val="000000"/>
              </w:rPr>
            </w:pPr>
            <w:r w:rsidRPr="004C3B4C">
              <w:rPr>
                <w:rFonts w:ascii="Times New Roman" w:hAnsi="Times New Roman"/>
                <w:color w:val="000000"/>
              </w:rPr>
              <w:t>Obvoznice Velike Lašče, Ribnica, Kočevje</w:t>
            </w:r>
          </w:p>
        </w:tc>
        <w:tc>
          <w:tcPr>
            <w:tcW w:w="1863" w:type="dxa"/>
            <w:tcBorders>
              <w:top w:val="nil"/>
              <w:left w:val="nil"/>
              <w:bottom w:val="single" w:sz="4" w:space="0" w:color="auto"/>
              <w:right w:val="single" w:sz="4" w:space="0" w:color="auto"/>
            </w:tcBorders>
            <w:shd w:val="clear" w:color="auto" w:fill="auto"/>
            <w:vAlign w:val="bottom"/>
          </w:tcPr>
          <w:p w:rsidR="004C3B4C" w:rsidRPr="004C3B4C" w:rsidRDefault="004C3B4C" w:rsidP="004C3B4C">
            <w:pPr>
              <w:jc w:val="center"/>
              <w:rPr>
                <w:rFonts w:ascii="Times New Roman" w:eastAsia="Times New Roman" w:hAnsi="Times New Roman"/>
                <w:color w:val="000000"/>
              </w:rPr>
            </w:pPr>
            <w:r w:rsidRPr="004C3B4C">
              <w:rPr>
                <w:rFonts w:ascii="Times New Roman" w:hAnsi="Times New Roman"/>
                <w:color w:val="000000"/>
              </w:rPr>
              <w:t>249</w:t>
            </w:r>
          </w:p>
        </w:tc>
      </w:tr>
      <w:tr w:rsidR="004C3B4C" w:rsidRPr="00070E1F" w:rsidTr="00C22301">
        <w:trPr>
          <w:trHeight w:val="263"/>
        </w:trPr>
        <w:tc>
          <w:tcPr>
            <w:tcW w:w="7142" w:type="dxa"/>
            <w:gridSpan w:val="3"/>
            <w:tcBorders>
              <w:top w:val="single" w:sz="18" w:space="0" w:color="9BBB59"/>
              <w:bottom w:val="single" w:sz="18" w:space="0" w:color="FFFFFF"/>
            </w:tcBorders>
            <w:shd w:val="clear" w:color="000000" w:fill="FFFFFF"/>
            <w:vAlign w:val="bottom"/>
            <w:hideMark/>
          </w:tcPr>
          <w:p w:rsidR="004C3B4C" w:rsidRPr="00070E1F" w:rsidRDefault="004C3B4C" w:rsidP="004C3B4C">
            <w:pPr>
              <w:rPr>
                <w:rFonts w:ascii="Times New Roman" w:eastAsia="Times New Roman" w:hAnsi="Times New Roman"/>
                <w:b/>
                <w:bCs/>
                <w:color w:val="000000"/>
              </w:rPr>
            </w:pPr>
            <w:r w:rsidRPr="00070E1F">
              <w:rPr>
                <w:rFonts w:ascii="Times New Roman" w:eastAsia="Times New Roman" w:hAnsi="Times New Roman"/>
                <w:b/>
                <w:bCs/>
                <w:color w:val="000000"/>
              </w:rPr>
              <w:t>Skupaj</w:t>
            </w:r>
          </w:p>
        </w:tc>
        <w:tc>
          <w:tcPr>
            <w:tcW w:w="1863" w:type="dxa"/>
            <w:tcBorders>
              <w:top w:val="single" w:sz="18" w:space="0" w:color="9BBB59"/>
              <w:bottom w:val="single" w:sz="18" w:space="0" w:color="FFFFFF"/>
            </w:tcBorders>
            <w:shd w:val="clear" w:color="000000" w:fill="FFFFFF"/>
            <w:vAlign w:val="bottom"/>
            <w:hideMark/>
          </w:tcPr>
          <w:p w:rsidR="004C3B4C" w:rsidRPr="00070E1F" w:rsidRDefault="004C3B4C" w:rsidP="004C3B4C">
            <w:pPr>
              <w:jc w:val="center"/>
              <w:rPr>
                <w:rFonts w:ascii="Times New Roman" w:eastAsia="Times New Roman" w:hAnsi="Times New Roman"/>
                <w:b/>
                <w:bCs/>
                <w:color w:val="000000"/>
              </w:rPr>
            </w:pPr>
            <w:r>
              <w:rPr>
                <w:rFonts w:ascii="Times New Roman" w:eastAsia="Times New Roman" w:hAnsi="Times New Roman"/>
                <w:b/>
                <w:bCs/>
                <w:color w:val="000000"/>
              </w:rPr>
              <w:t>19.020</w:t>
            </w:r>
          </w:p>
        </w:tc>
      </w:tr>
      <w:tr w:rsidR="004C3B4C" w:rsidRPr="00070E1F" w:rsidTr="00C22301">
        <w:trPr>
          <w:trHeight w:val="61"/>
        </w:trPr>
        <w:tc>
          <w:tcPr>
            <w:tcW w:w="9005" w:type="dxa"/>
            <w:gridSpan w:val="4"/>
            <w:tcBorders>
              <w:top w:val="single" w:sz="18" w:space="0" w:color="FFFFFF"/>
            </w:tcBorders>
            <w:shd w:val="clear" w:color="000000" w:fill="FFFFFF"/>
            <w:vAlign w:val="bottom"/>
            <w:hideMark/>
          </w:tcPr>
          <w:p w:rsidR="004C3B4C" w:rsidRPr="00070E1F" w:rsidRDefault="004C3B4C" w:rsidP="004C3B4C">
            <w:pPr>
              <w:rPr>
                <w:rFonts w:ascii="Times New Roman" w:eastAsia="Times New Roman" w:hAnsi="Times New Roman"/>
                <w:b/>
                <w:bCs/>
                <w:color w:val="000000"/>
              </w:rPr>
            </w:pPr>
            <w:r w:rsidRPr="00070E1F">
              <w:rPr>
                <w:rFonts w:ascii="Times New Roman" w:eastAsia="Times New Roman" w:hAnsi="Times New Roman"/>
                <w:b/>
                <w:bCs/>
                <w:color w:val="000000"/>
              </w:rPr>
              <w:t> </w:t>
            </w:r>
          </w:p>
        </w:tc>
      </w:tr>
      <w:tr w:rsidR="004C3B4C" w:rsidRPr="00070E1F" w:rsidTr="00C22301">
        <w:trPr>
          <w:trHeight w:val="263"/>
        </w:trPr>
        <w:tc>
          <w:tcPr>
            <w:tcW w:w="9005" w:type="dxa"/>
            <w:gridSpan w:val="4"/>
            <w:shd w:val="clear" w:color="auto" w:fill="EAF1DD"/>
            <w:vAlign w:val="bottom"/>
            <w:hideMark/>
          </w:tcPr>
          <w:p w:rsidR="004C3B4C" w:rsidRPr="00070E1F" w:rsidRDefault="004C3B4C" w:rsidP="004C3B4C">
            <w:pPr>
              <w:rPr>
                <w:rFonts w:ascii="Times New Roman" w:eastAsia="Times New Roman" w:hAnsi="Times New Roman"/>
                <w:b/>
                <w:bCs/>
                <w:color w:val="000000"/>
              </w:rPr>
            </w:pPr>
            <w:r w:rsidRPr="00070E1F">
              <w:rPr>
                <w:rFonts w:ascii="Times New Roman" w:eastAsia="Times New Roman" w:hAnsi="Times New Roman"/>
                <w:b/>
                <w:bCs/>
                <w:color w:val="000000"/>
              </w:rPr>
              <w:t xml:space="preserve">Instrument 6.3: Cestna infrastruktura – obnova regionalne ceste R1-216 </w:t>
            </w:r>
          </w:p>
        </w:tc>
      </w:tr>
      <w:tr w:rsidR="004C3B4C" w:rsidRPr="00070E1F" w:rsidTr="004C3B4C">
        <w:trPr>
          <w:trHeight w:val="263"/>
        </w:trPr>
        <w:tc>
          <w:tcPr>
            <w:tcW w:w="1144" w:type="dxa"/>
            <w:tcBorders>
              <w:top w:val="nil"/>
              <w:left w:val="single" w:sz="4" w:space="0" w:color="auto"/>
              <w:bottom w:val="single" w:sz="4" w:space="0" w:color="auto"/>
              <w:right w:val="single" w:sz="4" w:space="0" w:color="auto"/>
            </w:tcBorders>
            <w:shd w:val="clear" w:color="auto" w:fill="auto"/>
            <w:vAlign w:val="bottom"/>
          </w:tcPr>
          <w:p w:rsidR="004C3B4C" w:rsidRPr="004C3B4C" w:rsidRDefault="004C3B4C" w:rsidP="004C3B4C">
            <w:pPr>
              <w:rPr>
                <w:rFonts w:ascii="Times New Roman" w:eastAsia="Times New Roman" w:hAnsi="Times New Roman"/>
                <w:color w:val="000000"/>
              </w:rPr>
            </w:pPr>
            <w:r w:rsidRPr="004C3B4C">
              <w:rPr>
                <w:rFonts w:ascii="Times New Roman" w:hAnsi="Times New Roman"/>
                <w:color w:val="000000"/>
              </w:rPr>
              <w:t>07-0082</w:t>
            </w:r>
          </w:p>
        </w:tc>
        <w:tc>
          <w:tcPr>
            <w:tcW w:w="858" w:type="dxa"/>
            <w:tcBorders>
              <w:top w:val="nil"/>
              <w:left w:val="nil"/>
              <w:bottom w:val="single" w:sz="4" w:space="0" w:color="auto"/>
              <w:right w:val="single" w:sz="4" w:space="0" w:color="auto"/>
            </w:tcBorders>
            <w:shd w:val="clear" w:color="auto" w:fill="auto"/>
            <w:vAlign w:val="bottom"/>
          </w:tcPr>
          <w:p w:rsidR="004C3B4C" w:rsidRPr="004C3B4C" w:rsidRDefault="004C3B4C" w:rsidP="004C3B4C">
            <w:pPr>
              <w:rPr>
                <w:rFonts w:ascii="Times New Roman" w:eastAsia="Times New Roman" w:hAnsi="Times New Roman"/>
                <w:color w:val="000000"/>
              </w:rPr>
            </w:pPr>
            <w:r w:rsidRPr="004C3B4C">
              <w:rPr>
                <w:rFonts w:ascii="Times New Roman" w:hAnsi="Times New Roman"/>
                <w:color w:val="000000"/>
              </w:rPr>
              <w:t>URED</w:t>
            </w:r>
          </w:p>
        </w:tc>
        <w:tc>
          <w:tcPr>
            <w:tcW w:w="5140" w:type="dxa"/>
            <w:tcBorders>
              <w:top w:val="nil"/>
              <w:left w:val="nil"/>
              <w:bottom w:val="single" w:sz="4" w:space="0" w:color="auto"/>
              <w:right w:val="single" w:sz="4" w:space="0" w:color="auto"/>
            </w:tcBorders>
            <w:shd w:val="clear" w:color="auto" w:fill="auto"/>
            <w:vAlign w:val="bottom"/>
          </w:tcPr>
          <w:p w:rsidR="004C3B4C" w:rsidRPr="004C3B4C" w:rsidRDefault="004C3B4C" w:rsidP="004C3B4C">
            <w:pPr>
              <w:rPr>
                <w:rFonts w:ascii="Times New Roman" w:eastAsia="Times New Roman" w:hAnsi="Times New Roman"/>
                <w:color w:val="000000"/>
              </w:rPr>
            </w:pPr>
            <w:r w:rsidRPr="004C3B4C">
              <w:rPr>
                <w:rFonts w:ascii="Times New Roman" w:hAnsi="Times New Roman"/>
                <w:color w:val="000000"/>
              </w:rPr>
              <w:t>Marinča vas</w:t>
            </w:r>
          </w:p>
        </w:tc>
        <w:tc>
          <w:tcPr>
            <w:tcW w:w="1863" w:type="dxa"/>
            <w:tcBorders>
              <w:top w:val="nil"/>
              <w:left w:val="nil"/>
              <w:bottom w:val="single" w:sz="4" w:space="0" w:color="auto"/>
              <w:right w:val="single" w:sz="4" w:space="0" w:color="auto"/>
            </w:tcBorders>
            <w:shd w:val="clear" w:color="auto" w:fill="auto"/>
            <w:vAlign w:val="bottom"/>
          </w:tcPr>
          <w:p w:rsidR="004C3B4C" w:rsidRPr="004C3B4C" w:rsidRDefault="004C3B4C" w:rsidP="004C3B4C">
            <w:pPr>
              <w:jc w:val="center"/>
              <w:rPr>
                <w:rFonts w:ascii="Times New Roman" w:eastAsia="Times New Roman" w:hAnsi="Times New Roman"/>
                <w:color w:val="000000"/>
              </w:rPr>
            </w:pPr>
            <w:r w:rsidRPr="004C3B4C">
              <w:rPr>
                <w:rFonts w:ascii="Times New Roman" w:hAnsi="Times New Roman"/>
                <w:color w:val="000000"/>
              </w:rPr>
              <w:t>120.068</w:t>
            </w:r>
          </w:p>
        </w:tc>
      </w:tr>
      <w:tr w:rsidR="004C3B4C" w:rsidRPr="00070E1F" w:rsidTr="00C22301">
        <w:trPr>
          <w:trHeight w:val="263"/>
        </w:trPr>
        <w:tc>
          <w:tcPr>
            <w:tcW w:w="7142" w:type="dxa"/>
            <w:gridSpan w:val="3"/>
            <w:tcBorders>
              <w:top w:val="single" w:sz="18" w:space="0" w:color="9BBB59"/>
              <w:bottom w:val="single" w:sz="18" w:space="0" w:color="FFFFFF"/>
            </w:tcBorders>
            <w:shd w:val="clear" w:color="000000" w:fill="FFFFFF"/>
            <w:vAlign w:val="bottom"/>
            <w:hideMark/>
          </w:tcPr>
          <w:p w:rsidR="004C3B4C" w:rsidRPr="00070E1F" w:rsidRDefault="004C3B4C" w:rsidP="004C3B4C">
            <w:pPr>
              <w:rPr>
                <w:rFonts w:ascii="Times New Roman" w:eastAsia="Times New Roman" w:hAnsi="Times New Roman"/>
                <w:b/>
                <w:bCs/>
                <w:color w:val="000000"/>
              </w:rPr>
            </w:pPr>
            <w:r w:rsidRPr="00070E1F">
              <w:rPr>
                <w:rFonts w:ascii="Times New Roman" w:eastAsia="Times New Roman" w:hAnsi="Times New Roman"/>
                <w:b/>
                <w:bCs/>
                <w:color w:val="000000"/>
              </w:rPr>
              <w:t>Skupaj</w:t>
            </w:r>
          </w:p>
        </w:tc>
        <w:tc>
          <w:tcPr>
            <w:tcW w:w="1863" w:type="dxa"/>
            <w:tcBorders>
              <w:top w:val="single" w:sz="18" w:space="0" w:color="9BBB59"/>
              <w:bottom w:val="single" w:sz="18" w:space="0" w:color="FFFFFF"/>
            </w:tcBorders>
            <w:shd w:val="clear" w:color="000000" w:fill="FFFFFF"/>
            <w:vAlign w:val="bottom"/>
            <w:hideMark/>
          </w:tcPr>
          <w:p w:rsidR="004C3B4C" w:rsidRPr="00070E1F" w:rsidRDefault="004C3B4C" w:rsidP="004C3B4C">
            <w:pPr>
              <w:jc w:val="center"/>
              <w:rPr>
                <w:rFonts w:ascii="Times New Roman" w:eastAsia="Times New Roman" w:hAnsi="Times New Roman"/>
                <w:b/>
                <w:bCs/>
                <w:color w:val="000000"/>
              </w:rPr>
            </w:pPr>
            <w:r w:rsidRPr="00070E1F">
              <w:rPr>
                <w:rFonts w:ascii="Times New Roman" w:eastAsia="Times New Roman" w:hAnsi="Times New Roman"/>
                <w:b/>
                <w:bCs/>
                <w:color w:val="000000"/>
              </w:rPr>
              <w:t>1</w:t>
            </w:r>
            <w:r>
              <w:rPr>
                <w:rFonts w:ascii="Times New Roman" w:eastAsia="Times New Roman" w:hAnsi="Times New Roman"/>
                <w:b/>
                <w:bCs/>
                <w:color w:val="000000"/>
              </w:rPr>
              <w:t>20.068</w:t>
            </w:r>
          </w:p>
        </w:tc>
      </w:tr>
      <w:tr w:rsidR="004C3B4C" w:rsidRPr="00070E1F" w:rsidTr="00C22301">
        <w:trPr>
          <w:trHeight w:val="139"/>
        </w:trPr>
        <w:tc>
          <w:tcPr>
            <w:tcW w:w="7142" w:type="dxa"/>
            <w:gridSpan w:val="3"/>
            <w:tcBorders>
              <w:top w:val="single" w:sz="18" w:space="0" w:color="FFFFFF"/>
              <w:bottom w:val="single" w:sz="18" w:space="0" w:color="9BBB59"/>
            </w:tcBorders>
            <w:shd w:val="clear" w:color="000000" w:fill="FFFFFF"/>
            <w:vAlign w:val="bottom"/>
            <w:hideMark/>
          </w:tcPr>
          <w:p w:rsidR="004C3B4C" w:rsidRPr="00070E1F" w:rsidRDefault="004C3B4C" w:rsidP="004C3B4C">
            <w:pPr>
              <w:rPr>
                <w:rFonts w:ascii="Times New Roman" w:eastAsia="Times New Roman" w:hAnsi="Times New Roman"/>
                <w:b/>
                <w:bCs/>
                <w:color w:val="000000"/>
              </w:rPr>
            </w:pPr>
            <w:r w:rsidRPr="00070E1F">
              <w:rPr>
                <w:rFonts w:ascii="Times New Roman" w:eastAsia="Times New Roman" w:hAnsi="Times New Roman"/>
                <w:b/>
                <w:bCs/>
                <w:color w:val="000000"/>
              </w:rPr>
              <w:t> </w:t>
            </w:r>
          </w:p>
        </w:tc>
        <w:tc>
          <w:tcPr>
            <w:tcW w:w="1863" w:type="dxa"/>
            <w:tcBorders>
              <w:top w:val="single" w:sz="18" w:space="0" w:color="FFFFFF"/>
              <w:bottom w:val="single" w:sz="18" w:space="0" w:color="9BBB59"/>
            </w:tcBorders>
            <w:shd w:val="clear" w:color="000000" w:fill="FFFFFF"/>
            <w:vAlign w:val="bottom"/>
            <w:hideMark/>
          </w:tcPr>
          <w:p w:rsidR="004C3B4C" w:rsidRPr="00070E1F" w:rsidRDefault="004C3B4C" w:rsidP="004C3B4C">
            <w:pPr>
              <w:jc w:val="center"/>
              <w:rPr>
                <w:rFonts w:ascii="Times New Roman" w:eastAsia="Times New Roman" w:hAnsi="Times New Roman"/>
                <w:b/>
                <w:bCs/>
                <w:color w:val="000000"/>
              </w:rPr>
            </w:pPr>
            <w:r w:rsidRPr="00070E1F">
              <w:rPr>
                <w:rFonts w:ascii="Times New Roman" w:eastAsia="Times New Roman" w:hAnsi="Times New Roman"/>
                <w:b/>
                <w:bCs/>
                <w:color w:val="000000"/>
              </w:rPr>
              <w:t> </w:t>
            </w:r>
          </w:p>
        </w:tc>
      </w:tr>
      <w:tr w:rsidR="004C3B4C" w:rsidRPr="00070E1F" w:rsidTr="00C22301">
        <w:trPr>
          <w:trHeight w:val="263"/>
        </w:trPr>
        <w:tc>
          <w:tcPr>
            <w:tcW w:w="7142" w:type="dxa"/>
            <w:gridSpan w:val="3"/>
            <w:tcBorders>
              <w:top w:val="single" w:sz="18" w:space="0" w:color="9BBB59"/>
              <w:bottom w:val="single" w:sz="18" w:space="0" w:color="FFFFFF"/>
            </w:tcBorders>
            <w:shd w:val="clear" w:color="auto" w:fill="EAF1DD"/>
            <w:vAlign w:val="bottom"/>
            <w:hideMark/>
          </w:tcPr>
          <w:p w:rsidR="004C3B4C" w:rsidRPr="00070E1F" w:rsidRDefault="004C3B4C" w:rsidP="004C3B4C">
            <w:pPr>
              <w:rPr>
                <w:rFonts w:ascii="Times New Roman" w:eastAsia="Times New Roman" w:hAnsi="Times New Roman"/>
                <w:b/>
                <w:bCs/>
                <w:color w:val="000000"/>
              </w:rPr>
            </w:pPr>
            <w:r w:rsidRPr="00070E1F">
              <w:rPr>
                <w:rFonts w:ascii="Times New Roman" w:eastAsia="Times New Roman" w:hAnsi="Times New Roman"/>
                <w:b/>
                <w:bCs/>
                <w:color w:val="000000"/>
              </w:rPr>
              <w:t>Skupaj (instrument 6.1, 6.2 in 6.3)</w:t>
            </w:r>
          </w:p>
        </w:tc>
        <w:tc>
          <w:tcPr>
            <w:tcW w:w="1863" w:type="dxa"/>
            <w:tcBorders>
              <w:top w:val="single" w:sz="18" w:space="0" w:color="9BBB59"/>
              <w:bottom w:val="single" w:sz="18" w:space="0" w:color="FFFFFF"/>
            </w:tcBorders>
            <w:shd w:val="clear" w:color="auto" w:fill="EAF1DD"/>
            <w:vAlign w:val="bottom"/>
            <w:hideMark/>
          </w:tcPr>
          <w:p w:rsidR="004C3B4C" w:rsidRPr="00070E1F" w:rsidRDefault="004C3B4C" w:rsidP="004C3B4C">
            <w:pPr>
              <w:jc w:val="center"/>
              <w:rPr>
                <w:rFonts w:ascii="Times New Roman" w:eastAsia="Times New Roman" w:hAnsi="Times New Roman"/>
                <w:b/>
                <w:bCs/>
                <w:color w:val="000000"/>
              </w:rPr>
            </w:pPr>
            <w:r>
              <w:rPr>
                <w:rFonts w:ascii="Times New Roman" w:eastAsia="Times New Roman" w:hAnsi="Times New Roman"/>
                <w:b/>
                <w:bCs/>
                <w:color w:val="000000"/>
              </w:rPr>
              <w:t>661.861</w:t>
            </w:r>
          </w:p>
        </w:tc>
      </w:tr>
    </w:tbl>
    <w:p w:rsidR="004E392D" w:rsidRPr="005D41DF" w:rsidRDefault="004E392D" w:rsidP="00070E1F">
      <w:pPr>
        <w:shd w:val="clear" w:color="auto" w:fill="FFFFFF"/>
        <w:jc w:val="both"/>
        <w:rPr>
          <w:rFonts w:ascii="Times New Roman" w:hAnsi="Times New Roman"/>
          <w:color w:val="000000"/>
          <w:sz w:val="20"/>
          <w:szCs w:val="20"/>
        </w:rPr>
      </w:pPr>
      <w:r w:rsidRPr="005D41DF">
        <w:rPr>
          <w:rFonts w:ascii="Times New Roman" w:hAnsi="Times New Roman"/>
          <w:color w:val="000000"/>
          <w:sz w:val="20"/>
          <w:szCs w:val="20"/>
        </w:rPr>
        <w:t>Vir: Direktorat za infrastrukturo</w:t>
      </w:r>
      <w:r w:rsidR="00630A8E" w:rsidRPr="005D41DF">
        <w:rPr>
          <w:rFonts w:ascii="Times New Roman" w:hAnsi="Times New Roman"/>
          <w:color w:val="000000"/>
          <w:sz w:val="20"/>
          <w:szCs w:val="20"/>
        </w:rPr>
        <w:t>, 010-158/2010/</w:t>
      </w:r>
      <w:r w:rsidR="00E35648" w:rsidRPr="005D41DF">
        <w:rPr>
          <w:rFonts w:ascii="Times New Roman" w:hAnsi="Times New Roman"/>
          <w:color w:val="000000"/>
          <w:sz w:val="20"/>
          <w:szCs w:val="20"/>
        </w:rPr>
        <w:t>122</w:t>
      </w:r>
      <w:r w:rsidR="00630A8E" w:rsidRPr="005D41DF">
        <w:rPr>
          <w:rFonts w:ascii="Times New Roman" w:hAnsi="Times New Roman"/>
          <w:color w:val="000000"/>
          <w:sz w:val="20"/>
          <w:szCs w:val="20"/>
        </w:rPr>
        <w:t>-00721217</w:t>
      </w:r>
      <w:r w:rsidRPr="005D41DF">
        <w:rPr>
          <w:rFonts w:ascii="Times New Roman" w:hAnsi="Times New Roman"/>
          <w:color w:val="000000"/>
          <w:sz w:val="20"/>
          <w:szCs w:val="20"/>
        </w:rPr>
        <w:t xml:space="preserve"> z dne </w:t>
      </w:r>
      <w:r w:rsidR="00E35648" w:rsidRPr="005D41DF">
        <w:rPr>
          <w:rFonts w:ascii="Times New Roman" w:hAnsi="Times New Roman"/>
          <w:color w:val="000000"/>
          <w:sz w:val="20"/>
          <w:szCs w:val="20"/>
        </w:rPr>
        <w:t>14. 04. 2016</w:t>
      </w:r>
    </w:p>
    <w:p w:rsidR="004E392D" w:rsidRPr="00070E1F" w:rsidRDefault="004E392D" w:rsidP="00070E1F">
      <w:pPr>
        <w:jc w:val="both"/>
        <w:rPr>
          <w:rFonts w:ascii="Times New Roman" w:hAnsi="Times New Roman"/>
          <w:sz w:val="24"/>
          <w:szCs w:val="24"/>
        </w:rPr>
      </w:pPr>
    </w:p>
    <w:p w:rsidR="00D21EEF" w:rsidRPr="00D21EEF" w:rsidRDefault="00D21EEF" w:rsidP="00D21EEF">
      <w:pPr>
        <w:jc w:val="both"/>
        <w:rPr>
          <w:rFonts w:ascii="Times New Roman" w:hAnsi="Times New Roman"/>
          <w:sz w:val="24"/>
          <w:szCs w:val="24"/>
        </w:rPr>
      </w:pPr>
      <w:r w:rsidRPr="00D21EEF">
        <w:rPr>
          <w:rFonts w:ascii="Times New Roman" w:hAnsi="Times New Roman"/>
          <w:sz w:val="24"/>
          <w:szCs w:val="24"/>
        </w:rPr>
        <w:t xml:space="preserve">Načrtovane aktivnosti na projektih niso potekale skladno s terminskimi plani zaradi odstopanja od dinamike zagotavljanja potrebnih finančnih sredstev. Od indikativno predvidenih finančnih sredstev za cestno infrastrukturo v višini 16.700.000 EUR je bilo zagotovljenih le 661.861 EUR, oziroma 3,96 %, predvsem zaradi nerealno, v preteklosti planirane izvedbe 3. razvojne osi in obvoznice Škofljica. </w:t>
      </w:r>
    </w:p>
    <w:p w:rsidR="004E392D" w:rsidRPr="00070E1F" w:rsidRDefault="004E392D" w:rsidP="00070E1F">
      <w:pPr>
        <w:jc w:val="both"/>
        <w:rPr>
          <w:rFonts w:ascii="Times New Roman" w:hAnsi="Times New Roman"/>
          <w:sz w:val="24"/>
          <w:szCs w:val="24"/>
        </w:rPr>
      </w:pPr>
    </w:p>
    <w:p w:rsidR="004D661C" w:rsidRPr="00070E1F" w:rsidRDefault="004D661C" w:rsidP="00070E1F">
      <w:pPr>
        <w:jc w:val="both"/>
        <w:rPr>
          <w:rFonts w:ascii="Times New Roman" w:hAnsi="Times New Roman"/>
          <w:sz w:val="24"/>
          <w:szCs w:val="24"/>
        </w:rPr>
      </w:pPr>
    </w:p>
    <w:p w:rsidR="004D661C" w:rsidRPr="00070E1F" w:rsidRDefault="004D661C" w:rsidP="00070E1F">
      <w:pPr>
        <w:jc w:val="both"/>
        <w:rPr>
          <w:rFonts w:ascii="Times New Roman" w:hAnsi="Times New Roman"/>
          <w:sz w:val="24"/>
          <w:szCs w:val="24"/>
        </w:rPr>
      </w:pPr>
    </w:p>
    <w:p w:rsidR="004D661C" w:rsidRPr="00070E1F" w:rsidRDefault="004D661C" w:rsidP="00070E1F">
      <w:pPr>
        <w:jc w:val="both"/>
        <w:rPr>
          <w:rFonts w:ascii="Times New Roman" w:hAnsi="Times New Roman"/>
          <w:sz w:val="24"/>
          <w:szCs w:val="24"/>
        </w:rPr>
      </w:pPr>
    </w:p>
    <w:p w:rsidR="004D661C" w:rsidRDefault="004D661C" w:rsidP="00070E1F">
      <w:pPr>
        <w:jc w:val="both"/>
        <w:rPr>
          <w:rFonts w:ascii="Times New Roman" w:hAnsi="Times New Roman"/>
          <w:sz w:val="24"/>
          <w:szCs w:val="24"/>
        </w:rPr>
      </w:pPr>
    </w:p>
    <w:p w:rsidR="00B654D5" w:rsidRPr="00070E1F" w:rsidRDefault="00B654D5" w:rsidP="00070E1F">
      <w:pPr>
        <w:jc w:val="both"/>
        <w:rPr>
          <w:rFonts w:ascii="Times New Roman" w:hAnsi="Times New Roman"/>
          <w:sz w:val="24"/>
          <w:szCs w:val="24"/>
        </w:rPr>
      </w:pPr>
    </w:p>
    <w:p w:rsidR="004E392D" w:rsidRPr="00070E1F" w:rsidRDefault="004E392D" w:rsidP="00070E1F">
      <w:pPr>
        <w:pStyle w:val="ZADEVA"/>
        <w:spacing w:line="276" w:lineRule="auto"/>
        <w:ind w:left="0" w:firstLine="0"/>
        <w:jc w:val="both"/>
        <w:rPr>
          <w:rFonts w:ascii="Times New Roman" w:hAnsi="Times New Roman"/>
          <w:b w:val="0"/>
          <w:color w:val="000000"/>
          <w:sz w:val="24"/>
          <w:lang w:val="sl-SI"/>
        </w:rPr>
      </w:pPr>
    </w:p>
    <w:p w:rsidR="004E392D" w:rsidRPr="00070E1F" w:rsidRDefault="004E392D" w:rsidP="00070E1F">
      <w:pPr>
        <w:pStyle w:val="ZADEVA"/>
        <w:spacing w:line="276" w:lineRule="auto"/>
        <w:ind w:left="0" w:firstLine="0"/>
        <w:jc w:val="both"/>
        <w:rPr>
          <w:rFonts w:ascii="Times New Roman" w:hAnsi="Times New Roman"/>
          <w:b w:val="0"/>
          <w:color w:val="000000"/>
          <w:sz w:val="24"/>
          <w:lang w:val="sl-SI"/>
        </w:rPr>
      </w:pPr>
    </w:p>
    <w:p w:rsidR="004E392D" w:rsidRPr="00070E1F" w:rsidRDefault="004E392D" w:rsidP="00070E1F">
      <w:pPr>
        <w:rPr>
          <w:rFonts w:ascii="Times New Roman" w:hAnsi="Times New Roman"/>
          <w:strike/>
        </w:rPr>
      </w:pPr>
    </w:p>
    <w:p w:rsidR="004E392D" w:rsidRPr="00070E1F" w:rsidRDefault="004E392D" w:rsidP="00070E1F">
      <w:pPr>
        <w:rPr>
          <w:rFonts w:ascii="Times New Roman" w:hAnsi="Times New Roman"/>
        </w:rPr>
      </w:pPr>
    </w:p>
    <w:p w:rsidR="004E392D" w:rsidRPr="00070E1F" w:rsidRDefault="004E392D" w:rsidP="00070E1F">
      <w:pPr>
        <w:rPr>
          <w:rFonts w:ascii="Times New Roman" w:hAnsi="Times New Roman"/>
        </w:rPr>
      </w:pPr>
    </w:p>
    <w:p w:rsidR="004E392D" w:rsidRPr="00070E1F" w:rsidRDefault="004E392D" w:rsidP="00070E1F">
      <w:pPr>
        <w:rPr>
          <w:rFonts w:ascii="Times New Roman" w:hAnsi="Times New Roman"/>
        </w:rPr>
      </w:pPr>
    </w:p>
    <w:p w:rsidR="004E392D" w:rsidRPr="00070E1F" w:rsidRDefault="004E392D" w:rsidP="00070E1F">
      <w:pPr>
        <w:rPr>
          <w:rFonts w:ascii="Times New Roman" w:hAnsi="Times New Roman"/>
        </w:rPr>
      </w:pPr>
    </w:p>
    <w:p w:rsidR="004E392D" w:rsidRPr="00070E1F" w:rsidRDefault="004E392D" w:rsidP="00070E1F">
      <w:pPr>
        <w:rPr>
          <w:rFonts w:ascii="Times New Roman" w:hAnsi="Times New Roman"/>
        </w:rPr>
      </w:pPr>
    </w:p>
    <w:p w:rsidR="004E392D" w:rsidRPr="00070E1F" w:rsidRDefault="004E392D" w:rsidP="00070E1F">
      <w:pPr>
        <w:rPr>
          <w:rFonts w:ascii="Times New Roman" w:hAnsi="Times New Roman"/>
        </w:rPr>
      </w:pPr>
    </w:p>
    <w:p w:rsidR="004E392D" w:rsidRPr="00070E1F" w:rsidRDefault="004E392D" w:rsidP="00070E1F">
      <w:pPr>
        <w:rPr>
          <w:rFonts w:ascii="Times New Roman" w:hAnsi="Times New Roman"/>
        </w:rPr>
      </w:pPr>
    </w:p>
    <w:p w:rsidR="004E392D" w:rsidRPr="00070E1F" w:rsidRDefault="004E392D" w:rsidP="00070E1F">
      <w:pPr>
        <w:rPr>
          <w:rFonts w:ascii="Times New Roman" w:hAnsi="Times New Roman"/>
        </w:rPr>
      </w:pPr>
    </w:p>
    <w:p w:rsidR="004E392D" w:rsidRPr="00070E1F" w:rsidRDefault="004E392D" w:rsidP="00070E1F">
      <w:pPr>
        <w:rPr>
          <w:rFonts w:ascii="Times New Roman" w:hAnsi="Times New Roman"/>
        </w:rPr>
        <w:sectPr w:rsidR="004E392D" w:rsidRPr="00070E1F" w:rsidSect="00C22301">
          <w:pgSz w:w="11906" w:h="16838"/>
          <w:pgMar w:top="1417" w:right="1417" w:bottom="1417" w:left="1417" w:header="454" w:footer="709" w:gutter="0"/>
          <w:cols w:space="708"/>
          <w:docGrid w:linePitch="360"/>
        </w:sectPr>
      </w:pPr>
    </w:p>
    <w:p w:rsidR="00B2095F" w:rsidRPr="00B2095F" w:rsidRDefault="00C73E25" w:rsidP="00C73E25">
      <w:pPr>
        <w:pStyle w:val="Napis"/>
        <w:rPr>
          <w:szCs w:val="24"/>
        </w:rPr>
      </w:pPr>
      <w:bookmarkStart w:id="354" w:name="_Toc453853840"/>
      <w:bookmarkStart w:id="355" w:name="_Toc461079251"/>
      <w:r>
        <w:lastRenderedPageBreak/>
        <w:t xml:space="preserve">Tabela  </w:t>
      </w:r>
      <w:fldSimple w:instr=" SEQ Tabela_ \* ARABIC ">
        <w:r w:rsidR="0006163B">
          <w:rPr>
            <w:noProof/>
          </w:rPr>
          <w:t>8</w:t>
        </w:r>
      </w:fldSimple>
      <w:r w:rsidRPr="00070E1F">
        <w:rPr>
          <w:b/>
          <w:color w:val="000000"/>
          <w:szCs w:val="24"/>
        </w:rPr>
        <w:t xml:space="preserve">: </w:t>
      </w:r>
      <w:r w:rsidR="00B2095F" w:rsidRPr="00B2095F">
        <w:rPr>
          <w:szCs w:val="24"/>
        </w:rPr>
        <w:t xml:space="preserve"> </w:t>
      </w:r>
      <w:r w:rsidR="00B2095F" w:rsidRPr="00C73E25">
        <w:rPr>
          <w:szCs w:val="24"/>
        </w:rPr>
        <w:t xml:space="preserve">Prejemniki sredstev na razpisu P2R iz območja </w:t>
      </w:r>
      <w:proofErr w:type="spellStart"/>
      <w:r w:rsidR="00B2095F" w:rsidRPr="00C73E25">
        <w:rPr>
          <w:szCs w:val="24"/>
        </w:rPr>
        <w:t>Pokolpja</w:t>
      </w:r>
      <w:bookmarkEnd w:id="354"/>
      <w:bookmarkEnd w:id="355"/>
      <w:proofErr w:type="spellEnd"/>
    </w:p>
    <w:tbl>
      <w:tblPr>
        <w:tblW w:w="14089" w:type="dxa"/>
        <w:tblInd w:w="55" w:type="dxa"/>
        <w:tblBorders>
          <w:insideH w:val="single" w:sz="2" w:space="0" w:color="9BBB59"/>
        </w:tblBorders>
        <w:tblCellMar>
          <w:left w:w="70" w:type="dxa"/>
          <w:right w:w="70" w:type="dxa"/>
        </w:tblCellMar>
        <w:tblLook w:val="04A0" w:firstRow="1" w:lastRow="0" w:firstColumn="1" w:lastColumn="0" w:noHBand="0" w:noVBand="1"/>
      </w:tblPr>
      <w:tblGrid>
        <w:gridCol w:w="3276"/>
        <w:gridCol w:w="2016"/>
        <w:gridCol w:w="1527"/>
        <w:gridCol w:w="1843"/>
        <w:gridCol w:w="3848"/>
        <w:gridCol w:w="1579"/>
      </w:tblGrid>
      <w:tr w:rsidR="00B2095F" w:rsidRPr="002401E8" w:rsidTr="00C73E25">
        <w:trPr>
          <w:trHeight w:val="299"/>
        </w:trPr>
        <w:tc>
          <w:tcPr>
            <w:tcW w:w="3276" w:type="dxa"/>
            <w:tcBorders>
              <w:top w:val="dashSmallGap" w:sz="4" w:space="0" w:color="9BBB59"/>
              <w:left w:val="dashSmallGap" w:sz="4" w:space="0" w:color="9BBB59"/>
              <w:bottom w:val="single" w:sz="18" w:space="0" w:color="9BBB59"/>
              <w:right w:val="single" w:sz="18" w:space="0" w:color="9BBB59"/>
            </w:tcBorders>
            <w:shd w:val="clear" w:color="auto" w:fill="EAF1DD"/>
            <w:vAlign w:val="center"/>
          </w:tcPr>
          <w:p w:rsidR="00B2095F" w:rsidRPr="002401E8" w:rsidRDefault="00B2095F" w:rsidP="00C73E25">
            <w:pPr>
              <w:contextualSpacing/>
              <w:jc w:val="center"/>
              <w:rPr>
                <w:rFonts w:ascii="Times New Roman" w:eastAsia="Times New Roman" w:hAnsi="Times New Roman"/>
                <w:b/>
                <w:bCs/>
                <w:sz w:val="20"/>
                <w:szCs w:val="20"/>
              </w:rPr>
            </w:pPr>
            <w:r w:rsidRPr="002401E8">
              <w:rPr>
                <w:rFonts w:ascii="Times New Roman" w:eastAsia="Times New Roman" w:hAnsi="Times New Roman"/>
                <w:b/>
                <w:bCs/>
                <w:sz w:val="20"/>
                <w:szCs w:val="20"/>
              </w:rPr>
              <w:t>Naziv vlagatelja</w:t>
            </w:r>
          </w:p>
        </w:tc>
        <w:tc>
          <w:tcPr>
            <w:tcW w:w="2016" w:type="dxa"/>
            <w:tcBorders>
              <w:top w:val="dashSmallGap" w:sz="4" w:space="0" w:color="9BBB59"/>
              <w:left w:val="single" w:sz="18" w:space="0" w:color="9BBB59"/>
              <w:bottom w:val="single" w:sz="18" w:space="0" w:color="9BBB59"/>
              <w:right w:val="single" w:sz="18" w:space="0" w:color="9BBB59"/>
            </w:tcBorders>
            <w:shd w:val="clear" w:color="auto" w:fill="EAF1DD"/>
            <w:vAlign w:val="center"/>
          </w:tcPr>
          <w:p w:rsidR="00B2095F" w:rsidRPr="002401E8" w:rsidRDefault="00B2095F" w:rsidP="00C73E25">
            <w:pPr>
              <w:contextualSpacing/>
              <w:jc w:val="center"/>
              <w:rPr>
                <w:rFonts w:ascii="Times New Roman" w:eastAsia="Times New Roman" w:hAnsi="Times New Roman"/>
                <w:b/>
                <w:bCs/>
                <w:sz w:val="20"/>
                <w:szCs w:val="20"/>
              </w:rPr>
            </w:pPr>
            <w:r w:rsidRPr="002401E8">
              <w:rPr>
                <w:rFonts w:ascii="Times New Roman" w:eastAsia="Times New Roman" w:hAnsi="Times New Roman"/>
                <w:b/>
                <w:bCs/>
                <w:sz w:val="20"/>
                <w:szCs w:val="20"/>
              </w:rPr>
              <w:t>Subvencije znesek izplačila</w:t>
            </w:r>
          </w:p>
        </w:tc>
        <w:tc>
          <w:tcPr>
            <w:tcW w:w="1527" w:type="dxa"/>
            <w:tcBorders>
              <w:top w:val="dashSmallGap" w:sz="4" w:space="0" w:color="9BBB59"/>
              <w:left w:val="single" w:sz="18" w:space="0" w:color="9BBB59"/>
              <w:bottom w:val="single" w:sz="18" w:space="0" w:color="9BBB59"/>
              <w:right w:val="single" w:sz="18" w:space="0" w:color="9BBB59"/>
            </w:tcBorders>
            <w:shd w:val="clear" w:color="auto" w:fill="EAF1DD"/>
            <w:vAlign w:val="center"/>
          </w:tcPr>
          <w:p w:rsidR="00B2095F" w:rsidRPr="002401E8" w:rsidRDefault="00B2095F" w:rsidP="00C73E25">
            <w:pPr>
              <w:contextualSpacing/>
              <w:jc w:val="center"/>
              <w:rPr>
                <w:rFonts w:ascii="Times New Roman" w:eastAsia="Times New Roman" w:hAnsi="Times New Roman"/>
                <w:b/>
                <w:bCs/>
                <w:sz w:val="20"/>
                <w:szCs w:val="20"/>
              </w:rPr>
            </w:pPr>
            <w:r w:rsidRPr="002401E8">
              <w:rPr>
                <w:rFonts w:ascii="Times New Roman" w:eastAsia="Times New Roman" w:hAnsi="Times New Roman"/>
                <w:b/>
                <w:bCs/>
                <w:sz w:val="20"/>
                <w:szCs w:val="20"/>
              </w:rPr>
              <w:t>Subvencije odobren znesek</w:t>
            </w:r>
          </w:p>
        </w:tc>
        <w:tc>
          <w:tcPr>
            <w:tcW w:w="1843" w:type="dxa"/>
            <w:tcBorders>
              <w:top w:val="dashSmallGap" w:sz="4" w:space="0" w:color="9BBB59"/>
              <w:left w:val="single" w:sz="18" w:space="0" w:color="9BBB59"/>
              <w:bottom w:val="single" w:sz="18" w:space="0" w:color="9BBB59"/>
              <w:right w:val="single" w:sz="18" w:space="0" w:color="9BBB59"/>
            </w:tcBorders>
            <w:shd w:val="clear" w:color="auto" w:fill="EAF1DD"/>
            <w:vAlign w:val="center"/>
          </w:tcPr>
          <w:p w:rsidR="00B2095F" w:rsidRPr="002401E8" w:rsidRDefault="00B2095F" w:rsidP="00C73E25">
            <w:pPr>
              <w:contextualSpacing/>
              <w:jc w:val="center"/>
              <w:rPr>
                <w:rFonts w:ascii="Times New Roman" w:eastAsia="Times New Roman" w:hAnsi="Times New Roman"/>
                <w:b/>
                <w:bCs/>
                <w:sz w:val="20"/>
                <w:szCs w:val="20"/>
              </w:rPr>
            </w:pPr>
            <w:r w:rsidRPr="002401E8">
              <w:rPr>
                <w:rFonts w:ascii="Times New Roman" w:eastAsia="Times New Roman" w:hAnsi="Times New Roman"/>
                <w:b/>
                <w:bCs/>
                <w:sz w:val="20"/>
                <w:szCs w:val="20"/>
              </w:rPr>
              <w:t>Občina vlagatelja</w:t>
            </w:r>
          </w:p>
        </w:tc>
        <w:tc>
          <w:tcPr>
            <w:tcW w:w="3848" w:type="dxa"/>
            <w:tcBorders>
              <w:top w:val="dashSmallGap" w:sz="4" w:space="0" w:color="9BBB59"/>
              <w:left w:val="single" w:sz="18" w:space="0" w:color="9BBB59"/>
              <w:bottom w:val="single" w:sz="18" w:space="0" w:color="9BBB59"/>
              <w:right w:val="dashSmallGap" w:sz="4" w:space="0" w:color="9BBB59"/>
            </w:tcBorders>
            <w:shd w:val="clear" w:color="auto" w:fill="EAF1DD"/>
            <w:vAlign w:val="center"/>
          </w:tcPr>
          <w:p w:rsidR="00B2095F" w:rsidRPr="002401E8" w:rsidRDefault="00B2095F" w:rsidP="00C73E25">
            <w:pPr>
              <w:contextualSpacing/>
              <w:jc w:val="center"/>
              <w:rPr>
                <w:rFonts w:ascii="Times New Roman" w:eastAsia="Times New Roman" w:hAnsi="Times New Roman"/>
                <w:b/>
                <w:bCs/>
                <w:sz w:val="20"/>
                <w:szCs w:val="20"/>
              </w:rPr>
            </w:pPr>
            <w:r w:rsidRPr="002401E8">
              <w:rPr>
                <w:rFonts w:ascii="Times New Roman" w:eastAsia="Times New Roman" w:hAnsi="Times New Roman"/>
                <w:b/>
                <w:bCs/>
                <w:sz w:val="20"/>
                <w:szCs w:val="20"/>
              </w:rPr>
              <w:t>Naziv investicije</w:t>
            </w:r>
          </w:p>
        </w:tc>
        <w:tc>
          <w:tcPr>
            <w:tcW w:w="1579" w:type="dxa"/>
            <w:tcBorders>
              <w:top w:val="dashSmallGap" w:sz="4" w:space="0" w:color="9BBB59"/>
              <w:left w:val="single" w:sz="18" w:space="0" w:color="9BBB59"/>
              <w:bottom w:val="single" w:sz="18" w:space="0" w:color="9BBB59"/>
              <w:right w:val="dashSmallGap" w:sz="4" w:space="0" w:color="9BBB59"/>
            </w:tcBorders>
            <w:shd w:val="clear" w:color="auto" w:fill="EAF1DD"/>
          </w:tcPr>
          <w:p w:rsidR="00B2095F" w:rsidRPr="002401E8" w:rsidRDefault="00B2095F" w:rsidP="00C73E25">
            <w:pPr>
              <w:contextualSpacing/>
              <w:jc w:val="center"/>
              <w:rPr>
                <w:rFonts w:ascii="Times New Roman" w:eastAsia="Times New Roman" w:hAnsi="Times New Roman"/>
                <w:b/>
                <w:bCs/>
                <w:sz w:val="20"/>
                <w:szCs w:val="20"/>
              </w:rPr>
            </w:pPr>
            <w:r w:rsidRPr="002401E8">
              <w:rPr>
                <w:rFonts w:ascii="Times New Roman" w:eastAsia="Times New Roman" w:hAnsi="Times New Roman"/>
                <w:b/>
                <w:bCs/>
                <w:sz w:val="20"/>
                <w:szCs w:val="20"/>
              </w:rPr>
              <w:t>Občina investicije</w:t>
            </w:r>
          </w:p>
        </w:tc>
      </w:tr>
      <w:tr w:rsidR="00B2095F" w:rsidRPr="002401E8" w:rsidTr="00C73E25">
        <w:trPr>
          <w:trHeight w:val="299"/>
        </w:trPr>
        <w:tc>
          <w:tcPr>
            <w:tcW w:w="3276" w:type="dxa"/>
            <w:tcBorders>
              <w:top w:val="single" w:sz="18" w:space="0" w:color="9BBB59"/>
              <w:left w:val="dashSmallGap" w:sz="4" w:space="0" w:color="9BBB59"/>
              <w:bottom w:val="single" w:sz="4" w:space="0" w:color="9BBB59"/>
              <w:right w:val="single" w:sz="18" w:space="0" w:color="9BBB59"/>
            </w:tcBorders>
            <w:shd w:val="clear" w:color="auto" w:fill="auto"/>
            <w:vAlign w:val="center"/>
          </w:tcPr>
          <w:p w:rsidR="00B2095F" w:rsidRPr="002401E8" w:rsidRDefault="00B2095F" w:rsidP="00C73E25">
            <w:pPr>
              <w:contextualSpacing/>
              <w:rPr>
                <w:rFonts w:ascii="Times New Roman" w:eastAsia="Times New Roman" w:hAnsi="Times New Roman"/>
                <w:bCs/>
                <w:sz w:val="20"/>
                <w:szCs w:val="20"/>
              </w:rPr>
            </w:pPr>
            <w:r w:rsidRPr="002401E8">
              <w:rPr>
                <w:rFonts w:ascii="Times New Roman" w:eastAsia="Times New Roman" w:hAnsi="Times New Roman"/>
                <w:bCs/>
                <w:sz w:val="20"/>
                <w:szCs w:val="20"/>
              </w:rPr>
              <w:t>MALNARIČ,</w:t>
            </w:r>
            <w:proofErr w:type="spellStart"/>
            <w:r w:rsidRPr="002401E8">
              <w:rPr>
                <w:rFonts w:ascii="Times New Roman" w:eastAsia="Times New Roman" w:hAnsi="Times New Roman"/>
                <w:bCs/>
                <w:sz w:val="20"/>
                <w:szCs w:val="20"/>
              </w:rPr>
              <w:t>inox</w:t>
            </w:r>
            <w:proofErr w:type="spellEnd"/>
            <w:r w:rsidRPr="002401E8">
              <w:rPr>
                <w:rFonts w:ascii="Times New Roman" w:eastAsia="Times New Roman" w:hAnsi="Times New Roman"/>
                <w:bCs/>
                <w:sz w:val="20"/>
                <w:szCs w:val="20"/>
              </w:rPr>
              <w:t xml:space="preserve"> ograje, d.o.o.</w:t>
            </w:r>
          </w:p>
        </w:tc>
        <w:tc>
          <w:tcPr>
            <w:tcW w:w="2016" w:type="dxa"/>
            <w:tcBorders>
              <w:top w:val="single" w:sz="18" w:space="0" w:color="9BBB59"/>
              <w:left w:val="single" w:sz="18" w:space="0" w:color="9BBB59"/>
              <w:bottom w:val="single" w:sz="4" w:space="0" w:color="9BBB59"/>
              <w:right w:val="single" w:sz="18"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20.000,00 €</w:t>
            </w:r>
          </w:p>
        </w:tc>
        <w:tc>
          <w:tcPr>
            <w:tcW w:w="1527" w:type="dxa"/>
            <w:tcBorders>
              <w:top w:val="single" w:sz="18" w:space="0" w:color="9BBB59"/>
              <w:left w:val="single" w:sz="18" w:space="0" w:color="9BBB59"/>
              <w:bottom w:val="single" w:sz="4" w:space="0" w:color="9BBB59"/>
              <w:right w:val="single" w:sz="18"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20.000,00 €</w:t>
            </w:r>
          </w:p>
        </w:tc>
        <w:tc>
          <w:tcPr>
            <w:tcW w:w="1843" w:type="dxa"/>
            <w:tcBorders>
              <w:top w:val="single" w:sz="18" w:space="0" w:color="9BBB59"/>
              <w:left w:val="single" w:sz="18" w:space="0" w:color="9BBB59"/>
              <w:bottom w:val="single" w:sz="4" w:space="0" w:color="9BBB59"/>
              <w:right w:val="single" w:sz="18"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ČRNOMELJ</w:t>
            </w:r>
          </w:p>
        </w:tc>
        <w:tc>
          <w:tcPr>
            <w:tcW w:w="3848" w:type="dxa"/>
            <w:tcBorders>
              <w:top w:val="single" w:sz="18" w:space="0" w:color="9BBB59"/>
              <w:left w:val="single" w:sz="18" w:space="0" w:color="9BBB59"/>
              <w:bottom w:val="single" w:sz="4" w:space="0" w:color="9BBB59"/>
              <w:right w:val="dashSmallGap" w:sz="4"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NOVI NERJAVEČI INOX RADIATORJI</w:t>
            </w:r>
          </w:p>
        </w:tc>
        <w:tc>
          <w:tcPr>
            <w:tcW w:w="1579" w:type="dxa"/>
            <w:tcBorders>
              <w:top w:val="single" w:sz="18" w:space="0" w:color="9BBB59"/>
              <w:left w:val="single" w:sz="18" w:space="0" w:color="9BBB59"/>
              <w:bottom w:val="single" w:sz="4" w:space="0" w:color="9BBB59"/>
              <w:right w:val="dashSmallGap" w:sz="4" w:space="0" w:color="9BBB59"/>
            </w:tcBorders>
            <w:shd w:val="clear" w:color="auto" w:fill="auto"/>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ČRNOMELJ</w:t>
            </w:r>
          </w:p>
        </w:tc>
      </w:tr>
      <w:tr w:rsidR="00B2095F" w:rsidRPr="002401E8" w:rsidTr="00C73E25">
        <w:trPr>
          <w:trHeight w:val="299"/>
        </w:trPr>
        <w:tc>
          <w:tcPr>
            <w:tcW w:w="3276" w:type="dxa"/>
            <w:tcBorders>
              <w:top w:val="single" w:sz="4" w:space="0" w:color="9BBB59"/>
              <w:left w:val="dashSmallGap" w:sz="4" w:space="0" w:color="9BBB59"/>
              <w:bottom w:val="single" w:sz="4" w:space="0" w:color="9BBB59"/>
              <w:right w:val="single" w:sz="18" w:space="0" w:color="9BBB59"/>
            </w:tcBorders>
            <w:shd w:val="clear" w:color="auto" w:fill="auto"/>
            <w:vAlign w:val="center"/>
          </w:tcPr>
          <w:p w:rsidR="00B2095F" w:rsidRPr="002401E8" w:rsidRDefault="00B2095F" w:rsidP="00C73E25">
            <w:pPr>
              <w:contextualSpacing/>
              <w:rPr>
                <w:rFonts w:ascii="Times New Roman" w:eastAsia="Times New Roman" w:hAnsi="Times New Roman"/>
                <w:bCs/>
                <w:sz w:val="20"/>
                <w:szCs w:val="20"/>
              </w:rPr>
            </w:pPr>
            <w:r w:rsidRPr="002401E8">
              <w:rPr>
                <w:rFonts w:ascii="Times New Roman" w:eastAsia="Times New Roman" w:hAnsi="Times New Roman"/>
                <w:bCs/>
                <w:sz w:val="20"/>
                <w:szCs w:val="20"/>
              </w:rPr>
              <w:t>PAKLOG pakiranje in logistika, d.o.o.</w:t>
            </w:r>
          </w:p>
        </w:tc>
        <w:tc>
          <w:tcPr>
            <w:tcW w:w="2016"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20.000,00 €</w:t>
            </w:r>
          </w:p>
        </w:tc>
        <w:tc>
          <w:tcPr>
            <w:tcW w:w="1527"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20.000,00 €</w:t>
            </w:r>
          </w:p>
        </w:tc>
        <w:tc>
          <w:tcPr>
            <w:tcW w:w="1843"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ČRNOMELJ</w:t>
            </w:r>
          </w:p>
        </w:tc>
        <w:tc>
          <w:tcPr>
            <w:tcW w:w="3848" w:type="dxa"/>
            <w:tcBorders>
              <w:top w:val="single" w:sz="4" w:space="0" w:color="9BBB59"/>
              <w:left w:val="single" w:sz="18" w:space="0" w:color="9BBB59"/>
              <w:bottom w:val="single" w:sz="4" w:space="0" w:color="9BBB59"/>
              <w:right w:val="dashSmallGap" w:sz="4"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ZAGOTOVITEV OBRATNIH SREDSTEV OB ZAGONU PROIZVODNJE IN PRODAJE</w:t>
            </w:r>
          </w:p>
        </w:tc>
        <w:tc>
          <w:tcPr>
            <w:tcW w:w="1579" w:type="dxa"/>
            <w:tcBorders>
              <w:top w:val="single" w:sz="4" w:space="0" w:color="9BBB59"/>
              <w:left w:val="single" w:sz="18" w:space="0" w:color="9BBB59"/>
              <w:bottom w:val="single" w:sz="4" w:space="0" w:color="9BBB59"/>
              <w:right w:val="dashSmallGap" w:sz="4" w:space="0" w:color="9BBB59"/>
            </w:tcBorders>
            <w:shd w:val="clear" w:color="auto" w:fill="auto"/>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ČRNOMELJ</w:t>
            </w:r>
          </w:p>
        </w:tc>
      </w:tr>
      <w:tr w:rsidR="00B2095F" w:rsidRPr="002401E8" w:rsidTr="00C73E25">
        <w:trPr>
          <w:trHeight w:val="299"/>
        </w:trPr>
        <w:tc>
          <w:tcPr>
            <w:tcW w:w="3276" w:type="dxa"/>
            <w:tcBorders>
              <w:top w:val="single" w:sz="4" w:space="0" w:color="9BBB59"/>
              <w:left w:val="dashSmallGap" w:sz="4" w:space="0" w:color="9BBB59"/>
              <w:bottom w:val="single" w:sz="4" w:space="0" w:color="9BBB59"/>
              <w:right w:val="single" w:sz="18" w:space="0" w:color="9BBB59"/>
            </w:tcBorders>
            <w:shd w:val="clear" w:color="auto" w:fill="auto"/>
            <w:vAlign w:val="center"/>
          </w:tcPr>
          <w:p w:rsidR="00B2095F" w:rsidRPr="002401E8" w:rsidRDefault="00B2095F" w:rsidP="00C73E25">
            <w:pPr>
              <w:contextualSpacing/>
              <w:rPr>
                <w:rFonts w:ascii="Times New Roman" w:eastAsia="Times New Roman" w:hAnsi="Times New Roman"/>
                <w:bCs/>
                <w:sz w:val="20"/>
                <w:szCs w:val="20"/>
              </w:rPr>
            </w:pPr>
            <w:r w:rsidRPr="002401E8">
              <w:rPr>
                <w:rFonts w:ascii="Times New Roman" w:eastAsia="Times New Roman" w:hAnsi="Times New Roman"/>
                <w:bCs/>
                <w:sz w:val="20"/>
                <w:szCs w:val="20"/>
              </w:rPr>
              <w:t xml:space="preserve">ATROPA Tatjana </w:t>
            </w:r>
            <w:proofErr w:type="spellStart"/>
            <w:r w:rsidRPr="002401E8">
              <w:rPr>
                <w:rFonts w:ascii="Times New Roman" w:eastAsia="Times New Roman" w:hAnsi="Times New Roman"/>
                <w:bCs/>
                <w:sz w:val="20"/>
                <w:szCs w:val="20"/>
              </w:rPr>
              <w:t>Šolaja</w:t>
            </w:r>
            <w:proofErr w:type="spellEnd"/>
            <w:r w:rsidRPr="002401E8">
              <w:rPr>
                <w:rFonts w:ascii="Times New Roman" w:eastAsia="Times New Roman" w:hAnsi="Times New Roman"/>
                <w:bCs/>
                <w:sz w:val="20"/>
                <w:szCs w:val="20"/>
              </w:rPr>
              <w:t xml:space="preserve"> s.p.</w:t>
            </w:r>
          </w:p>
        </w:tc>
        <w:tc>
          <w:tcPr>
            <w:tcW w:w="2016"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20.000,00 €</w:t>
            </w:r>
          </w:p>
        </w:tc>
        <w:tc>
          <w:tcPr>
            <w:tcW w:w="1527"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20.000,00 €</w:t>
            </w:r>
          </w:p>
        </w:tc>
        <w:tc>
          <w:tcPr>
            <w:tcW w:w="1843"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KOČEVJE</w:t>
            </w:r>
          </w:p>
        </w:tc>
        <w:tc>
          <w:tcPr>
            <w:tcW w:w="3848" w:type="dxa"/>
            <w:tcBorders>
              <w:top w:val="single" w:sz="4" w:space="0" w:color="9BBB59"/>
              <w:left w:val="single" w:sz="18" w:space="0" w:color="9BBB59"/>
              <w:bottom w:val="single" w:sz="4" w:space="0" w:color="9BBB59"/>
              <w:right w:val="dashSmallGap" w:sz="4"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PRIDOBITEV SUBVENCIJE ZA LAŽJO IN HITREJŠO RAZŠIRITEV DEJAVNOSTI PODJETJA</w:t>
            </w:r>
          </w:p>
        </w:tc>
        <w:tc>
          <w:tcPr>
            <w:tcW w:w="1579" w:type="dxa"/>
            <w:tcBorders>
              <w:top w:val="single" w:sz="4" w:space="0" w:color="9BBB59"/>
              <w:left w:val="single" w:sz="18" w:space="0" w:color="9BBB59"/>
              <w:bottom w:val="single" w:sz="4" w:space="0" w:color="9BBB59"/>
              <w:right w:val="dashSmallGap" w:sz="4" w:space="0" w:color="9BBB59"/>
            </w:tcBorders>
            <w:shd w:val="clear" w:color="auto" w:fill="auto"/>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KOČEVJE</w:t>
            </w:r>
          </w:p>
        </w:tc>
      </w:tr>
      <w:tr w:rsidR="00B2095F" w:rsidRPr="002401E8" w:rsidTr="00C73E25">
        <w:trPr>
          <w:trHeight w:val="299"/>
        </w:trPr>
        <w:tc>
          <w:tcPr>
            <w:tcW w:w="3276" w:type="dxa"/>
            <w:tcBorders>
              <w:top w:val="single" w:sz="4" w:space="0" w:color="9BBB59"/>
              <w:left w:val="dashSmallGap" w:sz="4" w:space="0" w:color="9BBB59"/>
              <w:bottom w:val="single" w:sz="4" w:space="0" w:color="9BBB59"/>
              <w:right w:val="single" w:sz="18" w:space="0" w:color="9BBB59"/>
            </w:tcBorders>
            <w:shd w:val="clear" w:color="auto" w:fill="auto"/>
            <w:vAlign w:val="center"/>
          </w:tcPr>
          <w:p w:rsidR="00B2095F" w:rsidRPr="002401E8" w:rsidRDefault="00B2095F" w:rsidP="00C73E25">
            <w:pPr>
              <w:contextualSpacing/>
              <w:rPr>
                <w:rFonts w:ascii="Times New Roman" w:eastAsia="Times New Roman" w:hAnsi="Times New Roman"/>
                <w:bCs/>
                <w:sz w:val="20"/>
                <w:szCs w:val="20"/>
              </w:rPr>
            </w:pPr>
            <w:r w:rsidRPr="002401E8">
              <w:rPr>
                <w:rFonts w:ascii="Times New Roman" w:eastAsia="Times New Roman" w:hAnsi="Times New Roman"/>
                <w:bCs/>
                <w:sz w:val="20"/>
                <w:szCs w:val="20"/>
              </w:rPr>
              <w:t>BELOKRANJSKI HRAM, TRGOVINA IN STORITVE D.O.O.</w:t>
            </w:r>
          </w:p>
        </w:tc>
        <w:tc>
          <w:tcPr>
            <w:tcW w:w="2016"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20.000,00 €</w:t>
            </w:r>
          </w:p>
        </w:tc>
        <w:tc>
          <w:tcPr>
            <w:tcW w:w="1527"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20.000,00 €</w:t>
            </w:r>
          </w:p>
        </w:tc>
        <w:tc>
          <w:tcPr>
            <w:tcW w:w="1843"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ČRNOMELJ</w:t>
            </w:r>
          </w:p>
        </w:tc>
        <w:tc>
          <w:tcPr>
            <w:tcW w:w="3848" w:type="dxa"/>
            <w:tcBorders>
              <w:top w:val="single" w:sz="4" w:space="0" w:color="9BBB59"/>
              <w:left w:val="single" w:sz="18" w:space="0" w:color="9BBB59"/>
              <w:bottom w:val="single" w:sz="4" w:space="0" w:color="9BBB59"/>
              <w:right w:val="dashSmallGap" w:sz="4"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ZAGOTOVITEV POTREBNIH SREDSTEV ZA RAZVOJ PODJETJA</w:t>
            </w:r>
          </w:p>
        </w:tc>
        <w:tc>
          <w:tcPr>
            <w:tcW w:w="1579" w:type="dxa"/>
            <w:tcBorders>
              <w:top w:val="single" w:sz="4" w:space="0" w:color="9BBB59"/>
              <w:left w:val="single" w:sz="18" w:space="0" w:color="9BBB59"/>
              <w:bottom w:val="single" w:sz="4" w:space="0" w:color="9BBB59"/>
              <w:right w:val="dashSmallGap" w:sz="4" w:space="0" w:color="9BBB59"/>
            </w:tcBorders>
            <w:shd w:val="clear" w:color="auto" w:fill="auto"/>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ČRNOMELJ</w:t>
            </w:r>
          </w:p>
        </w:tc>
      </w:tr>
      <w:tr w:rsidR="00B2095F" w:rsidRPr="002401E8" w:rsidTr="00C73E25">
        <w:trPr>
          <w:trHeight w:val="299"/>
        </w:trPr>
        <w:tc>
          <w:tcPr>
            <w:tcW w:w="3276" w:type="dxa"/>
            <w:tcBorders>
              <w:top w:val="single" w:sz="4" w:space="0" w:color="9BBB59"/>
              <w:left w:val="dashSmallGap" w:sz="4" w:space="0" w:color="9BBB59"/>
              <w:bottom w:val="single" w:sz="4" w:space="0" w:color="9BBB59"/>
              <w:right w:val="single" w:sz="18" w:space="0" w:color="9BBB59"/>
            </w:tcBorders>
            <w:shd w:val="clear" w:color="auto" w:fill="auto"/>
            <w:vAlign w:val="center"/>
          </w:tcPr>
          <w:p w:rsidR="00B2095F" w:rsidRPr="002401E8" w:rsidRDefault="00B2095F" w:rsidP="00C73E25">
            <w:pPr>
              <w:contextualSpacing/>
              <w:rPr>
                <w:rFonts w:ascii="Times New Roman" w:eastAsia="Times New Roman" w:hAnsi="Times New Roman"/>
                <w:bCs/>
                <w:sz w:val="20"/>
                <w:szCs w:val="20"/>
              </w:rPr>
            </w:pPr>
            <w:r w:rsidRPr="002401E8">
              <w:rPr>
                <w:rFonts w:ascii="Times New Roman" w:eastAsia="Times New Roman" w:hAnsi="Times New Roman"/>
                <w:bCs/>
                <w:sz w:val="20"/>
                <w:szCs w:val="20"/>
              </w:rPr>
              <w:t>GIZMO, podjetje za prodajo, proizvodnjo in investicije d.o.o.</w:t>
            </w:r>
          </w:p>
        </w:tc>
        <w:tc>
          <w:tcPr>
            <w:tcW w:w="2016"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20.000,00 €</w:t>
            </w:r>
          </w:p>
        </w:tc>
        <w:tc>
          <w:tcPr>
            <w:tcW w:w="1527"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20.000,00 €</w:t>
            </w:r>
          </w:p>
        </w:tc>
        <w:tc>
          <w:tcPr>
            <w:tcW w:w="1843"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KOČEVJE</w:t>
            </w:r>
          </w:p>
        </w:tc>
        <w:tc>
          <w:tcPr>
            <w:tcW w:w="3848" w:type="dxa"/>
            <w:tcBorders>
              <w:top w:val="single" w:sz="4" w:space="0" w:color="9BBB59"/>
              <w:left w:val="single" w:sz="18" w:space="0" w:color="9BBB59"/>
              <w:bottom w:val="single" w:sz="4" w:space="0" w:color="9BBB59"/>
              <w:right w:val="dashSmallGap" w:sz="4"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Proizvodnja in trženje zložljivega kolesa Bogomolka</w:t>
            </w:r>
          </w:p>
        </w:tc>
        <w:tc>
          <w:tcPr>
            <w:tcW w:w="1579" w:type="dxa"/>
            <w:tcBorders>
              <w:top w:val="single" w:sz="4" w:space="0" w:color="9BBB59"/>
              <w:left w:val="single" w:sz="18" w:space="0" w:color="9BBB59"/>
              <w:bottom w:val="single" w:sz="4" w:space="0" w:color="9BBB59"/>
              <w:right w:val="dashSmallGap" w:sz="4" w:space="0" w:color="9BBB59"/>
            </w:tcBorders>
            <w:shd w:val="clear" w:color="auto" w:fill="auto"/>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KOČEVJE</w:t>
            </w:r>
          </w:p>
        </w:tc>
      </w:tr>
      <w:tr w:rsidR="00B2095F" w:rsidRPr="002401E8" w:rsidTr="00C73E25">
        <w:trPr>
          <w:trHeight w:val="299"/>
        </w:trPr>
        <w:tc>
          <w:tcPr>
            <w:tcW w:w="3276" w:type="dxa"/>
            <w:tcBorders>
              <w:top w:val="single" w:sz="4" w:space="0" w:color="9BBB59"/>
              <w:left w:val="dashSmallGap" w:sz="4" w:space="0" w:color="9BBB59"/>
              <w:bottom w:val="single" w:sz="4" w:space="0" w:color="9BBB59"/>
              <w:right w:val="single" w:sz="18" w:space="0" w:color="9BBB59"/>
            </w:tcBorders>
            <w:shd w:val="clear" w:color="auto" w:fill="auto"/>
            <w:vAlign w:val="center"/>
          </w:tcPr>
          <w:p w:rsidR="00B2095F" w:rsidRPr="002401E8" w:rsidRDefault="00B2095F" w:rsidP="00C73E25">
            <w:pPr>
              <w:contextualSpacing/>
              <w:rPr>
                <w:rFonts w:ascii="Times New Roman" w:eastAsia="Times New Roman" w:hAnsi="Times New Roman"/>
                <w:bCs/>
                <w:sz w:val="20"/>
                <w:szCs w:val="20"/>
              </w:rPr>
            </w:pPr>
            <w:r w:rsidRPr="002401E8">
              <w:rPr>
                <w:rFonts w:ascii="Times New Roman" w:eastAsia="Times New Roman" w:hAnsi="Times New Roman"/>
                <w:bCs/>
                <w:sz w:val="20"/>
                <w:szCs w:val="20"/>
              </w:rPr>
              <w:t>LILIJA J.M. svečarstvo in pogrebne storitve d. o.o.</w:t>
            </w:r>
          </w:p>
        </w:tc>
        <w:tc>
          <w:tcPr>
            <w:tcW w:w="2016"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17.515,99 €</w:t>
            </w:r>
          </w:p>
        </w:tc>
        <w:tc>
          <w:tcPr>
            <w:tcW w:w="1527"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20.000,00 €</w:t>
            </w:r>
          </w:p>
        </w:tc>
        <w:tc>
          <w:tcPr>
            <w:tcW w:w="1843"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KOČEVJE</w:t>
            </w:r>
          </w:p>
        </w:tc>
        <w:tc>
          <w:tcPr>
            <w:tcW w:w="3848" w:type="dxa"/>
            <w:tcBorders>
              <w:top w:val="single" w:sz="4" w:space="0" w:color="9BBB59"/>
              <w:left w:val="single" w:sz="18" w:space="0" w:color="9BBB59"/>
              <w:bottom w:val="single" w:sz="4" w:space="0" w:color="9BBB59"/>
              <w:right w:val="dashSmallGap" w:sz="4"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Izdelava inovativnih nagrobnih sveč in pogrebne storitve</w:t>
            </w:r>
          </w:p>
        </w:tc>
        <w:tc>
          <w:tcPr>
            <w:tcW w:w="1579" w:type="dxa"/>
            <w:tcBorders>
              <w:top w:val="single" w:sz="4" w:space="0" w:color="9BBB59"/>
              <w:left w:val="single" w:sz="18" w:space="0" w:color="9BBB59"/>
              <w:bottom w:val="single" w:sz="4" w:space="0" w:color="9BBB59"/>
              <w:right w:val="dashSmallGap" w:sz="4" w:space="0" w:color="9BBB59"/>
            </w:tcBorders>
            <w:shd w:val="clear" w:color="auto" w:fill="auto"/>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KOČEVJE</w:t>
            </w:r>
          </w:p>
        </w:tc>
      </w:tr>
      <w:tr w:rsidR="00B2095F" w:rsidRPr="002401E8" w:rsidTr="00C73E25">
        <w:trPr>
          <w:trHeight w:val="299"/>
        </w:trPr>
        <w:tc>
          <w:tcPr>
            <w:tcW w:w="3276" w:type="dxa"/>
            <w:tcBorders>
              <w:top w:val="single" w:sz="4" w:space="0" w:color="9BBB59"/>
              <w:left w:val="dashSmallGap" w:sz="4" w:space="0" w:color="9BBB59"/>
              <w:bottom w:val="single" w:sz="4" w:space="0" w:color="9BBB59"/>
              <w:right w:val="single" w:sz="18" w:space="0" w:color="9BBB59"/>
            </w:tcBorders>
            <w:shd w:val="clear" w:color="auto" w:fill="auto"/>
            <w:vAlign w:val="center"/>
          </w:tcPr>
          <w:p w:rsidR="00B2095F" w:rsidRPr="002401E8" w:rsidRDefault="00B2095F" w:rsidP="00C73E25">
            <w:pPr>
              <w:contextualSpacing/>
              <w:rPr>
                <w:rFonts w:ascii="Times New Roman" w:eastAsia="Times New Roman" w:hAnsi="Times New Roman"/>
                <w:bCs/>
                <w:sz w:val="20"/>
                <w:szCs w:val="20"/>
              </w:rPr>
            </w:pPr>
            <w:r w:rsidRPr="002401E8">
              <w:rPr>
                <w:rFonts w:ascii="Times New Roman" w:eastAsia="Times New Roman" w:hAnsi="Times New Roman"/>
                <w:bCs/>
                <w:sz w:val="20"/>
                <w:szCs w:val="20"/>
              </w:rPr>
              <w:t>Mizarstvo Željko Andrej Željko s.p.</w:t>
            </w:r>
          </w:p>
        </w:tc>
        <w:tc>
          <w:tcPr>
            <w:tcW w:w="2016"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20.000,00 €</w:t>
            </w:r>
          </w:p>
        </w:tc>
        <w:tc>
          <w:tcPr>
            <w:tcW w:w="1527"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20.000,00 €</w:t>
            </w:r>
          </w:p>
        </w:tc>
        <w:tc>
          <w:tcPr>
            <w:tcW w:w="1843"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ČRNOMELJ</w:t>
            </w:r>
          </w:p>
        </w:tc>
        <w:tc>
          <w:tcPr>
            <w:tcW w:w="3848" w:type="dxa"/>
            <w:tcBorders>
              <w:top w:val="single" w:sz="4" w:space="0" w:color="9BBB59"/>
              <w:left w:val="single" w:sz="18" w:space="0" w:color="9BBB59"/>
              <w:bottom w:val="single" w:sz="4" w:space="0" w:color="9BBB59"/>
              <w:right w:val="dashSmallGap" w:sz="4"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NAKUP OPREME (STROJEV)</w:t>
            </w:r>
          </w:p>
        </w:tc>
        <w:tc>
          <w:tcPr>
            <w:tcW w:w="1579" w:type="dxa"/>
            <w:tcBorders>
              <w:top w:val="single" w:sz="4" w:space="0" w:color="9BBB59"/>
              <w:left w:val="single" w:sz="18" w:space="0" w:color="9BBB59"/>
              <w:bottom w:val="single" w:sz="4" w:space="0" w:color="9BBB59"/>
              <w:right w:val="dashSmallGap" w:sz="4" w:space="0" w:color="9BBB59"/>
            </w:tcBorders>
            <w:shd w:val="clear" w:color="auto" w:fill="auto"/>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ČRNOMELJ</w:t>
            </w:r>
          </w:p>
        </w:tc>
      </w:tr>
      <w:tr w:rsidR="00B2095F" w:rsidRPr="002401E8" w:rsidTr="00C73E25">
        <w:trPr>
          <w:trHeight w:val="299"/>
        </w:trPr>
        <w:tc>
          <w:tcPr>
            <w:tcW w:w="3276" w:type="dxa"/>
            <w:tcBorders>
              <w:top w:val="single" w:sz="4" w:space="0" w:color="9BBB59"/>
              <w:left w:val="dashSmallGap" w:sz="4" w:space="0" w:color="9BBB59"/>
              <w:bottom w:val="single" w:sz="4" w:space="0" w:color="9BBB59"/>
              <w:right w:val="single" w:sz="18" w:space="0" w:color="9BBB59"/>
            </w:tcBorders>
            <w:shd w:val="clear" w:color="auto" w:fill="auto"/>
            <w:vAlign w:val="center"/>
          </w:tcPr>
          <w:p w:rsidR="00B2095F" w:rsidRPr="002401E8" w:rsidRDefault="00B2095F" w:rsidP="00C73E25">
            <w:pPr>
              <w:contextualSpacing/>
              <w:rPr>
                <w:rFonts w:ascii="Times New Roman" w:eastAsia="Times New Roman" w:hAnsi="Times New Roman"/>
                <w:bCs/>
                <w:sz w:val="20"/>
                <w:szCs w:val="20"/>
              </w:rPr>
            </w:pPr>
            <w:r w:rsidRPr="002401E8">
              <w:rPr>
                <w:rFonts w:ascii="Times New Roman" w:eastAsia="Times New Roman" w:hAnsi="Times New Roman"/>
                <w:bCs/>
                <w:sz w:val="20"/>
                <w:szCs w:val="20"/>
              </w:rPr>
              <w:t>CLIMBOO, razvoj športne opreme d.o.o.</w:t>
            </w:r>
          </w:p>
        </w:tc>
        <w:tc>
          <w:tcPr>
            <w:tcW w:w="2016"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20.000,00 €</w:t>
            </w:r>
          </w:p>
        </w:tc>
        <w:tc>
          <w:tcPr>
            <w:tcW w:w="1527"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20.000,00 €</w:t>
            </w:r>
          </w:p>
        </w:tc>
        <w:tc>
          <w:tcPr>
            <w:tcW w:w="1843"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KOČEVJE</w:t>
            </w:r>
          </w:p>
        </w:tc>
        <w:tc>
          <w:tcPr>
            <w:tcW w:w="3848" w:type="dxa"/>
            <w:tcBorders>
              <w:top w:val="single" w:sz="4" w:space="0" w:color="9BBB59"/>
              <w:left w:val="single" w:sz="18" w:space="0" w:color="9BBB59"/>
              <w:bottom w:val="single" w:sz="4" w:space="0" w:color="9BBB59"/>
              <w:right w:val="dashSmallGap" w:sz="4"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CLIMBOO mobilni adrenalinski parki</w:t>
            </w:r>
          </w:p>
        </w:tc>
        <w:tc>
          <w:tcPr>
            <w:tcW w:w="1579" w:type="dxa"/>
            <w:tcBorders>
              <w:top w:val="single" w:sz="4" w:space="0" w:color="9BBB59"/>
              <w:left w:val="single" w:sz="18" w:space="0" w:color="9BBB59"/>
              <w:bottom w:val="single" w:sz="4" w:space="0" w:color="9BBB59"/>
              <w:right w:val="dashSmallGap" w:sz="4" w:space="0" w:color="9BBB59"/>
            </w:tcBorders>
            <w:shd w:val="clear" w:color="auto" w:fill="auto"/>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KOČEVJE</w:t>
            </w:r>
          </w:p>
        </w:tc>
      </w:tr>
      <w:tr w:rsidR="00B2095F" w:rsidRPr="002401E8" w:rsidTr="00C73E25">
        <w:trPr>
          <w:trHeight w:val="299"/>
        </w:trPr>
        <w:tc>
          <w:tcPr>
            <w:tcW w:w="3276" w:type="dxa"/>
            <w:tcBorders>
              <w:top w:val="single" w:sz="4" w:space="0" w:color="9BBB59"/>
              <w:left w:val="dashSmallGap" w:sz="4" w:space="0" w:color="9BBB59"/>
              <w:bottom w:val="single" w:sz="4" w:space="0" w:color="9BBB59"/>
              <w:right w:val="single" w:sz="18" w:space="0" w:color="9BBB59"/>
            </w:tcBorders>
            <w:shd w:val="clear" w:color="auto" w:fill="auto"/>
            <w:vAlign w:val="center"/>
          </w:tcPr>
          <w:p w:rsidR="00B2095F" w:rsidRPr="002401E8" w:rsidRDefault="00B2095F" w:rsidP="00C73E25">
            <w:pPr>
              <w:contextualSpacing/>
              <w:rPr>
                <w:rFonts w:ascii="Times New Roman" w:eastAsia="Times New Roman" w:hAnsi="Times New Roman"/>
                <w:bCs/>
                <w:sz w:val="20"/>
                <w:szCs w:val="20"/>
              </w:rPr>
            </w:pPr>
            <w:proofErr w:type="spellStart"/>
            <w:r w:rsidRPr="002401E8">
              <w:rPr>
                <w:rFonts w:ascii="Times New Roman" w:eastAsia="Times New Roman" w:hAnsi="Times New Roman"/>
                <w:bCs/>
                <w:sz w:val="20"/>
                <w:szCs w:val="20"/>
              </w:rPr>
              <w:t>VVineist</w:t>
            </w:r>
            <w:proofErr w:type="spellEnd"/>
            <w:r w:rsidRPr="002401E8">
              <w:rPr>
                <w:rFonts w:ascii="Times New Roman" w:eastAsia="Times New Roman" w:hAnsi="Times New Roman"/>
                <w:bCs/>
                <w:sz w:val="20"/>
                <w:szCs w:val="20"/>
              </w:rPr>
              <w:t>, družba za razvoj storitev, d.o.o.</w:t>
            </w:r>
          </w:p>
        </w:tc>
        <w:tc>
          <w:tcPr>
            <w:tcW w:w="2016"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19.997,20 €</w:t>
            </w:r>
          </w:p>
        </w:tc>
        <w:tc>
          <w:tcPr>
            <w:tcW w:w="1527"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19.999,35 €</w:t>
            </w:r>
          </w:p>
        </w:tc>
        <w:tc>
          <w:tcPr>
            <w:tcW w:w="1843"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KOČEVJE</w:t>
            </w:r>
          </w:p>
        </w:tc>
        <w:tc>
          <w:tcPr>
            <w:tcW w:w="3848" w:type="dxa"/>
            <w:tcBorders>
              <w:top w:val="single" w:sz="4" w:space="0" w:color="9BBB59"/>
              <w:left w:val="single" w:sz="18" w:space="0" w:color="9BBB59"/>
              <w:bottom w:val="single" w:sz="4" w:space="0" w:color="9BBB59"/>
              <w:right w:val="dashSmallGap" w:sz="4"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proofErr w:type="spellStart"/>
            <w:r w:rsidRPr="002401E8">
              <w:rPr>
                <w:rFonts w:ascii="Times New Roman" w:eastAsia="Times New Roman" w:hAnsi="Times New Roman"/>
                <w:bCs/>
                <w:sz w:val="20"/>
                <w:szCs w:val="20"/>
              </w:rPr>
              <w:t>Wineist</w:t>
            </w:r>
            <w:proofErr w:type="spellEnd"/>
            <w:r w:rsidRPr="002401E8">
              <w:rPr>
                <w:rFonts w:ascii="Times New Roman" w:eastAsia="Times New Roman" w:hAnsi="Times New Roman"/>
                <w:bCs/>
                <w:sz w:val="20"/>
                <w:szCs w:val="20"/>
              </w:rPr>
              <w:t xml:space="preserve"> - abonma na vinsko pokušino, ki je </w:t>
            </w:r>
            <w:proofErr w:type="spellStart"/>
            <w:r w:rsidRPr="002401E8">
              <w:rPr>
                <w:rFonts w:ascii="Times New Roman" w:eastAsia="Times New Roman" w:hAnsi="Times New Roman"/>
                <w:bCs/>
                <w:sz w:val="20"/>
                <w:szCs w:val="20"/>
              </w:rPr>
              <w:t>dostavjena</w:t>
            </w:r>
            <w:proofErr w:type="spellEnd"/>
            <w:r w:rsidRPr="002401E8">
              <w:rPr>
                <w:rFonts w:ascii="Times New Roman" w:eastAsia="Times New Roman" w:hAnsi="Times New Roman"/>
                <w:bCs/>
                <w:sz w:val="20"/>
                <w:szCs w:val="20"/>
              </w:rPr>
              <w:t xml:space="preserve"> na vaš prag, mesečno</w:t>
            </w:r>
          </w:p>
        </w:tc>
        <w:tc>
          <w:tcPr>
            <w:tcW w:w="1579" w:type="dxa"/>
            <w:tcBorders>
              <w:top w:val="single" w:sz="4" w:space="0" w:color="9BBB59"/>
              <w:left w:val="single" w:sz="18" w:space="0" w:color="9BBB59"/>
              <w:bottom w:val="single" w:sz="4" w:space="0" w:color="9BBB59"/>
              <w:right w:val="dashSmallGap" w:sz="4" w:space="0" w:color="9BBB59"/>
            </w:tcBorders>
            <w:shd w:val="clear" w:color="auto" w:fill="auto"/>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KOČEVJE</w:t>
            </w:r>
          </w:p>
        </w:tc>
      </w:tr>
      <w:tr w:rsidR="00B2095F" w:rsidRPr="002401E8" w:rsidTr="00C73E25">
        <w:trPr>
          <w:trHeight w:val="299"/>
        </w:trPr>
        <w:tc>
          <w:tcPr>
            <w:tcW w:w="3276" w:type="dxa"/>
            <w:tcBorders>
              <w:top w:val="single" w:sz="4" w:space="0" w:color="9BBB59"/>
              <w:left w:val="dashSmallGap" w:sz="4" w:space="0" w:color="9BBB59"/>
              <w:bottom w:val="single" w:sz="4" w:space="0" w:color="9BBB59"/>
              <w:right w:val="single" w:sz="18" w:space="0" w:color="9BBB59"/>
            </w:tcBorders>
            <w:shd w:val="clear" w:color="auto" w:fill="auto"/>
            <w:vAlign w:val="center"/>
          </w:tcPr>
          <w:p w:rsidR="00B2095F" w:rsidRPr="002401E8" w:rsidRDefault="00B2095F" w:rsidP="00C73E25">
            <w:pPr>
              <w:contextualSpacing/>
              <w:rPr>
                <w:rFonts w:ascii="Times New Roman" w:eastAsia="Times New Roman" w:hAnsi="Times New Roman"/>
                <w:bCs/>
                <w:sz w:val="20"/>
                <w:szCs w:val="20"/>
              </w:rPr>
            </w:pPr>
            <w:r w:rsidRPr="002401E8">
              <w:rPr>
                <w:rFonts w:ascii="Times New Roman" w:eastAsia="Times New Roman" w:hAnsi="Times New Roman"/>
                <w:bCs/>
                <w:sz w:val="20"/>
                <w:szCs w:val="20"/>
              </w:rPr>
              <w:t>Eline, grafično oblikovanje, Katja Okorn s.p.</w:t>
            </w:r>
          </w:p>
        </w:tc>
        <w:tc>
          <w:tcPr>
            <w:tcW w:w="2016"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3.387,14 €</w:t>
            </w:r>
          </w:p>
        </w:tc>
        <w:tc>
          <w:tcPr>
            <w:tcW w:w="1527"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3.500,00 €</w:t>
            </w:r>
          </w:p>
        </w:tc>
        <w:tc>
          <w:tcPr>
            <w:tcW w:w="1843" w:type="dxa"/>
            <w:tcBorders>
              <w:top w:val="single" w:sz="4" w:space="0" w:color="9BBB59"/>
              <w:left w:val="single" w:sz="18" w:space="0" w:color="9BBB59"/>
              <w:bottom w:val="single" w:sz="4" w:space="0" w:color="9BBB59"/>
              <w:right w:val="single" w:sz="18"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KOČEVJE</w:t>
            </w:r>
          </w:p>
        </w:tc>
        <w:tc>
          <w:tcPr>
            <w:tcW w:w="3848" w:type="dxa"/>
            <w:tcBorders>
              <w:top w:val="single" w:sz="4" w:space="0" w:color="9BBB59"/>
              <w:left w:val="single" w:sz="18" w:space="0" w:color="9BBB59"/>
              <w:bottom w:val="single" w:sz="4" w:space="0" w:color="9BBB59"/>
              <w:right w:val="dashSmallGap" w:sz="4"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Grafično oblikovanje - posodobitev strojne in programske opreme</w:t>
            </w:r>
          </w:p>
        </w:tc>
        <w:tc>
          <w:tcPr>
            <w:tcW w:w="1579" w:type="dxa"/>
            <w:tcBorders>
              <w:top w:val="single" w:sz="4" w:space="0" w:color="9BBB59"/>
              <w:left w:val="single" w:sz="18" w:space="0" w:color="9BBB59"/>
              <w:bottom w:val="single" w:sz="4" w:space="0" w:color="9BBB59"/>
              <w:right w:val="dashSmallGap" w:sz="4" w:space="0" w:color="9BBB59"/>
            </w:tcBorders>
            <w:shd w:val="clear" w:color="auto" w:fill="auto"/>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KOČEVJE</w:t>
            </w:r>
          </w:p>
        </w:tc>
      </w:tr>
      <w:tr w:rsidR="00B2095F" w:rsidRPr="002401E8" w:rsidTr="00C73E25">
        <w:trPr>
          <w:trHeight w:val="299"/>
        </w:trPr>
        <w:tc>
          <w:tcPr>
            <w:tcW w:w="3276" w:type="dxa"/>
            <w:tcBorders>
              <w:top w:val="single" w:sz="4" w:space="0" w:color="9BBB59"/>
              <w:left w:val="dashSmallGap" w:sz="4" w:space="0" w:color="9BBB59"/>
              <w:bottom w:val="single" w:sz="18" w:space="0" w:color="9BBB59"/>
              <w:right w:val="single" w:sz="18" w:space="0" w:color="9BBB59"/>
            </w:tcBorders>
            <w:shd w:val="clear" w:color="auto" w:fill="auto"/>
            <w:vAlign w:val="center"/>
          </w:tcPr>
          <w:p w:rsidR="00B2095F" w:rsidRPr="002401E8" w:rsidRDefault="00B2095F" w:rsidP="00C73E25">
            <w:pPr>
              <w:contextualSpacing/>
              <w:rPr>
                <w:rFonts w:ascii="Times New Roman" w:eastAsia="Times New Roman" w:hAnsi="Times New Roman"/>
                <w:bCs/>
                <w:sz w:val="20"/>
                <w:szCs w:val="20"/>
              </w:rPr>
            </w:pPr>
            <w:r w:rsidRPr="002401E8">
              <w:rPr>
                <w:rFonts w:ascii="Times New Roman" w:eastAsia="Times New Roman" w:hAnsi="Times New Roman"/>
                <w:bCs/>
                <w:sz w:val="20"/>
                <w:szCs w:val="20"/>
              </w:rPr>
              <w:t xml:space="preserve">VARONA-2, trgovina in storitve, Sašo </w:t>
            </w:r>
            <w:proofErr w:type="spellStart"/>
            <w:r w:rsidRPr="002401E8">
              <w:rPr>
                <w:rFonts w:ascii="Times New Roman" w:eastAsia="Times New Roman" w:hAnsi="Times New Roman"/>
                <w:bCs/>
                <w:sz w:val="20"/>
                <w:szCs w:val="20"/>
              </w:rPr>
              <w:t>Vergo</w:t>
            </w:r>
            <w:proofErr w:type="spellEnd"/>
            <w:r w:rsidRPr="002401E8">
              <w:rPr>
                <w:rFonts w:ascii="Times New Roman" w:eastAsia="Times New Roman" w:hAnsi="Times New Roman"/>
                <w:bCs/>
                <w:sz w:val="20"/>
                <w:szCs w:val="20"/>
              </w:rPr>
              <w:t xml:space="preserve"> s.p.</w:t>
            </w:r>
          </w:p>
        </w:tc>
        <w:tc>
          <w:tcPr>
            <w:tcW w:w="2016" w:type="dxa"/>
            <w:tcBorders>
              <w:top w:val="single" w:sz="4" w:space="0" w:color="9BBB59"/>
              <w:left w:val="single" w:sz="18" w:space="0" w:color="9BBB59"/>
              <w:bottom w:val="single" w:sz="18" w:space="0" w:color="9BBB59"/>
              <w:right w:val="single" w:sz="18"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20.000,00 €</w:t>
            </w:r>
          </w:p>
        </w:tc>
        <w:tc>
          <w:tcPr>
            <w:tcW w:w="1527" w:type="dxa"/>
            <w:tcBorders>
              <w:top w:val="single" w:sz="4" w:space="0" w:color="9BBB59"/>
              <w:left w:val="single" w:sz="18" w:space="0" w:color="9BBB59"/>
              <w:bottom w:val="single" w:sz="18" w:space="0" w:color="9BBB59"/>
              <w:right w:val="single" w:sz="18"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20.000,00 €</w:t>
            </w:r>
          </w:p>
        </w:tc>
        <w:tc>
          <w:tcPr>
            <w:tcW w:w="1843" w:type="dxa"/>
            <w:tcBorders>
              <w:top w:val="single" w:sz="4" w:space="0" w:color="9BBB59"/>
              <w:left w:val="single" w:sz="18" w:space="0" w:color="9BBB59"/>
              <w:bottom w:val="single" w:sz="18" w:space="0" w:color="9BBB59"/>
              <w:right w:val="single" w:sz="18"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KOČEVJE</w:t>
            </w:r>
          </w:p>
        </w:tc>
        <w:tc>
          <w:tcPr>
            <w:tcW w:w="3848" w:type="dxa"/>
            <w:tcBorders>
              <w:top w:val="single" w:sz="4" w:space="0" w:color="9BBB59"/>
              <w:left w:val="single" w:sz="18" w:space="0" w:color="9BBB59"/>
              <w:bottom w:val="single" w:sz="18" w:space="0" w:color="9BBB59"/>
              <w:right w:val="dashSmallGap" w:sz="4"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NAKUP OPREME ZA PREDELAVO GOB</w:t>
            </w:r>
          </w:p>
        </w:tc>
        <w:tc>
          <w:tcPr>
            <w:tcW w:w="1579" w:type="dxa"/>
            <w:tcBorders>
              <w:top w:val="single" w:sz="4" w:space="0" w:color="9BBB59"/>
              <w:left w:val="single" w:sz="18" w:space="0" w:color="9BBB59"/>
              <w:bottom w:val="single" w:sz="18" w:space="0" w:color="9BBB59"/>
              <w:right w:val="dashSmallGap" w:sz="4" w:space="0" w:color="9BBB59"/>
            </w:tcBorders>
            <w:shd w:val="clear" w:color="auto" w:fill="auto"/>
          </w:tcPr>
          <w:p w:rsidR="00B2095F" w:rsidRPr="002401E8" w:rsidRDefault="00B2095F" w:rsidP="00C73E25">
            <w:pPr>
              <w:contextualSpacing/>
              <w:jc w:val="center"/>
              <w:rPr>
                <w:rFonts w:ascii="Times New Roman" w:eastAsia="Times New Roman" w:hAnsi="Times New Roman"/>
                <w:bCs/>
                <w:sz w:val="20"/>
                <w:szCs w:val="20"/>
              </w:rPr>
            </w:pPr>
            <w:r w:rsidRPr="002401E8">
              <w:rPr>
                <w:rFonts w:ascii="Times New Roman" w:eastAsia="Times New Roman" w:hAnsi="Times New Roman"/>
                <w:bCs/>
                <w:sz w:val="20"/>
                <w:szCs w:val="20"/>
              </w:rPr>
              <w:t>KOČEVJE</w:t>
            </w:r>
          </w:p>
        </w:tc>
      </w:tr>
      <w:tr w:rsidR="00B2095F" w:rsidRPr="002401E8" w:rsidTr="00C73E25">
        <w:trPr>
          <w:trHeight w:val="299"/>
        </w:trPr>
        <w:tc>
          <w:tcPr>
            <w:tcW w:w="3276" w:type="dxa"/>
            <w:tcBorders>
              <w:top w:val="single" w:sz="18" w:space="0" w:color="9BBB59"/>
              <w:left w:val="dashSmallGap" w:sz="4" w:space="0" w:color="9BBB59"/>
              <w:bottom w:val="dashSmallGap" w:sz="4" w:space="0" w:color="9BBB59"/>
              <w:right w:val="single" w:sz="18" w:space="0" w:color="9BBB59"/>
            </w:tcBorders>
            <w:shd w:val="clear" w:color="auto" w:fill="auto"/>
            <w:vAlign w:val="center"/>
          </w:tcPr>
          <w:p w:rsidR="00B2095F" w:rsidRPr="002401E8" w:rsidRDefault="00B2095F" w:rsidP="00C73E25">
            <w:pPr>
              <w:contextualSpacing/>
              <w:rPr>
                <w:rFonts w:ascii="Times New Roman" w:eastAsia="Times New Roman" w:hAnsi="Times New Roman"/>
                <w:b/>
                <w:bCs/>
                <w:sz w:val="20"/>
                <w:szCs w:val="20"/>
              </w:rPr>
            </w:pPr>
            <w:r w:rsidRPr="002401E8">
              <w:rPr>
                <w:rFonts w:ascii="Times New Roman" w:eastAsia="Times New Roman" w:hAnsi="Times New Roman"/>
                <w:b/>
                <w:bCs/>
                <w:sz w:val="20"/>
                <w:szCs w:val="20"/>
              </w:rPr>
              <w:t> </w:t>
            </w:r>
            <w:r>
              <w:rPr>
                <w:rFonts w:ascii="Times New Roman" w:eastAsia="Times New Roman" w:hAnsi="Times New Roman"/>
                <w:b/>
                <w:bCs/>
                <w:sz w:val="20"/>
                <w:szCs w:val="20"/>
              </w:rPr>
              <w:t>SKUPAJ</w:t>
            </w:r>
          </w:p>
        </w:tc>
        <w:tc>
          <w:tcPr>
            <w:tcW w:w="2016" w:type="dxa"/>
            <w:tcBorders>
              <w:top w:val="single" w:sz="18" w:space="0" w:color="9BBB59"/>
              <w:left w:val="single" w:sz="18" w:space="0" w:color="9BBB59"/>
              <w:bottom w:val="dashSmallGap" w:sz="4" w:space="0" w:color="9BBB59"/>
              <w:right w:val="single" w:sz="18"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
                <w:bCs/>
                <w:sz w:val="20"/>
                <w:szCs w:val="20"/>
              </w:rPr>
            </w:pPr>
            <w:r w:rsidRPr="002401E8">
              <w:rPr>
                <w:rFonts w:ascii="Times New Roman" w:eastAsia="Times New Roman" w:hAnsi="Times New Roman"/>
                <w:b/>
                <w:bCs/>
                <w:sz w:val="20"/>
                <w:szCs w:val="20"/>
              </w:rPr>
              <w:t>200900,33</w:t>
            </w:r>
          </w:p>
        </w:tc>
        <w:tc>
          <w:tcPr>
            <w:tcW w:w="1527" w:type="dxa"/>
            <w:tcBorders>
              <w:top w:val="single" w:sz="18" w:space="0" w:color="9BBB59"/>
              <w:left w:val="single" w:sz="18" w:space="0" w:color="9BBB59"/>
              <w:bottom w:val="dashSmallGap" w:sz="4" w:space="0" w:color="9BBB59"/>
              <w:right w:val="single" w:sz="18"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
                <w:bCs/>
                <w:sz w:val="20"/>
                <w:szCs w:val="20"/>
              </w:rPr>
            </w:pPr>
            <w:r w:rsidRPr="002401E8">
              <w:rPr>
                <w:rFonts w:ascii="Times New Roman" w:eastAsia="Times New Roman" w:hAnsi="Times New Roman"/>
                <w:b/>
                <w:bCs/>
                <w:sz w:val="20"/>
                <w:szCs w:val="20"/>
              </w:rPr>
              <w:t>203499,35</w:t>
            </w:r>
          </w:p>
        </w:tc>
        <w:tc>
          <w:tcPr>
            <w:tcW w:w="1843" w:type="dxa"/>
            <w:tcBorders>
              <w:top w:val="single" w:sz="18" w:space="0" w:color="9BBB59"/>
              <w:left w:val="single" w:sz="18" w:space="0" w:color="9BBB59"/>
              <w:bottom w:val="dashSmallGap" w:sz="4" w:space="0" w:color="9BBB59"/>
              <w:right w:val="single" w:sz="18"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
                <w:bCs/>
                <w:sz w:val="20"/>
                <w:szCs w:val="20"/>
              </w:rPr>
            </w:pPr>
            <w:r w:rsidRPr="002401E8">
              <w:rPr>
                <w:rFonts w:ascii="Times New Roman" w:eastAsia="Times New Roman" w:hAnsi="Times New Roman"/>
                <w:b/>
                <w:bCs/>
                <w:sz w:val="20"/>
                <w:szCs w:val="20"/>
              </w:rPr>
              <w:t> </w:t>
            </w:r>
          </w:p>
        </w:tc>
        <w:tc>
          <w:tcPr>
            <w:tcW w:w="3848" w:type="dxa"/>
            <w:tcBorders>
              <w:top w:val="single" w:sz="18" w:space="0" w:color="9BBB59"/>
              <w:left w:val="single" w:sz="18" w:space="0" w:color="9BBB59"/>
              <w:bottom w:val="dashSmallGap" w:sz="4" w:space="0" w:color="9BBB59"/>
              <w:right w:val="dashSmallGap" w:sz="4" w:space="0" w:color="9BBB59"/>
            </w:tcBorders>
            <w:shd w:val="clear" w:color="auto" w:fill="auto"/>
            <w:vAlign w:val="center"/>
          </w:tcPr>
          <w:p w:rsidR="00B2095F" w:rsidRPr="002401E8" w:rsidRDefault="00B2095F" w:rsidP="00C73E25">
            <w:pPr>
              <w:contextualSpacing/>
              <w:jc w:val="center"/>
              <w:rPr>
                <w:rFonts w:ascii="Times New Roman" w:eastAsia="Times New Roman" w:hAnsi="Times New Roman"/>
                <w:b/>
                <w:bCs/>
                <w:sz w:val="20"/>
                <w:szCs w:val="20"/>
              </w:rPr>
            </w:pPr>
            <w:r w:rsidRPr="002401E8">
              <w:rPr>
                <w:rFonts w:ascii="Times New Roman" w:eastAsia="Times New Roman" w:hAnsi="Times New Roman"/>
                <w:b/>
                <w:bCs/>
                <w:sz w:val="20"/>
                <w:szCs w:val="20"/>
              </w:rPr>
              <w:t> </w:t>
            </w:r>
          </w:p>
        </w:tc>
        <w:tc>
          <w:tcPr>
            <w:tcW w:w="1579" w:type="dxa"/>
            <w:tcBorders>
              <w:top w:val="single" w:sz="18" w:space="0" w:color="9BBB59"/>
              <w:left w:val="single" w:sz="18" w:space="0" w:color="9BBB59"/>
              <w:bottom w:val="dashSmallGap" w:sz="4" w:space="0" w:color="9BBB59"/>
              <w:right w:val="dashSmallGap" w:sz="4" w:space="0" w:color="9BBB59"/>
            </w:tcBorders>
            <w:shd w:val="clear" w:color="auto" w:fill="auto"/>
          </w:tcPr>
          <w:p w:rsidR="00B2095F" w:rsidRPr="002401E8" w:rsidRDefault="00B2095F" w:rsidP="00C73E25">
            <w:pPr>
              <w:contextualSpacing/>
              <w:jc w:val="center"/>
              <w:rPr>
                <w:rFonts w:ascii="Times New Roman" w:eastAsia="Times New Roman" w:hAnsi="Times New Roman"/>
                <w:b/>
                <w:bCs/>
                <w:sz w:val="20"/>
                <w:szCs w:val="20"/>
              </w:rPr>
            </w:pPr>
            <w:r w:rsidRPr="002401E8">
              <w:rPr>
                <w:rFonts w:ascii="Times New Roman" w:eastAsia="Times New Roman" w:hAnsi="Times New Roman"/>
                <w:b/>
                <w:bCs/>
                <w:sz w:val="20"/>
                <w:szCs w:val="20"/>
              </w:rPr>
              <w:t> </w:t>
            </w:r>
          </w:p>
        </w:tc>
      </w:tr>
    </w:tbl>
    <w:p w:rsidR="00B2095F" w:rsidRDefault="00B2095F" w:rsidP="00070E1F">
      <w:pPr>
        <w:jc w:val="both"/>
        <w:rPr>
          <w:rFonts w:ascii="Times New Roman" w:hAnsi="Times New Roman"/>
          <w:b/>
          <w:sz w:val="28"/>
          <w:szCs w:val="28"/>
          <w:u w:val="single"/>
        </w:rPr>
      </w:pPr>
    </w:p>
    <w:p w:rsidR="00B2095F" w:rsidRDefault="00B2095F" w:rsidP="00070E1F">
      <w:pPr>
        <w:jc w:val="both"/>
        <w:rPr>
          <w:rFonts w:ascii="Times New Roman" w:hAnsi="Times New Roman"/>
          <w:b/>
          <w:sz w:val="28"/>
          <w:szCs w:val="28"/>
          <w:u w:val="single"/>
        </w:rPr>
      </w:pPr>
    </w:p>
    <w:p w:rsidR="00B2095F" w:rsidRDefault="00B2095F" w:rsidP="00070E1F">
      <w:pPr>
        <w:jc w:val="both"/>
        <w:rPr>
          <w:rFonts w:ascii="Times New Roman" w:hAnsi="Times New Roman"/>
          <w:b/>
          <w:sz w:val="28"/>
          <w:szCs w:val="28"/>
          <w:u w:val="single"/>
        </w:rPr>
      </w:pPr>
    </w:p>
    <w:p w:rsidR="00B2095F" w:rsidRDefault="00B2095F" w:rsidP="00070E1F">
      <w:pPr>
        <w:jc w:val="both"/>
        <w:rPr>
          <w:rFonts w:ascii="Times New Roman" w:hAnsi="Times New Roman"/>
          <w:b/>
          <w:sz w:val="28"/>
          <w:szCs w:val="28"/>
          <w:u w:val="single"/>
        </w:rPr>
      </w:pPr>
    </w:p>
    <w:p w:rsidR="00B2095F" w:rsidRDefault="00B2095F" w:rsidP="00070E1F">
      <w:pPr>
        <w:jc w:val="both"/>
        <w:rPr>
          <w:rFonts w:ascii="Times New Roman" w:hAnsi="Times New Roman"/>
          <w:b/>
          <w:sz w:val="28"/>
          <w:szCs w:val="28"/>
          <w:u w:val="single"/>
        </w:rPr>
      </w:pPr>
    </w:p>
    <w:p w:rsidR="00AE1240" w:rsidRDefault="00AE1240" w:rsidP="00070E1F">
      <w:pPr>
        <w:jc w:val="both"/>
        <w:rPr>
          <w:rFonts w:ascii="Times New Roman" w:hAnsi="Times New Roman"/>
          <w:b/>
          <w:sz w:val="28"/>
          <w:szCs w:val="28"/>
          <w:u w:val="single"/>
        </w:rPr>
      </w:pPr>
    </w:p>
    <w:p w:rsidR="00AE1240" w:rsidRDefault="00AE1240" w:rsidP="00070E1F">
      <w:pPr>
        <w:jc w:val="both"/>
        <w:rPr>
          <w:rFonts w:ascii="Times New Roman" w:hAnsi="Times New Roman"/>
          <w:b/>
          <w:sz w:val="28"/>
          <w:szCs w:val="28"/>
          <w:u w:val="single"/>
        </w:rPr>
      </w:pPr>
    </w:p>
    <w:p w:rsidR="00AE1240" w:rsidRDefault="00AE1240" w:rsidP="00070E1F">
      <w:pPr>
        <w:jc w:val="both"/>
        <w:rPr>
          <w:rFonts w:ascii="Times New Roman" w:hAnsi="Times New Roman"/>
          <w:b/>
          <w:sz w:val="28"/>
          <w:szCs w:val="28"/>
          <w:u w:val="single"/>
        </w:rPr>
      </w:pPr>
    </w:p>
    <w:p w:rsidR="004E392D" w:rsidRPr="00070E1F" w:rsidRDefault="004E392D" w:rsidP="00070E1F">
      <w:pPr>
        <w:jc w:val="both"/>
        <w:rPr>
          <w:rFonts w:ascii="Times New Roman" w:hAnsi="Times New Roman"/>
          <w:b/>
          <w:sz w:val="28"/>
          <w:szCs w:val="28"/>
          <w:u w:val="single"/>
        </w:rPr>
      </w:pPr>
      <w:r w:rsidRPr="00070E1F">
        <w:rPr>
          <w:rFonts w:ascii="Times New Roman" w:hAnsi="Times New Roman"/>
          <w:b/>
          <w:sz w:val="28"/>
          <w:szCs w:val="28"/>
          <w:u w:val="single"/>
        </w:rPr>
        <w:lastRenderedPageBreak/>
        <w:t>KAZALCI V POKOLPJU</w:t>
      </w:r>
    </w:p>
    <w:p w:rsidR="004E392D" w:rsidRPr="00AC6B29" w:rsidRDefault="004E392D" w:rsidP="00FA1426">
      <w:pPr>
        <w:spacing w:line="288" w:lineRule="auto"/>
        <w:rPr>
          <w:rFonts w:ascii="Times New Roman" w:hAnsi="Times New Roman"/>
          <w:color w:val="000000"/>
          <w:sz w:val="24"/>
          <w:szCs w:val="24"/>
        </w:rPr>
      </w:pPr>
    </w:p>
    <w:p w:rsidR="004E392D" w:rsidRPr="00C73E25" w:rsidRDefault="00C73E25" w:rsidP="00C73E25">
      <w:pPr>
        <w:pStyle w:val="Napis"/>
        <w:rPr>
          <w:color w:val="000000"/>
          <w:szCs w:val="24"/>
        </w:rPr>
      </w:pPr>
      <w:bookmarkStart w:id="356" w:name="_Toc393988819"/>
      <w:bookmarkStart w:id="357" w:name="_Toc395533330"/>
      <w:bookmarkStart w:id="358" w:name="_Toc453659653"/>
      <w:bookmarkStart w:id="359" w:name="_Toc453853841"/>
      <w:bookmarkStart w:id="360" w:name="_Toc461079252"/>
      <w:r w:rsidRPr="00C73E25">
        <w:t xml:space="preserve">Tabela  </w:t>
      </w:r>
      <w:fldSimple w:instr=" SEQ Tabela_ \* ARABIC ">
        <w:r w:rsidR="0006163B">
          <w:rPr>
            <w:noProof/>
          </w:rPr>
          <w:t>9</w:t>
        </w:r>
      </w:fldSimple>
      <w:r w:rsidR="004E392D" w:rsidRPr="00C73E25">
        <w:rPr>
          <w:color w:val="000000"/>
          <w:szCs w:val="24"/>
        </w:rPr>
        <w:t>: Zaostanek neto dodane vrednosti na zaposlenega za JV Slovenijo in Slovenijo (neto dodana vrednost na zaposlenega v 1000 EUR)</w:t>
      </w:r>
      <w:bookmarkEnd w:id="356"/>
      <w:bookmarkEnd w:id="357"/>
      <w:bookmarkEnd w:id="358"/>
      <w:bookmarkEnd w:id="359"/>
      <w:bookmarkEnd w:id="360"/>
    </w:p>
    <w:tbl>
      <w:tblPr>
        <w:tblW w:w="14112" w:type="dxa"/>
        <w:tblInd w:w="108" w:type="dxa"/>
        <w:tblBorders>
          <w:insideH w:val="single" w:sz="2" w:space="0" w:color="9BBB59"/>
        </w:tblBorders>
        <w:shd w:val="clear" w:color="auto" w:fill="FFFFFF"/>
        <w:tblLayout w:type="fixed"/>
        <w:tblLook w:val="04A0" w:firstRow="1" w:lastRow="0" w:firstColumn="1" w:lastColumn="0" w:noHBand="0" w:noVBand="1"/>
      </w:tblPr>
      <w:tblGrid>
        <w:gridCol w:w="906"/>
        <w:gridCol w:w="609"/>
        <w:gridCol w:w="753"/>
        <w:gridCol w:w="755"/>
        <w:gridCol w:w="635"/>
        <w:gridCol w:w="750"/>
        <w:gridCol w:w="750"/>
        <w:gridCol w:w="603"/>
        <w:gridCol w:w="750"/>
        <w:gridCol w:w="750"/>
        <w:gridCol w:w="1038"/>
        <w:gridCol w:w="750"/>
        <w:gridCol w:w="773"/>
        <w:gridCol w:w="603"/>
        <w:gridCol w:w="750"/>
        <w:gridCol w:w="773"/>
        <w:gridCol w:w="603"/>
        <w:gridCol w:w="750"/>
        <w:gridCol w:w="811"/>
      </w:tblGrid>
      <w:tr w:rsidR="00B07AB3" w:rsidRPr="00B07AB3" w:rsidTr="00A04356">
        <w:trPr>
          <w:trHeight w:val="410"/>
        </w:trPr>
        <w:tc>
          <w:tcPr>
            <w:tcW w:w="906" w:type="dxa"/>
            <w:vMerge w:val="restart"/>
            <w:tcBorders>
              <w:top w:val="dashSmallGap" w:sz="4" w:space="0" w:color="8496B0"/>
              <w:left w:val="dashSmallGap" w:sz="4" w:space="0" w:color="8496B0"/>
              <w:right w:val="single" w:sz="18" w:space="0" w:color="9BBB59"/>
            </w:tcBorders>
            <w:shd w:val="clear" w:color="auto" w:fill="EAF1DD"/>
            <w:noWrap/>
            <w:vAlign w:val="center"/>
            <w:hideMark/>
          </w:tcPr>
          <w:p w:rsidR="00B07AB3" w:rsidRPr="00B07AB3" w:rsidRDefault="00B07AB3" w:rsidP="00B07AB3">
            <w:pPr>
              <w:jc w:val="center"/>
              <w:rPr>
                <w:rFonts w:ascii="Times New Roman" w:hAnsi="Times New Roman"/>
                <w:b/>
                <w:bCs/>
                <w:color w:val="000000"/>
                <w:sz w:val="12"/>
                <w:szCs w:val="12"/>
                <w:lang w:eastAsia="sl-SI"/>
              </w:rPr>
            </w:pPr>
          </w:p>
          <w:p w:rsidR="00B07AB3" w:rsidRPr="00B07AB3" w:rsidRDefault="00B07AB3" w:rsidP="00B07AB3">
            <w:pPr>
              <w:jc w:val="cente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Območje</w:t>
            </w:r>
          </w:p>
        </w:tc>
        <w:tc>
          <w:tcPr>
            <w:tcW w:w="2117" w:type="dxa"/>
            <w:gridSpan w:val="3"/>
            <w:tcBorders>
              <w:top w:val="dashSmallGap" w:sz="4" w:space="0" w:color="8496B0"/>
              <w:right w:val="single" w:sz="18" w:space="0" w:color="9BBB59"/>
            </w:tcBorders>
            <w:shd w:val="clear" w:color="auto" w:fill="EAF1DD"/>
            <w:vAlign w:val="center"/>
          </w:tcPr>
          <w:p w:rsidR="00B07AB3" w:rsidRPr="00B07AB3" w:rsidRDefault="00B07AB3" w:rsidP="00B07AB3">
            <w:pPr>
              <w:jc w:val="cente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2015</w:t>
            </w:r>
          </w:p>
        </w:tc>
        <w:tc>
          <w:tcPr>
            <w:tcW w:w="2135" w:type="dxa"/>
            <w:gridSpan w:val="3"/>
            <w:tcBorders>
              <w:top w:val="dashSmallGap" w:sz="4" w:space="0" w:color="8496B0"/>
              <w:right w:val="single" w:sz="18" w:space="0" w:color="9BBB59"/>
            </w:tcBorders>
            <w:shd w:val="clear" w:color="auto" w:fill="EAF1DD"/>
          </w:tcPr>
          <w:p w:rsidR="00B07AB3" w:rsidRPr="00B07AB3" w:rsidRDefault="00B07AB3" w:rsidP="00B07AB3">
            <w:pPr>
              <w:jc w:val="center"/>
              <w:rPr>
                <w:rFonts w:ascii="Times New Roman" w:hAnsi="Times New Roman"/>
                <w:b/>
                <w:bCs/>
                <w:color w:val="000000"/>
                <w:sz w:val="12"/>
                <w:szCs w:val="12"/>
                <w:lang w:eastAsia="sl-SI"/>
              </w:rPr>
            </w:pPr>
          </w:p>
          <w:p w:rsidR="00B07AB3" w:rsidRPr="00B07AB3" w:rsidRDefault="00B07AB3" w:rsidP="00B07AB3">
            <w:pPr>
              <w:jc w:val="cente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2014</w:t>
            </w:r>
          </w:p>
        </w:tc>
        <w:tc>
          <w:tcPr>
            <w:tcW w:w="2103" w:type="dxa"/>
            <w:gridSpan w:val="3"/>
            <w:tcBorders>
              <w:top w:val="dashSmallGap" w:sz="4" w:space="0" w:color="8496B0"/>
              <w:left w:val="single" w:sz="18" w:space="0" w:color="9BBB59"/>
              <w:right w:val="single" w:sz="18" w:space="0" w:color="9BBB59"/>
            </w:tcBorders>
            <w:shd w:val="clear" w:color="auto" w:fill="EAF1DD"/>
            <w:noWrap/>
            <w:vAlign w:val="center"/>
            <w:hideMark/>
          </w:tcPr>
          <w:p w:rsidR="00B07AB3" w:rsidRPr="00B07AB3" w:rsidRDefault="00B07AB3" w:rsidP="00B07AB3">
            <w:pPr>
              <w:jc w:val="cente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2013</w:t>
            </w:r>
          </w:p>
        </w:tc>
        <w:tc>
          <w:tcPr>
            <w:tcW w:w="2561" w:type="dxa"/>
            <w:gridSpan w:val="3"/>
            <w:tcBorders>
              <w:top w:val="dashSmallGap" w:sz="4" w:space="0" w:color="8496B0"/>
              <w:left w:val="single" w:sz="18" w:space="0" w:color="9BBB59"/>
              <w:right w:val="single" w:sz="18" w:space="0" w:color="9BBB59"/>
            </w:tcBorders>
            <w:shd w:val="clear" w:color="auto" w:fill="EAF1DD"/>
            <w:noWrap/>
            <w:vAlign w:val="center"/>
            <w:hideMark/>
          </w:tcPr>
          <w:p w:rsidR="00B07AB3" w:rsidRPr="00B07AB3" w:rsidRDefault="00B07AB3" w:rsidP="00B07AB3">
            <w:pPr>
              <w:jc w:val="cente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2012</w:t>
            </w:r>
          </w:p>
        </w:tc>
        <w:tc>
          <w:tcPr>
            <w:tcW w:w="2126" w:type="dxa"/>
            <w:gridSpan w:val="3"/>
            <w:tcBorders>
              <w:top w:val="dashSmallGap" w:sz="4" w:space="0" w:color="8496B0"/>
              <w:left w:val="single" w:sz="18" w:space="0" w:color="9BBB59"/>
              <w:right w:val="single" w:sz="18" w:space="0" w:color="9BBB59"/>
            </w:tcBorders>
            <w:shd w:val="clear" w:color="auto" w:fill="EAF1DD"/>
            <w:noWrap/>
            <w:vAlign w:val="center"/>
            <w:hideMark/>
          </w:tcPr>
          <w:p w:rsidR="00B07AB3" w:rsidRPr="00B07AB3" w:rsidRDefault="00B07AB3" w:rsidP="00B07AB3">
            <w:pPr>
              <w:jc w:val="cente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2011</w:t>
            </w:r>
          </w:p>
        </w:tc>
        <w:tc>
          <w:tcPr>
            <w:tcW w:w="2164" w:type="dxa"/>
            <w:gridSpan w:val="3"/>
            <w:tcBorders>
              <w:top w:val="dashSmallGap" w:sz="4" w:space="0" w:color="8496B0"/>
              <w:left w:val="single" w:sz="18" w:space="0" w:color="9BBB59"/>
              <w:right w:val="single" w:sz="18" w:space="0" w:color="9BBB59"/>
            </w:tcBorders>
            <w:shd w:val="clear" w:color="auto" w:fill="EAF1DD"/>
            <w:noWrap/>
            <w:vAlign w:val="center"/>
            <w:hideMark/>
          </w:tcPr>
          <w:p w:rsidR="00B07AB3" w:rsidRPr="00B07AB3" w:rsidRDefault="00B07AB3" w:rsidP="00B07AB3">
            <w:pPr>
              <w:jc w:val="cente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2010</w:t>
            </w:r>
          </w:p>
        </w:tc>
      </w:tr>
      <w:tr w:rsidR="00B07AB3" w:rsidRPr="00B07AB3" w:rsidTr="00A04356">
        <w:trPr>
          <w:trHeight w:val="1155"/>
        </w:trPr>
        <w:tc>
          <w:tcPr>
            <w:tcW w:w="906" w:type="dxa"/>
            <w:vMerge/>
            <w:tcBorders>
              <w:left w:val="dashSmallGap" w:sz="4" w:space="0" w:color="8496B0"/>
              <w:bottom w:val="single" w:sz="18" w:space="0" w:color="9BBB59"/>
              <w:right w:val="single" w:sz="18" w:space="0" w:color="9BBB59"/>
            </w:tcBorders>
            <w:shd w:val="clear" w:color="auto" w:fill="EAF1DD"/>
            <w:noWrap/>
            <w:vAlign w:val="center"/>
            <w:hideMark/>
          </w:tcPr>
          <w:p w:rsidR="00B07AB3" w:rsidRPr="00B07AB3" w:rsidRDefault="00B07AB3" w:rsidP="00B07AB3">
            <w:pPr>
              <w:jc w:val="center"/>
              <w:rPr>
                <w:rFonts w:ascii="Times New Roman" w:hAnsi="Times New Roman"/>
                <w:b/>
                <w:bCs/>
                <w:color w:val="000000"/>
                <w:sz w:val="12"/>
                <w:szCs w:val="12"/>
                <w:lang w:eastAsia="sl-SI"/>
              </w:rPr>
            </w:pPr>
          </w:p>
        </w:tc>
        <w:tc>
          <w:tcPr>
            <w:tcW w:w="609" w:type="dxa"/>
            <w:tcBorders>
              <w:bottom w:val="single" w:sz="18" w:space="0" w:color="9BBB59"/>
            </w:tcBorders>
            <w:shd w:val="clear" w:color="auto" w:fill="EAF1DD"/>
            <w:vAlign w:val="center"/>
          </w:tcPr>
          <w:p w:rsidR="00B07AB3" w:rsidRPr="00B07AB3" w:rsidRDefault="00B07AB3" w:rsidP="00B07AB3">
            <w:pPr>
              <w:jc w:val="cente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NDV na delavca v 1.000 EUR</w:t>
            </w:r>
          </w:p>
        </w:tc>
        <w:tc>
          <w:tcPr>
            <w:tcW w:w="753" w:type="dxa"/>
            <w:tcBorders>
              <w:bottom w:val="single" w:sz="18" w:space="0" w:color="9BBB59"/>
              <w:right w:val="dashSmallGap" w:sz="4" w:space="0" w:color="8496B0"/>
            </w:tcBorders>
            <w:shd w:val="clear" w:color="auto" w:fill="EAF1DD"/>
            <w:vAlign w:val="center"/>
          </w:tcPr>
          <w:p w:rsidR="00B07AB3" w:rsidRPr="00B07AB3" w:rsidRDefault="00B07AB3" w:rsidP="00B07AB3">
            <w:pPr>
              <w:jc w:val="cente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Zaostanek za JV Slovenijo</w:t>
            </w:r>
          </w:p>
        </w:tc>
        <w:tc>
          <w:tcPr>
            <w:tcW w:w="755" w:type="dxa"/>
            <w:tcBorders>
              <w:left w:val="dashSmallGap" w:sz="4" w:space="0" w:color="8496B0"/>
              <w:bottom w:val="single" w:sz="18" w:space="0" w:color="9BBB59"/>
              <w:right w:val="single" w:sz="18" w:space="0" w:color="9BBB59"/>
            </w:tcBorders>
            <w:shd w:val="clear" w:color="auto" w:fill="EAF1DD"/>
            <w:vAlign w:val="center"/>
          </w:tcPr>
          <w:p w:rsidR="00B07AB3" w:rsidRPr="00B07AB3" w:rsidRDefault="00B07AB3" w:rsidP="00B07AB3">
            <w:pPr>
              <w:jc w:val="cente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 xml:space="preserve">Zaostanek za slov. </w:t>
            </w:r>
            <w:proofErr w:type="spellStart"/>
            <w:r w:rsidRPr="00B07AB3">
              <w:rPr>
                <w:rFonts w:ascii="Times New Roman" w:hAnsi="Times New Roman"/>
                <w:b/>
                <w:bCs/>
                <w:color w:val="000000"/>
                <w:sz w:val="12"/>
                <w:szCs w:val="12"/>
                <w:lang w:eastAsia="sl-SI"/>
              </w:rPr>
              <w:t>povporeč</w:t>
            </w:r>
            <w:proofErr w:type="spellEnd"/>
            <w:r w:rsidRPr="00B07AB3">
              <w:rPr>
                <w:rFonts w:ascii="Times New Roman" w:hAnsi="Times New Roman"/>
                <w:b/>
                <w:bCs/>
                <w:color w:val="000000"/>
                <w:sz w:val="12"/>
                <w:szCs w:val="12"/>
                <w:lang w:eastAsia="sl-SI"/>
              </w:rPr>
              <w:t>. v %</w:t>
            </w:r>
          </w:p>
        </w:tc>
        <w:tc>
          <w:tcPr>
            <w:tcW w:w="635" w:type="dxa"/>
            <w:tcBorders>
              <w:bottom w:val="single" w:sz="18" w:space="0" w:color="9BBB59"/>
              <w:right w:val="dashSmallGap" w:sz="4" w:space="0" w:color="8496B0"/>
            </w:tcBorders>
            <w:shd w:val="clear" w:color="auto" w:fill="EAF1DD"/>
            <w:vAlign w:val="center"/>
          </w:tcPr>
          <w:p w:rsidR="00B07AB3" w:rsidRPr="00B07AB3" w:rsidRDefault="00B07AB3" w:rsidP="00B07AB3">
            <w:pPr>
              <w:jc w:val="cente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NDV na delavca v 1.000 EUR</w:t>
            </w:r>
          </w:p>
        </w:tc>
        <w:tc>
          <w:tcPr>
            <w:tcW w:w="750" w:type="dxa"/>
            <w:tcBorders>
              <w:left w:val="dashSmallGap" w:sz="4" w:space="0" w:color="8496B0"/>
              <w:bottom w:val="single" w:sz="18" w:space="0" w:color="9BBB59"/>
              <w:right w:val="dashSmallGap" w:sz="4" w:space="0" w:color="8496B0"/>
            </w:tcBorders>
            <w:shd w:val="clear" w:color="auto" w:fill="EAF1DD"/>
            <w:vAlign w:val="center"/>
          </w:tcPr>
          <w:p w:rsidR="00B07AB3" w:rsidRPr="00B07AB3" w:rsidRDefault="00B07AB3" w:rsidP="00B07AB3">
            <w:pPr>
              <w:jc w:val="cente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Zaostanek za JV Slovenijo</w:t>
            </w:r>
          </w:p>
        </w:tc>
        <w:tc>
          <w:tcPr>
            <w:tcW w:w="750" w:type="dxa"/>
            <w:tcBorders>
              <w:left w:val="dashSmallGap" w:sz="4" w:space="0" w:color="8496B0"/>
              <w:bottom w:val="single" w:sz="18" w:space="0" w:color="9BBB59"/>
              <w:right w:val="single" w:sz="18" w:space="0" w:color="9BBB59"/>
            </w:tcBorders>
            <w:shd w:val="clear" w:color="auto" w:fill="EAF1DD"/>
            <w:vAlign w:val="center"/>
          </w:tcPr>
          <w:p w:rsidR="00B07AB3" w:rsidRPr="00B07AB3" w:rsidRDefault="00B07AB3" w:rsidP="00B07AB3">
            <w:pPr>
              <w:jc w:val="cente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 xml:space="preserve">Zaostanek za slov. </w:t>
            </w:r>
            <w:proofErr w:type="spellStart"/>
            <w:r w:rsidRPr="00B07AB3">
              <w:rPr>
                <w:rFonts w:ascii="Times New Roman" w:hAnsi="Times New Roman"/>
                <w:b/>
                <w:bCs/>
                <w:color w:val="000000"/>
                <w:sz w:val="12"/>
                <w:szCs w:val="12"/>
                <w:lang w:eastAsia="sl-SI"/>
              </w:rPr>
              <w:t>povporeč</w:t>
            </w:r>
            <w:proofErr w:type="spellEnd"/>
            <w:r w:rsidRPr="00B07AB3">
              <w:rPr>
                <w:rFonts w:ascii="Times New Roman" w:hAnsi="Times New Roman"/>
                <w:b/>
                <w:bCs/>
                <w:color w:val="000000"/>
                <w:sz w:val="12"/>
                <w:szCs w:val="12"/>
                <w:lang w:eastAsia="sl-SI"/>
              </w:rPr>
              <w:t>. v %</w:t>
            </w:r>
          </w:p>
        </w:tc>
        <w:tc>
          <w:tcPr>
            <w:tcW w:w="603" w:type="dxa"/>
            <w:tcBorders>
              <w:left w:val="single" w:sz="18" w:space="0" w:color="9BBB59"/>
              <w:bottom w:val="single" w:sz="18" w:space="0" w:color="9BBB59"/>
              <w:right w:val="dashSmallGap" w:sz="4" w:space="0" w:color="8496B0"/>
            </w:tcBorders>
            <w:shd w:val="clear" w:color="auto" w:fill="EAF1DD"/>
            <w:vAlign w:val="center"/>
            <w:hideMark/>
          </w:tcPr>
          <w:p w:rsidR="00B07AB3" w:rsidRPr="00B07AB3" w:rsidRDefault="00B07AB3" w:rsidP="00B07AB3">
            <w:pPr>
              <w:jc w:val="cente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NDV na delavca v 1.000 EUR</w:t>
            </w:r>
          </w:p>
        </w:tc>
        <w:tc>
          <w:tcPr>
            <w:tcW w:w="750" w:type="dxa"/>
            <w:tcBorders>
              <w:left w:val="dashSmallGap" w:sz="4" w:space="0" w:color="8496B0"/>
              <w:bottom w:val="single" w:sz="18" w:space="0" w:color="9BBB59"/>
              <w:right w:val="dashSmallGap" w:sz="4" w:space="0" w:color="8496B0"/>
            </w:tcBorders>
            <w:shd w:val="clear" w:color="auto" w:fill="EAF1DD"/>
            <w:vAlign w:val="center"/>
            <w:hideMark/>
          </w:tcPr>
          <w:p w:rsidR="00B07AB3" w:rsidRPr="00B07AB3" w:rsidRDefault="00B07AB3" w:rsidP="00B07AB3">
            <w:pPr>
              <w:jc w:val="cente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Zaostanek za JV Slovenijo</w:t>
            </w:r>
          </w:p>
        </w:tc>
        <w:tc>
          <w:tcPr>
            <w:tcW w:w="750" w:type="dxa"/>
            <w:tcBorders>
              <w:left w:val="dashSmallGap" w:sz="4" w:space="0" w:color="8496B0"/>
              <w:bottom w:val="single" w:sz="18" w:space="0" w:color="9BBB59"/>
              <w:right w:val="single" w:sz="18" w:space="0" w:color="9BBB59"/>
            </w:tcBorders>
            <w:shd w:val="clear" w:color="auto" w:fill="EAF1DD"/>
            <w:vAlign w:val="center"/>
            <w:hideMark/>
          </w:tcPr>
          <w:p w:rsidR="00B07AB3" w:rsidRPr="00B07AB3" w:rsidRDefault="00B07AB3" w:rsidP="00B07AB3">
            <w:pPr>
              <w:jc w:val="cente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 xml:space="preserve">Zaostanek za slov. </w:t>
            </w:r>
            <w:proofErr w:type="spellStart"/>
            <w:r w:rsidRPr="00B07AB3">
              <w:rPr>
                <w:rFonts w:ascii="Times New Roman" w:hAnsi="Times New Roman"/>
                <w:b/>
                <w:bCs/>
                <w:color w:val="000000"/>
                <w:sz w:val="12"/>
                <w:szCs w:val="12"/>
                <w:lang w:eastAsia="sl-SI"/>
              </w:rPr>
              <w:t>povporeč</w:t>
            </w:r>
            <w:proofErr w:type="spellEnd"/>
            <w:r w:rsidRPr="00B07AB3">
              <w:rPr>
                <w:rFonts w:ascii="Times New Roman" w:hAnsi="Times New Roman"/>
                <w:b/>
                <w:bCs/>
                <w:color w:val="000000"/>
                <w:sz w:val="12"/>
                <w:szCs w:val="12"/>
                <w:lang w:eastAsia="sl-SI"/>
              </w:rPr>
              <w:t>. v %</w:t>
            </w:r>
          </w:p>
        </w:tc>
        <w:tc>
          <w:tcPr>
            <w:tcW w:w="1038" w:type="dxa"/>
            <w:tcBorders>
              <w:left w:val="single" w:sz="18" w:space="0" w:color="9BBB59"/>
              <w:bottom w:val="single" w:sz="18" w:space="0" w:color="9BBB59"/>
              <w:right w:val="dashSmallGap" w:sz="4" w:space="0" w:color="8496B0"/>
            </w:tcBorders>
            <w:shd w:val="clear" w:color="auto" w:fill="EAF1DD"/>
            <w:vAlign w:val="center"/>
            <w:hideMark/>
          </w:tcPr>
          <w:p w:rsidR="00B07AB3" w:rsidRPr="00B07AB3" w:rsidRDefault="00B07AB3" w:rsidP="00B07AB3">
            <w:pPr>
              <w:jc w:val="cente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NDV na delavca v 1.000 EUR</w:t>
            </w:r>
          </w:p>
        </w:tc>
        <w:tc>
          <w:tcPr>
            <w:tcW w:w="750" w:type="dxa"/>
            <w:tcBorders>
              <w:left w:val="dashSmallGap" w:sz="4" w:space="0" w:color="8496B0"/>
              <w:bottom w:val="single" w:sz="18" w:space="0" w:color="9BBB59"/>
              <w:right w:val="dashSmallGap" w:sz="4" w:space="0" w:color="8496B0"/>
            </w:tcBorders>
            <w:shd w:val="clear" w:color="auto" w:fill="EAF1DD"/>
            <w:vAlign w:val="center"/>
            <w:hideMark/>
          </w:tcPr>
          <w:p w:rsidR="00B07AB3" w:rsidRPr="00B07AB3" w:rsidRDefault="00B07AB3" w:rsidP="00B07AB3">
            <w:pPr>
              <w:jc w:val="cente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Zaostanek za JV Slovenijo</w:t>
            </w:r>
          </w:p>
        </w:tc>
        <w:tc>
          <w:tcPr>
            <w:tcW w:w="773" w:type="dxa"/>
            <w:tcBorders>
              <w:left w:val="dashSmallGap" w:sz="4" w:space="0" w:color="8496B0"/>
              <w:bottom w:val="single" w:sz="18" w:space="0" w:color="9BBB59"/>
              <w:right w:val="single" w:sz="18" w:space="0" w:color="9BBB59"/>
            </w:tcBorders>
            <w:shd w:val="clear" w:color="auto" w:fill="EAF1DD"/>
            <w:vAlign w:val="center"/>
            <w:hideMark/>
          </w:tcPr>
          <w:p w:rsidR="00B07AB3" w:rsidRPr="00B07AB3" w:rsidRDefault="00B07AB3" w:rsidP="00B07AB3">
            <w:pPr>
              <w:jc w:val="cente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 xml:space="preserve">Zaostanek za slov. </w:t>
            </w:r>
            <w:proofErr w:type="spellStart"/>
            <w:r w:rsidRPr="00B07AB3">
              <w:rPr>
                <w:rFonts w:ascii="Times New Roman" w:hAnsi="Times New Roman"/>
                <w:b/>
                <w:bCs/>
                <w:color w:val="000000"/>
                <w:sz w:val="12"/>
                <w:szCs w:val="12"/>
                <w:lang w:eastAsia="sl-SI"/>
              </w:rPr>
              <w:t>povporeč</w:t>
            </w:r>
            <w:proofErr w:type="spellEnd"/>
            <w:r w:rsidRPr="00B07AB3">
              <w:rPr>
                <w:rFonts w:ascii="Times New Roman" w:hAnsi="Times New Roman"/>
                <w:b/>
                <w:bCs/>
                <w:color w:val="000000"/>
                <w:sz w:val="12"/>
                <w:szCs w:val="12"/>
                <w:lang w:eastAsia="sl-SI"/>
              </w:rPr>
              <w:t>. v %</w:t>
            </w:r>
          </w:p>
        </w:tc>
        <w:tc>
          <w:tcPr>
            <w:tcW w:w="603" w:type="dxa"/>
            <w:tcBorders>
              <w:left w:val="single" w:sz="18" w:space="0" w:color="9BBB59"/>
              <w:bottom w:val="single" w:sz="18" w:space="0" w:color="9BBB59"/>
              <w:right w:val="dashSmallGap" w:sz="4" w:space="0" w:color="8496B0"/>
            </w:tcBorders>
            <w:shd w:val="clear" w:color="auto" w:fill="EAF1DD"/>
            <w:vAlign w:val="center"/>
            <w:hideMark/>
          </w:tcPr>
          <w:p w:rsidR="00B07AB3" w:rsidRPr="00B07AB3" w:rsidRDefault="00B07AB3" w:rsidP="00B07AB3">
            <w:pPr>
              <w:jc w:val="cente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NDV na delavca v 1.000 EUR</w:t>
            </w:r>
          </w:p>
        </w:tc>
        <w:tc>
          <w:tcPr>
            <w:tcW w:w="750" w:type="dxa"/>
            <w:tcBorders>
              <w:left w:val="dashSmallGap" w:sz="4" w:space="0" w:color="8496B0"/>
              <w:bottom w:val="single" w:sz="18" w:space="0" w:color="9BBB59"/>
              <w:right w:val="dashSmallGap" w:sz="4" w:space="0" w:color="8496B0"/>
            </w:tcBorders>
            <w:shd w:val="clear" w:color="auto" w:fill="EAF1DD"/>
            <w:vAlign w:val="center"/>
            <w:hideMark/>
          </w:tcPr>
          <w:p w:rsidR="00B07AB3" w:rsidRPr="00B07AB3" w:rsidRDefault="00B07AB3" w:rsidP="00B07AB3">
            <w:pPr>
              <w:jc w:val="cente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Zaostanek za JV Slovenijo</w:t>
            </w:r>
          </w:p>
        </w:tc>
        <w:tc>
          <w:tcPr>
            <w:tcW w:w="773" w:type="dxa"/>
            <w:tcBorders>
              <w:left w:val="dashSmallGap" w:sz="4" w:space="0" w:color="8496B0"/>
              <w:bottom w:val="single" w:sz="18" w:space="0" w:color="9BBB59"/>
              <w:right w:val="single" w:sz="18" w:space="0" w:color="9BBB59"/>
            </w:tcBorders>
            <w:shd w:val="clear" w:color="auto" w:fill="EAF1DD"/>
            <w:vAlign w:val="center"/>
            <w:hideMark/>
          </w:tcPr>
          <w:p w:rsidR="00B07AB3" w:rsidRPr="00B07AB3" w:rsidRDefault="00B07AB3" w:rsidP="00B07AB3">
            <w:pPr>
              <w:jc w:val="cente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 xml:space="preserve">Zaostanek za slov. </w:t>
            </w:r>
            <w:proofErr w:type="spellStart"/>
            <w:r w:rsidRPr="00B07AB3">
              <w:rPr>
                <w:rFonts w:ascii="Times New Roman" w:hAnsi="Times New Roman"/>
                <w:b/>
                <w:bCs/>
                <w:color w:val="000000"/>
                <w:sz w:val="12"/>
                <w:szCs w:val="12"/>
                <w:lang w:eastAsia="sl-SI"/>
              </w:rPr>
              <w:t>povporeč</w:t>
            </w:r>
            <w:proofErr w:type="spellEnd"/>
            <w:r w:rsidRPr="00B07AB3">
              <w:rPr>
                <w:rFonts w:ascii="Times New Roman" w:hAnsi="Times New Roman"/>
                <w:b/>
                <w:bCs/>
                <w:color w:val="000000"/>
                <w:sz w:val="12"/>
                <w:szCs w:val="12"/>
                <w:lang w:eastAsia="sl-SI"/>
              </w:rPr>
              <w:t>. v %</w:t>
            </w:r>
          </w:p>
        </w:tc>
        <w:tc>
          <w:tcPr>
            <w:tcW w:w="603" w:type="dxa"/>
            <w:tcBorders>
              <w:left w:val="single" w:sz="18" w:space="0" w:color="9BBB59"/>
              <w:bottom w:val="single" w:sz="18" w:space="0" w:color="9BBB59"/>
              <w:right w:val="dashSmallGap" w:sz="4" w:space="0" w:color="8496B0"/>
            </w:tcBorders>
            <w:shd w:val="clear" w:color="auto" w:fill="EAF1DD"/>
            <w:vAlign w:val="center"/>
            <w:hideMark/>
          </w:tcPr>
          <w:p w:rsidR="00B07AB3" w:rsidRPr="00B07AB3" w:rsidRDefault="00B07AB3" w:rsidP="00B07AB3">
            <w:pPr>
              <w:jc w:val="cente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NDV na delavca v 1.000 EUR</w:t>
            </w:r>
          </w:p>
        </w:tc>
        <w:tc>
          <w:tcPr>
            <w:tcW w:w="750" w:type="dxa"/>
            <w:tcBorders>
              <w:left w:val="dashSmallGap" w:sz="4" w:space="0" w:color="8496B0"/>
              <w:bottom w:val="single" w:sz="18" w:space="0" w:color="9BBB59"/>
              <w:right w:val="dashSmallGap" w:sz="4" w:space="0" w:color="8496B0"/>
            </w:tcBorders>
            <w:shd w:val="clear" w:color="auto" w:fill="EAF1DD"/>
            <w:vAlign w:val="center"/>
            <w:hideMark/>
          </w:tcPr>
          <w:p w:rsidR="00B07AB3" w:rsidRPr="00B07AB3" w:rsidRDefault="00B07AB3" w:rsidP="00B07AB3">
            <w:pPr>
              <w:jc w:val="cente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Zaostanek za JV Slovenijo</w:t>
            </w:r>
          </w:p>
        </w:tc>
        <w:tc>
          <w:tcPr>
            <w:tcW w:w="811" w:type="dxa"/>
            <w:tcBorders>
              <w:left w:val="dashSmallGap" w:sz="4" w:space="0" w:color="8496B0"/>
              <w:bottom w:val="single" w:sz="18" w:space="0" w:color="9BBB59"/>
              <w:right w:val="single" w:sz="18" w:space="0" w:color="9BBB59"/>
            </w:tcBorders>
            <w:shd w:val="clear" w:color="auto" w:fill="EAF1DD"/>
            <w:vAlign w:val="center"/>
            <w:hideMark/>
          </w:tcPr>
          <w:p w:rsidR="00B07AB3" w:rsidRPr="00B07AB3" w:rsidRDefault="00B07AB3" w:rsidP="00B07AB3">
            <w:pPr>
              <w:jc w:val="cente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 xml:space="preserve">Zaostanek za slov. </w:t>
            </w:r>
            <w:proofErr w:type="spellStart"/>
            <w:r w:rsidRPr="00B07AB3">
              <w:rPr>
                <w:rFonts w:ascii="Times New Roman" w:hAnsi="Times New Roman"/>
                <w:b/>
                <w:bCs/>
                <w:color w:val="000000"/>
                <w:sz w:val="12"/>
                <w:szCs w:val="12"/>
                <w:lang w:eastAsia="sl-SI"/>
              </w:rPr>
              <w:t>povporeč.v</w:t>
            </w:r>
            <w:proofErr w:type="spellEnd"/>
            <w:r w:rsidRPr="00B07AB3">
              <w:rPr>
                <w:rFonts w:ascii="Times New Roman" w:hAnsi="Times New Roman"/>
                <w:b/>
                <w:bCs/>
                <w:color w:val="000000"/>
                <w:sz w:val="12"/>
                <w:szCs w:val="12"/>
                <w:lang w:eastAsia="sl-SI"/>
              </w:rPr>
              <w:t xml:space="preserve"> %</w:t>
            </w:r>
          </w:p>
        </w:tc>
      </w:tr>
      <w:tr w:rsidR="00B07AB3" w:rsidRPr="00B07AB3" w:rsidTr="00A04356">
        <w:trPr>
          <w:trHeight w:val="419"/>
        </w:trPr>
        <w:tc>
          <w:tcPr>
            <w:tcW w:w="906" w:type="dxa"/>
            <w:tcBorders>
              <w:top w:val="single" w:sz="18" w:space="0" w:color="9BBB59"/>
              <w:left w:val="dashSmallGap" w:sz="4" w:space="0" w:color="8496B0"/>
              <w:right w:val="single" w:sz="18" w:space="0" w:color="9BBB59"/>
            </w:tcBorders>
            <w:shd w:val="clear" w:color="auto" w:fill="FFFFFF"/>
            <w:noWrap/>
            <w:vAlign w:val="center"/>
            <w:hideMark/>
          </w:tcPr>
          <w:p w:rsidR="00B07AB3" w:rsidRPr="00B07AB3" w:rsidRDefault="00B07AB3" w:rsidP="00B07AB3">
            <w:pP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Črnomelj</w:t>
            </w:r>
          </w:p>
        </w:tc>
        <w:tc>
          <w:tcPr>
            <w:tcW w:w="609" w:type="dxa"/>
            <w:tcBorders>
              <w:top w:val="single" w:sz="18" w:space="0" w:color="9BBB59"/>
            </w:tcBorders>
            <w:shd w:val="clear" w:color="auto" w:fill="FFFFFF"/>
            <w:vAlign w:val="center"/>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29,97</w:t>
            </w:r>
          </w:p>
        </w:tc>
        <w:tc>
          <w:tcPr>
            <w:tcW w:w="753" w:type="dxa"/>
            <w:tcBorders>
              <w:top w:val="single" w:sz="18" w:space="0" w:color="9BBB59"/>
              <w:right w:val="dashSmallGap" w:sz="4" w:space="0" w:color="8496B0"/>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-40,48</w:t>
            </w:r>
          </w:p>
        </w:tc>
        <w:tc>
          <w:tcPr>
            <w:tcW w:w="755" w:type="dxa"/>
            <w:tcBorders>
              <w:top w:val="single" w:sz="18" w:space="0" w:color="9BBB59"/>
              <w:left w:val="dashSmallGap" w:sz="4" w:space="0" w:color="8496B0"/>
              <w:right w:val="single" w:sz="18" w:space="0" w:color="9BBB59"/>
            </w:tcBorders>
            <w:shd w:val="clear" w:color="auto" w:fill="FFFFFF"/>
            <w:vAlign w:val="bottom"/>
          </w:tcPr>
          <w:p w:rsidR="00B07AB3" w:rsidRPr="00B07AB3" w:rsidRDefault="00B07AB3" w:rsidP="00B07AB3">
            <w:pPr>
              <w:jc w:val="center"/>
              <w:rPr>
                <w:rFonts w:ascii="Times New Roman" w:hAnsi="Times New Roman"/>
                <w:color w:val="000000"/>
                <w:sz w:val="12"/>
                <w:szCs w:val="12"/>
                <w:lang w:eastAsia="sl-SI"/>
              </w:rPr>
            </w:pPr>
            <w:r w:rsidRPr="00B07AB3">
              <w:rPr>
                <w:rFonts w:ascii="Times New Roman" w:hAnsi="Times New Roman"/>
                <w:color w:val="000000"/>
                <w:sz w:val="12"/>
                <w:szCs w:val="12"/>
                <w:lang w:eastAsia="sl-SI"/>
              </w:rPr>
              <w:t>-27,13</w:t>
            </w:r>
          </w:p>
        </w:tc>
        <w:tc>
          <w:tcPr>
            <w:tcW w:w="635" w:type="dxa"/>
            <w:tcBorders>
              <w:top w:val="single" w:sz="18" w:space="0" w:color="9BBB59"/>
              <w:right w:val="dashSmallGap" w:sz="4" w:space="0" w:color="8496B0"/>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27,9</w:t>
            </w:r>
          </w:p>
        </w:tc>
        <w:tc>
          <w:tcPr>
            <w:tcW w:w="750" w:type="dxa"/>
            <w:tcBorders>
              <w:top w:val="single" w:sz="18" w:space="0" w:color="9BBB59"/>
              <w:left w:val="dashSmallGap" w:sz="4" w:space="0" w:color="8496B0"/>
              <w:right w:val="dashSmallGap" w:sz="4" w:space="0" w:color="8496B0"/>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-46,61</w:t>
            </w:r>
          </w:p>
        </w:tc>
        <w:tc>
          <w:tcPr>
            <w:tcW w:w="750" w:type="dxa"/>
            <w:tcBorders>
              <w:top w:val="single" w:sz="18" w:space="0" w:color="9BBB59"/>
              <w:left w:val="dashSmallGap" w:sz="4" w:space="0" w:color="8496B0"/>
              <w:right w:val="single" w:sz="18" w:space="0" w:color="9BBB59"/>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-30,81</w:t>
            </w:r>
          </w:p>
        </w:tc>
        <w:tc>
          <w:tcPr>
            <w:tcW w:w="603" w:type="dxa"/>
            <w:tcBorders>
              <w:top w:val="single" w:sz="18" w:space="0" w:color="9BBB59"/>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23,8</w:t>
            </w:r>
          </w:p>
        </w:tc>
        <w:tc>
          <w:tcPr>
            <w:tcW w:w="750" w:type="dxa"/>
            <w:tcBorders>
              <w:top w:val="single" w:sz="18" w:space="0" w:color="9BBB59"/>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-51,03</w:t>
            </w:r>
          </w:p>
        </w:tc>
        <w:tc>
          <w:tcPr>
            <w:tcW w:w="750" w:type="dxa"/>
            <w:tcBorders>
              <w:top w:val="single" w:sz="18" w:space="0" w:color="9BBB59"/>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-38,97</w:t>
            </w:r>
          </w:p>
        </w:tc>
        <w:tc>
          <w:tcPr>
            <w:tcW w:w="1038" w:type="dxa"/>
            <w:tcBorders>
              <w:top w:val="single" w:sz="18" w:space="0" w:color="9BBB59"/>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22,1</w:t>
            </w:r>
          </w:p>
        </w:tc>
        <w:tc>
          <w:tcPr>
            <w:tcW w:w="750" w:type="dxa"/>
            <w:tcBorders>
              <w:top w:val="single" w:sz="18" w:space="0" w:color="9BBB59"/>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-51,43</w:t>
            </w:r>
          </w:p>
        </w:tc>
        <w:tc>
          <w:tcPr>
            <w:tcW w:w="773" w:type="dxa"/>
            <w:tcBorders>
              <w:top w:val="single" w:sz="18" w:space="0" w:color="9BBB59"/>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-41,84</w:t>
            </w:r>
          </w:p>
        </w:tc>
        <w:tc>
          <w:tcPr>
            <w:tcW w:w="603" w:type="dxa"/>
            <w:tcBorders>
              <w:top w:val="single" w:sz="18" w:space="0" w:color="9BBB59"/>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16,6</w:t>
            </w:r>
          </w:p>
        </w:tc>
        <w:tc>
          <w:tcPr>
            <w:tcW w:w="750" w:type="dxa"/>
            <w:tcBorders>
              <w:top w:val="single" w:sz="18" w:space="0" w:color="9BBB59"/>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-61,75</w:t>
            </w:r>
          </w:p>
        </w:tc>
        <w:tc>
          <w:tcPr>
            <w:tcW w:w="773" w:type="dxa"/>
            <w:tcBorders>
              <w:top w:val="single" w:sz="18" w:space="0" w:color="9BBB59"/>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-55,73</w:t>
            </w:r>
          </w:p>
        </w:tc>
        <w:tc>
          <w:tcPr>
            <w:tcW w:w="603" w:type="dxa"/>
            <w:tcBorders>
              <w:top w:val="single" w:sz="18" w:space="0" w:color="9BBB59"/>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25,9</w:t>
            </w:r>
          </w:p>
        </w:tc>
        <w:tc>
          <w:tcPr>
            <w:tcW w:w="750" w:type="dxa"/>
            <w:tcBorders>
              <w:top w:val="single" w:sz="18" w:space="0" w:color="9BBB59"/>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-41</w:t>
            </w:r>
          </w:p>
        </w:tc>
        <w:tc>
          <w:tcPr>
            <w:tcW w:w="811" w:type="dxa"/>
            <w:tcBorders>
              <w:top w:val="single" w:sz="18" w:space="0" w:color="9BBB59"/>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-28,1</w:t>
            </w:r>
          </w:p>
        </w:tc>
      </w:tr>
      <w:tr w:rsidR="00B07AB3" w:rsidRPr="00B07AB3" w:rsidTr="00A04356">
        <w:trPr>
          <w:trHeight w:val="419"/>
        </w:trPr>
        <w:tc>
          <w:tcPr>
            <w:tcW w:w="906"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Metlika</w:t>
            </w:r>
          </w:p>
        </w:tc>
        <w:tc>
          <w:tcPr>
            <w:tcW w:w="609" w:type="dxa"/>
            <w:shd w:val="clear" w:color="auto" w:fill="FFFFFF"/>
            <w:vAlign w:val="center"/>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28,54</w:t>
            </w:r>
          </w:p>
        </w:tc>
        <w:tc>
          <w:tcPr>
            <w:tcW w:w="753" w:type="dxa"/>
            <w:tcBorders>
              <w:right w:val="dashSmallGap" w:sz="4" w:space="0" w:color="8496B0"/>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-43,32</w:t>
            </w:r>
          </w:p>
        </w:tc>
        <w:tc>
          <w:tcPr>
            <w:tcW w:w="755" w:type="dxa"/>
            <w:tcBorders>
              <w:left w:val="dashSmallGap" w:sz="4" w:space="0" w:color="8496B0"/>
              <w:right w:val="single" w:sz="18" w:space="0" w:color="9BBB59"/>
            </w:tcBorders>
            <w:shd w:val="clear" w:color="auto" w:fill="FFFFFF"/>
            <w:vAlign w:val="bottom"/>
          </w:tcPr>
          <w:p w:rsidR="00B07AB3" w:rsidRPr="00B07AB3" w:rsidRDefault="00B07AB3" w:rsidP="00B07AB3">
            <w:pPr>
              <w:jc w:val="center"/>
              <w:rPr>
                <w:rFonts w:ascii="Times New Roman" w:hAnsi="Times New Roman"/>
                <w:color w:val="000000"/>
                <w:sz w:val="12"/>
                <w:szCs w:val="12"/>
                <w:lang w:eastAsia="sl-SI"/>
              </w:rPr>
            </w:pPr>
            <w:r w:rsidRPr="00B07AB3">
              <w:rPr>
                <w:rFonts w:ascii="Times New Roman" w:hAnsi="Times New Roman"/>
                <w:color w:val="000000"/>
                <w:sz w:val="12"/>
                <w:szCs w:val="12"/>
                <w:lang w:eastAsia="sl-SI"/>
              </w:rPr>
              <w:t>-30,61</w:t>
            </w:r>
          </w:p>
        </w:tc>
        <w:tc>
          <w:tcPr>
            <w:tcW w:w="635" w:type="dxa"/>
            <w:tcBorders>
              <w:right w:val="dashSmallGap" w:sz="4" w:space="0" w:color="8496B0"/>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27,806</w:t>
            </w:r>
          </w:p>
        </w:tc>
        <w:tc>
          <w:tcPr>
            <w:tcW w:w="750" w:type="dxa"/>
            <w:tcBorders>
              <w:left w:val="dashSmallGap" w:sz="4" w:space="0" w:color="8496B0"/>
              <w:right w:val="dashSmallGap" w:sz="4" w:space="0" w:color="8496B0"/>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-46,79</w:t>
            </w:r>
          </w:p>
        </w:tc>
        <w:tc>
          <w:tcPr>
            <w:tcW w:w="750" w:type="dxa"/>
            <w:tcBorders>
              <w:left w:val="dashSmallGap" w:sz="4" w:space="0" w:color="8496B0"/>
              <w:right w:val="single" w:sz="18" w:space="0" w:color="9BBB59"/>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-31,04</w:t>
            </w:r>
          </w:p>
        </w:tc>
        <w:tc>
          <w:tcPr>
            <w:tcW w:w="603" w:type="dxa"/>
            <w:tcBorders>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26,8</w:t>
            </w:r>
          </w:p>
        </w:tc>
        <w:tc>
          <w:tcPr>
            <w:tcW w:w="750" w:type="dxa"/>
            <w:tcBorders>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-44,86</w:t>
            </w:r>
          </w:p>
        </w:tc>
        <w:tc>
          <w:tcPr>
            <w:tcW w:w="750"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-31,28</w:t>
            </w:r>
          </w:p>
        </w:tc>
        <w:tc>
          <w:tcPr>
            <w:tcW w:w="1038" w:type="dxa"/>
            <w:tcBorders>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26,0</w:t>
            </w:r>
          </w:p>
        </w:tc>
        <w:tc>
          <w:tcPr>
            <w:tcW w:w="750" w:type="dxa"/>
            <w:tcBorders>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-42,86</w:t>
            </w:r>
          </w:p>
        </w:tc>
        <w:tc>
          <w:tcPr>
            <w:tcW w:w="773"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-31,58</w:t>
            </w:r>
          </w:p>
        </w:tc>
        <w:tc>
          <w:tcPr>
            <w:tcW w:w="603" w:type="dxa"/>
            <w:tcBorders>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22,9</w:t>
            </w:r>
          </w:p>
        </w:tc>
        <w:tc>
          <w:tcPr>
            <w:tcW w:w="750" w:type="dxa"/>
            <w:tcBorders>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-47,24</w:t>
            </w:r>
          </w:p>
        </w:tc>
        <w:tc>
          <w:tcPr>
            <w:tcW w:w="773"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-38,93</w:t>
            </w:r>
          </w:p>
        </w:tc>
        <w:tc>
          <w:tcPr>
            <w:tcW w:w="603" w:type="dxa"/>
            <w:tcBorders>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26,7</w:t>
            </w:r>
          </w:p>
        </w:tc>
        <w:tc>
          <w:tcPr>
            <w:tcW w:w="750" w:type="dxa"/>
            <w:tcBorders>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-39,18</w:t>
            </w:r>
          </w:p>
        </w:tc>
        <w:tc>
          <w:tcPr>
            <w:tcW w:w="811"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-25,8</w:t>
            </w:r>
          </w:p>
        </w:tc>
      </w:tr>
      <w:tr w:rsidR="00B07AB3" w:rsidRPr="00B07AB3" w:rsidTr="00A04356">
        <w:trPr>
          <w:trHeight w:val="288"/>
        </w:trPr>
        <w:tc>
          <w:tcPr>
            <w:tcW w:w="906"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Semič</w:t>
            </w:r>
          </w:p>
        </w:tc>
        <w:tc>
          <w:tcPr>
            <w:tcW w:w="609" w:type="dxa"/>
            <w:shd w:val="clear" w:color="auto" w:fill="FFFFFF"/>
            <w:vAlign w:val="center"/>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34,99</w:t>
            </w:r>
          </w:p>
        </w:tc>
        <w:tc>
          <w:tcPr>
            <w:tcW w:w="753" w:type="dxa"/>
            <w:tcBorders>
              <w:right w:val="dashSmallGap" w:sz="4" w:space="0" w:color="8496B0"/>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-30,51</w:t>
            </w:r>
          </w:p>
        </w:tc>
        <w:tc>
          <w:tcPr>
            <w:tcW w:w="755" w:type="dxa"/>
            <w:tcBorders>
              <w:left w:val="dashSmallGap" w:sz="4" w:space="0" w:color="8496B0"/>
              <w:right w:val="single" w:sz="18" w:space="0" w:color="9BBB59"/>
            </w:tcBorders>
            <w:shd w:val="clear" w:color="auto" w:fill="FFFFFF"/>
            <w:vAlign w:val="bottom"/>
          </w:tcPr>
          <w:p w:rsidR="00B07AB3" w:rsidRPr="00B07AB3" w:rsidRDefault="00B07AB3" w:rsidP="00B07AB3">
            <w:pPr>
              <w:jc w:val="center"/>
              <w:rPr>
                <w:rFonts w:ascii="Times New Roman" w:hAnsi="Times New Roman"/>
                <w:color w:val="000000"/>
                <w:sz w:val="12"/>
                <w:szCs w:val="12"/>
                <w:lang w:eastAsia="sl-SI"/>
              </w:rPr>
            </w:pPr>
            <w:r w:rsidRPr="00B07AB3">
              <w:rPr>
                <w:rFonts w:ascii="Times New Roman" w:hAnsi="Times New Roman"/>
                <w:color w:val="000000"/>
                <w:sz w:val="12"/>
                <w:szCs w:val="12"/>
                <w:lang w:eastAsia="sl-SI"/>
              </w:rPr>
              <w:t>-14,92</w:t>
            </w:r>
          </w:p>
        </w:tc>
        <w:tc>
          <w:tcPr>
            <w:tcW w:w="635" w:type="dxa"/>
            <w:tcBorders>
              <w:right w:val="dashSmallGap" w:sz="4" w:space="0" w:color="8496B0"/>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31,048</w:t>
            </w:r>
          </w:p>
        </w:tc>
        <w:tc>
          <w:tcPr>
            <w:tcW w:w="750" w:type="dxa"/>
            <w:tcBorders>
              <w:left w:val="dashSmallGap" w:sz="4" w:space="0" w:color="8496B0"/>
              <w:right w:val="dashSmallGap" w:sz="4" w:space="0" w:color="8496B0"/>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-40,58</w:t>
            </w:r>
          </w:p>
        </w:tc>
        <w:tc>
          <w:tcPr>
            <w:tcW w:w="750" w:type="dxa"/>
            <w:tcBorders>
              <w:left w:val="dashSmallGap" w:sz="4" w:space="0" w:color="8496B0"/>
              <w:right w:val="single" w:sz="18" w:space="0" w:color="9BBB59"/>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-23</w:t>
            </w:r>
          </w:p>
        </w:tc>
        <w:tc>
          <w:tcPr>
            <w:tcW w:w="603" w:type="dxa"/>
            <w:tcBorders>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30,0</w:t>
            </w:r>
          </w:p>
        </w:tc>
        <w:tc>
          <w:tcPr>
            <w:tcW w:w="750" w:type="dxa"/>
            <w:tcBorders>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-38,27</w:t>
            </w:r>
          </w:p>
        </w:tc>
        <w:tc>
          <w:tcPr>
            <w:tcW w:w="750"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-23,08</w:t>
            </w:r>
          </w:p>
        </w:tc>
        <w:tc>
          <w:tcPr>
            <w:tcW w:w="1038" w:type="dxa"/>
            <w:tcBorders>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32,3</w:t>
            </w:r>
          </w:p>
        </w:tc>
        <w:tc>
          <w:tcPr>
            <w:tcW w:w="750" w:type="dxa"/>
            <w:tcBorders>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-29,01</w:t>
            </w:r>
          </w:p>
        </w:tc>
        <w:tc>
          <w:tcPr>
            <w:tcW w:w="773"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-15,00</w:t>
            </w:r>
          </w:p>
        </w:tc>
        <w:tc>
          <w:tcPr>
            <w:tcW w:w="603" w:type="dxa"/>
            <w:tcBorders>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32,2</w:t>
            </w:r>
          </w:p>
        </w:tc>
        <w:tc>
          <w:tcPr>
            <w:tcW w:w="750" w:type="dxa"/>
            <w:tcBorders>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-25,81</w:t>
            </w:r>
          </w:p>
        </w:tc>
        <w:tc>
          <w:tcPr>
            <w:tcW w:w="773"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-14,13</w:t>
            </w:r>
          </w:p>
        </w:tc>
        <w:tc>
          <w:tcPr>
            <w:tcW w:w="603" w:type="dxa"/>
            <w:tcBorders>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30</w:t>
            </w:r>
          </w:p>
        </w:tc>
        <w:tc>
          <w:tcPr>
            <w:tcW w:w="750" w:type="dxa"/>
            <w:tcBorders>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-31,66</w:t>
            </w:r>
          </w:p>
        </w:tc>
        <w:tc>
          <w:tcPr>
            <w:tcW w:w="811"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-16,7</w:t>
            </w:r>
          </w:p>
        </w:tc>
      </w:tr>
      <w:tr w:rsidR="00B07AB3" w:rsidRPr="00B07AB3" w:rsidTr="00A04356">
        <w:trPr>
          <w:trHeight w:val="419"/>
        </w:trPr>
        <w:tc>
          <w:tcPr>
            <w:tcW w:w="906"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Kočevje</w:t>
            </w:r>
          </w:p>
        </w:tc>
        <w:tc>
          <w:tcPr>
            <w:tcW w:w="609" w:type="dxa"/>
            <w:shd w:val="clear" w:color="auto" w:fill="FFFFFF"/>
            <w:vAlign w:val="center"/>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32,78</w:t>
            </w:r>
          </w:p>
        </w:tc>
        <w:tc>
          <w:tcPr>
            <w:tcW w:w="753" w:type="dxa"/>
            <w:tcBorders>
              <w:right w:val="dashSmallGap" w:sz="4" w:space="0" w:color="8496B0"/>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-34,9</w:t>
            </w:r>
          </w:p>
        </w:tc>
        <w:tc>
          <w:tcPr>
            <w:tcW w:w="755" w:type="dxa"/>
            <w:tcBorders>
              <w:left w:val="dashSmallGap" w:sz="4" w:space="0" w:color="8496B0"/>
              <w:right w:val="single" w:sz="18" w:space="0" w:color="9BBB59"/>
            </w:tcBorders>
            <w:shd w:val="clear" w:color="auto" w:fill="FFFFFF"/>
            <w:vAlign w:val="bottom"/>
          </w:tcPr>
          <w:p w:rsidR="00B07AB3" w:rsidRPr="00B07AB3" w:rsidRDefault="00B07AB3" w:rsidP="00B07AB3">
            <w:pPr>
              <w:jc w:val="center"/>
              <w:rPr>
                <w:rFonts w:ascii="Times New Roman" w:hAnsi="Times New Roman"/>
                <w:color w:val="000000"/>
                <w:sz w:val="12"/>
                <w:szCs w:val="12"/>
                <w:lang w:eastAsia="sl-SI"/>
              </w:rPr>
            </w:pPr>
            <w:r w:rsidRPr="00B07AB3">
              <w:rPr>
                <w:rFonts w:ascii="Times New Roman" w:hAnsi="Times New Roman"/>
                <w:color w:val="000000"/>
                <w:sz w:val="12"/>
                <w:szCs w:val="12"/>
                <w:lang w:eastAsia="sl-SI"/>
              </w:rPr>
              <w:t>-20,30</w:t>
            </w:r>
          </w:p>
        </w:tc>
        <w:tc>
          <w:tcPr>
            <w:tcW w:w="635" w:type="dxa"/>
            <w:tcBorders>
              <w:right w:val="dashSmallGap" w:sz="4" w:space="0" w:color="8496B0"/>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31,98</w:t>
            </w:r>
          </w:p>
        </w:tc>
        <w:tc>
          <w:tcPr>
            <w:tcW w:w="750" w:type="dxa"/>
            <w:tcBorders>
              <w:left w:val="dashSmallGap" w:sz="4" w:space="0" w:color="8496B0"/>
              <w:right w:val="dashSmallGap" w:sz="4" w:space="0" w:color="8496B0"/>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-38,8</w:t>
            </w:r>
          </w:p>
        </w:tc>
        <w:tc>
          <w:tcPr>
            <w:tcW w:w="750" w:type="dxa"/>
            <w:tcBorders>
              <w:left w:val="dashSmallGap" w:sz="4" w:space="0" w:color="8496B0"/>
              <w:right w:val="single" w:sz="18" w:space="0" w:color="9BBB59"/>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-20,69</w:t>
            </w:r>
          </w:p>
        </w:tc>
        <w:tc>
          <w:tcPr>
            <w:tcW w:w="603" w:type="dxa"/>
            <w:tcBorders>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29,4</w:t>
            </w:r>
          </w:p>
        </w:tc>
        <w:tc>
          <w:tcPr>
            <w:tcW w:w="750" w:type="dxa"/>
            <w:tcBorders>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-39,51</w:t>
            </w:r>
          </w:p>
        </w:tc>
        <w:tc>
          <w:tcPr>
            <w:tcW w:w="750"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-24,62</w:t>
            </w:r>
          </w:p>
        </w:tc>
        <w:tc>
          <w:tcPr>
            <w:tcW w:w="1038" w:type="dxa"/>
            <w:tcBorders>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28,0</w:t>
            </w:r>
          </w:p>
        </w:tc>
        <w:tc>
          <w:tcPr>
            <w:tcW w:w="750" w:type="dxa"/>
            <w:tcBorders>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-38,46</w:t>
            </w:r>
          </w:p>
        </w:tc>
        <w:tc>
          <w:tcPr>
            <w:tcW w:w="773"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-26,32</w:t>
            </w:r>
          </w:p>
        </w:tc>
        <w:tc>
          <w:tcPr>
            <w:tcW w:w="603" w:type="dxa"/>
            <w:tcBorders>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25,8</w:t>
            </w:r>
          </w:p>
        </w:tc>
        <w:tc>
          <w:tcPr>
            <w:tcW w:w="750" w:type="dxa"/>
            <w:tcBorders>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-40,55</w:t>
            </w:r>
          </w:p>
        </w:tc>
        <w:tc>
          <w:tcPr>
            <w:tcW w:w="773"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-31,2</w:t>
            </w:r>
          </w:p>
        </w:tc>
        <w:tc>
          <w:tcPr>
            <w:tcW w:w="603" w:type="dxa"/>
            <w:tcBorders>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26,1</w:t>
            </w:r>
          </w:p>
        </w:tc>
        <w:tc>
          <w:tcPr>
            <w:tcW w:w="750" w:type="dxa"/>
            <w:tcBorders>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-40,55</w:t>
            </w:r>
          </w:p>
        </w:tc>
        <w:tc>
          <w:tcPr>
            <w:tcW w:w="811"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-27,5</w:t>
            </w:r>
          </w:p>
        </w:tc>
      </w:tr>
      <w:tr w:rsidR="00B07AB3" w:rsidRPr="00B07AB3" w:rsidTr="00A04356">
        <w:trPr>
          <w:trHeight w:val="419"/>
        </w:trPr>
        <w:tc>
          <w:tcPr>
            <w:tcW w:w="906"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Kostel</w:t>
            </w:r>
          </w:p>
        </w:tc>
        <w:tc>
          <w:tcPr>
            <w:tcW w:w="609" w:type="dxa"/>
            <w:shd w:val="clear" w:color="auto" w:fill="FFFFFF"/>
            <w:vAlign w:val="center"/>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32</w:t>
            </w:r>
          </w:p>
        </w:tc>
        <w:tc>
          <w:tcPr>
            <w:tcW w:w="753" w:type="dxa"/>
            <w:tcBorders>
              <w:right w:val="dashSmallGap" w:sz="4" w:space="0" w:color="8496B0"/>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-36,44</w:t>
            </w:r>
          </w:p>
        </w:tc>
        <w:tc>
          <w:tcPr>
            <w:tcW w:w="755" w:type="dxa"/>
            <w:tcBorders>
              <w:left w:val="dashSmallGap" w:sz="4" w:space="0" w:color="8496B0"/>
              <w:right w:val="single" w:sz="18" w:space="0" w:color="9BBB59"/>
            </w:tcBorders>
            <w:shd w:val="clear" w:color="auto" w:fill="FFFFFF"/>
            <w:vAlign w:val="bottom"/>
          </w:tcPr>
          <w:p w:rsidR="00B07AB3" w:rsidRPr="00B07AB3" w:rsidRDefault="00B07AB3" w:rsidP="00B07AB3">
            <w:pPr>
              <w:jc w:val="center"/>
              <w:rPr>
                <w:rFonts w:ascii="Times New Roman" w:hAnsi="Times New Roman"/>
                <w:color w:val="000000"/>
                <w:sz w:val="12"/>
                <w:szCs w:val="12"/>
                <w:lang w:eastAsia="sl-SI"/>
              </w:rPr>
            </w:pPr>
            <w:r w:rsidRPr="00B07AB3">
              <w:rPr>
                <w:rFonts w:ascii="Times New Roman" w:hAnsi="Times New Roman"/>
                <w:color w:val="000000"/>
                <w:sz w:val="12"/>
                <w:szCs w:val="12"/>
                <w:lang w:eastAsia="sl-SI"/>
              </w:rPr>
              <w:t>-22,18</w:t>
            </w:r>
          </w:p>
        </w:tc>
        <w:tc>
          <w:tcPr>
            <w:tcW w:w="635" w:type="dxa"/>
            <w:tcBorders>
              <w:right w:val="dashSmallGap" w:sz="4" w:space="0" w:color="8496B0"/>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28,425</w:t>
            </w:r>
          </w:p>
        </w:tc>
        <w:tc>
          <w:tcPr>
            <w:tcW w:w="750" w:type="dxa"/>
            <w:tcBorders>
              <w:left w:val="dashSmallGap" w:sz="4" w:space="0" w:color="8496B0"/>
              <w:right w:val="dashSmallGap" w:sz="4" w:space="0" w:color="8496B0"/>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-45,6</w:t>
            </w:r>
          </w:p>
        </w:tc>
        <w:tc>
          <w:tcPr>
            <w:tcW w:w="750" w:type="dxa"/>
            <w:tcBorders>
              <w:left w:val="dashSmallGap" w:sz="4" w:space="0" w:color="8496B0"/>
              <w:right w:val="single" w:sz="18" w:space="0" w:color="9BBB59"/>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-29,51</w:t>
            </w:r>
          </w:p>
        </w:tc>
        <w:tc>
          <w:tcPr>
            <w:tcW w:w="603" w:type="dxa"/>
            <w:tcBorders>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20,2</w:t>
            </w:r>
          </w:p>
        </w:tc>
        <w:tc>
          <w:tcPr>
            <w:tcW w:w="750" w:type="dxa"/>
            <w:tcBorders>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-58,44</w:t>
            </w:r>
          </w:p>
        </w:tc>
        <w:tc>
          <w:tcPr>
            <w:tcW w:w="750"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-48,21</w:t>
            </w:r>
          </w:p>
        </w:tc>
        <w:tc>
          <w:tcPr>
            <w:tcW w:w="1038" w:type="dxa"/>
            <w:tcBorders>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20,7</w:t>
            </w:r>
          </w:p>
        </w:tc>
        <w:tc>
          <w:tcPr>
            <w:tcW w:w="750" w:type="dxa"/>
            <w:tcBorders>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-54,51</w:t>
            </w:r>
          </w:p>
        </w:tc>
        <w:tc>
          <w:tcPr>
            <w:tcW w:w="773"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-45,53</w:t>
            </w:r>
          </w:p>
        </w:tc>
        <w:tc>
          <w:tcPr>
            <w:tcW w:w="603" w:type="dxa"/>
            <w:tcBorders>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30,3</w:t>
            </w:r>
          </w:p>
        </w:tc>
        <w:tc>
          <w:tcPr>
            <w:tcW w:w="750" w:type="dxa"/>
            <w:tcBorders>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-30,18</w:t>
            </w:r>
          </w:p>
        </w:tc>
        <w:tc>
          <w:tcPr>
            <w:tcW w:w="773"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-19,2</w:t>
            </w:r>
          </w:p>
        </w:tc>
        <w:tc>
          <w:tcPr>
            <w:tcW w:w="603" w:type="dxa"/>
            <w:tcBorders>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31,4</w:t>
            </w:r>
          </w:p>
        </w:tc>
        <w:tc>
          <w:tcPr>
            <w:tcW w:w="750" w:type="dxa"/>
            <w:tcBorders>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-28,47</w:t>
            </w:r>
          </w:p>
        </w:tc>
        <w:tc>
          <w:tcPr>
            <w:tcW w:w="811"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-12,8</w:t>
            </w:r>
          </w:p>
        </w:tc>
      </w:tr>
      <w:tr w:rsidR="00B07AB3" w:rsidRPr="00B07AB3" w:rsidTr="00A04356">
        <w:trPr>
          <w:trHeight w:val="419"/>
        </w:trPr>
        <w:tc>
          <w:tcPr>
            <w:tcW w:w="906"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Loški Potok</w:t>
            </w:r>
          </w:p>
        </w:tc>
        <w:tc>
          <w:tcPr>
            <w:tcW w:w="609" w:type="dxa"/>
            <w:shd w:val="clear" w:color="auto" w:fill="FFFFFF"/>
            <w:vAlign w:val="center"/>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32,8</w:t>
            </w:r>
          </w:p>
        </w:tc>
        <w:tc>
          <w:tcPr>
            <w:tcW w:w="753" w:type="dxa"/>
            <w:tcBorders>
              <w:right w:val="dashSmallGap" w:sz="4" w:space="0" w:color="8496B0"/>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-34,86</w:t>
            </w:r>
          </w:p>
        </w:tc>
        <w:tc>
          <w:tcPr>
            <w:tcW w:w="755" w:type="dxa"/>
            <w:tcBorders>
              <w:left w:val="dashSmallGap" w:sz="4" w:space="0" w:color="8496B0"/>
              <w:right w:val="single" w:sz="18" w:space="0" w:color="9BBB59"/>
            </w:tcBorders>
            <w:shd w:val="clear" w:color="auto" w:fill="FFFFFF"/>
            <w:vAlign w:val="bottom"/>
          </w:tcPr>
          <w:p w:rsidR="00B07AB3" w:rsidRPr="00B07AB3" w:rsidRDefault="00B07AB3" w:rsidP="00B07AB3">
            <w:pPr>
              <w:jc w:val="center"/>
              <w:rPr>
                <w:rFonts w:ascii="Times New Roman" w:hAnsi="Times New Roman"/>
                <w:color w:val="000000"/>
                <w:sz w:val="12"/>
                <w:szCs w:val="12"/>
                <w:lang w:eastAsia="sl-SI"/>
              </w:rPr>
            </w:pPr>
            <w:r w:rsidRPr="00B07AB3">
              <w:rPr>
                <w:rFonts w:ascii="Times New Roman" w:hAnsi="Times New Roman"/>
                <w:color w:val="000000"/>
                <w:sz w:val="12"/>
                <w:szCs w:val="12"/>
                <w:lang w:eastAsia="sl-SI"/>
              </w:rPr>
              <w:t>-20,25</w:t>
            </w:r>
          </w:p>
        </w:tc>
        <w:tc>
          <w:tcPr>
            <w:tcW w:w="635" w:type="dxa"/>
            <w:tcBorders>
              <w:right w:val="dashSmallGap" w:sz="4" w:space="0" w:color="8496B0"/>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35,095</w:t>
            </w:r>
          </w:p>
        </w:tc>
        <w:tc>
          <w:tcPr>
            <w:tcW w:w="750" w:type="dxa"/>
            <w:tcBorders>
              <w:left w:val="dashSmallGap" w:sz="4" w:space="0" w:color="8496B0"/>
              <w:right w:val="dashSmallGap" w:sz="4" w:space="0" w:color="8496B0"/>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-32,84</w:t>
            </w:r>
          </w:p>
        </w:tc>
        <w:tc>
          <w:tcPr>
            <w:tcW w:w="750" w:type="dxa"/>
            <w:tcBorders>
              <w:left w:val="dashSmallGap" w:sz="4" w:space="0" w:color="8496B0"/>
              <w:right w:val="single" w:sz="18" w:space="0" w:color="9BBB59"/>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-12,97</w:t>
            </w:r>
          </w:p>
        </w:tc>
        <w:tc>
          <w:tcPr>
            <w:tcW w:w="603" w:type="dxa"/>
            <w:tcBorders>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26,5</w:t>
            </w:r>
          </w:p>
        </w:tc>
        <w:tc>
          <w:tcPr>
            <w:tcW w:w="750" w:type="dxa"/>
            <w:tcBorders>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-45,47</w:t>
            </w:r>
          </w:p>
        </w:tc>
        <w:tc>
          <w:tcPr>
            <w:tcW w:w="750"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-32,05</w:t>
            </w:r>
          </w:p>
        </w:tc>
        <w:tc>
          <w:tcPr>
            <w:tcW w:w="1038" w:type="dxa"/>
            <w:tcBorders>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30,2</w:t>
            </w:r>
          </w:p>
        </w:tc>
        <w:tc>
          <w:tcPr>
            <w:tcW w:w="750" w:type="dxa"/>
            <w:tcBorders>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-33,63</w:t>
            </w:r>
          </w:p>
        </w:tc>
        <w:tc>
          <w:tcPr>
            <w:tcW w:w="773"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-20,53</w:t>
            </w:r>
          </w:p>
        </w:tc>
        <w:tc>
          <w:tcPr>
            <w:tcW w:w="603" w:type="dxa"/>
            <w:tcBorders>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27,5</w:t>
            </w:r>
          </w:p>
        </w:tc>
        <w:tc>
          <w:tcPr>
            <w:tcW w:w="750" w:type="dxa"/>
            <w:tcBorders>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-36,64</w:t>
            </w:r>
          </w:p>
        </w:tc>
        <w:tc>
          <w:tcPr>
            <w:tcW w:w="773"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-26,67</w:t>
            </w:r>
          </w:p>
        </w:tc>
        <w:tc>
          <w:tcPr>
            <w:tcW w:w="603" w:type="dxa"/>
            <w:tcBorders>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26,4</w:t>
            </w:r>
          </w:p>
        </w:tc>
        <w:tc>
          <w:tcPr>
            <w:tcW w:w="750" w:type="dxa"/>
            <w:tcBorders>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-39,86</w:t>
            </w:r>
          </w:p>
        </w:tc>
        <w:tc>
          <w:tcPr>
            <w:tcW w:w="811"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-26,7</w:t>
            </w:r>
          </w:p>
        </w:tc>
      </w:tr>
      <w:tr w:rsidR="00B07AB3" w:rsidRPr="00B07AB3" w:rsidTr="00A04356">
        <w:trPr>
          <w:trHeight w:val="419"/>
        </w:trPr>
        <w:tc>
          <w:tcPr>
            <w:tcW w:w="906"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Osilnica</w:t>
            </w:r>
          </w:p>
        </w:tc>
        <w:tc>
          <w:tcPr>
            <w:tcW w:w="609" w:type="dxa"/>
            <w:shd w:val="clear" w:color="auto" w:fill="FFFFFF"/>
            <w:vAlign w:val="center"/>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23,67</w:t>
            </w:r>
          </w:p>
        </w:tc>
        <w:tc>
          <w:tcPr>
            <w:tcW w:w="753" w:type="dxa"/>
            <w:tcBorders>
              <w:right w:val="dashSmallGap" w:sz="4" w:space="0" w:color="8496B0"/>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-52,99</w:t>
            </w:r>
          </w:p>
        </w:tc>
        <w:tc>
          <w:tcPr>
            <w:tcW w:w="755" w:type="dxa"/>
            <w:tcBorders>
              <w:left w:val="dashSmallGap" w:sz="4" w:space="0" w:color="8496B0"/>
              <w:right w:val="single" w:sz="18" w:space="0" w:color="9BBB59"/>
            </w:tcBorders>
            <w:shd w:val="clear" w:color="auto" w:fill="FFFFFF"/>
            <w:vAlign w:val="bottom"/>
          </w:tcPr>
          <w:p w:rsidR="00B07AB3" w:rsidRPr="00B07AB3" w:rsidRDefault="00B07AB3" w:rsidP="00B07AB3">
            <w:pPr>
              <w:jc w:val="center"/>
              <w:rPr>
                <w:rFonts w:ascii="Times New Roman" w:hAnsi="Times New Roman"/>
                <w:color w:val="000000"/>
                <w:sz w:val="12"/>
                <w:szCs w:val="12"/>
                <w:lang w:eastAsia="sl-SI"/>
              </w:rPr>
            </w:pPr>
            <w:r w:rsidRPr="00B07AB3">
              <w:rPr>
                <w:rFonts w:ascii="Times New Roman" w:hAnsi="Times New Roman"/>
                <w:color w:val="000000"/>
                <w:sz w:val="12"/>
                <w:szCs w:val="12"/>
                <w:lang w:eastAsia="sl-SI"/>
              </w:rPr>
              <w:t>-42,44</w:t>
            </w:r>
          </w:p>
        </w:tc>
        <w:tc>
          <w:tcPr>
            <w:tcW w:w="635" w:type="dxa"/>
            <w:tcBorders>
              <w:right w:val="dashSmallGap" w:sz="4" w:space="0" w:color="8496B0"/>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22,637</w:t>
            </w:r>
          </w:p>
        </w:tc>
        <w:tc>
          <w:tcPr>
            <w:tcW w:w="750" w:type="dxa"/>
            <w:tcBorders>
              <w:left w:val="dashSmallGap" w:sz="4" w:space="0" w:color="8496B0"/>
              <w:right w:val="dashSmallGap" w:sz="4" w:space="0" w:color="8496B0"/>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-56,68</w:t>
            </w:r>
          </w:p>
        </w:tc>
        <w:tc>
          <w:tcPr>
            <w:tcW w:w="750" w:type="dxa"/>
            <w:tcBorders>
              <w:left w:val="dashSmallGap" w:sz="4" w:space="0" w:color="8496B0"/>
              <w:right w:val="single" w:sz="18" w:space="0" w:color="9BBB59"/>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-43,86</w:t>
            </w:r>
          </w:p>
        </w:tc>
        <w:tc>
          <w:tcPr>
            <w:tcW w:w="603" w:type="dxa"/>
            <w:tcBorders>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25,9</w:t>
            </w:r>
          </w:p>
        </w:tc>
        <w:tc>
          <w:tcPr>
            <w:tcW w:w="750" w:type="dxa"/>
            <w:tcBorders>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-46,71</w:t>
            </w:r>
          </w:p>
        </w:tc>
        <w:tc>
          <w:tcPr>
            <w:tcW w:w="750"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-33,59</w:t>
            </w:r>
          </w:p>
        </w:tc>
        <w:tc>
          <w:tcPr>
            <w:tcW w:w="1038" w:type="dxa"/>
            <w:tcBorders>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14,7</w:t>
            </w:r>
          </w:p>
        </w:tc>
        <w:tc>
          <w:tcPr>
            <w:tcW w:w="750" w:type="dxa"/>
            <w:tcBorders>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-67,69</w:t>
            </w:r>
          </w:p>
        </w:tc>
        <w:tc>
          <w:tcPr>
            <w:tcW w:w="773"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-61,32</w:t>
            </w:r>
          </w:p>
        </w:tc>
        <w:tc>
          <w:tcPr>
            <w:tcW w:w="603" w:type="dxa"/>
            <w:tcBorders>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21,5</w:t>
            </w:r>
          </w:p>
        </w:tc>
        <w:tc>
          <w:tcPr>
            <w:tcW w:w="750" w:type="dxa"/>
            <w:tcBorders>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-50,46</w:t>
            </w:r>
          </w:p>
        </w:tc>
        <w:tc>
          <w:tcPr>
            <w:tcW w:w="773"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-42,67</w:t>
            </w:r>
          </w:p>
        </w:tc>
        <w:tc>
          <w:tcPr>
            <w:tcW w:w="603" w:type="dxa"/>
            <w:tcBorders>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17,9</w:t>
            </w:r>
          </w:p>
        </w:tc>
        <w:tc>
          <w:tcPr>
            <w:tcW w:w="750" w:type="dxa"/>
            <w:tcBorders>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-59,23</w:t>
            </w:r>
          </w:p>
        </w:tc>
        <w:tc>
          <w:tcPr>
            <w:tcW w:w="811"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-50,3</w:t>
            </w:r>
          </w:p>
        </w:tc>
      </w:tr>
      <w:tr w:rsidR="00B07AB3" w:rsidRPr="00B07AB3" w:rsidTr="00A04356">
        <w:trPr>
          <w:trHeight w:val="419"/>
        </w:trPr>
        <w:tc>
          <w:tcPr>
            <w:tcW w:w="906"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POKOLPJE</w:t>
            </w:r>
          </w:p>
        </w:tc>
        <w:tc>
          <w:tcPr>
            <w:tcW w:w="609" w:type="dxa"/>
            <w:shd w:val="clear" w:color="auto" w:fill="FFFFFF"/>
            <w:vAlign w:val="center"/>
          </w:tcPr>
          <w:p w:rsidR="00B07AB3" w:rsidRPr="00B07AB3" w:rsidRDefault="00B07AB3" w:rsidP="00B07AB3">
            <w:pPr>
              <w:jc w:val="center"/>
              <w:rPr>
                <w:rFonts w:ascii="Times New Roman" w:hAnsi="Times New Roman"/>
                <w:b/>
                <w:bCs/>
                <w:color w:val="000000"/>
                <w:sz w:val="12"/>
                <w:szCs w:val="12"/>
              </w:rPr>
            </w:pPr>
            <w:r w:rsidRPr="00B07AB3">
              <w:rPr>
                <w:rFonts w:ascii="Times New Roman" w:hAnsi="Times New Roman"/>
                <w:b/>
                <w:bCs/>
                <w:color w:val="000000"/>
                <w:sz w:val="12"/>
                <w:szCs w:val="12"/>
              </w:rPr>
              <w:t>31,17</w:t>
            </w:r>
          </w:p>
        </w:tc>
        <w:tc>
          <w:tcPr>
            <w:tcW w:w="753" w:type="dxa"/>
            <w:tcBorders>
              <w:right w:val="dashSmallGap" w:sz="4" w:space="0" w:color="8496B0"/>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-38,1</w:t>
            </w:r>
          </w:p>
        </w:tc>
        <w:tc>
          <w:tcPr>
            <w:tcW w:w="755" w:type="dxa"/>
            <w:tcBorders>
              <w:left w:val="dashSmallGap" w:sz="4" w:space="0" w:color="8496B0"/>
              <w:right w:val="single" w:sz="18" w:space="0" w:color="9BBB59"/>
            </w:tcBorders>
            <w:shd w:val="clear" w:color="auto" w:fill="FFFFFF"/>
            <w:vAlign w:val="bottom"/>
          </w:tcPr>
          <w:p w:rsidR="00B07AB3" w:rsidRPr="00B07AB3" w:rsidRDefault="00B07AB3" w:rsidP="00B07AB3">
            <w:pPr>
              <w:jc w:val="center"/>
              <w:rPr>
                <w:rFonts w:ascii="Times New Roman" w:hAnsi="Times New Roman"/>
                <w:color w:val="000000"/>
                <w:sz w:val="12"/>
                <w:szCs w:val="12"/>
                <w:lang w:eastAsia="sl-SI"/>
              </w:rPr>
            </w:pPr>
            <w:r w:rsidRPr="00B07AB3">
              <w:rPr>
                <w:rFonts w:ascii="Times New Roman" w:hAnsi="Times New Roman"/>
                <w:color w:val="000000"/>
                <w:sz w:val="12"/>
                <w:szCs w:val="12"/>
                <w:lang w:eastAsia="sl-SI"/>
              </w:rPr>
              <w:t>-24,21</w:t>
            </w:r>
          </w:p>
        </w:tc>
        <w:tc>
          <w:tcPr>
            <w:tcW w:w="635" w:type="dxa"/>
            <w:tcBorders>
              <w:right w:val="dashSmallGap" w:sz="4" w:space="0" w:color="8496B0"/>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29,716</w:t>
            </w:r>
          </w:p>
        </w:tc>
        <w:tc>
          <w:tcPr>
            <w:tcW w:w="750" w:type="dxa"/>
            <w:tcBorders>
              <w:left w:val="dashSmallGap" w:sz="4" w:space="0" w:color="8496B0"/>
              <w:right w:val="dashSmallGap" w:sz="4" w:space="0" w:color="8496B0"/>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-43,13</w:t>
            </w:r>
          </w:p>
        </w:tc>
        <w:tc>
          <w:tcPr>
            <w:tcW w:w="750" w:type="dxa"/>
            <w:tcBorders>
              <w:left w:val="dashSmallGap" w:sz="4" w:space="0" w:color="8496B0"/>
              <w:right w:val="single" w:sz="18" w:space="0" w:color="9BBB59"/>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-26,31</w:t>
            </w:r>
          </w:p>
        </w:tc>
        <w:tc>
          <w:tcPr>
            <w:tcW w:w="603" w:type="dxa"/>
            <w:tcBorders>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26,9</w:t>
            </w:r>
          </w:p>
        </w:tc>
        <w:tc>
          <w:tcPr>
            <w:tcW w:w="750" w:type="dxa"/>
            <w:tcBorders>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-44,65</w:t>
            </w:r>
          </w:p>
        </w:tc>
        <w:tc>
          <w:tcPr>
            <w:tcW w:w="750"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-31,00</w:t>
            </w:r>
          </w:p>
        </w:tc>
        <w:tc>
          <w:tcPr>
            <w:tcW w:w="1038" w:type="dxa"/>
            <w:tcBorders>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25,7</w:t>
            </w:r>
          </w:p>
        </w:tc>
        <w:tc>
          <w:tcPr>
            <w:tcW w:w="750" w:type="dxa"/>
            <w:tcBorders>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-43,52</w:t>
            </w:r>
          </w:p>
        </w:tc>
        <w:tc>
          <w:tcPr>
            <w:tcW w:w="773"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-32,37</w:t>
            </w:r>
          </w:p>
        </w:tc>
        <w:tc>
          <w:tcPr>
            <w:tcW w:w="603" w:type="dxa"/>
            <w:tcBorders>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22</w:t>
            </w:r>
          </w:p>
        </w:tc>
        <w:tc>
          <w:tcPr>
            <w:tcW w:w="750" w:type="dxa"/>
            <w:tcBorders>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-49,31</w:t>
            </w:r>
          </w:p>
        </w:tc>
        <w:tc>
          <w:tcPr>
            <w:tcW w:w="773"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-41,3</w:t>
            </w:r>
          </w:p>
        </w:tc>
        <w:tc>
          <w:tcPr>
            <w:tcW w:w="603" w:type="dxa"/>
            <w:tcBorders>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26,3</w:t>
            </w:r>
          </w:p>
        </w:tc>
        <w:tc>
          <w:tcPr>
            <w:tcW w:w="750" w:type="dxa"/>
            <w:tcBorders>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-40,09</w:t>
            </w:r>
          </w:p>
        </w:tc>
        <w:tc>
          <w:tcPr>
            <w:tcW w:w="811"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-26,9</w:t>
            </w:r>
          </w:p>
        </w:tc>
      </w:tr>
      <w:tr w:rsidR="00B07AB3" w:rsidRPr="00B07AB3" w:rsidTr="00A04356">
        <w:trPr>
          <w:trHeight w:val="419"/>
        </w:trPr>
        <w:tc>
          <w:tcPr>
            <w:tcW w:w="906"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Bela krajina</w:t>
            </w:r>
          </w:p>
        </w:tc>
        <w:tc>
          <w:tcPr>
            <w:tcW w:w="609" w:type="dxa"/>
            <w:shd w:val="clear" w:color="auto" w:fill="FFFFFF"/>
            <w:vAlign w:val="center"/>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30,22</w:t>
            </w:r>
          </w:p>
        </w:tc>
        <w:tc>
          <w:tcPr>
            <w:tcW w:w="753" w:type="dxa"/>
            <w:tcBorders>
              <w:right w:val="dashSmallGap" w:sz="4" w:space="0" w:color="8496B0"/>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-39,98</w:t>
            </w:r>
          </w:p>
        </w:tc>
        <w:tc>
          <w:tcPr>
            <w:tcW w:w="755" w:type="dxa"/>
            <w:tcBorders>
              <w:left w:val="dashSmallGap" w:sz="4" w:space="0" w:color="8496B0"/>
              <w:right w:val="single" w:sz="18" w:space="0" w:color="9BBB59"/>
            </w:tcBorders>
            <w:shd w:val="clear" w:color="auto" w:fill="FFFFFF"/>
            <w:vAlign w:val="bottom"/>
          </w:tcPr>
          <w:p w:rsidR="00B07AB3" w:rsidRPr="00B07AB3" w:rsidRDefault="00B07AB3" w:rsidP="00B07AB3">
            <w:pPr>
              <w:jc w:val="center"/>
              <w:rPr>
                <w:rFonts w:ascii="Times New Roman" w:hAnsi="Times New Roman"/>
                <w:color w:val="000000"/>
                <w:sz w:val="12"/>
                <w:szCs w:val="12"/>
                <w:lang w:eastAsia="sl-SI"/>
              </w:rPr>
            </w:pPr>
            <w:r w:rsidRPr="00B07AB3">
              <w:rPr>
                <w:rFonts w:ascii="Times New Roman" w:hAnsi="Times New Roman"/>
                <w:color w:val="000000"/>
                <w:sz w:val="12"/>
                <w:szCs w:val="12"/>
                <w:lang w:eastAsia="sl-SI"/>
              </w:rPr>
              <w:t>-26,51</w:t>
            </w:r>
          </w:p>
        </w:tc>
        <w:tc>
          <w:tcPr>
            <w:tcW w:w="635" w:type="dxa"/>
            <w:tcBorders>
              <w:right w:val="dashSmallGap" w:sz="4" w:space="0" w:color="8496B0"/>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28,27</w:t>
            </w:r>
          </w:p>
        </w:tc>
        <w:tc>
          <w:tcPr>
            <w:tcW w:w="750" w:type="dxa"/>
            <w:tcBorders>
              <w:left w:val="dashSmallGap" w:sz="4" w:space="0" w:color="8496B0"/>
              <w:right w:val="dashSmallGap" w:sz="4" w:space="0" w:color="8496B0"/>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-45,9</w:t>
            </w:r>
          </w:p>
        </w:tc>
        <w:tc>
          <w:tcPr>
            <w:tcW w:w="750" w:type="dxa"/>
            <w:tcBorders>
              <w:left w:val="dashSmallGap" w:sz="4" w:space="0" w:color="8496B0"/>
              <w:right w:val="single" w:sz="18" w:space="0" w:color="9BBB59"/>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-29,89</w:t>
            </w:r>
          </w:p>
        </w:tc>
        <w:tc>
          <w:tcPr>
            <w:tcW w:w="603" w:type="dxa"/>
            <w:tcBorders>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25,6</w:t>
            </w:r>
          </w:p>
        </w:tc>
        <w:tc>
          <w:tcPr>
            <w:tcW w:w="750" w:type="dxa"/>
            <w:tcBorders>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-47,33</w:t>
            </w:r>
          </w:p>
        </w:tc>
        <w:tc>
          <w:tcPr>
            <w:tcW w:w="750"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-34,36</w:t>
            </w:r>
          </w:p>
        </w:tc>
        <w:tc>
          <w:tcPr>
            <w:tcW w:w="1038" w:type="dxa"/>
            <w:tcBorders>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24,5</w:t>
            </w:r>
          </w:p>
        </w:tc>
        <w:tc>
          <w:tcPr>
            <w:tcW w:w="750" w:type="dxa"/>
            <w:tcBorders>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-46,15</w:t>
            </w:r>
          </w:p>
        </w:tc>
        <w:tc>
          <w:tcPr>
            <w:tcW w:w="773"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-35,53</w:t>
            </w:r>
          </w:p>
        </w:tc>
        <w:tc>
          <w:tcPr>
            <w:tcW w:w="603" w:type="dxa"/>
            <w:tcBorders>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20</w:t>
            </w:r>
          </w:p>
        </w:tc>
        <w:tc>
          <w:tcPr>
            <w:tcW w:w="750" w:type="dxa"/>
            <w:tcBorders>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-53,92</w:t>
            </w:r>
          </w:p>
        </w:tc>
        <w:tc>
          <w:tcPr>
            <w:tcW w:w="773"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-46,67</w:t>
            </w:r>
          </w:p>
        </w:tc>
        <w:tc>
          <w:tcPr>
            <w:tcW w:w="603" w:type="dxa"/>
            <w:tcBorders>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26,5</w:t>
            </w:r>
          </w:p>
        </w:tc>
        <w:tc>
          <w:tcPr>
            <w:tcW w:w="750" w:type="dxa"/>
            <w:tcBorders>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-39,64</w:t>
            </w:r>
          </w:p>
        </w:tc>
        <w:tc>
          <w:tcPr>
            <w:tcW w:w="811"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-26,4</w:t>
            </w:r>
          </w:p>
        </w:tc>
      </w:tr>
      <w:tr w:rsidR="00B07AB3" w:rsidRPr="00B07AB3" w:rsidTr="00A04356">
        <w:trPr>
          <w:trHeight w:val="419"/>
        </w:trPr>
        <w:tc>
          <w:tcPr>
            <w:tcW w:w="906"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Kočevsko</w:t>
            </w:r>
          </w:p>
        </w:tc>
        <w:tc>
          <w:tcPr>
            <w:tcW w:w="609" w:type="dxa"/>
            <w:shd w:val="clear" w:color="auto" w:fill="FFFFFF"/>
            <w:vAlign w:val="center"/>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32,69</w:t>
            </w:r>
          </w:p>
        </w:tc>
        <w:tc>
          <w:tcPr>
            <w:tcW w:w="753" w:type="dxa"/>
            <w:tcBorders>
              <w:right w:val="dashSmallGap" w:sz="4" w:space="0" w:color="8496B0"/>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-35,08</w:t>
            </w:r>
          </w:p>
        </w:tc>
        <w:tc>
          <w:tcPr>
            <w:tcW w:w="755" w:type="dxa"/>
            <w:tcBorders>
              <w:left w:val="dashSmallGap" w:sz="4" w:space="0" w:color="8496B0"/>
              <w:right w:val="single" w:sz="18" w:space="0" w:color="9BBB59"/>
            </w:tcBorders>
            <w:shd w:val="clear" w:color="auto" w:fill="FFFFFF"/>
            <w:vAlign w:val="bottom"/>
          </w:tcPr>
          <w:p w:rsidR="00B07AB3" w:rsidRPr="00B07AB3" w:rsidRDefault="00B07AB3" w:rsidP="00B07AB3">
            <w:pPr>
              <w:jc w:val="center"/>
              <w:rPr>
                <w:rFonts w:ascii="Times New Roman" w:hAnsi="Times New Roman"/>
                <w:color w:val="000000"/>
                <w:sz w:val="12"/>
                <w:szCs w:val="12"/>
                <w:lang w:eastAsia="sl-SI"/>
              </w:rPr>
            </w:pPr>
            <w:r w:rsidRPr="00B07AB3">
              <w:rPr>
                <w:rFonts w:ascii="Times New Roman" w:hAnsi="Times New Roman"/>
                <w:color w:val="000000"/>
                <w:sz w:val="12"/>
                <w:szCs w:val="12"/>
                <w:lang w:eastAsia="sl-SI"/>
              </w:rPr>
              <w:t>-20,51</w:t>
            </w:r>
          </w:p>
        </w:tc>
        <w:tc>
          <w:tcPr>
            <w:tcW w:w="635" w:type="dxa"/>
            <w:tcBorders>
              <w:right w:val="dashSmallGap" w:sz="4" w:space="0" w:color="8496B0"/>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32,025</w:t>
            </w:r>
          </w:p>
        </w:tc>
        <w:tc>
          <w:tcPr>
            <w:tcW w:w="750" w:type="dxa"/>
            <w:tcBorders>
              <w:left w:val="dashSmallGap" w:sz="4" w:space="0" w:color="8496B0"/>
              <w:right w:val="dashSmallGap" w:sz="4" w:space="0" w:color="8496B0"/>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-38,71</w:t>
            </w:r>
          </w:p>
        </w:tc>
        <w:tc>
          <w:tcPr>
            <w:tcW w:w="750" w:type="dxa"/>
            <w:tcBorders>
              <w:left w:val="dashSmallGap" w:sz="4" w:space="0" w:color="8496B0"/>
              <w:right w:val="single" w:sz="18" w:space="0" w:color="9BBB59"/>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-20,58</w:t>
            </w:r>
          </w:p>
        </w:tc>
        <w:tc>
          <w:tcPr>
            <w:tcW w:w="603" w:type="dxa"/>
            <w:tcBorders>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29,1</w:t>
            </w:r>
          </w:p>
        </w:tc>
        <w:tc>
          <w:tcPr>
            <w:tcW w:w="750" w:type="dxa"/>
            <w:tcBorders>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-40,12</w:t>
            </w:r>
          </w:p>
        </w:tc>
        <w:tc>
          <w:tcPr>
            <w:tcW w:w="750"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-25,38</w:t>
            </w:r>
          </w:p>
        </w:tc>
        <w:tc>
          <w:tcPr>
            <w:tcW w:w="1038" w:type="dxa"/>
            <w:tcBorders>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27,8</w:t>
            </w:r>
          </w:p>
        </w:tc>
        <w:tc>
          <w:tcPr>
            <w:tcW w:w="750" w:type="dxa"/>
            <w:tcBorders>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-38,9</w:t>
            </w:r>
          </w:p>
        </w:tc>
        <w:tc>
          <w:tcPr>
            <w:tcW w:w="773"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-26,84</w:t>
            </w:r>
          </w:p>
        </w:tc>
        <w:tc>
          <w:tcPr>
            <w:tcW w:w="603" w:type="dxa"/>
            <w:tcBorders>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25,9</w:t>
            </w:r>
          </w:p>
        </w:tc>
        <w:tc>
          <w:tcPr>
            <w:tcW w:w="750" w:type="dxa"/>
            <w:tcBorders>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-40,32</w:t>
            </w:r>
          </w:p>
        </w:tc>
        <w:tc>
          <w:tcPr>
            <w:tcW w:w="773"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-30,93</w:t>
            </w:r>
          </w:p>
        </w:tc>
        <w:tc>
          <w:tcPr>
            <w:tcW w:w="603" w:type="dxa"/>
            <w:tcBorders>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26</w:t>
            </w:r>
          </w:p>
        </w:tc>
        <w:tc>
          <w:tcPr>
            <w:tcW w:w="750" w:type="dxa"/>
            <w:tcBorders>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-40,77</w:t>
            </w:r>
          </w:p>
        </w:tc>
        <w:tc>
          <w:tcPr>
            <w:tcW w:w="811"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-27,8</w:t>
            </w:r>
          </w:p>
        </w:tc>
      </w:tr>
      <w:tr w:rsidR="00B07AB3" w:rsidRPr="00B07AB3" w:rsidTr="00A04356">
        <w:trPr>
          <w:trHeight w:val="419"/>
        </w:trPr>
        <w:tc>
          <w:tcPr>
            <w:tcW w:w="906"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JV Slovenija</w:t>
            </w:r>
          </w:p>
        </w:tc>
        <w:tc>
          <w:tcPr>
            <w:tcW w:w="609" w:type="dxa"/>
            <w:shd w:val="clear" w:color="auto" w:fill="FFFFFF"/>
            <w:vAlign w:val="center"/>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50,35</w:t>
            </w:r>
          </w:p>
        </w:tc>
        <w:tc>
          <w:tcPr>
            <w:tcW w:w="753" w:type="dxa"/>
            <w:tcBorders>
              <w:right w:val="dashSmallGap" w:sz="4" w:space="0" w:color="8496B0"/>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0</w:t>
            </w:r>
          </w:p>
        </w:tc>
        <w:tc>
          <w:tcPr>
            <w:tcW w:w="755" w:type="dxa"/>
            <w:tcBorders>
              <w:left w:val="dashSmallGap" w:sz="4" w:space="0" w:color="8496B0"/>
              <w:right w:val="single" w:sz="18" w:space="0" w:color="9BBB59"/>
            </w:tcBorders>
            <w:shd w:val="clear" w:color="auto" w:fill="FFFFFF"/>
            <w:vAlign w:val="bottom"/>
          </w:tcPr>
          <w:p w:rsidR="00B07AB3" w:rsidRPr="00B07AB3" w:rsidRDefault="00B07AB3" w:rsidP="00B07AB3">
            <w:pPr>
              <w:jc w:val="center"/>
              <w:rPr>
                <w:rFonts w:ascii="Times New Roman" w:hAnsi="Times New Roman"/>
                <w:color w:val="000000"/>
                <w:sz w:val="12"/>
                <w:szCs w:val="12"/>
                <w:lang w:eastAsia="sl-SI"/>
              </w:rPr>
            </w:pPr>
            <w:r w:rsidRPr="00B07AB3">
              <w:rPr>
                <w:rFonts w:ascii="Times New Roman" w:hAnsi="Times New Roman"/>
                <w:color w:val="000000"/>
                <w:sz w:val="12"/>
                <w:szCs w:val="12"/>
                <w:lang w:eastAsia="sl-SI"/>
              </w:rPr>
              <w:t>22,44</w:t>
            </w:r>
          </w:p>
        </w:tc>
        <w:tc>
          <w:tcPr>
            <w:tcW w:w="635" w:type="dxa"/>
            <w:tcBorders>
              <w:right w:val="dashSmallGap" w:sz="4" w:space="0" w:color="8496B0"/>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52,253</w:t>
            </w:r>
          </w:p>
        </w:tc>
        <w:tc>
          <w:tcPr>
            <w:tcW w:w="750" w:type="dxa"/>
            <w:tcBorders>
              <w:left w:val="dashSmallGap" w:sz="4" w:space="0" w:color="8496B0"/>
              <w:right w:val="dashSmallGap" w:sz="4" w:space="0" w:color="8496B0"/>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0</w:t>
            </w:r>
          </w:p>
        </w:tc>
        <w:tc>
          <w:tcPr>
            <w:tcW w:w="750" w:type="dxa"/>
            <w:tcBorders>
              <w:left w:val="dashSmallGap" w:sz="4" w:space="0" w:color="8496B0"/>
              <w:right w:val="single" w:sz="18" w:space="0" w:color="9BBB59"/>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29,58</w:t>
            </w:r>
          </w:p>
        </w:tc>
        <w:tc>
          <w:tcPr>
            <w:tcW w:w="603" w:type="dxa"/>
            <w:tcBorders>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48,6</w:t>
            </w:r>
          </w:p>
        </w:tc>
        <w:tc>
          <w:tcPr>
            <w:tcW w:w="750" w:type="dxa"/>
            <w:tcBorders>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0</w:t>
            </w:r>
          </w:p>
        </w:tc>
        <w:tc>
          <w:tcPr>
            <w:tcW w:w="750"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24,62</w:t>
            </w:r>
          </w:p>
        </w:tc>
        <w:tc>
          <w:tcPr>
            <w:tcW w:w="1038" w:type="dxa"/>
            <w:tcBorders>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45,5</w:t>
            </w:r>
          </w:p>
        </w:tc>
        <w:tc>
          <w:tcPr>
            <w:tcW w:w="750" w:type="dxa"/>
            <w:tcBorders>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0</w:t>
            </w:r>
          </w:p>
        </w:tc>
        <w:tc>
          <w:tcPr>
            <w:tcW w:w="773"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19,74</w:t>
            </w:r>
          </w:p>
        </w:tc>
        <w:tc>
          <w:tcPr>
            <w:tcW w:w="603" w:type="dxa"/>
            <w:tcBorders>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43,4</w:t>
            </w:r>
          </w:p>
        </w:tc>
        <w:tc>
          <w:tcPr>
            <w:tcW w:w="750" w:type="dxa"/>
            <w:tcBorders>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0</w:t>
            </w:r>
          </w:p>
        </w:tc>
        <w:tc>
          <w:tcPr>
            <w:tcW w:w="773"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15,73</w:t>
            </w:r>
          </w:p>
        </w:tc>
        <w:tc>
          <w:tcPr>
            <w:tcW w:w="603" w:type="dxa"/>
            <w:tcBorders>
              <w:left w:val="single" w:sz="18" w:space="0" w:color="9BBB59"/>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43,9</w:t>
            </w:r>
          </w:p>
        </w:tc>
        <w:tc>
          <w:tcPr>
            <w:tcW w:w="750" w:type="dxa"/>
            <w:tcBorders>
              <w:left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0</w:t>
            </w:r>
          </w:p>
        </w:tc>
        <w:tc>
          <w:tcPr>
            <w:tcW w:w="811" w:type="dxa"/>
            <w:tcBorders>
              <w:left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21,9</w:t>
            </w:r>
          </w:p>
        </w:tc>
      </w:tr>
      <w:tr w:rsidR="00B07AB3" w:rsidRPr="00B07AB3" w:rsidTr="00A04356">
        <w:trPr>
          <w:trHeight w:val="419"/>
        </w:trPr>
        <w:tc>
          <w:tcPr>
            <w:tcW w:w="906" w:type="dxa"/>
            <w:tcBorders>
              <w:left w:val="dashSmallGap" w:sz="4" w:space="0" w:color="8496B0"/>
              <w:bottom w:val="dashSmallGap" w:sz="4" w:space="0" w:color="8496B0"/>
              <w:right w:val="single" w:sz="18" w:space="0" w:color="9BBB59"/>
            </w:tcBorders>
            <w:shd w:val="clear" w:color="auto" w:fill="FFFFFF"/>
            <w:noWrap/>
            <w:vAlign w:val="center"/>
            <w:hideMark/>
          </w:tcPr>
          <w:p w:rsidR="00B07AB3" w:rsidRPr="00B07AB3" w:rsidRDefault="00B07AB3" w:rsidP="00B07AB3">
            <w:pPr>
              <w:rPr>
                <w:rFonts w:ascii="Times New Roman" w:hAnsi="Times New Roman"/>
                <w:b/>
                <w:bCs/>
                <w:color w:val="000000"/>
                <w:sz w:val="12"/>
                <w:szCs w:val="12"/>
                <w:lang w:eastAsia="sl-SI"/>
              </w:rPr>
            </w:pPr>
            <w:r w:rsidRPr="00B07AB3">
              <w:rPr>
                <w:rFonts w:ascii="Times New Roman" w:hAnsi="Times New Roman"/>
                <w:b/>
                <w:bCs/>
                <w:color w:val="000000"/>
                <w:sz w:val="12"/>
                <w:szCs w:val="12"/>
                <w:lang w:eastAsia="sl-SI"/>
              </w:rPr>
              <w:t>SLOVENIJA</w:t>
            </w:r>
          </w:p>
        </w:tc>
        <w:tc>
          <w:tcPr>
            <w:tcW w:w="609" w:type="dxa"/>
            <w:tcBorders>
              <w:bottom w:val="dashSmallGap" w:sz="4" w:space="0" w:color="8496B0"/>
            </w:tcBorders>
            <w:shd w:val="clear" w:color="auto" w:fill="FFFFFF"/>
            <w:vAlign w:val="center"/>
          </w:tcPr>
          <w:p w:rsidR="00B07AB3" w:rsidRPr="00B07AB3" w:rsidRDefault="00B07AB3" w:rsidP="00B07AB3">
            <w:pPr>
              <w:jc w:val="center"/>
              <w:rPr>
                <w:rFonts w:ascii="Times New Roman" w:hAnsi="Times New Roman"/>
                <w:b/>
                <w:bCs/>
                <w:color w:val="000000"/>
                <w:sz w:val="12"/>
                <w:szCs w:val="12"/>
              </w:rPr>
            </w:pPr>
            <w:r w:rsidRPr="00B07AB3">
              <w:rPr>
                <w:rFonts w:ascii="Times New Roman" w:hAnsi="Times New Roman"/>
                <w:b/>
                <w:bCs/>
                <w:color w:val="000000"/>
                <w:sz w:val="12"/>
                <w:szCs w:val="12"/>
              </w:rPr>
              <w:t>41,12</w:t>
            </w:r>
          </w:p>
        </w:tc>
        <w:tc>
          <w:tcPr>
            <w:tcW w:w="753" w:type="dxa"/>
            <w:tcBorders>
              <w:bottom w:val="dashSmallGap" w:sz="4" w:space="0" w:color="8496B0"/>
              <w:right w:val="dashSmallGap" w:sz="4" w:space="0" w:color="8496B0"/>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-18,32</w:t>
            </w:r>
          </w:p>
        </w:tc>
        <w:tc>
          <w:tcPr>
            <w:tcW w:w="755" w:type="dxa"/>
            <w:tcBorders>
              <w:left w:val="dashSmallGap" w:sz="4" w:space="0" w:color="8496B0"/>
              <w:bottom w:val="dashSmallGap" w:sz="4" w:space="0" w:color="8496B0"/>
              <w:right w:val="single" w:sz="18" w:space="0" w:color="9BBB59"/>
            </w:tcBorders>
            <w:shd w:val="clear" w:color="auto" w:fill="FFFFFF"/>
            <w:vAlign w:val="bottom"/>
          </w:tcPr>
          <w:p w:rsidR="00B07AB3" w:rsidRPr="00B07AB3" w:rsidRDefault="00B07AB3" w:rsidP="00B07AB3">
            <w:pPr>
              <w:jc w:val="center"/>
              <w:rPr>
                <w:rFonts w:ascii="Times New Roman" w:hAnsi="Times New Roman"/>
                <w:color w:val="000000"/>
                <w:sz w:val="12"/>
                <w:szCs w:val="12"/>
                <w:lang w:eastAsia="sl-SI"/>
              </w:rPr>
            </w:pPr>
            <w:r w:rsidRPr="00B07AB3">
              <w:rPr>
                <w:rFonts w:ascii="Times New Roman" w:hAnsi="Times New Roman"/>
                <w:color w:val="000000"/>
                <w:sz w:val="12"/>
                <w:szCs w:val="12"/>
                <w:lang w:eastAsia="sl-SI"/>
              </w:rPr>
              <w:t>0,00</w:t>
            </w:r>
          </w:p>
        </w:tc>
        <w:tc>
          <w:tcPr>
            <w:tcW w:w="635" w:type="dxa"/>
            <w:tcBorders>
              <w:bottom w:val="dashSmallGap" w:sz="4" w:space="0" w:color="8496B0"/>
              <w:right w:val="dashSmallGap" w:sz="4" w:space="0" w:color="8496B0"/>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40,324</w:t>
            </w:r>
          </w:p>
        </w:tc>
        <w:tc>
          <w:tcPr>
            <w:tcW w:w="750" w:type="dxa"/>
            <w:tcBorders>
              <w:left w:val="dashSmallGap" w:sz="4" w:space="0" w:color="8496B0"/>
              <w:bottom w:val="dashSmallGap" w:sz="4" w:space="0" w:color="8496B0"/>
              <w:right w:val="dashSmallGap" w:sz="4" w:space="0" w:color="8496B0"/>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-22,83</w:t>
            </w:r>
          </w:p>
        </w:tc>
        <w:tc>
          <w:tcPr>
            <w:tcW w:w="750" w:type="dxa"/>
            <w:tcBorders>
              <w:left w:val="dashSmallGap" w:sz="4" w:space="0" w:color="8496B0"/>
              <w:bottom w:val="dashSmallGap" w:sz="4" w:space="0" w:color="8496B0"/>
              <w:right w:val="single" w:sz="18" w:space="0" w:color="9BBB59"/>
            </w:tcBorders>
            <w:shd w:val="clear" w:color="auto" w:fill="FFFFFF"/>
            <w:vAlign w:val="bottom"/>
          </w:tcPr>
          <w:p w:rsidR="00B07AB3" w:rsidRPr="00B07AB3" w:rsidRDefault="00B07AB3" w:rsidP="00B07AB3">
            <w:pPr>
              <w:jc w:val="center"/>
              <w:rPr>
                <w:rFonts w:ascii="Times New Roman" w:hAnsi="Times New Roman"/>
                <w:color w:val="000000"/>
                <w:sz w:val="12"/>
                <w:szCs w:val="12"/>
              </w:rPr>
            </w:pPr>
            <w:r w:rsidRPr="00B07AB3">
              <w:rPr>
                <w:rFonts w:ascii="Times New Roman" w:hAnsi="Times New Roman"/>
                <w:color w:val="000000"/>
                <w:sz w:val="12"/>
                <w:szCs w:val="12"/>
              </w:rPr>
              <w:t>0</w:t>
            </w:r>
          </w:p>
        </w:tc>
        <w:tc>
          <w:tcPr>
            <w:tcW w:w="603" w:type="dxa"/>
            <w:tcBorders>
              <w:left w:val="single" w:sz="18" w:space="0" w:color="9BBB59"/>
              <w:bottom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39,0</w:t>
            </w:r>
          </w:p>
        </w:tc>
        <w:tc>
          <w:tcPr>
            <w:tcW w:w="750" w:type="dxa"/>
            <w:tcBorders>
              <w:left w:val="dashSmallGap" w:sz="4" w:space="0" w:color="8496B0"/>
              <w:bottom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-19,75</w:t>
            </w:r>
          </w:p>
        </w:tc>
        <w:tc>
          <w:tcPr>
            <w:tcW w:w="750" w:type="dxa"/>
            <w:tcBorders>
              <w:left w:val="dashSmallGap" w:sz="4" w:space="0" w:color="8496B0"/>
              <w:bottom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0</w:t>
            </w:r>
          </w:p>
        </w:tc>
        <w:tc>
          <w:tcPr>
            <w:tcW w:w="1038" w:type="dxa"/>
            <w:tcBorders>
              <w:left w:val="single" w:sz="18" w:space="0" w:color="9BBB59"/>
              <w:bottom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38,0</w:t>
            </w:r>
          </w:p>
        </w:tc>
        <w:tc>
          <w:tcPr>
            <w:tcW w:w="750" w:type="dxa"/>
            <w:tcBorders>
              <w:left w:val="dashSmallGap" w:sz="4" w:space="0" w:color="8496B0"/>
              <w:bottom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-16,48</w:t>
            </w:r>
          </w:p>
        </w:tc>
        <w:tc>
          <w:tcPr>
            <w:tcW w:w="773" w:type="dxa"/>
            <w:tcBorders>
              <w:left w:val="dashSmallGap" w:sz="4" w:space="0" w:color="8496B0"/>
              <w:bottom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0</w:t>
            </w:r>
          </w:p>
        </w:tc>
        <w:tc>
          <w:tcPr>
            <w:tcW w:w="603" w:type="dxa"/>
            <w:tcBorders>
              <w:left w:val="single" w:sz="18" w:space="0" w:color="9BBB59"/>
              <w:bottom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37,5</w:t>
            </w:r>
          </w:p>
        </w:tc>
        <w:tc>
          <w:tcPr>
            <w:tcW w:w="750" w:type="dxa"/>
            <w:tcBorders>
              <w:left w:val="dashSmallGap" w:sz="4" w:space="0" w:color="8496B0"/>
              <w:bottom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-13,59</w:t>
            </w:r>
          </w:p>
        </w:tc>
        <w:tc>
          <w:tcPr>
            <w:tcW w:w="773" w:type="dxa"/>
            <w:tcBorders>
              <w:left w:val="dashSmallGap" w:sz="4" w:space="0" w:color="8496B0"/>
              <w:bottom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0</w:t>
            </w:r>
          </w:p>
        </w:tc>
        <w:tc>
          <w:tcPr>
            <w:tcW w:w="603" w:type="dxa"/>
            <w:tcBorders>
              <w:left w:val="single" w:sz="18" w:space="0" w:color="9BBB59"/>
              <w:bottom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36</w:t>
            </w:r>
          </w:p>
        </w:tc>
        <w:tc>
          <w:tcPr>
            <w:tcW w:w="750" w:type="dxa"/>
            <w:tcBorders>
              <w:left w:val="dashSmallGap" w:sz="4" w:space="0" w:color="8496B0"/>
              <w:bottom w:val="dashSmallGap" w:sz="4" w:space="0" w:color="8496B0"/>
              <w:right w:val="dashSmallGap" w:sz="4" w:space="0" w:color="8496B0"/>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-18</w:t>
            </w:r>
          </w:p>
        </w:tc>
        <w:tc>
          <w:tcPr>
            <w:tcW w:w="811" w:type="dxa"/>
            <w:tcBorders>
              <w:left w:val="dashSmallGap" w:sz="4" w:space="0" w:color="8496B0"/>
              <w:bottom w:val="dashSmallGap" w:sz="4" w:space="0" w:color="8496B0"/>
              <w:right w:val="single" w:sz="18" w:space="0" w:color="9BBB59"/>
            </w:tcBorders>
            <w:shd w:val="clear" w:color="auto" w:fill="FFFFFF"/>
            <w:noWrap/>
            <w:vAlign w:val="center"/>
            <w:hideMark/>
          </w:tcPr>
          <w:p w:rsidR="00B07AB3" w:rsidRPr="00B07AB3" w:rsidRDefault="00B07AB3" w:rsidP="00B07AB3">
            <w:pPr>
              <w:jc w:val="center"/>
              <w:rPr>
                <w:rFonts w:ascii="Times New Roman" w:hAnsi="Times New Roman"/>
                <w:bCs/>
                <w:color w:val="000000"/>
                <w:sz w:val="12"/>
                <w:szCs w:val="12"/>
                <w:lang w:eastAsia="sl-SI"/>
              </w:rPr>
            </w:pPr>
            <w:r w:rsidRPr="00B07AB3">
              <w:rPr>
                <w:rFonts w:ascii="Times New Roman" w:hAnsi="Times New Roman"/>
                <w:bCs/>
                <w:color w:val="000000"/>
                <w:sz w:val="12"/>
                <w:szCs w:val="12"/>
                <w:lang w:eastAsia="sl-SI"/>
              </w:rPr>
              <w:t>0</w:t>
            </w:r>
          </w:p>
        </w:tc>
      </w:tr>
    </w:tbl>
    <w:p w:rsidR="004E392D" w:rsidRPr="00840269" w:rsidRDefault="00840269" w:rsidP="00070E1F">
      <w:pPr>
        <w:pStyle w:val="Napis"/>
        <w:rPr>
          <w:b/>
          <w:sz w:val="20"/>
          <w:szCs w:val="20"/>
        </w:rPr>
      </w:pPr>
      <w:bookmarkStart w:id="361" w:name="_Toc461079253"/>
      <w:r w:rsidRPr="00840269">
        <w:rPr>
          <w:b/>
          <w:sz w:val="20"/>
          <w:szCs w:val="20"/>
        </w:rPr>
        <w:t>Vir: AJPES, maj 2016</w:t>
      </w:r>
      <w:bookmarkEnd w:id="361"/>
    </w:p>
    <w:p w:rsidR="004E392D" w:rsidRPr="00070E1F" w:rsidRDefault="004E392D" w:rsidP="00070E1F">
      <w:pPr>
        <w:pStyle w:val="Napis"/>
        <w:rPr>
          <w:sz w:val="12"/>
          <w:szCs w:val="12"/>
        </w:rPr>
      </w:pPr>
    </w:p>
    <w:p w:rsidR="004E392D" w:rsidRPr="00070E1F" w:rsidRDefault="004E392D" w:rsidP="00070E1F">
      <w:pPr>
        <w:pStyle w:val="Napis"/>
        <w:rPr>
          <w:szCs w:val="24"/>
        </w:rPr>
      </w:pPr>
    </w:p>
    <w:p w:rsidR="004E392D" w:rsidRPr="00070E1F" w:rsidRDefault="004E392D" w:rsidP="00070E1F">
      <w:pPr>
        <w:rPr>
          <w:rFonts w:ascii="Times New Roman" w:hAnsi="Times New Roman"/>
        </w:rPr>
      </w:pPr>
    </w:p>
    <w:p w:rsidR="004E392D" w:rsidRDefault="004E392D" w:rsidP="00070E1F">
      <w:pPr>
        <w:rPr>
          <w:rFonts w:ascii="Times New Roman" w:hAnsi="Times New Roman"/>
        </w:rPr>
      </w:pPr>
    </w:p>
    <w:p w:rsidR="00AE1240" w:rsidRPr="00070E1F" w:rsidRDefault="00AE1240" w:rsidP="00070E1F">
      <w:pPr>
        <w:rPr>
          <w:rFonts w:ascii="Times New Roman" w:hAnsi="Times New Roman"/>
        </w:rPr>
      </w:pPr>
    </w:p>
    <w:p w:rsidR="000E533D" w:rsidRPr="00C73E25" w:rsidRDefault="00C73E25" w:rsidP="00C73E25">
      <w:pPr>
        <w:pStyle w:val="Napis"/>
        <w:rPr>
          <w:color w:val="000000"/>
          <w:szCs w:val="24"/>
        </w:rPr>
      </w:pPr>
      <w:bookmarkStart w:id="362" w:name="_Toc393988820"/>
      <w:bookmarkStart w:id="363" w:name="_Toc395533331"/>
      <w:bookmarkStart w:id="364" w:name="_Toc453659654"/>
      <w:bookmarkStart w:id="365" w:name="_Toc453853842"/>
      <w:bookmarkStart w:id="366" w:name="_Toc461079254"/>
      <w:r w:rsidRPr="00C73E25">
        <w:lastRenderedPageBreak/>
        <w:t xml:space="preserve">Tabela  </w:t>
      </w:r>
      <w:fldSimple w:instr=" SEQ Tabela_ \* ARABIC ">
        <w:r w:rsidR="0006163B">
          <w:rPr>
            <w:noProof/>
          </w:rPr>
          <w:t>10</w:t>
        </w:r>
      </w:fldSimple>
      <w:r w:rsidR="004E392D" w:rsidRPr="00C73E25">
        <w:rPr>
          <w:color w:val="000000"/>
          <w:szCs w:val="24"/>
        </w:rPr>
        <w:t xml:space="preserve">: Gibanje števila brezposelnih oseb in stopnja brezposelnosti v </w:t>
      </w:r>
      <w:proofErr w:type="spellStart"/>
      <w:r w:rsidR="004E392D" w:rsidRPr="00C73E25">
        <w:rPr>
          <w:color w:val="000000"/>
          <w:szCs w:val="24"/>
        </w:rPr>
        <w:t>Pokolpju</w:t>
      </w:r>
      <w:proofErr w:type="spellEnd"/>
      <w:r w:rsidR="004E392D" w:rsidRPr="00C73E25">
        <w:rPr>
          <w:color w:val="000000"/>
          <w:szCs w:val="24"/>
        </w:rPr>
        <w:t xml:space="preserve"> od leta 2009–201</w:t>
      </w:r>
      <w:bookmarkEnd w:id="362"/>
      <w:bookmarkEnd w:id="363"/>
      <w:bookmarkEnd w:id="364"/>
      <w:r w:rsidR="00840269" w:rsidRPr="00C73E25">
        <w:rPr>
          <w:color w:val="000000"/>
          <w:szCs w:val="24"/>
        </w:rPr>
        <w:t>5</w:t>
      </w:r>
      <w:bookmarkEnd w:id="365"/>
      <w:bookmarkEnd w:id="366"/>
      <w:r w:rsidR="004E392D" w:rsidRPr="00070E1F">
        <w:rPr>
          <w:color w:val="000000"/>
          <w:szCs w:val="24"/>
        </w:rPr>
        <w:fldChar w:fldCharType="begin"/>
      </w:r>
      <w:r w:rsidR="004E392D" w:rsidRPr="00C73E25">
        <w:rPr>
          <w:color w:val="000000"/>
          <w:szCs w:val="24"/>
        </w:rPr>
        <w:instrText xml:space="preserve"> LINK Excel.Sheet.12 "Zvezek1" "List1!R1C1:R63C23" \a \f 4 \h  \* MERGEFORMAT </w:instrText>
      </w:r>
      <w:r w:rsidR="004E392D" w:rsidRPr="00070E1F">
        <w:rPr>
          <w:color w:val="000000"/>
          <w:szCs w:val="24"/>
        </w:rPr>
        <w:fldChar w:fldCharType="separate"/>
      </w:r>
    </w:p>
    <w:tbl>
      <w:tblPr>
        <w:tblW w:w="14074" w:type="dxa"/>
        <w:tblInd w:w="70" w:type="dxa"/>
        <w:tblBorders>
          <w:insideH w:val="single" w:sz="2" w:space="0" w:color="9BBB59"/>
        </w:tblBorders>
        <w:shd w:val="clear" w:color="auto" w:fill="FFFFFF"/>
        <w:tblCellMar>
          <w:left w:w="70" w:type="dxa"/>
          <w:right w:w="70" w:type="dxa"/>
        </w:tblCellMar>
        <w:tblLook w:val="04A0" w:firstRow="1" w:lastRow="0" w:firstColumn="1" w:lastColumn="0" w:noHBand="0" w:noVBand="1"/>
      </w:tblPr>
      <w:tblGrid>
        <w:gridCol w:w="696"/>
        <w:gridCol w:w="861"/>
        <w:gridCol w:w="754"/>
        <w:gridCol w:w="404"/>
        <w:gridCol w:w="691"/>
        <w:gridCol w:w="505"/>
        <w:gridCol w:w="566"/>
        <w:gridCol w:w="575"/>
        <w:gridCol w:w="586"/>
        <w:gridCol w:w="615"/>
        <w:gridCol w:w="556"/>
        <w:gridCol w:w="516"/>
        <w:gridCol w:w="609"/>
        <w:gridCol w:w="598"/>
        <w:gridCol w:w="499"/>
        <w:gridCol w:w="439"/>
        <w:gridCol w:w="536"/>
        <w:gridCol w:w="1014"/>
        <w:gridCol w:w="783"/>
        <w:gridCol w:w="530"/>
        <w:gridCol w:w="594"/>
        <w:gridCol w:w="743"/>
        <w:gridCol w:w="404"/>
      </w:tblGrid>
      <w:tr w:rsidR="00840269" w:rsidRPr="00840269" w:rsidTr="00A04356">
        <w:trPr>
          <w:cantSplit/>
          <w:trHeight w:val="353"/>
          <w:tblHeader/>
        </w:trPr>
        <w:tc>
          <w:tcPr>
            <w:tcW w:w="697" w:type="dxa"/>
            <w:vMerge w:val="restart"/>
            <w:tcBorders>
              <w:right w:val="single" w:sz="18" w:space="0" w:color="9BBB59"/>
            </w:tcBorders>
            <w:shd w:val="clear" w:color="auto" w:fill="EAF1DD"/>
            <w:vAlign w:val="center"/>
            <w:hideMark/>
          </w:tcPr>
          <w:p w:rsidR="00840269" w:rsidRPr="00840269" w:rsidRDefault="00840269" w:rsidP="00840269">
            <w:pPr>
              <w:contextualSpacing/>
              <w:jc w:val="center"/>
              <w:rPr>
                <w:rFonts w:ascii="Times New Roman" w:eastAsia="Times New Roman" w:hAnsi="Times New Roman"/>
                <w:b/>
                <w:color w:val="000000"/>
                <w:sz w:val="12"/>
                <w:szCs w:val="12"/>
              </w:rPr>
            </w:pPr>
            <w:r w:rsidRPr="00840269">
              <w:rPr>
                <w:rFonts w:ascii="Times New Roman" w:eastAsia="Times New Roman" w:hAnsi="Times New Roman"/>
                <w:b/>
                <w:color w:val="000000"/>
                <w:sz w:val="12"/>
                <w:szCs w:val="12"/>
              </w:rPr>
              <w:t>Mesec</w:t>
            </w:r>
          </w:p>
        </w:tc>
        <w:tc>
          <w:tcPr>
            <w:tcW w:w="861" w:type="dxa"/>
            <w:vMerge w:val="restart"/>
            <w:tcBorders>
              <w:left w:val="single" w:sz="18" w:space="0" w:color="9BBB59"/>
              <w:right w:val="single" w:sz="18" w:space="0" w:color="9BBB59"/>
            </w:tcBorders>
            <w:shd w:val="clear" w:color="auto" w:fill="EAF1DD"/>
            <w:vAlign w:val="center"/>
            <w:hideMark/>
          </w:tcPr>
          <w:p w:rsidR="00840269" w:rsidRPr="00840269" w:rsidRDefault="00840269" w:rsidP="00840269">
            <w:pPr>
              <w:contextualSpacing/>
              <w:jc w:val="center"/>
              <w:rPr>
                <w:rFonts w:ascii="Times New Roman" w:eastAsia="Times New Roman" w:hAnsi="Times New Roman"/>
                <w:b/>
                <w:bCs/>
                <w:color w:val="000000"/>
                <w:sz w:val="12"/>
                <w:szCs w:val="12"/>
              </w:rPr>
            </w:pPr>
            <w:r w:rsidRPr="00840269">
              <w:rPr>
                <w:rFonts w:ascii="Times New Roman" w:eastAsia="Times New Roman" w:hAnsi="Times New Roman"/>
                <w:b/>
                <w:bCs/>
                <w:color w:val="000000"/>
                <w:sz w:val="12"/>
                <w:szCs w:val="12"/>
              </w:rPr>
              <w:t>Skupaj POKOLPJE</w:t>
            </w:r>
          </w:p>
        </w:tc>
        <w:tc>
          <w:tcPr>
            <w:tcW w:w="1157" w:type="dxa"/>
            <w:gridSpan w:val="2"/>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color w:val="000000"/>
                <w:sz w:val="12"/>
                <w:szCs w:val="12"/>
              </w:rPr>
            </w:pPr>
            <w:r w:rsidRPr="00840269">
              <w:rPr>
                <w:rFonts w:ascii="Times New Roman" w:eastAsia="Times New Roman" w:hAnsi="Times New Roman"/>
                <w:b/>
                <w:bCs/>
                <w:color w:val="000000"/>
                <w:sz w:val="12"/>
                <w:szCs w:val="12"/>
              </w:rPr>
              <w:t>Črnomelj</w:t>
            </w:r>
          </w:p>
        </w:tc>
        <w:tc>
          <w:tcPr>
            <w:tcW w:w="1196" w:type="dxa"/>
            <w:gridSpan w:val="2"/>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color w:val="000000"/>
                <w:sz w:val="12"/>
                <w:szCs w:val="12"/>
              </w:rPr>
            </w:pPr>
            <w:r w:rsidRPr="00840269">
              <w:rPr>
                <w:rFonts w:ascii="Times New Roman" w:eastAsia="Times New Roman" w:hAnsi="Times New Roman"/>
                <w:b/>
                <w:bCs/>
                <w:color w:val="000000"/>
                <w:sz w:val="12"/>
                <w:szCs w:val="12"/>
              </w:rPr>
              <w:t>Metlika</w:t>
            </w:r>
          </w:p>
        </w:tc>
        <w:tc>
          <w:tcPr>
            <w:tcW w:w="1141" w:type="dxa"/>
            <w:gridSpan w:val="2"/>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color w:val="000000"/>
                <w:sz w:val="12"/>
                <w:szCs w:val="12"/>
              </w:rPr>
            </w:pPr>
            <w:r w:rsidRPr="00840269">
              <w:rPr>
                <w:rFonts w:ascii="Times New Roman" w:eastAsia="Times New Roman" w:hAnsi="Times New Roman"/>
                <w:b/>
                <w:bCs/>
                <w:color w:val="000000"/>
                <w:sz w:val="12"/>
                <w:szCs w:val="12"/>
              </w:rPr>
              <w:t>Semič</w:t>
            </w:r>
          </w:p>
        </w:tc>
        <w:tc>
          <w:tcPr>
            <w:tcW w:w="586" w:type="dxa"/>
            <w:vMerge w:val="restart"/>
            <w:tcBorders>
              <w:left w:val="single" w:sz="18" w:space="0" w:color="9BBB59"/>
              <w:right w:val="single" w:sz="18" w:space="0" w:color="9BBB59"/>
            </w:tcBorders>
            <w:shd w:val="clear" w:color="auto" w:fill="EAF1DD"/>
            <w:vAlign w:val="center"/>
            <w:hideMark/>
          </w:tcPr>
          <w:p w:rsidR="00840269" w:rsidRPr="00840269" w:rsidRDefault="00840269" w:rsidP="00840269">
            <w:pPr>
              <w:contextualSpacing/>
              <w:jc w:val="center"/>
              <w:rPr>
                <w:rFonts w:ascii="Times New Roman" w:eastAsia="Times New Roman" w:hAnsi="Times New Roman"/>
                <w:b/>
                <w:bCs/>
                <w:color w:val="000000"/>
                <w:sz w:val="12"/>
                <w:szCs w:val="12"/>
              </w:rPr>
            </w:pPr>
            <w:r w:rsidRPr="00840269">
              <w:rPr>
                <w:rFonts w:ascii="Times New Roman" w:eastAsia="Times New Roman" w:hAnsi="Times New Roman"/>
                <w:b/>
                <w:bCs/>
                <w:color w:val="000000"/>
                <w:sz w:val="12"/>
                <w:szCs w:val="12"/>
              </w:rPr>
              <w:t>Skupaj BK</w:t>
            </w:r>
          </w:p>
        </w:tc>
        <w:tc>
          <w:tcPr>
            <w:tcW w:w="1171" w:type="dxa"/>
            <w:gridSpan w:val="2"/>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color w:val="000000"/>
                <w:sz w:val="12"/>
                <w:szCs w:val="12"/>
              </w:rPr>
            </w:pPr>
            <w:r w:rsidRPr="00840269">
              <w:rPr>
                <w:rFonts w:ascii="Times New Roman" w:eastAsia="Times New Roman" w:hAnsi="Times New Roman"/>
                <w:b/>
                <w:bCs/>
                <w:color w:val="000000"/>
                <w:sz w:val="12"/>
                <w:szCs w:val="12"/>
              </w:rPr>
              <w:t>Kočevje</w:t>
            </w:r>
          </w:p>
        </w:tc>
        <w:tc>
          <w:tcPr>
            <w:tcW w:w="1125" w:type="dxa"/>
            <w:gridSpan w:val="2"/>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color w:val="000000"/>
                <w:sz w:val="12"/>
                <w:szCs w:val="12"/>
              </w:rPr>
            </w:pPr>
            <w:r w:rsidRPr="00840269">
              <w:rPr>
                <w:rFonts w:ascii="Times New Roman" w:eastAsia="Times New Roman" w:hAnsi="Times New Roman"/>
                <w:b/>
                <w:bCs/>
                <w:color w:val="000000"/>
                <w:sz w:val="12"/>
                <w:szCs w:val="12"/>
              </w:rPr>
              <w:t>Kostel</w:t>
            </w:r>
          </w:p>
        </w:tc>
        <w:tc>
          <w:tcPr>
            <w:tcW w:w="1097" w:type="dxa"/>
            <w:gridSpan w:val="2"/>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color w:val="000000"/>
                <w:sz w:val="12"/>
                <w:szCs w:val="12"/>
              </w:rPr>
            </w:pPr>
            <w:r w:rsidRPr="00840269">
              <w:rPr>
                <w:rFonts w:ascii="Times New Roman" w:eastAsia="Times New Roman" w:hAnsi="Times New Roman"/>
                <w:b/>
                <w:bCs/>
                <w:color w:val="000000"/>
                <w:sz w:val="12"/>
                <w:szCs w:val="12"/>
              </w:rPr>
              <w:t>Osilnica</w:t>
            </w:r>
          </w:p>
        </w:tc>
        <w:tc>
          <w:tcPr>
            <w:tcW w:w="975" w:type="dxa"/>
            <w:gridSpan w:val="2"/>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color w:val="000000"/>
                <w:sz w:val="12"/>
                <w:szCs w:val="12"/>
              </w:rPr>
            </w:pPr>
            <w:r w:rsidRPr="00840269">
              <w:rPr>
                <w:rFonts w:ascii="Times New Roman" w:eastAsia="Times New Roman" w:hAnsi="Times New Roman"/>
                <w:b/>
                <w:bCs/>
                <w:color w:val="000000"/>
                <w:sz w:val="12"/>
                <w:szCs w:val="12"/>
              </w:rPr>
              <w:t>Loški Potok</w:t>
            </w:r>
          </w:p>
        </w:tc>
        <w:tc>
          <w:tcPr>
            <w:tcW w:w="1014" w:type="dxa"/>
            <w:vMerge w:val="restart"/>
            <w:tcBorders>
              <w:left w:val="single" w:sz="18" w:space="0" w:color="9BBB59"/>
              <w:right w:val="single" w:sz="18" w:space="0" w:color="9BBB59"/>
            </w:tcBorders>
            <w:shd w:val="clear" w:color="auto" w:fill="EAF1DD"/>
            <w:vAlign w:val="center"/>
            <w:hideMark/>
          </w:tcPr>
          <w:p w:rsidR="00840269" w:rsidRPr="00840269" w:rsidRDefault="00840269" w:rsidP="00840269">
            <w:pPr>
              <w:contextualSpacing/>
              <w:jc w:val="center"/>
              <w:rPr>
                <w:rFonts w:ascii="Times New Roman" w:eastAsia="Times New Roman" w:hAnsi="Times New Roman"/>
                <w:b/>
                <w:bCs/>
                <w:color w:val="000000"/>
                <w:sz w:val="12"/>
                <w:szCs w:val="12"/>
              </w:rPr>
            </w:pPr>
            <w:r w:rsidRPr="00840269">
              <w:rPr>
                <w:rFonts w:ascii="Times New Roman" w:eastAsia="Times New Roman" w:hAnsi="Times New Roman"/>
                <w:b/>
                <w:bCs/>
                <w:color w:val="000000"/>
                <w:sz w:val="12"/>
                <w:szCs w:val="12"/>
              </w:rPr>
              <w:t>Skupaj Koč</w:t>
            </w:r>
          </w:p>
        </w:tc>
        <w:tc>
          <w:tcPr>
            <w:tcW w:w="1313" w:type="dxa"/>
            <w:gridSpan w:val="2"/>
            <w:tcBorders>
              <w:left w:val="single" w:sz="18" w:space="0" w:color="9BBB59"/>
              <w:right w:val="single" w:sz="18" w:space="0" w:color="9BBB59"/>
            </w:tcBorders>
            <w:shd w:val="clear" w:color="auto" w:fill="EAF1DD"/>
            <w:vAlign w:val="center"/>
            <w:hideMark/>
          </w:tcPr>
          <w:p w:rsidR="00840269" w:rsidRPr="00840269" w:rsidRDefault="00840269" w:rsidP="00840269">
            <w:pPr>
              <w:contextualSpacing/>
              <w:jc w:val="center"/>
              <w:rPr>
                <w:rFonts w:ascii="Times New Roman" w:eastAsia="Times New Roman" w:hAnsi="Times New Roman"/>
                <w:b/>
                <w:bCs/>
                <w:color w:val="000000"/>
                <w:sz w:val="12"/>
                <w:szCs w:val="12"/>
              </w:rPr>
            </w:pPr>
            <w:r w:rsidRPr="00840269">
              <w:rPr>
                <w:rFonts w:ascii="Times New Roman" w:eastAsia="Times New Roman" w:hAnsi="Times New Roman"/>
                <w:b/>
                <w:bCs/>
                <w:color w:val="000000"/>
                <w:sz w:val="12"/>
                <w:szCs w:val="12"/>
              </w:rPr>
              <w:t>Skupaj JV SLO</w:t>
            </w:r>
          </w:p>
        </w:tc>
        <w:tc>
          <w:tcPr>
            <w:tcW w:w="594" w:type="dxa"/>
            <w:vMerge w:val="restart"/>
            <w:tcBorders>
              <w:left w:val="single" w:sz="18" w:space="0" w:color="9BBB59"/>
              <w:right w:val="single" w:sz="18" w:space="0" w:color="9BBB59"/>
            </w:tcBorders>
            <w:shd w:val="clear" w:color="auto" w:fill="EAF1DD"/>
            <w:vAlign w:val="center"/>
            <w:hideMark/>
          </w:tcPr>
          <w:p w:rsidR="00840269" w:rsidRPr="00840269" w:rsidRDefault="00840269" w:rsidP="00840269">
            <w:pPr>
              <w:contextualSpacing/>
              <w:jc w:val="center"/>
              <w:rPr>
                <w:rFonts w:ascii="Times New Roman" w:eastAsia="Times New Roman" w:hAnsi="Times New Roman"/>
                <w:b/>
                <w:color w:val="000000"/>
                <w:sz w:val="12"/>
                <w:szCs w:val="12"/>
              </w:rPr>
            </w:pPr>
            <w:r w:rsidRPr="00840269">
              <w:rPr>
                <w:rFonts w:ascii="Times New Roman" w:eastAsia="Times New Roman" w:hAnsi="Times New Roman"/>
                <w:b/>
                <w:color w:val="000000"/>
                <w:sz w:val="12"/>
                <w:szCs w:val="12"/>
              </w:rPr>
              <w:t xml:space="preserve">%  </w:t>
            </w:r>
            <w:proofErr w:type="spellStart"/>
            <w:r w:rsidRPr="00840269">
              <w:rPr>
                <w:rFonts w:ascii="Times New Roman" w:eastAsia="Times New Roman" w:hAnsi="Times New Roman"/>
                <w:b/>
                <w:color w:val="000000"/>
                <w:sz w:val="12"/>
                <w:szCs w:val="12"/>
              </w:rPr>
              <w:t>Pokolpje</w:t>
            </w:r>
            <w:proofErr w:type="spellEnd"/>
            <w:r w:rsidRPr="00840269">
              <w:rPr>
                <w:rFonts w:ascii="Times New Roman" w:eastAsia="Times New Roman" w:hAnsi="Times New Roman"/>
                <w:b/>
                <w:color w:val="000000"/>
                <w:sz w:val="12"/>
                <w:szCs w:val="12"/>
              </w:rPr>
              <w:t xml:space="preserve"> v JV SLO</w:t>
            </w:r>
          </w:p>
        </w:tc>
        <w:tc>
          <w:tcPr>
            <w:tcW w:w="1147" w:type="dxa"/>
            <w:gridSpan w:val="2"/>
            <w:tcBorders>
              <w:lef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color w:val="000000"/>
                <w:sz w:val="12"/>
                <w:szCs w:val="12"/>
              </w:rPr>
            </w:pPr>
            <w:r w:rsidRPr="00840269">
              <w:rPr>
                <w:rFonts w:ascii="Times New Roman" w:eastAsia="Times New Roman" w:hAnsi="Times New Roman"/>
                <w:b/>
                <w:bCs/>
                <w:color w:val="000000"/>
                <w:sz w:val="12"/>
                <w:szCs w:val="12"/>
              </w:rPr>
              <w:t>Skupaj SLO</w:t>
            </w:r>
          </w:p>
        </w:tc>
      </w:tr>
      <w:tr w:rsidR="00840269" w:rsidRPr="00840269" w:rsidTr="00A04356">
        <w:trPr>
          <w:trHeight w:val="353"/>
          <w:tblHeader/>
        </w:trPr>
        <w:tc>
          <w:tcPr>
            <w:tcW w:w="697" w:type="dxa"/>
            <w:vMerge/>
            <w:tcBorders>
              <w:bottom w:val="single" w:sz="18" w:space="0" w:color="9BBB59"/>
              <w:right w:val="single" w:sz="18" w:space="0" w:color="9BBB59"/>
            </w:tcBorders>
            <w:shd w:val="clear" w:color="auto" w:fill="EAF1DD"/>
            <w:vAlign w:val="center"/>
            <w:hideMark/>
          </w:tcPr>
          <w:p w:rsidR="00840269" w:rsidRPr="00840269" w:rsidRDefault="00840269" w:rsidP="00840269">
            <w:pPr>
              <w:contextualSpacing/>
              <w:jc w:val="center"/>
              <w:rPr>
                <w:rFonts w:ascii="Times New Roman" w:eastAsia="Times New Roman" w:hAnsi="Times New Roman"/>
                <w:b/>
                <w:color w:val="000000"/>
                <w:sz w:val="12"/>
                <w:szCs w:val="12"/>
              </w:rPr>
            </w:pPr>
          </w:p>
        </w:tc>
        <w:tc>
          <w:tcPr>
            <w:tcW w:w="861" w:type="dxa"/>
            <w:vMerge/>
            <w:tcBorders>
              <w:left w:val="single" w:sz="18" w:space="0" w:color="9BBB59"/>
              <w:bottom w:val="single" w:sz="18" w:space="0" w:color="9BBB59"/>
              <w:right w:val="single" w:sz="18" w:space="0" w:color="9BBB59"/>
            </w:tcBorders>
            <w:shd w:val="clear" w:color="auto" w:fill="EAF1DD"/>
            <w:vAlign w:val="center"/>
            <w:hideMark/>
          </w:tcPr>
          <w:p w:rsidR="00840269" w:rsidRPr="00840269" w:rsidRDefault="00840269" w:rsidP="00840269">
            <w:pPr>
              <w:contextualSpacing/>
              <w:jc w:val="center"/>
              <w:rPr>
                <w:rFonts w:ascii="Times New Roman" w:eastAsia="Times New Roman" w:hAnsi="Times New Roman"/>
                <w:b/>
                <w:bCs/>
                <w:color w:val="000000"/>
                <w:sz w:val="12"/>
                <w:szCs w:val="12"/>
              </w:rPr>
            </w:pPr>
          </w:p>
        </w:tc>
        <w:tc>
          <w:tcPr>
            <w:tcW w:w="754" w:type="dxa"/>
            <w:tcBorders>
              <w:left w:val="single" w:sz="18" w:space="0" w:color="9BBB59"/>
              <w:bottom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color w:val="000000"/>
                <w:sz w:val="12"/>
                <w:szCs w:val="12"/>
              </w:rPr>
            </w:pPr>
            <w:r w:rsidRPr="00840269">
              <w:rPr>
                <w:rFonts w:ascii="Times New Roman" w:eastAsia="Times New Roman" w:hAnsi="Times New Roman"/>
                <w:b/>
                <w:bCs/>
                <w:color w:val="000000"/>
                <w:sz w:val="12"/>
                <w:szCs w:val="12"/>
              </w:rPr>
              <w:t>Št.</w:t>
            </w:r>
          </w:p>
        </w:tc>
        <w:tc>
          <w:tcPr>
            <w:tcW w:w="403" w:type="dxa"/>
            <w:tcBorders>
              <w:bottom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color w:val="000000"/>
                <w:sz w:val="12"/>
                <w:szCs w:val="12"/>
              </w:rPr>
            </w:pPr>
            <w:r w:rsidRPr="00840269">
              <w:rPr>
                <w:rFonts w:ascii="Times New Roman" w:eastAsia="Times New Roman" w:hAnsi="Times New Roman"/>
                <w:b/>
                <w:bCs/>
                <w:color w:val="000000"/>
                <w:sz w:val="12"/>
                <w:szCs w:val="12"/>
              </w:rPr>
              <w:t>Stop.</w:t>
            </w:r>
          </w:p>
        </w:tc>
        <w:tc>
          <w:tcPr>
            <w:tcW w:w="691" w:type="dxa"/>
            <w:tcBorders>
              <w:left w:val="single" w:sz="18" w:space="0" w:color="9BBB59"/>
              <w:bottom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color w:val="000000"/>
                <w:sz w:val="12"/>
                <w:szCs w:val="12"/>
              </w:rPr>
            </w:pPr>
            <w:r w:rsidRPr="00840269">
              <w:rPr>
                <w:rFonts w:ascii="Times New Roman" w:eastAsia="Times New Roman" w:hAnsi="Times New Roman"/>
                <w:b/>
                <w:bCs/>
                <w:color w:val="000000"/>
                <w:sz w:val="12"/>
                <w:szCs w:val="12"/>
              </w:rPr>
              <w:t>Št.</w:t>
            </w:r>
          </w:p>
        </w:tc>
        <w:tc>
          <w:tcPr>
            <w:tcW w:w="505" w:type="dxa"/>
            <w:tcBorders>
              <w:bottom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color w:val="000000"/>
                <w:sz w:val="12"/>
                <w:szCs w:val="12"/>
              </w:rPr>
            </w:pPr>
            <w:r w:rsidRPr="00840269">
              <w:rPr>
                <w:rFonts w:ascii="Times New Roman" w:eastAsia="Times New Roman" w:hAnsi="Times New Roman"/>
                <w:b/>
                <w:bCs/>
                <w:color w:val="000000"/>
                <w:sz w:val="12"/>
                <w:szCs w:val="12"/>
              </w:rPr>
              <w:t>Stop.</w:t>
            </w:r>
          </w:p>
        </w:tc>
        <w:tc>
          <w:tcPr>
            <w:tcW w:w="566" w:type="dxa"/>
            <w:tcBorders>
              <w:left w:val="single" w:sz="18" w:space="0" w:color="9BBB59"/>
              <w:bottom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color w:val="000000"/>
                <w:sz w:val="12"/>
                <w:szCs w:val="12"/>
              </w:rPr>
            </w:pPr>
            <w:r w:rsidRPr="00840269">
              <w:rPr>
                <w:rFonts w:ascii="Times New Roman" w:eastAsia="Times New Roman" w:hAnsi="Times New Roman"/>
                <w:b/>
                <w:bCs/>
                <w:color w:val="000000"/>
                <w:sz w:val="12"/>
                <w:szCs w:val="12"/>
              </w:rPr>
              <w:t>Št.</w:t>
            </w:r>
          </w:p>
        </w:tc>
        <w:tc>
          <w:tcPr>
            <w:tcW w:w="575" w:type="dxa"/>
            <w:tcBorders>
              <w:bottom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color w:val="000000"/>
                <w:sz w:val="12"/>
                <w:szCs w:val="12"/>
              </w:rPr>
            </w:pPr>
            <w:r w:rsidRPr="00840269">
              <w:rPr>
                <w:rFonts w:ascii="Times New Roman" w:eastAsia="Times New Roman" w:hAnsi="Times New Roman"/>
                <w:b/>
                <w:bCs/>
                <w:color w:val="000000"/>
                <w:sz w:val="12"/>
                <w:szCs w:val="12"/>
              </w:rPr>
              <w:t>Stop.</w:t>
            </w:r>
          </w:p>
        </w:tc>
        <w:tc>
          <w:tcPr>
            <w:tcW w:w="586" w:type="dxa"/>
            <w:vMerge/>
            <w:tcBorders>
              <w:left w:val="single" w:sz="18" w:space="0" w:color="9BBB59"/>
              <w:bottom w:val="single" w:sz="18" w:space="0" w:color="9BBB59"/>
              <w:right w:val="single" w:sz="18" w:space="0" w:color="9BBB59"/>
            </w:tcBorders>
            <w:shd w:val="clear" w:color="auto" w:fill="EAF1DD"/>
            <w:vAlign w:val="center"/>
            <w:hideMark/>
          </w:tcPr>
          <w:p w:rsidR="00840269" w:rsidRPr="00840269" w:rsidRDefault="00840269" w:rsidP="00840269">
            <w:pPr>
              <w:contextualSpacing/>
              <w:jc w:val="center"/>
              <w:rPr>
                <w:rFonts w:ascii="Times New Roman" w:eastAsia="Times New Roman" w:hAnsi="Times New Roman"/>
                <w:b/>
                <w:bCs/>
                <w:color w:val="000000"/>
                <w:sz w:val="12"/>
                <w:szCs w:val="12"/>
              </w:rPr>
            </w:pPr>
          </w:p>
        </w:tc>
        <w:tc>
          <w:tcPr>
            <w:tcW w:w="615" w:type="dxa"/>
            <w:tcBorders>
              <w:left w:val="single" w:sz="18" w:space="0" w:color="9BBB59"/>
              <w:bottom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color w:val="000000"/>
                <w:sz w:val="12"/>
                <w:szCs w:val="12"/>
              </w:rPr>
            </w:pPr>
            <w:r w:rsidRPr="00840269">
              <w:rPr>
                <w:rFonts w:ascii="Times New Roman" w:eastAsia="Times New Roman" w:hAnsi="Times New Roman"/>
                <w:b/>
                <w:bCs/>
                <w:color w:val="000000"/>
                <w:sz w:val="12"/>
                <w:szCs w:val="12"/>
              </w:rPr>
              <w:t>Št.</w:t>
            </w:r>
          </w:p>
        </w:tc>
        <w:tc>
          <w:tcPr>
            <w:tcW w:w="556" w:type="dxa"/>
            <w:tcBorders>
              <w:bottom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color w:val="000000"/>
                <w:sz w:val="12"/>
                <w:szCs w:val="12"/>
              </w:rPr>
            </w:pPr>
            <w:r w:rsidRPr="00840269">
              <w:rPr>
                <w:rFonts w:ascii="Times New Roman" w:eastAsia="Times New Roman" w:hAnsi="Times New Roman"/>
                <w:b/>
                <w:bCs/>
                <w:color w:val="000000"/>
                <w:sz w:val="12"/>
                <w:szCs w:val="12"/>
              </w:rPr>
              <w:t>Stop.</w:t>
            </w:r>
          </w:p>
        </w:tc>
        <w:tc>
          <w:tcPr>
            <w:tcW w:w="516" w:type="dxa"/>
            <w:tcBorders>
              <w:left w:val="single" w:sz="18" w:space="0" w:color="9BBB59"/>
              <w:bottom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color w:val="000000"/>
                <w:sz w:val="12"/>
                <w:szCs w:val="12"/>
              </w:rPr>
            </w:pPr>
            <w:r w:rsidRPr="00840269">
              <w:rPr>
                <w:rFonts w:ascii="Times New Roman" w:eastAsia="Times New Roman" w:hAnsi="Times New Roman"/>
                <w:b/>
                <w:bCs/>
                <w:color w:val="000000"/>
                <w:sz w:val="12"/>
                <w:szCs w:val="12"/>
              </w:rPr>
              <w:t>Št.</w:t>
            </w:r>
          </w:p>
        </w:tc>
        <w:tc>
          <w:tcPr>
            <w:tcW w:w="609" w:type="dxa"/>
            <w:tcBorders>
              <w:bottom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color w:val="000000"/>
                <w:sz w:val="12"/>
                <w:szCs w:val="12"/>
              </w:rPr>
            </w:pPr>
            <w:r w:rsidRPr="00840269">
              <w:rPr>
                <w:rFonts w:ascii="Times New Roman" w:eastAsia="Times New Roman" w:hAnsi="Times New Roman"/>
                <w:b/>
                <w:bCs/>
                <w:color w:val="000000"/>
                <w:sz w:val="12"/>
                <w:szCs w:val="12"/>
              </w:rPr>
              <w:t>Stop.</w:t>
            </w:r>
          </w:p>
        </w:tc>
        <w:tc>
          <w:tcPr>
            <w:tcW w:w="598" w:type="dxa"/>
            <w:tcBorders>
              <w:left w:val="single" w:sz="18" w:space="0" w:color="9BBB59"/>
              <w:bottom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color w:val="000000"/>
                <w:sz w:val="12"/>
                <w:szCs w:val="12"/>
              </w:rPr>
            </w:pPr>
            <w:r w:rsidRPr="00840269">
              <w:rPr>
                <w:rFonts w:ascii="Times New Roman" w:eastAsia="Times New Roman" w:hAnsi="Times New Roman"/>
                <w:b/>
                <w:bCs/>
                <w:color w:val="000000"/>
                <w:sz w:val="12"/>
                <w:szCs w:val="12"/>
              </w:rPr>
              <w:t>Št.</w:t>
            </w:r>
          </w:p>
        </w:tc>
        <w:tc>
          <w:tcPr>
            <w:tcW w:w="499" w:type="dxa"/>
            <w:tcBorders>
              <w:bottom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color w:val="000000"/>
                <w:sz w:val="12"/>
                <w:szCs w:val="12"/>
              </w:rPr>
            </w:pPr>
            <w:r w:rsidRPr="00840269">
              <w:rPr>
                <w:rFonts w:ascii="Times New Roman" w:eastAsia="Times New Roman" w:hAnsi="Times New Roman"/>
                <w:b/>
                <w:bCs/>
                <w:color w:val="000000"/>
                <w:sz w:val="12"/>
                <w:szCs w:val="12"/>
              </w:rPr>
              <w:t>Stop.</w:t>
            </w:r>
          </w:p>
        </w:tc>
        <w:tc>
          <w:tcPr>
            <w:tcW w:w="439" w:type="dxa"/>
            <w:tcBorders>
              <w:left w:val="single" w:sz="18" w:space="0" w:color="9BBB59"/>
              <w:bottom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color w:val="000000"/>
                <w:sz w:val="12"/>
                <w:szCs w:val="12"/>
              </w:rPr>
            </w:pPr>
            <w:r w:rsidRPr="00840269">
              <w:rPr>
                <w:rFonts w:ascii="Times New Roman" w:eastAsia="Times New Roman" w:hAnsi="Times New Roman"/>
                <w:b/>
                <w:bCs/>
                <w:color w:val="000000"/>
                <w:sz w:val="12"/>
                <w:szCs w:val="12"/>
              </w:rPr>
              <w:t>Št.</w:t>
            </w:r>
          </w:p>
        </w:tc>
        <w:tc>
          <w:tcPr>
            <w:tcW w:w="536" w:type="dxa"/>
            <w:tcBorders>
              <w:bottom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color w:val="000000"/>
                <w:sz w:val="12"/>
                <w:szCs w:val="12"/>
              </w:rPr>
            </w:pPr>
            <w:r w:rsidRPr="00840269">
              <w:rPr>
                <w:rFonts w:ascii="Times New Roman" w:eastAsia="Times New Roman" w:hAnsi="Times New Roman"/>
                <w:b/>
                <w:bCs/>
                <w:color w:val="000000"/>
                <w:sz w:val="12"/>
                <w:szCs w:val="12"/>
              </w:rPr>
              <w:t>Stop.</w:t>
            </w:r>
          </w:p>
        </w:tc>
        <w:tc>
          <w:tcPr>
            <w:tcW w:w="1014" w:type="dxa"/>
            <w:vMerge/>
            <w:tcBorders>
              <w:left w:val="single" w:sz="18" w:space="0" w:color="9BBB59"/>
              <w:bottom w:val="single" w:sz="18" w:space="0" w:color="9BBB59"/>
              <w:right w:val="single" w:sz="18" w:space="0" w:color="9BBB59"/>
            </w:tcBorders>
            <w:shd w:val="clear" w:color="auto" w:fill="EAF1DD"/>
            <w:vAlign w:val="center"/>
            <w:hideMark/>
          </w:tcPr>
          <w:p w:rsidR="00840269" w:rsidRPr="00840269" w:rsidRDefault="00840269" w:rsidP="00840269">
            <w:pPr>
              <w:contextualSpacing/>
              <w:jc w:val="center"/>
              <w:rPr>
                <w:rFonts w:ascii="Times New Roman" w:eastAsia="Times New Roman" w:hAnsi="Times New Roman"/>
                <w:b/>
                <w:bCs/>
                <w:color w:val="000000"/>
                <w:sz w:val="12"/>
                <w:szCs w:val="12"/>
              </w:rPr>
            </w:pPr>
          </w:p>
        </w:tc>
        <w:tc>
          <w:tcPr>
            <w:tcW w:w="783" w:type="dxa"/>
            <w:tcBorders>
              <w:left w:val="single" w:sz="18" w:space="0" w:color="9BBB59"/>
              <w:bottom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color w:val="000000"/>
                <w:sz w:val="12"/>
                <w:szCs w:val="12"/>
              </w:rPr>
            </w:pPr>
            <w:r w:rsidRPr="00840269">
              <w:rPr>
                <w:rFonts w:ascii="Times New Roman" w:eastAsia="Times New Roman" w:hAnsi="Times New Roman"/>
                <w:b/>
                <w:bCs/>
                <w:color w:val="000000"/>
                <w:sz w:val="12"/>
                <w:szCs w:val="12"/>
              </w:rPr>
              <w:t>Št.</w:t>
            </w:r>
          </w:p>
        </w:tc>
        <w:tc>
          <w:tcPr>
            <w:tcW w:w="530" w:type="dxa"/>
            <w:tcBorders>
              <w:bottom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color w:val="000000"/>
                <w:sz w:val="12"/>
                <w:szCs w:val="12"/>
              </w:rPr>
            </w:pPr>
            <w:r w:rsidRPr="00840269">
              <w:rPr>
                <w:rFonts w:ascii="Times New Roman" w:eastAsia="Times New Roman" w:hAnsi="Times New Roman"/>
                <w:b/>
                <w:bCs/>
                <w:color w:val="000000"/>
                <w:sz w:val="12"/>
                <w:szCs w:val="12"/>
              </w:rPr>
              <w:t>Stop.</w:t>
            </w:r>
          </w:p>
        </w:tc>
        <w:tc>
          <w:tcPr>
            <w:tcW w:w="594" w:type="dxa"/>
            <w:vMerge/>
            <w:tcBorders>
              <w:left w:val="single" w:sz="18" w:space="0" w:color="9BBB59"/>
              <w:bottom w:val="single" w:sz="18" w:space="0" w:color="9BBB59"/>
              <w:right w:val="single" w:sz="18" w:space="0" w:color="9BBB59"/>
            </w:tcBorders>
            <w:shd w:val="clear" w:color="auto" w:fill="EAF1DD"/>
            <w:vAlign w:val="center"/>
            <w:hideMark/>
          </w:tcPr>
          <w:p w:rsidR="00840269" w:rsidRPr="00840269" w:rsidRDefault="00840269" w:rsidP="00840269">
            <w:pPr>
              <w:contextualSpacing/>
              <w:jc w:val="center"/>
              <w:rPr>
                <w:rFonts w:ascii="Times New Roman" w:eastAsia="Times New Roman" w:hAnsi="Times New Roman"/>
                <w:b/>
                <w:color w:val="000000"/>
                <w:sz w:val="12"/>
                <w:szCs w:val="12"/>
              </w:rPr>
            </w:pPr>
          </w:p>
        </w:tc>
        <w:tc>
          <w:tcPr>
            <w:tcW w:w="743" w:type="dxa"/>
            <w:tcBorders>
              <w:left w:val="single" w:sz="18" w:space="0" w:color="9BBB59"/>
              <w:bottom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color w:val="000000"/>
                <w:sz w:val="12"/>
                <w:szCs w:val="12"/>
              </w:rPr>
            </w:pPr>
            <w:r w:rsidRPr="00840269">
              <w:rPr>
                <w:rFonts w:ascii="Times New Roman" w:eastAsia="Times New Roman" w:hAnsi="Times New Roman"/>
                <w:b/>
                <w:bCs/>
                <w:color w:val="000000"/>
                <w:sz w:val="12"/>
                <w:szCs w:val="12"/>
              </w:rPr>
              <w:t>Št.</w:t>
            </w:r>
          </w:p>
        </w:tc>
        <w:tc>
          <w:tcPr>
            <w:tcW w:w="404" w:type="dxa"/>
            <w:tcBorders>
              <w:bottom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color w:val="000000"/>
                <w:sz w:val="12"/>
                <w:szCs w:val="12"/>
              </w:rPr>
            </w:pPr>
            <w:r w:rsidRPr="00840269">
              <w:rPr>
                <w:rFonts w:ascii="Times New Roman" w:eastAsia="Times New Roman" w:hAnsi="Times New Roman"/>
                <w:b/>
                <w:bCs/>
                <w:color w:val="000000"/>
                <w:sz w:val="12"/>
                <w:szCs w:val="12"/>
              </w:rPr>
              <w:t>Stop.</w:t>
            </w:r>
          </w:p>
        </w:tc>
      </w:tr>
      <w:tr w:rsidR="00840269" w:rsidRPr="00840269" w:rsidTr="00A04356">
        <w:trPr>
          <w:trHeight w:val="353"/>
          <w:tblHeader/>
        </w:trPr>
        <w:tc>
          <w:tcPr>
            <w:tcW w:w="697" w:type="dxa"/>
            <w:tcBorders>
              <w:top w:val="single" w:sz="18" w:space="0" w:color="9BBB59"/>
              <w:bottom w:val="single" w:sz="18" w:space="0" w:color="9BBB59"/>
              <w:right w:val="single" w:sz="18" w:space="0" w:color="9BBB59"/>
            </w:tcBorders>
            <w:shd w:val="clear" w:color="auto" w:fill="EAF1DD"/>
            <w:vAlign w:val="center"/>
            <w:hideMark/>
          </w:tcPr>
          <w:p w:rsidR="00840269" w:rsidRPr="00840269" w:rsidRDefault="00840269" w:rsidP="00840269">
            <w:pPr>
              <w:contextualSpacing/>
              <w:jc w:val="center"/>
              <w:rPr>
                <w:rFonts w:ascii="Times New Roman" w:eastAsia="Times New Roman" w:hAnsi="Times New Roman"/>
                <w:b/>
                <w:iCs/>
                <w:color w:val="000000"/>
                <w:sz w:val="12"/>
                <w:szCs w:val="12"/>
              </w:rPr>
            </w:pPr>
            <w:r w:rsidRPr="00840269">
              <w:rPr>
                <w:rFonts w:ascii="Times New Roman" w:eastAsia="Times New Roman" w:hAnsi="Times New Roman"/>
                <w:b/>
                <w:iCs/>
                <w:color w:val="000000"/>
                <w:sz w:val="12"/>
                <w:szCs w:val="12"/>
              </w:rPr>
              <w:t>1</w:t>
            </w:r>
          </w:p>
        </w:tc>
        <w:tc>
          <w:tcPr>
            <w:tcW w:w="861" w:type="dxa"/>
            <w:tcBorders>
              <w:top w:val="single" w:sz="18" w:space="0" w:color="9BBB59"/>
              <w:left w:val="single" w:sz="18" w:space="0" w:color="9BBB59"/>
              <w:bottom w:val="single" w:sz="18" w:space="0" w:color="9BBB59"/>
              <w:right w:val="single" w:sz="18" w:space="0" w:color="9BBB59"/>
            </w:tcBorders>
            <w:shd w:val="clear" w:color="auto" w:fill="EAF1DD"/>
            <w:vAlign w:val="center"/>
            <w:hideMark/>
          </w:tcPr>
          <w:p w:rsidR="00840269" w:rsidRPr="00840269" w:rsidRDefault="00840269" w:rsidP="00840269">
            <w:pPr>
              <w:contextualSpacing/>
              <w:jc w:val="center"/>
              <w:rPr>
                <w:rFonts w:ascii="Times New Roman" w:eastAsia="Times New Roman" w:hAnsi="Times New Roman"/>
                <w:b/>
                <w:bCs/>
                <w:iCs/>
                <w:color w:val="000000"/>
                <w:sz w:val="12"/>
                <w:szCs w:val="12"/>
              </w:rPr>
            </w:pPr>
            <w:r w:rsidRPr="00840269">
              <w:rPr>
                <w:rFonts w:ascii="Times New Roman" w:eastAsia="Times New Roman" w:hAnsi="Times New Roman"/>
                <w:b/>
                <w:bCs/>
                <w:iCs/>
                <w:color w:val="000000"/>
                <w:sz w:val="12"/>
                <w:szCs w:val="12"/>
              </w:rPr>
              <w:t>2=9+19</w:t>
            </w:r>
          </w:p>
        </w:tc>
        <w:tc>
          <w:tcPr>
            <w:tcW w:w="754" w:type="dxa"/>
            <w:tcBorders>
              <w:top w:val="single" w:sz="18" w:space="0" w:color="9BBB59"/>
              <w:left w:val="single" w:sz="18" w:space="0" w:color="9BBB59"/>
              <w:bottom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iCs/>
                <w:color w:val="000000"/>
                <w:sz w:val="12"/>
                <w:szCs w:val="12"/>
              </w:rPr>
            </w:pPr>
            <w:r w:rsidRPr="00840269">
              <w:rPr>
                <w:rFonts w:ascii="Times New Roman" w:eastAsia="Times New Roman" w:hAnsi="Times New Roman"/>
                <w:b/>
                <w:bCs/>
                <w:iCs/>
                <w:color w:val="000000"/>
                <w:sz w:val="12"/>
                <w:szCs w:val="12"/>
              </w:rPr>
              <w:t>3</w:t>
            </w:r>
          </w:p>
        </w:tc>
        <w:tc>
          <w:tcPr>
            <w:tcW w:w="403" w:type="dxa"/>
            <w:tcBorders>
              <w:top w:val="single" w:sz="18" w:space="0" w:color="9BBB59"/>
              <w:bottom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iCs/>
                <w:color w:val="000000"/>
                <w:sz w:val="12"/>
                <w:szCs w:val="12"/>
              </w:rPr>
            </w:pPr>
            <w:r w:rsidRPr="00840269">
              <w:rPr>
                <w:rFonts w:ascii="Times New Roman" w:eastAsia="Times New Roman" w:hAnsi="Times New Roman"/>
                <w:b/>
                <w:bCs/>
                <w:iCs/>
                <w:color w:val="000000"/>
                <w:sz w:val="12"/>
                <w:szCs w:val="12"/>
              </w:rPr>
              <w:t>4</w:t>
            </w:r>
          </w:p>
        </w:tc>
        <w:tc>
          <w:tcPr>
            <w:tcW w:w="691" w:type="dxa"/>
            <w:tcBorders>
              <w:top w:val="single" w:sz="18" w:space="0" w:color="9BBB59"/>
              <w:left w:val="single" w:sz="18" w:space="0" w:color="9BBB59"/>
              <w:bottom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iCs/>
                <w:color w:val="000000"/>
                <w:sz w:val="12"/>
                <w:szCs w:val="12"/>
              </w:rPr>
            </w:pPr>
            <w:r w:rsidRPr="00840269">
              <w:rPr>
                <w:rFonts w:ascii="Times New Roman" w:eastAsia="Times New Roman" w:hAnsi="Times New Roman"/>
                <w:b/>
                <w:bCs/>
                <w:iCs/>
                <w:color w:val="000000"/>
                <w:sz w:val="12"/>
                <w:szCs w:val="12"/>
              </w:rPr>
              <w:t>5</w:t>
            </w:r>
          </w:p>
        </w:tc>
        <w:tc>
          <w:tcPr>
            <w:tcW w:w="505" w:type="dxa"/>
            <w:tcBorders>
              <w:top w:val="single" w:sz="18" w:space="0" w:color="9BBB59"/>
              <w:bottom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iCs/>
                <w:color w:val="000000"/>
                <w:sz w:val="12"/>
                <w:szCs w:val="12"/>
              </w:rPr>
            </w:pPr>
            <w:r w:rsidRPr="00840269">
              <w:rPr>
                <w:rFonts w:ascii="Times New Roman" w:eastAsia="Times New Roman" w:hAnsi="Times New Roman"/>
                <w:b/>
                <w:bCs/>
                <w:iCs/>
                <w:color w:val="000000"/>
                <w:sz w:val="12"/>
                <w:szCs w:val="12"/>
              </w:rPr>
              <w:t>6</w:t>
            </w:r>
          </w:p>
        </w:tc>
        <w:tc>
          <w:tcPr>
            <w:tcW w:w="566" w:type="dxa"/>
            <w:tcBorders>
              <w:top w:val="single" w:sz="18" w:space="0" w:color="9BBB59"/>
              <w:left w:val="single" w:sz="18" w:space="0" w:color="9BBB59"/>
              <w:bottom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iCs/>
                <w:color w:val="000000"/>
                <w:sz w:val="12"/>
                <w:szCs w:val="12"/>
              </w:rPr>
            </w:pPr>
            <w:r w:rsidRPr="00840269">
              <w:rPr>
                <w:rFonts w:ascii="Times New Roman" w:eastAsia="Times New Roman" w:hAnsi="Times New Roman"/>
                <w:b/>
                <w:bCs/>
                <w:iCs/>
                <w:color w:val="000000"/>
                <w:sz w:val="12"/>
                <w:szCs w:val="12"/>
              </w:rPr>
              <w:t>7</w:t>
            </w:r>
          </w:p>
        </w:tc>
        <w:tc>
          <w:tcPr>
            <w:tcW w:w="575" w:type="dxa"/>
            <w:tcBorders>
              <w:top w:val="single" w:sz="18" w:space="0" w:color="9BBB59"/>
              <w:bottom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iCs/>
                <w:color w:val="000000"/>
                <w:sz w:val="12"/>
                <w:szCs w:val="12"/>
              </w:rPr>
            </w:pPr>
            <w:r w:rsidRPr="00840269">
              <w:rPr>
                <w:rFonts w:ascii="Times New Roman" w:eastAsia="Times New Roman" w:hAnsi="Times New Roman"/>
                <w:b/>
                <w:bCs/>
                <w:iCs/>
                <w:color w:val="000000"/>
                <w:sz w:val="12"/>
                <w:szCs w:val="12"/>
              </w:rPr>
              <w:t>8</w:t>
            </w:r>
          </w:p>
        </w:tc>
        <w:tc>
          <w:tcPr>
            <w:tcW w:w="586" w:type="dxa"/>
            <w:tcBorders>
              <w:top w:val="single" w:sz="18" w:space="0" w:color="9BBB59"/>
              <w:left w:val="single" w:sz="18" w:space="0" w:color="9BBB59"/>
              <w:bottom w:val="single" w:sz="18" w:space="0" w:color="9BBB59"/>
              <w:right w:val="single" w:sz="18" w:space="0" w:color="9BBB59"/>
            </w:tcBorders>
            <w:shd w:val="clear" w:color="auto" w:fill="EAF1DD"/>
            <w:vAlign w:val="center"/>
            <w:hideMark/>
          </w:tcPr>
          <w:p w:rsidR="00840269" w:rsidRPr="00840269" w:rsidRDefault="00840269" w:rsidP="00840269">
            <w:pPr>
              <w:contextualSpacing/>
              <w:jc w:val="center"/>
              <w:rPr>
                <w:rFonts w:ascii="Times New Roman" w:eastAsia="Times New Roman" w:hAnsi="Times New Roman"/>
                <w:b/>
                <w:bCs/>
                <w:iCs/>
                <w:color w:val="000000"/>
                <w:sz w:val="12"/>
                <w:szCs w:val="12"/>
              </w:rPr>
            </w:pPr>
            <w:r w:rsidRPr="00840269">
              <w:rPr>
                <w:rFonts w:ascii="Times New Roman" w:eastAsia="Times New Roman" w:hAnsi="Times New Roman"/>
                <w:b/>
                <w:bCs/>
                <w:iCs/>
                <w:color w:val="000000"/>
                <w:sz w:val="12"/>
                <w:szCs w:val="12"/>
              </w:rPr>
              <w:t>9=3+5+7</w:t>
            </w:r>
          </w:p>
        </w:tc>
        <w:tc>
          <w:tcPr>
            <w:tcW w:w="615" w:type="dxa"/>
            <w:tcBorders>
              <w:top w:val="single" w:sz="18" w:space="0" w:color="9BBB59"/>
              <w:left w:val="single" w:sz="18" w:space="0" w:color="9BBB59"/>
              <w:bottom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iCs/>
                <w:color w:val="000000"/>
                <w:sz w:val="12"/>
                <w:szCs w:val="12"/>
              </w:rPr>
            </w:pPr>
            <w:r w:rsidRPr="00840269">
              <w:rPr>
                <w:rFonts w:ascii="Times New Roman" w:eastAsia="Times New Roman" w:hAnsi="Times New Roman"/>
                <w:b/>
                <w:bCs/>
                <w:iCs/>
                <w:color w:val="000000"/>
                <w:sz w:val="12"/>
                <w:szCs w:val="12"/>
              </w:rPr>
              <w:t>11</w:t>
            </w:r>
          </w:p>
        </w:tc>
        <w:tc>
          <w:tcPr>
            <w:tcW w:w="556" w:type="dxa"/>
            <w:tcBorders>
              <w:top w:val="single" w:sz="18" w:space="0" w:color="9BBB59"/>
              <w:bottom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iCs/>
                <w:color w:val="000000"/>
                <w:sz w:val="12"/>
                <w:szCs w:val="12"/>
              </w:rPr>
            </w:pPr>
            <w:r w:rsidRPr="00840269">
              <w:rPr>
                <w:rFonts w:ascii="Times New Roman" w:eastAsia="Times New Roman" w:hAnsi="Times New Roman"/>
                <w:b/>
                <w:bCs/>
                <w:iCs/>
                <w:color w:val="000000"/>
                <w:sz w:val="12"/>
                <w:szCs w:val="12"/>
              </w:rPr>
              <w:t>12</w:t>
            </w:r>
          </w:p>
        </w:tc>
        <w:tc>
          <w:tcPr>
            <w:tcW w:w="516" w:type="dxa"/>
            <w:tcBorders>
              <w:top w:val="single" w:sz="18" w:space="0" w:color="9BBB59"/>
              <w:left w:val="single" w:sz="18" w:space="0" w:color="9BBB59"/>
              <w:bottom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iCs/>
                <w:color w:val="000000"/>
                <w:sz w:val="12"/>
                <w:szCs w:val="12"/>
              </w:rPr>
            </w:pPr>
            <w:r w:rsidRPr="00840269">
              <w:rPr>
                <w:rFonts w:ascii="Times New Roman" w:eastAsia="Times New Roman" w:hAnsi="Times New Roman"/>
                <w:b/>
                <w:bCs/>
                <w:iCs/>
                <w:color w:val="000000"/>
                <w:sz w:val="12"/>
                <w:szCs w:val="12"/>
              </w:rPr>
              <w:t>13</w:t>
            </w:r>
          </w:p>
        </w:tc>
        <w:tc>
          <w:tcPr>
            <w:tcW w:w="609" w:type="dxa"/>
            <w:tcBorders>
              <w:top w:val="single" w:sz="18" w:space="0" w:color="9BBB59"/>
              <w:bottom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iCs/>
                <w:color w:val="000000"/>
                <w:sz w:val="12"/>
                <w:szCs w:val="12"/>
              </w:rPr>
            </w:pPr>
            <w:r w:rsidRPr="00840269">
              <w:rPr>
                <w:rFonts w:ascii="Times New Roman" w:eastAsia="Times New Roman" w:hAnsi="Times New Roman"/>
                <w:b/>
                <w:bCs/>
                <w:iCs/>
                <w:color w:val="000000"/>
                <w:sz w:val="12"/>
                <w:szCs w:val="12"/>
              </w:rPr>
              <w:t>14</w:t>
            </w:r>
          </w:p>
        </w:tc>
        <w:tc>
          <w:tcPr>
            <w:tcW w:w="598" w:type="dxa"/>
            <w:tcBorders>
              <w:top w:val="single" w:sz="18" w:space="0" w:color="9BBB59"/>
              <w:left w:val="single" w:sz="18" w:space="0" w:color="9BBB59"/>
              <w:bottom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iCs/>
                <w:color w:val="000000"/>
                <w:sz w:val="12"/>
                <w:szCs w:val="12"/>
              </w:rPr>
            </w:pPr>
            <w:r w:rsidRPr="00840269">
              <w:rPr>
                <w:rFonts w:ascii="Times New Roman" w:eastAsia="Times New Roman" w:hAnsi="Times New Roman"/>
                <w:b/>
                <w:bCs/>
                <w:iCs/>
                <w:color w:val="000000"/>
                <w:sz w:val="12"/>
                <w:szCs w:val="12"/>
              </w:rPr>
              <w:t>15</w:t>
            </w:r>
          </w:p>
        </w:tc>
        <w:tc>
          <w:tcPr>
            <w:tcW w:w="499" w:type="dxa"/>
            <w:tcBorders>
              <w:top w:val="single" w:sz="18" w:space="0" w:color="9BBB59"/>
              <w:bottom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iCs/>
                <w:color w:val="000000"/>
                <w:sz w:val="12"/>
                <w:szCs w:val="12"/>
              </w:rPr>
            </w:pPr>
            <w:r w:rsidRPr="00840269">
              <w:rPr>
                <w:rFonts w:ascii="Times New Roman" w:eastAsia="Times New Roman" w:hAnsi="Times New Roman"/>
                <w:b/>
                <w:bCs/>
                <w:iCs/>
                <w:color w:val="000000"/>
                <w:sz w:val="12"/>
                <w:szCs w:val="12"/>
              </w:rPr>
              <w:t>16</w:t>
            </w:r>
          </w:p>
        </w:tc>
        <w:tc>
          <w:tcPr>
            <w:tcW w:w="439" w:type="dxa"/>
            <w:tcBorders>
              <w:top w:val="single" w:sz="18" w:space="0" w:color="9BBB59"/>
              <w:left w:val="single" w:sz="18" w:space="0" w:color="9BBB59"/>
              <w:bottom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iCs/>
                <w:color w:val="000000"/>
                <w:sz w:val="12"/>
                <w:szCs w:val="12"/>
              </w:rPr>
            </w:pPr>
            <w:r w:rsidRPr="00840269">
              <w:rPr>
                <w:rFonts w:ascii="Times New Roman" w:eastAsia="Times New Roman" w:hAnsi="Times New Roman"/>
                <w:b/>
                <w:bCs/>
                <w:iCs/>
                <w:color w:val="000000"/>
                <w:sz w:val="12"/>
                <w:szCs w:val="12"/>
              </w:rPr>
              <w:t>17</w:t>
            </w:r>
          </w:p>
        </w:tc>
        <w:tc>
          <w:tcPr>
            <w:tcW w:w="536" w:type="dxa"/>
            <w:tcBorders>
              <w:top w:val="single" w:sz="18" w:space="0" w:color="9BBB59"/>
              <w:bottom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iCs/>
                <w:color w:val="000000"/>
                <w:sz w:val="12"/>
                <w:szCs w:val="12"/>
              </w:rPr>
            </w:pPr>
            <w:r w:rsidRPr="00840269">
              <w:rPr>
                <w:rFonts w:ascii="Times New Roman" w:eastAsia="Times New Roman" w:hAnsi="Times New Roman"/>
                <w:b/>
                <w:bCs/>
                <w:iCs/>
                <w:color w:val="000000"/>
                <w:sz w:val="12"/>
                <w:szCs w:val="12"/>
              </w:rPr>
              <w:t>18</w:t>
            </w:r>
          </w:p>
        </w:tc>
        <w:tc>
          <w:tcPr>
            <w:tcW w:w="1014" w:type="dxa"/>
            <w:tcBorders>
              <w:top w:val="single" w:sz="18" w:space="0" w:color="9BBB59"/>
              <w:left w:val="single" w:sz="18" w:space="0" w:color="9BBB59"/>
              <w:bottom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iCs/>
                <w:color w:val="000000"/>
                <w:sz w:val="12"/>
                <w:szCs w:val="12"/>
              </w:rPr>
            </w:pPr>
            <w:r w:rsidRPr="00840269">
              <w:rPr>
                <w:rFonts w:ascii="Times New Roman" w:eastAsia="Times New Roman" w:hAnsi="Times New Roman"/>
                <w:b/>
                <w:bCs/>
                <w:iCs/>
                <w:color w:val="000000"/>
                <w:sz w:val="12"/>
                <w:szCs w:val="12"/>
              </w:rPr>
              <w:t>19=11+13+15+17</w:t>
            </w:r>
          </w:p>
        </w:tc>
        <w:tc>
          <w:tcPr>
            <w:tcW w:w="783" w:type="dxa"/>
            <w:tcBorders>
              <w:top w:val="single" w:sz="18" w:space="0" w:color="9BBB59"/>
              <w:left w:val="single" w:sz="18" w:space="0" w:color="9BBB59"/>
              <w:bottom w:val="single" w:sz="18" w:space="0" w:color="9BBB59"/>
            </w:tcBorders>
            <w:shd w:val="clear" w:color="auto" w:fill="EAF1DD"/>
            <w:vAlign w:val="center"/>
            <w:hideMark/>
          </w:tcPr>
          <w:p w:rsidR="00840269" w:rsidRPr="00840269" w:rsidRDefault="00840269" w:rsidP="00840269">
            <w:pPr>
              <w:contextualSpacing/>
              <w:jc w:val="center"/>
              <w:rPr>
                <w:rFonts w:ascii="Times New Roman" w:eastAsia="Times New Roman" w:hAnsi="Times New Roman"/>
                <w:b/>
                <w:bCs/>
                <w:iCs/>
                <w:color w:val="000000"/>
                <w:sz w:val="12"/>
                <w:szCs w:val="12"/>
              </w:rPr>
            </w:pPr>
            <w:r w:rsidRPr="00840269">
              <w:rPr>
                <w:rFonts w:ascii="Times New Roman" w:eastAsia="Times New Roman" w:hAnsi="Times New Roman"/>
                <w:b/>
                <w:bCs/>
                <w:iCs/>
                <w:color w:val="000000"/>
                <w:sz w:val="12"/>
                <w:szCs w:val="12"/>
              </w:rPr>
              <w:t>21</w:t>
            </w:r>
          </w:p>
        </w:tc>
        <w:tc>
          <w:tcPr>
            <w:tcW w:w="530" w:type="dxa"/>
            <w:tcBorders>
              <w:top w:val="single" w:sz="18" w:space="0" w:color="9BBB59"/>
              <w:bottom w:val="single" w:sz="18" w:space="0" w:color="9BBB59"/>
              <w:right w:val="single" w:sz="18" w:space="0" w:color="9BBB59"/>
            </w:tcBorders>
            <w:shd w:val="clear" w:color="auto" w:fill="EAF1DD"/>
            <w:vAlign w:val="center"/>
            <w:hideMark/>
          </w:tcPr>
          <w:p w:rsidR="00840269" w:rsidRPr="00840269" w:rsidRDefault="00840269" w:rsidP="00840269">
            <w:pPr>
              <w:contextualSpacing/>
              <w:jc w:val="center"/>
              <w:rPr>
                <w:rFonts w:ascii="Times New Roman" w:eastAsia="Times New Roman" w:hAnsi="Times New Roman"/>
                <w:b/>
                <w:bCs/>
                <w:iCs/>
                <w:color w:val="000000"/>
                <w:sz w:val="12"/>
                <w:szCs w:val="12"/>
              </w:rPr>
            </w:pPr>
            <w:r w:rsidRPr="00840269">
              <w:rPr>
                <w:rFonts w:ascii="Times New Roman" w:eastAsia="Times New Roman" w:hAnsi="Times New Roman"/>
                <w:b/>
                <w:bCs/>
                <w:iCs/>
                <w:color w:val="000000"/>
                <w:sz w:val="12"/>
                <w:szCs w:val="12"/>
              </w:rPr>
              <w:t>22</w:t>
            </w:r>
          </w:p>
        </w:tc>
        <w:tc>
          <w:tcPr>
            <w:tcW w:w="594" w:type="dxa"/>
            <w:tcBorders>
              <w:top w:val="single" w:sz="18" w:space="0" w:color="9BBB59"/>
              <w:left w:val="single" w:sz="18" w:space="0" w:color="9BBB59"/>
              <w:bottom w:val="single" w:sz="18" w:space="0" w:color="9BBB59"/>
              <w:right w:val="single" w:sz="18" w:space="0" w:color="9BBB59"/>
            </w:tcBorders>
            <w:shd w:val="clear" w:color="auto" w:fill="EAF1DD"/>
            <w:vAlign w:val="center"/>
            <w:hideMark/>
          </w:tcPr>
          <w:p w:rsidR="00840269" w:rsidRPr="00840269" w:rsidRDefault="00840269" w:rsidP="00840269">
            <w:pPr>
              <w:contextualSpacing/>
              <w:jc w:val="center"/>
              <w:rPr>
                <w:rFonts w:ascii="Times New Roman" w:eastAsia="Times New Roman" w:hAnsi="Times New Roman"/>
                <w:b/>
                <w:bCs/>
                <w:iCs/>
                <w:color w:val="000000"/>
                <w:sz w:val="12"/>
                <w:szCs w:val="12"/>
              </w:rPr>
            </w:pPr>
            <w:r w:rsidRPr="00840269">
              <w:rPr>
                <w:rFonts w:ascii="Times New Roman" w:eastAsia="Times New Roman" w:hAnsi="Times New Roman"/>
                <w:b/>
                <w:bCs/>
                <w:iCs/>
                <w:color w:val="000000"/>
                <w:sz w:val="12"/>
                <w:szCs w:val="12"/>
              </w:rPr>
              <w:t>23=2/21</w:t>
            </w:r>
          </w:p>
        </w:tc>
        <w:tc>
          <w:tcPr>
            <w:tcW w:w="743" w:type="dxa"/>
            <w:tcBorders>
              <w:top w:val="single" w:sz="18" w:space="0" w:color="9BBB59"/>
              <w:left w:val="single" w:sz="18" w:space="0" w:color="9BBB59"/>
              <w:bottom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iCs/>
                <w:color w:val="000000"/>
                <w:sz w:val="12"/>
                <w:szCs w:val="12"/>
              </w:rPr>
            </w:pPr>
            <w:r w:rsidRPr="00840269">
              <w:rPr>
                <w:rFonts w:ascii="Times New Roman" w:eastAsia="Times New Roman" w:hAnsi="Times New Roman"/>
                <w:b/>
                <w:bCs/>
                <w:iCs/>
                <w:color w:val="000000"/>
                <w:sz w:val="12"/>
                <w:szCs w:val="12"/>
              </w:rPr>
              <w:t>24</w:t>
            </w:r>
          </w:p>
        </w:tc>
        <w:tc>
          <w:tcPr>
            <w:tcW w:w="404" w:type="dxa"/>
            <w:tcBorders>
              <w:top w:val="single" w:sz="18" w:space="0" w:color="9BBB59"/>
              <w:bottom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
                <w:bCs/>
                <w:iCs/>
                <w:color w:val="000000"/>
                <w:sz w:val="12"/>
                <w:szCs w:val="12"/>
              </w:rPr>
            </w:pPr>
            <w:r w:rsidRPr="00840269">
              <w:rPr>
                <w:rFonts w:ascii="Times New Roman" w:eastAsia="Times New Roman" w:hAnsi="Times New Roman"/>
                <w:b/>
                <w:bCs/>
                <w:iCs/>
                <w:color w:val="000000"/>
                <w:sz w:val="12"/>
                <w:szCs w:val="12"/>
              </w:rPr>
              <w:t>25</w:t>
            </w:r>
          </w:p>
        </w:tc>
      </w:tr>
      <w:tr w:rsidR="00840269" w:rsidRPr="00840269" w:rsidTr="00A04356">
        <w:trPr>
          <w:trHeight w:val="353"/>
        </w:trPr>
        <w:tc>
          <w:tcPr>
            <w:tcW w:w="697" w:type="dxa"/>
            <w:tcBorders>
              <w:top w:val="single" w:sz="18" w:space="0" w:color="9BBB59"/>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jan.09</w:t>
            </w:r>
            <w:proofErr w:type="spellEnd"/>
          </w:p>
        </w:tc>
        <w:tc>
          <w:tcPr>
            <w:tcW w:w="861" w:type="dxa"/>
            <w:tcBorders>
              <w:top w:val="single" w:sz="18" w:space="0" w:color="9BBB59"/>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2.623</w:t>
            </w:r>
          </w:p>
        </w:tc>
        <w:tc>
          <w:tcPr>
            <w:tcW w:w="754" w:type="dxa"/>
            <w:tcBorders>
              <w:top w:val="single" w:sz="18" w:space="0" w:color="9BBB59"/>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768</w:t>
            </w:r>
          </w:p>
        </w:tc>
        <w:tc>
          <w:tcPr>
            <w:tcW w:w="403" w:type="dxa"/>
            <w:tcBorders>
              <w:top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10,6</w:t>
            </w:r>
          </w:p>
        </w:tc>
        <w:tc>
          <w:tcPr>
            <w:tcW w:w="691" w:type="dxa"/>
            <w:tcBorders>
              <w:top w:val="single" w:sz="18" w:space="0" w:color="9BBB59"/>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432</w:t>
            </w:r>
          </w:p>
        </w:tc>
        <w:tc>
          <w:tcPr>
            <w:tcW w:w="505" w:type="dxa"/>
            <w:tcBorders>
              <w:top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10,4</w:t>
            </w:r>
          </w:p>
        </w:tc>
        <w:tc>
          <w:tcPr>
            <w:tcW w:w="566" w:type="dxa"/>
            <w:tcBorders>
              <w:top w:val="single" w:sz="18" w:space="0" w:color="9BBB59"/>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216</w:t>
            </w:r>
          </w:p>
        </w:tc>
        <w:tc>
          <w:tcPr>
            <w:tcW w:w="575" w:type="dxa"/>
            <w:tcBorders>
              <w:top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12,1</w:t>
            </w:r>
          </w:p>
        </w:tc>
        <w:tc>
          <w:tcPr>
            <w:tcW w:w="586" w:type="dxa"/>
            <w:tcBorders>
              <w:top w:val="single" w:sz="18" w:space="0" w:color="9BBB59"/>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1.416</w:t>
            </w:r>
          </w:p>
        </w:tc>
        <w:tc>
          <w:tcPr>
            <w:tcW w:w="615" w:type="dxa"/>
            <w:tcBorders>
              <w:top w:val="single" w:sz="18" w:space="0" w:color="9BBB59"/>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1.094</w:t>
            </w:r>
          </w:p>
        </w:tc>
        <w:tc>
          <w:tcPr>
            <w:tcW w:w="556" w:type="dxa"/>
            <w:tcBorders>
              <w:top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13,9</w:t>
            </w:r>
          </w:p>
        </w:tc>
        <w:tc>
          <w:tcPr>
            <w:tcW w:w="516" w:type="dxa"/>
            <w:tcBorders>
              <w:top w:val="single" w:sz="18" w:space="0" w:color="9BBB59"/>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38</w:t>
            </w:r>
          </w:p>
        </w:tc>
        <w:tc>
          <w:tcPr>
            <w:tcW w:w="609" w:type="dxa"/>
            <w:tcBorders>
              <w:top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13,7</w:t>
            </w:r>
          </w:p>
        </w:tc>
        <w:tc>
          <w:tcPr>
            <w:tcW w:w="598" w:type="dxa"/>
            <w:tcBorders>
              <w:top w:val="single" w:sz="18" w:space="0" w:color="9BBB59"/>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w:t>
            </w:r>
          </w:p>
        </w:tc>
        <w:tc>
          <w:tcPr>
            <w:tcW w:w="499" w:type="dxa"/>
            <w:tcBorders>
              <w:top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6,9</w:t>
            </w:r>
          </w:p>
        </w:tc>
        <w:tc>
          <w:tcPr>
            <w:tcW w:w="439" w:type="dxa"/>
            <w:tcBorders>
              <w:top w:val="single" w:sz="18" w:space="0" w:color="9BBB59"/>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63</w:t>
            </w:r>
          </w:p>
        </w:tc>
        <w:tc>
          <w:tcPr>
            <w:tcW w:w="536" w:type="dxa"/>
            <w:tcBorders>
              <w:top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7,4</w:t>
            </w:r>
          </w:p>
        </w:tc>
        <w:tc>
          <w:tcPr>
            <w:tcW w:w="1014" w:type="dxa"/>
            <w:tcBorders>
              <w:top w:val="single" w:sz="18" w:space="0" w:color="9BBB59"/>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1.207</w:t>
            </w:r>
          </w:p>
        </w:tc>
        <w:tc>
          <w:tcPr>
            <w:tcW w:w="783" w:type="dxa"/>
            <w:tcBorders>
              <w:top w:val="single" w:sz="18" w:space="0" w:color="9BBB59"/>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5.115</w:t>
            </w:r>
          </w:p>
        </w:tc>
        <w:tc>
          <w:tcPr>
            <w:tcW w:w="530" w:type="dxa"/>
            <w:tcBorders>
              <w:top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7,6</w:t>
            </w:r>
          </w:p>
        </w:tc>
        <w:tc>
          <w:tcPr>
            <w:tcW w:w="594" w:type="dxa"/>
            <w:tcBorders>
              <w:top w:val="single" w:sz="18" w:space="0" w:color="9BBB59"/>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51,3</w:t>
            </w:r>
          </w:p>
        </w:tc>
        <w:tc>
          <w:tcPr>
            <w:tcW w:w="743" w:type="dxa"/>
            <w:tcBorders>
              <w:top w:val="single" w:sz="18" w:space="0" w:color="9BBB59"/>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73.911</w:t>
            </w:r>
          </w:p>
        </w:tc>
        <w:tc>
          <w:tcPr>
            <w:tcW w:w="404" w:type="dxa"/>
            <w:tcBorders>
              <w:top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7,8</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feb.09</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2.746</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835</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11,6</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451</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10,8</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243</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13,6</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1.529</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1.099</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14,1</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40</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14,3</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6,8</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66</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7,8</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1.217</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5.372</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51,1</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77.182</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8,2</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mar.09</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2.808</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843</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11,7</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449</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10,8</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243</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13,5</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1.535</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1.144</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14,6</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44</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15,5</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7,9</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71</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8,3</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1.273</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5.534</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8,2</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50,7</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79.682</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8,4</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apr.09</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2.939</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885</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12,3</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470</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11,3</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245</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13,6</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1.600</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1.212</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15,5</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43</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15,2</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8,4</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69</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8,2</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1.339</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5.817</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8,6</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50,5</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82.832</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8,8</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maj.09</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3.036</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911</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12,7</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476</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11,4</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262</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14,5</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1.649</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1.251</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16,1</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47</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16,8</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8,9</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73</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8,6</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1.387</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5.917</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8,8</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51,3</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84.519</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8,9</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jun.09</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3.117</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925</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12,9</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486</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11,7</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265</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14,7</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1.676</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1.307</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16,8</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47</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16,8</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7,8</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73</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8,6</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1.441</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6.045</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51,6</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86,481</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9,1</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jul.09</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3.205</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929</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13,2</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510</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12,3</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264</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14,7</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1.703</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1.363</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17,7</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45</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16,9</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10,1</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77</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1.502</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6.202</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9,3</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51,7</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88,457</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9,4</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avg.09</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3.164</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913</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499</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12,2</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262</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14,8</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1.674</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1.355</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17,6</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42</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10,1</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76</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8,9</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1.490</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6.144</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9,2</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51,5</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88,106</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9,4</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sep.09</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3.146</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910</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12,9</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497</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254</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14,2</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1.661</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1.361</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17,7</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37</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13,6</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9,6</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71</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8,3</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1.485</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6.134</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9,1</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51,3</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88.366</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9,4</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okt.09</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3.225</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900</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12,7</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510</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12,3</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262</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14,6</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1.672</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1.428</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18,5</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41</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15,1</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9,6</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68</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7,9</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1.553</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6.396</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9,5</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50,4</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94,591</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nov.09</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3.153</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913</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12,9</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514</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12,5</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260</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14,5</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1.687</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1.331</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17,5</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46</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16,6</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24</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14,8</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65</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7,7</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1.466</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6.317</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9,4</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49,9</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95,446</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10,1</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dec.09</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3.236</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932</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13,3</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511</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12,4</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261</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14,6</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1.704</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1.388</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18,5</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51</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18,3</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25</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15,5</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68</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8,1</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1.532</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6.426</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9,6</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50,4</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96,672</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10,3</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jan.10</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3.282</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934</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13,5</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522</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12,8</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270</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15,2</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1.726</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1.413</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18,7</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44</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15,9</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28</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17,6</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71</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8,6</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1.556</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6.582</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9,9</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49,9</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99,591</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10,6</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feb.10</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3.254</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919</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13,3</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516</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12,7</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259</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14,6</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1.694</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1.413</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18,7</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43</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15,5</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31</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19,4</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73</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8,8</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1.560</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6.568</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9,9</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49,5</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99,784</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10,7</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mar.10</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3.238</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920</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13,3</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496</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12,2</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252</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14,1</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1.668</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1.428</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18,9</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42</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15,4</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30</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18,6</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70</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8,5</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1.570</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6.499</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9,8</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49,8</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98,893</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10,6</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apr.10</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3.245</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926</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13,3</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499</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12,3</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249</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13,9</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1.674</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1.436</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18,9</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41</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15,1</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29</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17,7</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65</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7,8</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1.571</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6.546</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9,8</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49,6</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99,316</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10,6</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maj.10</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3.182</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900</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12,9</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497</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12,2</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244</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13,6</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1.641</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1.414</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18,7</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41</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15,1</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29</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17,8</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57</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6,9</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1.541</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6.461</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9,7</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49,2</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98,401</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10,5</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jun.10</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3.090</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867</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12,4</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484</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11,9</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241</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13,5</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1.592</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1.374</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18,2</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39</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14,3</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26</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59</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7,1</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1.498</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6.395</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9,6</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48,3</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98,187</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10,5</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jul.10</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3.050</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859</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12,3</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482</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243</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13,7</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1.584</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1.329</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17,7</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40</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14,8</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33</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20,5</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64</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7,8</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1.466</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6.458</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9,7</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47,2</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98,406</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10,5</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avg.10</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3.065</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845</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12,1</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485</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12,1</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245</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13,8</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1.575</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1.354</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18</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39</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14,4</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33</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20,6</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64</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7,8</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1.490</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6.674</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10,1</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45,9</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99.032</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10,6</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sep.10</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3.024</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837</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496</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12,3</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242</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13,6</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1.575</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1.326</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17,7</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42</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15,3</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21</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13,7</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60</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7,3</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1.449</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6.617</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45,7</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97,908</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10,5</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lastRenderedPageBreak/>
              <w:t>okt.10</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3.132</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857</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12,2</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515</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12,7</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247</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13,8</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1.619</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1.388</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18,4</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39</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14,6</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22</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14,2</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64</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7,6</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1.513</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6.854</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10,3</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45,7</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102,68</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10,9</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nov.10</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3.152</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864</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12,3</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533</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246</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13,7</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1.643</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1.375</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18,3</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39</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14,7</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25</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16,2</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70</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8,4</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1.509</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6.915</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10,4</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45,6</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103,83</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11,1</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dec.10</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3.264</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912</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13,1</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575</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248</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13,9</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1.735</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1.387</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18,7</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41</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15,4</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25</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16,3</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76</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9,1</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1.529</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7.269</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44,9</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110,02</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11,8</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jan.11</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3.461</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1.004</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14,3</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585</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14,2</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255</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14,2</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1.844</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1.475</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19,8</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44</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16,8</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19</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12,3</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79</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9,4</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1.617</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7.625</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11,5</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45,4</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115,13</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12,3</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feb.11</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3.459</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1.010</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14,4</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570</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13,8</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253</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14,1</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1.833</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1.476</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19,8</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44</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16,7</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23</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14,8</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83</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9,8</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1.626</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7.670</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11,5</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45,1</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115,61</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12,3</w:t>
            </w:r>
          </w:p>
        </w:tc>
      </w:tr>
      <w:tr w:rsidR="00840269" w:rsidRPr="00840269" w:rsidTr="00A04356">
        <w:trPr>
          <w:trHeight w:val="353"/>
        </w:trPr>
        <w:tc>
          <w:tcPr>
            <w:tcW w:w="697" w:type="dxa"/>
            <w:tcBorders>
              <w:top w:val="single" w:sz="18" w:space="0" w:color="9BBB59"/>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mar.11</w:t>
            </w:r>
            <w:proofErr w:type="spellEnd"/>
          </w:p>
        </w:tc>
        <w:tc>
          <w:tcPr>
            <w:tcW w:w="861" w:type="dxa"/>
            <w:tcBorders>
              <w:top w:val="single" w:sz="18" w:space="0" w:color="9BBB59"/>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3.428</w:t>
            </w:r>
          </w:p>
        </w:tc>
        <w:tc>
          <w:tcPr>
            <w:tcW w:w="754" w:type="dxa"/>
            <w:tcBorders>
              <w:top w:val="single" w:sz="18" w:space="0" w:color="9BBB59"/>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1.024</w:t>
            </w:r>
          </w:p>
        </w:tc>
        <w:tc>
          <w:tcPr>
            <w:tcW w:w="403" w:type="dxa"/>
            <w:tcBorders>
              <w:top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14,5</w:t>
            </w:r>
          </w:p>
        </w:tc>
        <w:tc>
          <w:tcPr>
            <w:tcW w:w="691" w:type="dxa"/>
            <w:tcBorders>
              <w:top w:val="single" w:sz="18" w:space="0" w:color="9BBB59"/>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560</w:t>
            </w:r>
          </w:p>
        </w:tc>
        <w:tc>
          <w:tcPr>
            <w:tcW w:w="505" w:type="dxa"/>
            <w:tcBorders>
              <w:top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13,5</w:t>
            </w:r>
          </w:p>
        </w:tc>
        <w:tc>
          <w:tcPr>
            <w:tcW w:w="566" w:type="dxa"/>
            <w:tcBorders>
              <w:top w:val="single" w:sz="18" w:space="0" w:color="9BBB59"/>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243</w:t>
            </w:r>
          </w:p>
        </w:tc>
        <w:tc>
          <w:tcPr>
            <w:tcW w:w="575" w:type="dxa"/>
            <w:tcBorders>
              <w:top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13,6</w:t>
            </w:r>
          </w:p>
        </w:tc>
        <w:tc>
          <w:tcPr>
            <w:tcW w:w="586" w:type="dxa"/>
            <w:tcBorders>
              <w:top w:val="single" w:sz="18" w:space="0" w:color="9BBB59"/>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1.827</w:t>
            </w:r>
          </w:p>
        </w:tc>
        <w:tc>
          <w:tcPr>
            <w:tcW w:w="615" w:type="dxa"/>
            <w:tcBorders>
              <w:top w:val="single" w:sz="18" w:space="0" w:color="9BBB59"/>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1.463</w:t>
            </w:r>
          </w:p>
        </w:tc>
        <w:tc>
          <w:tcPr>
            <w:tcW w:w="556" w:type="dxa"/>
            <w:tcBorders>
              <w:top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19,6</w:t>
            </w:r>
          </w:p>
        </w:tc>
        <w:tc>
          <w:tcPr>
            <w:tcW w:w="516" w:type="dxa"/>
            <w:tcBorders>
              <w:top w:val="single" w:sz="18" w:space="0" w:color="9BBB59"/>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43</w:t>
            </w:r>
          </w:p>
        </w:tc>
        <w:tc>
          <w:tcPr>
            <w:tcW w:w="609" w:type="dxa"/>
            <w:tcBorders>
              <w:top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16,5</w:t>
            </w:r>
          </w:p>
        </w:tc>
        <w:tc>
          <w:tcPr>
            <w:tcW w:w="598" w:type="dxa"/>
            <w:tcBorders>
              <w:top w:val="single" w:sz="18" w:space="0" w:color="9BBB59"/>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18</w:t>
            </w:r>
          </w:p>
        </w:tc>
        <w:tc>
          <w:tcPr>
            <w:tcW w:w="499" w:type="dxa"/>
            <w:tcBorders>
              <w:top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12,3</w:t>
            </w:r>
          </w:p>
        </w:tc>
        <w:tc>
          <w:tcPr>
            <w:tcW w:w="439" w:type="dxa"/>
            <w:tcBorders>
              <w:top w:val="single" w:sz="18" w:space="0" w:color="9BBB59"/>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77</w:t>
            </w:r>
          </w:p>
        </w:tc>
        <w:tc>
          <w:tcPr>
            <w:tcW w:w="536" w:type="dxa"/>
            <w:tcBorders>
              <w:top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9,2</w:t>
            </w:r>
          </w:p>
        </w:tc>
        <w:tc>
          <w:tcPr>
            <w:tcW w:w="1014" w:type="dxa"/>
            <w:tcBorders>
              <w:top w:val="single" w:sz="18" w:space="0" w:color="9BBB59"/>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1.601</w:t>
            </w:r>
          </w:p>
        </w:tc>
        <w:tc>
          <w:tcPr>
            <w:tcW w:w="783" w:type="dxa"/>
            <w:tcBorders>
              <w:top w:val="single" w:sz="18" w:space="0" w:color="9BBB59"/>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7.503</w:t>
            </w:r>
          </w:p>
        </w:tc>
        <w:tc>
          <w:tcPr>
            <w:tcW w:w="530" w:type="dxa"/>
            <w:tcBorders>
              <w:top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11,2</w:t>
            </w:r>
          </w:p>
        </w:tc>
        <w:tc>
          <w:tcPr>
            <w:tcW w:w="594" w:type="dxa"/>
            <w:tcBorders>
              <w:top w:val="single" w:sz="18" w:space="0" w:color="9BBB59"/>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45,7</w:t>
            </w:r>
          </w:p>
        </w:tc>
        <w:tc>
          <w:tcPr>
            <w:tcW w:w="743" w:type="dxa"/>
            <w:tcBorders>
              <w:top w:val="single" w:sz="18" w:space="0" w:color="9BBB59"/>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113,95</w:t>
            </w:r>
          </w:p>
        </w:tc>
        <w:tc>
          <w:tcPr>
            <w:tcW w:w="404" w:type="dxa"/>
            <w:tcBorders>
              <w:top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12,2</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apr.11</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3.494</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1.061</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607</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14,8</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249</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13,8</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1.917</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1.443</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19,3</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41</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15,5</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18</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12,2</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75</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8,9</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1.577</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7.485</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11,2</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46,7</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111,56</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11,9</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maj.11</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3.441</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1.052</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14,9</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597</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14,7</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250</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13,8</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1.899</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1.411</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18,9</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39</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15,1</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11,6</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75</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8,9</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1.542</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7.364</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46,7</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108,63</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11,6</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jun.11</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3.469</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1.083</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15,4</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618</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15,2</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269</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14,8</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1.970</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1.369</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18,3</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39</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9,7</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77</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9,1</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1.499</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7.740</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11,6</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44,8</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107,08</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11,4</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jul.11</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3.489</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1.101</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15,7</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614</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15,1</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272</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1.987</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1.376</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18,5</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39</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9,5</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73</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8,7</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1.502</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7.792</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11,7</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44,8</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107,56</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11,5</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avg.11</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3.441</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1.091</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15,5</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607</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266</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14,7</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1.964</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1.350</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18,2</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38</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14,8</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10,1</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74</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8,8</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1.477</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7.815</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11,8</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44</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107</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11,5</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sep.11</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3.478</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1.085</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15,4</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600</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14,8</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276</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15,1</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1.961</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1.390</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18,6</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39</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10,1</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73</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8,8</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1.517</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7.703</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11,6</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45,2</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107,05</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11,5</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okt.11</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3.600</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1.125</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618</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15,2</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287</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15,7</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2.030</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1.444</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19,1</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42</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15,8</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71</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8,4</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1.570</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7.945</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11,9</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45,3</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110,91</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11,9</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nov.11</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3.620</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1.130</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624</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15,5</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281</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15,2</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2.035</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1.461</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19,4</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40</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15,3</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10,2</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69</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8,2</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1.585</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8.032</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45,1</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111,07</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11,9</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dec.11</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3.691</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1.146</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16,4</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617</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15,4</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276</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14,9</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2.039</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1.520</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20,4</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40</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15,3</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19</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12,8</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73</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8,7</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1.652</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8.146</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12,2</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45,3</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112,75</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12,1</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jan.12</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3.902</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1.259</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17,8</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636</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16,1</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286</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14,8</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2.181</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1.574</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21</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49</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18,8</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20</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14,7</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78</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9,2</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1.721</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8.477</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12,8</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46</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115,97</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12,5</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feb.12</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3.910</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1.271</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18</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630</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294</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15,3</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2.195</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1.572</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20,9</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45</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17,4</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22</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15,9</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76</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1.715</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8.393</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12,6</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46,6</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115,036</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12,4</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mar.12</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3.838</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1.245</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17,7</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610</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15,5</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286</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14,9</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2.141</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1.562</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20,9</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40</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15,4</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20</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14,5</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75</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8,9</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1.697</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8.163</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12,3</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47</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110.859</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apr.12</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3.802</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1.260</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17,9</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613</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15,6</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294</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15,3</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2.167</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1.511</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20,2</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39</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15,1</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18</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12,9</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67</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1.635</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8.186</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12,3</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46,4</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109.084</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11,8</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maj.12</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3.756</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1.251</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17,8</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597</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15,2</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285</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2.133</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1.503</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20,1</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38</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14,7</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11,7</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66</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7,8</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1.623</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8.209</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12,4</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45,8</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106.796</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11,6</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jun.12</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3.736</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1.239</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17,7</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605</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15,5</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287</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2.131</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1.486</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19,9</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36</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11,9</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67</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7,9</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1.605</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8.173</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12,3</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45,7</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105.630</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11,5</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jul.12</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3.829</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1.309</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18,9</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623</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15,9</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303</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15,9</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2.235</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1.476</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20</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38</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14,6</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11,9</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64</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7,6</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1.594</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8.331</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12,6</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46</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106.896</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11,7</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lastRenderedPageBreak/>
              <w:t>avg.12</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3.853</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1.307</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19</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624</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310</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16,4</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2.241</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1.495</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20,3</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37</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14,2</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10,5</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66</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7,9</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1.612</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8.394</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12,8</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45,9</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106.071</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11,6</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sep.12</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3.861</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1.323</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19,2</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614</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15,8</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293</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15,5</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2.230</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1.516</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20,6</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36</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9,8</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66</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1.631</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8.379</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12,8</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46,1</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105.441</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11,5</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okt.12</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4.026</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1.373</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19,9</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645</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16,5</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303</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15,9</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2.321</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1.572</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21,2</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33</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12,8</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11,9</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84</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1.705</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8.894</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13,4</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45,3</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110.886</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12,1</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nov.12</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3.994</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1.362</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19,8</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632</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16,2</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299</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15,7</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2.293</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1.568</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21,2</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31</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12,2</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10,7</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88</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10,5</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1.701</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8.834</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13,4</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45,2</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111.471</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12,2</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dec.12</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4.115</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1.413</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20,6</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661</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302</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15,8</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2.376</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1.598</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21,7</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31</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12,2</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96</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11,4</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1.739</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9.205</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44,7</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118.061</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jan.13</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4.201</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1.417</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20,5</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676</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17,3</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303</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2.396</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1.659</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22,5</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35</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13,5</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12,4</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95</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11,4</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1.805</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9.462</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14,4</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44,4</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124.258</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13,6</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feb.13</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4.221</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1.425</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20,6</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678</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17,5</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306</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16,2</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2.409</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1.668</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22,5</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32</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12,2</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13,1</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95</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11,5</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1.812</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9.449</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14,3</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44,67</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124.066</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13,6</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mar.13</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4.175</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1.405</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20,4</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640</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16,6</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302</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15,9</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2.347</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1.687</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22,8</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32</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12,1</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13,2</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92</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11,2</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1.828</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9.388</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14,3</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44,47</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122.630</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13,4</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apr.13</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4.159</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1.397</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20,2</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630</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16,2</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307</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2.334</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1.687</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22,9</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32</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11,6</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91</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1.825</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9.327</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14,1</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44,59</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121.332</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13,3</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maj.13</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4.088</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1.370</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19,7</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625</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16,3</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306</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15,9</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2.301</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1.647</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22,3</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31</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11,6</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11,7</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94</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11,3</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1.787</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9.157</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13,9</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44,64</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118.576</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jun.13</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4.131</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1.390</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20</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625</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16,1</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306</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15,9</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2.321</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1.669</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22,7</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30</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11,3</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21</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16,4</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90</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10,9</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1.810</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9.090</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13,8</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45,45</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116.603</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12,8</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jul.13</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4.187</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1.427</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20,6</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637</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16,6</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313</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16,4</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2.377</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1.668</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22,7</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33</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12,4</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21</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16,2</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88</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10,6</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1.810</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9.263</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14,1</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45,2</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117.143</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12,9</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avg.13</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4.170</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1.417</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20,4</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635</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16,5</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314</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16,6</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2.366</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1.661</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22,6</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33</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12,5</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22</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16,7</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88</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10,7</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1.804</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9.233</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45,16</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116.600</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12,8</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sep.13</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4.132</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1.423</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20,5</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623</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16,1</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308</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16,3</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2.354</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1.631</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22,3</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32</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12,1</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23</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17,3</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92</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11,2</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1.778</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9.104</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13,8</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45,39</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114.669</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12,6</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okt.13</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4.265</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1.462</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20,9</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632</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16,3</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316</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16,7</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2.410</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1.693</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23</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36</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13,3</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29</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21,5</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97</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11,6</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1.855</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9.363</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14,1</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45,55</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118.721</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nov.13</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4.271</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1.460</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20,8</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645</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16,6</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315</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16,6</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2.420</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1.686</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22,9</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36</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13,7</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31</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23</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98</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11,7</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1.851</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9.420</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14,2</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45,34</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119.313</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dec.13</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4.375</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1.483</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21,1</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669</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17,4</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318</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16,6</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2.470</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1.739</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23,6</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36</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13,6</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30</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22,6</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100</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1.905</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9.676</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14,6</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45,21</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124.015</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13,5</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jan.14</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4.495</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1.511</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21,7</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687</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17,8</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321</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17,2</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2.519</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1.787</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24,2</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46</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17,5</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35</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26,3</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108</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13,0</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1.976</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9.989</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15,2</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45,0</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129.843</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14,2</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feb.14</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4.467</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1.490</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21,3</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691</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17,9</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318</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17,0</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2.499</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1.776</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24,1</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48</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18,3</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35</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26,1</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109</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13,1</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1.968</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9.932</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15,1</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45,0</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129.764</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14,2</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mar.14</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4.398</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1.465</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20,9</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667</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17,3</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316</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16,8</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2.448</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1.765</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23,9</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48</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18,2</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33</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24,8</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104</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12,5</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1.950</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9.704</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14,7</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45,3</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126.730</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13,9</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apr.14</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4.422</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1.504</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21,4</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661</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17,0</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320</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16,8</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2.485</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1.750</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23,7</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50</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18,6</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34</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25,6</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103</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12,4</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1.937</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9.541</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14,4</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46,3</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123.636</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13,4</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maj.14</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4.350</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1.503</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21,3</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654</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16,9</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317</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16,7</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2.477</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1.703</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23,1</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45</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16,9</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29</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22,1</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99</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11,9</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1.876</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9.286</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14,0</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46,8</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119.670</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13,0</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lastRenderedPageBreak/>
              <w:t>jun.14</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4.354</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1.531</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21,9</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667</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17,1</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313</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16,6</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2.511</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1.675</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22,7</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44</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16,6</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26</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20,5</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98</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11,8</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1.843</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9.127</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13,8</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47,7</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117.352</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12,8</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jul.14</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4.373</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1.551</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22,0</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683</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17,4</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312</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16,5</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2.546</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1.663</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22,5</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45</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16,8</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24</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18,8</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95</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11,5</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1.827</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9.058</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13,6</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48,3</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116.199</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12,7</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avg.14</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4.349</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1.561</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22,2</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693</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17,6</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309</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16,4</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2.563</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1.626</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22,1</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45</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16,9</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24</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18,8</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91</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11,0</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1.786</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9.029</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13,6</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48,2</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114.784</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12,5</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sep.14</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4.253</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1.545</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22,0</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656</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16,7</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291</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15,3</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2.492</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1.601</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21,8</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45</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16,9</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27</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21,1</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88</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10,7</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1.761</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8.822</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13,3</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48,2</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112.560</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12,3</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okt.14</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4.229</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1.501</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21,4</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647</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16,4</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284</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15,0</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2.432</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1.632</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22,0</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46</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17,5</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31</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24,0</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88</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10,7</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1.797</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8.779</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13,2</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48,2</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115.901</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12,6</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nov.14</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4.155</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1.469</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20,9</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632</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16,0</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281</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14,8</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2.382</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1.609</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21,8</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44</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16,7</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31</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23,8</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89</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10,8</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1.773</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8.555</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12,8</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48,6</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115.411</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12,5</w:t>
            </w:r>
          </w:p>
        </w:tc>
      </w:tr>
      <w:tr w:rsidR="00840269" w:rsidRPr="00840269" w:rsidTr="00A04356">
        <w:trPr>
          <w:trHeight w:val="353"/>
        </w:trPr>
        <w:tc>
          <w:tcPr>
            <w:tcW w:w="697" w:type="dxa"/>
            <w:tcBorders>
              <w:right w:val="single" w:sz="18" w:space="0" w:color="9BBB59"/>
            </w:tcBorders>
            <w:shd w:val="clear" w:color="auto" w:fill="FFFFFF"/>
            <w:noWrap/>
            <w:vAlign w:val="center"/>
            <w:hideMark/>
          </w:tcPr>
          <w:p w:rsidR="00840269" w:rsidRPr="00840269" w:rsidRDefault="00840269" w:rsidP="00840269">
            <w:pPr>
              <w:contextualSpacing/>
              <w:rPr>
                <w:rFonts w:ascii="Times New Roman" w:eastAsia="Times New Roman" w:hAnsi="Times New Roman"/>
                <w:color w:val="000000"/>
                <w:sz w:val="12"/>
                <w:szCs w:val="12"/>
              </w:rPr>
            </w:pPr>
            <w:proofErr w:type="spellStart"/>
            <w:r w:rsidRPr="00840269">
              <w:rPr>
                <w:rFonts w:ascii="Times New Roman" w:eastAsia="Times New Roman" w:hAnsi="Times New Roman"/>
                <w:color w:val="000000"/>
                <w:sz w:val="12"/>
                <w:szCs w:val="12"/>
              </w:rPr>
              <w:t>dec.14</w:t>
            </w:r>
            <w:proofErr w:type="spellEnd"/>
          </w:p>
        </w:tc>
        <w:tc>
          <w:tcPr>
            <w:tcW w:w="861"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4.321</w:t>
            </w:r>
          </w:p>
        </w:tc>
        <w:tc>
          <w:tcPr>
            <w:tcW w:w="754"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1.482</w:t>
            </w:r>
          </w:p>
        </w:tc>
        <w:tc>
          <w:tcPr>
            <w:tcW w:w="403"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21,3</w:t>
            </w:r>
          </w:p>
        </w:tc>
        <w:tc>
          <w:tcPr>
            <w:tcW w:w="691"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638</w:t>
            </w:r>
          </w:p>
        </w:tc>
        <w:tc>
          <w:tcPr>
            <w:tcW w:w="50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16,4</w:t>
            </w:r>
          </w:p>
        </w:tc>
        <w:tc>
          <w:tcPr>
            <w:tcW w:w="56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288</w:t>
            </w:r>
          </w:p>
        </w:tc>
        <w:tc>
          <w:tcPr>
            <w:tcW w:w="575"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15,2</w:t>
            </w:r>
          </w:p>
        </w:tc>
        <w:tc>
          <w:tcPr>
            <w:tcW w:w="586"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2.408</w:t>
            </w:r>
          </w:p>
        </w:tc>
        <w:tc>
          <w:tcPr>
            <w:tcW w:w="615"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1.743</w:t>
            </w:r>
          </w:p>
        </w:tc>
        <w:tc>
          <w:tcPr>
            <w:tcW w:w="55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23,7</w:t>
            </w:r>
          </w:p>
        </w:tc>
        <w:tc>
          <w:tcPr>
            <w:tcW w:w="516"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50</w:t>
            </w:r>
          </w:p>
        </w:tc>
        <w:tc>
          <w:tcPr>
            <w:tcW w:w="60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19,1</w:t>
            </w:r>
          </w:p>
        </w:tc>
        <w:tc>
          <w:tcPr>
            <w:tcW w:w="598"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29</w:t>
            </w:r>
          </w:p>
        </w:tc>
        <w:tc>
          <w:tcPr>
            <w:tcW w:w="499"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22,5</w:t>
            </w:r>
          </w:p>
        </w:tc>
        <w:tc>
          <w:tcPr>
            <w:tcW w:w="439"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91</w:t>
            </w:r>
          </w:p>
        </w:tc>
        <w:tc>
          <w:tcPr>
            <w:tcW w:w="536"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11,1</w:t>
            </w:r>
          </w:p>
        </w:tc>
        <w:tc>
          <w:tcPr>
            <w:tcW w:w="1014" w:type="dxa"/>
            <w:tcBorders>
              <w:left w:val="single" w:sz="18" w:space="0" w:color="9BBB59"/>
              <w:right w:val="single" w:sz="18" w:space="0" w:color="9BBB59"/>
            </w:tcBorders>
            <w:shd w:val="clear" w:color="auto" w:fill="EAF1DD"/>
            <w:noWrap/>
            <w:vAlign w:val="center"/>
            <w:hideMark/>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1.913</w:t>
            </w:r>
          </w:p>
        </w:tc>
        <w:tc>
          <w:tcPr>
            <w:tcW w:w="78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8.870</w:t>
            </w:r>
          </w:p>
        </w:tc>
        <w:tc>
          <w:tcPr>
            <w:tcW w:w="530" w:type="dxa"/>
            <w:tcBorders>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13,3</w:t>
            </w:r>
          </w:p>
        </w:tc>
        <w:tc>
          <w:tcPr>
            <w:tcW w:w="594" w:type="dxa"/>
            <w:tcBorders>
              <w:left w:val="single" w:sz="18" w:space="0" w:color="9BBB59"/>
              <w:righ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48,7</w:t>
            </w:r>
          </w:p>
        </w:tc>
        <w:tc>
          <w:tcPr>
            <w:tcW w:w="743" w:type="dxa"/>
            <w:tcBorders>
              <w:left w:val="single" w:sz="18" w:space="0" w:color="9BBB59"/>
            </w:tcBorders>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119.458</w:t>
            </w:r>
          </w:p>
        </w:tc>
        <w:tc>
          <w:tcPr>
            <w:tcW w:w="404" w:type="dxa"/>
            <w:shd w:val="clear" w:color="auto" w:fill="FFFFFF"/>
            <w:noWrap/>
            <w:vAlign w:val="center"/>
            <w:hideMark/>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13,0</w:t>
            </w:r>
          </w:p>
        </w:tc>
      </w:tr>
      <w:tr w:rsidR="00840269" w:rsidRPr="00840269" w:rsidTr="00A04356">
        <w:trPr>
          <w:trHeight w:val="353"/>
        </w:trPr>
        <w:tc>
          <w:tcPr>
            <w:tcW w:w="697" w:type="dxa"/>
            <w:tcBorders>
              <w:right w:val="single" w:sz="18" w:space="0" w:color="9BBB59"/>
            </w:tcBorders>
            <w:shd w:val="clear" w:color="auto" w:fill="FFFFFF"/>
            <w:noWrap/>
            <w:vAlign w:val="center"/>
          </w:tcPr>
          <w:p w:rsidR="00840269" w:rsidRPr="00840269" w:rsidRDefault="00840269" w:rsidP="00840269">
            <w:pPr>
              <w:contextualSpacing/>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jan. 15</w:t>
            </w:r>
          </w:p>
        </w:tc>
        <w:tc>
          <w:tcPr>
            <w:tcW w:w="861" w:type="dxa"/>
            <w:tcBorders>
              <w:left w:val="single" w:sz="18" w:space="0" w:color="9BBB59"/>
              <w:right w:val="single" w:sz="18" w:space="0" w:color="9BBB59"/>
            </w:tcBorders>
            <w:shd w:val="clear" w:color="auto" w:fill="EAF1DD"/>
            <w:noWrap/>
            <w:vAlign w:val="center"/>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4.427</w:t>
            </w:r>
          </w:p>
        </w:tc>
        <w:tc>
          <w:tcPr>
            <w:tcW w:w="754"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1.496</w:t>
            </w:r>
          </w:p>
        </w:tc>
        <w:tc>
          <w:tcPr>
            <w:tcW w:w="403"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21,5</w:t>
            </w:r>
          </w:p>
        </w:tc>
        <w:tc>
          <w:tcPr>
            <w:tcW w:w="691"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652</w:t>
            </w:r>
          </w:p>
        </w:tc>
        <w:tc>
          <w:tcPr>
            <w:tcW w:w="505"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16,7</w:t>
            </w:r>
          </w:p>
        </w:tc>
        <w:tc>
          <w:tcPr>
            <w:tcW w:w="566"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285</w:t>
            </w:r>
          </w:p>
        </w:tc>
        <w:tc>
          <w:tcPr>
            <w:tcW w:w="575"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15,2</w:t>
            </w:r>
          </w:p>
        </w:tc>
        <w:tc>
          <w:tcPr>
            <w:tcW w:w="586" w:type="dxa"/>
            <w:tcBorders>
              <w:left w:val="single" w:sz="18" w:space="0" w:color="9BBB59"/>
              <w:right w:val="single" w:sz="18" w:space="0" w:color="9BBB59"/>
            </w:tcBorders>
            <w:shd w:val="clear" w:color="auto" w:fill="EAF1DD"/>
            <w:noWrap/>
            <w:vAlign w:val="center"/>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2.433</w:t>
            </w:r>
          </w:p>
        </w:tc>
        <w:tc>
          <w:tcPr>
            <w:tcW w:w="615"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1.817</w:t>
            </w:r>
          </w:p>
        </w:tc>
        <w:tc>
          <w:tcPr>
            <w:tcW w:w="556"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24,7</w:t>
            </w:r>
          </w:p>
        </w:tc>
        <w:tc>
          <w:tcPr>
            <w:tcW w:w="516"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50</w:t>
            </w:r>
          </w:p>
        </w:tc>
        <w:tc>
          <w:tcPr>
            <w:tcW w:w="609"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19,5</w:t>
            </w:r>
          </w:p>
        </w:tc>
        <w:tc>
          <w:tcPr>
            <w:tcW w:w="598"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32</w:t>
            </w:r>
          </w:p>
        </w:tc>
        <w:tc>
          <w:tcPr>
            <w:tcW w:w="499"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25,0</w:t>
            </w:r>
          </w:p>
        </w:tc>
        <w:tc>
          <w:tcPr>
            <w:tcW w:w="439"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95</w:t>
            </w:r>
          </w:p>
        </w:tc>
        <w:tc>
          <w:tcPr>
            <w:tcW w:w="536"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11,6</w:t>
            </w:r>
          </w:p>
        </w:tc>
        <w:tc>
          <w:tcPr>
            <w:tcW w:w="1014" w:type="dxa"/>
            <w:tcBorders>
              <w:left w:val="single" w:sz="18" w:space="0" w:color="9BBB59"/>
              <w:right w:val="single" w:sz="18" w:space="0" w:color="9BBB59"/>
            </w:tcBorders>
            <w:shd w:val="clear" w:color="auto" w:fill="EAF1DD"/>
            <w:noWrap/>
            <w:vAlign w:val="center"/>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1.994</w:t>
            </w:r>
          </w:p>
        </w:tc>
        <w:tc>
          <w:tcPr>
            <w:tcW w:w="783"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9.146</w:t>
            </w:r>
          </w:p>
        </w:tc>
        <w:tc>
          <w:tcPr>
            <w:tcW w:w="530"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13,8</w:t>
            </w:r>
          </w:p>
        </w:tc>
        <w:tc>
          <w:tcPr>
            <w:tcW w:w="594" w:type="dxa"/>
            <w:tcBorders>
              <w:left w:val="single" w:sz="18" w:space="0" w:color="9BBB59"/>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48,4</w:t>
            </w:r>
          </w:p>
        </w:tc>
        <w:tc>
          <w:tcPr>
            <w:tcW w:w="743"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124.279</w:t>
            </w:r>
          </w:p>
        </w:tc>
        <w:tc>
          <w:tcPr>
            <w:tcW w:w="404" w:type="dxa"/>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13,5</w:t>
            </w:r>
          </w:p>
        </w:tc>
      </w:tr>
      <w:tr w:rsidR="00840269" w:rsidRPr="00840269" w:rsidTr="00A04356">
        <w:trPr>
          <w:trHeight w:val="353"/>
        </w:trPr>
        <w:tc>
          <w:tcPr>
            <w:tcW w:w="697" w:type="dxa"/>
            <w:tcBorders>
              <w:right w:val="single" w:sz="18" w:space="0" w:color="9BBB59"/>
            </w:tcBorders>
            <w:shd w:val="clear" w:color="auto" w:fill="FFFFFF"/>
            <w:noWrap/>
            <w:vAlign w:val="center"/>
          </w:tcPr>
          <w:p w:rsidR="00840269" w:rsidRPr="00840269" w:rsidRDefault="00840269" w:rsidP="00840269">
            <w:pPr>
              <w:contextualSpacing/>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feb. 15</w:t>
            </w:r>
          </w:p>
        </w:tc>
        <w:tc>
          <w:tcPr>
            <w:tcW w:w="861" w:type="dxa"/>
            <w:tcBorders>
              <w:left w:val="single" w:sz="18" w:space="0" w:color="9BBB59"/>
              <w:right w:val="single" w:sz="18" w:space="0" w:color="9BBB59"/>
            </w:tcBorders>
            <w:shd w:val="clear" w:color="auto" w:fill="EAF1DD"/>
            <w:noWrap/>
            <w:vAlign w:val="center"/>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4.365</w:t>
            </w:r>
          </w:p>
        </w:tc>
        <w:tc>
          <w:tcPr>
            <w:tcW w:w="754"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1.473</w:t>
            </w:r>
          </w:p>
        </w:tc>
        <w:tc>
          <w:tcPr>
            <w:tcW w:w="403"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21,2</w:t>
            </w:r>
          </w:p>
        </w:tc>
        <w:tc>
          <w:tcPr>
            <w:tcW w:w="691"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646</w:t>
            </w:r>
          </w:p>
        </w:tc>
        <w:tc>
          <w:tcPr>
            <w:tcW w:w="505"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16,5</w:t>
            </w:r>
          </w:p>
        </w:tc>
        <w:tc>
          <w:tcPr>
            <w:tcW w:w="566"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285</w:t>
            </w:r>
          </w:p>
        </w:tc>
        <w:tc>
          <w:tcPr>
            <w:tcW w:w="575"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15,1</w:t>
            </w:r>
          </w:p>
        </w:tc>
        <w:tc>
          <w:tcPr>
            <w:tcW w:w="586" w:type="dxa"/>
            <w:tcBorders>
              <w:left w:val="single" w:sz="18" w:space="0" w:color="9BBB59"/>
              <w:right w:val="single" w:sz="18" w:space="0" w:color="9BBB59"/>
            </w:tcBorders>
            <w:shd w:val="clear" w:color="auto" w:fill="EAF1DD"/>
            <w:noWrap/>
            <w:vAlign w:val="center"/>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2.404</w:t>
            </w:r>
          </w:p>
        </w:tc>
        <w:tc>
          <w:tcPr>
            <w:tcW w:w="615"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1.792</w:t>
            </w:r>
          </w:p>
        </w:tc>
        <w:tc>
          <w:tcPr>
            <w:tcW w:w="556"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24,4</w:t>
            </w:r>
          </w:p>
        </w:tc>
        <w:tc>
          <w:tcPr>
            <w:tcW w:w="516"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46</w:t>
            </w:r>
          </w:p>
        </w:tc>
        <w:tc>
          <w:tcPr>
            <w:tcW w:w="609"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18,0</w:t>
            </w:r>
          </w:p>
        </w:tc>
        <w:tc>
          <w:tcPr>
            <w:tcW w:w="598"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30</w:t>
            </w:r>
          </w:p>
        </w:tc>
        <w:tc>
          <w:tcPr>
            <w:tcW w:w="499"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23,8</w:t>
            </w:r>
          </w:p>
        </w:tc>
        <w:tc>
          <w:tcPr>
            <w:tcW w:w="439"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93</w:t>
            </w:r>
          </w:p>
        </w:tc>
        <w:tc>
          <w:tcPr>
            <w:tcW w:w="536"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11,3</w:t>
            </w:r>
          </w:p>
        </w:tc>
        <w:tc>
          <w:tcPr>
            <w:tcW w:w="1014" w:type="dxa"/>
            <w:tcBorders>
              <w:left w:val="single" w:sz="18" w:space="0" w:color="9BBB59"/>
              <w:right w:val="single" w:sz="18" w:space="0" w:color="9BBB59"/>
            </w:tcBorders>
            <w:shd w:val="clear" w:color="auto" w:fill="EAF1DD"/>
            <w:noWrap/>
            <w:vAlign w:val="center"/>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1.961</w:t>
            </w:r>
          </w:p>
        </w:tc>
        <w:tc>
          <w:tcPr>
            <w:tcW w:w="783"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9.026</w:t>
            </w:r>
          </w:p>
        </w:tc>
        <w:tc>
          <w:tcPr>
            <w:tcW w:w="530"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13,6</w:t>
            </w:r>
          </w:p>
        </w:tc>
        <w:tc>
          <w:tcPr>
            <w:tcW w:w="594" w:type="dxa"/>
            <w:tcBorders>
              <w:left w:val="single" w:sz="18" w:space="0" w:color="9BBB59"/>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48,4</w:t>
            </w:r>
          </w:p>
        </w:tc>
        <w:tc>
          <w:tcPr>
            <w:tcW w:w="743"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122.552</w:t>
            </w:r>
          </w:p>
        </w:tc>
        <w:tc>
          <w:tcPr>
            <w:tcW w:w="404" w:type="dxa"/>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13,3</w:t>
            </w:r>
          </w:p>
        </w:tc>
      </w:tr>
      <w:tr w:rsidR="00840269" w:rsidRPr="00840269" w:rsidTr="00A04356">
        <w:trPr>
          <w:trHeight w:val="353"/>
        </w:trPr>
        <w:tc>
          <w:tcPr>
            <w:tcW w:w="697" w:type="dxa"/>
            <w:tcBorders>
              <w:right w:val="single" w:sz="18" w:space="0" w:color="9BBB59"/>
            </w:tcBorders>
            <w:shd w:val="clear" w:color="auto" w:fill="FFFFFF"/>
            <w:noWrap/>
            <w:vAlign w:val="center"/>
          </w:tcPr>
          <w:p w:rsidR="00840269" w:rsidRPr="00840269" w:rsidRDefault="00840269" w:rsidP="00840269">
            <w:pPr>
              <w:contextualSpacing/>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mar. 15</w:t>
            </w:r>
          </w:p>
        </w:tc>
        <w:tc>
          <w:tcPr>
            <w:tcW w:w="861" w:type="dxa"/>
            <w:tcBorders>
              <w:left w:val="single" w:sz="18" w:space="0" w:color="9BBB59"/>
              <w:right w:val="single" w:sz="18" w:space="0" w:color="9BBB59"/>
            </w:tcBorders>
            <w:shd w:val="clear" w:color="auto" w:fill="EAF1DD"/>
            <w:noWrap/>
            <w:vAlign w:val="center"/>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4.322</w:t>
            </w:r>
          </w:p>
        </w:tc>
        <w:tc>
          <w:tcPr>
            <w:tcW w:w="754"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1.475</w:t>
            </w:r>
          </w:p>
        </w:tc>
        <w:tc>
          <w:tcPr>
            <w:tcW w:w="403"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21,2</w:t>
            </w:r>
          </w:p>
        </w:tc>
        <w:tc>
          <w:tcPr>
            <w:tcW w:w="691"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628</w:t>
            </w:r>
          </w:p>
        </w:tc>
        <w:tc>
          <w:tcPr>
            <w:tcW w:w="505"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16,0</w:t>
            </w:r>
          </w:p>
        </w:tc>
        <w:tc>
          <w:tcPr>
            <w:tcW w:w="566"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298</w:t>
            </w:r>
          </w:p>
        </w:tc>
        <w:tc>
          <w:tcPr>
            <w:tcW w:w="575"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15,8</w:t>
            </w:r>
          </w:p>
        </w:tc>
        <w:tc>
          <w:tcPr>
            <w:tcW w:w="586" w:type="dxa"/>
            <w:tcBorders>
              <w:left w:val="single" w:sz="18" w:space="0" w:color="9BBB59"/>
              <w:right w:val="single" w:sz="18" w:space="0" w:color="9BBB59"/>
            </w:tcBorders>
            <w:shd w:val="clear" w:color="auto" w:fill="EAF1DD"/>
            <w:noWrap/>
            <w:vAlign w:val="center"/>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2.401</w:t>
            </w:r>
          </w:p>
        </w:tc>
        <w:tc>
          <w:tcPr>
            <w:tcW w:w="615"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1.764</w:t>
            </w:r>
          </w:p>
        </w:tc>
        <w:tc>
          <w:tcPr>
            <w:tcW w:w="556"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24,0</w:t>
            </w:r>
          </w:p>
        </w:tc>
        <w:tc>
          <w:tcPr>
            <w:tcW w:w="516"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48</w:t>
            </w:r>
          </w:p>
        </w:tc>
        <w:tc>
          <w:tcPr>
            <w:tcW w:w="609"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18,6</w:t>
            </w:r>
          </w:p>
        </w:tc>
        <w:tc>
          <w:tcPr>
            <w:tcW w:w="598"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26</w:t>
            </w:r>
          </w:p>
        </w:tc>
        <w:tc>
          <w:tcPr>
            <w:tcW w:w="499"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20,5</w:t>
            </w:r>
          </w:p>
        </w:tc>
        <w:tc>
          <w:tcPr>
            <w:tcW w:w="439"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83</w:t>
            </w:r>
          </w:p>
        </w:tc>
        <w:tc>
          <w:tcPr>
            <w:tcW w:w="536"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10,0</w:t>
            </w:r>
          </w:p>
        </w:tc>
        <w:tc>
          <w:tcPr>
            <w:tcW w:w="1014" w:type="dxa"/>
            <w:tcBorders>
              <w:left w:val="single" w:sz="18" w:space="0" w:color="9BBB59"/>
              <w:right w:val="single" w:sz="18" w:space="0" w:color="9BBB59"/>
            </w:tcBorders>
            <w:shd w:val="clear" w:color="auto" w:fill="EAF1DD"/>
            <w:noWrap/>
            <w:vAlign w:val="center"/>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1.921</w:t>
            </w:r>
          </w:p>
        </w:tc>
        <w:tc>
          <w:tcPr>
            <w:tcW w:w="783"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8.867</w:t>
            </w:r>
          </w:p>
        </w:tc>
        <w:tc>
          <w:tcPr>
            <w:tcW w:w="530"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13,3</w:t>
            </w:r>
          </w:p>
        </w:tc>
        <w:tc>
          <w:tcPr>
            <w:tcW w:w="594" w:type="dxa"/>
            <w:tcBorders>
              <w:left w:val="single" w:sz="18" w:space="0" w:color="9BBB59"/>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48,7</w:t>
            </w:r>
          </w:p>
        </w:tc>
        <w:tc>
          <w:tcPr>
            <w:tcW w:w="743"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118.099</w:t>
            </w:r>
          </w:p>
        </w:tc>
        <w:tc>
          <w:tcPr>
            <w:tcW w:w="404" w:type="dxa"/>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12,8</w:t>
            </w:r>
          </w:p>
        </w:tc>
      </w:tr>
      <w:tr w:rsidR="00840269" w:rsidRPr="00840269" w:rsidTr="00A04356">
        <w:trPr>
          <w:trHeight w:val="353"/>
        </w:trPr>
        <w:tc>
          <w:tcPr>
            <w:tcW w:w="697" w:type="dxa"/>
            <w:tcBorders>
              <w:right w:val="single" w:sz="18" w:space="0" w:color="9BBB59"/>
            </w:tcBorders>
            <w:shd w:val="clear" w:color="auto" w:fill="FFFFFF"/>
            <w:noWrap/>
            <w:vAlign w:val="center"/>
          </w:tcPr>
          <w:p w:rsidR="00840269" w:rsidRPr="00840269" w:rsidRDefault="00840269" w:rsidP="00840269">
            <w:pPr>
              <w:contextualSpacing/>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apr. 15</w:t>
            </w:r>
          </w:p>
        </w:tc>
        <w:tc>
          <w:tcPr>
            <w:tcW w:w="861" w:type="dxa"/>
            <w:tcBorders>
              <w:left w:val="single" w:sz="18" w:space="0" w:color="9BBB59"/>
              <w:right w:val="single" w:sz="18" w:space="0" w:color="9BBB59"/>
            </w:tcBorders>
            <w:shd w:val="clear" w:color="auto" w:fill="EAF1DD"/>
            <w:noWrap/>
            <w:vAlign w:val="center"/>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4.263</w:t>
            </w:r>
          </w:p>
        </w:tc>
        <w:tc>
          <w:tcPr>
            <w:tcW w:w="754"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1.466</w:t>
            </w:r>
          </w:p>
        </w:tc>
        <w:tc>
          <w:tcPr>
            <w:tcW w:w="403"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21,3</w:t>
            </w:r>
          </w:p>
        </w:tc>
        <w:tc>
          <w:tcPr>
            <w:tcW w:w="691"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629</w:t>
            </w:r>
          </w:p>
        </w:tc>
        <w:tc>
          <w:tcPr>
            <w:tcW w:w="505"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16,0</w:t>
            </w:r>
          </w:p>
        </w:tc>
        <w:tc>
          <w:tcPr>
            <w:tcW w:w="566"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303</w:t>
            </w:r>
          </w:p>
        </w:tc>
        <w:tc>
          <w:tcPr>
            <w:tcW w:w="575"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16,3</w:t>
            </w:r>
          </w:p>
        </w:tc>
        <w:tc>
          <w:tcPr>
            <w:tcW w:w="586" w:type="dxa"/>
            <w:tcBorders>
              <w:left w:val="single" w:sz="18" w:space="0" w:color="9BBB59"/>
              <w:right w:val="single" w:sz="18" w:space="0" w:color="9BBB59"/>
            </w:tcBorders>
            <w:shd w:val="clear" w:color="auto" w:fill="EAF1DD"/>
            <w:noWrap/>
            <w:vAlign w:val="center"/>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2.398</w:t>
            </w:r>
          </w:p>
        </w:tc>
        <w:tc>
          <w:tcPr>
            <w:tcW w:w="615"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1.709</w:t>
            </w:r>
          </w:p>
        </w:tc>
        <w:tc>
          <w:tcPr>
            <w:tcW w:w="556"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23,3</w:t>
            </w:r>
          </w:p>
        </w:tc>
        <w:tc>
          <w:tcPr>
            <w:tcW w:w="516"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47</w:t>
            </w:r>
          </w:p>
        </w:tc>
        <w:tc>
          <w:tcPr>
            <w:tcW w:w="609"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18,4</w:t>
            </w:r>
          </w:p>
        </w:tc>
        <w:tc>
          <w:tcPr>
            <w:tcW w:w="598"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25</w:t>
            </w:r>
          </w:p>
        </w:tc>
        <w:tc>
          <w:tcPr>
            <w:tcW w:w="499"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19,8</w:t>
            </w:r>
          </w:p>
        </w:tc>
        <w:tc>
          <w:tcPr>
            <w:tcW w:w="439"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84</w:t>
            </w:r>
          </w:p>
        </w:tc>
        <w:tc>
          <w:tcPr>
            <w:tcW w:w="536"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10,2</w:t>
            </w:r>
          </w:p>
        </w:tc>
        <w:tc>
          <w:tcPr>
            <w:tcW w:w="1014" w:type="dxa"/>
            <w:tcBorders>
              <w:left w:val="single" w:sz="18" w:space="0" w:color="9BBB59"/>
              <w:right w:val="single" w:sz="18" w:space="0" w:color="9BBB59"/>
            </w:tcBorders>
            <w:shd w:val="clear" w:color="auto" w:fill="EAF1DD"/>
            <w:noWrap/>
            <w:vAlign w:val="center"/>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1.865</w:t>
            </w:r>
          </w:p>
        </w:tc>
        <w:tc>
          <w:tcPr>
            <w:tcW w:w="783"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8.678</w:t>
            </w:r>
          </w:p>
        </w:tc>
        <w:tc>
          <w:tcPr>
            <w:tcW w:w="530"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13,1</w:t>
            </w:r>
          </w:p>
        </w:tc>
        <w:tc>
          <w:tcPr>
            <w:tcW w:w="594" w:type="dxa"/>
            <w:tcBorders>
              <w:left w:val="single" w:sz="18" w:space="0" w:color="9BBB59"/>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49,1</w:t>
            </w:r>
          </w:p>
        </w:tc>
        <w:tc>
          <w:tcPr>
            <w:tcW w:w="743"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114.923</w:t>
            </w:r>
          </w:p>
        </w:tc>
        <w:tc>
          <w:tcPr>
            <w:tcW w:w="404" w:type="dxa"/>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12,5</w:t>
            </w:r>
          </w:p>
        </w:tc>
      </w:tr>
      <w:tr w:rsidR="00840269" w:rsidRPr="00840269" w:rsidTr="00A04356">
        <w:trPr>
          <w:trHeight w:val="353"/>
        </w:trPr>
        <w:tc>
          <w:tcPr>
            <w:tcW w:w="697" w:type="dxa"/>
            <w:tcBorders>
              <w:right w:val="single" w:sz="18" w:space="0" w:color="9BBB59"/>
            </w:tcBorders>
            <w:shd w:val="clear" w:color="auto" w:fill="FFFFFF"/>
            <w:noWrap/>
            <w:vAlign w:val="center"/>
          </w:tcPr>
          <w:p w:rsidR="00840269" w:rsidRPr="00840269" w:rsidRDefault="00840269" w:rsidP="00840269">
            <w:pPr>
              <w:contextualSpacing/>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maj. 15</w:t>
            </w:r>
          </w:p>
        </w:tc>
        <w:tc>
          <w:tcPr>
            <w:tcW w:w="861" w:type="dxa"/>
            <w:tcBorders>
              <w:left w:val="single" w:sz="18" w:space="0" w:color="9BBB59"/>
              <w:right w:val="single" w:sz="18" w:space="0" w:color="9BBB59"/>
            </w:tcBorders>
            <w:shd w:val="clear" w:color="auto" w:fill="EAF1DD"/>
            <w:noWrap/>
            <w:vAlign w:val="center"/>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4.210</w:t>
            </w:r>
          </w:p>
        </w:tc>
        <w:tc>
          <w:tcPr>
            <w:tcW w:w="754"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1.449</w:t>
            </w:r>
          </w:p>
        </w:tc>
        <w:tc>
          <w:tcPr>
            <w:tcW w:w="403"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21,1</w:t>
            </w:r>
          </w:p>
        </w:tc>
        <w:tc>
          <w:tcPr>
            <w:tcW w:w="691"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624</w:t>
            </w:r>
          </w:p>
        </w:tc>
        <w:tc>
          <w:tcPr>
            <w:tcW w:w="505"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15,9</w:t>
            </w:r>
          </w:p>
        </w:tc>
        <w:tc>
          <w:tcPr>
            <w:tcW w:w="566"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299</w:t>
            </w:r>
          </w:p>
        </w:tc>
        <w:tc>
          <w:tcPr>
            <w:tcW w:w="575"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16,1</w:t>
            </w:r>
          </w:p>
        </w:tc>
        <w:tc>
          <w:tcPr>
            <w:tcW w:w="586" w:type="dxa"/>
            <w:tcBorders>
              <w:left w:val="single" w:sz="18" w:space="0" w:color="9BBB59"/>
              <w:right w:val="single" w:sz="18" w:space="0" w:color="9BBB59"/>
            </w:tcBorders>
            <w:shd w:val="clear" w:color="auto" w:fill="EAF1DD"/>
            <w:noWrap/>
            <w:vAlign w:val="center"/>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2.372</w:t>
            </w:r>
          </w:p>
        </w:tc>
        <w:tc>
          <w:tcPr>
            <w:tcW w:w="615"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1.689</w:t>
            </w:r>
          </w:p>
        </w:tc>
        <w:tc>
          <w:tcPr>
            <w:tcW w:w="556"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23,1</w:t>
            </w:r>
          </w:p>
        </w:tc>
        <w:tc>
          <w:tcPr>
            <w:tcW w:w="516"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43</w:t>
            </w:r>
          </w:p>
        </w:tc>
        <w:tc>
          <w:tcPr>
            <w:tcW w:w="609"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16,9</w:t>
            </w:r>
          </w:p>
        </w:tc>
        <w:tc>
          <w:tcPr>
            <w:tcW w:w="598"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23</w:t>
            </w:r>
          </w:p>
        </w:tc>
        <w:tc>
          <w:tcPr>
            <w:tcW w:w="499"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18,4</w:t>
            </w:r>
          </w:p>
        </w:tc>
        <w:tc>
          <w:tcPr>
            <w:tcW w:w="439"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83</w:t>
            </w:r>
          </w:p>
        </w:tc>
        <w:tc>
          <w:tcPr>
            <w:tcW w:w="536"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10,0</w:t>
            </w:r>
          </w:p>
        </w:tc>
        <w:tc>
          <w:tcPr>
            <w:tcW w:w="1014" w:type="dxa"/>
            <w:tcBorders>
              <w:left w:val="single" w:sz="18" w:space="0" w:color="9BBB59"/>
              <w:right w:val="single" w:sz="18" w:space="0" w:color="9BBB59"/>
            </w:tcBorders>
            <w:shd w:val="clear" w:color="auto" w:fill="EAF1DD"/>
            <w:noWrap/>
            <w:vAlign w:val="center"/>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1.838</w:t>
            </w:r>
          </w:p>
        </w:tc>
        <w:tc>
          <w:tcPr>
            <w:tcW w:w="783"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8.535</w:t>
            </w:r>
          </w:p>
        </w:tc>
        <w:tc>
          <w:tcPr>
            <w:tcW w:w="530"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12,9</w:t>
            </w:r>
          </w:p>
        </w:tc>
        <w:tc>
          <w:tcPr>
            <w:tcW w:w="594" w:type="dxa"/>
            <w:tcBorders>
              <w:left w:val="single" w:sz="18" w:space="0" w:color="9BBB59"/>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49,3</w:t>
            </w:r>
          </w:p>
        </w:tc>
        <w:tc>
          <w:tcPr>
            <w:tcW w:w="743"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112.385</w:t>
            </w:r>
          </w:p>
        </w:tc>
        <w:tc>
          <w:tcPr>
            <w:tcW w:w="404" w:type="dxa"/>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12,3</w:t>
            </w:r>
          </w:p>
        </w:tc>
      </w:tr>
      <w:tr w:rsidR="00840269" w:rsidRPr="00840269" w:rsidTr="00A04356">
        <w:trPr>
          <w:trHeight w:val="353"/>
        </w:trPr>
        <w:tc>
          <w:tcPr>
            <w:tcW w:w="697" w:type="dxa"/>
            <w:tcBorders>
              <w:right w:val="single" w:sz="18" w:space="0" w:color="9BBB59"/>
            </w:tcBorders>
            <w:shd w:val="clear" w:color="auto" w:fill="FFFFFF"/>
            <w:noWrap/>
            <w:vAlign w:val="center"/>
          </w:tcPr>
          <w:p w:rsidR="00840269" w:rsidRPr="00840269" w:rsidRDefault="00840269" w:rsidP="00840269">
            <w:pPr>
              <w:contextualSpacing/>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jun. 15</w:t>
            </w:r>
          </w:p>
        </w:tc>
        <w:tc>
          <w:tcPr>
            <w:tcW w:w="861" w:type="dxa"/>
            <w:tcBorders>
              <w:left w:val="single" w:sz="18" w:space="0" w:color="9BBB59"/>
              <w:right w:val="single" w:sz="18" w:space="0" w:color="9BBB59"/>
            </w:tcBorders>
            <w:shd w:val="clear" w:color="auto" w:fill="EAF1DD"/>
            <w:noWrap/>
            <w:vAlign w:val="center"/>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4.141</w:t>
            </w:r>
          </w:p>
        </w:tc>
        <w:tc>
          <w:tcPr>
            <w:tcW w:w="754"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1.417</w:t>
            </w:r>
          </w:p>
        </w:tc>
        <w:tc>
          <w:tcPr>
            <w:tcW w:w="403"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20,7</w:t>
            </w:r>
          </w:p>
        </w:tc>
        <w:tc>
          <w:tcPr>
            <w:tcW w:w="691"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613</w:t>
            </w:r>
          </w:p>
        </w:tc>
        <w:tc>
          <w:tcPr>
            <w:tcW w:w="505"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15,6</w:t>
            </w:r>
          </w:p>
        </w:tc>
        <w:tc>
          <w:tcPr>
            <w:tcW w:w="566"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289</w:t>
            </w:r>
          </w:p>
        </w:tc>
        <w:tc>
          <w:tcPr>
            <w:tcW w:w="575"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15,6</w:t>
            </w:r>
          </w:p>
        </w:tc>
        <w:tc>
          <w:tcPr>
            <w:tcW w:w="586" w:type="dxa"/>
            <w:tcBorders>
              <w:left w:val="single" w:sz="18" w:space="0" w:color="9BBB59"/>
              <w:right w:val="single" w:sz="18" w:space="0" w:color="9BBB59"/>
            </w:tcBorders>
            <w:shd w:val="clear" w:color="auto" w:fill="EAF1DD"/>
            <w:noWrap/>
            <w:vAlign w:val="center"/>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2.319</w:t>
            </w:r>
          </w:p>
        </w:tc>
        <w:tc>
          <w:tcPr>
            <w:tcW w:w="615"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1.672</w:t>
            </w:r>
          </w:p>
        </w:tc>
        <w:tc>
          <w:tcPr>
            <w:tcW w:w="556"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22,8</w:t>
            </w:r>
          </w:p>
        </w:tc>
        <w:tc>
          <w:tcPr>
            <w:tcW w:w="516"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42</w:t>
            </w:r>
          </w:p>
        </w:tc>
        <w:tc>
          <w:tcPr>
            <w:tcW w:w="609"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16,3</w:t>
            </w:r>
          </w:p>
        </w:tc>
        <w:tc>
          <w:tcPr>
            <w:tcW w:w="598"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23</w:t>
            </w:r>
          </w:p>
        </w:tc>
        <w:tc>
          <w:tcPr>
            <w:tcW w:w="499"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18,7</w:t>
            </w:r>
          </w:p>
        </w:tc>
        <w:tc>
          <w:tcPr>
            <w:tcW w:w="439"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85</w:t>
            </w:r>
          </w:p>
        </w:tc>
        <w:tc>
          <w:tcPr>
            <w:tcW w:w="536"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10,3</w:t>
            </w:r>
          </w:p>
        </w:tc>
        <w:tc>
          <w:tcPr>
            <w:tcW w:w="1014" w:type="dxa"/>
            <w:tcBorders>
              <w:left w:val="single" w:sz="18" w:space="0" w:color="9BBB59"/>
              <w:right w:val="single" w:sz="18" w:space="0" w:color="9BBB59"/>
            </w:tcBorders>
            <w:shd w:val="clear" w:color="auto" w:fill="EAF1DD"/>
            <w:noWrap/>
            <w:vAlign w:val="center"/>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1.822</w:t>
            </w:r>
          </w:p>
        </w:tc>
        <w:tc>
          <w:tcPr>
            <w:tcW w:w="783"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8.378</w:t>
            </w:r>
          </w:p>
        </w:tc>
        <w:tc>
          <w:tcPr>
            <w:tcW w:w="530"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12,7</w:t>
            </w:r>
          </w:p>
        </w:tc>
        <w:tc>
          <w:tcPr>
            <w:tcW w:w="594" w:type="dxa"/>
            <w:tcBorders>
              <w:left w:val="single" w:sz="18" w:space="0" w:color="9BBB59"/>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49,4</w:t>
            </w:r>
          </w:p>
        </w:tc>
        <w:tc>
          <w:tcPr>
            <w:tcW w:w="743"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110.245</w:t>
            </w:r>
          </w:p>
        </w:tc>
        <w:tc>
          <w:tcPr>
            <w:tcW w:w="404" w:type="dxa"/>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w:t>
            </w:r>
          </w:p>
        </w:tc>
      </w:tr>
      <w:tr w:rsidR="00840269" w:rsidRPr="00840269" w:rsidTr="00A04356">
        <w:trPr>
          <w:trHeight w:val="353"/>
        </w:trPr>
        <w:tc>
          <w:tcPr>
            <w:tcW w:w="697" w:type="dxa"/>
            <w:tcBorders>
              <w:right w:val="single" w:sz="18" w:space="0" w:color="9BBB59"/>
            </w:tcBorders>
            <w:shd w:val="clear" w:color="auto" w:fill="FFFFFF"/>
            <w:noWrap/>
            <w:vAlign w:val="center"/>
          </w:tcPr>
          <w:p w:rsidR="00840269" w:rsidRPr="00840269" w:rsidRDefault="00840269" w:rsidP="00840269">
            <w:pPr>
              <w:contextualSpacing/>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jul. 15</w:t>
            </w:r>
          </w:p>
        </w:tc>
        <w:tc>
          <w:tcPr>
            <w:tcW w:w="861" w:type="dxa"/>
            <w:tcBorders>
              <w:left w:val="single" w:sz="18" w:space="0" w:color="9BBB59"/>
              <w:right w:val="single" w:sz="18" w:space="0" w:color="9BBB59"/>
            </w:tcBorders>
            <w:shd w:val="clear" w:color="auto" w:fill="EAF1DD"/>
            <w:noWrap/>
            <w:vAlign w:val="center"/>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4.213</w:t>
            </w:r>
          </w:p>
        </w:tc>
        <w:tc>
          <w:tcPr>
            <w:tcW w:w="754"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1.417</w:t>
            </w:r>
          </w:p>
        </w:tc>
        <w:tc>
          <w:tcPr>
            <w:tcW w:w="403"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20,7</w:t>
            </w:r>
          </w:p>
        </w:tc>
        <w:tc>
          <w:tcPr>
            <w:tcW w:w="691"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634</w:t>
            </w:r>
          </w:p>
        </w:tc>
        <w:tc>
          <w:tcPr>
            <w:tcW w:w="505"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16,2</w:t>
            </w:r>
          </w:p>
        </w:tc>
        <w:tc>
          <w:tcPr>
            <w:tcW w:w="566"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291</w:t>
            </w:r>
          </w:p>
        </w:tc>
        <w:tc>
          <w:tcPr>
            <w:tcW w:w="575"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15,9</w:t>
            </w:r>
          </w:p>
        </w:tc>
        <w:tc>
          <w:tcPr>
            <w:tcW w:w="586" w:type="dxa"/>
            <w:tcBorders>
              <w:left w:val="single" w:sz="18" w:space="0" w:color="9BBB59"/>
              <w:right w:val="single" w:sz="18" w:space="0" w:color="9BBB59"/>
            </w:tcBorders>
            <w:shd w:val="clear" w:color="auto" w:fill="EAF1DD"/>
            <w:noWrap/>
            <w:vAlign w:val="center"/>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2.342</w:t>
            </w:r>
          </w:p>
        </w:tc>
        <w:tc>
          <w:tcPr>
            <w:tcW w:w="615"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1.719</w:t>
            </w:r>
          </w:p>
        </w:tc>
        <w:tc>
          <w:tcPr>
            <w:tcW w:w="556"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23,4</w:t>
            </w:r>
          </w:p>
        </w:tc>
        <w:tc>
          <w:tcPr>
            <w:tcW w:w="516"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44</w:t>
            </w:r>
          </w:p>
        </w:tc>
        <w:tc>
          <w:tcPr>
            <w:tcW w:w="609"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17,0</w:t>
            </w:r>
          </w:p>
        </w:tc>
        <w:tc>
          <w:tcPr>
            <w:tcW w:w="598"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21</w:t>
            </w:r>
          </w:p>
        </w:tc>
        <w:tc>
          <w:tcPr>
            <w:tcW w:w="499"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17,2</w:t>
            </w:r>
          </w:p>
        </w:tc>
        <w:tc>
          <w:tcPr>
            <w:tcW w:w="439"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87</w:t>
            </w:r>
          </w:p>
        </w:tc>
        <w:tc>
          <w:tcPr>
            <w:tcW w:w="536"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10,6</w:t>
            </w:r>
          </w:p>
        </w:tc>
        <w:tc>
          <w:tcPr>
            <w:tcW w:w="1014" w:type="dxa"/>
            <w:tcBorders>
              <w:left w:val="single" w:sz="18" w:space="0" w:color="9BBB59"/>
              <w:right w:val="single" w:sz="18" w:space="0" w:color="9BBB59"/>
            </w:tcBorders>
            <w:shd w:val="clear" w:color="auto" w:fill="EAF1DD"/>
            <w:noWrap/>
            <w:vAlign w:val="center"/>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1.871</w:t>
            </w:r>
          </w:p>
        </w:tc>
        <w:tc>
          <w:tcPr>
            <w:tcW w:w="783"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8.447</w:t>
            </w:r>
          </w:p>
        </w:tc>
        <w:tc>
          <w:tcPr>
            <w:tcW w:w="530"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12,8</w:t>
            </w:r>
          </w:p>
        </w:tc>
        <w:tc>
          <w:tcPr>
            <w:tcW w:w="594" w:type="dxa"/>
            <w:tcBorders>
              <w:left w:val="single" w:sz="18" w:space="0" w:color="9BBB59"/>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49,9</w:t>
            </w:r>
          </w:p>
        </w:tc>
        <w:tc>
          <w:tcPr>
            <w:tcW w:w="743"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109.557</w:t>
            </w:r>
          </w:p>
        </w:tc>
        <w:tc>
          <w:tcPr>
            <w:tcW w:w="404" w:type="dxa"/>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w:t>
            </w:r>
          </w:p>
        </w:tc>
      </w:tr>
      <w:tr w:rsidR="00840269" w:rsidRPr="00840269" w:rsidTr="00A04356">
        <w:trPr>
          <w:trHeight w:val="353"/>
        </w:trPr>
        <w:tc>
          <w:tcPr>
            <w:tcW w:w="697" w:type="dxa"/>
            <w:tcBorders>
              <w:right w:val="single" w:sz="18" w:space="0" w:color="9BBB59"/>
            </w:tcBorders>
            <w:shd w:val="clear" w:color="auto" w:fill="FFFFFF"/>
            <w:noWrap/>
            <w:vAlign w:val="center"/>
          </w:tcPr>
          <w:p w:rsidR="00840269" w:rsidRPr="00840269" w:rsidRDefault="00840269" w:rsidP="00840269">
            <w:pPr>
              <w:contextualSpacing/>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avg. 15</w:t>
            </w:r>
          </w:p>
        </w:tc>
        <w:tc>
          <w:tcPr>
            <w:tcW w:w="861" w:type="dxa"/>
            <w:tcBorders>
              <w:left w:val="single" w:sz="18" w:space="0" w:color="9BBB59"/>
              <w:right w:val="single" w:sz="18" w:space="0" w:color="9BBB59"/>
            </w:tcBorders>
            <w:shd w:val="clear" w:color="auto" w:fill="EAF1DD"/>
            <w:noWrap/>
            <w:vAlign w:val="center"/>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4.195</w:t>
            </w:r>
          </w:p>
        </w:tc>
        <w:tc>
          <w:tcPr>
            <w:tcW w:w="754"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1.391</w:t>
            </w:r>
          </w:p>
        </w:tc>
        <w:tc>
          <w:tcPr>
            <w:tcW w:w="403"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20,3</w:t>
            </w:r>
          </w:p>
        </w:tc>
        <w:tc>
          <w:tcPr>
            <w:tcW w:w="691"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633</w:t>
            </w:r>
          </w:p>
        </w:tc>
        <w:tc>
          <w:tcPr>
            <w:tcW w:w="505"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16,3</w:t>
            </w:r>
          </w:p>
        </w:tc>
        <w:tc>
          <w:tcPr>
            <w:tcW w:w="566"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289</w:t>
            </w:r>
          </w:p>
        </w:tc>
        <w:tc>
          <w:tcPr>
            <w:tcW w:w="575"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15,8</w:t>
            </w:r>
          </w:p>
        </w:tc>
        <w:tc>
          <w:tcPr>
            <w:tcW w:w="586" w:type="dxa"/>
            <w:tcBorders>
              <w:left w:val="single" w:sz="18" w:space="0" w:color="9BBB59"/>
              <w:right w:val="single" w:sz="18" w:space="0" w:color="9BBB59"/>
            </w:tcBorders>
            <w:shd w:val="clear" w:color="auto" w:fill="EAF1DD"/>
            <w:noWrap/>
            <w:vAlign w:val="center"/>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2.313</w:t>
            </w:r>
          </w:p>
        </w:tc>
        <w:tc>
          <w:tcPr>
            <w:tcW w:w="615"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1.734</w:t>
            </w:r>
          </w:p>
        </w:tc>
        <w:tc>
          <w:tcPr>
            <w:tcW w:w="556"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23,6</w:t>
            </w:r>
          </w:p>
        </w:tc>
        <w:tc>
          <w:tcPr>
            <w:tcW w:w="516"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44</w:t>
            </w:r>
          </w:p>
        </w:tc>
        <w:tc>
          <w:tcPr>
            <w:tcW w:w="609"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16,9</w:t>
            </w:r>
          </w:p>
        </w:tc>
        <w:tc>
          <w:tcPr>
            <w:tcW w:w="598"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21</w:t>
            </w:r>
          </w:p>
        </w:tc>
        <w:tc>
          <w:tcPr>
            <w:tcW w:w="499"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17,6</w:t>
            </w:r>
          </w:p>
        </w:tc>
        <w:tc>
          <w:tcPr>
            <w:tcW w:w="439"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83</w:t>
            </w:r>
          </w:p>
        </w:tc>
        <w:tc>
          <w:tcPr>
            <w:tcW w:w="536"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10,1</w:t>
            </w:r>
          </w:p>
        </w:tc>
        <w:tc>
          <w:tcPr>
            <w:tcW w:w="1014" w:type="dxa"/>
            <w:tcBorders>
              <w:left w:val="single" w:sz="18" w:space="0" w:color="9BBB59"/>
              <w:right w:val="single" w:sz="18" w:space="0" w:color="9BBB59"/>
            </w:tcBorders>
            <w:shd w:val="clear" w:color="auto" w:fill="EAF1DD"/>
            <w:noWrap/>
            <w:vAlign w:val="center"/>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1.882</w:t>
            </w:r>
          </w:p>
        </w:tc>
        <w:tc>
          <w:tcPr>
            <w:tcW w:w="783"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8.420</w:t>
            </w:r>
          </w:p>
        </w:tc>
        <w:tc>
          <w:tcPr>
            <w:tcW w:w="530"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12,8</w:t>
            </w:r>
          </w:p>
        </w:tc>
        <w:tc>
          <w:tcPr>
            <w:tcW w:w="594" w:type="dxa"/>
            <w:tcBorders>
              <w:left w:val="single" w:sz="18" w:space="0" w:color="9BBB59"/>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49,8</w:t>
            </w:r>
          </w:p>
        </w:tc>
        <w:tc>
          <w:tcPr>
            <w:tcW w:w="743"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107.935</w:t>
            </w:r>
          </w:p>
        </w:tc>
        <w:tc>
          <w:tcPr>
            <w:tcW w:w="404" w:type="dxa"/>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11,8</w:t>
            </w:r>
          </w:p>
        </w:tc>
      </w:tr>
      <w:tr w:rsidR="00840269" w:rsidRPr="00840269" w:rsidTr="00A04356">
        <w:trPr>
          <w:trHeight w:val="353"/>
        </w:trPr>
        <w:tc>
          <w:tcPr>
            <w:tcW w:w="697" w:type="dxa"/>
            <w:tcBorders>
              <w:right w:val="single" w:sz="18" w:space="0" w:color="9BBB59"/>
            </w:tcBorders>
            <w:shd w:val="clear" w:color="auto" w:fill="FFFFFF"/>
            <w:noWrap/>
            <w:vAlign w:val="center"/>
          </w:tcPr>
          <w:p w:rsidR="00840269" w:rsidRPr="00840269" w:rsidRDefault="00840269" w:rsidP="00840269">
            <w:pPr>
              <w:contextualSpacing/>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sept. 15</w:t>
            </w:r>
          </w:p>
        </w:tc>
        <w:tc>
          <w:tcPr>
            <w:tcW w:w="861" w:type="dxa"/>
            <w:tcBorders>
              <w:left w:val="single" w:sz="18" w:space="0" w:color="9BBB59"/>
              <w:right w:val="single" w:sz="18" w:space="0" w:color="9BBB59"/>
            </w:tcBorders>
            <w:shd w:val="clear" w:color="auto" w:fill="EAF1DD"/>
            <w:noWrap/>
            <w:vAlign w:val="center"/>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4.127</w:t>
            </w:r>
          </w:p>
        </w:tc>
        <w:tc>
          <w:tcPr>
            <w:tcW w:w="754"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1.379</w:t>
            </w:r>
          </w:p>
        </w:tc>
        <w:tc>
          <w:tcPr>
            <w:tcW w:w="403"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20,1</w:t>
            </w:r>
          </w:p>
        </w:tc>
        <w:tc>
          <w:tcPr>
            <w:tcW w:w="691"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632</w:t>
            </w:r>
          </w:p>
        </w:tc>
        <w:tc>
          <w:tcPr>
            <w:tcW w:w="505"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16,1</w:t>
            </w:r>
          </w:p>
        </w:tc>
        <w:tc>
          <w:tcPr>
            <w:tcW w:w="566"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279</w:t>
            </w:r>
          </w:p>
        </w:tc>
        <w:tc>
          <w:tcPr>
            <w:tcW w:w="575"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15,2</w:t>
            </w:r>
          </w:p>
        </w:tc>
        <w:tc>
          <w:tcPr>
            <w:tcW w:w="586" w:type="dxa"/>
            <w:tcBorders>
              <w:left w:val="single" w:sz="18" w:space="0" w:color="9BBB59"/>
              <w:right w:val="single" w:sz="18" w:space="0" w:color="9BBB59"/>
            </w:tcBorders>
            <w:shd w:val="clear" w:color="auto" w:fill="EAF1DD"/>
            <w:noWrap/>
            <w:vAlign w:val="center"/>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2.290</w:t>
            </w:r>
          </w:p>
        </w:tc>
        <w:tc>
          <w:tcPr>
            <w:tcW w:w="615"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1.693</w:t>
            </w:r>
          </w:p>
        </w:tc>
        <w:tc>
          <w:tcPr>
            <w:tcW w:w="556"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23,0</w:t>
            </w:r>
          </w:p>
        </w:tc>
        <w:tc>
          <w:tcPr>
            <w:tcW w:w="516"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44</w:t>
            </w:r>
          </w:p>
        </w:tc>
        <w:tc>
          <w:tcPr>
            <w:tcW w:w="609"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17,0</w:t>
            </w:r>
          </w:p>
        </w:tc>
        <w:tc>
          <w:tcPr>
            <w:tcW w:w="598"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18</w:t>
            </w:r>
          </w:p>
        </w:tc>
        <w:tc>
          <w:tcPr>
            <w:tcW w:w="499"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15,3</w:t>
            </w:r>
          </w:p>
        </w:tc>
        <w:tc>
          <w:tcPr>
            <w:tcW w:w="439"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82</w:t>
            </w:r>
          </w:p>
        </w:tc>
        <w:tc>
          <w:tcPr>
            <w:tcW w:w="536"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10,0</w:t>
            </w:r>
          </w:p>
        </w:tc>
        <w:tc>
          <w:tcPr>
            <w:tcW w:w="1014" w:type="dxa"/>
            <w:tcBorders>
              <w:left w:val="single" w:sz="18" w:space="0" w:color="9BBB59"/>
              <w:right w:val="single" w:sz="18" w:space="0" w:color="9BBB59"/>
            </w:tcBorders>
            <w:shd w:val="clear" w:color="auto" w:fill="EAF1DD"/>
            <w:noWrap/>
            <w:vAlign w:val="center"/>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1.837</w:t>
            </w:r>
          </w:p>
        </w:tc>
        <w:tc>
          <w:tcPr>
            <w:tcW w:w="783"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8.305</w:t>
            </w:r>
          </w:p>
        </w:tc>
        <w:tc>
          <w:tcPr>
            <w:tcW w:w="530"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12,6</w:t>
            </w:r>
          </w:p>
        </w:tc>
        <w:tc>
          <w:tcPr>
            <w:tcW w:w="594" w:type="dxa"/>
            <w:tcBorders>
              <w:left w:val="single" w:sz="18" w:space="0" w:color="9BBB59"/>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49,7</w:t>
            </w:r>
          </w:p>
        </w:tc>
        <w:tc>
          <w:tcPr>
            <w:tcW w:w="743"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104.758</w:t>
            </w:r>
          </w:p>
        </w:tc>
        <w:tc>
          <w:tcPr>
            <w:tcW w:w="404" w:type="dxa"/>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11,5</w:t>
            </w:r>
          </w:p>
        </w:tc>
      </w:tr>
      <w:tr w:rsidR="00840269" w:rsidRPr="00840269" w:rsidTr="00A04356">
        <w:trPr>
          <w:trHeight w:val="353"/>
        </w:trPr>
        <w:tc>
          <w:tcPr>
            <w:tcW w:w="697" w:type="dxa"/>
            <w:tcBorders>
              <w:right w:val="single" w:sz="18" w:space="0" w:color="9BBB59"/>
            </w:tcBorders>
            <w:shd w:val="clear" w:color="auto" w:fill="FFFFFF"/>
            <w:noWrap/>
            <w:vAlign w:val="center"/>
          </w:tcPr>
          <w:p w:rsidR="00840269" w:rsidRPr="00840269" w:rsidRDefault="00840269" w:rsidP="00840269">
            <w:pPr>
              <w:contextualSpacing/>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okt. 15</w:t>
            </w:r>
          </w:p>
        </w:tc>
        <w:tc>
          <w:tcPr>
            <w:tcW w:w="861" w:type="dxa"/>
            <w:tcBorders>
              <w:left w:val="single" w:sz="18" w:space="0" w:color="9BBB59"/>
              <w:right w:val="single" w:sz="18" w:space="0" w:color="9BBB59"/>
            </w:tcBorders>
            <w:shd w:val="clear" w:color="auto" w:fill="EAF1DD"/>
            <w:noWrap/>
            <w:vAlign w:val="center"/>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4.172</w:t>
            </w:r>
          </w:p>
        </w:tc>
        <w:tc>
          <w:tcPr>
            <w:tcW w:w="754"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1.377</w:t>
            </w:r>
          </w:p>
        </w:tc>
        <w:tc>
          <w:tcPr>
            <w:tcW w:w="403"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20,3</w:t>
            </w:r>
          </w:p>
        </w:tc>
        <w:tc>
          <w:tcPr>
            <w:tcW w:w="691"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639</w:t>
            </w:r>
          </w:p>
        </w:tc>
        <w:tc>
          <w:tcPr>
            <w:tcW w:w="505"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16,2</w:t>
            </w:r>
          </w:p>
        </w:tc>
        <w:tc>
          <w:tcPr>
            <w:tcW w:w="566"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286</w:t>
            </w:r>
          </w:p>
        </w:tc>
        <w:tc>
          <w:tcPr>
            <w:tcW w:w="575"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15,6</w:t>
            </w:r>
          </w:p>
        </w:tc>
        <w:tc>
          <w:tcPr>
            <w:tcW w:w="586" w:type="dxa"/>
            <w:tcBorders>
              <w:left w:val="single" w:sz="18" w:space="0" w:color="9BBB59"/>
              <w:right w:val="single" w:sz="18" w:space="0" w:color="9BBB59"/>
            </w:tcBorders>
            <w:shd w:val="clear" w:color="auto" w:fill="EAF1DD"/>
            <w:noWrap/>
            <w:vAlign w:val="center"/>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2.302</w:t>
            </w:r>
          </w:p>
        </w:tc>
        <w:tc>
          <w:tcPr>
            <w:tcW w:w="615"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1.718</w:t>
            </w:r>
          </w:p>
        </w:tc>
        <w:tc>
          <w:tcPr>
            <w:tcW w:w="556"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23,4</w:t>
            </w:r>
          </w:p>
        </w:tc>
        <w:tc>
          <w:tcPr>
            <w:tcW w:w="516"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46</w:t>
            </w:r>
          </w:p>
        </w:tc>
        <w:tc>
          <w:tcPr>
            <w:tcW w:w="609"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17,8</w:t>
            </w:r>
          </w:p>
        </w:tc>
        <w:tc>
          <w:tcPr>
            <w:tcW w:w="598"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19</w:t>
            </w:r>
          </w:p>
        </w:tc>
        <w:tc>
          <w:tcPr>
            <w:tcW w:w="499"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16,4</w:t>
            </w:r>
          </w:p>
        </w:tc>
        <w:tc>
          <w:tcPr>
            <w:tcW w:w="439"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87</w:t>
            </w:r>
          </w:p>
        </w:tc>
        <w:tc>
          <w:tcPr>
            <w:tcW w:w="536"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10,6</w:t>
            </w:r>
          </w:p>
        </w:tc>
        <w:tc>
          <w:tcPr>
            <w:tcW w:w="1014" w:type="dxa"/>
            <w:tcBorders>
              <w:left w:val="single" w:sz="18" w:space="0" w:color="9BBB59"/>
              <w:right w:val="single" w:sz="18" w:space="0" w:color="9BBB59"/>
            </w:tcBorders>
            <w:shd w:val="clear" w:color="auto" w:fill="EAF1DD"/>
            <w:noWrap/>
            <w:vAlign w:val="center"/>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1.870</w:t>
            </w:r>
          </w:p>
        </w:tc>
        <w:tc>
          <w:tcPr>
            <w:tcW w:w="783"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8.434</w:t>
            </w:r>
          </w:p>
        </w:tc>
        <w:tc>
          <w:tcPr>
            <w:tcW w:w="530"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12,8</w:t>
            </w:r>
          </w:p>
        </w:tc>
        <w:tc>
          <w:tcPr>
            <w:tcW w:w="594" w:type="dxa"/>
            <w:tcBorders>
              <w:left w:val="single" w:sz="18" w:space="0" w:color="9BBB59"/>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49,5</w:t>
            </w:r>
          </w:p>
        </w:tc>
        <w:tc>
          <w:tcPr>
            <w:tcW w:w="743"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107.488</w:t>
            </w:r>
          </w:p>
        </w:tc>
        <w:tc>
          <w:tcPr>
            <w:tcW w:w="404" w:type="dxa"/>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11,7</w:t>
            </w:r>
          </w:p>
        </w:tc>
      </w:tr>
      <w:tr w:rsidR="00840269" w:rsidRPr="00840269" w:rsidTr="00A04356">
        <w:trPr>
          <w:trHeight w:val="353"/>
        </w:trPr>
        <w:tc>
          <w:tcPr>
            <w:tcW w:w="697" w:type="dxa"/>
            <w:tcBorders>
              <w:right w:val="single" w:sz="18" w:space="0" w:color="9BBB59"/>
            </w:tcBorders>
            <w:shd w:val="clear" w:color="auto" w:fill="FFFFFF"/>
            <w:noWrap/>
            <w:vAlign w:val="center"/>
          </w:tcPr>
          <w:p w:rsidR="00840269" w:rsidRPr="00840269" w:rsidRDefault="00840269" w:rsidP="00840269">
            <w:pPr>
              <w:contextualSpacing/>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nov. 15</w:t>
            </w:r>
          </w:p>
        </w:tc>
        <w:tc>
          <w:tcPr>
            <w:tcW w:w="861" w:type="dxa"/>
            <w:tcBorders>
              <w:left w:val="single" w:sz="18" w:space="0" w:color="9BBB59"/>
              <w:right w:val="single" w:sz="18" w:space="0" w:color="9BBB59"/>
            </w:tcBorders>
            <w:shd w:val="clear" w:color="auto" w:fill="EAF1DD"/>
            <w:noWrap/>
            <w:vAlign w:val="center"/>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4.196</w:t>
            </w:r>
          </w:p>
        </w:tc>
        <w:tc>
          <w:tcPr>
            <w:tcW w:w="754"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1.408</w:t>
            </w:r>
          </w:p>
        </w:tc>
        <w:tc>
          <w:tcPr>
            <w:tcW w:w="403"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20,7</w:t>
            </w:r>
          </w:p>
        </w:tc>
        <w:tc>
          <w:tcPr>
            <w:tcW w:w="691"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638</w:t>
            </w:r>
          </w:p>
        </w:tc>
        <w:tc>
          <w:tcPr>
            <w:tcW w:w="505"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16,3</w:t>
            </w:r>
          </w:p>
        </w:tc>
        <w:tc>
          <w:tcPr>
            <w:tcW w:w="566"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282</w:t>
            </w:r>
          </w:p>
        </w:tc>
        <w:tc>
          <w:tcPr>
            <w:tcW w:w="575"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15,4</w:t>
            </w:r>
          </w:p>
        </w:tc>
        <w:tc>
          <w:tcPr>
            <w:tcW w:w="586" w:type="dxa"/>
            <w:tcBorders>
              <w:left w:val="single" w:sz="18" w:space="0" w:color="9BBB59"/>
              <w:right w:val="single" w:sz="18" w:space="0" w:color="9BBB59"/>
            </w:tcBorders>
            <w:shd w:val="clear" w:color="auto" w:fill="EAF1DD"/>
            <w:noWrap/>
            <w:vAlign w:val="center"/>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2.328</w:t>
            </w:r>
          </w:p>
        </w:tc>
        <w:tc>
          <w:tcPr>
            <w:tcW w:w="615"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1.716</w:t>
            </w:r>
          </w:p>
        </w:tc>
        <w:tc>
          <w:tcPr>
            <w:tcW w:w="556"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23,4</w:t>
            </w:r>
          </w:p>
        </w:tc>
        <w:tc>
          <w:tcPr>
            <w:tcW w:w="516"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45</w:t>
            </w:r>
          </w:p>
        </w:tc>
        <w:tc>
          <w:tcPr>
            <w:tcW w:w="609"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17,6</w:t>
            </w:r>
          </w:p>
        </w:tc>
        <w:tc>
          <w:tcPr>
            <w:tcW w:w="598"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20</w:t>
            </w:r>
          </w:p>
        </w:tc>
        <w:tc>
          <w:tcPr>
            <w:tcW w:w="499"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17,2</w:t>
            </w:r>
          </w:p>
        </w:tc>
        <w:tc>
          <w:tcPr>
            <w:tcW w:w="439"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87</w:t>
            </w:r>
          </w:p>
        </w:tc>
        <w:tc>
          <w:tcPr>
            <w:tcW w:w="536"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10,5</w:t>
            </w:r>
          </w:p>
        </w:tc>
        <w:tc>
          <w:tcPr>
            <w:tcW w:w="1014" w:type="dxa"/>
            <w:tcBorders>
              <w:left w:val="single" w:sz="18" w:space="0" w:color="9BBB59"/>
              <w:right w:val="single" w:sz="18" w:space="0" w:color="9BBB59"/>
            </w:tcBorders>
            <w:shd w:val="clear" w:color="auto" w:fill="EAF1DD"/>
            <w:noWrap/>
            <w:vAlign w:val="center"/>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1.868</w:t>
            </w:r>
          </w:p>
        </w:tc>
        <w:tc>
          <w:tcPr>
            <w:tcW w:w="783"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8.430</w:t>
            </w:r>
          </w:p>
        </w:tc>
        <w:tc>
          <w:tcPr>
            <w:tcW w:w="530"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12,7</w:t>
            </w:r>
          </w:p>
        </w:tc>
        <w:tc>
          <w:tcPr>
            <w:tcW w:w="594" w:type="dxa"/>
            <w:tcBorders>
              <w:left w:val="single" w:sz="18" w:space="0" w:color="9BBB59"/>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49,8</w:t>
            </w:r>
          </w:p>
        </w:tc>
        <w:tc>
          <w:tcPr>
            <w:tcW w:w="743"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107.412</w:t>
            </w:r>
          </w:p>
        </w:tc>
        <w:tc>
          <w:tcPr>
            <w:tcW w:w="404" w:type="dxa"/>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11,7</w:t>
            </w:r>
          </w:p>
        </w:tc>
      </w:tr>
      <w:tr w:rsidR="00840269" w:rsidRPr="00840269" w:rsidTr="00A04356">
        <w:trPr>
          <w:trHeight w:val="353"/>
        </w:trPr>
        <w:tc>
          <w:tcPr>
            <w:tcW w:w="697" w:type="dxa"/>
            <w:tcBorders>
              <w:right w:val="single" w:sz="18" w:space="0" w:color="9BBB59"/>
            </w:tcBorders>
            <w:shd w:val="clear" w:color="auto" w:fill="FFFFFF"/>
            <w:noWrap/>
            <w:vAlign w:val="center"/>
          </w:tcPr>
          <w:p w:rsidR="00840269" w:rsidRPr="00840269" w:rsidRDefault="00840269" w:rsidP="00840269">
            <w:pPr>
              <w:contextualSpacing/>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dec. 15</w:t>
            </w:r>
          </w:p>
        </w:tc>
        <w:tc>
          <w:tcPr>
            <w:tcW w:w="861" w:type="dxa"/>
            <w:tcBorders>
              <w:left w:val="single" w:sz="18" w:space="0" w:color="9BBB59"/>
              <w:right w:val="single" w:sz="18" w:space="0" w:color="9BBB59"/>
            </w:tcBorders>
            <w:shd w:val="clear" w:color="auto" w:fill="EAF1DD"/>
            <w:noWrap/>
            <w:vAlign w:val="center"/>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4.288</w:t>
            </w:r>
          </w:p>
        </w:tc>
        <w:tc>
          <w:tcPr>
            <w:tcW w:w="754"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1.438</w:t>
            </w:r>
          </w:p>
        </w:tc>
        <w:tc>
          <w:tcPr>
            <w:tcW w:w="403"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21,2</w:t>
            </w:r>
          </w:p>
        </w:tc>
        <w:tc>
          <w:tcPr>
            <w:tcW w:w="691"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660</w:t>
            </w:r>
          </w:p>
        </w:tc>
        <w:tc>
          <w:tcPr>
            <w:tcW w:w="505"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16,9</w:t>
            </w:r>
          </w:p>
        </w:tc>
        <w:tc>
          <w:tcPr>
            <w:tcW w:w="566"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287</w:t>
            </w:r>
          </w:p>
        </w:tc>
        <w:tc>
          <w:tcPr>
            <w:tcW w:w="575"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15,7</w:t>
            </w:r>
          </w:p>
        </w:tc>
        <w:tc>
          <w:tcPr>
            <w:tcW w:w="586" w:type="dxa"/>
            <w:tcBorders>
              <w:left w:val="single" w:sz="18" w:space="0" w:color="9BBB59"/>
              <w:right w:val="single" w:sz="18" w:space="0" w:color="9BBB59"/>
            </w:tcBorders>
            <w:shd w:val="clear" w:color="auto" w:fill="EAF1DD"/>
            <w:noWrap/>
            <w:vAlign w:val="center"/>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2.385</w:t>
            </w:r>
          </w:p>
        </w:tc>
        <w:tc>
          <w:tcPr>
            <w:tcW w:w="615"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1.747</w:t>
            </w:r>
          </w:p>
        </w:tc>
        <w:tc>
          <w:tcPr>
            <w:tcW w:w="556"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23,9</w:t>
            </w:r>
          </w:p>
        </w:tc>
        <w:tc>
          <w:tcPr>
            <w:tcW w:w="516"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43</w:t>
            </w:r>
          </w:p>
        </w:tc>
        <w:tc>
          <w:tcPr>
            <w:tcW w:w="609"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17,0</w:t>
            </w:r>
          </w:p>
        </w:tc>
        <w:tc>
          <w:tcPr>
            <w:tcW w:w="598"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21</w:t>
            </w:r>
          </w:p>
        </w:tc>
        <w:tc>
          <w:tcPr>
            <w:tcW w:w="499"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18,3</w:t>
            </w:r>
          </w:p>
        </w:tc>
        <w:tc>
          <w:tcPr>
            <w:tcW w:w="439"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92</w:t>
            </w:r>
          </w:p>
        </w:tc>
        <w:tc>
          <w:tcPr>
            <w:tcW w:w="536"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11,2</w:t>
            </w:r>
          </w:p>
        </w:tc>
        <w:tc>
          <w:tcPr>
            <w:tcW w:w="1014" w:type="dxa"/>
            <w:tcBorders>
              <w:left w:val="single" w:sz="18" w:space="0" w:color="9BBB59"/>
              <w:right w:val="single" w:sz="18" w:space="0" w:color="9BBB59"/>
            </w:tcBorders>
            <w:shd w:val="clear" w:color="auto" w:fill="EAF1DD"/>
            <w:noWrap/>
            <w:vAlign w:val="center"/>
          </w:tcPr>
          <w:p w:rsidR="00840269" w:rsidRPr="00840269" w:rsidRDefault="00840269" w:rsidP="00840269">
            <w:pPr>
              <w:contextualSpacing/>
              <w:jc w:val="center"/>
              <w:rPr>
                <w:rFonts w:ascii="Times New Roman" w:eastAsia="Times New Roman" w:hAnsi="Times New Roman"/>
                <w:bCs/>
                <w:color w:val="000000"/>
                <w:sz w:val="12"/>
                <w:szCs w:val="12"/>
              </w:rPr>
            </w:pPr>
            <w:r w:rsidRPr="00840269">
              <w:rPr>
                <w:rFonts w:ascii="Times New Roman" w:eastAsia="Times New Roman" w:hAnsi="Times New Roman"/>
                <w:bCs/>
                <w:color w:val="000000"/>
                <w:sz w:val="12"/>
                <w:szCs w:val="12"/>
              </w:rPr>
              <w:t>1.903</w:t>
            </w:r>
          </w:p>
        </w:tc>
        <w:tc>
          <w:tcPr>
            <w:tcW w:w="783"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8.692</w:t>
            </w:r>
          </w:p>
        </w:tc>
        <w:tc>
          <w:tcPr>
            <w:tcW w:w="530" w:type="dxa"/>
            <w:tcBorders>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13,2</w:t>
            </w:r>
          </w:p>
        </w:tc>
        <w:tc>
          <w:tcPr>
            <w:tcW w:w="594" w:type="dxa"/>
            <w:tcBorders>
              <w:left w:val="single" w:sz="18" w:space="0" w:color="9BBB59"/>
              <w:righ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49,3</w:t>
            </w:r>
          </w:p>
        </w:tc>
        <w:tc>
          <w:tcPr>
            <w:tcW w:w="743" w:type="dxa"/>
            <w:tcBorders>
              <w:left w:val="single" w:sz="18" w:space="0" w:color="9BBB59"/>
            </w:tcBorders>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113.076</w:t>
            </w:r>
          </w:p>
        </w:tc>
        <w:tc>
          <w:tcPr>
            <w:tcW w:w="404" w:type="dxa"/>
            <w:shd w:val="clear" w:color="auto" w:fill="FFFFFF"/>
            <w:noWrap/>
            <w:vAlign w:val="center"/>
          </w:tcPr>
          <w:p w:rsidR="00840269" w:rsidRPr="00840269" w:rsidRDefault="00840269" w:rsidP="00840269">
            <w:pPr>
              <w:contextualSpacing/>
              <w:jc w:val="center"/>
              <w:rPr>
                <w:rFonts w:ascii="Times New Roman" w:eastAsia="Times New Roman" w:hAnsi="Times New Roman"/>
                <w:color w:val="000000"/>
                <w:sz w:val="12"/>
                <w:szCs w:val="12"/>
              </w:rPr>
            </w:pPr>
            <w:r w:rsidRPr="00840269">
              <w:rPr>
                <w:rFonts w:ascii="Times New Roman" w:eastAsia="Times New Roman" w:hAnsi="Times New Roman"/>
                <w:color w:val="000000"/>
                <w:sz w:val="12"/>
                <w:szCs w:val="12"/>
              </w:rPr>
              <w:t>12,3</w:t>
            </w:r>
          </w:p>
        </w:tc>
      </w:tr>
    </w:tbl>
    <w:p w:rsidR="004D1A5C" w:rsidRPr="00070E1F" w:rsidRDefault="004E392D" w:rsidP="00070E1F">
      <w:pPr>
        <w:contextualSpacing/>
        <w:rPr>
          <w:rFonts w:ascii="Times New Roman" w:hAnsi="Times New Roman"/>
        </w:rPr>
      </w:pPr>
      <w:r w:rsidRPr="00070E1F">
        <w:rPr>
          <w:rFonts w:ascii="Times New Roman" w:hAnsi="Times New Roman"/>
        </w:rPr>
        <w:fldChar w:fldCharType="end"/>
      </w:r>
      <w:r w:rsidRPr="005D41DF">
        <w:rPr>
          <w:rFonts w:ascii="Times New Roman" w:hAnsi="Times New Roman"/>
          <w:sz w:val="20"/>
          <w:szCs w:val="20"/>
        </w:rPr>
        <w:t>Vir:</w:t>
      </w:r>
      <w:r w:rsidR="00525351" w:rsidRPr="005D41DF">
        <w:rPr>
          <w:rFonts w:ascii="Times New Roman" w:hAnsi="Times New Roman"/>
          <w:sz w:val="20"/>
          <w:szCs w:val="20"/>
        </w:rPr>
        <w:t xml:space="preserve"> </w:t>
      </w:r>
      <w:r w:rsidR="004D5870" w:rsidRPr="005D41DF">
        <w:rPr>
          <w:rFonts w:ascii="Times New Roman" w:hAnsi="Times New Roman"/>
          <w:sz w:val="20"/>
          <w:szCs w:val="20"/>
        </w:rPr>
        <w:t>Z</w:t>
      </w:r>
      <w:r w:rsidR="001E6217">
        <w:rPr>
          <w:rFonts w:ascii="Times New Roman" w:hAnsi="Times New Roman"/>
          <w:sz w:val="20"/>
          <w:szCs w:val="20"/>
        </w:rPr>
        <w:t>RS</w:t>
      </w:r>
      <w:r w:rsidR="004D5870" w:rsidRPr="005D41DF">
        <w:rPr>
          <w:rFonts w:ascii="Times New Roman" w:hAnsi="Times New Roman"/>
          <w:sz w:val="20"/>
          <w:szCs w:val="20"/>
        </w:rPr>
        <w:t>Z</w:t>
      </w:r>
      <w:r w:rsidR="00840269">
        <w:rPr>
          <w:rFonts w:ascii="Times New Roman" w:hAnsi="Times New Roman"/>
          <w:sz w:val="20"/>
          <w:szCs w:val="20"/>
        </w:rPr>
        <w:t>, junij 2016</w:t>
      </w:r>
    </w:p>
    <w:sectPr w:rsidR="004D1A5C" w:rsidRPr="00070E1F" w:rsidSect="002034E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31D3" w:rsidRDefault="00AF31D3" w:rsidP="004E392D">
      <w:r>
        <w:separator/>
      </w:r>
    </w:p>
  </w:endnote>
  <w:endnote w:type="continuationSeparator" w:id="0">
    <w:p w:rsidR="00AF31D3" w:rsidRDefault="00AF31D3" w:rsidP="004E3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Letter Gothic Std">
    <w:altName w:val="MS Gothic"/>
    <w:panose1 w:val="00000000000000000000"/>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vantGarde Bk BT">
    <w:altName w:val="Century Gothic"/>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DA5" w:rsidRPr="009C2B0F" w:rsidRDefault="00CB5DA5" w:rsidP="00BC16AC">
    <w:pPr>
      <w:pStyle w:val="Noga"/>
      <w:jc w:val="right"/>
      <w:rPr>
        <w:rFonts w:ascii="Times New Roman" w:hAnsi="Times New Roman"/>
        <w:sz w:val="24"/>
        <w:szCs w:val="24"/>
      </w:rPr>
    </w:pPr>
    <w:r w:rsidRPr="009C2B0F">
      <w:rPr>
        <w:rFonts w:ascii="Times New Roman" w:hAnsi="Times New Roman"/>
        <w:sz w:val="24"/>
        <w:szCs w:val="24"/>
      </w:rPr>
      <w:fldChar w:fldCharType="begin"/>
    </w:r>
    <w:r w:rsidRPr="009C2B0F">
      <w:rPr>
        <w:rFonts w:ascii="Times New Roman" w:hAnsi="Times New Roman"/>
        <w:sz w:val="24"/>
        <w:szCs w:val="24"/>
      </w:rPr>
      <w:instrText>PAGE   \* MERGEFORMAT</w:instrText>
    </w:r>
    <w:r w:rsidRPr="009C2B0F">
      <w:rPr>
        <w:rFonts w:ascii="Times New Roman" w:hAnsi="Times New Roman"/>
        <w:sz w:val="24"/>
        <w:szCs w:val="24"/>
      </w:rPr>
      <w:fldChar w:fldCharType="separate"/>
    </w:r>
    <w:r w:rsidR="000425DF">
      <w:rPr>
        <w:rFonts w:ascii="Times New Roman" w:hAnsi="Times New Roman"/>
        <w:noProof/>
        <w:sz w:val="24"/>
        <w:szCs w:val="24"/>
      </w:rPr>
      <w:t>66</w:t>
    </w:r>
    <w:r w:rsidRPr="009C2B0F">
      <w:rPr>
        <w:rFonts w:ascii="Times New Roman" w:hAnsi="Times New Roman"/>
        <w:sz w:val="24"/>
        <w:szCs w:val="24"/>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DA5" w:rsidRPr="008B298D" w:rsidRDefault="00CB5DA5">
    <w:pPr>
      <w:pStyle w:val="Noga"/>
      <w:jc w:val="right"/>
      <w:rPr>
        <w:rFonts w:ascii="Times New Roman" w:hAnsi="Times New Roman"/>
        <w:sz w:val="24"/>
        <w:szCs w:val="24"/>
      </w:rPr>
    </w:pPr>
    <w:r w:rsidRPr="008B298D">
      <w:rPr>
        <w:rFonts w:ascii="Times New Roman" w:hAnsi="Times New Roman"/>
        <w:sz w:val="24"/>
        <w:szCs w:val="24"/>
      </w:rPr>
      <w:fldChar w:fldCharType="begin"/>
    </w:r>
    <w:r w:rsidRPr="008B298D">
      <w:rPr>
        <w:rFonts w:ascii="Times New Roman" w:hAnsi="Times New Roman"/>
        <w:sz w:val="24"/>
        <w:szCs w:val="24"/>
      </w:rPr>
      <w:instrText xml:space="preserve"> PAGE   \* MERGEFORMAT </w:instrText>
    </w:r>
    <w:r w:rsidRPr="008B298D">
      <w:rPr>
        <w:rFonts w:ascii="Times New Roman" w:hAnsi="Times New Roman"/>
        <w:sz w:val="24"/>
        <w:szCs w:val="24"/>
      </w:rPr>
      <w:fldChar w:fldCharType="separate"/>
    </w:r>
    <w:r w:rsidR="000425DF">
      <w:rPr>
        <w:rFonts w:ascii="Times New Roman" w:hAnsi="Times New Roman"/>
        <w:noProof/>
        <w:sz w:val="24"/>
        <w:szCs w:val="24"/>
      </w:rPr>
      <w:t>3</w:t>
    </w:r>
    <w:r w:rsidRPr="008B298D">
      <w:rPr>
        <w:rFonts w:ascii="Times New Roman" w:hAnsi="Times New Roman"/>
        <w:sz w:val="24"/>
        <w:szCs w:val="24"/>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DA5" w:rsidRPr="006D6D38" w:rsidRDefault="00CB5DA5" w:rsidP="00C22301">
    <w:pPr>
      <w:pStyle w:val="Noga"/>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DA5" w:rsidRDefault="00CB5DA5" w:rsidP="00C22301">
    <w:pPr>
      <w:pStyle w:val="Noga"/>
      <w:tabs>
        <w:tab w:val="clear" w:pos="4536"/>
        <w:tab w:val="clear" w:pos="9072"/>
        <w:tab w:val="left" w:pos="3795"/>
      </w:tabs>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DA5" w:rsidRDefault="00CB5DA5" w:rsidP="00C22301">
    <w:pPr>
      <w:pStyle w:val="Noga"/>
      <w:tabs>
        <w:tab w:val="clear" w:pos="4536"/>
        <w:tab w:val="clear" w:pos="9072"/>
        <w:tab w:val="left" w:pos="3795"/>
      </w:tabs>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DA5" w:rsidRPr="0081091D" w:rsidRDefault="00CB5DA5" w:rsidP="00C22301">
    <w:pPr>
      <w:pStyle w:val="Noga"/>
      <w:tabs>
        <w:tab w:val="clear" w:pos="4536"/>
        <w:tab w:val="clear" w:pos="9072"/>
        <w:tab w:val="left" w:pos="3795"/>
      </w:tabs>
      <w:jc w:val="right"/>
      <w:rPr>
        <w:rFonts w:ascii="Times New Roman" w:hAnsi="Times New Roman"/>
        <w:sz w:val="24"/>
        <w:szCs w:val="24"/>
      </w:rPr>
    </w:pPr>
    <w:r w:rsidRPr="0081091D">
      <w:rPr>
        <w:rFonts w:ascii="Times New Roman" w:hAnsi="Times New Roman"/>
        <w:sz w:val="24"/>
        <w:szCs w:val="24"/>
      </w:rPr>
      <w:t>2</w:t>
    </w:r>
    <w:r>
      <w:rPr>
        <w:rFonts w:ascii="Times New Roman" w:hAnsi="Times New Roman"/>
        <w:sz w:val="24"/>
        <w:szCs w:val="24"/>
      </w:rPr>
      <w:t>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DA5" w:rsidRPr="0081091D" w:rsidRDefault="00CB5DA5" w:rsidP="00C22301">
    <w:pPr>
      <w:pStyle w:val="Noga"/>
      <w:tabs>
        <w:tab w:val="clear" w:pos="4536"/>
        <w:tab w:val="clear" w:pos="9072"/>
        <w:tab w:val="left" w:pos="3795"/>
      </w:tabs>
      <w:jc w:val="right"/>
      <w:rPr>
        <w:rFonts w:ascii="Times New Roman" w:hAnsi="Times New Roman"/>
        <w:sz w:val="24"/>
        <w:szCs w:val="24"/>
      </w:rPr>
    </w:pPr>
    <w:r w:rsidRPr="0081091D">
      <w:rPr>
        <w:rFonts w:ascii="Times New Roman" w:hAnsi="Times New Roman"/>
        <w:sz w:val="24"/>
        <w:szCs w:val="24"/>
      </w:rPr>
      <w:t>2</w:t>
    </w:r>
    <w:r>
      <w:rPr>
        <w:rFonts w:ascii="Times New Roman" w:hAnsi="Times New Roman"/>
        <w:sz w:val="24"/>
        <w:szCs w:val="24"/>
      </w:rPr>
      <w:t>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DA5" w:rsidRPr="0081091D" w:rsidRDefault="009017B3" w:rsidP="00C22301">
    <w:pPr>
      <w:pStyle w:val="Noga"/>
      <w:tabs>
        <w:tab w:val="clear" w:pos="4536"/>
        <w:tab w:val="clear" w:pos="9072"/>
        <w:tab w:val="left" w:pos="3795"/>
      </w:tabs>
      <w:jc w:val="right"/>
      <w:rPr>
        <w:rFonts w:ascii="Times New Roman" w:hAnsi="Times New Roman"/>
        <w:sz w:val="24"/>
        <w:szCs w:val="24"/>
      </w:rPr>
    </w:pPr>
    <w:r>
      <w:rPr>
        <w:rFonts w:ascii="Times New Roman" w:hAnsi="Times New Roman"/>
        <w:sz w:val="24"/>
        <w:szCs w:val="24"/>
      </w:rPr>
      <w:t>57</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DA5" w:rsidRPr="0081091D" w:rsidRDefault="009017B3" w:rsidP="00C22301">
    <w:pPr>
      <w:pStyle w:val="Noga"/>
      <w:tabs>
        <w:tab w:val="clear" w:pos="4536"/>
        <w:tab w:val="clear" w:pos="9072"/>
        <w:tab w:val="left" w:pos="3795"/>
      </w:tabs>
      <w:jc w:val="right"/>
      <w:rPr>
        <w:rFonts w:ascii="Times New Roman" w:hAnsi="Times New Roman"/>
        <w:sz w:val="24"/>
        <w:szCs w:val="24"/>
      </w:rPr>
    </w:pPr>
    <w:r>
      <w:rPr>
        <w:rFonts w:ascii="Times New Roman" w:hAnsi="Times New Roman"/>
        <w:sz w:val="24"/>
        <w:szCs w:val="24"/>
      </w:rPr>
      <w:t>58</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DA5" w:rsidRPr="0081091D" w:rsidRDefault="009017B3" w:rsidP="00C22301">
    <w:pPr>
      <w:pStyle w:val="Noga"/>
      <w:tabs>
        <w:tab w:val="clear" w:pos="4536"/>
        <w:tab w:val="clear" w:pos="9072"/>
        <w:tab w:val="left" w:pos="3795"/>
      </w:tabs>
      <w:jc w:val="right"/>
      <w:rPr>
        <w:rFonts w:ascii="Times New Roman" w:hAnsi="Times New Roman"/>
        <w:sz w:val="24"/>
        <w:szCs w:val="24"/>
      </w:rPr>
    </w:pPr>
    <w:r>
      <w:rPr>
        <w:rFonts w:ascii="Times New Roman" w:hAnsi="Times New Roman"/>
        <w:sz w:val="24"/>
        <w:szCs w:val="24"/>
      </w:rPr>
      <w:t>59</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DA5" w:rsidRPr="0081091D" w:rsidRDefault="009017B3" w:rsidP="00C22301">
    <w:pPr>
      <w:pStyle w:val="Noga"/>
      <w:tabs>
        <w:tab w:val="clear" w:pos="4536"/>
        <w:tab w:val="clear" w:pos="9072"/>
        <w:tab w:val="left" w:pos="3795"/>
      </w:tabs>
      <w:jc w:val="right"/>
      <w:rPr>
        <w:rFonts w:ascii="Times New Roman" w:hAnsi="Times New Roman"/>
        <w:sz w:val="24"/>
        <w:szCs w:val="24"/>
      </w:rPr>
    </w:pPr>
    <w:r>
      <w:rPr>
        <w:rFonts w:ascii="Times New Roman" w:hAnsi="Times New Roman"/>
        <w:sz w:val="24"/>
        <w:szCs w:val="24"/>
      </w:rPr>
      <w:t>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31D3" w:rsidRDefault="00AF31D3" w:rsidP="004E392D">
      <w:r>
        <w:separator/>
      </w:r>
    </w:p>
  </w:footnote>
  <w:footnote w:type="continuationSeparator" w:id="0">
    <w:p w:rsidR="00AF31D3" w:rsidRDefault="00AF31D3" w:rsidP="004E392D">
      <w:r>
        <w:continuationSeparator/>
      </w:r>
    </w:p>
  </w:footnote>
  <w:footnote w:id="1">
    <w:p w:rsidR="00CB5DA5" w:rsidRPr="009C00C0" w:rsidRDefault="00CB5DA5" w:rsidP="009F2FAE">
      <w:pPr>
        <w:pStyle w:val="Sprotnaopomba-besedilo"/>
        <w:rPr>
          <w:rFonts w:ascii="Times New Roman" w:hAnsi="Times New Roman"/>
          <w:lang w:val="sl-SI"/>
        </w:rPr>
      </w:pPr>
      <w:r>
        <w:rPr>
          <w:rStyle w:val="Sprotnaopomba-sklic"/>
        </w:rPr>
        <w:footnoteRef/>
      </w:r>
      <w:r>
        <w:t xml:space="preserve"> </w:t>
      </w:r>
      <w:r w:rsidRPr="009C00C0">
        <w:rPr>
          <w:rFonts w:ascii="Times New Roman" w:hAnsi="Times New Roman"/>
          <w:lang w:val="sl-SI"/>
        </w:rPr>
        <w:t xml:space="preserve">Podatki se nanašajo na bruto povprečno plačo na zaposlenega v gospodarskih družbah, ki delujejo na območju </w:t>
      </w:r>
      <w:proofErr w:type="spellStart"/>
      <w:r w:rsidRPr="009C00C0">
        <w:rPr>
          <w:rFonts w:ascii="Times New Roman" w:hAnsi="Times New Roman"/>
          <w:lang w:val="sl-SI"/>
        </w:rPr>
        <w:t>Pokolpja</w:t>
      </w:r>
      <w:proofErr w:type="spellEnd"/>
    </w:p>
  </w:footnote>
  <w:footnote w:id="2">
    <w:p w:rsidR="00CB5DA5" w:rsidRPr="0074327C" w:rsidRDefault="00CB5DA5">
      <w:pPr>
        <w:pStyle w:val="Sprotnaopomba-besedilo"/>
        <w:rPr>
          <w:lang w:val="sl-SI"/>
        </w:rPr>
      </w:pPr>
      <w:r>
        <w:rPr>
          <w:rStyle w:val="Sprotnaopomba-sklic"/>
        </w:rPr>
        <w:footnoteRef/>
      </w:r>
      <w:r>
        <w:t xml:space="preserve"> </w:t>
      </w:r>
      <w:r>
        <w:rPr>
          <w:lang w:val="sl-SI"/>
        </w:rPr>
        <w:t>Število ustvarjenih delovnih mest na podlagi opravljenih kontrol v letu 2015. Dejansko število zaposlenih lahko odstopa od vrednosti v tabeli..</w:t>
      </w:r>
    </w:p>
  </w:footnote>
  <w:footnote w:id="3">
    <w:p w:rsidR="00CB5DA5" w:rsidRDefault="00CB5DA5" w:rsidP="00D32846">
      <w:pPr>
        <w:pStyle w:val="Sprotnaopomba-besedilo"/>
      </w:pPr>
      <w:r>
        <w:rPr>
          <w:rStyle w:val="Sprotnaopomba-sklic"/>
        </w:rPr>
        <w:footnoteRef/>
      </w:r>
      <w:r>
        <w:t xml:space="preserve"> Sredstva so deloma ostanek nerazporejenih sredstev iz 1 JR, deloma prerazporeditev z drugih instrumentov.</w:t>
      </w:r>
    </w:p>
  </w:footnote>
  <w:footnote w:id="4">
    <w:p w:rsidR="00CB5DA5" w:rsidRPr="003F1461" w:rsidRDefault="00CB5DA5" w:rsidP="007A13E4">
      <w:pPr>
        <w:pStyle w:val="Sprotnaopomba-besedilo"/>
        <w:rPr>
          <w:lang w:val="sl-SI"/>
        </w:rPr>
      </w:pPr>
      <w:r>
        <w:rPr>
          <w:rStyle w:val="Sprotnaopomba-sklic"/>
        </w:rPr>
        <w:footnoteRef/>
      </w:r>
      <w:r>
        <w:t xml:space="preserve"> </w:t>
      </w:r>
      <w:r w:rsidRPr="003C1F9D">
        <w:rPr>
          <w:rFonts w:ascii="Times New Roman" w:hAnsi="Times New Roman"/>
          <w:lang w:val="sl-SI"/>
        </w:rPr>
        <w:t>Podatek izhaja iz sklenjenih pogodbah, zato ni dokončen. Lahko še pride do odstopov od pogodb, do delne izpolnitve obveznosti ali do neizpolnitve pogodbenih obveznosti.</w:t>
      </w:r>
    </w:p>
  </w:footnote>
  <w:footnote w:id="5">
    <w:p w:rsidR="00CB5DA5" w:rsidRPr="004423E1" w:rsidRDefault="00CB5DA5" w:rsidP="007A13E4">
      <w:pPr>
        <w:pStyle w:val="Sprotnaopomba-besedilo"/>
        <w:rPr>
          <w:lang w:val="sl-SI"/>
        </w:rPr>
      </w:pPr>
      <w:r>
        <w:rPr>
          <w:rStyle w:val="Sprotnaopomba-sklic"/>
        </w:rPr>
        <w:footnoteRef/>
      </w:r>
      <w:r>
        <w:t xml:space="preserve"> </w:t>
      </w:r>
      <w:r w:rsidRPr="004423E1">
        <w:rPr>
          <w:rFonts w:ascii="Times New Roman" w:hAnsi="Times New Roman"/>
          <w:lang w:val="sl-SI"/>
        </w:rPr>
        <w:t xml:space="preserve">Podatek se nanaša na neto dodano vrednost na zaposlenega v gospodarskih družbah znotraj </w:t>
      </w:r>
      <w:proofErr w:type="spellStart"/>
      <w:r w:rsidRPr="004423E1">
        <w:rPr>
          <w:rFonts w:ascii="Times New Roman" w:hAnsi="Times New Roman"/>
          <w:lang w:val="sl-SI"/>
        </w:rPr>
        <w:t>Pokolpja</w:t>
      </w:r>
      <w:proofErr w:type="spellEnd"/>
      <w:r w:rsidRPr="004423E1">
        <w:rPr>
          <w:rFonts w:ascii="Times New Roman" w:hAnsi="Times New Roman"/>
          <w:lang w:val="sl-SI"/>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DA5" w:rsidRDefault="00CB5DA5">
    <w:pPr>
      <w:pStyle w:val="Glava"/>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DA5" w:rsidRPr="003C1F9D" w:rsidRDefault="00CB5DA5" w:rsidP="00C22301">
    <w:pPr>
      <w:pStyle w:val="Glava"/>
      <w:rPr>
        <w:rFonts w:ascii="Times New Roman" w:hAnsi="Times New Roman"/>
        <w:sz w:val="16"/>
        <w:szCs w:val="16"/>
      </w:rPr>
    </w:pPr>
    <w:r>
      <w:rPr>
        <w:rFonts w:ascii="Times New Roman" w:hAnsi="Times New Roman"/>
        <w:sz w:val="16"/>
        <w:szCs w:val="16"/>
      </w:rPr>
      <w:t xml:space="preserve">5. </w:t>
    </w:r>
    <w:r w:rsidRPr="003C1F9D">
      <w:rPr>
        <w:rFonts w:ascii="Times New Roman" w:hAnsi="Times New Roman"/>
        <w:sz w:val="16"/>
        <w:szCs w:val="16"/>
      </w:rPr>
      <w:t>letno poročilo o izvajanju Programa spodbujanja konkurenčnosti in ukrepov razvojne</w:t>
    </w:r>
    <w:r>
      <w:rPr>
        <w:rFonts w:ascii="Times New Roman" w:hAnsi="Times New Roman"/>
        <w:sz w:val="16"/>
        <w:szCs w:val="16"/>
      </w:rPr>
      <w:t xml:space="preserve"> podpore </w:t>
    </w:r>
    <w:proofErr w:type="spellStart"/>
    <w:r>
      <w:rPr>
        <w:rFonts w:ascii="Times New Roman" w:hAnsi="Times New Roman"/>
        <w:sz w:val="16"/>
        <w:szCs w:val="16"/>
      </w:rPr>
      <w:t>Pokolpju</w:t>
    </w:r>
    <w:proofErr w:type="spellEnd"/>
    <w:r>
      <w:rPr>
        <w:rFonts w:ascii="Times New Roman" w:hAnsi="Times New Roman"/>
        <w:sz w:val="16"/>
        <w:szCs w:val="16"/>
      </w:rPr>
      <w:t xml:space="preserve"> v letu 2015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DA5" w:rsidRPr="003C1F9D" w:rsidRDefault="00CB5DA5" w:rsidP="00C22301">
    <w:pPr>
      <w:pStyle w:val="Glava"/>
      <w:rPr>
        <w:rFonts w:ascii="Times New Roman" w:hAnsi="Times New Roman"/>
        <w:sz w:val="16"/>
        <w:szCs w:val="16"/>
      </w:rPr>
    </w:pPr>
    <w:r>
      <w:rPr>
        <w:rFonts w:ascii="Times New Roman" w:hAnsi="Times New Roman"/>
        <w:sz w:val="16"/>
        <w:szCs w:val="16"/>
      </w:rPr>
      <w:t>5</w:t>
    </w:r>
    <w:r w:rsidRPr="003C1F9D">
      <w:rPr>
        <w:rFonts w:ascii="Times New Roman" w:hAnsi="Times New Roman"/>
        <w:sz w:val="16"/>
        <w:szCs w:val="16"/>
      </w:rPr>
      <w:t>. letno poročilo o izvajanju Programa spodbujanja konkurenčnosti in ukrepov razvojne</w:t>
    </w:r>
    <w:r>
      <w:rPr>
        <w:rFonts w:ascii="Times New Roman" w:hAnsi="Times New Roman"/>
        <w:sz w:val="16"/>
        <w:szCs w:val="16"/>
      </w:rPr>
      <w:t xml:space="preserve"> podpore </w:t>
    </w:r>
    <w:proofErr w:type="spellStart"/>
    <w:r>
      <w:rPr>
        <w:rFonts w:ascii="Times New Roman" w:hAnsi="Times New Roman"/>
        <w:sz w:val="16"/>
        <w:szCs w:val="16"/>
      </w:rPr>
      <w:t>Pokolpju</w:t>
    </w:r>
    <w:proofErr w:type="spellEnd"/>
    <w:r>
      <w:rPr>
        <w:rFonts w:ascii="Times New Roman" w:hAnsi="Times New Roman"/>
        <w:sz w:val="16"/>
        <w:szCs w:val="16"/>
      </w:rPr>
      <w:t xml:space="preserve"> v letu 2015</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DA5" w:rsidRPr="003C1F9D" w:rsidRDefault="00CB5DA5">
    <w:pPr>
      <w:pStyle w:val="Glava"/>
      <w:rPr>
        <w:rFonts w:ascii="Times New Roman" w:hAnsi="Times New Roman"/>
        <w:sz w:val="16"/>
        <w:szCs w:val="16"/>
      </w:rPr>
    </w:pPr>
    <w:r>
      <w:rPr>
        <w:rFonts w:ascii="Times New Roman" w:hAnsi="Times New Roman"/>
        <w:sz w:val="16"/>
        <w:szCs w:val="16"/>
      </w:rPr>
      <w:t>5</w:t>
    </w:r>
    <w:r w:rsidRPr="003C1F9D">
      <w:rPr>
        <w:rFonts w:ascii="Times New Roman" w:hAnsi="Times New Roman"/>
        <w:sz w:val="16"/>
        <w:szCs w:val="16"/>
      </w:rPr>
      <w:t>. letno poročilo o izvajanju Programa spodbujanja konkurenčnosti in ukrepov razvojne</w:t>
    </w:r>
    <w:r>
      <w:rPr>
        <w:rFonts w:ascii="Times New Roman" w:hAnsi="Times New Roman"/>
        <w:sz w:val="16"/>
        <w:szCs w:val="16"/>
      </w:rPr>
      <w:t xml:space="preserve"> podpore </w:t>
    </w:r>
    <w:proofErr w:type="spellStart"/>
    <w:r>
      <w:rPr>
        <w:rFonts w:ascii="Times New Roman" w:hAnsi="Times New Roman"/>
        <w:sz w:val="16"/>
        <w:szCs w:val="16"/>
      </w:rPr>
      <w:t>Pokolpju</w:t>
    </w:r>
    <w:proofErr w:type="spellEnd"/>
    <w:r>
      <w:rPr>
        <w:rFonts w:ascii="Times New Roman" w:hAnsi="Times New Roman"/>
        <w:sz w:val="16"/>
        <w:szCs w:val="16"/>
      </w:rPr>
      <w:t xml:space="preserve"> v letu 2015</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DA5" w:rsidRPr="003C1F9D" w:rsidRDefault="00CB5DA5">
    <w:pPr>
      <w:pStyle w:val="Glava"/>
      <w:rPr>
        <w:rFonts w:ascii="Times New Roman" w:hAnsi="Times New Roman"/>
        <w:sz w:val="16"/>
        <w:szCs w:val="16"/>
      </w:rPr>
    </w:pPr>
    <w:r>
      <w:rPr>
        <w:rFonts w:ascii="Times New Roman" w:hAnsi="Times New Roman"/>
        <w:sz w:val="16"/>
        <w:szCs w:val="16"/>
      </w:rPr>
      <w:t>5</w:t>
    </w:r>
    <w:r w:rsidRPr="003C1F9D">
      <w:rPr>
        <w:rFonts w:ascii="Times New Roman" w:hAnsi="Times New Roman"/>
        <w:sz w:val="16"/>
        <w:szCs w:val="16"/>
      </w:rPr>
      <w:t>. letno poročilo o izvajanju Programa spodbujanja konkurenčnosti in ukrepov razvojne</w:t>
    </w:r>
    <w:r>
      <w:rPr>
        <w:rFonts w:ascii="Times New Roman" w:hAnsi="Times New Roman"/>
        <w:sz w:val="16"/>
        <w:szCs w:val="16"/>
      </w:rPr>
      <w:t xml:space="preserve"> podpore </w:t>
    </w:r>
    <w:proofErr w:type="spellStart"/>
    <w:r>
      <w:rPr>
        <w:rFonts w:ascii="Times New Roman" w:hAnsi="Times New Roman"/>
        <w:sz w:val="16"/>
        <w:szCs w:val="16"/>
      </w:rPr>
      <w:t>Pokolpju</w:t>
    </w:r>
    <w:proofErr w:type="spellEnd"/>
    <w:r>
      <w:rPr>
        <w:rFonts w:ascii="Times New Roman" w:hAnsi="Times New Roman"/>
        <w:sz w:val="16"/>
        <w:szCs w:val="16"/>
      </w:rPr>
      <w:t xml:space="preserve"> v letu 2015</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33B" w:rsidRPr="00E7633B" w:rsidRDefault="00CB5DA5" w:rsidP="00E7633B">
    <w:pPr>
      <w:rPr>
        <w:rFonts w:ascii="Times New Roman" w:hAnsi="Times New Roman"/>
        <w:color w:val="000000"/>
        <w:sz w:val="16"/>
        <w:szCs w:val="16"/>
      </w:rPr>
    </w:pPr>
    <w:r w:rsidRPr="008B298D">
      <w:rPr>
        <w:rFonts w:ascii="Times New Roman" w:hAnsi="Times New Roman"/>
        <w:color w:val="000000"/>
        <w:sz w:val="16"/>
        <w:szCs w:val="16"/>
      </w:rPr>
      <w:t>P</w:t>
    </w:r>
    <w:r w:rsidR="00E7633B">
      <w:rPr>
        <w:rFonts w:ascii="Times New Roman" w:hAnsi="Times New Roman"/>
        <w:color w:val="000000"/>
        <w:sz w:val="16"/>
        <w:szCs w:val="16"/>
      </w:rPr>
      <w:t xml:space="preserve">riloga št. 1 k </w:t>
    </w:r>
    <w:r w:rsidR="00E7633B" w:rsidRPr="00E7633B">
      <w:rPr>
        <w:rFonts w:ascii="Times New Roman" w:hAnsi="Times New Roman"/>
        <w:color w:val="000000"/>
        <w:sz w:val="16"/>
        <w:szCs w:val="16"/>
      </w:rPr>
      <w:t>5</w:t>
    </w:r>
    <w:r w:rsidR="00E7633B">
      <w:rPr>
        <w:rFonts w:ascii="Times New Roman" w:hAnsi="Times New Roman"/>
        <w:color w:val="000000"/>
        <w:sz w:val="16"/>
        <w:szCs w:val="16"/>
      </w:rPr>
      <w:t>. letnemu</w:t>
    </w:r>
    <w:r w:rsidR="00E7633B" w:rsidRPr="00E7633B">
      <w:rPr>
        <w:rFonts w:ascii="Times New Roman" w:hAnsi="Times New Roman"/>
        <w:color w:val="000000"/>
        <w:sz w:val="16"/>
        <w:szCs w:val="16"/>
      </w:rPr>
      <w:t xml:space="preserve"> poročilo o izvajanju Programa spodbujanja konkurenčnosti in ukrepov razvojne podpore </w:t>
    </w:r>
    <w:proofErr w:type="spellStart"/>
    <w:r w:rsidR="00E7633B" w:rsidRPr="00E7633B">
      <w:rPr>
        <w:rFonts w:ascii="Times New Roman" w:hAnsi="Times New Roman"/>
        <w:color w:val="000000"/>
        <w:sz w:val="16"/>
        <w:szCs w:val="16"/>
      </w:rPr>
      <w:t>Pokolpju</w:t>
    </w:r>
    <w:proofErr w:type="spellEnd"/>
    <w:r w:rsidR="00E7633B" w:rsidRPr="00E7633B">
      <w:rPr>
        <w:rFonts w:ascii="Times New Roman" w:hAnsi="Times New Roman"/>
        <w:color w:val="000000"/>
        <w:sz w:val="16"/>
        <w:szCs w:val="16"/>
      </w:rPr>
      <w:t xml:space="preserve"> v letu 2015</w:t>
    </w:r>
  </w:p>
  <w:p w:rsidR="00CB5DA5" w:rsidRPr="008B298D" w:rsidRDefault="00CB5DA5" w:rsidP="00C22301">
    <w:pPr>
      <w:rPr>
        <w:rFonts w:ascii="Times New Roman" w:hAnsi="Times New Roman"/>
        <w:color w:val="000000"/>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DA5" w:rsidRDefault="00CB5DA5">
    <w:pPr>
      <w:pStyle w:val="Glav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11782"/>
    <w:multiLevelType w:val="hybridMultilevel"/>
    <w:tmpl w:val="114E2E4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Letter Gothic Std" w:hAnsi="Letter Gothic Std"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Letter Gothic Std" w:hAnsi="Letter Gothic Std"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Letter Gothic Std" w:hAnsi="Letter Gothic Std" w:hint="default"/>
      </w:rPr>
    </w:lvl>
    <w:lvl w:ilvl="8" w:tplc="04240005" w:tentative="1">
      <w:start w:val="1"/>
      <w:numFmt w:val="bullet"/>
      <w:lvlText w:val=""/>
      <w:lvlJc w:val="left"/>
      <w:pPr>
        <w:ind w:left="6120" w:hanging="360"/>
      </w:pPr>
      <w:rPr>
        <w:rFonts w:ascii="Wingdings" w:hAnsi="Wingdings" w:hint="default"/>
      </w:rPr>
    </w:lvl>
  </w:abstractNum>
  <w:abstractNum w:abstractNumId="1">
    <w:nsid w:val="029A0637"/>
    <w:multiLevelType w:val="hybridMultilevel"/>
    <w:tmpl w:val="457AB082"/>
    <w:lvl w:ilvl="0" w:tplc="04240005">
      <w:start w:val="1"/>
      <w:numFmt w:val="bullet"/>
      <w:lvlText w:val=""/>
      <w:lvlJc w:val="left"/>
      <w:pPr>
        <w:ind w:left="2136" w:hanging="360"/>
      </w:pPr>
      <w:rPr>
        <w:rFonts w:ascii="Wingdings" w:hAnsi="Wingdings" w:hint="default"/>
      </w:rPr>
    </w:lvl>
    <w:lvl w:ilvl="1" w:tplc="04240003">
      <w:start w:val="1"/>
      <w:numFmt w:val="bullet"/>
      <w:lvlText w:val="o"/>
      <w:lvlJc w:val="left"/>
      <w:pPr>
        <w:ind w:left="2856" w:hanging="360"/>
      </w:pPr>
      <w:rPr>
        <w:rFonts w:ascii="Courier New" w:hAnsi="Courier New" w:cs="Courier New" w:hint="default"/>
      </w:rPr>
    </w:lvl>
    <w:lvl w:ilvl="2" w:tplc="04240005" w:tentative="1">
      <w:start w:val="1"/>
      <w:numFmt w:val="bullet"/>
      <w:lvlText w:val=""/>
      <w:lvlJc w:val="left"/>
      <w:pPr>
        <w:ind w:left="3576" w:hanging="360"/>
      </w:pPr>
      <w:rPr>
        <w:rFonts w:ascii="Wingdings" w:hAnsi="Wingdings" w:hint="default"/>
      </w:rPr>
    </w:lvl>
    <w:lvl w:ilvl="3" w:tplc="04240001" w:tentative="1">
      <w:start w:val="1"/>
      <w:numFmt w:val="bullet"/>
      <w:lvlText w:val=""/>
      <w:lvlJc w:val="left"/>
      <w:pPr>
        <w:ind w:left="4296" w:hanging="360"/>
      </w:pPr>
      <w:rPr>
        <w:rFonts w:ascii="Symbol" w:hAnsi="Symbol" w:hint="default"/>
      </w:rPr>
    </w:lvl>
    <w:lvl w:ilvl="4" w:tplc="04240003" w:tentative="1">
      <w:start w:val="1"/>
      <w:numFmt w:val="bullet"/>
      <w:lvlText w:val="o"/>
      <w:lvlJc w:val="left"/>
      <w:pPr>
        <w:ind w:left="5016" w:hanging="360"/>
      </w:pPr>
      <w:rPr>
        <w:rFonts w:ascii="Courier New" w:hAnsi="Courier New" w:cs="Courier New" w:hint="default"/>
      </w:rPr>
    </w:lvl>
    <w:lvl w:ilvl="5" w:tplc="04240005" w:tentative="1">
      <w:start w:val="1"/>
      <w:numFmt w:val="bullet"/>
      <w:lvlText w:val=""/>
      <w:lvlJc w:val="left"/>
      <w:pPr>
        <w:ind w:left="5736" w:hanging="360"/>
      </w:pPr>
      <w:rPr>
        <w:rFonts w:ascii="Wingdings" w:hAnsi="Wingdings" w:hint="default"/>
      </w:rPr>
    </w:lvl>
    <w:lvl w:ilvl="6" w:tplc="04240001" w:tentative="1">
      <w:start w:val="1"/>
      <w:numFmt w:val="bullet"/>
      <w:lvlText w:val=""/>
      <w:lvlJc w:val="left"/>
      <w:pPr>
        <w:ind w:left="6456" w:hanging="360"/>
      </w:pPr>
      <w:rPr>
        <w:rFonts w:ascii="Symbol" w:hAnsi="Symbol" w:hint="default"/>
      </w:rPr>
    </w:lvl>
    <w:lvl w:ilvl="7" w:tplc="04240003" w:tentative="1">
      <w:start w:val="1"/>
      <w:numFmt w:val="bullet"/>
      <w:lvlText w:val="o"/>
      <w:lvlJc w:val="left"/>
      <w:pPr>
        <w:ind w:left="7176" w:hanging="360"/>
      </w:pPr>
      <w:rPr>
        <w:rFonts w:ascii="Courier New" w:hAnsi="Courier New" w:cs="Courier New" w:hint="default"/>
      </w:rPr>
    </w:lvl>
    <w:lvl w:ilvl="8" w:tplc="04240005" w:tentative="1">
      <w:start w:val="1"/>
      <w:numFmt w:val="bullet"/>
      <w:lvlText w:val=""/>
      <w:lvlJc w:val="left"/>
      <w:pPr>
        <w:ind w:left="7896" w:hanging="360"/>
      </w:pPr>
      <w:rPr>
        <w:rFonts w:ascii="Wingdings" w:hAnsi="Wingdings" w:hint="default"/>
      </w:rPr>
    </w:lvl>
  </w:abstractNum>
  <w:abstractNum w:abstractNumId="2">
    <w:nsid w:val="040C6EB4"/>
    <w:multiLevelType w:val="hybridMultilevel"/>
    <w:tmpl w:val="5B78980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09C7453F"/>
    <w:multiLevelType w:val="hybridMultilevel"/>
    <w:tmpl w:val="F822E934"/>
    <w:lvl w:ilvl="0" w:tplc="2CC2709A">
      <w:start w:val="1"/>
      <w:numFmt w:val="lowerLetter"/>
      <w:lvlText w:val="%1)"/>
      <w:lvlJc w:val="left"/>
      <w:pPr>
        <w:tabs>
          <w:tab w:val="num" w:pos="720"/>
        </w:tabs>
        <w:ind w:left="720" w:hanging="360"/>
      </w:pPr>
      <w:rPr>
        <w:rFonts w:hint="default"/>
        <w:b w:val="0"/>
      </w:rPr>
    </w:lvl>
    <w:lvl w:ilvl="1" w:tplc="3D9E4212">
      <w:start w:val="1"/>
      <w:numFmt w:val="bullet"/>
      <w:lvlText w:val="-"/>
      <w:lvlJc w:val="left"/>
      <w:pPr>
        <w:tabs>
          <w:tab w:val="num" w:pos="1440"/>
        </w:tabs>
        <w:ind w:left="1440" w:hanging="360"/>
      </w:pPr>
      <w:rPr>
        <w:rFonts w:ascii="Arial" w:eastAsia="Times New Roman" w:hAnsi="Arial"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nsid w:val="0EDB2ABB"/>
    <w:multiLevelType w:val="hybridMultilevel"/>
    <w:tmpl w:val="2A56842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0FC9481C"/>
    <w:multiLevelType w:val="hybridMultilevel"/>
    <w:tmpl w:val="D7F67A14"/>
    <w:lvl w:ilvl="0" w:tplc="06EE5B8E">
      <w:start w:val="1"/>
      <w:numFmt w:val="bullet"/>
      <w:lvlText w:val=""/>
      <w:lvlJc w:val="left"/>
      <w:pPr>
        <w:ind w:left="360" w:hanging="360"/>
      </w:pPr>
      <w:rPr>
        <w:rFonts w:ascii="Symbol" w:hAnsi="Symbol" w:hint="default"/>
      </w:rPr>
    </w:lvl>
    <w:lvl w:ilvl="1" w:tplc="04240003">
      <w:start w:val="1"/>
      <w:numFmt w:val="bullet"/>
      <w:lvlText w:val="o"/>
      <w:lvlJc w:val="left"/>
      <w:pPr>
        <w:ind w:left="720" w:hanging="360"/>
      </w:pPr>
      <w:rPr>
        <w:rFonts w:ascii="Letter Gothic Std" w:hAnsi="Letter Gothic Std" w:hint="default"/>
      </w:rPr>
    </w:lvl>
    <w:lvl w:ilvl="2" w:tplc="04240005">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Letter Gothic Std" w:hAnsi="Letter Gothic Std"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Letter Gothic Std" w:hAnsi="Letter Gothic Std" w:hint="default"/>
      </w:rPr>
    </w:lvl>
    <w:lvl w:ilvl="8" w:tplc="04240005" w:tentative="1">
      <w:start w:val="1"/>
      <w:numFmt w:val="bullet"/>
      <w:lvlText w:val=""/>
      <w:lvlJc w:val="left"/>
      <w:pPr>
        <w:ind w:left="5760" w:hanging="360"/>
      </w:pPr>
      <w:rPr>
        <w:rFonts w:ascii="Wingdings" w:hAnsi="Wingdings" w:hint="default"/>
      </w:rPr>
    </w:lvl>
  </w:abstractNum>
  <w:abstractNum w:abstractNumId="6">
    <w:nsid w:val="10023D6A"/>
    <w:multiLevelType w:val="hybridMultilevel"/>
    <w:tmpl w:val="C058A938"/>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
    <w:nsid w:val="102162C0"/>
    <w:multiLevelType w:val="hybridMultilevel"/>
    <w:tmpl w:val="5288B638"/>
    <w:lvl w:ilvl="0" w:tplc="0FF48996">
      <w:start w:val="808"/>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nsid w:val="11966248"/>
    <w:multiLevelType w:val="hybridMultilevel"/>
    <w:tmpl w:val="9B405316"/>
    <w:lvl w:ilvl="0" w:tplc="04240005">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nsid w:val="13EA24CF"/>
    <w:multiLevelType w:val="multilevel"/>
    <w:tmpl w:val="9F8C262E"/>
    <w:lvl w:ilvl="0">
      <w:start w:val="1"/>
      <w:numFmt w:val="bullet"/>
      <w:lvlText w:val=""/>
      <w:lvlJc w:val="left"/>
      <w:pPr>
        <w:ind w:left="360" w:hanging="360"/>
      </w:pPr>
      <w:rPr>
        <w:rFonts w:ascii="Symbol" w:hAnsi="Symbol"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18257B42"/>
    <w:multiLevelType w:val="hybridMultilevel"/>
    <w:tmpl w:val="CEC6FF3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1B082F26"/>
    <w:multiLevelType w:val="hybridMultilevel"/>
    <w:tmpl w:val="D6422360"/>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nsid w:val="1F6F23EE"/>
    <w:multiLevelType w:val="hybridMultilevel"/>
    <w:tmpl w:val="48D0D14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3">
    <w:nsid w:val="23496FAA"/>
    <w:multiLevelType w:val="hybridMultilevel"/>
    <w:tmpl w:val="235610C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Letter Gothic Std" w:hAnsi="Letter Gothic Std"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Letter Gothic Std" w:hAnsi="Letter Gothic Std"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Letter Gothic Std" w:hAnsi="Letter Gothic Std" w:hint="default"/>
      </w:rPr>
    </w:lvl>
    <w:lvl w:ilvl="8" w:tplc="04240005" w:tentative="1">
      <w:start w:val="1"/>
      <w:numFmt w:val="bullet"/>
      <w:lvlText w:val=""/>
      <w:lvlJc w:val="left"/>
      <w:pPr>
        <w:ind w:left="6120" w:hanging="360"/>
      </w:pPr>
      <w:rPr>
        <w:rFonts w:ascii="Wingdings" w:hAnsi="Wingdings" w:hint="default"/>
      </w:rPr>
    </w:lvl>
  </w:abstractNum>
  <w:abstractNum w:abstractNumId="14">
    <w:nsid w:val="2402165D"/>
    <w:multiLevelType w:val="hybridMultilevel"/>
    <w:tmpl w:val="37AE74E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256A1EB8"/>
    <w:multiLevelType w:val="hybridMultilevel"/>
    <w:tmpl w:val="89A02B7C"/>
    <w:lvl w:ilvl="0" w:tplc="04240005">
      <w:start w:val="1"/>
      <w:numFmt w:val="bullet"/>
      <w:lvlText w:val=""/>
      <w:lvlJc w:val="left"/>
      <w:pPr>
        <w:ind w:left="360" w:hanging="360"/>
      </w:pPr>
      <w:rPr>
        <w:rFonts w:ascii="Wingdings" w:hAnsi="Wingdings" w:hint="default"/>
      </w:rPr>
    </w:lvl>
    <w:lvl w:ilvl="1" w:tplc="BA2EF594">
      <w:start w:val="1"/>
      <w:numFmt w:val="lowerLetter"/>
      <w:lvlText w:val="%2."/>
      <w:lvlJc w:val="left"/>
      <w:pPr>
        <w:ind w:left="1080" w:hanging="360"/>
      </w:pPr>
      <w:rPr>
        <w:rFonts w:hint="default"/>
      </w:rPr>
    </w:lvl>
    <w:lvl w:ilvl="2" w:tplc="0424001B">
      <w:start w:val="1"/>
      <w:numFmt w:val="lowerRoman"/>
      <w:lvlText w:val="%3."/>
      <w:lvlJc w:val="right"/>
      <w:pPr>
        <w:ind w:left="1800" w:hanging="180"/>
      </w:pPr>
    </w:lvl>
    <w:lvl w:ilvl="3" w:tplc="BA2EF594">
      <w:start w:val="1"/>
      <w:numFmt w:val="lowerLetter"/>
      <w:lvlText w:val="%4."/>
      <w:lvlJc w:val="left"/>
      <w:pPr>
        <w:ind w:left="2520" w:hanging="360"/>
      </w:pPr>
      <w:rPr>
        <w:rFonts w:hint="default"/>
      </w:r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6">
    <w:nsid w:val="26873787"/>
    <w:multiLevelType w:val="multilevel"/>
    <w:tmpl w:val="9F8C262E"/>
    <w:lvl w:ilvl="0">
      <w:start w:val="1"/>
      <w:numFmt w:val="bullet"/>
      <w:lvlText w:val=""/>
      <w:lvlJc w:val="left"/>
      <w:pPr>
        <w:ind w:left="360" w:hanging="360"/>
      </w:pPr>
      <w:rPr>
        <w:rFonts w:ascii="Symbol" w:hAnsi="Symbol"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nsid w:val="288061A2"/>
    <w:multiLevelType w:val="hybridMultilevel"/>
    <w:tmpl w:val="6DFCE77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2AFE0229"/>
    <w:multiLevelType w:val="hybridMultilevel"/>
    <w:tmpl w:val="22DA72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2C074197"/>
    <w:multiLevelType w:val="hybridMultilevel"/>
    <w:tmpl w:val="19E47DD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nsid w:val="2EF07919"/>
    <w:multiLevelType w:val="multilevel"/>
    <w:tmpl w:val="25C8AE52"/>
    <w:lvl w:ilvl="0">
      <w:start w:val="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F36682C"/>
    <w:multiLevelType w:val="hybridMultilevel"/>
    <w:tmpl w:val="0C9AD37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nsid w:val="33FF0821"/>
    <w:multiLevelType w:val="hybridMultilevel"/>
    <w:tmpl w:val="04348CE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nsid w:val="340F6175"/>
    <w:multiLevelType w:val="hybridMultilevel"/>
    <w:tmpl w:val="6120A54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nsid w:val="41923C38"/>
    <w:multiLevelType w:val="hybridMultilevel"/>
    <w:tmpl w:val="E60CF04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nsid w:val="47722021"/>
    <w:multiLevelType w:val="hybridMultilevel"/>
    <w:tmpl w:val="9104E10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nsid w:val="49FD2487"/>
    <w:multiLevelType w:val="hybridMultilevel"/>
    <w:tmpl w:val="EDC06E80"/>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7">
    <w:nsid w:val="4A125581"/>
    <w:multiLevelType w:val="multilevel"/>
    <w:tmpl w:val="B3881772"/>
    <w:lvl w:ilvl="0">
      <w:start w:val="1"/>
      <w:numFmt w:val="decimal"/>
      <w:lvlText w:val="%1."/>
      <w:lvlJc w:val="left"/>
      <w:pPr>
        <w:ind w:left="644" w:hanging="360"/>
      </w:pPr>
      <w:rPr>
        <w:rFonts w:hint="default"/>
        <w:b/>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4AEC1272"/>
    <w:multiLevelType w:val="hybridMultilevel"/>
    <w:tmpl w:val="343674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4BE8423A"/>
    <w:multiLevelType w:val="hybridMultilevel"/>
    <w:tmpl w:val="96D4E574"/>
    <w:lvl w:ilvl="0" w:tplc="F750795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nsid w:val="4DCE1169"/>
    <w:multiLevelType w:val="hybridMultilevel"/>
    <w:tmpl w:val="1536FE6A"/>
    <w:lvl w:ilvl="0" w:tplc="04240005">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50603138"/>
    <w:multiLevelType w:val="hybridMultilevel"/>
    <w:tmpl w:val="FF98349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Letter Gothic Std" w:hAnsi="Letter Gothic Std"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Letter Gothic Std" w:hAnsi="Letter Gothic Std"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Letter Gothic Std" w:hAnsi="Letter Gothic Std" w:hint="default"/>
      </w:rPr>
    </w:lvl>
    <w:lvl w:ilvl="8" w:tplc="04240005" w:tentative="1">
      <w:start w:val="1"/>
      <w:numFmt w:val="bullet"/>
      <w:lvlText w:val=""/>
      <w:lvlJc w:val="left"/>
      <w:pPr>
        <w:ind w:left="6120" w:hanging="360"/>
      </w:pPr>
      <w:rPr>
        <w:rFonts w:ascii="Wingdings" w:hAnsi="Wingdings" w:hint="default"/>
      </w:rPr>
    </w:lvl>
  </w:abstractNum>
  <w:abstractNum w:abstractNumId="32">
    <w:nsid w:val="5312132C"/>
    <w:multiLevelType w:val="hybridMultilevel"/>
    <w:tmpl w:val="4260E844"/>
    <w:lvl w:ilvl="0" w:tplc="5672E22C">
      <w:start w:val="11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55613C77"/>
    <w:multiLevelType w:val="hybridMultilevel"/>
    <w:tmpl w:val="C1D45404"/>
    <w:lvl w:ilvl="0" w:tplc="04240001">
      <w:start w:val="1"/>
      <w:numFmt w:val="bullet"/>
      <w:lvlText w:val=""/>
      <w:lvlJc w:val="left"/>
      <w:pPr>
        <w:ind w:left="360" w:hanging="360"/>
      </w:pPr>
      <w:rPr>
        <w:rFonts w:ascii="Symbol" w:hAnsi="Symbol" w:hint="default"/>
      </w:rPr>
    </w:lvl>
    <w:lvl w:ilvl="1" w:tplc="04240001">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nsid w:val="55E925E4"/>
    <w:multiLevelType w:val="hybridMultilevel"/>
    <w:tmpl w:val="BE0A0A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59263F58"/>
    <w:multiLevelType w:val="hybridMultilevel"/>
    <w:tmpl w:val="9C2477A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nsid w:val="59A1394B"/>
    <w:multiLevelType w:val="hybridMultilevel"/>
    <w:tmpl w:val="59D4B07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nsid w:val="5C7251D1"/>
    <w:multiLevelType w:val="hybridMultilevel"/>
    <w:tmpl w:val="E5824A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62A77D00"/>
    <w:multiLevelType w:val="hybridMultilevel"/>
    <w:tmpl w:val="7774050C"/>
    <w:lvl w:ilvl="0" w:tplc="06EE5B8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nsid w:val="63823635"/>
    <w:multiLevelType w:val="multilevel"/>
    <w:tmpl w:val="97925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47537AB"/>
    <w:multiLevelType w:val="hybridMultilevel"/>
    <w:tmpl w:val="FAAE6BE0"/>
    <w:lvl w:ilvl="0" w:tplc="7818B29E">
      <w:start w:val="1"/>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41">
    <w:nsid w:val="66883D69"/>
    <w:multiLevelType w:val="hybridMultilevel"/>
    <w:tmpl w:val="B2EC7A9A"/>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nsid w:val="6D191638"/>
    <w:multiLevelType w:val="hybridMultilevel"/>
    <w:tmpl w:val="4400297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nsid w:val="6E4C2FD0"/>
    <w:multiLevelType w:val="hybridMultilevel"/>
    <w:tmpl w:val="011CE3EC"/>
    <w:lvl w:ilvl="0" w:tplc="C7B6173E">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nsid w:val="714F2327"/>
    <w:multiLevelType w:val="hybridMultilevel"/>
    <w:tmpl w:val="EF3EA2A6"/>
    <w:lvl w:ilvl="0" w:tplc="04240005">
      <w:start w:val="1"/>
      <w:numFmt w:val="bullet"/>
      <w:lvlText w:val=""/>
      <w:lvlJc w:val="left"/>
      <w:pPr>
        <w:ind w:left="720" w:hanging="360"/>
      </w:pPr>
      <w:rPr>
        <w:rFonts w:ascii="Wingdings" w:hAnsi="Wingdings" w:hint="default"/>
      </w:rPr>
    </w:lvl>
    <w:lvl w:ilvl="1" w:tplc="04240003">
      <w:start w:val="1"/>
      <w:numFmt w:val="bullet"/>
      <w:lvlText w:val="o"/>
      <w:lvlJc w:val="left"/>
      <w:pPr>
        <w:ind w:left="1353"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nsid w:val="738877C6"/>
    <w:multiLevelType w:val="hybridMultilevel"/>
    <w:tmpl w:val="540A8AC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nsid w:val="75E3480D"/>
    <w:multiLevelType w:val="multilevel"/>
    <w:tmpl w:val="C9822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AB4CFB"/>
    <w:multiLevelType w:val="hybridMultilevel"/>
    <w:tmpl w:val="FE50034A"/>
    <w:lvl w:ilvl="0" w:tplc="819815AE">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nsid w:val="799A6AC0"/>
    <w:multiLevelType w:val="hybridMultilevel"/>
    <w:tmpl w:val="FEB895F0"/>
    <w:lvl w:ilvl="0" w:tplc="8A0C822A">
      <w:start w:val="1"/>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nsid w:val="7DBD7E7B"/>
    <w:multiLevelType w:val="hybridMultilevel"/>
    <w:tmpl w:val="1156552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nsid w:val="7E026F22"/>
    <w:multiLevelType w:val="hybridMultilevel"/>
    <w:tmpl w:val="8B92F6B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5"/>
  </w:num>
  <w:num w:numId="2">
    <w:abstractNumId w:val="10"/>
  </w:num>
  <w:num w:numId="3">
    <w:abstractNumId w:val="45"/>
  </w:num>
  <w:num w:numId="4">
    <w:abstractNumId w:val="26"/>
  </w:num>
  <w:num w:numId="5">
    <w:abstractNumId w:val="25"/>
  </w:num>
  <w:num w:numId="6">
    <w:abstractNumId w:val="12"/>
  </w:num>
  <w:num w:numId="7">
    <w:abstractNumId w:val="6"/>
  </w:num>
  <w:num w:numId="8">
    <w:abstractNumId w:val="22"/>
  </w:num>
  <w:num w:numId="9">
    <w:abstractNumId w:val="21"/>
  </w:num>
  <w:num w:numId="10">
    <w:abstractNumId w:val="28"/>
  </w:num>
  <w:num w:numId="11">
    <w:abstractNumId w:val="44"/>
  </w:num>
  <w:num w:numId="12">
    <w:abstractNumId w:val="9"/>
  </w:num>
  <w:num w:numId="13">
    <w:abstractNumId w:val="33"/>
  </w:num>
  <w:num w:numId="14">
    <w:abstractNumId w:val="31"/>
  </w:num>
  <w:num w:numId="15">
    <w:abstractNumId w:val="13"/>
  </w:num>
  <w:num w:numId="16">
    <w:abstractNumId w:val="43"/>
  </w:num>
  <w:num w:numId="17">
    <w:abstractNumId w:val="27"/>
  </w:num>
  <w:num w:numId="18">
    <w:abstractNumId w:val="16"/>
  </w:num>
  <w:num w:numId="19">
    <w:abstractNumId w:val="47"/>
  </w:num>
  <w:num w:numId="20">
    <w:abstractNumId w:val="3"/>
  </w:num>
  <w:num w:numId="21">
    <w:abstractNumId w:val="7"/>
  </w:num>
  <w:num w:numId="22">
    <w:abstractNumId w:val="37"/>
  </w:num>
  <w:num w:numId="23">
    <w:abstractNumId w:val="36"/>
  </w:num>
  <w:num w:numId="24">
    <w:abstractNumId w:val="18"/>
  </w:num>
  <w:num w:numId="25">
    <w:abstractNumId w:val="14"/>
  </w:num>
  <w:num w:numId="26">
    <w:abstractNumId w:val="50"/>
  </w:num>
  <w:num w:numId="27">
    <w:abstractNumId w:val="24"/>
  </w:num>
  <w:num w:numId="28">
    <w:abstractNumId w:val="19"/>
  </w:num>
  <w:num w:numId="29">
    <w:abstractNumId w:val="35"/>
  </w:num>
  <w:num w:numId="30">
    <w:abstractNumId w:val="4"/>
  </w:num>
  <w:num w:numId="31">
    <w:abstractNumId w:val="49"/>
  </w:num>
  <w:num w:numId="32">
    <w:abstractNumId w:val="38"/>
  </w:num>
  <w:num w:numId="33">
    <w:abstractNumId w:val="0"/>
  </w:num>
  <w:num w:numId="34">
    <w:abstractNumId w:val="15"/>
  </w:num>
  <w:num w:numId="35">
    <w:abstractNumId w:val="2"/>
  </w:num>
  <w:num w:numId="36">
    <w:abstractNumId w:val="42"/>
  </w:num>
  <w:num w:numId="37">
    <w:abstractNumId w:val="1"/>
  </w:num>
  <w:num w:numId="38">
    <w:abstractNumId w:val="48"/>
  </w:num>
  <w:num w:numId="39">
    <w:abstractNumId w:val="34"/>
  </w:num>
  <w:num w:numId="40">
    <w:abstractNumId w:val="30"/>
  </w:num>
  <w:num w:numId="41">
    <w:abstractNumId w:val="32"/>
  </w:num>
  <w:num w:numId="42">
    <w:abstractNumId w:val="39"/>
  </w:num>
  <w:num w:numId="43">
    <w:abstractNumId w:val="46"/>
  </w:num>
  <w:num w:numId="44">
    <w:abstractNumId w:val="17"/>
  </w:num>
  <w:num w:numId="45">
    <w:abstractNumId w:val="20"/>
  </w:num>
  <w:num w:numId="46">
    <w:abstractNumId w:val="11"/>
  </w:num>
  <w:num w:numId="47">
    <w:abstractNumId w:val="23"/>
  </w:num>
  <w:num w:numId="48">
    <w:abstractNumId w:val="41"/>
  </w:num>
  <w:num w:numId="49">
    <w:abstractNumId w:val="8"/>
  </w:num>
  <w:num w:numId="50">
    <w:abstractNumId w:val="29"/>
  </w:num>
  <w:num w:numId="51">
    <w:abstractNumId w:val="4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proofState w:spelling="clean"/>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92D"/>
    <w:rsid w:val="0000236F"/>
    <w:rsid w:val="000030EC"/>
    <w:rsid w:val="00003185"/>
    <w:rsid w:val="00003955"/>
    <w:rsid w:val="00003E96"/>
    <w:rsid w:val="00004707"/>
    <w:rsid w:val="000061D1"/>
    <w:rsid w:val="00006E55"/>
    <w:rsid w:val="000072A7"/>
    <w:rsid w:val="00007673"/>
    <w:rsid w:val="000100CB"/>
    <w:rsid w:val="00011148"/>
    <w:rsid w:val="00011412"/>
    <w:rsid w:val="00011D95"/>
    <w:rsid w:val="00012424"/>
    <w:rsid w:val="000136C3"/>
    <w:rsid w:val="00015316"/>
    <w:rsid w:val="0001535C"/>
    <w:rsid w:val="00015528"/>
    <w:rsid w:val="00016372"/>
    <w:rsid w:val="00016754"/>
    <w:rsid w:val="00016766"/>
    <w:rsid w:val="000167FA"/>
    <w:rsid w:val="00017B0B"/>
    <w:rsid w:val="00017D86"/>
    <w:rsid w:val="000239B4"/>
    <w:rsid w:val="00023BA1"/>
    <w:rsid w:val="00023BBA"/>
    <w:rsid w:val="000240B2"/>
    <w:rsid w:val="00024821"/>
    <w:rsid w:val="00024AA5"/>
    <w:rsid w:val="00024C7D"/>
    <w:rsid w:val="00025FB2"/>
    <w:rsid w:val="00027F23"/>
    <w:rsid w:val="000306CE"/>
    <w:rsid w:val="00030B38"/>
    <w:rsid w:val="000310CD"/>
    <w:rsid w:val="00031343"/>
    <w:rsid w:val="000316FE"/>
    <w:rsid w:val="00032F20"/>
    <w:rsid w:val="00033432"/>
    <w:rsid w:val="000337BB"/>
    <w:rsid w:val="00033AF2"/>
    <w:rsid w:val="000343E8"/>
    <w:rsid w:val="00035261"/>
    <w:rsid w:val="00035DE0"/>
    <w:rsid w:val="000360DC"/>
    <w:rsid w:val="00036CE8"/>
    <w:rsid w:val="00037A1C"/>
    <w:rsid w:val="00040538"/>
    <w:rsid w:val="000405D0"/>
    <w:rsid w:val="00041EA3"/>
    <w:rsid w:val="000425DF"/>
    <w:rsid w:val="00043019"/>
    <w:rsid w:val="000446EB"/>
    <w:rsid w:val="00044C4F"/>
    <w:rsid w:val="000454DB"/>
    <w:rsid w:val="00047AEC"/>
    <w:rsid w:val="00050255"/>
    <w:rsid w:val="000506B1"/>
    <w:rsid w:val="00050EB9"/>
    <w:rsid w:val="0005162A"/>
    <w:rsid w:val="0005180F"/>
    <w:rsid w:val="000519A4"/>
    <w:rsid w:val="00051F89"/>
    <w:rsid w:val="0005278C"/>
    <w:rsid w:val="00053276"/>
    <w:rsid w:val="0005425E"/>
    <w:rsid w:val="00054293"/>
    <w:rsid w:val="00054791"/>
    <w:rsid w:val="00054FEE"/>
    <w:rsid w:val="000571FF"/>
    <w:rsid w:val="0005780B"/>
    <w:rsid w:val="000603B1"/>
    <w:rsid w:val="00060463"/>
    <w:rsid w:val="00061637"/>
    <w:rsid w:val="0006163B"/>
    <w:rsid w:val="000617B4"/>
    <w:rsid w:val="00062949"/>
    <w:rsid w:val="00062C80"/>
    <w:rsid w:val="00062D17"/>
    <w:rsid w:val="000632FD"/>
    <w:rsid w:val="000639E5"/>
    <w:rsid w:val="00064707"/>
    <w:rsid w:val="0006596F"/>
    <w:rsid w:val="00065FB7"/>
    <w:rsid w:val="00065FE1"/>
    <w:rsid w:val="000667F1"/>
    <w:rsid w:val="00066C34"/>
    <w:rsid w:val="00066F75"/>
    <w:rsid w:val="00070976"/>
    <w:rsid w:val="00070E1F"/>
    <w:rsid w:val="000711CD"/>
    <w:rsid w:val="000717FB"/>
    <w:rsid w:val="000723ED"/>
    <w:rsid w:val="000729E4"/>
    <w:rsid w:val="00073551"/>
    <w:rsid w:val="00073BC6"/>
    <w:rsid w:val="00073DC4"/>
    <w:rsid w:val="00073DC6"/>
    <w:rsid w:val="00073DE9"/>
    <w:rsid w:val="00073F5A"/>
    <w:rsid w:val="00074475"/>
    <w:rsid w:val="000745C4"/>
    <w:rsid w:val="00074C58"/>
    <w:rsid w:val="00075482"/>
    <w:rsid w:val="000756BC"/>
    <w:rsid w:val="00075719"/>
    <w:rsid w:val="000759C3"/>
    <w:rsid w:val="00075E34"/>
    <w:rsid w:val="000760D1"/>
    <w:rsid w:val="000771DD"/>
    <w:rsid w:val="000804C1"/>
    <w:rsid w:val="00080CC5"/>
    <w:rsid w:val="00080CC6"/>
    <w:rsid w:val="00080D22"/>
    <w:rsid w:val="00081CA6"/>
    <w:rsid w:val="00081D72"/>
    <w:rsid w:val="000837EC"/>
    <w:rsid w:val="000838F5"/>
    <w:rsid w:val="00083E41"/>
    <w:rsid w:val="0008443B"/>
    <w:rsid w:val="000858B0"/>
    <w:rsid w:val="000858BB"/>
    <w:rsid w:val="00086101"/>
    <w:rsid w:val="000865C3"/>
    <w:rsid w:val="00087345"/>
    <w:rsid w:val="00090236"/>
    <w:rsid w:val="00090C95"/>
    <w:rsid w:val="00090D9F"/>
    <w:rsid w:val="00091491"/>
    <w:rsid w:val="000937F7"/>
    <w:rsid w:val="0009407D"/>
    <w:rsid w:val="00094310"/>
    <w:rsid w:val="000960DC"/>
    <w:rsid w:val="000969F7"/>
    <w:rsid w:val="00096BA5"/>
    <w:rsid w:val="000973AD"/>
    <w:rsid w:val="000A03C5"/>
    <w:rsid w:val="000A0F59"/>
    <w:rsid w:val="000A2A4A"/>
    <w:rsid w:val="000A2AE4"/>
    <w:rsid w:val="000A36E9"/>
    <w:rsid w:val="000A39C8"/>
    <w:rsid w:val="000A3A43"/>
    <w:rsid w:val="000A407F"/>
    <w:rsid w:val="000A4676"/>
    <w:rsid w:val="000A4DB1"/>
    <w:rsid w:val="000A5210"/>
    <w:rsid w:val="000A6A0C"/>
    <w:rsid w:val="000A6C97"/>
    <w:rsid w:val="000A7258"/>
    <w:rsid w:val="000A7AEB"/>
    <w:rsid w:val="000B099E"/>
    <w:rsid w:val="000B0E44"/>
    <w:rsid w:val="000B19B9"/>
    <w:rsid w:val="000B302E"/>
    <w:rsid w:val="000B412E"/>
    <w:rsid w:val="000B44F0"/>
    <w:rsid w:val="000B5A0A"/>
    <w:rsid w:val="000B6163"/>
    <w:rsid w:val="000B7C8B"/>
    <w:rsid w:val="000C0995"/>
    <w:rsid w:val="000C2F26"/>
    <w:rsid w:val="000C342C"/>
    <w:rsid w:val="000C3E7F"/>
    <w:rsid w:val="000C5B6A"/>
    <w:rsid w:val="000C5FD6"/>
    <w:rsid w:val="000C6E93"/>
    <w:rsid w:val="000C7714"/>
    <w:rsid w:val="000D04D0"/>
    <w:rsid w:val="000D081A"/>
    <w:rsid w:val="000D0C1C"/>
    <w:rsid w:val="000D242E"/>
    <w:rsid w:val="000D3519"/>
    <w:rsid w:val="000D3E9F"/>
    <w:rsid w:val="000D4BB9"/>
    <w:rsid w:val="000D4C63"/>
    <w:rsid w:val="000D5C65"/>
    <w:rsid w:val="000D63D6"/>
    <w:rsid w:val="000D647B"/>
    <w:rsid w:val="000D6503"/>
    <w:rsid w:val="000D706A"/>
    <w:rsid w:val="000D7C3C"/>
    <w:rsid w:val="000E0432"/>
    <w:rsid w:val="000E159E"/>
    <w:rsid w:val="000E1639"/>
    <w:rsid w:val="000E1BE0"/>
    <w:rsid w:val="000E1C72"/>
    <w:rsid w:val="000E1DA2"/>
    <w:rsid w:val="000E1F66"/>
    <w:rsid w:val="000E2178"/>
    <w:rsid w:val="000E2485"/>
    <w:rsid w:val="000E2821"/>
    <w:rsid w:val="000E30A5"/>
    <w:rsid w:val="000E36FA"/>
    <w:rsid w:val="000E4599"/>
    <w:rsid w:val="000E533D"/>
    <w:rsid w:val="000E5486"/>
    <w:rsid w:val="000E59AB"/>
    <w:rsid w:val="000E6314"/>
    <w:rsid w:val="000E76A6"/>
    <w:rsid w:val="000F0BDD"/>
    <w:rsid w:val="000F1FCA"/>
    <w:rsid w:val="000F20E5"/>
    <w:rsid w:val="000F2118"/>
    <w:rsid w:val="000F21CE"/>
    <w:rsid w:val="000F25A6"/>
    <w:rsid w:val="000F3055"/>
    <w:rsid w:val="000F350F"/>
    <w:rsid w:val="000F3B34"/>
    <w:rsid w:val="000F3CD3"/>
    <w:rsid w:val="000F462C"/>
    <w:rsid w:val="000F47BB"/>
    <w:rsid w:val="000F4B2D"/>
    <w:rsid w:val="000F4B44"/>
    <w:rsid w:val="000F4F61"/>
    <w:rsid w:val="000F4F68"/>
    <w:rsid w:val="000F618D"/>
    <w:rsid w:val="000F663F"/>
    <w:rsid w:val="000F7207"/>
    <w:rsid w:val="000F7642"/>
    <w:rsid w:val="000F7777"/>
    <w:rsid w:val="000F7941"/>
    <w:rsid w:val="000F7ED4"/>
    <w:rsid w:val="00100DE2"/>
    <w:rsid w:val="0010127B"/>
    <w:rsid w:val="001012A0"/>
    <w:rsid w:val="001015EF"/>
    <w:rsid w:val="0010197E"/>
    <w:rsid w:val="001019F8"/>
    <w:rsid w:val="00101B65"/>
    <w:rsid w:val="00101C1F"/>
    <w:rsid w:val="00104D96"/>
    <w:rsid w:val="00104D98"/>
    <w:rsid w:val="001059E0"/>
    <w:rsid w:val="00105B73"/>
    <w:rsid w:val="001069BE"/>
    <w:rsid w:val="001070E3"/>
    <w:rsid w:val="00107245"/>
    <w:rsid w:val="0010755B"/>
    <w:rsid w:val="0010767A"/>
    <w:rsid w:val="00107AA3"/>
    <w:rsid w:val="001107B4"/>
    <w:rsid w:val="00110B9B"/>
    <w:rsid w:val="00110CE4"/>
    <w:rsid w:val="0011215E"/>
    <w:rsid w:val="001134BC"/>
    <w:rsid w:val="00113A24"/>
    <w:rsid w:val="00113CA5"/>
    <w:rsid w:val="0011510D"/>
    <w:rsid w:val="00116097"/>
    <w:rsid w:val="0011646E"/>
    <w:rsid w:val="00117319"/>
    <w:rsid w:val="001174F8"/>
    <w:rsid w:val="00117E5F"/>
    <w:rsid w:val="00117F39"/>
    <w:rsid w:val="00121338"/>
    <w:rsid w:val="00121AFF"/>
    <w:rsid w:val="00122C1C"/>
    <w:rsid w:val="00122D2C"/>
    <w:rsid w:val="0012382E"/>
    <w:rsid w:val="00123B53"/>
    <w:rsid w:val="00124C13"/>
    <w:rsid w:val="001251A2"/>
    <w:rsid w:val="00125269"/>
    <w:rsid w:val="00127005"/>
    <w:rsid w:val="001273F0"/>
    <w:rsid w:val="00127918"/>
    <w:rsid w:val="00131A8E"/>
    <w:rsid w:val="00132987"/>
    <w:rsid w:val="00133B7B"/>
    <w:rsid w:val="00133C50"/>
    <w:rsid w:val="00133D10"/>
    <w:rsid w:val="001346AF"/>
    <w:rsid w:val="001347A6"/>
    <w:rsid w:val="00134C58"/>
    <w:rsid w:val="001357CA"/>
    <w:rsid w:val="00135973"/>
    <w:rsid w:val="00136C55"/>
    <w:rsid w:val="00137646"/>
    <w:rsid w:val="00137C0E"/>
    <w:rsid w:val="00141017"/>
    <w:rsid w:val="00141B27"/>
    <w:rsid w:val="0014324A"/>
    <w:rsid w:val="00144B3A"/>
    <w:rsid w:val="001454AE"/>
    <w:rsid w:val="00145AF5"/>
    <w:rsid w:val="0014686A"/>
    <w:rsid w:val="00146A33"/>
    <w:rsid w:val="0014796C"/>
    <w:rsid w:val="00147A23"/>
    <w:rsid w:val="001506E4"/>
    <w:rsid w:val="00150E72"/>
    <w:rsid w:val="001517FC"/>
    <w:rsid w:val="0015320D"/>
    <w:rsid w:val="001542CA"/>
    <w:rsid w:val="00154E11"/>
    <w:rsid w:val="00155A72"/>
    <w:rsid w:val="00156446"/>
    <w:rsid w:val="00156516"/>
    <w:rsid w:val="001567B3"/>
    <w:rsid w:val="001567D7"/>
    <w:rsid w:val="00157595"/>
    <w:rsid w:val="00160689"/>
    <w:rsid w:val="001609BA"/>
    <w:rsid w:val="001627CA"/>
    <w:rsid w:val="001628D8"/>
    <w:rsid w:val="00163548"/>
    <w:rsid w:val="001658B8"/>
    <w:rsid w:val="00167709"/>
    <w:rsid w:val="00167874"/>
    <w:rsid w:val="00167D4D"/>
    <w:rsid w:val="00167E2D"/>
    <w:rsid w:val="001707C8"/>
    <w:rsid w:val="001708F4"/>
    <w:rsid w:val="001724E3"/>
    <w:rsid w:val="001728A5"/>
    <w:rsid w:val="00173450"/>
    <w:rsid w:val="00173AF1"/>
    <w:rsid w:val="001742ED"/>
    <w:rsid w:val="00174EDE"/>
    <w:rsid w:val="00175BD4"/>
    <w:rsid w:val="001767B0"/>
    <w:rsid w:val="00176937"/>
    <w:rsid w:val="00176E18"/>
    <w:rsid w:val="00176E64"/>
    <w:rsid w:val="00177011"/>
    <w:rsid w:val="001777BF"/>
    <w:rsid w:val="00177990"/>
    <w:rsid w:val="00180031"/>
    <w:rsid w:val="0018075B"/>
    <w:rsid w:val="00180ED6"/>
    <w:rsid w:val="00181609"/>
    <w:rsid w:val="001826C6"/>
    <w:rsid w:val="0018399F"/>
    <w:rsid w:val="00184571"/>
    <w:rsid w:val="0018486D"/>
    <w:rsid w:val="00184D6C"/>
    <w:rsid w:val="00190463"/>
    <w:rsid w:val="0019179B"/>
    <w:rsid w:val="001920FB"/>
    <w:rsid w:val="0019264B"/>
    <w:rsid w:val="00192F64"/>
    <w:rsid w:val="00193622"/>
    <w:rsid w:val="001936A1"/>
    <w:rsid w:val="00193A13"/>
    <w:rsid w:val="00193C32"/>
    <w:rsid w:val="001942B4"/>
    <w:rsid w:val="0019504E"/>
    <w:rsid w:val="00195223"/>
    <w:rsid w:val="001952B0"/>
    <w:rsid w:val="00195F8C"/>
    <w:rsid w:val="00196F5F"/>
    <w:rsid w:val="00197A2F"/>
    <w:rsid w:val="00197A75"/>
    <w:rsid w:val="001A0D2B"/>
    <w:rsid w:val="001A0F37"/>
    <w:rsid w:val="001A103B"/>
    <w:rsid w:val="001A1383"/>
    <w:rsid w:val="001A20FD"/>
    <w:rsid w:val="001A2B5B"/>
    <w:rsid w:val="001A2EA9"/>
    <w:rsid w:val="001A32A6"/>
    <w:rsid w:val="001A3539"/>
    <w:rsid w:val="001A46AE"/>
    <w:rsid w:val="001A645D"/>
    <w:rsid w:val="001A652E"/>
    <w:rsid w:val="001A7EEF"/>
    <w:rsid w:val="001B025B"/>
    <w:rsid w:val="001B0320"/>
    <w:rsid w:val="001B04E3"/>
    <w:rsid w:val="001B0D71"/>
    <w:rsid w:val="001B1407"/>
    <w:rsid w:val="001B15C9"/>
    <w:rsid w:val="001B2494"/>
    <w:rsid w:val="001B297E"/>
    <w:rsid w:val="001B2F39"/>
    <w:rsid w:val="001B3907"/>
    <w:rsid w:val="001B50EA"/>
    <w:rsid w:val="001B6AAE"/>
    <w:rsid w:val="001B6F30"/>
    <w:rsid w:val="001C1D78"/>
    <w:rsid w:val="001C2164"/>
    <w:rsid w:val="001C2EC0"/>
    <w:rsid w:val="001C3436"/>
    <w:rsid w:val="001C350C"/>
    <w:rsid w:val="001C362E"/>
    <w:rsid w:val="001C3A29"/>
    <w:rsid w:val="001C3A66"/>
    <w:rsid w:val="001C5CE2"/>
    <w:rsid w:val="001C6184"/>
    <w:rsid w:val="001C6F06"/>
    <w:rsid w:val="001C7A5D"/>
    <w:rsid w:val="001C7E92"/>
    <w:rsid w:val="001D060F"/>
    <w:rsid w:val="001D16B6"/>
    <w:rsid w:val="001D1D52"/>
    <w:rsid w:val="001D2235"/>
    <w:rsid w:val="001D23DC"/>
    <w:rsid w:val="001D2ED5"/>
    <w:rsid w:val="001D37BB"/>
    <w:rsid w:val="001D3A84"/>
    <w:rsid w:val="001D42C7"/>
    <w:rsid w:val="001D4CA2"/>
    <w:rsid w:val="001D5242"/>
    <w:rsid w:val="001D5C66"/>
    <w:rsid w:val="001D5D5D"/>
    <w:rsid w:val="001D65B7"/>
    <w:rsid w:val="001D6D12"/>
    <w:rsid w:val="001E1415"/>
    <w:rsid w:val="001E1982"/>
    <w:rsid w:val="001E2454"/>
    <w:rsid w:val="001E2A1B"/>
    <w:rsid w:val="001E2FA5"/>
    <w:rsid w:val="001E404F"/>
    <w:rsid w:val="001E45A4"/>
    <w:rsid w:val="001E6217"/>
    <w:rsid w:val="001E6515"/>
    <w:rsid w:val="001E6649"/>
    <w:rsid w:val="001E7406"/>
    <w:rsid w:val="001E74A1"/>
    <w:rsid w:val="001F0A4F"/>
    <w:rsid w:val="001F2D6A"/>
    <w:rsid w:val="001F3BD4"/>
    <w:rsid w:val="001F5027"/>
    <w:rsid w:val="001F68B3"/>
    <w:rsid w:val="001F6ADB"/>
    <w:rsid w:val="001F72F3"/>
    <w:rsid w:val="001F7627"/>
    <w:rsid w:val="002002A7"/>
    <w:rsid w:val="00200945"/>
    <w:rsid w:val="00202692"/>
    <w:rsid w:val="002034E4"/>
    <w:rsid w:val="0020366C"/>
    <w:rsid w:val="00203991"/>
    <w:rsid w:val="00203C6B"/>
    <w:rsid w:val="00203EDC"/>
    <w:rsid w:val="00205597"/>
    <w:rsid w:val="002067FB"/>
    <w:rsid w:val="002071A3"/>
    <w:rsid w:val="00210625"/>
    <w:rsid w:val="00210E7B"/>
    <w:rsid w:val="0021429E"/>
    <w:rsid w:val="00215695"/>
    <w:rsid w:val="00216832"/>
    <w:rsid w:val="00217618"/>
    <w:rsid w:val="00217ED2"/>
    <w:rsid w:val="00221766"/>
    <w:rsid w:val="00222457"/>
    <w:rsid w:val="002227AD"/>
    <w:rsid w:val="0022596A"/>
    <w:rsid w:val="002266F0"/>
    <w:rsid w:val="00227CB7"/>
    <w:rsid w:val="0023040F"/>
    <w:rsid w:val="0023058B"/>
    <w:rsid w:val="00230610"/>
    <w:rsid w:val="00230CFC"/>
    <w:rsid w:val="00233A54"/>
    <w:rsid w:val="00234DC5"/>
    <w:rsid w:val="00235156"/>
    <w:rsid w:val="00235366"/>
    <w:rsid w:val="002354BC"/>
    <w:rsid w:val="002379CB"/>
    <w:rsid w:val="00237A3A"/>
    <w:rsid w:val="00237ED2"/>
    <w:rsid w:val="00242919"/>
    <w:rsid w:val="002433BE"/>
    <w:rsid w:val="00244623"/>
    <w:rsid w:val="0024528A"/>
    <w:rsid w:val="002460ED"/>
    <w:rsid w:val="00246D5C"/>
    <w:rsid w:val="00247BE9"/>
    <w:rsid w:val="00250067"/>
    <w:rsid w:val="00250186"/>
    <w:rsid w:val="00251186"/>
    <w:rsid w:val="002512D8"/>
    <w:rsid w:val="00251378"/>
    <w:rsid w:val="00252129"/>
    <w:rsid w:val="00252AE5"/>
    <w:rsid w:val="00253849"/>
    <w:rsid w:val="00253F82"/>
    <w:rsid w:val="002540C7"/>
    <w:rsid w:val="00254B29"/>
    <w:rsid w:val="002554DA"/>
    <w:rsid w:val="0025562A"/>
    <w:rsid w:val="002578F6"/>
    <w:rsid w:val="002578FF"/>
    <w:rsid w:val="0026119A"/>
    <w:rsid w:val="0026123E"/>
    <w:rsid w:val="00261424"/>
    <w:rsid w:val="00261BB6"/>
    <w:rsid w:val="0026250E"/>
    <w:rsid w:val="00262FB1"/>
    <w:rsid w:val="00263443"/>
    <w:rsid w:val="00264066"/>
    <w:rsid w:val="00264F16"/>
    <w:rsid w:val="002669CB"/>
    <w:rsid w:val="0026744F"/>
    <w:rsid w:val="00267B70"/>
    <w:rsid w:val="002703C7"/>
    <w:rsid w:val="00270477"/>
    <w:rsid w:val="002722CE"/>
    <w:rsid w:val="0027326D"/>
    <w:rsid w:val="0027394D"/>
    <w:rsid w:val="0027518E"/>
    <w:rsid w:val="00275C4E"/>
    <w:rsid w:val="002778B2"/>
    <w:rsid w:val="00277D78"/>
    <w:rsid w:val="00282275"/>
    <w:rsid w:val="00282747"/>
    <w:rsid w:val="00282A8E"/>
    <w:rsid w:val="00282BBB"/>
    <w:rsid w:val="00282DCC"/>
    <w:rsid w:val="00282E0F"/>
    <w:rsid w:val="0028381A"/>
    <w:rsid w:val="00284221"/>
    <w:rsid w:val="00285DAC"/>
    <w:rsid w:val="00285ED9"/>
    <w:rsid w:val="00285F26"/>
    <w:rsid w:val="00286539"/>
    <w:rsid w:val="002877C2"/>
    <w:rsid w:val="00287E68"/>
    <w:rsid w:val="00287F2B"/>
    <w:rsid w:val="00290734"/>
    <w:rsid w:val="0029225E"/>
    <w:rsid w:val="00293243"/>
    <w:rsid w:val="002934E4"/>
    <w:rsid w:val="00293CD0"/>
    <w:rsid w:val="00294ABF"/>
    <w:rsid w:val="0029500B"/>
    <w:rsid w:val="0029575C"/>
    <w:rsid w:val="00295E44"/>
    <w:rsid w:val="00296C8A"/>
    <w:rsid w:val="002A05F4"/>
    <w:rsid w:val="002A068E"/>
    <w:rsid w:val="002A06A2"/>
    <w:rsid w:val="002A09D7"/>
    <w:rsid w:val="002A1C13"/>
    <w:rsid w:val="002A1EEE"/>
    <w:rsid w:val="002A214E"/>
    <w:rsid w:val="002A2507"/>
    <w:rsid w:val="002A3029"/>
    <w:rsid w:val="002A38AB"/>
    <w:rsid w:val="002A3B52"/>
    <w:rsid w:val="002A4C8B"/>
    <w:rsid w:val="002A4D46"/>
    <w:rsid w:val="002B0019"/>
    <w:rsid w:val="002B0777"/>
    <w:rsid w:val="002B08A4"/>
    <w:rsid w:val="002B0CA7"/>
    <w:rsid w:val="002B22F4"/>
    <w:rsid w:val="002B244B"/>
    <w:rsid w:val="002B3786"/>
    <w:rsid w:val="002B6357"/>
    <w:rsid w:val="002B6824"/>
    <w:rsid w:val="002B687E"/>
    <w:rsid w:val="002B6A0B"/>
    <w:rsid w:val="002B6C67"/>
    <w:rsid w:val="002B77EA"/>
    <w:rsid w:val="002C0C7F"/>
    <w:rsid w:val="002C0C9A"/>
    <w:rsid w:val="002C1963"/>
    <w:rsid w:val="002C2B5A"/>
    <w:rsid w:val="002C2C89"/>
    <w:rsid w:val="002C342F"/>
    <w:rsid w:val="002C3574"/>
    <w:rsid w:val="002C40C3"/>
    <w:rsid w:val="002C43D6"/>
    <w:rsid w:val="002C43F0"/>
    <w:rsid w:val="002C67EE"/>
    <w:rsid w:val="002C6D77"/>
    <w:rsid w:val="002C6F49"/>
    <w:rsid w:val="002C75E3"/>
    <w:rsid w:val="002D005E"/>
    <w:rsid w:val="002D09CB"/>
    <w:rsid w:val="002D108D"/>
    <w:rsid w:val="002D19DB"/>
    <w:rsid w:val="002D2002"/>
    <w:rsid w:val="002D206F"/>
    <w:rsid w:val="002D2889"/>
    <w:rsid w:val="002D3F8C"/>
    <w:rsid w:val="002D4D9B"/>
    <w:rsid w:val="002D52CE"/>
    <w:rsid w:val="002D538C"/>
    <w:rsid w:val="002D548B"/>
    <w:rsid w:val="002D7533"/>
    <w:rsid w:val="002D7A32"/>
    <w:rsid w:val="002D7DF7"/>
    <w:rsid w:val="002E0A6F"/>
    <w:rsid w:val="002E1FB6"/>
    <w:rsid w:val="002E2EE9"/>
    <w:rsid w:val="002E4949"/>
    <w:rsid w:val="002E5CCC"/>
    <w:rsid w:val="002E6CA0"/>
    <w:rsid w:val="002E7283"/>
    <w:rsid w:val="002E78E8"/>
    <w:rsid w:val="002E7C3E"/>
    <w:rsid w:val="002E7EBE"/>
    <w:rsid w:val="002F0B7E"/>
    <w:rsid w:val="002F0E96"/>
    <w:rsid w:val="002F1CAF"/>
    <w:rsid w:val="002F23B6"/>
    <w:rsid w:val="002F39FC"/>
    <w:rsid w:val="002F5065"/>
    <w:rsid w:val="002F5754"/>
    <w:rsid w:val="002F7118"/>
    <w:rsid w:val="002F7E8E"/>
    <w:rsid w:val="002F7F33"/>
    <w:rsid w:val="00300D1B"/>
    <w:rsid w:val="00301A5E"/>
    <w:rsid w:val="00302AB2"/>
    <w:rsid w:val="00302B6F"/>
    <w:rsid w:val="003032A8"/>
    <w:rsid w:val="003036F8"/>
    <w:rsid w:val="00303CE1"/>
    <w:rsid w:val="00305584"/>
    <w:rsid w:val="00306AC3"/>
    <w:rsid w:val="00306C2A"/>
    <w:rsid w:val="00306CD0"/>
    <w:rsid w:val="00310073"/>
    <w:rsid w:val="00310A44"/>
    <w:rsid w:val="00310EA0"/>
    <w:rsid w:val="00310F94"/>
    <w:rsid w:val="003128D1"/>
    <w:rsid w:val="00312B25"/>
    <w:rsid w:val="00313F28"/>
    <w:rsid w:val="00314935"/>
    <w:rsid w:val="00314A32"/>
    <w:rsid w:val="00314DEB"/>
    <w:rsid w:val="00314EF4"/>
    <w:rsid w:val="00316486"/>
    <w:rsid w:val="00321C0C"/>
    <w:rsid w:val="00322130"/>
    <w:rsid w:val="00322A18"/>
    <w:rsid w:val="00322FFD"/>
    <w:rsid w:val="003232B8"/>
    <w:rsid w:val="0032395E"/>
    <w:rsid w:val="00323E90"/>
    <w:rsid w:val="00323F99"/>
    <w:rsid w:val="00324822"/>
    <w:rsid w:val="00324E8E"/>
    <w:rsid w:val="003253C8"/>
    <w:rsid w:val="00325EA3"/>
    <w:rsid w:val="0032748F"/>
    <w:rsid w:val="003308CF"/>
    <w:rsid w:val="00331B59"/>
    <w:rsid w:val="00332F7A"/>
    <w:rsid w:val="00333A3C"/>
    <w:rsid w:val="00334343"/>
    <w:rsid w:val="0033440D"/>
    <w:rsid w:val="00334AED"/>
    <w:rsid w:val="003366C5"/>
    <w:rsid w:val="0033670D"/>
    <w:rsid w:val="00337906"/>
    <w:rsid w:val="00340BB4"/>
    <w:rsid w:val="00341491"/>
    <w:rsid w:val="0034167A"/>
    <w:rsid w:val="00341D11"/>
    <w:rsid w:val="00341F7A"/>
    <w:rsid w:val="003423D1"/>
    <w:rsid w:val="00342BB8"/>
    <w:rsid w:val="00343401"/>
    <w:rsid w:val="0034450C"/>
    <w:rsid w:val="00344531"/>
    <w:rsid w:val="003445E2"/>
    <w:rsid w:val="003448DC"/>
    <w:rsid w:val="00344F3D"/>
    <w:rsid w:val="00345CDF"/>
    <w:rsid w:val="003463DF"/>
    <w:rsid w:val="0034659D"/>
    <w:rsid w:val="00346624"/>
    <w:rsid w:val="00346661"/>
    <w:rsid w:val="00346918"/>
    <w:rsid w:val="00347703"/>
    <w:rsid w:val="00347E43"/>
    <w:rsid w:val="00351278"/>
    <w:rsid w:val="0035267E"/>
    <w:rsid w:val="00354319"/>
    <w:rsid w:val="00354E90"/>
    <w:rsid w:val="00355562"/>
    <w:rsid w:val="0035574D"/>
    <w:rsid w:val="00355769"/>
    <w:rsid w:val="003558AE"/>
    <w:rsid w:val="00355D8B"/>
    <w:rsid w:val="0035638B"/>
    <w:rsid w:val="003565D2"/>
    <w:rsid w:val="003568DA"/>
    <w:rsid w:val="00356CE2"/>
    <w:rsid w:val="00357363"/>
    <w:rsid w:val="003579FD"/>
    <w:rsid w:val="003602CB"/>
    <w:rsid w:val="00360515"/>
    <w:rsid w:val="0036079A"/>
    <w:rsid w:val="003607FB"/>
    <w:rsid w:val="00360ADB"/>
    <w:rsid w:val="003614E2"/>
    <w:rsid w:val="00361FF5"/>
    <w:rsid w:val="003622A9"/>
    <w:rsid w:val="0036372B"/>
    <w:rsid w:val="0036404C"/>
    <w:rsid w:val="003644FA"/>
    <w:rsid w:val="003646E5"/>
    <w:rsid w:val="0036534C"/>
    <w:rsid w:val="00370135"/>
    <w:rsid w:val="00370C38"/>
    <w:rsid w:val="003715E3"/>
    <w:rsid w:val="003716E7"/>
    <w:rsid w:val="00371889"/>
    <w:rsid w:val="003724A7"/>
    <w:rsid w:val="0037389D"/>
    <w:rsid w:val="00373AB0"/>
    <w:rsid w:val="00374E0D"/>
    <w:rsid w:val="00375E6E"/>
    <w:rsid w:val="00377CE8"/>
    <w:rsid w:val="00377D3A"/>
    <w:rsid w:val="0038079F"/>
    <w:rsid w:val="00381050"/>
    <w:rsid w:val="0038196F"/>
    <w:rsid w:val="003824CD"/>
    <w:rsid w:val="003840F1"/>
    <w:rsid w:val="00384895"/>
    <w:rsid w:val="0038511A"/>
    <w:rsid w:val="003853D4"/>
    <w:rsid w:val="00385787"/>
    <w:rsid w:val="003859AE"/>
    <w:rsid w:val="003859C4"/>
    <w:rsid w:val="003877C6"/>
    <w:rsid w:val="00390014"/>
    <w:rsid w:val="003902CD"/>
    <w:rsid w:val="00391D97"/>
    <w:rsid w:val="00391E56"/>
    <w:rsid w:val="00392306"/>
    <w:rsid w:val="00392B67"/>
    <w:rsid w:val="003937B4"/>
    <w:rsid w:val="00393A0C"/>
    <w:rsid w:val="00394251"/>
    <w:rsid w:val="0039465F"/>
    <w:rsid w:val="00394AB2"/>
    <w:rsid w:val="00394B59"/>
    <w:rsid w:val="003954BA"/>
    <w:rsid w:val="00395EE1"/>
    <w:rsid w:val="003A083D"/>
    <w:rsid w:val="003A0A1A"/>
    <w:rsid w:val="003A13D4"/>
    <w:rsid w:val="003A1672"/>
    <w:rsid w:val="003A19BA"/>
    <w:rsid w:val="003A2073"/>
    <w:rsid w:val="003A2DE1"/>
    <w:rsid w:val="003A3D68"/>
    <w:rsid w:val="003A3F78"/>
    <w:rsid w:val="003A5E41"/>
    <w:rsid w:val="003A5F2A"/>
    <w:rsid w:val="003A6E8C"/>
    <w:rsid w:val="003A729A"/>
    <w:rsid w:val="003B124A"/>
    <w:rsid w:val="003B14EE"/>
    <w:rsid w:val="003B1721"/>
    <w:rsid w:val="003B270D"/>
    <w:rsid w:val="003B3041"/>
    <w:rsid w:val="003B3F6B"/>
    <w:rsid w:val="003B423F"/>
    <w:rsid w:val="003B46B8"/>
    <w:rsid w:val="003B4D01"/>
    <w:rsid w:val="003B7838"/>
    <w:rsid w:val="003B7B61"/>
    <w:rsid w:val="003C02D6"/>
    <w:rsid w:val="003C0A44"/>
    <w:rsid w:val="003C0E89"/>
    <w:rsid w:val="003C1CEF"/>
    <w:rsid w:val="003C256E"/>
    <w:rsid w:val="003C289C"/>
    <w:rsid w:val="003C3CEF"/>
    <w:rsid w:val="003C5084"/>
    <w:rsid w:val="003C5777"/>
    <w:rsid w:val="003C593D"/>
    <w:rsid w:val="003C73DA"/>
    <w:rsid w:val="003D09D0"/>
    <w:rsid w:val="003D166D"/>
    <w:rsid w:val="003D1790"/>
    <w:rsid w:val="003D2F9B"/>
    <w:rsid w:val="003D35A4"/>
    <w:rsid w:val="003D3B1C"/>
    <w:rsid w:val="003D4028"/>
    <w:rsid w:val="003D4F31"/>
    <w:rsid w:val="003D54F5"/>
    <w:rsid w:val="003D6212"/>
    <w:rsid w:val="003D63C3"/>
    <w:rsid w:val="003E0B0B"/>
    <w:rsid w:val="003E0B2D"/>
    <w:rsid w:val="003E28A7"/>
    <w:rsid w:val="003E2ECF"/>
    <w:rsid w:val="003E3F35"/>
    <w:rsid w:val="003E5131"/>
    <w:rsid w:val="003E58FE"/>
    <w:rsid w:val="003E6391"/>
    <w:rsid w:val="003E66C5"/>
    <w:rsid w:val="003E71BB"/>
    <w:rsid w:val="003E7AD1"/>
    <w:rsid w:val="003E7CE0"/>
    <w:rsid w:val="003F00D4"/>
    <w:rsid w:val="003F0D70"/>
    <w:rsid w:val="003F1A02"/>
    <w:rsid w:val="003F2138"/>
    <w:rsid w:val="003F217F"/>
    <w:rsid w:val="003F276D"/>
    <w:rsid w:val="003F34FE"/>
    <w:rsid w:val="003F3515"/>
    <w:rsid w:val="003F626A"/>
    <w:rsid w:val="003F67E6"/>
    <w:rsid w:val="003F69D2"/>
    <w:rsid w:val="003F6AD2"/>
    <w:rsid w:val="003F732C"/>
    <w:rsid w:val="00400F2E"/>
    <w:rsid w:val="00401604"/>
    <w:rsid w:val="00402C95"/>
    <w:rsid w:val="004049D0"/>
    <w:rsid w:val="00405993"/>
    <w:rsid w:val="00407CBB"/>
    <w:rsid w:val="0041073B"/>
    <w:rsid w:val="00410766"/>
    <w:rsid w:val="004108EE"/>
    <w:rsid w:val="00410EF8"/>
    <w:rsid w:val="0041273F"/>
    <w:rsid w:val="004127A1"/>
    <w:rsid w:val="004163F0"/>
    <w:rsid w:val="0041780C"/>
    <w:rsid w:val="00420931"/>
    <w:rsid w:val="00421CF7"/>
    <w:rsid w:val="00422599"/>
    <w:rsid w:val="00422626"/>
    <w:rsid w:val="00423183"/>
    <w:rsid w:val="00424238"/>
    <w:rsid w:val="00424B58"/>
    <w:rsid w:val="00425AA3"/>
    <w:rsid w:val="00425C1F"/>
    <w:rsid w:val="00426B16"/>
    <w:rsid w:val="00431B6B"/>
    <w:rsid w:val="00432897"/>
    <w:rsid w:val="00432BA1"/>
    <w:rsid w:val="004345E6"/>
    <w:rsid w:val="00434D40"/>
    <w:rsid w:val="00434F62"/>
    <w:rsid w:val="00435BB1"/>
    <w:rsid w:val="00435CA7"/>
    <w:rsid w:val="00436596"/>
    <w:rsid w:val="00440F61"/>
    <w:rsid w:val="0044128C"/>
    <w:rsid w:val="004414F6"/>
    <w:rsid w:val="00442A12"/>
    <w:rsid w:val="00442CAD"/>
    <w:rsid w:val="00446A38"/>
    <w:rsid w:val="00447D5F"/>
    <w:rsid w:val="004508FB"/>
    <w:rsid w:val="00452353"/>
    <w:rsid w:val="004524E0"/>
    <w:rsid w:val="0045286F"/>
    <w:rsid w:val="00453525"/>
    <w:rsid w:val="00453DAE"/>
    <w:rsid w:val="004548B1"/>
    <w:rsid w:val="00454FAE"/>
    <w:rsid w:val="00455200"/>
    <w:rsid w:val="00456F3E"/>
    <w:rsid w:val="00457190"/>
    <w:rsid w:val="0045744C"/>
    <w:rsid w:val="004574E1"/>
    <w:rsid w:val="0046019F"/>
    <w:rsid w:val="004601F5"/>
    <w:rsid w:val="004617D5"/>
    <w:rsid w:val="004623B5"/>
    <w:rsid w:val="004624F4"/>
    <w:rsid w:val="004625DB"/>
    <w:rsid w:val="0046281D"/>
    <w:rsid w:val="00462874"/>
    <w:rsid w:val="00462F69"/>
    <w:rsid w:val="00463C99"/>
    <w:rsid w:val="0046415F"/>
    <w:rsid w:val="00465D52"/>
    <w:rsid w:val="00466CAF"/>
    <w:rsid w:val="00471AAF"/>
    <w:rsid w:val="00471BEA"/>
    <w:rsid w:val="00471EA3"/>
    <w:rsid w:val="00471F94"/>
    <w:rsid w:val="004723E1"/>
    <w:rsid w:val="0047346D"/>
    <w:rsid w:val="004741BB"/>
    <w:rsid w:val="004746A9"/>
    <w:rsid w:val="00474836"/>
    <w:rsid w:val="004748FA"/>
    <w:rsid w:val="004754B4"/>
    <w:rsid w:val="00475F88"/>
    <w:rsid w:val="00476203"/>
    <w:rsid w:val="00476792"/>
    <w:rsid w:val="004776C0"/>
    <w:rsid w:val="00482206"/>
    <w:rsid w:val="00482DED"/>
    <w:rsid w:val="0048450C"/>
    <w:rsid w:val="004846CE"/>
    <w:rsid w:val="00484A14"/>
    <w:rsid w:val="00484CC5"/>
    <w:rsid w:val="00485FEE"/>
    <w:rsid w:val="00486E14"/>
    <w:rsid w:val="0049158E"/>
    <w:rsid w:val="00491714"/>
    <w:rsid w:val="00492D9B"/>
    <w:rsid w:val="004933E0"/>
    <w:rsid w:val="004936FE"/>
    <w:rsid w:val="004944AF"/>
    <w:rsid w:val="0049451B"/>
    <w:rsid w:val="00494E2A"/>
    <w:rsid w:val="004951F5"/>
    <w:rsid w:val="004953F5"/>
    <w:rsid w:val="00495AD8"/>
    <w:rsid w:val="004963F1"/>
    <w:rsid w:val="004A0637"/>
    <w:rsid w:val="004A0DB9"/>
    <w:rsid w:val="004A1787"/>
    <w:rsid w:val="004A23CA"/>
    <w:rsid w:val="004A2D0A"/>
    <w:rsid w:val="004A3393"/>
    <w:rsid w:val="004A3501"/>
    <w:rsid w:val="004A3555"/>
    <w:rsid w:val="004A3EBD"/>
    <w:rsid w:val="004A474A"/>
    <w:rsid w:val="004A4A17"/>
    <w:rsid w:val="004A4C11"/>
    <w:rsid w:val="004A5674"/>
    <w:rsid w:val="004A59CD"/>
    <w:rsid w:val="004A6320"/>
    <w:rsid w:val="004A6712"/>
    <w:rsid w:val="004A701A"/>
    <w:rsid w:val="004A713C"/>
    <w:rsid w:val="004A775B"/>
    <w:rsid w:val="004A78DD"/>
    <w:rsid w:val="004A7C4E"/>
    <w:rsid w:val="004B06A5"/>
    <w:rsid w:val="004B0726"/>
    <w:rsid w:val="004B138B"/>
    <w:rsid w:val="004B233F"/>
    <w:rsid w:val="004B285D"/>
    <w:rsid w:val="004B3041"/>
    <w:rsid w:val="004B3179"/>
    <w:rsid w:val="004B3D05"/>
    <w:rsid w:val="004B4E5F"/>
    <w:rsid w:val="004B581F"/>
    <w:rsid w:val="004B6FEF"/>
    <w:rsid w:val="004B78A0"/>
    <w:rsid w:val="004C03B3"/>
    <w:rsid w:val="004C03CF"/>
    <w:rsid w:val="004C0755"/>
    <w:rsid w:val="004C0B8A"/>
    <w:rsid w:val="004C3B4C"/>
    <w:rsid w:val="004C4B6F"/>
    <w:rsid w:val="004C5FB1"/>
    <w:rsid w:val="004C6317"/>
    <w:rsid w:val="004D0B3D"/>
    <w:rsid w:val="004D1A5C"/>
    <w:rsid w:val="004D2270"/>
    <w:rsid w:val="004D2A5A"/>
    <w:rsid w:val="004D36BD"/>
    <w:rsid w:val="004D47B2"/>
    <w:rsid w:val="004D549B"/>
    <w:rsid w:val="004D5870"/>
    <w:rsid w:val="004D6308"/>
    <w:rsid w:val="004D661C"/>
    <w:rsid w:val="004E04EB"/>
    <w:rsid w:val="004E08F0"/>
    <w:rsid w:val="004E1FAF"/>
    <w:rsid w:val="004E252F"/>
    <w:rsid w:val="004E2ECF"/>
    <w:rsid w:val="004E392D"/>
    <w:rsid w:val="004E404C"/>
    <w:rsid w:val="004E4970"/>
    <w:rsid w:val="004E5732"/>
    <w:rsid w:val="004E5E99"/>
    <w:rsid w:val="004F11E4"/>
    <w:rsid w:val="004F2FFC"/>
    <w:rsid w:val="004F3266"/>
    <w:rsid w:val="004F3DBF"/>
    <w:rsid w:val="004F40E9"/>
    <w:rsid w:val="004F4D4B"/>
    <w:rsid w:val="004F5BA9"/>
    <w:rsid w:val="004F7B05"/>
    <w:rsid w:val="004F7B17"/>
    <w:rsid w:val="00500652"/>
    <w:rsid w:val="005008CE"/>
    <w:rsid w:val="00500DD3"/>
    <w:rsid w:val="005033FE"/>
    <w:rsid w:val="005035C0"/>
    <w:rsid w:val="00503887"/>
    <w:rsid w:val="00504A82"/>
    <w:rsid w:val="005056BE"/>
    <w:rsid w:val="00505E0D"/>
    <w:rsid w:val="00506682"/>
    <w:rsid w:val="00506ADF"/>
    <w:rsid w:val="00507E21"/>
    <w:rsid w:val="00511227"/>
    <w:rsid w:val="005138E9"/>
    <w:rsid w:val="00513D0D"/>
    <w:rsid w:val="00514ED9"/>
    <w:rsid w:val="00515464"/>
    <w:rsid w:val="00515595"/>
    <w:rsid w:val="00515F34"/>
    <w:rsid w:val="005164D5"/>
    <w:rsid w:val="00516BFB"/>
    <w:rsid w:val="00516DA6"/>
    <w:rsid w:val="00517A4E"/>
    <w:rsid w:val="00517EF5"/>
    <w:rsid w:val="00520191"/>
    <w:rsid w:val="00520A22"/>
    <w:rsid w:val="005224CB"/>
    <w:rsid w:val="00522EF5"/>
    <w:rsid w:val="00523510"/>
    <w:rsid w:val="0052395C"/>
    <w:rsid w:val="00524358"/>
    <w:rsid w:val="00524ED4"/>
    <w:rsid w:val="00525351"/>
    <w:rsid w:val="00525BBE"/>
    <w:rsid w:val="0052642B"/>
    <w:rsid w:val="00527441"/>
    <w:rsid w:val="005277F4"/>
    <w:rsid w:val="00530447"/>
    <w:rsid w:val="00530657"/>
    <w:rsid w:val="00530D0B"/>
    <w:rsid w:val="005317B7"/>
    <w:rsid w:val="00531AE9"/>
    <w:rsid w:val="0053239F"/>
    <w:rsid w:val="005326D3"/>
    <w:rsid w:val="005329CB"/>
    <w:rsid w:val="00532D12"/>
    <w:rsid w:val="00532E42"/>
    <w:rsid w:val="00532F4E"/>
    <w:rsid w:val="005337BA"/>
    <w:rsid w:val="005338DF"/>
    <w:rsid w:val="005339B1"/>
    <w:rsid w:val="00534663"/>
    <w:rsid w:val="00534A43"/>
    <w:rsid w:val="00534AFC"/>
    <w:rsid w:val="00534C89"/>
    <w:rsid w:val="0053595B"/>
    <w:rsid w:val="0053762B"/>
    <w:rsid w:val="005403D9"/>
    <w:rsid w:val="00540406"/>
    <w:rsid w:val="005418C2"/>
    <w:rsid w:val="00541D48"/>
    <w:rsid w:val="00542224"/>
    <w:rsid w:val="00542FFB"/>
    <w:rsid w:val="0054307A"/>
    <w:rsid w:val="00543523"/>
    <w:rsid w:val="0054356F"/>
    <w:rsid w:val="00544243"/>
    <w:rsid w:val="005443B8"/>
    <w:rsid w:val="0054472F"/>
    <w:rsid w:val="00544E51"/>
    <w:rsid w:val="00550263"/>
    <w:rsid w:val="00551D13"/>
    <w:rsid w:val="00552296"/>
    <w:rsid w:val="005525E3"/>
    <w:rsid w:val="00552DC6"/>
    <w:rsid w:val="005545E9"/>
    <w:rsid w:val="00554CD0"/>
    <w:rsid w:val="0055512C"/>
    <w:rsid w:val="0055545B"/>
    <w:rsid w:val="00555505"/>
    <w:rsid w:val="00555FA7"/>
    <w:rsid w:val="00556E72"/>
    <w:rsid w:val="00557D2F"/>
    <w:rsid w:val="0056081B"/>
    <w:rsid w:val="00560E66"/>
    <w:rsid w:val="00562825"/>
    <w:rsid w:val="00562BA6"/>
    <w:rsid w:val="005641B1"/>
    <w:rsid w:val="005649CD"/>
    <w:rsid w:val="00565D70"/>
    <w:rsid w:val="00565DAC"/>
    <w:rsid w:val="00565E8A"/>
    <w:rsid w:val="00566082"/>
    <w:rsid w:val="0056664C"/>
    <w:rsid w:val="00567894"/>
    <w:rsid w:val="00567B81"/>
    <w:rsid w:val="00567D39"/>
    <w:rsid w:val="00570530"/>
    <w:rsid w:val="00570A40"/>
    <w:rsid w:val="00571131"/>
    <w:rsid w:val="0057146F"/>
    <w:rsid w:val="00571F83"/>
    <w:rsid w:val="0057376A"/>
    <w:rsid w:val="005745E0"/>
    <w:rsid w:val="005750A6"/>
    <w:rsid w:val="00575F34"/>
    <w:rsid w:val="00575F56"/>
    <w:rsid w:val="0057606D"/>
    <w:rsid w:val="0057608A"/>
    <w:rsid w:val="00576A3E"/>
    <w:rsid w:val="00577119"/>
    <w:rsid w:val="0058001B"/>
    <w:rsid w:val="00580C9C"/>
    <w:rsid w:val="00581E87"/>
    <w:rsid w:val="0058248F"/>
    <w:rsid w:val="0058256D"/>
    <w:rsid w:val="00582753"/>
    <w:rsid w:val="00583187"/>
    <w:rsid w:val="00583509"/>
    <w:rsid w:val="00585662"/>
    <w:rsid w:val="0058653B"/>
    <w:rsid w:val="0058693A"/>
    <w:rsid w:val="00586C38"/>
    <w:rsid w:val="005874C9"/>
    <w:rsid w:val="0058788E"/>
    <w:rsid w:val="00587B29"/>
    <w:rsid w:val="005906C4"/>
    <w:rsid w:val="00590B0C"/>
    <w:rsid w:val="00590BE0"/>
    <w:rsid w:val="00590F4E"/>
    <w:rsid w:val="005912FA"/>
    <w:rsid w:val="0059162B"/>
    <w:rsid w:val="00591B83"/>
    <w:rsid w:val="0059248A"/>
    <w:rsid w:val="00594E59"/>
    <w:rsid w:val="00595BC2"/>
    <w:rsid w:val="00595E44"/>
    <w:rsid w:val="00596BE4"/>
    <w:rsid w:val="00597074"/>
    <w:rsid w:val="005972EF"/>
    <w:rsid w:val="00597A73"/>
    <w:rsid w:val="005A0A3A"/>
    <w:rsid w:val="005A0E0F"/>
    <w:rsid w:val="005A177F"/>
    <w:rsid w:val="005A2027"/>
    <w:rsid w:val="005A209F"/>
    <w:rsid w:val="005A3003"/>
    <w:rsid w:val="005A3149"/>
    <w:rsid w:val="005A35CF"/>
    <w:rsid w:val="005A36E5"/>
    <w:rsid w:val="005A37D5"/>
    <w:rsid w:val="005A4026"/>
    <w:rsid w:val="005A5021"/>
    <w:rsid w:val="005A6193"/>
    <w:rsid w:val="005A7443"/>
    <w:rsid w:val="005A7DC1"/>
    <w:rsid w:val="005B015C"/>
    <w:rsid w:val="005B0F18"/>
    <w:rsid w:val="005B1453"/>
    <w:rsid w:val="005B1C35"/>
    <w:rsid w:val="005B2346"/>
    <w:rsid w:val="005B251E"/>
    <w:rsid w:val="005B25E1"/>
    <w:rsid w:val="005B4752"/>
    <w:rsid w:val="005B489E"/>
    <w:rsid w:val="005B5332"/>
    <w:rsid w:val="005B5BB6"/>
    <w:rsid w:val="005B63E2"/>
    <w:rsid w:val="005B72ED"/>
    <w:rsid w:val="005B7D47"/>
    <w:rsid w:val="005C16DB"/>
    <w:rsid w:val="005C1842"/>
    <w:rsid w:val="005C18BD"/>
    <w:rsid w:val="005C3AD1"/>
    <w:rsid w:val="005C3FE0"/>
    <w:rsid w:val="005C43E9"/>
    <w:rsid w:val="005C6030"/>
    <w:rsid w:val="005C652C"/>
    <w:rsid w:val="005C7124"/>
    <w:rsid w:val="005C7436"/>
    <w:rsid w:val="005C7A0D"/>
    <w:rsid w:val="005C7E18"/>
    <w:rsid w:val="005D0872"/>
    <w:rsid w:val="005D0A55"/>
    <w:rsid w:val="005D0E2C"/>
    <w:rsid w:val="005D3819"/>
    <w:rsid w:val="005D39A4"/>
    <w:rsid w:val="005D3A29"/>
    <w:rsid w:val="005D3B51"/>
    <w:rsid w:val="005D4022"/>
    <w:rsid w:val="005D41DF"/>
    <w:rsid w:val="005D453C"/>
    <w:rsid w:val="005D5848"/>
    <w:rsid w:val="005D5BD4"/>
    <w:rsid w:val="005D6240"/>
    <w:rsid w:val="005D6306"/>
    <w:rsid w:val="005E071E"/>
    <w:rsid w:val="005E0B19"/>
    <w:rsid w:val="005E1498"/>
    <w:rsid w:val="005E18EF"/>
    <w:rsid w:val="005E1AC7"/>
    <w:rsid w:val="005E2184"/>
    <w:rsid w:val="005E2C63"/>
    <w:rsid w:val="005E367B"/>
    <w:rsid w:val="005E4D9B"/>
    <w:rsid w:val="005E50F9"/>
    <w:rsid w:val="005E5277"/>
    <w:rsid w:val="005E5A76"/>
    <w:rsid w:val="005E5CA4"/>
    <w:rsid w:val="005E6359"/>
    <w:rsid w:val="005E7354"/>
    <w:rsid w:val="005F1100"/>
    <w:rsid w:val="005F1907"/>
    <w:rsid w:val="005F20CB"/>
    <w:rsid w:val="005F24D4"/>
    <w:rsid w:val="005F2BC1"/>
    <w:rsid w:val="005F363A"/>
    <w:rsid w:val="005F4BA3"/>
    <w:rsid w:val="005F5563"/>
    <w:rsid w:val="005F7131"/>
    <w:rsid w:val="005F724D"/>
    <w:rsid w:val="005F75A5"/>
    <w:rsid w:val="006002B7"/>
    <w:rsid w:val="006027C1"/>
    <w:rsid w:val="00602996"/>
    <w:rsid w:val="00603124"/>
    <w:rsid w:val="00603156"/>
    <w:rsid w:val="0060365A"/>
    <w:rsid w:val="00604429"/>
    <w:rsid w:val="00604C80"/>
    <w:rsid w:val="00605DFD"/>
    <w:rsid w:val="00605EA3"/>
    <w:rsid w:val="006061A7"/>
    <w:rsid w:val="00606382"/>
    <w:rsid w:val="00606731"/>
    <w:rsid w:val="00607289"/>
    <w:rsid w:val="00607D4E"/>
    <w:rsid w:val="0061046D"/>
    <w:rsid w:val="00610547"/>
    <w:rsid w:val="0061132E"/>
    <w:rsid w:val="00611D24"/>
    <w:rsid w:val="00612437"/>
    <w:rsid w:val="00612CDE"/>
    <w:rsid w:val="00613061"/>
    <w:rsid w:val="006139A6"/>
    <w:rsid w:val="006141EE"/>
    <w:rsid w:val="00614AE3"/>
    <w:rsid w:val="00614D11"/>
    <w:rsid w:val="00614FC0"/>
    <w:rsid w:val="00615292"/>
    <w:rsid w:val="0061535F"/>
    <w:rsid w:val="00615B08"/>
    <w:rsid w:val="006172A9"/>
    <w:rsid w:val="0062022B"/>
    <w:rsid w:val="00621185"/>
    <w:rsid w:val="00621F14"/>
    <w:rsid w:val="00622C2B"/>
    <w:rsid w:val="00622D7B"/>
    <w:rsid w:val="00622F39"/>
    <w:rsid w:val="00623988"/>
    <w:rsid w:val="006239F2"/>
    <w:rsid w:val="006260E5"/>
    <w:rsid w:val="00630A8E"/>
    <w:rsid w:val="00631266"/>
    <w:rsid w:val="00631528"/>
    <w:rsid w:val="00631BD6"/>
    <w:rsid w:val="0063244E"/>
    <w:rsid w:val="0063350B"/>
    <w:rsid w:val="00634530"/>
    <w:rsid w:val="00634DE5"/>
    <w:rsid w:val="00635F33"/>
    <w:rsid w:val="00635FFF"/>
    <w:rsid w:val="00636A9B"/>
    <w:rsid w:val="00636C65"/>
    <w:rsid w:val="0063734C"/>
    <w:rsid w:val="006377CA"/>
    <w:rsid w:val="00637CFE"/>
    <w:rsid w:val="00640467"/>
    <w:rsid w:val="006405FF"/>
    <w:rsid w:val="00641BD2"/>
    <w:rsid w:val="0064267C"/>
    <w:rsid w:val="00643AC0"/>
    <w:rsid w:val="00644039"/>
    <w:rsid w:val="006440A1"/>
    <w:rsid w:val="00644BA8"/>
    <w:rsid w:val="00644BF2"/>
    <w:rsid w:val="006471A5"/>
    <w:rsid w:val="0064734A"/>
    <w:rsid w:val="00647460"/>
    <w:rsid w:val="00651129"/>
    <w:rsid w:val="00651169"/>
    <w:rsid w:val="006517C1"/>
    <w:rsid w:val="00651C6D"/>
    <w:rsid w:val="00651EDC"/>
    <w:rsid w:val="00651FE6"/>
    <w:rsid w:val="0065251E"/>
    <w:rsid w:val="0065317C"/>
    <w:rsid w:val="00653949"/>
    <w:rsid w:val="0065405B"/>
    <w:rsid w:val="006542C9"/>
    <w:rsid w:val="00654353"/>
    <w:rsid w:val="00655086"/>
    <w:rsid w:val="0065535B"/>
    <w:rsid w:val="0065714F"/>
    <w:rsid w:val="006575CF"/>
    <w:rsid w:val="0066054B"/>
    <w:rsid w:val="00662133"/>
    <w:rsid w:val="0066284D"/>
    <w:rsid w:val="00663444"/>
    <w:rsid w:val="00663C9C"/>
    <w:rsid w:val="00663DA8"/>
    <w:rsid w:val="00665453"/>
    <w:rsid w:val="006668F9"/>
    <w:rsid w:val="00667D94"/>
    <w:rsid w:val="00670C2E"/>
    <w:rsid w:val="00670F23"/>
    <w:rsid w:val="00671958"/>
    <w:rsid w:val="00672BE6"/>
    <w:rsid w:val="00673388"/>
    <w:rsid w:val="006733A9"/>
    <w:rsid w:val="00673D1B"/>
    <w:rsid w:val="00674529"/>
    <w:rsid w:val="00674BC6"/>
    <w:rsid w:val="0067513B"/>
    <w:rsid w:val="0067594D"/>
    <w:rsid w:val="00677126"/>
    <w:rsid w:val="00677237"/>
    <w:rsid w:val="006803F1"/>
    <w:rsid w:val="0068187D"/>
    <w:rsid w:val="006829AB"/>
    <w:rsid w:val="00682BD9"/>
    <w:rsid w:val="00683171"/>
    <w:rsid w:val="00683F68"/>
    <w:rsid w:val="006840E2"/>
    <w:rsid w:val="00684405"/>
    <w:rsid w:val="00684DFF"/>
    <w:rsid w:val="00686338"/>
    <w:rsid w:val="00686EB9"/>
    <w:rsid w:val="006872DA"/>
    <w:rsid w:val="00687F00"/>
    <w:rsid w:val="006904B4"/>
    <w:rsid w:val="0069051F"/>
    <w:rsid w:val="006909D6"/>
    <w:rsid w:val="00691183"/>
    <w:rsid w:val="006914A6"/>
    <w:rsid w:val="006929A3"/>
    <w:rsid w:val="00692F14"/>
    <w:rsid w:val="00692F4A"/>
    <w:rsid w:val="00693717"/>
    <w:rsid w:val="0069384B"/>
    <w:rsid w:val="00693A4C"/>
    <w:rsid w:val="00694807"/>
    <w:rsid w:val="00695035"/>
    <w:rsid w:val="0069529C"/>
    <w:rsid w:val="006968B0"/>
    <w:rsid w:val="006973FD"/>
    <w:rsid w:val="006A0092"/>
    <w:rsid w:val="006A0214"/>
    <w:rsid w:val="006A18E6"/>
    <w:rsid w:val="006A1D91"/>
    <w:rsid w:val="006A30B7"/>
    <w:rsid w:val="006A31E2"/>
    <w:rsid w:val="006A33B0"/>
    <w:rsid w:val="006A368D"/>
    <w:rsid w:val="006A3792"/>
    <w:rsid w:val="006A38CE"/>
    <w:rsid w:val="006A3C74"/>
    <w:rsid w:val="006A40C5"/>
    <w:rsid w:val="006A499D"/>
    <w:rsid w:val="006A4B36"/>
    <w:rsid w:val="006A5B14"/>
    <w:rsid w:val="006A6644"/>
    <w:rsid w:val="006A6905"/>
    <w:rsid w:val="006A69CE"/>
    <w:rsid w:val="006A6E04"/>
    <w:rsid w:val="006A717B"/>
    <w:rsid w:val="006A755A"/>
    <w:rsid w:val="006A7D6D"/>
    <w:rsid w:val="006B0DB7"/>
    <w:rsid w:val="006B1170"/>
    <w:rsid w:val="006B1C1F"/>
    <w:rsid w:val="006B22AE"/>
    <w:rsid w:val="006B38BE"/>
    <w:rsid w:val="006B426E"/>
    <w:rsid w:val="006B4625"/>
    <w:rsid w:val="006B5A31"/>
    <w:rsid w:val="006B5C27"/>
    <w:rsid w:val="006B5DB9"/>
    <w:rsid w:val="006B6196"/>
    <w:rsid w:val="006C107C"/>
    <w:rsid w:val="006C20BB"/>
    <w:rsid w:val="006C2420"/>
    <w:rsid w:val="006C365B"/>
    <w:rsid w:val="006C3AD6"/>
    <w:rsid w:val="006C4FD5"/>
    <w:rsid w:val="006C5EBA"/>
    <w:rsid w:val="006C66D9"/>
    <w:rsid w:val="006C71EB"/>
    <w:rsid w:val="006C79E8"/>
    <w:rsid w:val="006C7EA6"/>
    <w:rsid w:val="006D0763"/>
    <w:rsid w:val="006D0C17"/>
    <w:rsid w:val="006D1AA8"/>
    <w:rsid w:val="006D206D"/>
    <w:rsid w:val="006D29CC"/>
    <w:rsid w:val="006D3149"/>
    <w:rsid w:val="006D3295"/>
    <w:rsid w:val="006D3C2B"/>
    <w:rsid w:val="006D41DB"/>
    <w:rsid w:val="006D4B2C"/>
    <w:rsid w:val="006D4C29"/>
    <w:rsid w:val="006D4D47"/>
    <w:rsid w:val="006D620B"/>
    <w:rsid w:val="006D6699"/>
    <w:rsid w:val="006D7420"/>
    <w:rsid w:val="006D7EAF"/>
    <w:rsid w:val="006D7FDA"/>
    <w:rsid w:val="006E040C"/>
    <w:rsid w:val="006E043E"/>
    <w:rsid w:val="006E1128"/>
    <w:rsid w:val="006E141D"/>
    <w:rsid w:val="006E182C"/>
    <w:rsid w:val="006E1A2C"/>
    <w:rsid w:val="006E1B03"/>
    <w:rsid w:val="006E1F75"/>
    <w:rsid w:val="006E44B9"/>
    <w:rsid w:val="006E4F8B"/>
    <w:rsid w:val="006E589D"/>
    <w:rsid w:val="006E58DF"/>
    <w:rsid w:val="006E5ED6"/>
    <w:rsid w:val="006E6634"/>
    <w:rsid w:val="006E6CEF"/>
    <w:rsid w:val="006E753E"/>
    <w:rsid w:val="006F05A7"/>
    <w:rsid w:val="006F0677"/>
    <w:rsid w:val="006F171E"/>
    <w:rsid w:val="006F1CCB"/>
    <w:rsid w:val="006F1DA7"/>
    <w:rsid w:val="006F3BCD"/>
    <w:rsid w:val="006F4069"/>
    <w:rsid w:val="006F44E6"/>
    <w:rsid w:val="006F471C"/>
    <w:rsid w:val="006F5794"/>
    <w:rsid w:val="006F5A4F"/>
    <w:rsid w:val="006F5E08"/>
    <w:rsid w:val="006F7368"/>
    <w:rsid w:val="00700E2E"/>
    <w:rsid w:val="007019D7"/>
    <w:rsid w:val="00702C56"/>
    <w:rsid w:val="00703078"/>
    <w:rsid w:val="00703A27"/>
    <w:rsid w:val="00703EAB"/>
    <w:rsid w:val="007049FC"/>
    <w:rsid w:val="00705676"/>
    <w:rsid w:val="007057DD"/>
    <w:rsid w:val="00707165"/>
    <w:rsid w:val="00707678"/>
    <w:rsid w:val="0071030F"/>
    <w:rsid w:val="007115A2"/>
    <w:rsid w:val="00714066"/>
    <w:rsid w:val="00714193"/>
    <w:rsid w:val="007142C7"/>
    <w:rsid w:val="00714422"/>
    <w:rsid w:val="007149F9"/>
    <w:rsid w:val="00715169"/>
    <w:rsid w:val="00715E52"/>
    <w:rsid w:val="00716261"/>
    <w:rsid w:val="00716265"/>
    <w:rsid w:val="00716877"/>
    <w:rsid w:val="007177BF"/>
    <w:rsid w:val="0071797B"/>
    <w:rsid w:val="0072002B"/>
    <w:rsid w:val="0072015E"/>
    <w:rsid w:val="00720558"/>
    <w:rsid w:val="00720572"/>
    <w:rsid w:val="00720677"/>
    <w:rsid w:val="00721110"/>
    <w:rsid w:val="00721BC0"/>
    <w:rsid w:val="00721D20"/>
    <w:rsid w:val="007229EA"/>
    <w:rsid w:val="00722F05"/>
    <w:rsid w:val="00723033"/>
    <w:rsid w:val="00723B6B"/>
    <w:rsid w:val="00723CCF"/>
    <w:rsid w:val="007254EB"/>
    <w:rsid w:val="0072752F"/>
    <w:rsid w:val="007279C1"/>
    <w:rsid w:val="007303BF"/>
    <w:rsid w:val="00730445"/>
    <w:rsid w:val="00730708"/>
    <w:rsid w:val="007309EB"/>
    <w:rsid w:val="00730CFA"/>
    <w:rsid w:val="007310ED"/>
    <w:rsid w:val="00731E32"/>
    <w:rsid w:val="007326FE"/>
    <w:rsid w:val="00733474"/>
    <w:rsid w:val="00733681"/>
    <w:rsid w:val="00733742"/>
    <w:rsid w:val="00733E7F"/>
    <w:rsid w:val="00734744"/>
    <w:rsid w:val="00734E21"/>
    <w:rsid w:val="007356AD"/>
    <w:rsid w:val="00735A86"/>
    <w:rsid w:val="00735F0E"/>
    <w:rsid w:val="0073768E"/>
    <w:rsid w:val="00737DA7"/>
    <w:rsid w:val="00737F04"/>
    <w:rsid w:val="00740A13"/>
    <w:rsid w:val="00741425"/>
    <w:rsid w:val="007414A3"/>
    <w:rsid w:val="007415E3"/>
    <w:rsid w:val="0074166E"/>
    <w:rsid w:val="00741719"/>
    <w:rsid w:val="00741B2A"/>
    <w:rsid w:val="007424BC"/>
    <w:rsid w:val="0074327C"/>
    <w:rsid w:val="00743649"/>
    <w:rsid w:val="00743EE7"/>
    <w:rsid w:val="00744E1C"/>
    <w:rsid w:val="0074543A"/>
    <w:rsid w:val="00745904"/>
    <w:rsid w:val="00745E63"/>
    <w:rsid w:val="00746708"/>
    <w:rsid w:val="00746859"/>
    <w:rsid w:val="00747198"/>
    <w:rsid w:val="00747576"/>
    <w:rsid w:val="00747695"/>
    <w:rsid w:val="00750133"/>
    <w:rsid w:val="00750271"/>
    <w:rsid w:val="0075066B"/>
    <w:rsid w:val="00750BF4"/>
    <w:rsid w:val="00751631"/>
    <w:rsid w:val="007531F8"/>
    <w:rsid w:val="00753BA8"/>
    <w:rsid w:val="00753D92"/>
    <w:rsid w:val="00754183"/>
    <w:rsid w:val="00754D8A"/>
    <w:rsid w:val="00755165"/>
    <w:rsid w:val="00755951"/>
    <w:rsid w:val="007561EC"/>
    <w:rsid w:val="0075671E"/>
    <w:rsid w:val="00756844"/>
    <w:rsid w:val="00757626"/>
    <w:rsid w:val="0075764C"/>
    <w:rsid w:val="007578C0"/>
    <w:rsid w:val="00757A8B"/>
    <w:rsid w:val="007603B2"/>
    <w:rsid w:val="00760552"/>
    <w:rsid w:val="00760579"/>
    <w:rsid w:val="007607C7"/>
    <w:rsid w:val="0076090B"/>
    <w:rsid w:val="00760BF7"/>
    <w:rsid w:val="00760E3D"/>
    <w:rsid w:val="007610C6"/>
    <w:rsid w:val="00761DC8"/>
    <w:rsid w:val="007620FA"/>
    <w:rsid w:val="007622DF"/>
    <w:rsid w:val="007624EC"/>
    <w:rsid w:val="00764081"/>
    <w:rsid w:val="00765E76"/>
    <w:rsid w:val="00766238"/>
    <w:rsid w:val="0076630C"/>
    <w:rsid w:val="00766D85"/>
    <w:rsid w:val="0076743C"/>
    <w:rsid w:val="007678B2"/>
    <w:rsid w:val="00767E46"/>
    <w:rsid w:val="00770117"/>
    <w:rsid w:val="0077123F"/>
    <w:rsid w:val="00771E23"/>
    <w:rsid w:val="00772776"/>
    <w:rsid w:val="00773C46"/>
    <w:rsid w:val="0077765A"/>
    <w:rsid w:val="007777BA"/>
    <w:rsid w:val="0078053B"/>
    <w:rsid w:val="007814D9"/>
    <w:rsid w:val="00782239"/>
    <w:rsid w:val="00782328"/>
    <w:rsid w:val="00782672"/>
    <w:rsid w:val="0078272E"/>
    <w:rsid w:val="00782CDB"/>
    <w:rsid w:val="00782DE1"/>
    <w:rsid w:val="00783436"/>
    <w:rsid w:val="00783A93"/>
    <w:rsid w:val="0078492F"/>
    <w:rsid w:val="00784A47"/>
    <w:rsid w:val="00786CB3"/>
    <w:rsid w:val="00791214"/>
    <w:rsid w:val="0079184D"/>
    <w:rsid w:val="00792237"/>
    <w:rsid w:val="00792F72"/>
    <w:rsid w:val="007939F2"/>
    <w:rsid w:val="00794101"/>
    <w:rsid w:val="00794289"/>
    <w:rsid w:val="00794727"/>
    <w:rsid w:val="0079496C"/>
    <w:rsid w:val="00795832"/>
    <w:rsid w:val="007959EE"/>
    <w:rsid w:val="00795B19"/>
    <w:rsid w:val="00796557"/>
    <w:rsid w:val="00796E50"/>
    <w:rsid w:val="007972C8"/>
    <w:rsid w:val="00797408"/>
    <w:rsid w:val="0079746A"/>
    <w:rsid w:val="00797AB1"/>
    <w:rsid w:val="00797FDE"/>
    <w:rsid w:val="007A08EA"/>
    <w:rsid w:val="007A13E4"/>
    <w:rsid w:val="007A2070"/>
    <w:rsid w:val="007A298A"/>
    <w:rsid w:val="007A3350"/>
    <w:rsid w:val="007A35D7"/>
    <w:rsid w:val="007A37C5"/>
    <w:rsid w:val="007A3E80"/>
    <w:rsid w:val="007A3EC6"/>
    <w:rsid w:val="007A41D0"/>
    <w:rsid w:val="007A5060"/>
    <w:rsid w:val="007A72D9"/>
    <w:rsid w:val="007A7C6F"/>
    <w:rsid w:val="007B0F1E"/>
    <w:rsid w:val="007B1B3E"/>
    <w:rsid w:val="007B3844"/>
    <w:rsid w:val="007B3A4B"/>
    <w:rsid w:val="007B4B2B"/>
    <w:rsid w:val="007B4E73"/>
    <w:rsid w:val="007B4FA8"/>
    <w:rsid w:val="007B4FD4"/>
    <w:rsid w:val="007B5401"/>
    <w:rsid w:val="007B7977"/>
    <w:rsid w:val="007B7B48"/>
    <w:rsid w:val="007C07DE"/>
    <w:rsid w:val="007C0D54"/>
    <w:rsid w:val="007C1605"/>
    <w:rsid w:val="007C1A22"/>
    <w:rsid w:val="007C2EBE"/>
    <w:rsid w:val="007C44F7"/>
    <w:rsid w:val="007C577A"/>
    <w:rsid w:val="007C5F3F"/>
    <w:rsid w:val="007C6236"/>
    <w:rsid w:val="007C6351"/>
    <w:rsid w:val="007C706C"/>
    <w:rsid w:val="007C72A3"/>
    <w:rsid w:val="007C7AA8"/>
    <w:rsid w:val="007D1A09"/>
    <w:rsid w:val="007D1FFA"/>
    <w:rsid w:val="007D21BE"/>
    <w:rsid w:val="007D2529"/>
    <w:rsid w:val="007D357A"/>
    <w:rsid w:val="007D3CA1"/>
    <w:rsid w:val="007D4EAE"/>
    <w:rsid w:val="007D5107"/>
    <w:rsid w:val="007D5F4A"/>
    <w:rsid w:val="007D68C7"/>
    <w:rsid w:val="007D7049"/>
    <w:rsid w:val="007D7732"/>
    <w:rsid w:val="007E1E5E"/>
    <w:rsid w:val="007E356A"/>
    <w:rsid w:val="007E35A7"/>
    <w:rsid w:val="007E4EC9"/>
    <w:rsid w:val="007E7E2D"/>
    <w:rsid w:val="007F0322"/>
    <w:rsid w:val="007F0B0C"/>
    <w:rsid w:val="007F15C1"/>
    <w:rsid w:val="007F1794"/>
    <w:rsid w:val="007F24FF"/>
    <w:rsid w:val="007F284E"/>
    <w:rsid w:val="007F2D06"/>
    <w:rsid w:val="007F312B"/>
    <w:rsid w:val="007F3514"/>
    <w:rsid w:val="007F3C84"/>
    <w:rsid w:val="007F41CF"/>
    <w:rsid w:val="007F44BF"/>
    <w:rsid w:val="007F4670"/>
    <w:rsid w:val="007F4883"/>
    <w:rsid w:val="007F53FA"/>
    <w:rsid w:val="007F547C"/>
    <w:rsid w:val="007F6476"/>
    <w:rsid w:val="007F6A1C"/>
    <w:rsid w:val="007F78B9"/>
    <w:rsid w:val="007F7B9E"/>
    <w:rsid w:val="00800902"/>
    <w:rsid w:val="0080119F"/>
    <w:rsid w:val="008012EA"/>
    <w:rsid w:val="008014D1"/>
    <w:rsid w:val="00801A1D"/>
    <w:rsid w:val="00802331"/>
    <w:rsid w:val="00802587"/>
    <w:rsid w:val="00802658"/>
    <w:rsid w:val="00803AC4"/>
    <w:rsid w:val="008047C9"/>
    <w:rsid w:val="00805237"/>
    <w:rsid w:val="00806541"/>
    <w:rsid w:val="00806719"/>
    <w:rsid w:val="008068FA"/>
    <w:rsid w:val="00806C82"/>
    <w:rsid w:val="00807910"/>
    <w:rsid w:val="00810271"/>
    <w:rsid w:val="00810375"/>
    <w:rsid w:val="0081052E"/>
    <w:rsid w:val="00812D00"/>
    <w:rsid w:val="00812E35"/>
    <w:rsid w:val="008140C1"/>
    <w:rsid w:val="00814226"/>
    <w:rsid w:val="00814725"/>
    <w:rsid w:val="00816516"/>
    <w:rsid w:val="00817045"/>
    <w:rsid w:val="00817B14"/>
    <w:rsid w:val="00820B01"/>
    <w:rsid w:val="00821FF6"/>
    <w:rsid w:val="00823CFB"/>
    <w:rsid w:val="008244FE"/>
    <w:rsid w:val="00824EA3"/>
    <w:rsid w:val="0082513B"/>
    <w:rsid w:val="00825C52"/>
    <w:rsid w:val="008269A9"/>
    <w:rsid w:val="00826A8A"/>
    <w:rsid w:val="0082720F"/>
    <w:rsid w:val="008275A4"/>
    <w:rsid w:val="00827AFD"/>
    <w:rsid w:val="00827C76"/>
    <w:rsid w:val="00830B0F"/>
    <w:rsid w:val="0083119D"/>
    <w:rsid w:val="00833F3F"/>
    <w:rsid w:val="00834DA0"/>
    <w:rsid w:val="00834E16"/>
    <w:rsid w:val="0083639C"/>
    <w:rsid w:val="0084006A"/>
    <w:rsid w:val="00840269"/>
    <w:rsid w:val="008408B3"/>
    <w:rsid w:val="008414CD"/>
    <w:rsid w:val="008419F1"/>
    <w:rsid w:val="00842099"/>
    <w:rsid w:val="008420BC"/>
    <w:rsid w:val="00842F67"/>
    <w:rsid w:val="00843015"/>
    <w:rsid w:val="00843768"/>
    <w:rsid w:val="00843E37"/>
    <w:rsid w:val="008440BE"/>
    <w:rsid w:val="00844570"/>
    <w:rsid w:val="0084652F"/>
    <w:rsid w:val="00847106"/>
    <w:rsid w:val="008475E0"/>
    <w:rsid w:val="00847755"/>
    <w:rsid w:val="00850392"/>
    <w:rsid w:val="00850770"/>
    <w:rsid w:val="00850C7F"/>
    <w:rsid w:val="008514A9"/>
    <w:rsid w:val="0085188E"/>
    <w:rsid w:val="00851A62"/>
    <w:rsid w:val="00851D58"/>
    <w:rsid w:val="0085288A"/>
    <w:rsid w:val="00852C06"/>
    <w:rsid w:val="0085360A"/>
    <w:rsid w:val="008561E3"/>
    <w:rsid w:val="0085734C"/>
    <w:rsid w:val="00857355"/>
    <w:rsid w:val="00857590"/>
    <w:rsid w:val="00861495"/>
    <w:rsid w:val="00861CFC"/>
    <w:rsid w:val="0086314A"/>
    <w:rsid w:val="008639E4"/>
    <w:rsid w:val="00863F53"/>
    <w:rsid w:val="00864325"/>
    <w:rsid w:val="00865054"/>
    <w:rsid w:val="00865636"/>
    <w:rsid w:val="00866303"/>
    <w:rsid w:val="00866D20"/>
    <w:rsid w:val="008704EA"/>
    <w:rsid w:val="00870574"/>
    <w:rsid w:val="00870A12"/>
    <w:rsid w:val="0087359E"/>
    <w:rsid w:val="00873D5E"/>
    <w:rsid w:val="00875A99"/>
    <w:rsid w:val="00875AB5"/>
    <w:rsid w:val="008762DF"/>
    <w:rsid w:val="00876AE6"/>
    <w:rsid w:val="00876ECC"/>
    <w:rsid w:val="0087705B"/>
    <w:rsid w:val="00880003"/>
    <w:rsid w:val="008807F9"/>
    <w:rsid w:val="0088191A"/>
    <w:rsid w:val="008823B8"/>
    <w:rsid w:val="00882722"/>
    <w:rsid w:val="008829D0"/>
    <w:rsid w:val="00882F2A"/>
    <w:rsid w:val="00884402"/>
    <w:rsid w:val="00884443"/>
    <w:rsid w:val="008847D0"/>
    <w:rsid w:val="00885AD4"/>
    <w:rsid w:val="00886367"/>
    <w:rsid w:val="0088646F"/>
    <w:rsid w:val="00886BD3"/>
    <w:rsid w:val="008872D3"/>
    <w:rsid w:val="0088771D"/>
    <w:rsid w:val="00887BF9"/>
    <w:rsid w:val="0089184E"/>
    <w:rsid w:val="008933B5"/>
    <w:rsid w:val="008941A9"/>
    <w:rsid w:val="00895A63"/>
    <w:rsid w:val="008960DD"/>
    <w:rsid w:val="00896280"/>
    <w:rsid w:val="00896E20"/>
    <w:rsid w:val="00896F1C"/>
    <w:rsid w:val="0089747C"/>
    <w:rsid w:val="00897618"/>
    <w:rsid w:val="0089797E"/>
    <w:rsid w:val="008A015B"/>
    <w:rsid w:val="008A1932"/>
    <w:rsid w:val="008A1C1E"/>
    <w:rsid w:val="008A29DB"/>
    <w:rsid w:val="008A2E90"/>
    <w:rsid w:val="008A34F6"/>
    <w:rsid w:val="008A3BE6"/>
    <w:rsid w:val="008A4331"/>
    <w:rsid w:val="008A5AD0"/>
    <w:rsid w:val="008A668F"/>
    <w:rsid w:val="008A7064"/>
    <w:rsid w:val="008A76BE"/>
    <w:rsid w:val="008A7D44"/>
    <w:rsid w:val="008B27E4"/>
    <w:rsid w:val="008B3559"/>
    <w:rsid w:val="008B44E2"/>
    <w:rsid w:val="008B5EE9"/>
    <w:rsid w:val="008B6456"/>
    <w:rsid w:val="008B6EBD"/>
    <w:rsid w:val="008B7204"/>
    <w:rsid w:val="008B7BD7"/>
    <w:rsid w:val="008B7C32"/>
    <w:rsid w:val="008C00B1"/>
    <w:rsid w:val="008C0C98"/>
    <w:rsid w:val="008C4C41"/>
    <w:rsid w:val="008C51CB"/>
    <w:rsid w:val="008C64FD"/>
    <w:rsid w:val="008C6682"/>
    <w:rsid w:val="008C71BC"/>
    <w:rsid w:val="008C7A7B"/>
    <w:rsid w:val="008D012F"/>
    <w:rsid w:val="008D06B9"/>
    <w:rsid w:val="008D0A31"/>
    <w:rsid w:val="008D13CE"/>
    <w:rsid w:val="008D14D1"/>
    <w:rsid w:val="008D1FCF"/>
    <w:rsid w:val="008D35AB"/>
    <w:rsid w:val="008D3801"/>
    <w:rsid w:val="008D3805"/>
    <w:rsid w:val="008D3AB7"/>
    <w:rsid w:val="008D541A"/>
    <w:rsid w:val="008D584C"/>
    <w:rsid w:val="008D69E0"/>
    <w:rsid w:val="008E0547"/>
    <w:rsid w:val="008E17AD"/>
    <w:rsid w:val="008E1BC0"/>
    <w:rsid w:val="008E1E11"/>
    <w:rsid w:val="008E22F4"/>
    <w:rsid w:val="008E2EBB"/>
    <w:rsid w:val="008E3EC5"/>
    <w:rsid w:val="008E4154"/>
    <w:rsid w:val="008E50AC"/>
    <w:rsid w:val="008E5959"/>
    <w:rsid w:val="008E6268"/>
    <w:rsid w:val="008F0AB0"/>
    <w:rsid w:val="008F0F0E"/>
    <w:rsid w:val="008F13DB"/>
    <w:rsid w:val="008F2ADF"/>
    <w:rsid w:val="008F2D4A"/>
    <w:rsid w:val="008F3120"/>
    <w:rsid w:val="008F3509"/>
    <w:rsid w:val="008F449A"/>
    <w:rsid w:val="008F6D2C"/>
    <w:rsid w:val="008F756A"/>
    <w:rsid w:val="008F7DB2"/>
    <w:rsid w:val="008F7F66"/>
    <w:rsid w:val="009007E4"/>
    <w:rsid w:val="009017B3"/>
    <w:rsid w:val="00901993"/>
    <w:rsid w:val="009019D7"/>
    <w:rsid w:val="009023E1"/>
    <w:rsid w:val="00902402"/>
    <w:rsid w:val="00903A24"/>
    <w:rsid w:val="00904C96"/>
    <w:rsid w:val="00904DE5"/>
    <w:rsid w:val="00905B20"/>
    <w:rsid w:val="00906B49"/>
    <w:rsid w:val="00906DF5"/>
    <w:rsid w:val="009076E4"/>
    <w:rsid w:val="00907CB3"/>
    <w:rsid w:val="00910DC2"/>
    <w:rsid w:val="00911103"/>
    <w:rsid w:val="0091128F"/>
    <w:rsid w:val="00911B67"/>
    <w:rsid w:val="0091204F"/>
    <w:rsid w:val="00912227"/>
    <w:rsid w:val="00912DF0"/>
    <w:rsid w:val="009130C5"/>
    <w:rsid w:val="00913709"/>
    <w:rsid w:val="00914D1A"/>
    <w:rsid w:val="009163DB"/>
    <w:rsid w:val="00917615"/>
    <w:rsid w:val="00917B49"/>
    <w:rsid w:val="00921348"/>
    <w:rsid w:val="00921CF3"/>
    <w:rsid w:val="0092317F"/>
    <w:rsid w:val="009231F7"/>
    <w:rsid w:val="009234C4"/>
    <w:rsid w:val="00923A29"/>
    <w:rsid w:val="009248AD"/>
    <w:rsid w:val="0092493A"/>
    <w:rsid w:val="0092574B"/>
    <w:rsid w:val="0092584D"/>
    <w:rsid w:val="009260C8"/>
    <w:rsid w:val="009268B3"/>
    <w:rsid w:val="00927EDA"/>
    <w:rsid w:val="00930580"/>
    <w:rsid w:val="009309DB"/>
    <w:rsid w:val="009313CE"/>
    <w:rsid w:val="00931A8D"/>
    <w:rsid w:val="0093248C"/>
    <w:rsid w:val="00932A1F"/>
    <w:rsid w:val="00932D67"/>
    <w:rsid w:val="009346AF"/>
    <w:rsid w:val="00934879"/>
    <w:rsid w:val="00935059"/>
    <w:rsid w:val="00937379"/>
    <w:rsid w:val="009374D1"/>
    <w:rsid w:val="009400DA"/>
    <w:rsid w:val="00940E06"/>
    <w:rsid w:val="00945A4D"/>
    <w:rsid w:val="00945C12"/>
    <w:rsid w:val="00945D98"/>
    <w:rsid w:val="00946BA7"/>
    <w:rsid w:val="009478FD"/>
    <w:rsid w:val="00950DF8"/>
    <w:rsid w:val="00951ABC"/>
    <w:rsid w:val="009520AC"/>
    <w:rsid w:val="009525E9"/>
    <w:rsid w:val="00953074"/>
    <w:rsid w:val="009531D8"/>
    <w:rsid w:val="00953FEF"/>
    <w:rsid w:val="0095494A"/>
    <w:rsid w:val="0095570E"/>
    <w:rsid w:val="00955E7F"/>
    <w:rsid w:val="00956B4D"/>
    <w:rsid w:val="00956C65"/>
    <w:rsid w:val="00957520"/>
    <w:rsid w:val="00957947"/>
    <w:rsid w:val="009602D2"/>
    <w:rsid w:val="0096044A"/>
    <w:rsid w:val="009612BC"/>
    <w:rsid w:val="009615E8"/>
    <w:rsid w:val="00961616"/>
    <w:rsid w:val="00961D9F"/>
    <w:rsid w:val="009621DF"/>
    <w:rsid w:val="00965BB6"/>
    <w:rsid w:val="00965EEE"/>
    <w:rsid w:val="0096648D"/>
    <w:rsid w:val="009664AA"/>
    <w:rsid w:val="00966BD5"/>
    <w:rsid w:val="009708CF"/>
    <w:rsid w:val="009746E4"/>
    <w:rsid w:val="00974818"/>
    <w:rsid w:val="00974BE4"/>
    <w:rsid w:val="00974C49"/>
    <w:rsid w:val="00977565"/>
    <w:rsid w:val="0097769D"/>
    <w:rsid w:val="009801FD"/>
    <w:rsid w:val="0098068C"/>
    <w:rsid w:val="00980F08"/>
    <w:rsid w:val="00981BD1"/>
    <w:rsid w:val="00981D24"/>
    <w:rsid w:val="009824B1"/>
    <w:rsid w:val="00982B6E"/>
    <w:rsid w:val="009837C1"/>
    <w:rsid w:val="00984601"/>
    <w:rsid w:val="00984789"/>
    <w:rsid w:val="00986857"/>
    <w:rsid w:val="00986B1B"/>
    <w:rsid w:val="00986BC2"/>
    <w:rsid w:val="00987C1A"/>
    <w:rsid w:val="00987D10"/>
    <w:rsid w:val="00990A6E"/>
    <w:rsid w:val="00990B86"/>
    <w:rsid w:val="00990E92"/>
    <w:rsid w:val="009914ED"/>
    <w:rsid w:val="00993368"/>
    <w:rsid w:val="009947CD"/>
    <w:rsid w:val="009966EA"/>
    <w:rsid w:val="0099683E"/>
    <w:rsid w:val="009A0013"/>
    <w:rsid w:val="009A04D8"/>
    <w:rsid w:val="009A082C"/>
    <w:rsid w:val="009A0C1D"/>
    <w:rsid w:val="009A0CCF"/>
    <w:rsid w:val="009A0DE1"/>
    <w:rsid w:val="009A3616"/>
    <w:rsid w:val="009A59B4"/>
    <w:rsid w:val="009A6929"/>
    <w:rsid w:val="009A7275"/>
    <w:rsid w:val="009B046F"/>
    <w:rsid w:val="009B08DB"/>
    <w:rsid w:val="009B0CEE"/>
    <w:rsid w:val="009B1549"/>
    <w:rsid w:val="009B1E76"/>
    <w:rsid w:val="009B234F"/>
    <w:rsid w:val="009B29F2"/>
    <w:rsid w:val="009B2F3D"/>
    <w:rsid w:val="009B3E14"/>
    <w:rsid w:val="009B4854"/>
    <w:rsid w:val="009B69D5"/>
    <w:rsid w:val="009B7892"/>
    <w:rsid w:val="009B7DA9"/>
    <w:rsid w:val="009B7E84"/>
    <w:rsid w:val="009C2337"/>
    <w:rsid w:val="009C2B0F"/>
    <w:rsid w:val="009C4B89"/>
    <w:rsid w:val="009C5D9C"/>
    <w:rsid w:val="009C78F8"/>
    <w:rsid w:val="009D1B8E"/>
    <w:rsid w:val="009D25D2"/>
    <w:rsid w:val="009D300A"/>
    <w:rsid w:val="009D411C"/>
    <w:rsid w:val="009D5CB0"/>
    <w:rsid w:val="009D6490"/>
    <w:rsid w:val="009D6C47"/>
    <w:rsid w:val="009D76E4"/>
    <w:rsid w:val="009E11F8"/>
    <w:rsid w:val="009E25F8"/>
    <w:rsid w:val="009E2EE5"/>
    <w:rsid w:val="009E354E"/>
    <w:rsid w:val="009E3D1E"/>
    <w:rsid w:val="009E4164"/>
    <w:rsid w:val="009E5D33"/>
    <w:rsid w:val="009E6AF4"/>
    <w:rsid w:val="009E6B02"/>
    <w:rsid w:val="009E7209"/>
    <w:rsid w:val="009E745F"/>
    <w:rsid w:val="009E7799"/>
    <w:rsid w:val="009E779C"/>
    <w:rsid w:val="009E7F9D"/>
    <w:rsid w:val="009F2FAE"/>
    <w:rsid w:val="009F3A17"/>
    <w:rsid w:val="009F40E6"/>
    <w:rsid w:val="009F67C7"/>
    <w:rsid w:val="009F7C47"/>
    <w:rsid w:val="009F7DBA"/>
    <w:rsid w:val="00A00284"/>
    <w:rsid w:val="00A00370"/>
    <w:rsid w:val="00A00A0C"/>
    <w:rsid w:val="00A022B4"/>
    <w:rsid w:val="00A027E3"/>
    <w:rsid w:val="00A02848"/>
    <w:rsid w:val="00A02B1F"/>
    <w:rsid w:val="00A04356"/>
    <w:rsid w:val="00A053F0"/>
    <w:rsid w:val="00A05487"/>
    <w:rsid w:val="00A05F29"/>
    <w:rsid w:val="00A061BF"/>
    <w:rsid w:val="00A06833"/>
    <w:rsid w:val="00A07757"/>
    <w:rsid w:val="00A07A96"/>
    <w:rsid w:val="00A07AC8"/>
    <w:rsid w:val="00A07C90"/>
    <w:rsid w:val="00A101D9"/>
    <w:rsid w:val="00A10C2F"/>
    <w:rsid w:val="00A11967"/>
    <w:rsid w:val="00A11E1F"/>
    <w:rsid w:val="00A124EE"/>
    <w:rsid w:val="00A12C33"/>
    <w:rsid w:val="00A13611"/>
    <w:rsid w:val="00A1368E"/>
    <w:rsid w:val="00A13EB5"/>
    <w:rsid w:val="00A14255"/>
    <w:rsid w:val="00A14393"/>
    <w:rsid w:val="00A1492A"/>
    <w:rsid w:val="00A153D8"/>
    <w:rsid w:val="00A15B68"/>
    <w:rsid w:val="00A1749F"/>
    <w:rsid w:val="00A17C19"/>
    <w:rsid w:val="00A20C6C"/>
    <w:rsid w:val="00A21708"/>
    <w:rsid w:val="00A21B83"/>
    <w:rsid w:val="00A22047"/>
    <w:rsid w:val="00A22F97"/>
    <w:rsid w:val="00A23178"/>
    <w:rsid w:val="00A245EC"/>
    <w:rsid w:val="00A24E3A"/>
    <w:rsid w:val="00A2563A"/>
    <w:rsid w:val="00A2594B"/>
    <w:rsid w:val="00A25E4B"/>
    <w:rsid w:val="00A26132"/>
    <w:rsid w:val="00A2642B"/>
    <w:rsid w:val="00A26CB4"/>
    <w:rsid w:val="00A30EE4"/>
    <w:rsid w:val="00A3126D"/>
    <w:rsid w:val="00A31507"/>
    <w:rsid w:val="00A315B5"/>
    <w:rsid w:val="00A31AF8"/>
    <w:rsid w:val="00A31C46"/>
    <w:rsid w:val="00A32295"/>
    <w:rsid w:val="00A3353F"/>
    <w:rsid w:val="00A34619"/>
    <w:rsid w:val="00A34B0B"/>
    <w:rsid w:val="00A34D6E"/>
    <w:rsid w:val="00A35A54"/>
    <w:rsid w:val="00A35FCA"/>
    <w:rsid w:val="00A365B1"/>
    <w:rsid w:val="00A373AC"/>
    <w:rsid w:val="00A40287"/>
    <w:rsid w:val="00A4085F"/>
    <w:rsid w:val="00A41024"/>
    <w:rsid w:val="00A4111E"/>
    <w:rsid w:val="00A4171C"/>
    <w:rsid w:val="00A41CD9"/>
    <w:rsid w:val="00A41F45"/>
    <w:rsid w:val="00A423E4"/>
    <w:rsid w:val="00A42BF2"/>
    <w:rsid w:val="00A43692"/>
    <w:rsid w:val="00A436CC"/>
    <w:rsid w:val="00A43DC2"/>
    <w:rsid w:val="00A44572"/>
    <w:rsid w:val="00A44E96"/>
    <w:rsid w:val="00A45112"/>
    <w:rsid w:val="00A464CE"/>
    <w:rsid w:val="00A476AE"/>
    <w:rsid w:val="00A47B72"/>
    <w:rsid w:val="00A51232"/>
    <w:rsid w:val="00A51443"/>
    <w:rsid w:val="00A51D97"/>
    <w:rsid w:val="00A52A8A"/>
    <w:rsid w:val="00A532F0"/>
    <w:rsid w:val="00A53D40"/>
    <w:rsid w:val="00A53ED5"/>
    <w:rsid w:val="00A541C8"/>
    <w:rsid w:val="00A5732D"/>
    <w:rsid w:val="00A5738F"/>
    <w:rsid w:val="00A601F4"/>
    <w:rsid w:val="00A627FF"/>
    <w:rsid w:val="00A62A46"/>
    <w:rsid w:val="00A62ACE"/>
    <w:rsid w:val="00A63714"/>
    <w:rsid w:val="00A63D94"/>
    <w:rsid w:val="00A63DB1"/>
    <w:rsid w:val="00A651C3"/>
    <w:rsid w:val="00A65276"/>
    <w:rsid w:val="00A65533"/>
    <w:rsid w:val="00A655BF"/>
    <w:rsid w:val="00A65CAF"/>
    <w:rsid w:val="00A66AB3"/>
    <w:rsid w:val="00A6721C"/>
    <w:rsid w:val="00A67B85"/>
    <w:rsid w:val="00A708F5"/>
    <w:rsid w:val="00A718B2"/>
    <w:rsid w:val="00A71E13"/>
    <w:rsid w:val="00A731DB"/>
    <w:rsid w:val="00A73511"/>
    <w:rsid w:val="00A737EA"/>
    <w:rsid w:val="00A74475"/>
    <w:rsid w:val="00A753E7"/>
    <w:rsid w:val="00A7559C"/>
    <w:rsid w:val="00A76535"/>
    <w:rsid w:val="00A76B21"/>
    <w:rsid w:val="00A77617"/>
    <w:rsid w:val="00A77D4C"/>
    <w:rsid w:val="00A806BB"/>
    <w:rsid w:val="00A8126E"/>
    <w:rsid w:val="00A81648"/>
    <w:rsid w:val="00A81EE3"/>
    <w:rsid w:val="00A820E6"/>
    <w:rsid w:val="00A82482"/>
    <w:rsid w:val="00A8352D"/>
    <w:rsid w:val="00A837C5"/>
    <w:rsid w:val="00A83CA4"/>
    <w:rsid w:val="00A84603"/>
    <w:rsid w:val="00A84919"/>
    <w:rsid w:val="00A84A9F"/>
    <w:rsid w:val="00A84CFE"/>
    <w:rsid w:val="00A87325"/>
    <w:rsid w:val="00A87A35"/>
    <w:rsid w:val="00A90948"/>
    <w:rsid w:val="00A90F4E"/>
    <w:rsid w:val="00A911AB"/>
    <w:rsid w:val="00A916F9"/>
    <w:rsid w:val="00A95440"/>
    <w:rsid w:val="00A96BA2"/>
    <w:rsid w:val="00A96BF7"/>
    <w:rsid w:val="00A9708F"/>
    <w:rsid w:val="00A97ABC"/>
    <w:rsid w:val="00AA0615"/>
    <w:rsid w:val="00AA0691"/>
    <w:rsid w:val="00AA0BF0"/>
    <w:rsid w:val="00AA12D1"/>
    <w:rsid w:val="00AA1A5B"/>
    <w:rsid w:val="00AA239B"/>
    <w:rsid w:val="00AA3A3A"/>
    <w:rsid w:val="00AA47F8"/>
    <w:rsid w:val="00AA4842"/>
    <w:rsid w:val="00AA5D79"/>
    <w:rsid w:val="00AA5FE2"/>
    <w:rsid w:val="00AA67E6"/>
    <w:rsid w:val="00AA740E"/>
    <w:rsid w:val="00AB02B6"/>
    <w:rsid w:val="00AB0526"/>
    <w:rsid w:val="00AB1A4E"/>
    <w:rsid w:val="00AB226D"/>
    <w:rsid w:val="00AB23E4"/>
    <w:rsid w:val="00AB3472"/>
    <w:rsid w:val="00AB3538"/>
    <w:rsid w:val="00AB3F4A"/>
    <w:rsid w:val="00AB451E"/>
    <w:rsid w:val="00AB49E7"/>
    <w:rsid w:val="00AB4E06"/>
    <w:rsid w:val="00AB586F"/>
    <w:rsid w:val="00AB62E8"/>
    <w:rsid w:val="00AB65D9"/>
    <w:rsid w:val="00AB7018"/>
    <w:rsid w:val="00AB73D3"/>
    <w:rsid w:val="00AB7573"/>
    <w:rsid w:val="00AB758A"/>
    <w:rsid w:val="00AB78A1"/>
    <w:rsid w:val="00AB7A44"/>
    <w:rsid w:val="00AC0D24"/>
    <w:rsid w:val="00AC0DA0"/>
    <w:rsid w:val="00AC0F5D"/>
    <w:rsid w:val="00AC188F"/>
    <w:rsid w:val="00AC1A8E"/>
    <w:rsid w:val="00AC37E5"/>
    <w:rsid w:val="00AC50EB"/>
    <w:rsid w:val="00AC5C22"/>
    <w:rsid w:val="00AC68C6"/>
    <w:rsid w:val="00AC6953"/>
    <w:rsid w:val="00AC6B29"/>
    <w:rsid w:val="00AC72F5"/>
    <w:rsid w:val="00AC7552"/>
    <w:rsid w:val="00AC76B5"/>
    <w:rsid w:val="00AD0481"/>
    <w:rsid w:val="00AD095B"/>
    <w:rsid w:val="00AD10D2"/>
    <w:rsid w:val="00AD17E9"/>
    <w:rsid w:val="00AD2C2B"/>
    <w:rsid w:val="00AD33E2"/>
    <w:rsid w:val="00AD37D8"/>
    <w:rsid w:val="00AD43E0"/>
    <w:rsid w:val="00AD4A3C"/>
    <w:rsid w:val="00AD569C"/>
    <w:rsid w:val="00AD662C"/>
    <w:rsid w:val="00AD78F1"/>
    <w:rsid w:val="00AE0862"/>
    <w:rsid w:val="00AE1240"/>
    <w:rsid w:val="00AE14DC"/>
    <w:rsid w:val="00AE1771"/>
    <w:rsid w:val="00AE1830"/>
    <w:rsid w:val="00AE2903"/>
    <w:rsid w:val="00AE2974"/>
    <w:rsid w:val="00AE29F1"/>
    <w:rsid w:val="00AE2BF6"/>
    <w:rsid w:val="00AE381A"/>
    <w:rsid w:val="00AE540E"/>
    <w:rsid w:val="00AE596B"/>
    <w:rsid w:val="00AE70AD"/>
    <w:rsid w:val="00AE7685"/>
    <w:rsid w:val="00AE7E19"/>
    <w:rsid w:val="00AF0024"/>
    <w:rsid w:val="00AF020D"/>
    <w:rsid w:val="00AF1F7C"/>
    <w:rsid w:val="00AF31D3"/>
    <w:rsid w:val="00AF35F2"/>
    <w:rsid w:val="00AF39C4"/>
    <w:rsid w:val="00AF3CDC"/>
    <w:rsid w:val="00AF4282"/>
    <w:rsid w:val="00AF56DD"/>
    <w:rsid w:val="00AF5BD0"/>
    <w:rsid w:val="00AF5C0F"/>
    <w:rsid w:val="00AF6B88"/>
    <w:rsid w:val="00AF7239"/>
    <w:rsid w:val="00AF72E4"/>
    <w:rsid w:val="00AF7BC3"/>
    <w:rsid w:val="00B001C5"/>
    <w:rsid w:val="00B00667"/>
    <w:rsid w:val="00B00C78"/>
    <w:rsid w:val="00B01A7F"/>
    <w:rsid w:val="00B01D1E"/>
    <w:rsid w:val="00B0227E"/>
    <w:rsid w:val="00B04922"/>
    <w:rsid w:val="00B05531"/>
    <w:rsid w:val="00B06F84"/>
    <w:rsid w:val="00B07AB3"/>
    <w:rsid w:val="00B131DA"/>
    <w:rsid w:val="00B13B3C"/>
    <w:rsid w:val="00B13F2E"/>
    <w:rsid w:val="00B143AE"/>
    <w:rsid w:val="00B14AC8"/>
    <w:rsid w:val="00B156A2"/>
    <w:rsid w:val="00B15770"/>
    <w:rsid w:val="00B1599B"/>
    <w:rsid w:val="00B17223"/>
    <w:rsid w:val="00B17652"/>
    <w:rsid w:val="00B17883"/>
    <w:rsid w:val="00B17A3C"/>
    <w:rsid w:val="00B2095F"/>
    <w:rsid w:val="00B20E50"/>
    <w:rsid w:val="00B22411"/>
    <w:rsid w:val="00B229D9"/>
    <w:rsid w:val="00B22D76"/>
    <w:rsid w:val="00B24B48"/>
    <w:rsid w:val="00B267FF"/>
    <w:rsid w:val="00B3314B"/>
    <w:rsid w:val="00B34410"/>
    <w:rsid w:val="00B34D77"/>
    <w:rsid w:val="00B3531F"/>
    <w:rsid w:val="00B3532E"/>
    <w:rsid w:val="00B35773"/>
    <w:rsid w:val="00B36073"/>
    <w:rsid w:val="00B368ED"/>
    <w:rsid w:val="00B36A12"/>
    <w:rsid w:val="00B37131"/>
    <w:rsid w:val="00B40A73"/>
    <w:rsid w:val="00B40D6F"/>
    <w:rsid w:val="00B40F7A"/>
    <w:rsid w:val="00B415E8"/>
    <w:rsid w:val="00B42364"/>
    <w:rsid w:val="00B4255D"/>
    <w:rsid w:val="00B43332"/>
    <w:rsid w:val="00B43362"/>
    <w:rsid w:val="00B435E2"/>
    <w:rsid w:val="00B440D4"/>
    <w:rsid w:val="00B45324"/>
    <w:rsid w:val="00B45632"/>
    <w:rsid w:val="00B464CF"/>
    <w:rsid w:val="00B46784"/>
    <w:rsid w:val="00B50ACF"/>
    <w:rsid w:val="00B5134B"/>
    <w:rsid w:val="00B51BF4"/>
    <w:rsid w:val="00B52423"/>
    <w:rsid w:val="00B53BA3"/>
    <w:rsid w:val="00B54AC7"/>
    <w:rsid w:val="00B54C4E"/>
    <w:rsid w:val="00B54C9E"/>
    <w:rsid w:val="00B5564F"/>
    <w:rsid w:val="00B55AEE"/>
    <w:rsid w:val="00B55C71"/>
    <w:rsid w:val="00B571FB"/>
    <w:rsid w:val="00B57838"/>
    <w:rsid w:val="00B60E78"/>
    <w:rsid w:val="00B61FC4"/>
    <w:rsid w:val="00B635C7"/>
    <w:rsid w:val="00B638CD"/>
    <w:rsid w:val="00B6484D"/>
    <w:rsid w:val="00B64B9A"/>
    <w:rsid w:val="00B6528E"/>
    <w:rsid w:val="00B65354"/>
    <w:rsid w:val="00B653DE"/>
    <w:rsid w:val="00B654D5"/>
    <w:rsid w:val="00B65EB8"/>
    <w:rsid w:val="00B67985"/>
    <w:rsid w:val="00B704F3"/>
    <w:rsid w:val="00B70640"/>
    <w:rsid w:val="00B70834"/>
    <w:rsid w:val="00B7341A"/>
    <w:rsid w:val="00B7389D"/>
    <w:rsid w:val="00B73D1C"/>
    <w:rsid w:val="00B81487"/>
    <w:rsid w:val="00B81B49"/>
    <w:rsid w:val="00B8227A"/>
    <w:rsid w:val="00B830D7"/>
    <w:rsid w:val="00B8312C"/>
    <w:rsid w:val="00B84AC8"/>
    <w:rsid w:val="00B84D28"/>
    <w:rsid w:val="00B85C9A"/>
    <w:rsid w:val="00B85DBF"/>
    <w:rsid w:val="00B863EA"/>
    <w:rsid w:val="00B86FE1"/>
    <w:rsid w:val="00B87784"/>
    <w:rsid w:val="00B908FF"/>
    <w:rsid w:val="00B92E64"/>
    <w:rsid w:val="00B934AE"/>
    <w:rsid w:val="00B93A81"/>
    <w:rsid w:val="00B949BE"/>
    <w:rsid w:val="00B94BEA"/>
    <w:rsid w:val="00B94D7B"/>
    <w:rsid w:val="00B94EBF"/>
    <w:rsid w:val="00B9694D"/>
    <w:rsid w:val="00B96B64"/>
    <w:rsid w:val="00B96CA0"/>
    <w:rsid w:val="00B96F96"/>
    <w:rsid w:val="00B975CA"/>
    <w:rsid w:val="00B97BCE"/>
    <w:rsid w:val="00B97C46"/>
    <w:rsid w:val="00BA1A52"/>
    <w:rsid w:val="00BA2F40"/>
    <w:rsid w:val="00BA3DCD"/>
    <w:rsid w:val="00BA4A92"/>
    <w:rsid w:val="00BA559E"/>
    <w:rsid w:val="00BA5AAB"/>
    <w:rsid w:val="00BA623D"/>
    <w:rsid w:val="00BA6486"/>
    <w:rsid w:val="00BA7E02"/>
    <w:rsid w:val="00BA7EDE"/>
    <w:rsid w:val="00BA7F9A"/>
    <w:rsid w:val="00BB06EA"/>
    <w:rsid w:val="00BB12FC"/>
    <w:rsid w:val="00BB1E61"/>
    <w:rsid w:val="00BB20A5"/>
    <w:rsid w:val="00BB23EA"/>
    <w:rsid w:val="00BB281B"/>
    <w:rsid w:val="00BB3A35"/>
    <w:rsid w:val="00BB4049"/>
    <w:rsid w:val="00BB4886"/>
    <w:rsid w:val="00BB4AAC"/>
    <w:rsid w:val="00BB4CF6"/>
    <w:rsid w:val="00BB4D3C"/>
    <w:rsid w:val="00BB500A"/>
    <w:rsid w:val="00BB6C5D"/>
    <w:rsid w:val="00BB6CBC"/>
    <w:rsid w:val="00BB723F"/>
    <w:rsid w:val="00BB77C6"/>
    <w:rsid w:val="00BC04E7"/>
    <w:rsid w:val="00BC0C51"/>
    <w:rsid w:val="00BC0C71"/>
    <w:rsid w:val="00BC16AC"/>
    <w:rsid w:val="00BC20A1"/>
    <w:rsid w:val="00BC311D"/>
    <w:rsid w:val="00BC321A"/>
    <w:rsid w:val="00BC3F23"/>
    <w:rsid w:val="00BC4738"/>
    <w:rsid w:val="00BC4915"/>
    <w:rsid w:val="00BC4961"/>
    <w:rsid w:val="00BC5433"/>
    <w:rsid w:val="00BC55C7"/>
    <w:rsid w:val="00BC5C88"/>
    <w:rsid w:val="00BC6352"/>
    <w:rsid w:val="00BC6796"/>
    <w:rsid w:val="00BC72B3"/>
    <w:rsid w:val="00BD0407"/>
    <w:rsid w:val="00BD0484"/>
    <w:rsid w:val="00BD05DD"/>
    <w:rsid w:val="00BD17DF"/>
    <w:rsid w:val="00BD188A"/>
    <w:rsid w:val="00BD28AC"/>
    <w:rsid w:val="00BD3265"/>
    <w:rsid w:val="00BD33A9"/>
    <w:rsid w:val="00BD3835"/>
    <w:rsid w:val="00BD3EC1"/>
    <w:rsid w:val="00BD5C6B"/>
    <w:rsid w:val="00BD5E62"/>
    <w:rsid w:val="00BD63ED"/>
    <w:rsid w:val="00BD6A62"/>
    <w:rsid w:val="00BD73EF"/>
    <w:rsid w:val="00BE1AC3"/>
    <w:rsid w:val="00BE1F63"/>
    <w:rsid w:val="00BE3414"/>
    <w:rsid w:val="00BE4442"/>
    <w:rsid w:val="00BE44FB"/>
    <w:rsid w:val="00BE6859"/>
    <w:rsid w:val="00BE7E23"/>
    <w:rsid w:val="00BF04AD"/>
    <w:rsid w:val="00BF06B9"/>
    <w:rsid w:val="00BF0A3A"/>
    <w:rsid w:val="00BF0F47"/>
    <w:rsid w:val="00BF163C"/>
    <w:rsid w:val="00BF1CD4"/>
    <w:rsid w:val="00BF1F49"/>
    <w:rsid w:val="00BF1F4A"/>
    <w:rsid w:val="00BF4FAF"/>
    <w:rsid w:val="00BF5159"/>
    <w:rsid w:val="00BF6258"/>
    <w:rsid w:val="00BF711D"/>
    <w:rsid w:val="00C01A52"/>
    <w:rsid w:val="00C01B03"/>
    <w:rsid w:val="00C02E56"/>
    <w:rsid w:val="00C0389C"/>
    <w:rsid w:val="00C05054"/>
    <w:rsid w:val="00C05BD4"/>
    <w:rsid w:val="00C05EBA"/>
    <w:rsid w:val="00C07C89"/>
    <w:rsid w:val="00C07EB6"/>
    <w:rsid w:val="00C10097"/>
    <w:rsid w:val="00C10115"/>
    <w:rsid w:val="00C1022B"/>
    <w:rsid w:val="00C1073C"/>
    <w:rsid w:val="00C10C46"/>
    <w:rsid w:val="00C1172E"/>
    <w:rsid w:val="00C11B4D"/>
    <w:rsid w:val="00C126E0"/>
    <w:rsid w:val="00C13364"/>
    <w:rsid w:val="00C1356F"/>
    <w:rsid w:val="00C14117"/>
    <w:rsid w:val="00C144FF"/>
    <w:rsid w:val="00C147A0"/>
    <w:rsid w:val="00C14F0C"/>
    <w:rsid w:val="00C15034"/>
    <w:rsid w:val="00C157BB"/>
    <w:rsid w:val="00C15A31"/>
    <w:rsid w:val="00C15C24"/>
    <w:rsid w:val="00C15C29"/>
    <w:rsid w:val="00C15F9F"/>
    <w:rsid w:val="00C16953"/>
    <w:rsid w:val="00C16B38"/>
    <w:rsid w:val="00C16EAE"/>
    <w:rsid w:val="00C20E15"/>
    <w:rsid w:val="00C2149F"/>
    <w:rsid w:val="00C22301"/>
    <w:rsid w:val="00C237CB"/>
    <w:rsid w:val="00C23927"/>
    <w:rsid w:val="00C24B38"/>
    <w:rsid w:val="00C264D6"/>
    <w:rsid w:val="00C30EC7"/>
    <w:rsid w:val="00C318B1"/>
    <w:rsid w:val="00C31E44"/>
    <w:rsid w:val="00C31F7C"/>
    <w:rsid w:val="00C33249"/>
    <w:rsid w:val="00C34DE7"/>
    <w:rsid w:val="00C34F58"/>
    <w:rsid w:val="00C36E87"/>
    <w:rsid w:val="00C36FE5"/>
    <w:rsid w:val="00C378EF"/>
    <w:rsid w:val="00C4072D"/>
    <w:rsid w:val="00C40C19"/>
    <w:rsid w:val="00C41661"/>
    <w:rsid w:val="00C4206E"/>
    <w:rsid w:val="00C423FB"/>
    <w:rsid w:val="00C427AE"/>
    <w:rsid w:val="00C42C13"/>
    <w:rsid w:val="00C43A34"/>
    <w:rsid w:val="00C43C6F"/>
    <w:rsid w:val="00C44042"/>
    <w:rsid w:val="00C449C6"/>
    <w:rsid w:val="00C45F3C"/>
    <w:rsid w:val="00C46291"/>
    <w:rsid w:val="00C50A6E"/>
    <w:rsid w:val="00C516DD"/>
    <w:rsid w:val="00C51790"/>
    <w:rsid w:val="00C519BA"/>
    <w:rsid w:val="00C52103"/>
    <w:rsid w:val="00C5232E"/>
    <w:rsid w:val="00C531F3"/>
    <w:rsid w:val="00C53396"/>
    <w:rsid w:val="00C54452"/>
    <w:rsid w:val="00C544A1"/>
    <w:rsid w:val="00C54D82"/>
    <w:rsid w:val="00C54FB0"/>
    <w:rsid w:val="00C55B30"/>
    <w:rsid w:val="00C56259"/>
    <w:rsid w:val="00C56331"/>
    <w:rsid w:val="00C567E0"/>
    <w:rsid w:val="00C57159"/>
    <w:rsid w:val="00C57257"/>
    <w:rsid w:val="00C574DC"/>
    <w:rsid w:val="00C57720"/>
    <w:rsid w:val="00C60045"/>
    <w:rsid w:val="00C60F83"/>
    <w:rsid w:val="00C61E36"/>
    <w:rsid w:val="00C625EB"/>
    <w:rsid w:val="00C62DFF"/>
    <w:rsid w:val="00C632FD"/>
    <w:rsid w:val="00C63D51"/>
    <w:rsid w:val="00C64689"/>
    <w:rsid w:val="00C647B9"/>
    <w:rsid w:val="00C64F8C"/>
    <w:rsid w:val="00C66309"/>
    <w:rsid w:val="00C663E0"/>
    <w:rsid w:val="00C67600"/>
    <w:rsid w:val="00C67655"/>
    <w:rsid w:val="00C67C14"/>
    <w:rsid w:val="00C70656"/>
    <w:rsid w:val="00C72AF2"/>
    <w:rsid w:val="00C72BE3"/>
    <w:rsid w:val="00C73A0A"/>
    <w:rsid w:val="00C73B02"/>
    <w:rsid w:val="00C73CBF"/>
    <w:rsid w:val="00C73E25"/>
    <w:rsid w:val="00C74073"/>
    <w:rsid w:val="00C74480"/>
    <w:rsid w:val="00C7552E"/>
    <w:rsid w:val="00C75A54"/>
    <w:rsid w:val="00C75A61"/>
    <w:rsid w:val="00C75D08"/>
    <w:rsid w:val="00C75DBC"/>
    <w:rsid w:val="00C75F23"/>
    <w:rsid w:val="00C765B5"/>
    <w:rsid w:val="00C765DA"/>
    <w:rsid w:val="00C77E3C"/>
    <w:rsid w:val="00C80214"/>
    <w:rsid w:val="00C80B9B"/>
    <w:rsid w:val="00C813A3"/>
    <w:rsid w:val="00C819E8"/>
    <w:rsid w:val="00C81A61"/>
    <w:rsid w:val="00C81C21"/>
    <w:rsid w:val="00C8316A"/>
    <w:rsid w:val="00C84161"/>
    <w:rsid w:val="00C84351"/>
    <w:rsid w:val="00C844E0"/>
    <w:rsid w:val="00C8544E"/>
    <w:rsid w:val="00C870EB"/>
    <w:rsid w:val="00C87234"/>
    <w:rsid w:val="00C87AA5"/>
    <w:rsid w:val="00C911E8"/>
    <w:rsid w:val="00C937A3"/>
    <w:rsid w:val="00C940A4"/>
    <w:rsid w:val="00C94D6A"/>
    <w:rsid w:val="00C9523D"/>
    <w:rsid w:val="00C9526C"/>
    <w:rsid w:val="00C955AE"/>
    <w:rsid w:val="00C95B25"/>
    <w:rsid w:val="00CA08D8"/>
    <w:rsid w:val="00CA0B7D"/>
    <w:rsid w:val="00CA1E9E"/>
    <w:rsid w:val="00CA5A82"/>
    <w:rsid w:val="00CA67C6"/>
    <w:rsid w:val="00CA69E8"/>
    <w:rsid w:val="00CA7190"/>
    <w:rsid w:val="00CA7325"/>
    <w:rsid w:val="00CA77A3"/>
    <w:rsid w:val="00CA7A07"/>
    <w:rsid w:val="00CA7A13"/>
    <w:rsid w:val="00CB080A"/>
    <w:rsid w:val="00CB163E"/>
    <w:rsid w:val="00CB17F5"/>
    <w:rsid w:val="00CB1FB9"/>
    <w:rsid w:val="00CB21B8"/>
    <w:rsid w:val="00CB2545"/>
    <w:rsid w:val="00CB321A"/>
    <w:rsid w:val="00CB4C1D"/>
    <w:rsid w:val="00CB4DCD"/>
    <w:rsid w:val="00CB5DA5"/>
    <w:rsid w:val="00CB61AC"/>
    <w:rsid w:val="00CB645E"/>
    <w:rsid w:val="00CB6464"/>
    <w:rsid w:val="00CB7822"/>
    <w:rsid w:val="00CC01B4"/>
    <w:rsid w:val="00CC081C"/>
    <w:rsid w:val="00CC0D32"/>
    <w:rsid w:val="00CC224E"/>
    <w:rsid w:val="00CC2252"/>
    <w:rsid w:val="00CC255A"/>
    <w:rsid w:val="00CC25E1"/>
    <w:rsid w:val="00CC3AA9"/>
    <w:rsid w:val="00CC480B"/>
    <w:rsid w:val="00CC68FB"/>
    <w:rsid w:val="00CD0E1C"/>
    <w:rsid w:val="00CD2064"/>
    <w:rsid w:val="00CD2CCA"/>
    <w:rsid w:val="00CD33AC"/>
    <w:rsid w:val="00CD4E70"/>
    <w:rsid w:val="00CD5119"/>
    <w:rsid w:val="00CD544A"/>
    <w:rsid w:val="00CD6ADF"/>
    <w:rsid w:val="00CD7281"/>
    <w:rsid w:val="00CD73F0"/>
    <w:rsid w:val="00CD74CC"/>
    <w:rsid w:val="00CE09F7"/>
    <w:rsid w:val="00CE0A1E"/>
    <w:rsid w:val="00CE0D7B"/>
    <w:rsid w:val="00CE1297"/>
    <w:rsid w:val="00CE1D6F"/>
    <w:rsid w:val="00CE2CC2"/>
    <w:rsid w:val="00CE3360"/>
    <w:rsid w:val="00CE371A"/>
    <w:rsid w:val="00CE40C9"/>
    <w:rsid w:val="00CE5055"/>
    <w:rsid w:val="00CE6C79"/>
    <w:rsid w:val="00CE7178"/>
    <w:rsid w:val="00CE72D8"/>
    <w:rsid w:val="00CE7C41"/>
    <w:rsid w:val="00CF1718"/>
    <w:rsid w:val="00CF1C28"/>
    <w:rsid w:val="00CF23C8"/>
    <w:rsid w:val="00CF29D5"/>
    <w:rsid w:val="00CF2AB1"/>
    <w:rsid w:val="00CF3691"/>
    <w:rsid w:val="00CF43C5"/>
    <w:rsid w:val="00CF46C5"/>
    <w:rsid w:val="00CF5417"/>
    <w:rsid w:val="00CF54C4"/>
    <w:rsid w:val="00CF62C0"/>
    <w:rsid w:val="00CF62ED"/>
    <w:rsid w:val="00CF7CD8"/>
    <w:rsid w:val="00CF7DF8"/>
    <w:rsid w:val="00D01817"/>
    <w:rsid w:val="00D0261F"/>
    <w:rsid w:val="00D03639"/>
    <w:rsid w:val="00D03C39"/>
    <w:rsid w:val="00D03E4E"/>
    <w:rsid w:val="00D04B4B"/>
    <w:rsid w:val="00D051BF"/>
    <w:rsid w:val="00D066E8"/>
    <w:rsid w:val="00D06E50"/>
    <w:rsid w:val="00D1018F"/>
    <w:rsid w:val="00D127EC"/>
    <w:rsid w:val="00D12BA6"/>
    <w:rsid w:val="00D12C04"/>
    <w:rsid w:val="00D13C2F"/>
    <w:rsid w:val="00D13F4F"/>
    <w:rsid w:val="00D15261"/>
    <w:rsid w:val="00D15EFD"/>
    <w:rsid w:val="00D16085"/>
    <w:rsid w:val="00D1664E"/>
    <w:rsid w:val="00D16726"/>
    <w:rsid w:val="00D17E33"/>
    <w:rsid w:val="00D2036F"/>
    <w:rsid w:val="00D21039"/>
    <w:rsid w:val="00D2151A"/>
    <w:rsid w:val="00D21EDF"/>
    <w:rsid w:val="00D21EEF"/>
    <w:rsid w:val="00D223CC"/>
    <w:rsid w:val="00D239D9"/>
    <w:rsid w:val="00D23A24"/>
    <w:rsid w:val="00D23BE4"/>
    <w:rsid w:val="00D23CB6"/>
    <w:rsid w:val="00D24B88"/>
    <w:rsid w:val="00D24FB2"/>
    <w:rsid w:val="00D26802"/>
    <w:rsid w:val="00D26D95"/>
    <w:rsid w:val="00D26E4F"/>
    <w:rsid w:val="00D276A3"/>
    <w:rsid w:val="00D279F4"/>
    <w:rsid w:val="00D30848"/>
    <w:rsid w:val="00D3237F"/>
    <w:rsid w:val="00D32846"/>
    <w:rsid w:val="00D3352A"/>
    <w:rsid w:val="00D335EE"/>
    <w:rsid w:val="00D33808"/>
    <w:rsid w:val="00D33A19"/>
    <w:rsid w:val="00D33B9B"/>
    <w:rsid w:val="00D35E4B"/>
    <w:rsid w:val="00D36055"/>
    <w:rsid w:val="00D371F4"/>
    <w:rsid w:val="00D37FA5"/>
    <w:rsid w:val="00D40369"/>
    <w:rsid w:val="00D40A3E"/>
    <w:rsid w:val="00D4205B"/>
    <w:rsid w:val="00D421C6"/>
    <w:rsid w:val="00D42DF0"/>
    <w:rsid w:val="00D4415A"/>
    <w:rsid w:val="00D449B9"/>
    <w:rsid w:val="00D4518C"/>
    <w:rsid w:val="00D4569A"/>
    <w:rsid w:val="00D458B3"/>
    <w:rsid w:val="00D47531"/>
    <w:rsid w:val="00D50388"/>
    <w:rsid w:val="00D5055E"/>
    <w:rsid w:val="00D51557"/>
    <w:rsid w:val="00D5209F"/>
    <w:rsid w:val="00D5230F"/>
    <w:rsid w:val="00D52898"/>
    <w:rsid w:val="00D5318C"/>
    <w:rsid w:val="00D53456"/>
    <w:rsid w:val="00D53905"/>
    <w:rsid w:val="00D54426"/>
    <w:rsid w:val="00D544A6"/>
    <w:rsid w:val="00D544DD"/>
    <w:rsid w:val="00D546C5"/>
    <w:rsid w:val="00D54DF0"/>
    <w:rsid w:val="00D553D6"/>
    <w:rsid w:val="00D564B2"/>
    <w:rsid w:val="00D5670C"/>
    <w:rsid w:val="00D56F67"/>
    <w:rsid w:val="00D56FC3"/>
    <w:rsid w:val="00D570AC"/>
    <w:rsid w:val="00D57E00"/>
    <w:rsid w:val="00D6028A"/>
    <w:rsid w:val="00D6075B"/>
    <w:rsid w:val="00D61D30"/>
    <w:rsid w:val="00D6281F"/>
    <w:rsid w:val="00D628A0"/>
    <w:rsid w:val="00D63593"/>
    <w:rsid w:val="00D63963"/>
    <w:rsid w:val="00D6490E"/>
    <w:rsid w:val="00D6665B"/>
    <w:rsid w:val="00D675E4"/>
    <w:rsid w:val="00D67729"/>
    <w:rsid w:val="00D679E1"/>
    <w:rsid w:val="00D67A90"/>
    <w:rsid w:val="00D7041A"/>
    <w:rsid w:val="00D70EFA"/>
    <w:rsid w:val="00D712A9"/>
    <w:rsid w:val="00D71DF1"/>
    <w:rsid w:val="00D71E89"/>
    <w:rsid w:val="00D72024"/>
    <w:rsid w:val="00D724A6"/>
    <w:rsid w:val="00D727F7"/>
    <w:rsid w:val="00D73689"/>
    <w:rsid w:val="00D751A5"/>
    <w:rsid w:val="00D75465"/>
    <w:rsid w:val="00D762C4"/>
    <w:rsid w:val="00D77ED5"/>
    <w:rsid w:val="00D8021B"/>
    <w:rsid w:val="00D838A5"/>
    <w:rsid w:val="00D85077"/>
    <w:rsid w:val="00D854EC"/>
    <w:rsid w:val="00D861D4"/>
    <w:rsid w:val="00D864D8"/>
    <w:rsid w:val="00D86C5F"/>
    <w:rsid w:val="00D87E13"/>
    <w:rsid w:val="00D90974"/>
    <w:rsid w:val="00D91B56"/>
    <w:rsid w:val="00D91D1A"/>
    <w:rsid w:val="00D92083"/>
    <w:rsid w:val="00D92B5C"/>
    <w:rsid w:val="00D93C3F"/>
    <w:rsid w:val="00D93E46"/>
    <w:rsid w:val="00D94798"/>
    <w:rsid w:val="00D94ED2"/>
    <w:rsid w:val="00D9518E"/>
    <w:rsid w:val="00D95F5D"/>
    <w:rsid w:val="00D9621E"/>
    <w:rsid w:val="00D97438"/>
    <w:rsid w:val="00D97917"/>
    <w:rsid w:val="00DA0589"/>
    <w:rsid w:val="00DA1A4B"/>
    <w:rsid w:val="00DA39DB"/>
    <w:rsid w:val="00DA3C2A"/>
    <w:rsid w:val="00DA40EB"/>
    <w:rsid w:val="00DA51C3"/>
    <w:rsid w:val="00DA52C3"/>
    <w:rsid w:val="00DA53B9"/>
    <w:rsid w:val="00DA6501"/>
    <w:rsid w:val="00DA6FAC"/>
    <w:rsid w:val="00DA75D2"/>
    <w:rsid w:val="00DA77EB"/>
    <w:rsid w:val="00DA7A35"/>
    <w:rsid w:val="00DB00E9"/>
    <w:rsid w:val="00DB039C"/>
    <w:rsid w:val="00DB04A9"/>
    <w:rsid w:val="00DB11D5"/>
    <w:rsid w:val="00DB2913"/>
    <w:rsid w:val="00DB29CC"/>
    <w:rsid w:val="00DB31BD"/>
    <w:rsid w:val="00DB387E"/>
    <w:rsid w:val="00DB48BE"/>
    <w:rsid w:val="00DB51F7"/>
    <w:rsid w:val="00DB52EF"/>
    <w:rsid w:val="00DB531F"/>
    <w:rsid w:val="00DB6410"/>
    <w:rsid w:val="00DB69AB"/>
    <w:rsid w:val="00DB72D4"/>
    <w:rsid w:val="00DB74A7"/>
    <w:rsid w:val="00DC045E"/>
    <w:rsid w:val="00DC0A39"/>
    <w:rsid w:val="00DC15D4"/>
    <w:rsid w:val="00DC17B9"/>
    <w:rsid w:val="00DC2E90"/>
    <w:rsid w:val="00DC2F41"/>
    <w:rsid w:val="00DC3019"/>
    <w:rsid w:val="00DC3C1C"/>
    <w:rsid w:val="00DC4250"/>
    <w:rsid w:val="00DC5CD3"/>
    <w:rsid w:val="00DC62A7"/>
    <w:rsid w:val="00DC6EE0"/>
    <w:rsid w:val="00DD0865"/>
    <w:rsid w:val="00DD22ED"/>
    <w:rsid w:val="00DD270C"/>
    <w:rsid w:val="00DD27F8"/>
    <w:rsid w:val="00DD3887"/>
    <w:rsid w:val="00DD3ABD"/>
    <w:rsid w:val="00DD46FC"/>
    <w:rsid w:val="00DD6450"/>
    <w:rsid w:val="00DD66A0"/>
    <w:rsid w:val="00DE009F"/>
    <w:rsid w:val="00DE049B"/>
    <w:rsid w:val="00DE0BFA"/>
    <w:rsid w:val="00DE1A0D"/>
    <w:rsid w:val="00DE1E3D"/>
    <w:rsid w:val="00DE24FE"/>
    <w:rsid w:val="00DE3112"/>
    <w:rsid w:val="00DE383C"/>
    <w:rsid w:val="00DE3BBA"/>
    <w:rsid w:val="00DE490E"/>
    <w:rsid w:val="00DE4AAE"/>
    <w:rsid w:val="00DE4FC4"/>
    <w:rsid w:val="00DE6144"/>
    <w:rsid w:val="00DE6B55"/>
    <w:rsid w:val="00DE773E"/>
    <w:rsid w:val="00DE7FFA"/>
    <w:rsid w:val="00DF08D9"/>
    <w:rsid w:val="00DF287C"/>
    <w:rsid w:val="00DF3286"/>
    <w:rsid w:val="00DF503D"/>
    <w:rsid w:val="00DF6135"/>
    <w:rsid w:val="00DF6A14"/>
    <w:rsid w:val="00DF7918"/>
    <w:rsid w:val="00E008A5"/>
    <w:rsid w:val="00E009C0"/>
    <w:rsid w:val="00E00BAA"/>
    <w:rsid w:val="00E00D47"/>
    <w:rsid w:val="00E00DE0"/>
    <w:rsid w:val="00E01008"/>
    <w:rsid w:val="00E0149D"/>
    <w:rsid w:val="00E024B9"/>
    <w:rsid w:val="00E029A7"/>
    <w:rsid w:val="00E02E0C"/>
    <w:rsid w:val="00E04D5C"/>
    <w:rsid w:val="00E06A53"/>
    <w:rsid w:val="00E10660"/>
    <w:rsid w:val="00E10CE2"/>
    <w:rsid w:val="00E12D0F"/>
    <w:rsid w:val="00E13784"/>
    <w:rsid w:val="00E15899"/>
    <w:rsid w:val="00E16458"/>
    <w:rsid w:val="00E16DC6"/>
    <w:rsid w:val="00E17CD0"/>
    <w:rsid w:val="00E20077"/>
    <w:rsid w:val="00E20751"/>
    <w:rsid w:val="00E21608"/>
    <w:rsid w:val="00E2162B"/>
    <w:rsid w:val="00E22540"/>
    <w:rsid w:val="00E22E57"/>
    <w:rsid w:val="00E23F17"/>
    <w:rsid w:val="00E240A1"/>
    <w:rsid w:val="00E2449B"/>
    <w:rsid w:val="00E255C2"/>
    <w:rsid w:val="00E256B8"/>
    <w:rsid w:val="00E25BBA"/>
    <w:rsid w:val="00E26B18"/>
    <w:rsid w:val="00E26E8E"/>
    <w:rsid w:val="00E27117"/>
    <w:rsid w:val="00E27203"/>
    <w:rsid w:val="00E27537"/>
    <w:rsid w:val="00E277CB"/>
    <w:rsid w:val="00E27BAD"/>
    <w:rsid w:val="00E27CC9"/>
    <w:rsid w:val="00E27D2F"/>
    <w:rsid w:val="00E304D3"/>
    <w:rsid w:val="00E3055D"/>
    <w:rsid w:val="00E30E32"/>
    <w:rsid w:val="00E3128B"/>
    <w:rsid w:val="00E31A65"/>
    <w:rsid w:val="00E32DF2"/>
    <w:rsid w:val="00E336D4"/>
    <w:rsid w:val="00E3407A"/>
    <w:rsid w:val="00E34347"/>
    <w:rsid w:val="00E35648"/>
    <w:rsid w:val="00E36399"/>
    <w:rsid w:val="00E366C0"/>
    <w:rsid w:val="00E36E4E"/>
    <w:rsid w:val="00E36F2F"/>
    <w:rsid w:val="00E37035"/>
    <w:rsid w:val="00E37E79"/>
    <w:rsid w:val="00E417DE"/>
    <w:rsid w:val="00E423EE"/>
    <w:rsid w:val="00E42506"/>
    <w:rsid w:val="00E425BB"/>
    <w:rsid w:val="00E4263F"/>
    <w:rsid w:val="00E42683"/>
    <w:rsid w:val="00E45494"/>
    <w:rsid w:val="00E45543"/>
    <w:rsid w:val="00E46E2D"/>
    <w:rsid w:val="00E4737C"/>
    <w:rsid w:val="00E50C0E"/>
    <w:rsid w:val="00E50CD3"/>
    <w:rsid w:val="00E513CF"/>
    <w:rsid w:val="00E516D9"/>
    <w:rsid w:val="00E5185C"/>
    <w:rsid w:val="00E51E3D"/>
    <w:rsid w:val="00E531CB"/>
    <w:rsid w:val="00E53316"/>
    <w:rsid w:val="00E5403D"/>
    <w:rsid w:val="00E54287"/>
    <w:rsid w:val="00E54568"/>
    <w:rsid w:val="00E54D75"/>
    <w:rsid w:val="00E557F0"/>
    <w:rsid w:val="00E56263"/>
    <w:rsid w:val="00E56486"/>
    <w:rsid w:val="00E57598"/>
    <w:rsid w:val="00E5765F"/>
    <w:rsid w:val="00E57793"/>
    <w:rsid w:val="00E60B8F"/>
    <w:rsid w:val="00E60CD6"/>
    <w:rsid w:val="00E60E3B"/>
    <w:rsid w:val="00E61CBE"/>
    <w:rsid w:val="00E61ED5"/>
    <w:rsid w:val="00E629C1"/>
    <w:rsid w:val="00E62CA2"/>
    <w:rsid w:val="00E63DE6"/>
    <w:rsid w:val="00E646CF"/>
    <w:rsid w:val="00E647B7"/>
    <w:rsid w:val="00E64E69"/>
    <w:rsid w:val="00E6574A"/>
    <w:rsid w:val="00E65818"/>
    <w:rsid w:val="00E65D1F"/>
    <w:rsid w:val="00E66C71"/>
    <w:rsid w:val="00E66EAD"/>
    <w:rsid w:val="00E66F93"/>
    <w:rsid w:val="00E67641"/>
    <w:rsid w:val="00E70326"/>
    <w:rsid w:val="00E72DB3"/>
    <w:rsid w:val="00E7589A"/>
    <w:rsid w:val="00E75B37"/>
    <w:rsid w:val="00E7633B"/>
    <w:rsid w:val="00E76EAA"/>
    <w:rsid w:val="00E7707C"/>
    <w:rsid w:val="00E77697"/>
    <w:rsid w:val="00E77A16"/>
    <w:rsid w:val="00E800DA"/>
    <w:rsid w:val="00E803B9"/>
    <w:rsid w:val="00E818CF"/>
    <w:rsid w:val="00E82997"/>
    <w:rsid w:val="00E82A86"/>
    <w:rsid w:val="00E834E3"/>
    <w:rsid w:val="00E841F2"/>
    <w:rsid w:val="00E84B99"/>
    <w:rsid w:val="00E8509B"/>
    <w:rsid w:val="00E86D3A"/>
    <w:rsid w:val="00E86E97"/>
    <w:rsid w:val="00E87AD7"/>
    <w:rsid w:val="00E87DFE"/>
    <w:rsid w:val="00E91C53"/>
    <w:rsid w:val="00E91F82"/>
    <w:rsid w:val="00E9231F"/>
    <w:rsid w:val="00E9284E"/>
    <w:rsid w:val="00E93C22"/>
    <w:rsid w:val="00E93CA5"/>
    <w:rsid w:val="00E940A2"/>
    <w:rsid w:val="00E94A2F"/>
    <w:rsid w:val="00E955CC"/>
    <w:rsid w:val="00E96DA9"/>
    <w:rsid w:val="00E97480"/>
    <w:rsid w:val="00E97DD2"/>
    <w:rsid w:val="00EA0C51"/>
    <w:rsid w:val="00EA1480"/>
    <w:rsid w:val="00EA2D19"/>
    <w:rsid w:val="00EA32A0"/>
    <w:rsid w:val="00EA4DC2"/>
    <w:rsid w:val="00EA4EAC"/>
    <w:rsid w:val="00EA5236"/>
    <w:rsid w:val="00EA6C15"/>
    <w:rsid w:val="00EA7CAF"/>
    <w:rsid w:val="00EA7D77"/>
    <w:rsid w:val="00EB0370"/>
    <w:rsid w:val="00EB09BD"/>
    <w:rsid w:val="00EB12AC"/>
    <w:rsid w:val="00EB1B8C"/>
    <w:rsid w:val="00EB2269"/>
    <w:rsid w:val="00EB24A7"/>
    <w:rsid w:val="00EB27EA"/>
    <w:rsid w:val="00EB34A9"/>
    <w:rsid w:val="00EB3529"/>
    <w:rsid w:val="00EB39D6"/>
    <w:rsid w:val="00EB422B"/>
    <w:rsid w:val="00EB508B"/>
    <w:rsid w:val="00EB6E0B"/>
    <w:rsid w:val="00EB75E5"/>
    <w:rsid w:val="00EB7FA9"/>
    <w:rsid w:val="00EB7FF1"/>
    <w:rsid w:val="00EC0083"/>
    <w:rsid w:val="00EC0436"/>
    <w:rsid w:val="00EC11AA"/>
    <w:rsid w:val="00EC38F5"/>
    <w:rsid w:val="00EC396B"/>
    <w:rsid w:val="00EC3DB4"/>
    <w:rsid w:val="00EC4269"/>
    <w:rsid w:val="00EC474B"/>
    <w:rsid w:val="00EC698F"/>
    <w:rsid w:val="00EC747F"/>
    <w:rsid w:val="00EC7ABC"/>
    <w:rsid w:val="00ED0280"/>
    <w:rsid w:val="00ED04BC"/>
    <w:rsid w:val="00ED09F3"/>
    <w:rsid w:val="00ED0A1C"/>
    <w:rsid w:val="00ED18FC"/>
    <w:rsid w:val="00ED29F3"/>
    <w:rsid w:val="00ED342E"/>
    <w:rsid w:val="00ED3590"/>
    <w:rsid w:val="00ED4294"/>
    <w:rsid w:val="00ED43F2"/>
    <w:rsid w:val="00ED4BF6"/>
    <w:rsid w:val="00ED557C"/>
    <w:rsid w:val="00ED633A"/>
    <w:rsid w:val="00ED762D"/>
    <w:rsid w:val="00ED7D16"/>
    <w:rsid w:val="00EE0C85"/>
    <w:rsid w:val="00EE1349"/>
    <w:rsid w:val="00EE1B19"/>
    <w:rsid w:val="00EE1F07"/>
    <w:rsid w:val="00EE20F6"/>
    <w:rsid w:val="00EE296C"/>
    <w:rsid w:val="00EE2ABC"/>
    <w:rsid w:val="00EE36D7"/>
    <w:rsid w:val="00EE5D1A"/>
    <w:rsid w:val="00EE6FCB"/>
    <w:rsid w:val="00EE7932"/>
    <w:rsid w:val="00EF09BF"/>
    <w:rsid w:val="00EF281C"/>
    <w:rsid w:val="00EF48DC"/>
    <w:rsid w:val="00EF4F79"/>
    <w:rsid w:val="00EF52E0"/>
    <w:rsid w:val="00EF5496"/>
    <w:rsid w:val="00EF56FC"/>
    <w:rsid w:val="00EF5831"/>
    <w:rsid w:val="00EF596E"/>
    <w:rsid w:val="00EF5C08"/>
    <w:rsid w:val="00EF5D23"/>
    <w:rsid w:val="00EF5F88"/>
    <w:rsid w:val="00EF6B45"/>
    <w:rsid w:val="00EF7619"/>
    <w:rsid w:val="00EF7C8A"/>
    <w:rsid w:val="00EF7CC8"/>
    <w:rsid w:val="00F00364"/>
    <w:rsid w:val="00F01347"/>
    <w:rsid w:val="00F035B2"/>
    <w:rsid w:val="00F04060"/>
    <w:rsid w:val="00F04CE4"/>
    <w:rsid w:val="00F05C7D"/>
    <w:rsid w:val="00F0601B"/>
    <w:rsid w:val="00F06374"/>
    <w:rsid w:val="00F06AF8"/>
    <w:rsid w:val="00F06E33"/>
    <w:rsid w:val="00F07793"/>
    <w:rsid w:val="00F0787B"/>
    <w:rsid w:val="00F10471"/>
    <w:rsid w:val="00F112E0"/>
    <w:rsid w:val="00F11AD7"/>
    <w:rsid w:val="00F12470"/>
    <w:rsid w:val="00F1371E"/>
    <w:rsid w:val="00F14D25"/>
    <w:rsid w:val="00F1553F"/>
    <w:rsid w:val="00F158F1"/>
    <w:rsid w:val="00F15CFB"/>
    <w:rsid w:val="00F16FCA"/>
    <w:rsid w:val="00F171C2"/>
    <w:rsid w:val="00F17AF7"/>
    <w:rsid w:val="00F17E10"/>
    <w:rsid w:val="00F20681"/>
    <w:rsid w:val="00F214A6"/>
    <w:rsid w:val="00F21A32"/>
    <w:rsid w:val="00F22E93"/>
    <w:rsid w:val="00F2309A"/>
    <w:rsid w:val="00F23319"/>
    <w:rsid w:val="00F245E0"/>
    <w:rsid w:val="00F2495D"/>
    <w:rsid w:val="00F25124"/>
    <w:rsid w:val="00F2580A"/>
    <w:rsid w:val="00F25ABA"/>
    <w:rsid w:val="00F25EA4"/>
    <w:rsid w:val="00F26B9B"/>
    <w:rsid w:val="00F26EB0"/>
    <w:rsid w:val="00F27074"/>
    <w:rsid w:val="00F301ED"/>
    <w:rsid w:val="00F30618"/>
    <w:rsid w:val="00F3122E"/>
    <w:rsid w:val="00F315F2"/>
    <w:rsid w:val="00F3190C"/>
    <w:rsid w:val="00F3212F"/>
    <w:rsid w:val="00F32521"/>
    <w:rsid w:val="00F32A33"/>
    <w:rsid w:val="00F32F4D"/>
    <w:rsid w:val="00F331D9"/>
    <w:rsid w:val="00F33C7A"/>
    <w:rsid w:val="00F343B5"/>
    <w:rsid w:val="00F35F7A"/>
    <w:rsid w:val="00F368B2"/>
    <w:rsid w:val="00F369CF"/>
    <w:rsid w:val="00F37852"/>
    <w:rsid w:val="00F37E2B"/>
    <w:rsid w:val="00F4087D"/>
    <w:rsid w:val="00F40F0D"/>
    <w:rsid w:val="00F415F9"/>
    <w:rsid w:val="00F41A99"/>
    <w:rsid w:val="00F41D96"/>
    <w:rsid w:val="00F425B6"/>
    <w:rsid w:val="00F42D98"/>
    <w:rsid w:val="00F4328B"/>
    <w:rsid w:val="00F4396B"/>
    <w:rsid w:val="00F43DC0"/>
    <w:rsid w:val="00F46917"/>
    <w:rsid w:val="00F471EB"/>
    <w:rsid w:val="00F5115E"/>
    <w:rsid w:val="00F5203B"/>
    <w:rsid w:val="00F52671"/>
    <w:rsid w:val="00F526B4"/>
    <w:rsid w:val="00F54254"/>
    <w:rsid w:val="00F54EA5"/>
    <w:rsid w:val="00F550A7"/>
    <w:rsid w:val="00F557E6"/>
    <w:rsid w:val="00F55B61"/>
    <w:rsid w:val="00F56404"/>
    <w:rsid w:val="00F56C79"/>
    <w:rsid w:val="00F56F1B"/>
    <w:rsid w:val="00F5798A"/>
    <w:rsid w:val="00F6012D"/>
    <w:rsid w:val="00F60CD2"/>
    <w:rsid w:val="00F60DD0"/>
    <w:rsid w:val="00F60E2E"/>
    <w:rsid w:val="00F62738"/>
    <w:rsid w:val="00F62CD2"/>
    <w:rsid w:val="00F63548"/>
    <w:rsid w:val="00F63A98"/>
    <w:rsid w:val="00F63C48"/>
    <w:rsid w:val="00F63FB1"/>
    <w:rsid w:val="00F64111"/>
    <w:rsid w:val="00F67B34"/>
    <w:rsid w:val="00F70056"/>
    <w:rsid w:val="00F70BC6"/>
    <w:rsid w:val="00F70D61"/>
    <w:rsid w:val="00F70F65"/>
    <w:rsid w:val="00F716DB"/>
    <w:rsid w:val="00F7238F"/>
    <w:rsid w:val="00F724E3"/>
    <w:rsid w:val="00F727E4"/>
    <w:rsid w:val="00F730AC"/>
    <w:rsid w:val="00F733BF"/>
    <w:rsid w:val="00F735A5"/>
    <w:rsid w:val="00F74684"/>
    <w:rsid w:val="00F74E16"/>
    <w:rsid w:val="00F75AE4"/>
    <w:rsid w:val="00F75D3F"/>
    <w:rsid w:val="00F76B0A"/>
    <w:rsid w:val="00F77728"/>
    <w:rsid w:val="00F84338"/>
    <w:rsid w:val="00F84931"/>
    <w:rsid w:val="00F849ED"/>
    <w:rsid w:val="00F84C22"/>
    <w:rsid w:val="00F85D68"/>
    <w:rsid w:val="00F86C13"/>
    <w:rsid w:val="00F87A5F"/>
    <w:rsid w:val="00F90CB0"/>
    <w:rsid w:val="00F90F76"/>
    <w:rsid w:val="00F911CB"/>
    <w:rsid w:val="00F91227"/>
    <w:rsid w:val="00F91466"/>
    <w:rsid w:val="00F916FB"/>
    <w:rsid w:val="00F9179A"/>
    <w:rsid w:val="00F92F4C"/>
    <w:rsid w:val="00F935D6"/>
    <w:rsid w:val="00F93F6C"/>
    <w:rsid w:val="00F9460A"/>
    <w:rsid w:val="00F94ADD"/>
    <w:rsid w:val="00F94DDA"/>
    <w:rsid w:val="00F95CFE"/>
    <w:rsid w:val="00F960C7"/>
    <w:rsid w:val="00F96167"/>
    <w:rsid w:val="00F962EB"/>
    <w:rsid w:val="00F975C7"/>
    <w:rsid w:val="00F97719"/>
    <w:rsid w:val="00F97ADD"/>
    <w:rsid w:val="00FA00DA"/>
    <w:rsid w:val="00FA1122"/>
    <w:rsid w:val="00FA11A8"/>
    <w:rsid w:val="00FA1213"/>
    <w:rsid w:val="00FA1426"/>
    <w:rsid w:val="00FA150F"/>
    <w:rsid w:val="00FA23AA"/>
    <w:rsid w:val="00FA39C6"/>
    <w:rsid w:val="00FA3A3A"/>
    <w:rsid w:val="00FA3F65"/>
    <w:rsid w:val="00FA5459"/>
    <w:rsid w:val="00FA5B40"/>
    <w:rsid w:val="00FA6823"/>
    <w:rsid w:val="00FB0168"/>
    <w:rsid w:val="00FB0233"/>
    <w:rsid w:val="00FB0356"/>
    <w:rsid w:val="00FB04EA"/>
    <w:rsid w:val="00FB0509"/>
    <w:rsid w:val="00FB0644"/>
    <w:rsid w:val="00FB171B"/>
    <w:rsid w:val="00FB184B"/>
    <w:rsid w:val="00FB1CDE"/>
    <w:rsid w:val="00FB1ECD"/>
    <w:rsid w:val="00FB27C4"/>
    <w:rsid w:val="00FB2FA0"/>
    <w:rsid w:val="00FB3122"/>
    <w:rsid w:val="00FB4D7A"/>
    <w:rsid w:val="00FB5C99"/>
    <w:rsid w:val="00FB713C"/>
    <w:rsid w:val="00FB7A27"/>
    <w:rsid w:val="00FC099F"/>
    <w:rsid w:val="00FC0A79"/>
    <w:rsid w:val="00FC4300"/>
    <w:rsid w:val="00FC4357"/>
    <w:rsid w:val="00FC45CC"/>
    <w:rsid w:val="00FC45CF"/>
    <w:rsid w:val="00FC505A"/>
    <w:rsid w:val="00FC54E9"/>
    <w:rsid w:val="00FC5F0C"/>
    <w:rsid w:val="00FC612E"/>
    <w:rsid w:val="00FC7BBB"/>
    <w:rsid w:val="00FD0451"/>
    <w:rsid w:val="00FD0EAF"/>
    <w:rsid w:val="00FD1ABD"/>
    <w:rsid w:val="00FD1CC7"/>
    <w:rsid w:val="00FD1D5C"/>
    <w:rsid w:val="00FD1F8E"/>
    <w:rsid w:val="00FD22FE"/>
    <w:rsid w:val="00FD26DB"/>
    <w:rsid w:val="00FD27C2"/>
    <w:rsid w:val="00FD27CD"/>
    <w:rsid w:val="00FD2F97"/>
    <w:rsid w:val="00FD3AF7"/>
    <w:rsid w:val="00FD48C1"/>
    <w:rsid w:val="00FD49FD"/>
    <w:rsid w:val="00FD5894"/>
    <w:rsid w:val="00FD5FFD"/>
    <w:rsid w:val="00FD6A87"/>
    <w:rsid w:val="00FD6AD4"/>
    <w:rsid w:val="00FD6C31"/>
    <w:rsid w:val="00FD7BFD"/>
    <w:rsid w:val="00FE03A6"/>
    <w:rsid w:val="00FE0A11"/>
    <w:rsid w:val="00FE0FA3"/>
    <w:rsid w:val="00FE15EE"/>
    <w:rsid w:val="00FE2D4C"/>
    <w:rsid w:val="00FE4CF8"/>
    <w:rsid w:val="00FE506F"/>
    <w:rsid w:val="00FE570B"/>
    <w:rsid w:val="00FE6876"/>
    <w:rsid w:val="00FE7081"/>
    <w:rsid w:val="00FE7302"/>
    <w:rsid w:val="00FF078D"/>
    <w:rsid w:val="00FF1171"/>
    <w:rsid w:val="00FF12C7"/>
    <w:rsid w:val="00FF2905"/>
    <w:rsid w:val="00FF48E6"/>
    <w:rsid w:val="00FF4B3E"/>
    <w:rsid w:val="00FF54C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metricconverter"/>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6028A"/>
    <w:rPr>
      <w:sz w:val="22"/>
      <w:szCs w:val="22"/>
      <w:lang w:eastAsia="en-US"/>
    </w:rPr>
  </w:style>
  <w:style w:type="paragraph" w:styleId="Naslov1">
    <w:name w:val="heading 1"/>
    <w:basedOn w:val="Navaden"/>
    <w:next w:val="Navaden"/>
    <w:link w:val="Naslov1Znak"/>
    <w:qFormat/>
    <w:rsid w:val="006D0C17"/>
    <w:pPr>
      <w:keepNext/>
      <w:keepLines/>
      <w:spacing w:line="288" w:lineRule="auto"/>
      <w:outlineLvl w:val="0"/>
    </w:pPr>
    <w:rPr>
      <w:rFonts w:ascii="Times New Roman" w:eastAsia="Times New Roman" w:hAnsi="Times New Roman"/>
      <w:b/>
      <w:bCs/>
      <w:caps/>
      <w:color w:val="000000"/>
      <w:sz w:val="24"/>
      <w:szCs w:val="28"/>
      <w:lang w:val="x-none" w:eastAsia="x-none"/>
    </w:rPr>
  </w:style>
  <w:style w:type="paragraph" w:styleId="Naslov2">
    <w:name w:val="heading 2"/>
    <w:aliases w:val="2H,2h,2,h2,H2,subhead 1"/>
    <w:basedOn w:val="Navaden"/>
    <w:next w:val="Navaden"/>
    <w:link w:val="Naslov2Znak"/>
    <w:qFormat/>
    <w:rsid w:val="00F16FCA"/>
    <w:pPr>
      <w:keepNext/>
      <w:keepLines/>
      <w:spacing w:line="288" w:lineRule="auto"/>
      <w:ind w:left="363" w:hanging="363"/>
      <w:outlineLvl w:val="1"/>
    </w:pPr>
    <w:rPr>
      <w:rFonts w:ascii="Times New Roman" w:eastAsia="Times New Roman" w:hAnsi="Times New Roman"/>
      <w:b/>
      <w:bCs/>
      <w:sz w:val="24"/>
      <w:szCs w:val="26"/>
      <w:lang w:val="x-none" w:eastAsia="x-none"/>
    </w:rPr>
  </w:style>
  <w:style w:type="paragraph" w:styleId="Naslov3">
    <w:name w:val="heading 3"/>
    <w:aliases w:val="H3,Heading 31,ch2"/>
    <w:basedOn w:val="Navaden"/>
    <w:next w:val="Navaden"/>
    <w:link w:val="Naslov3Znak"/>
    <w:qFormat/>
    <w:rsid w:val="00F16FCA"/>
    <w:pPr>
      <w:keepNext/>
      <w:keepLines/>
      <w:spacing w:line="288" w:lineRule="auto"/>
      <w:ind w:left="539" w:hanging="539"/>
      <w:outlineLvl w:val="2"/>
    </w:pPr>
    <w:rPr>
      <w:rFonts w:ascii="Times New Roman" w:eastAsia="Times New Roman" w:hAnsi="Times New Roman"/>
      <w:b/>
      <w:bCs/>
      <w:color w:val="000000"/>
      <w:sz w:val="24"/>
      <w:szCs w:val="20"/>
      <w:lang w:val="x-none" w:eastAsia="x-none"/>
    </w:rPr>
  </w:style>
  <w:style w:type="paragraph" w:styleId="Naslov4">
    <w:name w:val="heading 4"/>
    <w:basedOn w:val="Navaden"/>
    <w:next w:val="Navaden"/>
    <w:link w:val="Naslov4Znak"/>
    <w:uiPriority w:val="9"/>
    <w:qFormat/>
    <w:rsid w:val="0074543A"/>
    <w:pPr>
      <w:keepNext/>
      <w:keepLines/>
      <w:spacing w:line="288" w:lineRule="auto"/>
      <w:ind w:left="714" w:hanging="714"/>
      <w:outlineLvl w:val="3"/>
    </w:pPr>
    <w:rPr>
      <w:rFonts w:ascii="Times New Roman" w:eastAsia="Times New Roman" w:hAnsi="Times New Roman"/>
      <w:b/>
      <w:bCs/>
      <w:i/>
      <w:iCs/>
      <w:color w:val="000000"/>
      <w:sz w:val="24"/>
      <w:szCs w:val="20"/>
      <w:lang w:val="x-none" w:eastAsia="x-none"/>
    </w:rPr>
  </w:style>
  <w:style w:type="paragraph" w:styleId="Naslov5">
    <w:name w:val="heading 5"/>
    <w:basedOn w:val="Navaden"/>
    <w:next w:val="Navaden"/>
    <w:link w:val="Naslov5Znak"/>
    <w:uiPriority w:val="9"/>
    <w:qFormat/>
    <w:rsid w:val="004E392D"/>
    <w:pPr>
      <w:keepNext/>
      <w:keepLines/>
      <w:spacing w:before="200"/>
      <w:outlineLvl w:val="4"/>
    </w:pPr>
    <w:rPr>
      <w:rFonts w:ascii="Cambria" w:eastAsia="Times New Roman" w:hAnsi="Cambria"/>
      <w:color w:val="16505E"/>
      <w:sz w:val="20"/>
      <w:szCs w:val="20"/>
      <w:lang w:val="x-none" w:eastAsia="x-none"/>
    </w:rPr>
  </w:style>
  <w:style w:type="paragraph" w:styleId="Naslov6">
    <w:name w:val="heading 6"/>
    <w:basedOn w:val="Navaden"/>
    <w:next w:val="Navaden"/>
    <w:link w:val="Naslov6Znak"/>
    <w:uiPriority w:val="9"/>
    <w:qFormat/>
    <w:rsid w:val="004E392D"/>
    <w:pPr>
      <w:keepNext/>
      <w:keepLines/>
      <w:spacing w:before="200"/>
      <w:outlineLvl w:val="5"/>
    </w:pPr>
    <w:rPr>
      <w:rFonts w:ascii="Cambria" w:eastAsia="Times New Roman" w:hAnsi="Cambria"/>
      <w:i/>
      <w:iCs/>
      <w:color w:val="16505E"/>
      <w:sz w:val="20"/>
      <w:szCs w:val="20"/>
      <w:lang w:val="x-none" w:eastAsia="x-none"/>
    </w:rPr>
  </w:style>
  <w:style w:type="paragraph" w:styleId="Naslov7">
    <w:name w:val="heading 7"/>
    <w:basedOn w:val="Navaden"/>
    <w:next w:val="Navaden"/>
    <w:link w:val="Naslov7Znak"/>
    <w:uiPriority w:val="9"/>
    <w:qFormat/>
    <w:rsid w:val="004E392D"/>
    <w:pPr>
      <w:keepNext/>
      <w:keepLines/>
      <w:spacing w:before="200"/>
      <w:outlineLvl w:val="6"/>
    </w:pPr>
    <w:rPr>
      <w:rFonts w:ascii="Cambria" w:eastAsia="Times New Roman" w:hAnsi="Cambria"/>
      <w:i/>
      <w:iCs/>
      <w:color w:val="404040"/>
      <w:sz w:val="20"/>
      <w:szCs w:val="20"/>
      <w:lang w:val="x-none" w:eastAsia="x-none"/>
    </w:rPr>
  </w:style>
  <w:style w:type="paragraph" w:styleId="Naslov8">
    <w:name w:val="heading 8"/>
    <w:basedOn w:val="Navaden"/>
    <w:next w:val="Navaden"/>
    <w:link w:val="Naslov8Znak"/>
    <w:uiPriority w:val="9"/>
    <w:qFormat/>
    <w:rsid w:val="004E392D"/>
    <w:pPr>
      <w:keepNext/>
      <w:keepLines/>
      <w:spacing w:before="200"/>
      <w:outlineLvl w:val="7"/>
    </w:pPr>
    <w:rPr>
      <w:rFonts w:ascii="Cambria" w:eastAsia="Times New Roman" w:hAnsi="Cambria"/>
      <w:color w:val="2DA2BF"/>
      <w:sz w:val="20"/>
      <w:szCs w:val="20"/>
      <w:lang w:val="x-none" w:eastAsia="x-none"/>
    </w:rPr>
  </w:style>
  <w:style w:type="paragraph" w:styleId="Naslov9">
    <w:name w:val="heading 9"/>
    <w:basedOn w:val="Navaden"/>
    <w:next w:val="Navaden"/>
    <w:link w:val="Naslov9Znak"/>
    <w:uiPriority w:val="9"/>
    <w:qFormat/>
    <w:rsid w:val="004E392D"/>
    <w:pPr>
      <w:keepNext/>
      <w:keepLines/>
      <w:spacing w:before="200"/>
      <w:outlineLvl w:val="8"/>
    </w:pPr>
    <w:rPr>
      <w:rFonts w:ascii="Cambria" w:eastAsia="Times New Roman" w:hAnsi="Cambria"/>
      <w:i/>
      <w:iCs/>
      <w:color w:val="404040"/>
      <w:sz w:val="20"/>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6D0C17"/>
    <w:rPr>
      <w:rFonts w:ascii="Times New Roman" w:eastAsia="Times New Roman" w:hAnsi="Times New Roman"/>
      <w:b/>
      <w:bCs/>
      <w:caps/>
      <w:color w:val="000000"/>
      <w:sz w:val="24"/>
      <w:szCs w:val="28"/>
      <w:lang w:val="x-none" w:eastAsia="x-none"/>
    </w:rPr>
  </w:style>
  <w:style w:type="character" w:customStyle="1" w:styleId="Naslov2Znak">
    <w:name w:val="Naslov 2 Znak"/>
    <w:aliases w:val="2H Znak,2h Znak,2 Znak,h2 Znak,H2 Znak,subhead 1 Znak"/>
    <w:link w:val="Naslov2"/>
    <w:rsid w:val="00F16FCA"/>
    <w:rPr>
      <w:rFonts w:ascii="Times New Roman" w:eastAsia="Times New Roman" w:hAnsi="Times New Roman"/>
      <w:b/>
      <w:bCs/>
      <w:sz w:val="24"/>
      <w:szCs w:val="26"/>
      <w:lang w:val="x-none" w:eastAsia="x-none"/>
    </w:rPr>
  </w:style>
  <w:style w:type="character" w:customStyle="1" w:styleId="Naslov3Znak">
    <w:name w:val="Naslov 3 Znak"/>
    <w:aliases w:val="H3 Znak,Heading 31 Znak,ch2 Znak"/>
    <w:link w:val="Naslov3"/>
    <w:rsid w:val="00F16FCA"/>
    <w:rPr>
      <w:rFonts w:ascii="Times New Roman" w:eastAsia="Times New Roman" w:hAnsi="Times New Roman"/>
      <w:b/>
      <w:bCs/>
      <w:color w:val="000000"/>
      <w:sz w:val="24"/>
      <w:lang w:val="x-none" w:eastAsia="x-none"/>
    </w:rPr>
  </w:style>
  <w:style w:type="character" w:customStyle="1" w:styleId="Naslov4Znak">
    <w:name w:val="Naslov 4 Znak"/>
    <w:link w:val="Naslov4"/>
    <w:uiPriority w:val="9"/>
    <w:rsid w:val="0074543A"/>
    <w:rPr>
      <w:rFonts w:ascii="Times New Roman" w:eastAsia="Times New Roman" w:hAnsi="Times New Roman"/>
      <w:b/>
      <w:bCs/>
      <w:i/>
      <w:iCs/>
      <w:color w:val="000000"/>
      <w:sz w:val="24"/>
      <w:lang w:val="x-none" w:eastAsia="x-none"/>
    </w:rPr>
  </w:style>
  <w:style w:type="character" w:customStyle="1" w:styleId="Naslov5Znak">
    <w:name w:val="Naslov 5 Znak"/>
    <w:link w:val="Naslov5"/>
    <w:uiPriority w:val="9"/>
    <w:rsid w:val="004E392D"/>
    <w:rPr>
      <w:rFonts w:ascii="Cambria" w:eastAsia="Times New Roman" w:hAnsi="Cambria"/>
      <w:color w:val="16505E"/>
      <w:lang w:val="x-none" w:eastAsia="x-none"/>
    </w:rPr>
  </w:style>
  <w:style w:type="character" w:customStyle="1" w:styleId="Naslov6Znak">
    <w:name w:val="Naslov 6 Znak"/>
    <w:link w:val="Naslov6"/>
    <w:uiPriority w:val="9"/>
    <w:rsid w:val="004E392D"/>
    <w:rPr>
      <w:rFonts w:ascii="Cambria" w:eastAsia="Times New Roman" w:hAnsi="Cambria"/>
      <w:i/>
      <w:iCs/>
      <w:color w:val="16505E"/>
      <w:lang w:val="x-none" w:eastAsia="x-none"/>
    </w:rPr>
  </w:style>
  <w:style w:type="character" w:customStyle="1" w:styleId="Naslov7Znak">
    <w:name w:val="Naslov 7 Znak"/>
    <w:link w:val="Naslov7"/>
    <w:uiPriority w:val="9"/>
    <w:rsid w:val="004E392D"/>
    <w:rPr>
      <w:rFonts w:ascii="Cambria" w:eastAsia="Times New Roman" w:hAnsi="Cambria"/>
      <w:i/>
      <w:iCs/>
      <w:color w:val="404040"/>
      <w:lang w:val="x-none" w:eastAsia="x-none"/>
    </w:rPr>
  </w:style>
  <w:style w:type="character" w:customStyle="1" w:styleId="Naslov8Znak">
    <w:name w:val="Naslov 8 Znak"/>
    <w:link w:val="Naslov8"/>
    <w:uiPriority w:val="9"/>
    <w:rsid w:val="004E392D"/>
    <w:rPr>
      <w:rFonts w:ascii="Cambria" w:eastAsia="Times New Roman" w:hAnsi="Cambria"/>
      <w:color w:val="2DA2BF"/>
      <w:lang w:val="x-none" w:eastAsia="x-none"/>
    </w:rPr>
  </w:style>
  <w:style w:type="character" w:customStyle="1" w:styleId="Naslov9Znak">
    <w:name w:val="Naslov 9 Znak"/>
    <w:link w:val="Naslov9"/>
    <w:uiPriority w:val="9"/>
    <w:rsid w:val="004E392D"/>
    <w:rPr>
      <w:rFonts w:ascii="Cambria" w:eastAsia="Times New Roman" w:hAnsi="Cambria"/>
      <w:i/>
      <w:iCs/>
      <w:color w:val="404040"/>
      <w:lang w:val="x-none" w:eastAsia="x-none"/>
    </w:rPr>
  </w:style>
  <w:style w:type="paragraph" w:styleId="Besedilooblaka">
    <w:name w:val="Balloon Text"/>
    <w:basedOn w:val="Navaden"/>
    <w:link w:val="BesedilooblakaZnak"/>
    <w:unhideWhenUsed/>
    <w:rsid w:val="00316486"/>
    <w:rPr>
      <w:rFonts w:ascii="Tahoma" w:hAnsi="Tahoma"/>
      <w:sz w:val="16"/>
      <w:szCs w:val="16"/>
      <w:lang w:val="x-none" w:eastAsia="x-none"/>
    </w:rPr>
  </w:style>
  <w:style w:type="character" w:customStyle="1" w:styleId="BesedilooblakaZnak">
    <w:name w:val="Besedilo oblačka Znak"/>
    <w:link w:val="Besedilooblaka"/>
    <w:rsid w:val="00316486"/>
    <w:rPr>
      <w:rFonts w:ascii="Tahoma" w:hAnsi="Tahoma" w:cs="Tahoma"/>
      <w:sz w:val="16"/>
      <w:szCs w:val="16"/>
    </w:rPr>
  </w:style>
  <w:style w:type="paragraph" w:styleId="Napis">
    <w:name w:val="caption"/>
    <w:basedOn w:val="Navaden"/>
    <w:next w:val="Navaden"/>
    <w:qFormat/>
    <w:rsid w:val="00C73E25"/>
    <w:rPr>
      <w:rFonts w:ascii="Times New Roman" w:hAnsi="Times New Roman"/>
      <w:bCs/>
      <w:sz w:val="24"/>
      <w:szCs w:val="18"/>
      <w:lang w:eastAsia="sl-SI"/>
    </w:rPr>
  </w:style>
  <w:style w:type="paragraph" w:styleId="Naslov">
    <w:name w:val="Title"/>
    <w:basedOn w:val="Navaden"/>
    <w:next w:val="Navaden"/>
    <w:link w:val="NaslovZnak"/>
    <w:uiPriority w:val="10"/>
    <w:qFormat/>
    <w:rsid w:val="004E392D"/>
    <w:pPr>
      <w:pBdr>
        <w:bottom w:val="single" w:sz="8" w:space="4" w:color="2DA2BF"/>
      </w:pBdr>
      <w:spacing w:after="300"/>
      <w:contextualSpacing/>
    </w:pPr>
    <w:rPr>
      <w:rFonts w:ascii="Cambria" w:eastAsia="Times New Roman" w:hAnsi="Cambria"/>
      <w:color w:val="343434"/>
      <w:spacing w:val="5"/>
      <w:kern w:val="28"/>
      <w:sz w:val="52"/>
      <w:szCs w:val="52"/>
      <w:lang w:val="x-none" w:eastAsia="x-none"/>
    </w:rPr>
  </w:style>
  <w:style w:type="character" w:customStyle="1" w:styleId="NaslovZnak">
    <w:name w:val="Naslov Znak"/>
    <w:link w:val="Naslov"/>
    <w:uiPriority w:val="10"/>
    <w:rsid w:val="004E392D"/>
    <w:rPr>
      <w:rFonts w:ascii="Cambria" w:eastAsia="Times New Roman" w:hAnsi="Cambria"/>
      <w:color w:val="343434"/>
      <w:spacing w:val="5"/>
      <w:kern w:val="28"/>
      <w:sz w:val="52"/>
      <w:szCs w:val="52"/>
      <w:lang w:val="x-none" w:eastAsia="x-none"/>
    </w:rPr>
  </w:style>
  <w:style w:type="paragraph" w:styleId="Podnaslov">
    <w:name w:val="Subtitle"/>
    <w:basedOn w:val="Navaden"/>
    <w:next w:val="Navaden"/>
    <w:link w:val="PodnaslovZnak"/>
    <w:uiPriority w:val="11"/>
    <w:qFormat/>
    <w:rsid w:val="004E392D"/>
    <w:pPr>
      <w:numPr>
        <w:ilvl w:val="1"/>
      </w:numPr>
    </w:pPr>
    <w:rPr>
      <w:rFonts w:ascii="Cambria" w:eastAsia="Times New Roman" w:hAnsi="Cambria"/>
      <w:i/>
      <w:iCs/>
      <w:color w:val="2DA2BF"/>
      <w:spacing w:val="15"/>
      <w:sz w:val="24"/>
      <w:szCs w:val="24"/>
      <w:lang w:val="x-none" w:eastAsia="x-none"/>
    </w:rPr>
  </w:style>
  <w:style w:type="character" w:customStyle="1" w:styleId="PodnaslovZnak">
    <w:name w:val="Podnaslov Znak"/>
    <w:link w:val="Podnaslov"/>
    <w:uiPriority w:val="11"/>
    <w:rsid w:val="004E392D"/>
    <w:rPr>
      <w:rFonts w:ascii="Cambria" w:eastAsia="Times New Roman" w:hAnsi="Cambria"/>
      <w:i/>
      <w:iCs/>
      <w:color w:val="2DA2BF"/>
      <w:spacing w:val="15"/>
      <w:sz w:val="24"/>
      <w:szCs w:val="24"/>
      <w:lang w:val="x-none" w:eastAsia="x-none"/>
    </w:rPr>
  </w:style>
  <w:style w:type="character" w:styleId="Krepko">
    <w:name w:val="Strong"/>
    <w:qFormat/>
    <w:rsid w:val="004E392D"/>
    <w:rPr>
      <w:b/>
      <w:bCs/>
    </w:rPr>
  </w:style>
  <w:style w:type="character" w:styleId="Poudarek">
    <w:name w:val="Emphasis"/>
    <w:uiPriority w:val="20"/>
    <w:qFormat/>
    <w:rsid w:val="004E392D"/>
    <w:rPr>
      <w:i/>
      <w:iCs/>
    </w:rPr>
  </w:style>
  <w:style w:type="paragraph" w:styleId="Brezrazmikov">
    <w:name w:val="No Spacing"/>
    <w:link w:val="BrezrazmikovZnak"/>
    <w:uiPriority w:val="1"/>
    <w:qFormat/>
    <w:rsid w:val="004E392D"/>
    <w:rPr>
      <w:sz w:val="22"/>
      <w:szCs w:val="22"/>
      <w:lang w:eastAsia="en-US"/>
    </w:rPr>
  </w:style>
  <w:style w:type="character" w:customStyle="1" w:styleId="BrezrazmikovZnak">
    <w:name w:val="Brez razmikov Znak"/>
    <w:link w:val="Brezrazmikov"/>
    <w:uiPriority w:val="1"/>
    <w:rsid w:val="004E392D"/>
    <w:rPr>
      <w:sz w:val="22"/>
      <w:szCs w:val="22"/>
      <w:lang w:eastAsia="en-US" w:bidi="ar-SA"/>
    </w:rPr>
  </w:style>
  <w:style w:type="paragraph" w:styleId="Odstavekseznama">
    <w:name w:val="List Paragraph"/>
    <w:basedOn w:val="Navaden"/>
    <w:link w:val="OdstavekseznamaZnak"/>
    <w:qFormat/>
    <w:rsid w:val="004E392D"/>
    <w:pPr>
      <w:ind w:left="720"/>
      <w:contextualSpacing/>
    </w:pPr>
    <w:rPr>
      <w:lang w:val="x-none"/>
    </w:rPr>
  </w:style>
  <w:style w:type="character" w:customStyle="1" w:styleId="OdstavekseznamaZnak">
    <w:name w:val="Odstavek seznama Znak"/>
    <w:link w:val="Odstavekseznama"/>
    <w:locked/>
    <w:rsid w:val="004E392D"/>
    <w:rPr>
      <w:sz w:val="22"/>
      <w:szCs w:val="22"/>
      <w:lang w:val="x-none" w:eastAsia="en-US"/>
    </w:rPr>
  </w:style>
  <w:style w:type="paragraph" w:styleId="Citat">
    <w:name w:val="Quote"/>
    <w:basedOn w:val="Navaden"/>
    <w:next w:val="Navaden"/>
    <w:link w:val="CitatZnak"/>
    <w:uiPriority w:val="29"/>
    <w:qFormat/>
    <w:rsid w:val="004E392D"/>
    <w:rPr>
      <w:i/>
      <w:iCs/>
      <w:color w:val="000000"/>
      <w:sz w:val="20"/>
      <w:szCs w:val="20"/>
      <w:lang w:val="x-none" w:eastAsia="x-none"/>
    </w:rPr>
  </w:style>
  <w:style w:type="character" w:customStyle="1" w:styleId="CitatZnak">
    <w:name w:val="Citat Znak"/>
    <w:link w:val="Citat"/>
    <w:uiPriority w:val="29"/>
    <w:rsid w:val="004E392D"/>
    <w:rPr>
      <w:i/>
      <w:iCs/>
      <w:color w:val="000000"/>
      <w:lang w:val="x-none" w:eastAsia="x-none"/>
    </w:rPr>
  </w:style>
  <w:style w:type="paragraph" w:styleId="Intenzivencitat">
    <w:name w:val="Intense Quote"/>
    <w:basedOn w:val="Navaden"/>
    <w:next w:val="Navaden"/>
    <w:link w:val="IntenzivencitatZnak"/>
    <w:uiPriority w:val="30"/>
    <w:qFormat/>
    <w:rsid w:val="004E392D"/>
    <w:pPr>
      <w:pBdr>
        <w:bottom w:val="single" w:sz="4" w:space="4" w:color="2DA2BF"/>
      </w:pBdr>
      <w:spacing w:before="200" w:after="280"/>
      <w:ind w:left="936" w:right="936"/>
    </w:pPr>
    <w:rPr>
      <w:b/>
      <w:bCs/>
      <w:i/>
      <w:iCs/>
      <w:color w:val="2DA2BF"/>
      <w:sz w:val="20"/>
      <w:szCs w:val="20"/>
      <w:lang w:val="x-none" w:eastAsia="x-none"/>
    </w:rPr>
  </w:style>
  <w:style w:type="character" w:customStyle="1" w:styleId="IntenzivencitatZnak">
    <w:name w:val="Intenziven citat Znak"/>
    <w:link w:val="Intenzivencitat"/>
    <w:uiPriority w:val="30"/>
    <w:rsid w:val="004E392D"/>
    <w:rPr>
      <w:b/>
      <w:bCs/>
      <w:i/>
      <w:iCs/>
      <w:color w:val="2DA2BF"/>
      <w:lang w:val="x-none" w:eastAsia="x-none"/>
    </w:rPr>
  </w:style>
  <w:style w:type="character" w:styleId="Neenpoudarek">
    <w:name w:val="Subtle Emphasis"/>
    <w:uiPriority w:val="19"/>
    <w:qFormat/>
    <w:rsid w:val="004E392D"/>
    <w:rPr>
      <w:i/>
      <w:iCs/>
      <w:color w:val="808080"/>
    </w:rPr>
  </w:style>
  <w:style w:type="character" w:styleId="Intenzivenpoudarek">
    <w:name w:val="Intense Emphasis"/>
    <w:uiPriority w:val="21"/>
    <w:qFormat/>
    <w:rsid w:val="004E392D"/>
    <w:rPr>
      <w:b/>
      <w:bCs/>
      <w:i/>
      <w:iCs/>
      <w:color w:val="2DA2BF"/>
    </w:rPr>
  </w:style>
  <w:style w:type="character" w:styleId="Neensklic">
    <w:name w:val="Subtle Reference"/>
    <w:uiPriority w:val="31"/>
    <w:qFormat/>
    <w:rsid w:val="004E392D"/>
    <w:rPr>
      <w:smallCaps/>
      <w:color w:val="DA1F28"/>
      <w:u w:val="single"/>
    </w:rPr>
  </w:style>
  <w:style w:type="character" w:styleId="Intenzivensklic">
    <w:name w:val="Intense Reference"/>
    <w:uiPriority w:val="32"/>
    <w:qFormat/>
    <w:rsid w:val="004E392D"/>
    <w:rPr>
      <w:b/>
      <w:bCs/>
      <w:smallCaps/>
      <w:color w:val="DA1F28"/>
      <w:spacing w:val="5"/>
      <w:u w:val="single"/>
    </w:rPr>
  </w:style>
  <w:style w:type="character" w:styleId="Naslovknjige">
    <w:name w:val="Book Title"/>
    <w:uiPriority w:val="33"/>
    <w:qFormat/>
    <w:rsid w:val="004E392D"/>
    <w:rPr>
      <w:b/>
      <w:bCs/>
      <w:smallCaps/>
      <w:spacing w:val="5"/>
    </w:rPr>
  </w:style>
  <w:style w:type="paragraph" w:styleId="NaslovTOC">
    <w:name w:val="TOC Heading"/>
    <w:basedOn w:val="Naslov1"/>
    <w:next w:val="Navaden"/>
    <w:uiPriority w:val="39"/>
    <w:qFormat/>
    <w:rsid w:val="004E392D"/>
    <w:pPr>
      <w:outlineLvl w:val="9"/>
    </w:pPr>
  </w:style>
  <w:style w:type="paragraph" w:styleId="Kazalovsebine2">
    <w:name w:val="toc 2"/>
    <w:basedOn w:val="Navaden"/>
    <w:next w:val="Navaden"/>
    <w:autoRedefine/>
    <w:uiPriority w:val="39"/>
    <w:unhideWhenUsed/>
    <w:qFormat/>
    <w:rsid w:val="004E392D"/>
    <w:pPr>
      <w:tabs>
        <w:tab w:val="left" w:pos="284"/>
        <w:tab w:val="left" w:pos="426"/>
        <w:tab w:val="left" w:pos="1134"/>
        <w:tab w:val="right" w:leader="dot" w:pos="9062"/>
      </w:tabs>
      <w:ind w:left="142"/>
      <w:jc w:val="both"/>
    </w:pPr>
    <w:rPr>
      <w:rFonts w:ascii="Times New Roman" w:hAnsi="Times New Roman"/>
      <w:noProof/>
      <w:sz w:val="20"/>
      <w:szCs w:val="20"/>
      <w:lang w:eastAsia="sl-SI"/>
    </w:rPr>
  </w:style>
  <w:style w:type="character" w:styleId="Hiperpovezava">
    <w:name w:val="Hyperlink"/>
    <w:uiPriority w:val="99"/>
    <w:unhideWhenUsed/>
    <w:rsid w:val="004E392D"/>
    <w:rPr>
      <w:color w:val="0000FF"/>
      <w:u w:val="single"/>
    </w:rPr>
  </w:style>
  <w:style w:type="character" w:styleId="SledenaHiperpovezava">
    <w:name w:val="FollowedHyperlink"/>
    <w:uiPriority w:val="99"/>
    <w:unhideWhenUsed/>
    <w:rsid w:val="004E392D"/>
    <w:rPr>
      <w:color w:val="800080"/>
      <w:u w:val="single"/>
    </w:rPr>
  </w:style>
  <w:style w:type="paragraph" w:styleId="Kazalovsebine1">
    <w:name w:val="toc 1"/>
    <w:basedOn w:val="Navaden"/>
    <w:next w:val="Navaden"/>
    <w:autoRedefine/>
    <w:uiPriority w:val="39"/>
    <w:unhideWhenUsed/>
    <w:qFormat/>
    <w:rsid w:val="004E392D"/>
    <w:pPr>
      <w:tabs>
        <w:tab w:val="left" w:pos="440"/>
        <w:tab w:val="right" w:leader="dot" w:pos="9062"/>
      </w:tabs>
      <w:jc w:val="both"/>
    </w:pPr>
    <w:rPr>
      <w:rFonts w:ascii="Times New Roman" w:hAnsi="Times New Roman"/>
      <w:bCs/>
      <w:caps/>
      <w:noProof/>
      <w:sz w:val="20"/>
      <w:szCs w:val="20"/>
    </w:rPr>
  </w:style>
  <w:style w:type="character" w:styleId="Sprotnaopomba-sklic">
    <w:name w:val="footnote reference"/>
    <w:aliases w:val="BVI fnr"/>
    <w:uiPriority w:val="99"/>
    <w:unhideWhenUsed/>
    <w:rsid w:val="004E392D"/>
    <w:rPr>
      <w:vertAlign w:val="superscript"/>
    </w:rPr>
  </w:style>
  <w:style w:type="paragraph" w:customStyle="1" w:styleId="Default">
    <w:name w:val="Default"/>
    <w:rsid w:val="004E392D"/>
    <w:pPr>
      <w:autoSpaceDE w:val="0"/>
      <w:autoSpaceDN w:val="0"/>
      <w:adjustRightInd w:val="0"/>
    </w:pPr>
    <w:rPr>
      <w:rFonts w:ascii="Arial" w:hAnsi="Arial" w:cs="Arial"/>
      <w:color w:val="000000"/>
      <w:sz w:val="24"/>
      <w:szCs w:val="24"/>
    </w:rPr>
  </w:style>
  <w:style w:type="character" w:styleId="Pripombasklic">
    <w:name w:val="annotation reference"/>
    <w:uiPriority w:val="99"/>
    <w:semiHidden/>
    <w:unhideWhenUsed/>
    <w:rsid w:val="004E392D"/>
    <w:rPr>
      <w:sz w:val="16"/>
      <w:szCs w:val="16"/>
    </w:rPr>
  </w:style>
  <w:style w:type="paragraph" w:styleId="Pripombabesedilo">
    <w:name w:val="annotation text"/>
    <w:basedOn w:val="Navaden"/>
    <w:link w:val="PripombabesediloZnak"/>
    <w:uiPriority w:val="99"/>
    <w:semiHidden/>
    <w:unhideWhenUsed/>
    <w:rsid w:val="004E392D"/>
    <w:pPr>
      <w:ind w:left="357"/>
      <w:jc w:val="both"/>
    </w:pPr>
    <w:rPr>
      <w:rFonts w:ascii="Garamond" w:hAnsi="Garamond"/>
      <w:sz w:val="20"/>
      <w:szCs w:val="20"/>
      <w:lang w:val="x-none" w:eastAsia="x-none"/>
    </w:rPr>
  </w:style>
  <w:style w:type="character" w:customStyle="1" w:styleId="PripombabesediloZnak">
    <w:name w:val="Pripomba – besedilo Znak"/>
    <w:link w:val="Pripombabesedilo"/>
    <w:uiPriority w:val="99"/>
    <w:semiHidden/>
    <w:rsid w:val="004E392D"/>
    <w:rPr>
      <w:rFonts w:ascii="Garamond" w:hAnsi="Garamond"/>
      <w:lang w:val="x-none" w:eastAsia="x-none"/>
    </w:rPr>
  </w:style>
  <w:style w:type="paragraph" w:customStyle="1" w:styleId="align-justify">
    <w:name w:val="align-justify"/>
    <w:basedOn w:val="Navaden"/>
    <w:rsid w:val="004E392D"/>
    <w:pPr>
      <w:spacing w:before="100" w:beforeAutospacing="1" w:after="100" w:afterAutospacing="1"/>
    </w:pPr>
    <w:rPr>
      <w:rFonts w:ascii="Times New Roman" w:hAnsi="Times New Roman"/>
      <w:sz w:val="24"/>
      <w:szCs w:val="24"/>
      <w:lang w:eastAsia="sl-SI"/>
    </w:rPr>
  </w:style>
  <w:style w:type="paragraph" w:styleId="Sprotnaopomba-besedilo">
    <w:name w:val="footnote text"/>
    <w:aliases w:val="Footnote Text Char,Footnote Text Char Char Char,Footnote Text Char Char,Fußnote"/>
    <w:basedOn w:val="Navaden"/>
    <w:link w:val="Sprotnaopomba-besediloZnak"/>
    <w:unhideWhenUsed/>
    <w:rsid w:val="004E392D"/>
    <w:rPr>
      <w:sz w:val="20"/>
      <w:szCs w:val="20"/>
      <w:lang w:val="x-none" w:eastAsia="x-none"/>
    </w:rPr>
  </w:style>
  <w:style w:type="character" w:customStyle="1" w:styleId="Sprotnaopomba-besediloZnak">
    <w:name w:val="Sprotna opomba - besedilo Znak"/>
    <w:aliases w:val="Footnote Text Char Znak,Footnote Text Char Char Char Znak,Footnote Text Char Char Znak,Fußnote Znak"/>
    <w:link w:val="Sprotnaopomba-besedilo"/>
    <w:rsid w:val="004E392D"/>
    <w:rPr>
      <w:lang w:val="x-none" w:eastAsia="x-none"/>
    </w:rPr>
  </w:style>
  <w:style w:type="paragraph" w:styleId="Kazalovsebine3">
    <w:name w:val="toc 3"/>
    <w:basedOn w:val="Navaden"/>
    <w:next w:val="Navaden"/>
    <w:autoRedefine/>
    <w:uiPriority w:val="39"/>
    <w:unhideWhenUsed/>
    <w:qFormat/>
    <w:rsid w:val="004E392D"/>
    <w:pPr>
      <w:tabs>
        <w:tab w:val="left" w:pos="1100"/>
        <w:tab w:val="right" w:leader="dot" w:pos="9062"/>
      </w:tabs>
      <w:ind w:left="1100" w:hanging="660"/>
    </w:pPr>
    <w:rPr>
      <w:rFonts w:ascii="Times New Roman" w:hAnsi="Times New Roman" w:cs="Calibri"/>
      <w:iCs/>
      <w:noProof/>
      <w:sz w:val="20"/>
      <w:szCs w:val="20"/>
      <w:lang w:eastAsia="sl-SI"/>
    </w:rPr>
  </w:style>
  <w:style w:type="paragraph" w:styleId="Kazalovsebine4">
    <w:name w:val="toc 4"/>
    <w:basedOn w:val="Navaden"/>
    <w:next w:val="Navaden"/>
    <w:autoRedefine/>
    <w:uiPriority w:val="39"/>
    <w:unhideWhenUsed/>
    <w:rsid w:val="004E392D"/>
    <w:pPr>
      <w:tabs>
        <w:tab w:val="left" w:pos="1276"/>
        <w:tab w:val="right" w:leader="dot" w:pos="9062"/>
      </w:tabs>
      <w:ind w:left="567"/>
    </w:pPr>
    <w:rPr>
      <w:rFonts w:ascii="Times New Roman" w:hAnsi="Times New Roman" w:cs="Calibri"/>
      <w:sz w:val="18"/>
      <w:szCs w:val="18"/>
      <w:lang w:eastAsia="sl-SI"/>
    </w:rPr>
  </w:style>
  <w:style w:type="paragraph" w:styleId="Kazalovsebine5">
    <w:name w:val="toc 5"/>
    <w:basedOn w:val="Navaden"/>
    <w:next w:val="Navaden"/>
    <w:autoRedefine/>
    <w:uiPriority w:val="39"/>
    <w:unhideWhenUsed/>
    <w:rsid w:val="004E392D"/>
    <w:pPr>
      <w:ind w:left="880"/>
    </w:pPr>
    <w:rPr>
      <w:rFonts w:ascii="Times New Roman" w:hAnsi="Times New Roman" w:cs="Calibri"/>
      <w:sz w:val="18"/>
      <w:szCs w:val="18"/>
      <w:lang w:eastAsia="sl-SI"/>
    </w:rPr>
  </w:style>
  <w:style w:type="paragraph" w:styleId="Kazalovsebine6">
    <w:name w:val="toc 6"/>
    <w:basedOn w:val="Navaden"/>
    <w:next w:val="Navaden"/>
    <w:autoRedefine/>
    <w:uiPriority w:val="39"/>
    <w:unhideWhenUsed/>
    <w:rsid w:val="004E392D"/>
    <w:pPr>
      <w:ind w:left="1100"/>
    </w:pPr>
    <w:rPr>
      <w:rFonts w:ascii="Times New Roman" w:hAnsi="Times New Roman" w:cs="Calibri"/>
      <w:sz w:val="18"/>
      <w:szCs w:val="18"/>
      <w:lang w:eastAsia="sl-SI"/>
    </w:rPr>
  </w:style>
  <w:style w:type="paragraph" w:styleId="Kazalovsebine7">
    <w:name w:val="toc 7"/>
    <w:basedOn w:val="Navaden"/>
    <w:next w:val="Navaden"/>
    <w:autoRedefine/>
    <w:uiPriority w:val="39"/>
    <w:unhideWhenUsed/>
    <w:rsid w:val="004E392D"/>
    <w:pPr>
      <w:ind w:left="1320"/>
    </w:pPr>
    <w:rPr>
      <w:rFonts w:cs="Calibri"/>
      <w:sz w:val="18"/>
      <w:szCs w:val="18"/>
      <w:lang w:eastAsia="sl-SI"/>
    </w:rPr>
  </w:style>
  <w:style w:type="paragraph" w:styleId="Kazalovsebine8">
    <w:name w:val="toc 8"/>
    <w:basedOn w:val="Navaden"/>
    <w:next w:val="Navaden"/>
    <w:autoRedefine/>
    <w:uiPriority w:val="39"/>
    <w:unhideWhenUsed/>
    <w:rsid w:val="004E392D"/>
    <w:pPr>
      <w:ind w:left="1540"/>
    </w:pPr>
    <w:rPr>
      <w:rFonts w:cs="Calibri"/>
      <w:sz w:val="18"/>
      <w:szCs w:val="18"/>
      <w:lang w:eastAsia="sl-SI"/>
    </w:rPr>
  </w:style>
  <w:style w:type="paragraph" w:styleId="Kazalovsebine9">
    <w:name w:val="toc 9"/>
    <w:basedOn w:val="Navaden"/>
    <w:next w:val="Navaden"/>
    <w:autoRedefine/>
    <w:uiPriority w:val="39"/>
    <w:unhideWhenUsed/>
    <w:rsid w:val="004E392D"/>
    <w:pPr>
      <w:ind w:left="1760"/>
    </w:pPr>
    <w:rPr>
      <w:rFonts w:cs="Calibri"/>
      <w:sz w:val="18"/>
      <w:szCs w:val="18"/>
      <w:lang w:eastAsia="sl-SI"/>
    </w:rPr>
  </w:style>
  <w:style w:type="paragraph" w:styleId="Glava">
    <w:name w:val="header"/>
    <w:basedOn w:val="Navaden"/>
    <w:link w:val="GlavaZnak"/>
    <w:unhideWhenUsed/>
    <w:rsid w:val="004E392D"/>
    <w:pPr>
      <w:tabs>
        <w:tab w:val="center" w:pos="4536"/>
        <w:tab w:val="right" w:pos="9072"/>
      </w:tabs>
    </w:pPr>
    <w:rPr>
      <w:sz w:val="20"/>
      <w:szCs w:val="20"/>
      <w:lang w:eastAsia="sl-SI"/>
    </w:rPr>
  </w:style>
  <w:style w:type="character" w:customStyle="1" w:styleId="GlavaZnak">
    <w:name w:val="Glava Znak"/>
    <w:basedOn w:val="Privzetapisavaodstavka"/>
    <w:link w:val="Glava"/>
    <w:rsid w:val="004E392D"/>
  </w:style>
  <w:style w:type="paragraph" w:styleId="Noga">
    <w:name w:val="footer"/>
    <w:basedOn w:val="Navaden"/>
    <w:link w:val="NogaZnak"/>
    <w:uiPriority w:val="99"/>
    <w:unhideWhenUsed/>
    <w:rsid w:val="004E392D"/>
    <w:pPr>
      <w:tabs>
        <w:tab w:val="center" w:pos="4536"/>
        <w:tab w:val="right" w:pos="9072"/>
      </w:tabs>
    </w:pPr>
    <w:rPr>
      <w:sz w:val="20"/>
      <w:szCs w:val="20"/>
      <w:lang w:eastAsia="sl-SI"/>
    </w:rPr>
  </w:style>
  <w:style w:type="character" w:customStyle="1" w:styleId="NogaZnak">
    <w:name w:val="Noga Znak"/>
    <w:basedOn w:val="Privzetapisavaodstavka"/>
    <w:link w:val="Noga"/>
    <w:uiPriority w:val="99"/>
    <w:rsid w:val="004E392D"/>
  </w:style>
  <w:style w:type="paragraph" w:styleId="Revizija">
    <w:name w:val="Revision"/>
    <w:hidden/>
    <w:uiPriority w:val="99"/>
    <w:semiHidden/>
    <w:rsid w:val="004E392D"/>
    <w:rPr>
      <w:sz w:val="22"/>
      <w:szCs w:val="22"/>
      <w:lang w:eastAsia="en-US"/>
    </w:rPr>
  </w:style>
  <w:style w:type="paragraph" w:customStyle="1" w:styleId="BodyText22">
    <w:name w:val="Body Text 22"/>
    <w:basedOn w:val="Navaden"/>
    <w:rsid w:val="004E392D"/>
    <w:pPr>
      <w:spacing w:line="313" w:lineRule="atLeast"/>
      <w:jc w:val="both"/>
    </w:pPr>
    <w:rPr>
      <w:rFonts w:ascii="Tahoma" w:eastAsia="Times New Roman" w:hAnsi="Tahoma"/>
      <w:sz w:val="20"/>
      <w:szCs w:val="20"/>
      <w:lang w:eastAsia="sl-SI"/>
    </w:rPr>
  </w:style>
  <w:style w:type="paragraph" w:customStyle="1" w:styleId="ZADEVA">
    <w:name w:val="ZADEVA"/>
    <w:basedOn w:val="Navaden"/>
    <w:qFormat/>
    <w:rsid w:val="004E392D"/>
    <w:pPr>
      <w:tabs>
        <w:tab w:val="left" w:pos="1701"/>
      </w:tabs>
      <w:spacing w:line="260" w:lineRule="exact"/>
      <w:ind w:left="1701" w:hanging="1701"/>
    </w:pPr>
    <w:rPr>
      <w:rFonts w:ascii="Arial" w:eastAsia="Times New Roman" w:hAnsi="Arial"/>
      <w:b/>
      <w:sz w:val="20"/>
      <w:szCs w:val="24"/>
      <w:lang w:val="it-IT" w:eastAsia="sl-SI"/>
    </w:rPr>
  </w:style>
  <w:style w:type="paragraph" w:customStyle="1" w:styleId="xl25">
    <w:name w:val="xl25"/>
    <w:basedOn w:val="Navaden"/>
    <w:rsid w:val="004E392D"/>
    <w:pPr>
      <w:pBdr>
        <w:bottom w:val="single" w:sz="6" w:space="0" w:color="auto"/>
      </w:pBdr>
      <w:spacing w:before="100" w:after="100"/>
    </w:pPr>
    <w:rPr>
      <w:rFonts w:ascii="Times New Roman" w:eastAsia="Times New Roman" w:hAnsi="Times New Roman"/>
      <w:sz w:val="24"/>
      <w:szCs w:val="20"/>
      <w:lang w:eastAsia="sl-SI"/>
    </w:rPr>
  </w:style>
  <w:style w:type="paragraph" w:styleId="Telobesedila">
    <w:name w:val="Body Text"/>
    <w:basedOn w:val="Navaden"/>
    <w:link w:val="TelobesedilaZnak"/>
    <w:unhideWhenUsed/>
    <w:rsid w:val="004E392D"/>
    <w:pPr>
      <w:spacing w:after="120"/>
    </w:pPr>
    <w:rPr>
      <w:rFonts w:ascii="Garamond" w:hAnsi="Garamond"/>
      <w:sz w:val="24"/>
      <w:szCs w:val="20"/>
      <w:lang w:val="x-none" w:eastAsia="x-none"/>
    </w:rPr>
  </w:style>
  <w:style w:type="character" w:customStyle="1" w:styleId="TelobesedilaZnak">
    <w:name w:val="Telo besedila Znak"/>
    <w:link w:val="Telobesedila"/>
    <w:rsid w:val="004E392D"/>
    <w:rPr>
      <w:rFonts w:ascii="Garamond" w:hAnsi="Garamond"/>
      <w:sz w:val="24"/>
      <w:lang w:val="x-none" w:eastAsia="x-none"/>
    </w:rPr>
  </w:style>
  <w:style w:type="paragraph" w:styleId="Zadevapripombe">
    <w:name w:val="annotation subject"/>
    <w:basedOn w:val="Pripombabesedilo"/>
    <w:next w:val="Pripombabesedilo"/>
    <w:link w:val="ZadevapripombeZnak"/>
    <w:uiPriority w:val="99"/>
    <w:semiHidden/>
    <w:unhideWhenUsed/>
    <w:rsid w:val="004E392D"/>
    <w:pPr>
      <w:ind w:left="0"/>
      <w:jc w:val="left"/>
    </w:pPr>
    <w:rPr>
      <w:b/>
      <w:bCs/>
    </w:rPr>
  </w:style>
  <w:style w:type="character" w:customStyle="1" w:styleId="ZadevapripombeZnak">
    <w:name w:val="Zadeva pripombe Znak"/>
    <w:link w:val="Zadevapripombe"/>
    <w:uiPriority w:val="99"/>
    <w:semiHidden/>
    <w:rsid w:val="004E392D"/>
    <w:rPr>
      <w:rFonts w:ascii="Garamond" w:hAnsi="Garamond"/>
      <w:b/>
      <w:bCs/>
      <w:lang w:val="x-none" w:eastAsia="x-none"/>
    </w:rPr>
  </w:style>
  <w:style w:type="paragraph" w:styleId="HTML-oblikovano">
    <w:name w:val="HTML Preformatted"/>
    <w:basedOn w:val="Navaden"/>
    <w:link w:val="HTML-oblikovanoZnak"/>
    <w:rsid w:val="004E39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x-none" w:eastAsia="x-none"/>
    </w:rPr>
  </w:style>
  <w:style w:type="character" w:customStyle="1" w:styleId="HTML-oblikovanoZnak">
    <w:name w:val="HTML-oblikovano Znak"/>
    <w:link w:val="HTML-oblikovano"/>
    <w:rsid w:val="004E392D"/>
    <w:rPr>
      <w:rFonts w:ascii="Courier New" w:eastAsia="Times New Roman" w:hAnsi="Courier New"/>
      <w:lang w:val="x-none"/>
    </w:rPr>
  </w:style>
  <w:style w:type="paragraph" w:styleId="Golobesedilo">
    <w:name w:val="Plain Text"/>
    <w:basedOn w:val="Navaden"/>
    <w:link w:val="GolobesediloZnak"/>
    <w:unhideWhenUsed/>
    <w:rsid w:val="004E392D"/>
    <w:rPr>
      <w:rFonts w:ascii="Consolas" w:eastAsia="Times New Roman" w:hAnsi="Consolas"/>
      <w:sz w:val="21"/>
      <w:szCs w:val="21"/>
      <w:lang w:val="x-none" w:eastAsia="x-none"/>
    </w:rPr>
  </w:style>
  <w:style w:type="character" w:customStyle="1" w:styleId="GolobesediloZnak">
    <w:name w:val="Golo besedilo Znak"/>
    <w:link w:val="Golobesedilo"/>
    <w:rsid w:val="004E392D"/>
    <w:rPr>
      <w:rFonts w:ascii="Consolas" w:eastAsia="Times New Roman" w:hAnsi="Consolas"/>
      <w:sz w:val="21"/>
      <w:szCs w:val="21"/>
      <w:lang w:val="x-none"/>
    </w:rPr>
  </w:style>
  <w:style w:type="paragraph" w:customStyle="1" w:styleId="A2">
    <w:name w:val="A2"/>
    <w:rsid w:val="004E392D"/>
    <w:pPr>
      <w:tabs>
        <w:tab w:val="num" w:pos="360"/>
      </w:tabs>
    </w:pPr>
    <w:rPr>
      <w:rFonts w:ascii="Times New Roman" w:eastAsia="Times New Roman" w:hAnsi="Times New Roman"/>
      <w:b/>
      <w:bCs/>
      <w:i/>
      <w:iCs/>
      <w:sz w:val="28"/>
      <w:szCs w:val="28"/>
      <w:lang w:eastAsia="en-US"/>
    </w:rPr>
  </w:style>
  <w:style w:type="paragraph" w:styleId="Navadensplet">
    <w:name w:val="Normal (Web)"/>
    <w:basedOn w:val="Navaden"/>
    <w:unhideWhenUsed/>
    <w:rsid w:val="004E392D"/>
    <w:pPr>
      <w:spacing w:before="100" w:beforeAutospacing="1" w:after="100" w:afterAutospacing="1"/>
    </w:pPr>
    <w:rPr>
      <w:rFonts w:ascii="Times New Roman" w:eastAsia="Times New Roman" w:hAnsi="Times New Roman"/>
      <w:sz w:val="24"/>
      <w:szCs w:val="24"/>
      <w:lang w:eastAsia="sl-SI"/>
    </w:rPr>
  </w:style>
  <w:style w:type="table" w:styleId="Tabelamrea">
    <w:name w:val="Table Grid"/>
    <w:basedOn w:val="Navadnatabela"/>
    <w:rsid w:val="004E392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azaloslik">
    <w:name w:val="table of figures"/>
    <w:basedOn w:val="Navaden"/>
    <w:next w:val="Navaden"/>
    <w:uiPriority w:val="99"/>
    <w:unhideWhenUsed/>
    <w:rsid w:val="004E392D"/>
    <w:rPr>
      <w:sz w:val="20"/>
      <w:szCs w:val="20"/>
      <w:lang w:eastAsia="sl-SI"/>
    </w:rPr>
  </w:style>
  <w:style w:type="paragraph" w:customStyle="1" w:styleId="Odstavekseznama1">
    <w:name w:val="Odstavek seznama1"/>
    <w:basedOn w:val="Navaden"/>
    <w:link w:val="ListParagraphChar"/>
    <w:qFormat/>
    <w:rsid w:val="004E392D"/>
    <w:pPr>
      <w:ind w:left="720"/>
      <w:contextualSpacing/>
    </w:pPr>
    <w:rPr>
      <w:lang w:val="x-none"/>
    </w:rPr>
  </w:style>
  <w:style w:type="character" w:customStyle="1" w:styleId="ListParagraphChar">
    <w:name w:val="List Paragraph Char"/>
    <w:link w:val="Odstavekseznama1"/>
    <w:locked/>
    <w:rsid w:val="004E392D"/>
    <w:rPr>
      <w:sz w:val="22"/>
      <w:szCs w:val="22"/>
      <w:lang w:val="x-none" w:eastAsia="en-US"/>
    </w:rPr>
  </w:style>
  <w:style w:type="paragraph" w:styleId="Konnaopomba-besedilo">
    <w:name w:val="endnote text"/>
    <w:basedOn w:val="Navaden"/>
    <w:link w:val="Konnaopomba-besediloZnak"/>
    <w:uiPriority w:val="99"/>
    <w:semiHidden/>
    <w:unhideWhenUsed/>
    <w:rsid w:val="004E392D"/>
    <w:rPr>
      <w:sz w:val="20"/>
      <w:szCs w:val="20"/>
      <w:lang w:val="x-none"/>
    </w:rPr>
  </w:style>
  <w:style w:type="character" w:customStyle="1" w:styleId="Konnaopomba-besediloZnak">
    <w:name w:val="Končna opomba - besedilo Znak"/>
    <w:link w:val="Konnaopomba-besedilo"/>
    <w:uiPriority w:val="99"/>
    <w:semiHidden/>
    <w:rsid w:val="004E392D"/>
    <w:rPr>
      <w:lang w:val="x-none" w:eastAsia="en-US"/>
    </w:rPr>
  </w:style>
  <w:style w:type="character" w:styleId="Konnaopomba-sklic">
    <w:name w:val="endnote reference"/>
    <w:uiPriority w:val="99"/>
    <w:semiHidden/>
    <w:unhideWhenUsed/>
    <w:rsid w:val="004E392D"/>
    <w:rPr>
      <w:vertAlign w:val="superscript"/>
    </w:rPr>
  </w:style>
  <w:style w:type="paragraph" w:customStyle="1" w:styleId="Telo">
    <w:name w:val="Telo"/>
    <w:basedOn w:val="Telobesedila"/>
    <w:link w:val="TeloZnak"/>
    <w:rsid w:val="004E392D"/>
    <w:pPr>
      <w:keepLines/>
      <w:spacing w:before="240" w:after="0"/>
      <w:jc w:val="both"/>
    </w:pPr>
    <w:rPr>
      <w:rFonts w:ascii="Calibri" w:hAnsi="Calibri"/>
      <w:i/>
    </w:rPr>
  </w:style>
  <w:style w:type="character" w:customStyle="1" w:styleId="TeloZnak">
    <w:name w:val="Telo Znak"/>
    <w:link w:val="Telo"/>
    <w:rsid w:val="004E392D"/>
    <w:rPr>
      <w:i/>
      <w:sz w:val="24"/>
    </w:rPr>
  </w:style>
  <w:style w:type="paragraph" w:customStyle="1" w:styleId="ZnakZnak4ZnakZnakCharZnakZnakCharChar">
    <w:name w:val="Znak Znak4 Znak Znak Char Znak Znak Char Char"/>
    <w:basedOn w:val="Navaden"/>
    <w:rsid w:val="004E392D"/>
    <w:pPr>
      <w:spacing w:after="160" w:line="240" w:lineRule="exact"/>
    </w:pPr>
    <w:rPr>
      <w:rFonts w:ascii="Tahoma" w:eastAsia="Times New Roman" w:hAnsi="Tahoma" w:cs="Tahoma"/>
      <w:sz w:val="20"/>
      <w:szCs w:val="20"/>
      <w:lang w:val="en-US" w:eastAsia="sl-SI"/>
    </w:rPr>
  </w:style>
  <w:style w:type="paragraph" w:customStyle="1" w:styleId="tabela">
    <w:name w:val="tabela"/>
    <w:basedOn w:val="Brezrazmikov"/>
    <w:link w:val="tabelaZnak"/>
    <w:qFormat/>
    <w:rsid w:val="004E392D"/>
    <w:rPr>
      <w:rFonts w:ascii="Times New Roman" w:hAnsi="Times New Roman"/>
      <w:lang w:val="x-none"/>
    </w:rPr>
  </w:style>
  <w:style w:type="character" w:customStyle="1" w:styleId="tabelaZnak">
    <w:name w:val="tabela Znak"/>
    <w:link w:val="tabela"/>
    <w:rsid w:val="004E392D"/>
    <w:rPr>
      <w:rFonts w:ascii="Times New Roman" w:hAnsi="Times New Roman"/>
      <w:sz w:val="22"/>
      <w:szCs w:val="22"/>
      <w:lang w:eastAsia="en-US"/>
    </w:rPr>
  </w:style>
  <w:style w:type="paragraph" w:customStyle="1" w:styleId="podpisi">
    <w:name w:val="podpisi"/>
    <w:basedOn w:val="Navaden"/>
    <w:qFormat/>
    <w:rsid w:val="004E392D"/>
    <w:pPr>
      <w:tabs>
        <w:tab w:val="left" w:pos="3402"/>
      </w:tabs>
      <w:spacing w:line="260" w:lineRule="atLeast"/>
    </w:pPr>
    <w:rPr>
      <w:rFonts w:ascii="Arial" w:eastAsia="Times New Roman" w:hAnsi="Arial"/>
      <w:sz w:val="20"/>
      <w:szCs w:val="24"/>
      <w:lang w:val="it-IT"/>
    </w:rPr>
  </w:style>
  <w:style w:type="paragraph" w:customStyle="1" w:styleId="besedilo">
    <w:name w:val="besedilo"/>
    <w:basedOn w:val="Navaden"/>
    <w:link w:val="besediloChar"/>
    <w:qFormat/>
    <w:rsid w:val="004E392D"/>
    <w:pPr>
      <w:spacing w:before="20" w:after="20"/>
      <w:jc w:val="both"/>
    </w:pPr>
    <w:rPr>
      <w:rFonts w:ascii="Arial" w:eastAsia="Times New Roman" w:hAnsi="Arial"/>
      <w:noProof/>
      <w:sz w:val="19"/>
      <w:lang w:val="x-none" w:eastAsia="x-none"/>
    </w:rPr>
  </w:style>
  <w:style w:type="character" w:customStyle="1" w:styleId="besediloChar">
    <w:name w:val="besedilo Char"/>
    <w:link w:val="besedilo"/>
    <w:rsid w:val="004E392D"/>
    <w:rPr>
      <w:rFonts w:ascii="Arial" w:eastAsia="Times New Roman" w:hAnsi="Arial"/>
      <w:noProof/>
      <w:sz w:val="19"/>
      <w:szCs w:val="22"/>
      <w:lang w:val="x-none" w:eastAsia="x-none"/>
    </w:rPr>
  </w:style>
  <w:style w:type="paragraph" w:customStyle="1" w:styleId="vstavek">
    <w:name w:val="vstavek"/>
    <w:basedOn w:val="besedilo"/>
    <w:link w:val="vstavekChar"/>
    <w:qFormat/>
    <w:rsid w:val="004E392D"/>
    <w:rPr>
      <w:b/>
      <w:i/>
    </w:rPr>
  </w:style>
  <w:style w:type="character" w:customStyle="1" w:styleId="vstavekChar">
    <w:name w:val="vstavek Char"/>
    <w:link w:val="vstavek"/>
    <w:rsid w:val="004E392D"/>
    <w:rPr>
      <w:rFonts w:ascii="Arial" w:eastAsia="Times New Roman" w:hAnsi="Arial"/>
      <w:b/>
      <w:i/>
      <w:noProof/>
      <w:sz w:val="19"/>
      <w:szCs w:val="22"/>
      <w:lang w:val="x-none" w:eastAsia="x-none"/>
    </w:rPr>
  </w:style>
  <w:style w:type="paragraph" w:customStyle="1" w:styleId="ListParagraph1">
    <w:name w:val="List Paragraph1"/>
    <w:basedOn w:val="Navaden"/>
    <w:qFormat/>
    <w:rsid w:val="004E392D"/>
    <w:pPr>
      <w:ind w:left="720"/>
      <w:contextualSpacing/>
    </w:pPr>
    <w:rPr>
      <w:rFonts w:ascii="Times New Roman" w:eastAsia="Times New Roman" w:hAnsi="Times New Roman"/>
      <w:sz w:val="24"/>
      <w:szCs w:val="24"/>
      <w:lang w:eastAsia="sl-SI"/>
    </w:rPr>
  </w:style>
  <w:style w:type="character" w:customStyle="1" w:styleId="Naslov-Jana3Znak">
    <w:name w:val="Naslov - Jana 3 Znak"/>
    <w:link w:val="Naslov-Jana3"/>
    <w:locked/>
    <w:rsid w:val="004E392D"/>
    <w:rPr>
      <w:rFonts w:ascii="AvantGarde Bk BT" w:hAnsi="AvantGarde Bk BT"/>
      <w:b/>
      <w:sz w:val="22"/>
      <w:szCs w:val="22"/>
      <w:lang w:val="sl-SI" w:eastAsia="en-US" w:bidi="ar-SA"/>
    </w:rPr>
  </w:style>
  <w:style w:type="paragraph" w:customStyle="1" w:styleId="Naslov-Jana3">
    <w:name w:val="Naslov - Jana 3"/>
    <w:link w:val="Naslov-Jana3Znak"/>
    <w:qFormat/>
    <w:rsid w:val="004E392D"/>
    <w:rPr>
      <w:rFonts w:ascii="AvantGarde Bk BT" w:hAnsi="AvantGarde Bk BT"/>
      <w:b/>
      <w:sz w:val="22"/>
      <w:szCs w:val="22"/>
      <w:lang w:eastAsia="en-US"/>
    </w:rPr>
  </w:style>
  <w:style w:type="paragraph" w:customStyle="1" w:styleId="Odstavekseznama11">
    <w:name w:val="Odstavek seznama11"/>
    <w:basedOn w:val="Navaden"/>
    <w:rsid w:val="004E392D"/>
    <w:pPr>
      <w:ind w:left="720"/>
    </w:pPr>
    <w:rPr>
      <w:rFonts w:ascii="Tahoma" w:hAnsi="Tahoma"/>
      <w:sz w:val="24"/>
      <w:szCs w:val="20"/>
      <w:lang w:eastAsia="sl-SI"/>
    </w:rPr>
  </w:style>
  <w:style w:type="paragraph" w:styleId="Telobesedila2">
    <w:name w:val="Body Text 2"/>
    <w:basedOn w:val="Navaden"/>
    <w:link w:val="Telobesedila2Znak"/>
    <w:unhideWhenUsed/>
    <w:rsid w:val="004E392D"/>
    <w:pPr>
      <w:spacing w:after="120" w:line="480" w:lineRule="auto"/>
    </w:pPr>
    <w:rPr>
      <w:lang w:val="x-none"/>
    </w:rPr>
  </w:style>
  <w:style w:type="character" w:customStyle="1" w:styleId="Telobesedila2Znak">
    <w:name w:val="Telo besedila 2 Znak"/>
    <w:link w:val="Telobesedila2"/>
    <w:rsid w:val="004E392D"/>
    <w:rPr>
      <w:sz w:val="22"/>
      <w:szCs w:val="22"/>
      <w:lang w:eastAsia="en-US"/>
    </w:rPr>
  </w:style>
  <w:style w:type="paragraph" w:styleId="Telobesedila-zamik2">
    <w:name w:val="Body Text Indent 2"/>
    <w:basedOn w:val="Navaden"/>
    <w:link w:val="Telobesedila-zamik2Znak"/>
    <w:unhideWhenUsed/>
    <w:rsid w:val="004E392D"/>
    <w:pPr>
      <w:spacing w:after="120" w:line="480" w:lineRule="auto"/>
      <w:ind w:left="283"/>
    </w:pPr>
    <w:rPr>
      <w:lang w:val="x-none"/>
    </w:rPr>
  </w:style>
  <w:style w:type="character" w:customStyle="1" w:styleId="Telobesedila-zamik2Znak">
    <w:name w:val="Telo besedila - zamik 2 Znak"/>
    <w:link w:val="Telobesedila-zamik2"/>
    <w:rsid w:val="004E392D"/>
    <w:rPr>
      <w:sz w:val="22"/>
      <w:szCs w:val="22"/>
      <w:lang w:eastAsia="en-US"/>
    </w:rPr>
  </w:style>
  <w:style w:type="character" w:customStyle="1" w:styleId="calendarcontainer2">
    <w:name w:val="calendarcontainer2"/>
    <w:rsid w:val="004E392D"/>
  </w:style>
  <w:style w:type="character" w:customStyle="1" w:styleId="noneditable">
    <w:name w:val="non_editable"/>
    <w:rsid w:val="004E392D"/>
  </w:style>
  <w:style w:type="paragraph" w:customStyle="1" w:styleId="xl65">
    <w:name w:val="xl65"/>
    <w:basedOn w:val="Navaden"/>
    <w:rsid w:val="004E392D"/>
    <w:pPr>
      <w:pBdr>
        <w:bottom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66">
    <w:name w:val="xl66"/>
    <w:basedOn w:val="Navaden"/>
    <w:rsid w:val="004E392D"/>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i/>
      <w:iCs/>
      <w:sz w:val="12"/>
      <w:szCs w:val="12"/>
      <w:lang w:eastAsia="sl-SI"/>
    </w:rPr>
  </w:style>
  <w:style w:type="paragraph" w:customStyle="1" w:styleId="xl67">
    <w:name w:val="xl67"/>
    <w:basedOn w:val="Navaden"/>
    <w:rsid w:val="004E392D"/>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i/>
      <w:iCs/>
      <w:sz w:val="12"/>
      <w:szCs w:val="12"/>
      <w:lang w:eastAsia="sl-SI"/>
    </w:rPr>
  </w:style>
  <w:style w:type="paragraph" w:customStyle="1" w:styleId="xl68">
    <w:name w:val="xl68"/>
    <w:basedOn w:val="Navaden"/>
    <w:rsid w:val="004E392D"/>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69">
    <w:name w:val="xl69"/>
    <w:basedOn w:val="Navaden"/>
    <w:rsid w:val="004E392D"/>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sz w:val="12"/>
      <w:szCs w:val="12"/>
      <w:lang w:eastAsia="sl-SI"/>
    </w:rPr>
  </w:style>
  <w:style w:type="paragraph" w:customStyle="1" w:styleId="xl70">
    <w:name w:val="xl70"/>
    <w:basedOn w:val="Navaden"/>
    <w:rsid w:val="004E392D"/>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sz w:val="12"/>
      <w:szCs w:val="12"/>
      <w:lang w:eastAsia="sl-SI"/>
    </w:rPr>
  </w:style>
  <w:style w:type="paragraph" w:customStyle="1" w:styleId="xl71">
    <w:name w:val="xl71"/>
    <w:basedOn w:val="Navaden"/>
    <w:rsid w:val="004E392D"/>
    <w:pPr>
      <w:pBdr>
        <w:top w:val="single" w:sz="8" w:space="0" w:color="auto"/>
        <w:left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72">
    <w:name w:val="xl72"/>
    <w:basedOn w:val="Navaden"/>
    <w:rsid w:val="004E392D"/>
    <w:pPr>
      <w:pBdr>
        <w:left w:val="single" w:sz="8" w:space="0" w:color="auto"/>
        <w:bottom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73">
    <w:name w:val="xl73"/>
    <w:basedOn w:val="Navaden"/>
    <w:rsid w:val="004E392D"/>
    <w:pPr>
      <w:pBdr>
        <w:top w:val="single" w:sz="8" w:space="0" w:color="auto"/>
        <w:left w:val="single" w:sz="8" w:space="0" w:color="auto"/>
        <w:bottom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74">
    <w:name w:val="xl74"/>
    <w:basedOn w:val="Navaden"/>
    <w:rsid w:val="004E392D"/>
    <w:pPr>
      <w:pBdr>
        <w:top w:val="single" w:sz="8" w:space="0" w:color="auto"/>
        <w:bottom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75">
    <w:name w:val="xl75"/>
    <w:basedOn w:val="Navaden"/>
    <w:rsid w:val="004E392D"/>
    <w:pPr>
      <w:pBdr>
        <w:top w:val="single" w:sz="8" w:space="0" w:color="auto"/>
        <w:left w:val="single" w:sz="8" w:space="0" w:color="auto"/>
        <w:bottom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76">
    <w:name w:val="xl76"/>
    <w:basedOn w:val="Navaden"/>
    <w:rsid w:val="004E392D"/>
    <w:pPr>
      <w:pBdr>
        <w:top w:val="single" w:sz="8" w:space="0" w:color="auto"/>
        <w:bottom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77">
    <w:name w:val="xl77"/>
    <w:basedOn w:val="Navaden"/>
    <w:rsid w:val="004E392D"/>
    <w:pPr>
      <w:pBdr>
        <w:top w:val="single" w:sz="8" w:space="0" w:color="auto"/>
        <w:left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sz w:val="12"/>
      <w:szCs w:val="12"/>
      <w:lang w:eastAsia="sl-SI"/>
    </w:rPr>
  </w:style>
  <w:style w:type="paragraph" w:customStyle="1" w:styleId="xl78">
    <w:name w:val="xl78"/>
    <w:basedOn w:val="Navaden"/>
    <w:rsid w:val="004E392D"/>
    <w:pPr>
      <w:pBdr>
        <w:left w:val="single" w:sz="8" w:space="0" w:color="auto"/>
        <w:bottom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sz w:val="12"/>
      <w:szCs w:val="12"/>
      <w:lang w:eastAsia="sl-SI"/>
    </w:rPr>
  </w:style>
  <w:style w:type="paragraph" w:customStyle="1" w:styleId="xl79">
    <w:name w:val="xl79"/>
    <w:basedOn w:val="Navaden"/>
    <w:rsid w:val="004E392D"/>
    <w:pPr>
      <w:pBdr>
        <w:top w:val="single" w:sz="8" w:space="0" w:color="auto"/>
        <w:left w:val="single" w:sz="8" w:space="0" w:color="auto"/>
        <w:right w:val="single" w:sz="8" w:space="0" w:color="auto"/>
      </w:pBdr>
      <w:shd w:val="clear" w:color="000000" w:fill="F4B083"/>
      <w:spacing w:before="100" w:beforeAutospacing="1" w:after="100" w:afterAutospacing="1"/>
      <w:textAlignment w:val="center"/>
    </w:pPr>
    <w:rPr>
      <w:rFonts w:ascii="Times New Roman" w:eastAsia="Times New Roman" w:hAnsi="Times New Roman"/>
      <w:sz w:val="12"/>
      <w:szCs w:val="12"/>
      <w:lang w:eastAsia="sl-SI"/>
    </w:rPr>
  </w:style>
  <w:style w:type="paragraph" w:customStyle="1" w:styleId="xl80">
    <w:name w:val="xl80"/>
    <w:basedOn w:val="Navaden"/>
    <w:rsid w:val="004E392D"/>
    <w:pPr>
      <w:pBdr>
        <w:left w:val="single" w:sz="8" w:space="0" w:color="auto"/>
        <w:bottom w:val="single" w:sz="8" w:space="0" w:color="auto"/>
        <w:right w:val="single" w:sz="8" w:space="0" w:color="auto"/>
      </w:pBdr>
      <w:shd w:val="clear" w:color="000000" w:fill="F4B083"/>
      <w:spacing w:before="100" w:beforeAutospacing="1" w:after="100" w:afterAutospacing="1"/>
      <w:textAlignment w:val="center"/>
    </w:pPr>
    <w:rPr>
      <w:rFonts w:ascii="Times New Roman" w:eastAsia="Times New Roman" w:hAnsi="Times New Roman"/>
      <w:sz w:val="12"/>
      <w:szCs w:val="12"/>
      <w:lang w:eastAsia="sl-SI"/>
    </w:rPr>
  </w:style>
  <w:style w:type="paragraph" w:customStyle="1" w:styleId="xl81">
    <w:name w:val="xl81"/>
    <w:basedOn w:val="Navaden"/>
    <w:rsid w:val="004E392D"/>
    <w:pPr>
      <w:pBdr>
        <w:left w:val="single" w:sz="8" w:space="0" w:color="auto"/>
        <w:bottom w:val="single" w:sz="8" w:space="0" w:color="auto"/>
        <w:right w:val="single" w:sz="8" w:space="0" w:color="auto"/>
      </w:pBdr>
      <w:shd w:val="clear" w:color="000000" w:fill="F4B083"/>
      <w:spacing w:before="100" w:beforeAutospacing="1" w:after="100" w:afterAutospacing="1"/>
      <w:textAlignment w:val="center"/>
    </w:pPr>
    <w:rPr>
      <w:rFonts w:ascii="Times New Roman" w:eastAsia="Times New Roman" w:hAnsi="Times New Roman"/>
      <w:i/>
      <w:iCs/>
      <w:sz w:val="12"/>
      <w:szCs w:val="12"/>
      <w:lang w:eastAsia="sl-SI"/>
    </w:rPr>
  </w:style>
  <w:style w:type="paragraph" w:customStyle="1" w:styleId="xl82">
    <w:name w:val="xl82"/>
    <w:basedOn w:val="Navaden"/>
    <w:rsid w:val="004E392D"/>
    <w:pPr>
      <w:pBdr>
        <w:left w:val="single" w:sz="8" w:space="0" w:color="auto"/>
        <w:bottom w:val="single" w:sz="8" w:space="0" w:color="auto"/>
        <w:right w:val="single" w:sz="8" w:space="0" w:color="auto"/>
      </w:pBdr>
      <w:shd w:val="clear" w:color="000000" w:fill="F4B083"/>
      <w:spacing w:before="100" w:beforeAutospacing="1" w:after="100" w:afterAutospacing="1"/>
      <w:textAlignment w:val="center"/>
    </w:pPr>
    <w:rPr>
      <w:rFonts w:ascii="Times New Roman" w:eastAsia="Times New Roman" w:hAnsi="Times New Roman"/>
      <w:sz w:val="12"/>
      <w:szCs w:val="12"/>
      <w:lang w:eastAsia="sl-SI"/>
    </w:rPr>
  </w:style>
  <w:style w:type="paragraph" w:customStyle="1" w:styleId="Tabela0">
    <w:name w:val="Tabela"/>
    <w:basedOn w:val="Napis"/>
    <w:qFormat/>
    <w:rsid w:val="004E392D"/>
    <w:pPr>
      <w:spacing w:line="276" w:lineRule="auto"/>
      <w:jc w:val="both"/>
    </w:pPr>
    <w:rPr>
      <w:szCs w:val="24"/>
      <w:lang w:eastAsia="en-US"/>
    </w:rPr>
  </w:style>
  <w:style w:type="paragraph" w:customStyle="1" w:styleId="Kazalo">
    <w:name w:val="Kazalo"/>
    <w:basedOn w:val="Napis"/>
    <w:qFormat/>
    <w:rsid w:val="004E392D"/>
    <w:pPr>
      <w:spacing w:line="276" w:lineRule="auto"/>
      <w:jc w:val="both"/>
    </w:pPr>
    <w:rPr>
      <w:b/>
      <w:szCs w:val="24"/>
      <w:lang w:eastAsia="en-US"/>
    </w:rPr>
  </w:style>
  <w:style w:type="paragraph" w:customStyle="1" w:styleId="SlogNormal-measTahomaRazmikvrsticEnojno">
    <w:name w:val="Slog Normal-meas + Tahoma Razmik vrstic:  Enojno"/>
    <w:basedOn w:val="Navaden"/>
    <w:rsid w:val="006D4C29"/>
    <w:pPr>
      <w:spacing w:line="280" w:lineRule="exact"/>
      <w:jc w:val="both"/>
    </w:pPr>
    <w:rPr>
      <w:rFonts w:ascii="Tahoma" w:eastAsia="Times New Roman" w:hAnsi="Tahoma" w:cs="Tahoma"/>
      <w:sz w:val="20"/>
      <w:szCs w:val="20"/>
      <w:lang w:val="en-GB" w:eastAsia="en-GB"/>
    </w:rPr>
  </w:style>
  <w:style w:type="paragraph" w:customStyle="1" w:styleId="datumtevilka">
    <w:name w:val="datum številka"/>
    <w:basedOn w:val="Navaden"/>
    <w:qFormat/>
    <w:rsid w:val="00796E50"/>
    <w:pPr>
      <w:tabs>
        <w:tab w:val="left" w:pos="1701"/>
      </w:tabs>
      <w:spacing w:line="260" w:lineRule="atLeast"/>
    </w:pPr>
    <w:rPr>
      <w:rFonts w:ascii="Arial" w:eastAsia="Times New Roman" w:hAnsi="Arial"/>
      <w:sz w:val="20"/>
      <w:szCs w:val="20"/>
      <w:lang w:eastAsia="sl-SI"/>
    </w:rPr>
  </w:style>
  <w:style w:type="character" w:customStyle="1" w:styleId="FontStyle17">
    <w:name w:val="Font Style17"/>
    <w:uiPriority w:val="99"/>
    <w:rsid w:val="00796E50"/>
    <w:rPr>
      <w:rFonts w:ascii="Arial" w:hAnsi="Arial" w:cs="Arial"/>
      <w:spacing w:val="-1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6028A"/>
    <w:rPr>
      <w:sz w:val="22"/>
      <w:szCs w:val="22"/>
      <w:lang w:eastAsia="en-US"/>
    </w:rPr>
  </w:style>
  <w:style w:type="paragraph" w:styleId="Naslov1">
    <w:name w:val="heading 1"/>
    <w:basedOn w:val="Navaden"/>
    <w:next w:val="Navaden"/>
    <w:link w:val="Naslov1Znak"/>
    <w:qFormat/>
    <w:rsid w:val="006D0C17"/>
    <w:pPr>
      <w:keepNext/>
      <w:keepLines/>
      <w:spacing w:line="288" w:lineRule="auto"/>
      <w:outlineLvl w:val="0"/>
    </w:pPr>
    <w:rPr>
      <w:rFonts w:ascii="Times New Roman" w:eastAsia="Times New Roman" w:hAnsi="Times New Roman"/>
      <w:b/>
      <w:bCs/>
      <w:caps/>
      <w:color w:val="000000"/>
      <w:sz w:val="24"/>
      <w:szCs w:val="28"/>
      <w:lang w:val="x-none" w:eastAsia="x-none"/>
    </w:rPr>
  </w:style>
  <w:style w:type="paragraph" w:styleId="Naslov2">
    <w:name w:val="heading 2"/>
    <w:aliases w:val="2H,2h,2,h2,H2,subhead 1"/>
    <w:basedOn w:val="Navaden"/>
    <w:next w:val="Navaden"/>
    <w:link w:val="Naslov2Znak"/>
    <w:qFormat/>
    <w:rsid w:val="00F16FCA"/>
    <w:pPr>
      <w:keepNext/>
      <w:keepLines/>
      <w:spacing w:line="288" w:lineRule="auto"/>
      <w:ind w:left="363" w:hanging="363"/>
      <w:outlineLvl w:val="1"/>
    </w:pPr>
    <w:rPr>
      <w:rFonts w:ascii="Times New Roman" w:eastAsia="Times New Roman" w:hAnsi="Times New Roman"/>
      <w:b/>
      <w:bCs/>
      <w:sz w:val="24"/>
      <w:szCs w:val="26"/>
      <w:lang w:val="x-none" w:eastAsia="x-none"/>
    </w:rPr>
  </w:style>
  <w:style w:type="paragraph" w:styleId="Naslov3">
    <w:name w:val="heading 3"/>
    <w:aliases w:val="H3,Heading 31,ch2"/>
    <w:basedOn w:val="Navaden"/>
    <w:next w:val="Navaden"/>
    <w:link w:val="Naslov3Znak"/>
    <w:qFormat/>
    <w:rsid w:val="00F16FCA"/>
    <w:pPr>
      <w:keepNext/>
      <w:keepLines/>
      <w:spacing w:line="288" w:lineRule="auto"/>
      <w:ind w:left="539" w:hanging="539"/>
      <w:outlineLvl w:val="2"/>
    </w:pPr>
    <w:rPr>
      <w:rFonts w:ascii="Times New Roman" w:eastAsia="Times New Roman" w:hAnsi="Times New Roman"/>
      <w:b/>
      <w:bCs/>
      <w:color w:val="000000"/>
      <w:sz w:val="24"/>
      <w:szCs w:val="20"/>
      <w:lang w:val="x-none" w:eastAsia="x-none"/>
    </w:rPr>
  </w:style>
  <w:style w:type="paragraph" w:styleId="Naslov4">
    <w:name w:val="heading 4"/>
    <w:basedOn w:val="Navaden"/>
    <w:next w:val="Navaden"/>
    <w:link w:val="Naslov4Znak"/>
    <w:uiPriority w:val="9"/>
    <w:qFormat/>
    <w:rsid w:val="0074543A"/>
    <w:pPr>
      <w:keepNext/>
      <w:keepLines/>
      <w:spacing w:line="288" w:lineRule="auto"/>
      <w:ind w:left="714" w:hanging="714"/>
      <w:outlineLvl w:val="3"/>
    </w:pPr>
    <w:rPr>
      <w:rFonts w:ascii="Times New Roman" w:eastAsia="Times New Roman" w:hAnsi="Times New Roman"/>
      <w:b/>
      <w:bCs/>
      <w:i/>
      <w:iCs/>
      <w:color w:val="000000"/>
      <w:sz w:val="24"/>
      <w:szCs w:val="20"/>
      <w:lang w:val="x-none" w:eastAsia="x-none"/>
    </w:rPr>
  </w:style>
  <w:style w:type="paragraph" w:styleId="Naslov5">
    <w:name w:val="heading 5"/>
    <w:basedOn w:val="Navaden"/>
    <w:next w:val="Navaden"/>
    <w:link w:val="Naslov5Znak"/>
    <w:uiPriority w:val="9"/>
    <w:qFormat/>
    <w:rsid w:val="004E392D"/>
    <w:pPr>
      <w:keepNext/>
      <w:keepLines/>
      <w:spacing w:before="200"/>
      <w:outlineLvl w:val="4"/>
    </w:pPr>
    <w:rPr>
      <w:rFonts w:ascii="Cambria" w:eastAsia="Times New Roman" w:hAnsi="Cambria"/>
      <w:color w:val="16505E"/>
      <w:sz w:val="20"/>
      <w:szCs w:val="20"/>
      <w:lang w:val="x-none" w:eastAsia="x-none"/>
    </w:rPr>
  </w:style>
  <w:style w:type="paragraph" w:styleId="Naslov6">
    <w:name w:val="heading 6"/>
    <w:basedOn w:val="Navaden"/>
    <w:next w:val="Navaden"/>
    <w:link w:val="Naslov6Znak"/>
    <w:uiPriority w:val="9"/>
    <w:qFormat/>
    <w:rsid w:val="004E392D"/>
    <w:pPr>
      <w:keepNext/>
      <w:keepLines/>
      <w:spacing w:before="200"/>
      <w:outlineLvl w:val="5"/>
    </w:pPr>
    <w:rPr>
      <w:rFonts w:ascii="Cambria" w:eastAsia="Times New Roman" w:hAnsi="Cambria"/>
      <w:i/>
      <w:iCs/>
      <w:color w:val="16505E"/>
      <w:sz w:val="20"/>
      <w:szCs w:val="20"/>
      <w:lang w:val="x-none" w:eastAsia="x-none"/>
    </w:rPr>
  </w:style>
  <w:style w:type="paragraph" w:styleId="Naslov7">
    <w:name w:val="heading 7"/>
    <w:basedOn w:val="Navaden"/>
    <w:next w:val="Navaden"/>
    <w:link w:val="Naslov7Znak"/>
    <w:uiPriority w:val="9"/>
    <w:qFormat/>
    <w:rsid w:val="004E392D"/>
    <w:pPr>
      <w:keepNext/>
      <w:keepLines/>
      <w:spacing w:before="200"/>
      <w:outlineLvl w:val="6"/>
    </w:pPr>
    <w:rPr>
      <w:rFonts w:ascii="Cambria" w:eastAsia="Times New Roman" w:hAnsi="Cambria"/>
      <w:i/>
      <w:iCs/>
      <w:color w:val="404040"/>
      <w:sz w:val="20"/>
      <w:szCs w:val="20"/>
      <w:lang w:val="x-none" w:eastAsia="x-none"/>
    </w:rPr>
  </w:style>
  <w:style w:type="paragraph" w:styleId="Naslov8">
    <w:name w:val="heading 8"/>
    <w:basedOn w:val="Navaden"/>
    <w:next w:val="Navaden"/>
    <w:link w:val="Naslov8Znak"/>
    <w:uiPriority w:val="9"/>
    <w:qFormat/>
    <w:rsid w:val="004E392D"/>
    <w:pPr>
      <w:keepNext/>
      <w:keepLines/>
      <w:spacing w:before="200"/>
      <w:outlineLvl w:val="7"/>
    </w:pPr>
    <w:rPr>
      <w:rFonts w:ascii="Cambria" w:eastAsia="Times New Roman" w:hAnsi="Cambria"/>
      <w:color w:val="2DA2BF"/>
      <w:sz w:val="20"/>
      <w:szCs w:val="20"/>
      <w:lang w:val="x-none" w:eastAsia="x-none"/>
    </w:rPr>
  </w:style>
  <w:style w:type="paragraph" w:styleId="Naslov9">
    <w:name w:val="heading 9"/>
    <w:basedOn w:val="Navaden"/>
    <w:next w:val="Navaden"/>
    <w:link w:val="Naslov9Znak"/>
    <w:uiPriority w:val="9"/>
    <w:qFormat/>
    <w:rsid w:val="004E392D"/>
    <w:pPr>
      <w:keepNext/>
      <w:keepLines/>
      <w:spacing w:before="200"/>
      <w:outlineLvl w:val="8"/>
    </w:pPr>
    <w:rPr>
      <w:rFonts w:ascii="Cambria" w:eastAsia="Times New Roman" w:hAnsi="Cambria"/>
      <w:i/>
      <w:iCs/>
      <w:color w:val="404040"/>
      <w:sz w:val="20"/>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6D0C17"/>
    <w:rPr>
      <w:rFonts w:ascii="Times New Roman" w:eastAsia="Times New Roman" w:hAnsi="Times New Roman"/>
      <w:b/>
      <w:bCs/>
      <w:caps/>
      <w:color w:val="000000"/>
      <w:sz w:val="24"/>
      <w:szCs w:val="28"/>
      <w:lang w:val="x-none" w:eastAsia="x-none"/>
    </w:rPr>
  </w:style>
  <w:style w:type="character" w:customStyle="1" w:styleId="Naslov2Znak">
    <w:name w:val="Naslov 2 Znak"/>
    <w:aliases w:val="2H Znak,2h Znak,2 Znak,h2 Znak,H2 Znak,subhead 1 Znak"/>
    <w:link w:val="Naslov2"/>
    <w:rsid w:val="00F16FCA"/>
    <w:rPr>
      <w:rFonts w:ascii="Times New Roman" w:eastAsia="Times New Roman" w:hAnsi="Times New Roman"/>
      <w:b/>
      <w:bCs/>
      <w:sz w:val="24"/>
      <w:szCs w:val="26"/>
      <w:lang w:val="x-none" w:eastAsia="x-none"/>
    </w:rPr>
  </w:style>
  <w:style w:type="character" w:customStyle="1" w:styleId="Naslov3Znak">
    <w:name w:val="Naslov 3 Znak"/>
    <w:aliases w:val="H3 Znak,Heading 31 Znak,ch2 Znak"/>
    <w:link w:val="Naslov3"/>
    <w:rsid w:val="00F16FCA"/>
    <w:rPr>
      <w:rFonts w:ascii="Times New Roman" w:eastAsia="Times New Roman" w:hAnsi="Times New Roman"/>
      <w:b/>
      <w:bCs/>
      <w:color w:val="000000"/>
      <w:sz w:val="24"/>
      <w:lang w:val="x-none" w:eastAsia="x-none"/>
    </w:rPr>
  </w:style>
  <w:style w:type="character" w:customStyle="1" w:styleId="Naslov4Znak">
    <w:name w:val="Naslov 4 Znak"/>
    <w:link w:val="Naslov4"/>
    <w:uiPriority w:val="9"/>
    <w:rsid w:val="0074543A"/>
    <w:rPr>
      <w:rFonts w:ascii="Times New Roman" w:eastAsia="Times New Roman" w:hAnsi="Times New Roman"/>
      <w:b/>
      <w:bCs/>
      <w:i/>
      <w:iCs/>
      <w:color w:val="000000"/>
      <w:sz w:val="24"/>
      <w:lang w:val="x-none" w:eastAsia="x-none"/>
    </w:rPr>
  </w:style>
  <w:style w:type="character" w:customStyle="1" w:styleId="Naslov5Znak">
    <w:name w:val="Naslov 5 Znak"/>
    <w:link w:val="Naslov5"/>
    <w:uiPriority w:val="9"/>
    <w:rsid w:val="004E392D"/>
    <w:rPr>
      <w:rFonts w:ascii="Cambria" w:eastAsia="Times New Roman" w:hAnsi="Cambria"/>
      <w:color w:val="16505E"/>
      <w:lang w:val="x-none" w:eastAsia="x-none"/>
    </w:rPr>
  </w:style>
  <w:style w:type="character" w:customStyle="1" w:styleId="Naslov6Znak">
    <w:name w:val="Naslov 6 Znak"/>
    <w:link w:val="Naslov6"/>
    <w:uiPriority w:val="9"/>
    <w:rsid w:val="004E392D"/>
    <w:rPr>
      <w:rFonts w:ascii="Cambria" w:eastAsia="Times New Roman" w:hAnsi="Cambria"/>
      <w:i/>
      <w:iCs/>
      <w:color w:val="16505E"/>
      <w:lang w:val="x-none" w:eastAsia="x-none"/>
    </w:rPr>
  </w:style>
  <w:style w:type="character" w:customStyle="1" w:styleId="Naslov7Znak">
    <w:name w:val="Naslov 7 Znak"/>
    <w:link w:val="Naslov7"/>
    <w:uiPriority w:val="9"/>
    <w:rsid w:val="004E392D"/>
    <w:rPr>
      <w:rFonts w:ascii="Cambria" w:eastAsia="Times New Roman" w:hAnsi="Cambria"/>
      <w:i/>
      <w:iCs/>
      <w:color w:val="404040"/>
      <w:lang w:val="x-none" w:eastAsia="x-none"/>
    </w:rPr>
  </w:style>
  <w:style w:type="character" w:customStyle="1" w:styleId="Naslov8Znak">
    <w:name w:val="Naslov 8 Znak"/>
    <w:link w:val="Naslov8"/>
    <w:uiPriority w:val="9"/>
    <w:rsid w:val="004E392D"/>
    <w:rPr>
      <w:rFonts w:ascii="Cambria" w:eastAsia="Times New Roman" w:hAnsi="Cambria"/>
      <w:color w:val="2DA2BF"/>
      <w:lang w:val="x-none" w:eastAsia="x-none"/>
    </w:rPr>
  </w:style>
  <w:style w:type="character" w:customStyle="1" w:styleId="Naslov9Znak">
    <w:name w:val="Naslov 9 Znak"/>
    <w:link w:val="Naslov9"/>
    <w:uiPriority w:val="9"/>
    <w:rsid w:val="004E392D"/>
    <w:rPr>
      <w:rFonts w:ascii="Cambria" w:eastAsia="Times New Roman" w:hAnsi="Cambria"/>
      <w:i/>
      <w:iCs/>
      <w:color w:val="404040"/>
      <w:lang w:val="x-none" w:eastAsia="x-none"/>
    </w:rPr>
  </w:style>
  <w:style w:type="paragraph" w:styleId="Besedilooblaka">
    <w:name w:val="Balloon Text"/>
    <w:basedOn w:val="Navaden"/>
    <w:link w:val="BesedilooblakaZnak"/>
    <w:unhideWhenUsed/>
    <w:rsid w:val="00316486"/>
    <w:rPr>
      <w:rFonts w:ascii="Tahoma" w:hAnsi="Tahoma"/>
      <w:sz w:val="16"/>
      <w:szCs w:val="16"/>
      <w:lang w:val="x-none" w:eastAsia="x-none"/>
    </w:rPr>
  </w:style>
  <w:style w:type="character" w:customStyle="1" w:styleId="BesedilooblakaZnak">
    <w:name w:val="Besedilo oblačka Znak"/>
    <w:link w:val="Besedilooblaka"/>
    <w:rsid w:val="00316486"/>
    <w:rPr>
      <w:rFonts w:ascii="Tahoma" w:hAnsi="Tahoma" w:cs="Tahoma"/>
      <w:sz w:val="16"/>
      <w:szCs w:val="16"/>
    </w:rPr>
  </w:style>
  <w:style w:type="paragraph" w:styleId="Napis">
    <w:name w:val="caption"/>
    <w:basedOn w:val="Navaden"/>
    <w:next w:val="Navaden"/>
    <w:qFormat/>
    <w:rsid w:val="00C73E25"/>
    <w:rPr>
      <w:rFonts w:ascii="Times New Roman" w:hAnsi="Times New Roman"/>
      <w:bCs/>
      <w:sz w:val="24"/>
      <w:szCs w:val="18"/>
      <w:lang w:eastAsia="sl-SI"/>
    </w:rPr>
  </w:style>
  <w:style w:type="paragraph" w:styleId="Naslov">
    <w:name w:val="Title"/>
    <w:basedOn w:val="Navaden"/>
    <w:next w:val="Navaden"/>
    <w:link w:val="NaslovZnak"/>
    <w:uiPriority w:val="10"/>
    <w:qFormat/>
    <w:rsid w:val="004E392D"/>
    <w:pPr>
      <w:pBdr>
        <w:bottom w:val="single" w:sz="8" w:space="4" w:color="2DA2BF"/>
      </w:pBdr>
      <w:spacing w:after="300"/>
      <w:contextualSpacing/>
    </w:pPr>
    <w:rPr>
      <w:rFonts w:ascii="Cambria" w:eastAsia="Times New Roman" w:hAnsi="Cambria"/>
      <w:color w:val="343434"/>
      <w:spacing w:val="5"/>
      <w:kern w:val="28"/>
      <w:sz w:val="52"/>
      <w:szCs w:val="52"/>
      <w:lang w:val="x-none" w:eastAsia="x-none"/>
    </w:rPr>
  </w:style>
  <w:style w:type="character" w:customStyle="1" w:styleId="NaslovZnak">
    <w:name w:val="Naslov Znak"/>
    <w:link w:val="Naslov"/>
    <w:uiPriority w:val="10"/>
    <w:rsid w:val="004E392D"/>
    <w:rPr>
      <w:rFonts w:ascii="Cambria" w:eastAsia="Times New Roman" w:hAnsi="Cambria"/>
      <w:color w:val="343434"/>
      <w:spacing w:val="5"/>
      <w:kern w:val="28"/>
      <w:sz w:val="52"/>
      <w:szCs w:val="52"/>
      <w:lang w:val="x-none" w:eastAsia="x-none"/>
    </w:rPr>
  </w:style>
  <w:style w:type="paragraph" w:styleId="Podnaslov">
    <w:name w:val="Subtitle"/>
    <w:basedOn w:val="Navaden"/>
    <w:next w:val="Navaden"/>
    <w:link w:val="PodnaslovZnak"/>
    <w:uiPriority w:val="11"/>
    <w:qFormat/>
    <w:rsid w:val="004E392D"/>
    <w:pPr>
      <w:numPr>
        <w:ilvl w:val="1"/>
      </w:numPr>
    </w:pPr>
    <w:rPr>
      <w:rFonts w:ascii="Cambria" w:eastAsia="Times New Roman" w:hAnsi="Cambria"/>
      <w:i/>
      <w:iCs/>
      <w:color w:val="2DA2BF"/>
      <w:spacing w:val="15"/>
      <w:sz w:val="24"/>
      <w:szCs w:val="24"/>
      <w:lang w:val="x-none" w:eastAsia="x-none"/>
    </w:rPr>
  </w:style>
  <w:style w:type="character" w:customStyle="1" w:styleId="PodnaslovZnak">
    <w:name w:val="Podnaslov Znak"/>
    <w:link w:val="Podnaslov"/>
    <w:uiPriority w:val="11"/>
    <w:rsid w:val="004E392D"/>
    <w:rPr>
      <w:rFonts w:ascii="Cambria" w:eastAsia="Times New Roman" w:hAnsi="Cambria"/>
      <w:i/>
      <w:iCs/>
      <w:color w:val="2DA2BF"/>
      <w:spacing w:val="15"/>
      <w:sz w:val="24"/>
      <w:szCs w:val="24"/>
      <w:lang w:val="x-none" w:eastAsia="x-none"/>
    </w:rPr>
  </w:style>
  <w:style w:type="character" w:styleId="Krepko">
    <w:name w:val="Strong"/>
    <w:qFormat/>
    <w:rsid w:val="004E392D"/>
    <w:rPr>
      <w:b/>
      <w:bCs/>
    </w:rPr>
  </w:style>
  <w:style w:type="character" w:styleId="Poudarek">
    <w:name w:val="Emphasis"/>
    <w:uiPriority w:val="20"/>
    <w:qFormat/>
    <w:rsid w:val="004E392D"/>
    <w:rPr>
      <w:i/>
      <w:iCs/>
    </w:rPr>
  </w:style>
  <w:style w:type="paragraph" w:styleId="Brezrazmikov">
    <w:name w:val="No Spacing"/>
    <w:link w:val="BrezrazmikovZnak"/>
    <w:uiPriority w:val="1"/>
    <w:qFormat/>
    <w:rsid w:val="004E392D"/>
    <w:rPr>
      <w:sz w:val="22"/>
      <w:szCs w:val="22"/>
      <w:lang w:eastAsia="en-US"/>
    </w:rPr>
  </w:style>
  <w:style w:type="character" w:customStyle="1" w:styleId="BrezrazmikovZnak">
    <w:name w:val="Brez razmikov Znak"/>
    <w:link w:val="Brezrazmikov"/>
    <w:uiPriority w:val="1"/>
    <w:rsid w:val="004E392D"/>
    <w:rPr>
      <w:sz w:val="22"/>
      <w:szCs w:val="22"/>
      <w:lang w:eastAsia="en-US" w:bidi="ar-SA"/>
    </w:rPr>
  </w:style>
  <w:style w:type="paragraph" w:styleId="Odstavekseznama">
    <w:name w:val="List Paragraph"/>
    <w:basedOn w:val="Navaden"/>
    <w:link w:val="OdstavekseznamaZnak"/>
    <w:qFormat/>
    <w:rsid w:val="004E392D"/>
    <w:pPr>
      <w:ind w:left="720"/>
      <w:contextualSpacing/>
    </w:pPr>
    <w:rPr>
      <w:lang w:val="x-none"/>
    </w:rPr>
  </w:style>
  <w:style w:type="character" w:customStyle="1" w:styleId="OdstavekseznamaZnak">
    <w:name w:val="Odstavek seznama Znak"/>
    <w:link w:val="Odstavekseznama"/>
    <w:locked/>
    <w:rsid w:val="004E392D"/>
    <w:rPr>
      <w:sz w:val="22"/>
      <w:szCs w:val="22"/>
      <w:lang w:val="x-none" w:eastAsia="en-US"/>
    </w:rPr>
  </w:style>
  <w:style w:type="paragraph" w:styleId="Citat">
    <w:name w:val="Quote"/>
    <w:basedOn w:val="Navaden"/>
    <w:next w:val="Navaden"/>
    <w:link w:val="CitatZnak"/>
    <w:uiPriority w:val="29"/>
    <w:qFormat/>
    <w:rsid w:val="004E392D"/>
    <w:rPr>
      <w:i/>
      <w:iCs/>
      <w:color w:val="000000"/>
      <w:sz w:val="20"/>
      <w:szCs w:val="20"/>
      <w:lang w:val="x-none" w:eastAsia="x-none"/>
    </w:rPr>
  </w:style>
  <w:style w:type="character" w:customStyle="1" w:styleId="CitatZnak">
    <w:name w:val="Citat Znak"/>
    <w:link w:val="Citat"/>
    <w:uiPriority w:val="29"/>
    <w:rsid w:val="004E392D"/>
    <w:rPr>
      <w:i/>
      <w:iCs/>
      <w:color w:val="000000"/>
      <w:lang w:val="x-none" w:eastAsia="x-none"/>
    </w:rPr>
  </w:style>
  <w:style w:type="paragraph" w:styleId="Intenzivencitat">
    <w:name w:val="Intense Quote"/>
    <w:basedOn w:val="Navaden"/>
    <w:next w:val="Navaden"/>
    <w:link w:val="IntenzivencitatZnak"/>
    <w:uiPriority w:val="30"/>
    <w:qFormat/>
    <w:rsid w:val="004E392D"/>
    <w:pPr>
      <w:pBdr>
        <w:bottom w:val="single" w:sz="4" w:space="4" w:color="2DA2BF"/>
      </w:pBdr>
      <w:spacing w:before="200" w:after="280"/>
      <w:ind w:left="936" w:right="936"/>
    </w:pPr>
    <w:rPr>
      <w:b/>
      <w:bCs/>
      <w:i/>
      <w:iCs/>
      <w:color w:val="2DA2BF"/>
      <w:sz w:val="20"/>
      <w:szCs w:val="20"/>
      <w:lang w:val="x-none" w:eastAsia="x-none"/>
    </w:rPr>
  </w:style>
  <w:style w:type="character" w:customStyle="1" w:styleId="IntenzivencitatZnak">
    <w:name w:val="Intenziven citat Znak"/>
    <w:link w:val="Intenzivencitat"/>
    <w:uiPriority w:val="30"/>
    <w:rsid w:val="004E392D"/>
    <w:rPr>
      <w:b/>
      <w:bCs/>
      <w:i/>
      <w:iCs/>
      <w:color w:val="2DA2BF"/>
      <w:lang w:val="x-none" w:eastAsia="x-none"/>
    </w:rPr>
  </w:style>
  <w:style w:type="character" w:styleId="Neenpoudarek">
    <w:name w:val="Subtle Emphasis"/>
    <w:uiPriority w:val="19"/>
    <w:qFormat/>
    <w:rsid w:val="004E392D"/>
    <w:rPr>
      <w:i/>
      <w:iCs/>
      <w:color w:val="808080"/>
    </w:rPr>
  </w:style>
  <w:style w:type="character" w:styleId="Intenzivenpoudarek">
    <w:name w:val="Intense Emphasis"/>
    <w:uiPriority w:val="21"/>
    <w:qFormat/>
    <w:rsid w:val="004E392D"/>
    <w:rPr>
      <w:b/>
      <w:bCs/>
      <w:i/>
      <w:iCs/>
      <w:color w:val="2DA2BF"/>
    </w:rPr>
  </w:style>
  <w:style w:type="character" w:styleId="Neensklic">
    <w:name w:val="Subtle Reference"/>
    <w:uiPriority w:val="31"/>
    <w:qFormat/>
    <w:rsid w:val="004E392D"/>
    <w:rPr>
      <w:smallCaps/>
      <w:color w:val="DA1F28"/>
      <w:u w:val="single"/>
    </w:rPr>
  </w:style>
  <w:style w:type="character" w:styleId="Intenzivensklic">
    <w:name w:val="Intense Reference"/>
    <w:uiPriority w:val="32"/>
    <w:qFormat/>
    <w:rsid w:val="004E392D"/>
    <w:rPr>
      <w:b/>
      <w:bCs/>
      <w:smallCaps/>
      <w:color w:val="DA1F28"/>
      <w:spacing w:val="5"/>
      <w:u w:val="single"/>
    </w:rPr>
  </w:style>
  <w:style w:type="character" w:styleId="Naslovknjige">
    <w:name w:val="Book Title"/>
    <w:uiPriority w:val="33"/>
    <w:qFormat/>
    <w:rsid w:val="004E392D"/>
    <w:rPr>
      <w:b/>
      <w:bCs/>
      <w:smallCaps/>
      <w:spacing w:val="5"/>
    </w:rPr>
  </w:style>
  <w:style w:type="paragraph" w:styleId="NaslovTOC">
    <w:name w:val="TOC Heading"/>
    <w:basedOn w:val="Naslov1"/>
    <w:next w:val="Navaden"/>
    <w:uiPriority w:val="39"/>
    <w:qFormat/>
    <w:rsid w:val="004E392D"/>
    <w:pPr>
      <w:outlineLvl w:val="9"/>
    </w:pPr>
  </w:style>
  <w:style w:type="paragraph" w:styleId="Kazalovsebine2">
    <w:name w:val="toc 2"/>
    <w:basedOn w:val="Navaden"/>
    <w:next w:val="Navaden"/>
    <w:autoRedefine/>
    <w:uiPriority w:val="39"/>
    <w:unhideWhenUsed/>
    <w:qFormat/>
    <w:rsid w:val="004E392D"/>
    <w:pPr>
      <w:tabs>
        <w:tab w:val="left" w:pos="284"/>
        <w:tab w:val="left" w:pos="426"/>
        <w:tab w:val="left" w:pos="1134"/>
        <w:tab w:val="right" w:leader="dot" w:pos="9062"/>
      </w:tabs>
      <w:ind w:left="142"/>
      <w:jc w:val="both"/>
    </w:pPr>
    <w:rPr>
      <w:rFonts w:ascii="Times New Roman" w:hAnsi="Times New Roman"/>
      <w:noProof/>
      <w:sz w:val="20"/>
      <w:szCs w:val="20"/>
      <w:lang w:eastAsia="sl-SI"/>
    </w:rPr>
  </w:style>
  <w:style w:type="character" w:styleId="Hiperpovezava">
    <w:name w:val="Hyperlink"/>
    <w:uiPriority w:val="99"/>
    <w:unhideWhenUsed/>
    <w:rsid w:val="004E392D"/>
    <w:rPr>
      <w:color w:val="0000FF"/>
      <w:u w:val="single"/>
    </w:rPr>
  </w:style>
  <w:style w:type="character" w:styleId="SledenaHiperpovezava">
    <w:name w:val="FollowedHyperlink"/>
    <w:uiPriority w:val="99"/>
    <w:unhideWhenUsed/>
    <w:rsid w:val="004E392D"/>
    <w:rPr>
      <w:color w:val="800080"/>
      <w:u w:val="single"/>
    </w:rPr>
  </w:style>
  <w:style w:type="paragraph" w:styleId="Kazalovsebine1">
    <w:name w:val="toc 1"/>
    <w:basedOn w:val="Navaden"/>
    <w:next w:val="Navaden"/>
    <w:autoRedefine/>
    <w:uiPriority w:val="39"/>
    <w:unhideWhenUsed/>
    <w:qFormat/>
    <w:rsid w:val="004E392D"/>
    <w:pPr>
      <w:tabs>
        <w:tab w:val="left" w:pos="440"/>
        <w:tab w:val="right" w:leader="dot" w:pos="9062"/>
      </w:tabs>
      <w:jc w:val="both"/>
    </w:pPr>
    <w:rPr>
      <w:rFonts w:ascii="Times New Roman" w:hAnsi="Times New Roman"/>
      <w:bCs/>
      <w:caps/>
      <w:noProof/>
      <w:sz w:val="20"/>
      <w:szCs w:val="20"/>
    </w:rPr>
  </w:style>
  <w:style w:type="character" w:styleId="Sprotnaopomba-sklic">
    <w:name w:val="footnote reference"/>
    <w:aliases w:val="BVI fnr"/>
    <w:uiPriority w:val="99"/>
    <w:unhideWhenUsed/>
    <w:rsid w:val="004E392D"/>
    <w:rPr>
      <w:vertAlign w:val="superscript"/>
    </w:rPr>
  </w:style>
  <w:style w:type="paragraph" w:customStyle="1" w:styleId="Default">
    <w:name w:val="Default"/>
    <w:rsid w:val="004E392D"/>
    <w:pPr>
      <w:autoSpaceDE w:val="0"/>
      <w:autoSpaceDN w:val="0"/>
      <w:adjustRightInd w:val="0"/>
    </w:pPr>
    <w:rPr>
      <w:rFonts w:ascii="Arial" w:hAnsi="Arial" w:cs="Arial"/>
      <w:color w:val="000000"/>
      <w:sz w:val="24"/>
      <w:szCs w:val="24"/>
    </w:rPr>
  </w:style>
  <w:style w:type="character" w:styleId="Pripombasklic">
    <w:name w:val="annotation reference"/>
    <w:uiPriority w:val="99"/>
    <w:semiHidden/>
    <w:unhideWhenUsed/>
    <w:rsid w:val="004E392D"/>
    <w:rPr>
      <w:sz w:val="16"/>
      <w:szCs w:val="16"/>
    </w:rPr>
  </w:style>
  <w:style w:type="paragraph" w:styleId="Pripombabesedilo">
    <w:name w:val="annotation text"/>
    <w:basedOn w:val="Navaden"/>
    <w:link w:val="PripombabesediloZnak"/>
    <w:uiPriority w:val="99"/>
    <w:semiHidden/>
    <w:unhideWhenUsed/>
    <w:rsid w:val="004E392D"/>
    <w:pPr>
      <w:ind w:left="357"/>
      <w:jc w:val="both"/>
    </w:pPr>
    <w:rPr>
      <w:rFonts w:ascii="Garamond" w:hAnsi="Garamond"/>
      <w:sz w:val="20"/>
      <w:szCs w:val="20"/>
      <w:lang w:val="x-none" w:eastAsia="x-none"/>
    </w:rPr>
  </w:style>
  <w:style w:type="character" w:customStyle="1" w:styleId="PripombabesediloZnak">
    <w:name w:val="Pripomba – besedilo Znak"/>
    <w:link w:val="Pripombabesedilo"/>
    <w:uiPriority w:val="99"/>
    <w:semiHidden/>
    <w:rsid w:val="004E392D"/>
    <w:rPr>
      <w:rFonts w:ascii="Garamond" w:hAnsi="Garamond"/>
      <w:lang w:val="x-none" w:eastAsia="x-none"/>
    </w:rPr>
  </w:style>
  <w:style w:type="paragraph" w:customStyle="1" w:styleId="align-justify">
    <w:name w:val="align-justify"/>
    <w:basedOn w:val="Navaden"/>
    <w:rsid w:val="004E392D"/>
    <w:pPr>
      <w:spacing w:before="100" w:beforeAutospacing="1" w:after="100" w:afterAutospacing="1"/>
    </w:pPr>
    <w:rPr>
      <w:rFonts w:ascii="Times New Roman" w:hAnsi="Times New Roman"/>
      <w:sz w:val="24"/>
      <w:szCs w:val="24"/>
      <w:lang w:eastAsia="sl-SI"/>
    </w:rPr>
  </w:style>
  <w:style w:type="paragraph" w:styleId="Sprotnaopomba-besedilo">
    <w:name w:val="footnote text"/>
    <w:aliases w:val="Footnote Text Char,Footnote Text Char Char Char,Footnote Text Char Char,Fußnote"/>
    <w:basedOn w:val="Navaden"/>
    <w:link w:val="Sprotnaopomba-besediloZnak"/>
    <w:unhideWhenUsed/>
    <w:rsid w:val="004E392D"/>
    <w:rPr>
      <w:sz w:val="20"/>
      <w:szCs w:val="20"/>
      <w:lang w:val="x-none" w:eastAsia="x-none"/>
    </w:rPr>
  </w:style>
  <w:style w:type="character" w:customStyle="1" w:styleId="Sprotnaopomba-besediloZnak">
    <w:name w:val="Sprotna opomba - besedilo Znak"/>
    <w:aliases w:val="Footnote Text Char Znak,Footnote Text Char Char Char Znak,Footnote Text Char Char Znak,Fußnote Znak"/>
    <w:link w:val="Sprotnaopomba-besedilo"/>
    <w:rsid w:val="004E392D"/>
    <w:rPr>
      <w:lang w:val="x-none" w:eastAsia="x-none"/>
    </w:rPr>
  </w:style>
  <w:style w:type="paragraph" w:styleId="Kazalovsebine3">
    <w:name w:val="toc 3"/>
    <w:basedOn w:val="Navaden"/>
    <w:next w:val="Navaden"/>
    <w:autoRedefine/>
    <w:uiPriority w:val="39"/>
    <w:unhideWhenUsed/>
    <w:qFormat/>
    <w:rsid w:val="004E392D"/>
    <w:pPr>
      <w:tabs>
        <w:tab w:val="left" w:pos="1100"/>
        <w:tab w:val="right" w:leader="dot" w:pos="9062"/>
      </w:tabs>
      <w:ind w:left="1100" w:hanging="660"/>
    </w:pPr>
    <w:rPr>
      <w:rFonts w:ascii="Times New Roman" w:hAnsi="Times New Roman" w:cs="Calibri"/>
      <w:iCs/>
      <w:noProof/>
      <w:sz w:val="20"/>
      <w:szCs w:val="20"/>
      <w:lang w:eastAsia="sl-SI"/>
    </w:rPr>
  </w:style>
  <w:style w:type="paragraph" w:styleId="Kazalovsebine4">
    <w:name w:val="toc 4"/>
    <w:basedOn w:val="Navaden"/>
    <w:next w:val="Navaden"/>
    <w:autoRedefine/>
    <w:uiPriority w:val="39"/>
    <w:unhideWhenUsed/>
    <w:rsid w:val="004E392D"/>
    <w:pPr>
      <w:tabs>
        <w:tab w:val="left" w:pos="1276"/>
        <w:tab w:val="right" w:leader="dot" w:pos="9062"/>
      </w:tabs>
      <w:ind w:left="567"/>
    </w:pPr>
    <w:rPr>
      <w:rFonts w:ascii="Times New Roman" w:hAnsi="Times New Roman" w:cs="Calibri"/>
      <w:sz w:val="18"/>
      <w:szCs w:val="18"/>
      <w:lang w:eastAsia="sl-SI"/>
    </w:rPr>
  </w:style>
  <w:style w:type="paragraph" w:styleId="Kazalovsebine5">
    <w:name w:val="toc 5"/>
    <w:basedOn w:val="Navaden"/>
    <w:next w:val="Navaden"/>
    <w:autoRedefine/>
    <w:uiPriority w:val="39"/>
    <w:unhideWhenUsed/>
    <w:rsid w:val="004E392D"/>
    <w:pPr>
      <w:ind w:left="880"/>
    </w:pPr>
    <w:rPr>
      <w:rFonts w:ascii="Times New Roman" w:hAnsi="Times New Roman" w:cs="Calibri"/>
      <w:sz w:val="18"/>
      <w:szCs w:val="18"/>
      <w:lang w:eastAsia="sl-SI"/>
    </w:rPr>
  </w:style>
  <w:style w:type="paragraph" w:styleId="Kazalovsebine6">
    <w:name w:val="toc 6"/>
    <w:basedOn w:val="Navaden"/>
    <w:next w:val="Navaden"/>
    <w:autoRedefine/>
    <w:uiPriority w:val="39"/>
    <w:unhideWhenUsed/>
    <w:rsid w:val="004E392D"/>
    <w:pPr>
      <w:ind w:left="1100"/>
    </w:pPr>
    <w:rPr>
      <w:rFonts w:ascii="Times New Roman" w:hAnsi="Times New Roman" w:cs="Calibri"/>
      <w:sz w:val="18"/>
      <w:szCs w:val="18"/>
      <w:lang w:eastAsia="sl-SI"/>
    </w:rPr>
  </w:style>
  <w:style w:type="paragraph" w:styleId="Kazalovsebine7">
    <w:name w:val="toc 7"/>
    <w:basedOn w:val="Navaden"/>
    <w:next w:val="Navaden"/>
    <w:autoRedefine/>
    <w:uiPriority w:val="39"/>
    <w:unhideWhenUsed/>
    <w:rsid w:val="004E392D"/>
    <w:pPr>
      <w:ind w:left="1320"/>
    </w:pPr>
    <w:rPr>
      <w:rFonts w:cs="Calibri"/>
      <w:sz w:val="18"/>
      <w:szCs w:val="18"/>
      <w:lang w:eastAsia="sl-SI"/>
    </w:rPr>
  </w:style>
  <w:style w:type="paragraph" w:styleId="Kazalovsebine8">
    <w:name w:val="toc 8"/>
    <w:basedOn w:val="Navaden"/>
    <w:next w:val="Navaden"/>
    <w:autoRedefine/>
    <w:uiPriority w:val="39"/>
    <w:unhideWhenUsed/>
    <w:rsid w:val="004E392D"/>
    <w:pPr>
      <w:ind w:left="1540"/>
    </w:pPr>
    <w:rPr>
      <w:rFonts w:cs="Calibri"/>
      <w:sz w:val="18"/>
      <w:szCs w:val="18"/>
      <w:lang w:eastAsia="sl-SI"/>
    </w:rPr>
  </w:style>
  <w:style w:type="paragraph" w:styleId="Kazalovsebine9">
    <w:name w:val="toc 9"/>
    <w:basedOn w:val="Navaden"/>
    <w:next w:val="Navaden"/>
    <w:autoRedefine/>
    <w:uiPriority w:val="39"/>
    <w:unhideWhenUsed/>
    <w:rsid w:val="004E392D"/>
    <w:pPr>
      <w:ind w:left="1760"/>
    </w:pPr>
    <w:rPr>
      <w:rFonts w:cs="Calibri"/>
      <w:sz w:val="18"/>
      <w:szCs w:val="18"/>
      <w:lang w:eastAsia="sl-SI"/>
    </w:rPr>
  </w:style>
  <w:style w:type="paragraph" w:styleId="Glava">
    <w:name w:val="header"/>
    <w:basedOn w:val="Navaden"/>
    <w:link w:val="GlavaZnak"/>
    <w:unhideWhenUsed/>
    <w:rsid w:val="004E392D"/>
    <w:pPr>
      <w:tabs>
        <w:tab w:val="center" w:pos="4536"/>
        <w:tab w:val="right" w:pos="9072"/>
      </w:tabs>
    </w:pPr>
    <w:rPr>
      <w:sz w:val="20"/>
      <w:szCs w:val="20"/>
      <w:lang w:eastAsia="sl-SI"/>
    </w:rPr>
  </w:style>
  <w:style w:type="character" w:customStyle="1" w:styleId="GlavaZnak">
    <w:name w:val="Glava Znak"/>
    <w:basedOn w:val="Privzetapisavaodstavka"/>
    <w:link w:val="Glava"/>
    <w:rsid w:val="004E392D"/>
  </w:style>
  <w:style w:type="paragraph" w:styleId="Noga">
    <w:name w:val="footer"/>
    <w:basedOn w:val="Navaden"/>
    <w:link w:val="NogaZnak"/>
    <w:uiPriority w:val="99"/>
    <w:unhideWhenUsed/>
    <w:rsid w:val="004E392D"/>
    <w:pPr>
      <w:tabs>
        <w:tab w:val="center" w:pos="4536"/>
        <w:tab w:val="right" w:pos="9072"/>
      </w:tabs>
    </w:pPr>
    <w:rPr>
      <w:sz w:val="20"/>
      <w:szCs w:val="20"/>
      <w:lang w:eastAsia="sl-SI"/>
    </w:rPr>
  </w:style>
  <w:style w:type="character" w:customStyle="1" w:styleId="NogaZnak">
    <w:name w:val="Noga Znak"/>
    <w:basedOn w:val="Privzetapisavaodstavka"/>
    <w:link w:val="Noga"/>
    <w:uiPriority w:val="99"/>
    <w:rsid w:val="004E392D"/>
  </w:style>
  <w:style w:type="paragraph" w:styleId="Revizija">
    <w:name w:val="Revision"/>
    <w:hidden/>
    <w:uiPriority w:val="99"/>
    <w:semiHidden/>
    <w:rsid w:val="004E392D"/>
    <w:rPr>
      <w:sz w:val="22"/>
      <w:szCs w:val="22"/>
      <w:lang w:eastAsia="en-US"/>
    </w:rPr>
  </w:style>
  <w:style w:type="paragraph" w:customStyle="1" w:styleId="BodyText22">
    <w:name w:val="Body Text 22"/>
    <w:basedOn w:val="Navaden"/>
    <w:rsid w:val="004E392D"/>
    <w:pPr>
      <w:spacing w:line="313" w:lineRule="atLeast"/>
      <w:jc w:val="both"/>
    </w:pPr>
    <w:rPr>
      <w:rFonts w:ascii="Tahoma" w:eastAsia="Times New Roman" w:hAnsi="Tahoma"/>
      <w:sz w:val="20"/>
      <w:szCs w:val="20"/>
      <w:lang w:eastAsia="sl-SI"/>
    </w:rPr>
  </w:style>
  <w:style w:type="paragraph" w:customStyle="1" w:styleId="ZADEVA">
    <w:name w:val="ZADEVA"/>
    <w:basedOn w:val="Navaden"/>
    <w:qFormat/>
    <w:rsid w:val="004E392D"/>
    <w:pPr>
      <w:tabs>
        <w:tab w:val="left" w:pos="1701"/>
      </w:tabs>
      <w:spacing w:line="260" w:lineRule="exact"/>
      <w:ind w:left="1701" w:hanging="1701"/>
    </w:pPr>
    <w:rPr>
      <w:rFonts w:ascii="Arial" w:eastAsia="Times New Roman" w:hAnsi="Arial"/>
      <w:b/>
      <w:sz w:val="20"/>
      <w:szCs w:val="24"/>
      <w:lang w:val="it-IT" w:eastAsia="sl-SI"/>
    </w:rPr>
  </w:style>
  <w:style w:type="paragraph" w:customStyle="1" w:styleId="xl25">
    <w:name w:val="xl25"/>
    <w:basedOn w:val="Navaden"/>
    <w:rsid w:val="004E392D"/>
    <w:pPr>
      <w:pBdr>
        <w:bottom w:val="single" w:sz="6" w:space="0" w:color="auto"/>
      </w:pBdr>
      <w:spacing w:before="100" w:after="100"/>
    </w:pPr>
    <w:rPr>
      <w:rFonts w:ascii="Times New Roman" w:eastAsia="Times New Roman" w:hAnsi="Times New Roman"/>
      <w:sz w:val="24"/>
      <w:szCs w:val="20"/>
      <w:lang w:eastAsia="sl-SI"/>
    </w:rPr>
  </w:style>
  <w:style w:type="paragraph" w:styleId="Telobesedila">
    <w:name w:val="Body Text"/>
    <w:basedOn w:val="Navaden"/>
    <w:link w:val="TelobesedilaZnak"/>
    <w:unhideWhenUsed/>
    <w:rsid w:val="004E392D"/>
    <w:pPr>
      <w:spacing w:after="120"/>
    </w:pPr>
    <w:rPr>
      <w:rFonts w:ascii="Garamond" w:hAnsi="Garamond"/>
      <w:sz w:val="24"/>
      <w:szCs w:val="20"/>
      <w:lang w:val="x-none" w:eastAsia="x-none"/>
    </w:rPr>
  </w:style>
  <w:style w:type="character" w:customStyle="1" w:styleId="TelobesedilaZnak">
    <w:name w:val="Telo besedila Znak"/>
    <w:link w:val="Telobesedila"/>
    <w:rsid w:val="004E392D"/>
    <w:rPr>
      <w:rFonts w:ascii="Garamond" w:hAnsi="Garamond"/>
      <w:sz w:val="24"/>
      <w:lang w:val="x-none" w:eastAsia="x-none"/>
    </w:rPr>
  </w:style>
  <w:style w:type="paragraph" w:styleId="Zadevapripombe">
    <w:name w:val="annotation subject"/>
    <w:basedOn w:val="Pripombabesedilo"/>
    <w:next w:val="Pripombabesedilo"/>
    <w:link w:val="ZadevapripombeZnak"/>
    <w:uiPriority w:val="99"/>
    <w:semiHidden/>
    <w:unhideWhenUsed/>
    <w:rsid w:val="004E392D"/>
    <w:pPr>
      <w:ind w:left="0"/>
      <w:jc w:val="left"/>
    </w:pPr>
    <w:rPr>
      <w:b/>
      <w:bCs/>
    </w:rPr>
  </w:style>
  <w:style w:type="character" w:customStyle="1" w:styleId="ZadevapripombeZnak">
    <w:name w:val="Zadeva pripombe Znak"/>
    <w:link w:val="Zadevapripombe"/>
    <w:uiPriority w:val="99"/>
    <w:semiHidden/>
    <w:rsid w:val="004E392D"/>
    <w:rPr>
      <w:rFonts w:ascii="Garamond" w:hAnsi="Garamond"/>
      <w:b/>
      <w:bCs/>
      <w:lang w:val="x-none" w:eastAsia="x-none"/>
    </w:rPr>
  </w:style>
  <w:style w:type="paragraph" w:styleId="HTML-oblikovano">
    <w:name w:val="HTML Preformatted"/>
    <w:basedOn w:val="Navaden"/>
    <w:link w:val="HTML-oblikovanoZnak"/>
    <w:rsid w:val="004E39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x-none" w:eastAsia="x-none"/>
    </w:rPr>
  </w:style>
  <w:style w:type="character" w:customStyle="1" w:styleId="HTML-oblikovanoZnak">
    <w:name w:val="HTML-oblikovano Znak"/>
    <w:link w:val="HTML-oblikovano"/>
    <w:rsid w:val="004E392D"/>
    <w:rPr>
      <w:rFonts w:ascii="Courier New" w:eastAsia="Times New Roman" w:hAnsi="Courier New"/>
      <w:lang w:val="x-none"/>
    </w:rPr>
  </w:style>
  <w:style w:type="paragraph" w:styleId="Golobesedilo">
    <w:name w:val="Plain Text"/>
    <w:basedOn w:val="Navaden"/>
    <w:link w:val="GolobesediloZnak"/>
    <w:unhideWhenUsed/>
    <w:rsid w:val="004E392D"/>
    <w:rPr>
      <w:rFonts w:ascii="Consolas" w:eastAsia="Times New Roman" w:hAnsi="Consolas"/>
      <w:sz w:val="21"/>
      <w:szCs w:val="21"/>
      <w:lang w:val="x-none" w:eastAsia="x-none"/>
    </w:rPr>
  </w:style>
  <w:style w:type="character" w:customStyle="1" w:styleId="GolobesediloZnak">
    <w:name w:val="Golo besedilo Znak"/>
    <w:link w:val="Golobesedilo"/>
    <w:rsid w:val="004E392D"/>
    <w:rPr>
      <w:rFonts w:ascii="Consolas" w:eastAsia="Times New Roman" w:hAnsi="Consolas"/>
      <w:sz w:val="21"/>
      <w:szCs w:val="21"/>
      <w:lang w:val="x-none"/>
    </w:rPr>
  </w:style>
  <w:style w:type="paragraph" w:customStyle="1" w:styleId="A2">
    <w:name w:val="A2"/>
    <w:rsid w:val="004E392D"/>
    <w:pPr>
      <w:tabs>
        <w:tab w:val="num" w:pos="360"/>
      </w:tabs>
    </w:pPr>
    <w:rPr>
      <w:rFonts w:ascii="Times New Roman" w:eastAsia="Times New Roman" w:hAnsi="Times New Roman"/>
      <w:b/>
      <w:bCs/>
      <w:i/>
      <w:iCs/>
      <w:sz w:val="28"/>
      <w:szCs w:val="28"/>
      <w:lang w:eastAsia="en-US"/>
    </w:rPr>
  </w:style>
  <w:style w:type="paragraph" w:styleId="Navadensplet">
    <w:name w:val="Normal (Web)"/>
    <w:basedOn w:val="Navaden"/>
    <w:unhideWhenUsed/>
    <w:rsid w:val="004E392D"/>
    <w:pPr>
      <w:spacing w:before="100" w:beforeAutospacing="1" w:after="100" w:afterAutospacing="1"/>
    </w:pPr>
    <w:rPr>
      <w:rFonts w:ascii="Times New Roman" w:eastAsia="Times New Roman" w:hAnsi="Times New Roman"/>
      <w:sz w:val="24"/>
      <w:szCs w:val="24"/>
      <w:lang w:eastAsia="sl-SI"/>
    </w:rPr>
  </w:style>
  <w:style w:type="table" w:styleId="Tabelamrea">
    <w:name w:val="Table Grid"/>
    <w:basedOn w:val="Navadnatabela"/>
    <w:rsid w:val="004E392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azaloslik">
    <w:name w:val="table of figures"/>
    <w:basedOn w:val="Navaden"/>
    <w:next w:val="Navaden"/>
    <w:uiPriority w:val="99"/>
    <w:unhideWhenUsed/>
    <w:rsid w:val="004E392D"/>
    <w:rPr>
      <w:sz w:val="20"/>
      <w:szCs w:val="20"/>
      <w:lang w:eastAsia="sl-SI"/>
    </w:rPr>
  </w:style>
  <w:style w:type="paragraph" w:customStyle="1" w:styleId="Odstavekseznama1">
    <w:name w:val="Odstavek seznama1"/>
    <w:basedOn w:val="Navaden"/>
    <w:link w:val="ListParagraphChar"/>
    <w:qFormat/>
    <w:rsid w:val="004E392D"/>
    <w:pPr>
      <w:ind w:left="720"/>
      <w:contextualSpacing/>
    </w:pPr>
    <w:rPr>
      <w:lang w:val="x-none"/>
    </w:rPr>
  </w:style>
  <w:style w:type="character" w:customStyle="1" w:styleId="ListParagraphChar">
    <w:name w:val="List Paragraph Char"/>
    <w:link w:val="Odstavekseznama1"/>
    <w:locked/>
    <w:rsid w:val="004E392D"/>
    <w:rPr>
      <w:sz w:val="22"/>
      <w:szCs w:val="22"/>
      <w:lang w:val="x-none" w:eastAsia="en-US"/>
    </w:rPr>
  </w:style>
  <w:style w:type="paragraph" w:styleId="Konnaopomba-besedilo">
    <w:name w:val="endnote text"/>
    <w:basedOn w:val="Navaden"/>
    <w:link w:val="Konnaopomba-besediloZnak"/>
    <w:uiPriority w:val="99"/>
    <w:semiHidden/>
    <w:unhideWhenUsed/>
    <w:rsid w:val="004E392D"/>
    <w:rPr>
      <w:sz w:val="20"/>
      <w:szCs w:val="20"/>
      <w:lang w:val="x-none"/>
    </w:rPr>
  </w:style>
  <w:style w:type="character" w:customStyle="1" w:styleId="Konnaopomba-besediloZnak">
    <w:name w:val="Končna opomba - besedilo Znak"/>
    <w:link w:val="Konnaopomba-besedilo"/>
    <w:uiPriority w:val="99"/>
    <w:semiHidden/>
    <w:rsid w:val="004E392D"/>
    <w:rPr>
      <w:lang w:val="x-none" w:eastAsia="en-US"/>
    </w:rPr>
  </w:style>
  <w:style w:type="character" w:styleId="Konnaopomba-sklic">
    <w:name w:val="endnote reference"/>
    <w:uiPriority w:val="99"/>
    <w:semiHidden/>
    <w:unhideWhenUsed/>
    <w:rsid w:val="004E392D"/>
    <w:rPr>
      <w:vertAlign w:val="superscript"/>
    </w:rPr>
  </w:style>
  <w:style w:type="paragraph" w:customStyle="1" w:styleId="Telo">
    <w:name w:val="Telo"/>
    <w:basedOn w:val="Telobesedila"/>
    <w:link w:val="TeloZnak"/>
    <w:rsid w:val="004E392D"/>
    <w:pPr>
      <w:keepLines/>
      <w:spacing w:before="240" w:after="0"/>
      <w:jc w:val="both"/>
    </w:pPr>
    <w:rPr>
      <w:rFonts w:ascii="Calibri" w:hAnsi="Calibri"/>
      <w:i/>
    </w:rPr>
  </w:style>
  <w:style w:type="character" w:customStyle="1" w:styleId="TeloZnak">
    <w:name w:val="Telo Znak"/>
    <w:link w:val="Telo"/>
    <w:rsid w:val="004E392D"/>
    <w:rPr>
      <w:i/>
      <w:sz w:val="24"/>
    </w:rPr>
  </w:style>
  <w:style w:type="paragraph" w:customStyle="1" w:styleId="ZnakZnak4ZnakZnakCharZnakZnakCharChar">
    <w:name w:val="Znak Znak4 Znak Znak Char Znak Znak Char Char"/>
    <w:basedOn w:val="Navaden"/>
    <w:rsid w:val="004E392D"/>
    <w:pPr>
      <w:spacing w:after="160" w:line="240" w:lineRule="exact"/>
    </w:pPr>
    <w:rPr>
      <w:rFonts w:ascii="Tahoma" w:eastAsia="Times New Roman" w:hAnsi="Tahoma" w:cs="Tahoma"/>
      <w:sz w:val="20"/>
      <w:szCs w:val="20"/>
      <w:lang w:val="en-US" w:eastAsia="sl-SI"/>
    </w:rPr>
  </w:style>
  <w:style w:type="paragraph" w:customStyle="1" w:styleId="tabela">
    <w:name w:val="tabela"/>
    <w:basedOn w:val="Brezrazmikov"/>
    <w:link w:val="tabelaZnak"/>
    <w:qFormat/>
    <w:rsid w:val="004E392D"/>
    <w:rPr>
      <w:rFonts w:ascii="Times New Roman" w:hAnsi="Times New Roman"/>
      <w:lang w:val="x-none"/>
    </w:rPr>
  </w:style>
  <w:style w:type="character" w:customStyle="1" w:styleId="tabelaZnak">
    <w:name w:val="tabela Znak"/>
    <w:link w:val="tabela"/>
    <w:rsid w:val="004E392D"/>
    <w:rPr>
      <w:rFonts w:ascii="Times New Roman" w:hAnsi="Times New Roman"/>
      <w:sz w:val="22"/>
      <w:szCs w:val="22"/>
      <w:lang w:eastAsia="en-US"/>
    </w:rPr>
  </w:style>
  <w:style w:type="paragraph" w:customStyle="1" w:styleId="podpisi">
    <w:name w:val="podpisi"/>
    <w:basedOn w:val="Navaden"/>
    <w:qFormat/>
    <w:rsid w:val="004E392D"/>
    <w:pPr>
      <w:tabs>
        <w:tab w:val="left" w:pos="3402"/>
      </w:tabs>
      <w:spacing w:line="260" w:lineRule="atLeast"/>
    </w:pPr>
    <w:rPr>
      <w:rFonts w:ascii="Arial" w:eastAsia="Times New Roman" w:hAnsi="Arial"/>
      <w:sz w:val="20"/>
      <w:szCs w:val="24"/>
      <w:lang w:val="it-IT"/>
    </w:rPr>
  </w:style>
  <w:style w:type="paragraph" w:customStyle="1" w:styleId="besedilo">
    <w:name w:val="besedilo"/>
    <w:basedOn w:val="Navaden"/>
    <w:link w:val="besediloChar"/>
    <w:qFormat/>
    <w:rsid w:val="004E392D"/>
    <w:pPr>
      <w:spacing w:before="20" w:after="20"/>
      <w:jc w:val="both"/>
    </w:pPr>
    <w:rPr>
      <w:rFonts w:ascii="Arial" w:eastAsia="Times New Roman" w:hAnsi="Arial"/>
      <w:noProof/>
      <w:sz w:val="19"/>
      <w:lang w:val="x-none" w:eastAsia="x-none"/>
    </w:rPr>
  </w:style>
  <w:style w:type="character" w:customStyle="1" w:styleId="besediloChar">
    <w:name w:val="besedilo Char"/>
    <w:link w:val="besedilo"/>
    <w:rsid w:val="004E392D"/>
    <w:rPr>
      <w:rFonts w:ascii="Arial" w:eastAsia="Times New Roman" w:hAnsi="Arial"/>
      <w:noProof/>
      <w:sz w:val="19"/>
      <w:szCs w:val="22"/>
      <w:lang w:val="x-none" w:eastAsia="x-none"/>
    </w:rPr>
  </w:style>
  <w:style w:type="paragraph" w:customStyle="1" w:styleId="vstavek">
    <w:name w:val="vstavek"/>
    <w:basedOn w:val="besedilo"/>
    <w:link w:val="vstavekChar"/>
    <w:qFormat/>
    <w:rsid w:val="004E392D"/>
    <w:rPr>
      <w:b/>
      <w:i/>
    </w:rPr>
  </w:style>
  <w:style w:type="character" w:customStyle="1" w:styleId="vstavekChar">
    <w:name w:val="vstavek Char"/>
    <w:link w:val="vstavek"/>
    <w:rsid w:val="004E392D"/>
    <w:rPr>
      <w:rFonts w:ascii="Arial" w:eastAsia="Times New Roman" w:hAnsi="Arial"/>
      <w:b/>
      <w:i/>
      <w:noProof/>
      <w:sz w:val="19"/>
      <w:szCs w:val="22"/>
      <w:lang w:val="x-none" w:eastAsia="x-none"/>
    </w:rPr>
  </w:style>
  <w:style w:type="paragraph" w:customStyle="1" w:styleId="ListParagraph1">
    <w:name w:val="List Paragraph1"/>
    <w:basedOn w:val="Navaden"/>
    <w:qFormat/>
    <w:rsid w:val="004E392D"/>
    <w:pPr>
      <w:ind w:left="720"/>
      <w:contextualSpacing/>
    </w:pPr>
    <w:rPr>
      <w:rFonts w:ascii="Times New Roman" w:eastAsia="Times New Roman" w:hAnsi="Times New Roman"/>
      <w:sz w:val="24"/>
      <w:szCs w:val="24"/>
      <w:lang w:eastAsia="sl-SI"/>
    </w:rPr>
  </w:style>
  <w:style w:type="character" w:customStyle="1" w:styleId="Naslov-Jana3Znak">
    <w:name w:val="Naslov - Jana 3 Znak"/>
    <w:link w:val="Naslov-Jana3"/>
    <w:locked/>
    <w:rsid w:val="004E392D"/>
    <w:rPr>
      <w:rFonts w:ascii="AvantGarde Bk BT" w:hAnsi="AvantGarde Bk BT"/>
      <w:b/>
      <w:sz w:val="22"/>
      <w:szCs w:val="22"/>
      <w:lang w:val="sl-SI" w:eastAsia="en-US" w:bidi="ar-SA"/>
    </w:rPr>
  </w:style>
  <w:style w:type="paragraph" w:customStyle="1" w:styleId="Naslov-Jana3">
    <w:name w:val="Naslov - Jana 3"/>
    <w:link w:val="Naslov-Jana3Znak"/>
    <w:qFormat/>
    <w:rsid w:val="004E392D"/>
    <w:rPr>
      <w:rFonts w:ascii="AvantGarde Bk BT" w:hAnsi="AvantGarde Bk BT"/>
      <w:b/>
      <w:sz w:val="22"/>
      <w:szCs w:val="22"/>
      <w:lang w:eastAsia="en-US"/>
    </w:rPr>
  </w:style>
  <w:style w:type="paragraph" w:customStyle="1" w:styleId="Odstavekseznama11">
    <w:name w:val="Odstavek seznama11"/>
    <w:basedOn w:val="Navaden"/>
    <w:rsid w:val="004E392D"/>
    <w:pPr>
      <w:ind w:left="720"/>
    </w:pPr>
    <w:rPr>
      <w:rFonts w:ascii="Tahoma" w:hAnsi="Tahoma"/>
      <w:sz w:val="24"/>
      <w:szCs w:val="20"/>
      <w:lang w:eastAsia="sl-SI"/>
    </w:rPr>
  </w:style>
  <w:style w:type="paragraph" w:styleId="Telobesedila2">
    <w:name w:val="Body Text 2"/>
    <w:basedOn w:val="Navaden"/>
    <w:link w:val="Telobesedila2Znak"/>
    <w:unhideWhenUsed/>
    <w:rsid w:val="004E392D"/>
    <w:pPr>
      <w:spacing w:after="120" w:line="480" w:lineRule="auto"/>
    </w:pPr>
    <w:rPr>
      <w:lang w:val="x-none"/>
    </w:rPr>
  </w:style>
  <w:style w:type="character" w:customStyle="1" w:styleId="Telobesedila2Znak">
    <w:name w:val="Telo besedila 2 Znak"/>
    <w:link w:val="Telobesedila2"/>
    <w:rsid w:val="004E392D"/>
    <w:rPr>
      <w:sz w:val="22"/>
      <w:szCs w:val="22"/>
      <w:lang w:eastAsia="en-US"/>
    </w:rPr>
  </w:style>
  <w:style w:type="paragraph" w:styleId="Telobesedila-zamik2">
    <w:name w:val="Body Text Indent 2"/>
    <w:basedOn w:val="Navaden"/>
    <w:link w:val="Telobesedila-zamik2Znak"/>
    <w:unhideWhenUsed/>
    <w:rsid w:val="004E392D"/>
    <w:pPr>
      <w:spacing w:after="120" w:line="480" w:lineRule="auto"/>
      <w:ind w:left="283"/>
    </w:pPr>
    <w:rPr>
      <w:lang w:val="x-none"/>
    </w:rPr>
  </w:style>
  <w:style w:type="character" w:customStyle="1" w:styleId="Telobesedila-zamik2Znak">
    <w:name w:val="Telo besedila - zamik 2 Znak"/>
    <w:link w:val="Telobesedila-zamik2"/>
    <w:rsid w:val="004E392D"/>
    <w:rPr>
      <w:sz w:val="22"/>
      <w:szCs w:val="22"/>
      <w:lang w:eastAsia="en-US"/>
    </w:rPr>
  </w:style>
  <w:style w:type="character" w:customStyle="1" w:styleId="calendarcontainer2">
    <w:name w:val="calendarcontainer2"/>
    <w:rsid w:val="004E392D"/>
  </w:style>
  <w:style w:type="character" w:customStyle="1" w:styleId="noneditable">
    <w:name w:val="non_editable"/>
    <w:rsid w:val="004E392D"/>
  </w:style>
  <w:style w:type="paragraph" w:customStyle="1" w:styleId="xl65">
    <w:name w:val="xl65"/>
    <w:basedOn w:val="Navaden"/>
    <w:rsid w:val="004E392D"/>
    <w:pPr>
      <w:pBdr>
        <w:bottom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66">
    <w:name w:val="xl66"/>
    <w:basedOn w:val="Navaden"/>
    <w:rsid w:val="004E392D"/>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i/>
      <w:iCs/>
      <w:sz w:val="12"/>
      <w:szCs w:val="12"/>
      <w:lang w:eastAsia="sl-SI"/>
    </w:rPr>
  </w:style>
  <w:style w:type="paragraph" w:customStyle="1" w:styleId="xl67">
    <w:name w:val="xl67"/>
    <w:basedOn w:val="Navaden"/>
    <w:rsid w:val="004E392D"/>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i/>
      <w:iCs/>
      <w:sz w:val="12"/>
      <w:szCs w:val="12"/>
      <w:lang w:eastAsia="sl-SI"/>
    </w:rPr>
  </w:style>
  <w:style w:type="paragraph" w:customStyle="1" w:styleId="xl68">
    <w:name w:val="xl68"/>
    <w:basedOn w:val="Navaden"/>
    <w:rsid w:val="004E392D"/>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69">
    <w:name w:val="xl69"/>
    <w:basedOn w:val="Navaden"/>
    <w:rsid w:val="004E392D"/>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sz w:val="12"/>
      <w:szCs w:val="12"/>
      <w:lang w:eastAsia="sl-SI"/>
    </w:rPr>
  </w:style>
  <w:style w:type="paragraph" w:customStyle="1" w:styleId="xl70">
    <w:name w:val="xl70"/>
    <w:basedOn w:val="Navaden"/>
    <w:rsid w:val="004E392D"/>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sz w:val="12"/>
      <w:szCs w:val="12"/>
      <w:lang w:eastAsia="sl-SI"/>
    </w:rPr>
  </w:style>
  <w:style w:type="paragraph" w:customStyle="1" w:styleId="xl71">
    <w:name w:val="xl71"/>
    <w:basedOn w:val="Navaden"/>
    <w:rsid w:val="004E392D"/>
    <w:pPr>
      <w:pBdr>
        <w:top w:val="single" w:sz="8" w:space="0" w:color="auto"/>
        <w:left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72">
    <w:name w:val="xl72"/>
    <w:basedOn w:val="Navaden"/>
    <w:rsid w:val="004E392D"/>
    <w:pPr>
      <w:pBdr>
        <w:left w:val="single" w:sz="8" w:space="0" w:color="auto"/>
        <w:bottom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73">
    <w:name w:val="xl73"/>
    <w:basedOn w:val="Navaden"/>
    <w:rsid w:val="004E392D"/>
    <w:pPr>
      <w:pBdr>
        <w:top w:val="single" w:sz="8" w:space="0" w:color="auto"/>
        <w:left w:val="single" w:sz="8" w:space="0" w:color="auto"/>
        <w:bottom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74">
    <w:name w:val="xl74"/>
    <w:basedOn w:val="Navaden"/>
    <w:rsid w:val="004E392D"/>
    <w:pPr>
      <w:pBdr>
        <w:top w:val="single" w:sz="8" w:space="0" w:color="auto"/>
        <w:bottom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75">
    <w:name w:val="xl75"/>
    <w:basedOn w:val="Navaden"/>
    <w:rsid w:val="004E392D"/>
    <w:pPr>
      <w:pBdr>
        <w:top w:val="single" w:sz="8" w:space="0" w:color="auto"/>
        <w:left w:val="single" w:sz="8" w:space="0" w:color="auto"/>
        <w:bottom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76">
    <w:name w:val="xl76"/>
    <w:basedOn w:val="Navaden"/>
    <w:rsid w:val="004E392D"/>
    <w:pPr>
      <w:pBdr>
        <w:top w:val="single" w:sz="8" w:space="0" w:color="auto"/>
        <w:bottom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b/>
      <w:bCs/>
      <w:sz w:val="12"/>
      <w:szCs w:val="12"/>
      <w:lang w:eastAsia="sl-SI"/>
    </w:rPr>
  </w:style>
  <w:style w:type="paragraph" w:customStyle="1" w:styleId="xl77">
    <w:name w:val="xl77"/>
    <w:basedOn w:val="Navaden"/>
    <w:rsid w:val="004E392D"/>
    <w:pPr>
      <w:pBdr>
        <w:top w:val="single" w:sz="8" w:space="0" w:color="auto"/>
        <w:left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sz w:val="12"/>
      <w:szCs w:val="12"/>
      <w:lang w:eastAsia="sl-SI"/>
    </w:rPr>
  </w:style>
  <w:style w:type="paragraph" w:customStyle="1" w:styleId="xl78">
    <w:name w:val="xl78"/>
    <w:basedOn w:val="Navaden"/>
    <w:rsid w:val="004E392D"/>
    <w:pPr>
      <w:pBdr>
        <w:left w:val="single" w:sz="8" w:space="0" w:color="auto"/>
        <w:bottom w:val="single" w:sz="8" w:space="0" w:color="auto"/>
        <w:right w:val="single" w:sz="8" w:space="0" w:color="auto"/>
      </w:pBdr>
      <w:shd w:val="clear" w:color="000000" w:fill="F4B083"/>
      <w:spacing w:before="100" w:beforeAutospacing="1" w:after="100" w:afterAutospacing="1"/>
      <w:jc w:val="center"/>
      <w:textAlignment w:val="center"/>
    </w:pPr>
    <w:rPr>
      <w:rFonts w:ascii="Times New Roman" w:eastAsia="Times New Roman" w:hAnsi="Times New Roman"/>
      <w:sz w:val="12"/>
      <w:szCs w:val="12"/>
      <w:lang w:eastAsia="sl-SI"/>
    </w:rPr>
  </w:style>
  <w:style w:type="paragraph" w:customStyle="1" w:styleId="xl79">
    <w:name w:val="xl79"/>
    <w:basedOn w:val="Navaden"/>
    <w:rsid w:val="004E392D"/>
    <w:pPr>
      <w:pBdr>
        <w:top w:val="single" w:sz="8" w:space="0" w:color="auto"/>
        <w:left w:val="single" w:sz="8" w:space="0" w:color="auto"/>
        <w:right w:val="single" w:sz="8" w:space="0" w:color="auto"/>
      </w:pBdr>
      <w:shd w:val="clear" w:color="000000" w:fill="F4B083"/>
      <w:spacing w:before="100" w:beforeAutospacing="1" w:after="100" w:afterAutospacing="1"/>
      <w:textAlignment w:val="center"/>
    </w:pPr>
    <w:rPr>
      <w:rFonts w:ascii="Times New Roman" w:eastAsia="Times New Roman" w:hAnsi="Times New Roman"/>
      <w:sz w:val="12"/>
      <w:szCs w:val="12"/>
      <w:lang w:eastAsia="sl-SI"/>
    </w:rPr>
  </w:style>
  <w:style w:type="paragraph" w:customStyle="1" w:styleId="xl80">
    <w:name w:val="xl80"/>
    <w:basedOn w:val="Navaden"/>
    <w:rsid w:val="004E392D"/>
    <w:pPr>
      <w:pBdr>
        <w:left w:val="single" w:sz="8" w:space="0" w:color="auto"/>
        <w:bottom w:val="single" w:sz="8" w:space="0" w:color="auto"/>
        <w:right w:val="single" w:sz="8" w:space="0" w:color="auto"/>
      </w:pBdr>
      <w:shd w:val="clear" w:color="000000" w:fill="F4B083"/>
      <w:spacing w:before="100" w:beforeAutospacing="1" w:after="100" w:afterAutospacing="1"/>
      <w:textAlignment w:val="center"/>
    </w:pPr>
    <w:rPr>
      <w:rFonts w:ascii="Times New Roman" w:eastAsia="Times New Roman" w:hAnsi="Times New Roman"/>
      <w:sz w:val="12"/>
      <w:szCs w:val="12"/>
      <w:lang w:eastAsia="sl-SI"/>
    </w:rPr>
  </w:style>
  <w:style w:type="paragraph" w:customStyle="1" w:styleId="xl81">
    <w:name w:val="xl81"/>
    <w:basedOn w:val="Navaden"/>
    <w:rsid w:val="004E392D"/>
    <w:pPr>
      <w:pBdr>
        <w:left w:val="single" w:sz="8" w:space="0" w:color="auto"/>
        <w:bottom w:val="single" w:sz="8" w:space="0" w:color="auto"/>
        <w:right w:val="single" w:sz="8" w:space="0" w:color="auto"/>
      </w:pBdr>
      <w:shd w:val="clear" w:color="000000" w:fill="F4B083"/>
      <w:spacing w:before="100" w:beforeAutospacing="1" w:after="100" w:afterAutospacing="1"/>
      <w:textAlignment w:val="center"/>
    </w:pPr>
    <w:rPr>
      <w:rFonts w:ascii="Times New Roman" w:eastAsia="Times New Roman" w:hAnsi="Times New Roman"/>
      <w:i/>
      <w:iCs/>
      <w:sz w:val="12"/>
      <w:szCs w:val="12"/>
      <w:lang w:eastAsia="sl-SI"/>
    </w:rPr>
  </w:style>
  <w:style w:type="paragraph" w:customStyle="1" w:styleId="xl82">
    <w:name w:val="xl82"/>
    <w:basedOn w:val="Navaden"/>
    <w:rsid w:val="004E392D"/>
    <w:pPr>
      <w:pBdr>
        <w:left w:val="single" w:sz="8" w:space="0" w:color="auto"/>
        <w:bottom w:val="single" w:sz="8" w:space="0" w:color="auto"/>
        <w:right w:val="single" w:sz="8" w:space="0" w:color="auto"/>
      </w:pBdr>
      <w:shd w:val="clear" w:color="000000" w:fill="F4B083"/>
      <w:spacing w:before="100" w:beforeAutospacing="1" w:after="100" w:afterAutospacing="1"/>
      <w:textAlignment w:val="center"/>
    </w:pPr>
    <w:rPr>
      <w:rFonts w:ascii="Times New Roman" w:eastAsia="Times New Roman" w:hAnsi="Times New Roman"/>
      <w:sz w:val="12"/>
      <w:szCs w:val="12"/>
      <w:lang w:eastAsia="sl-SI"/>
    </w:rPr>
  </w:style>
  <w:style w:type="paragraph" w:customStyle="1" w:styleId="Tabela0">
    <w:name w:val="Tabela"/>
    <w:basedOn w:val="Napis"/>
    <w:qFormat/>
    <w:rsid w:val="004E392D"/>
    <w:pPr>
      <w:spacing w:line="276" w:lineRule="auto"/>
      <w:jc w:val="both"/>
    </w:pPr>
    <w:rPr>
      <w:szCs w:val="24"/>
      <w:lang w:eastAsia="en-US"/>
    </w:rPr>
  </w:style>
  <w:style w:type="paragraph" w:customStyle="1" w:styleId="Kazalo">
    <w:name w:val="Kazalo"/>
    <w:basedOn w:val="Napis"/>
    <w:qFormat/>
    <w:rsid w:val="004E392D"/>
    <w:pPr>
      <w:spacing w:line="276" w:lineRule="auto"/>
      <w:jc w:val="both"/>
    </w:pPr>
    <w:rPr>
      <w:b/>
      <w:szCs w:val="24"/>
      <w:lang w:eastAsia="en-US"/>
    </w:rPr>
  </w:style>
  <w:style w:type="paragraph" w:customStyle="1" w:styleId="SlogNormal-measTahomaRazmikvrsticEnojno">
    <w:name w:val="Slog Normal-meas + Tahoma Razmik vrstic:  Enojno"/>
    <w:basedOn w:val="Navaden"/>
    <w:rsid w:val="006D4C29"/>
    <w:pPr>
      <w:spacing w:line="280" w:lineRule="exact"/>
      <w:jc w:val="both"/>
    </w:pPr>
    <w:rPr>
      <w:rFonts w:ascii="Tahoma" w:eastAsia="Times New Roman" w:hAnsi="Tahoma" w:cs="Tahoma"/>
      <w:sz w:val="20"/>
      <w:szCs w:val="20"/>
      <w:lang w:val="en-GB" w:eastAsia="en-GB"/>
    </w:rPr>
  </w:style>
  <w:style w:type="paragraph" w:customStyle="1" w:styleId="datumtevilka">
    <w:name w:val="datum številka"/>
    <w:basedOn w:val="Navaden"/>
    <w:qFormat/>
    <w:rsid w:val="00796E50"/>
    <w:pPr>
      <w:tabs>
        <w:tab w:val="left" w:pos="1701"/>
      </w:tabs>
      <w:spacing w:line="260" w:lineRule="atLeast"/>
    </w:pPr>
    <w:rPr>
      <w:rFonts w:ascii="Arial" w:eastAsia="Times New Roman" w:hAnsi="Arial"/>
      <w:sz w:val="20"/>
      <w:szCs w:val="20"/>
      <w:lang w:eastAsia="sl-SI"/>
    </w:rPr>
  </w:style>
  <w:style w:type="character" w:customStyle="1" w:styleId="FontStyle17">
    <w:name w:val="Font Style17"/>
    <w:uiPriority w:val="99"/>
    <w:rsid w:val="00796E50"/>
    <w:rPr>
      <w:rFonts w:ascii="Arial" w:hAnsi="Arial" w:cs="Arial"/>
      <w:spacing w:val="-1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749147">
      <w:bodyDiv w:val="1"/>
      <w:marLeft w:val="0"/>
      <w:marRight w:val="0"/>
      <w:marTop w:val="0"/>
      <w:marBottom w:val="0"/>
      <w:divBdr>
        <w:top w:val="none" w:sz="0" w:space="0" w:color="auto"/>
        <w:left w:val="none" w:sz="0" w:space="0" w:color="auto"/>
        <w:bottom w:val="none" w:sz="0" w:space="0" w:color="auto"/>
        <w:right w:val="none" w:sz="0" w:space="0" w:color="auto"/>
      </w:divBdr>
      <w:divsChild>
        <w:div w:id="123742742">
          <w:marLeft w:val="0"/>
          <w:marRight w:val="0"/>
          <w:marTop w:val="0"/>
          <w:marBottom w:val="0"/>
          <w:divBdr>
            <w:top w:val="none" w:sz="0" w:space="0" w:color="auto"/>
            <w:left w:val="none" w:sz="0" w:space="0" w:color="auto"/>
            <w:bottom w:val="none" w:sz="0" w:space="0" w:color="auto"/>
            <w:right w:val="none" w:sz="0" w:space="0" w:color="auto"/>
          </w:divBdr>
        </w:div>
        <w:div w:id="1071199122">
          <w:marLeft w:val="0"/>
          <w:marRight w:val="0"/>
          <w:marTop w:val="0"/>
          <w:marBottom w:val="0"/>
          <w:divBdr>
            <w:top w:val="none" w:sz="0" w:space="0" w:color="auto"/>
            <w:left w:val="none" w:sz="0" w:space="0" w:color="auto"/>
            <w:bottom w:val="none" w:sz="0" w:space="0" w:color="auto"/>
            <w:right w:val="none" w:sz="0" w:space="0" w:color="auto"/>
          </w:divBdr>
        </w:div>
      </w:divsChild>
    </w:div>
    <w:div w:id="539172611">
      <w:bodyDiv w:val="1"/>
      <w:marLeft w:val="0"/>
      <w:marRight w:val="0"/>
      <w:marTop w:val="0"/>
      <w:marBottom w:val="0"/>
      <w:divBdr>
        <w:top w:val="none" w:sz="0" w:space="0" w:color="auto"/>
        <w:left w:val="none" w:sz="0" w:space="0" w:color="auto"/>
        <w:bottom w:val="none" w:sz="0" w:space="0" w:color="auto"/>
        <w:right w:val="none" w:sz="0" w:space="0" w:color="auto"/>
      </w:divBdr>
    </w:div>
    <w:div w:id="540166279">
      <w:bodyDiv w:val="1"/>
      <w:marLeft w:val="0"/>
      <w:marRight w:val="0"/>
      <w:marTop w:val="0"/>
      <w:marBottom w:val="0"/>
      <w:divBdr>
        <w:top w:val="none" w:sz="0" w:space="0" w:color="auto"/>
        <w:left w:val="none" w:sz="0" w:space="0" w:color="auto"/>
        <w:bottom w:val="none" w:sz="0" w:space="0" w:color="auto"/>
        <w:right w:val="none" w:sz="0" w:space="0" w:color="auto"/>
      </w:divBdr>
    </w:div>
    <w:div w:id="581716984">
      <w:bodyDiv w:val="1"/>
      <w:marLeft w:val="0"/>
      <w:marRight w:val="0"/>
      <w:marTop w:val="0"/>
      <w:marBottom w:val="0"/>
      <w:divBdr>
        <w:top w:val="none" w:sz="0" w:space="0" w:color="auto"/>
        <w:left w:val="none" w:sz="0" w:space="0" w:color="auto"/>
        <w:bottom w:val="none" w:sz="0" w:space="0" w:color="auto"/>
        <w:right w:val="none" w:sz="0" w:space="0" w:color="auto"/>
      </w:divBdr>
    </w:div>
    <w:div w:id="611127559">
      <w:bodyDiv w:val="1"/>
      <w:marLeft w:val="0"/>
      <w:marRight w:val="0"/>
      <w:marTop w:val="0"/>
      <w:marBottom w:val="0"/>
      <w:divBdr>
        <w:top w:val="none" w:sz="0" w:space="0" w:color="auto"/>
        <w:left w:val="none" w:sz="0" w:space="0" w:color="auto"/>
        <w:bottom w:val="none" w:sz="0" w:space="0" w:color="auto"/>
        <w:right w:val="none" w:sz="0" w:space="0" w:color="auto"/>
      </w:divBdr>
    </w:div>
    <w:div w:id="612174057">
      <w:bodyDiv w:val="1"/>
      <w:marLeft w:val="0"/>
      <w:marRight w:val="0"/>
      <w:marTop w:val="0"/>
      <w:marBottom w:val="0"/>
      <w:divBdr>
        <w:top w:val="none" w:sz="0" w:space="0" w:color="auto"/>
        <w:left w:val="none" w:sz="0" w:space="0" w:color="auto"/>
        <w:bottom w:val="none" w:sz="0" w:space="0" w:color="auto"/>
        <w:right w:val="none" w:sz="0" w:space="0" w:color="auto"/>
      </w:divBdr>
    </w:div>
    <w:div w:id="667634905">
      <w:bodyDiv w:val="1"/>
      <w:marLeft w:val="0"/>
      <w:marRight w:val="0"/>
      <w:marTop w:val="0"/>
      <w:marBottom w:val="0"/>
      <w:divBdr>
        <w:top w:val="none" w:sz="0" w:space="0" w:color="auto"/>
        <w:left w:val="none" w:sz="0" w:space="0" w:color="auto"/>
        <w:bottom w:val="none" w:sz="0" w:space="0" w:color="auto"/>
        <w:right w:val="none" w:sz="0" w:space="0" w:color="auto"/>
      </w:divBdr>
    </w:div>
    <w:div w:id="731926103">
      <w:bodyDiv w:val="1"/>
      <w:marLeft w:val="0"/>
      <w:marRight w:val="0"/>
      <w:marTop w:val="0"/>
      <w:marBottom w:val="0"/>
      <w:divBdr>
        <w:top w:val="none" w:sz="0" w:space="0" w:color="auto"/>
        <w:left w:val="none" w:sz="0" w:space="0" w:color="auto"/>
        <w:bottom w:val="none" w:sz="0" w:space="0" w:color="auto"/>
        <w:right w:val="none" w:sz="0" w:space="0" w:color="auto"/>
      </w:divBdr>
    </w:div>
    <w:div w:id="774715312">
      <w:bodyDiv w:val="1"/>
      <w:marLeft w:val="0"/>
      <w:marRight w:val="0"/>
      <w:marTop w:val="0"/>
      <w:marBottom w:val="0"/>
      <w:divBdr>
        <w:top w:val="none" w:sz="0" w:space="0" w:color="auto"/>
        <w:left w:val="none" w:sz="0" w:space="0" w:color="auto"/>
        <w:bottom w:val="none" w:sz="0" w:space="0" w:color="auto"/>
        <w:right w:val="none" w:sz="0" w:space="0" w:color="auto"/>
      </w:divBdr>
    </w:div>
    <w:div w:id="851064430">
      <w:bodyDiv w:val="1"/>
      <w:marLeft w:val="0"/>
      <w:marRight w:val="0"/>
      <w:marTop w:val="0"/>
      <w:marBottom w:val="0"/>
      <w:divBdr>
        <w:top w:val="none" w:sz="0" w:space="0" w:color="auto"/>
        <w:left w:val="none" w:sz="0" w:space="0" w:color="auto"/>
        <w:bottom w:val="none" w:sz="0" w:space="0" w:color="auto"/>
        <w:right w:val="none" w:sz="0" w:space="0" w:color="auto"/>
      </w:divBdr>
    </w:div>
    <w:div w:id="900797566">
      <w:bodyDiv w:val="1"/>
      <w:marLeft w:val="0"/>
      <w:marRight w:val="0"/>
      <w:marTop w:val="0"/>
      <w:marBottom w:val="0"/>
      <w:divBdr>
        <w:top w:val="none" w:sz="0" w:space="0" w:color="auto"/>
        <w:left w:val="none" w:sz="0" w:space="0" w:color="auto"/>
        <w:bottom w:val="none" w:sz="0" w:space="0" w:color="auto"/>
        <w:right w:val="none" w:sz="0" w:space="0" w:color="auto"/>
      </w:divBdr>
    </w:div>
    <w:div w:id="944920017">
      <w:bodyDiv w:val="1"/>
      <w:marLeft w:val="0"/>
      <w:marRight w:val="0"/>
      <w:marTop w:val="0"/>
      <w:marBottom w:val="0"/>
      <w:divBdr>
        <w:top w:val="none" w:sz="0" w:space="0" w:color="auto"/>
        <w:left w:val="none" w:sz="0" w:space="0" w:color="auto"/>
        <w:bottom w:val="none" w:sz="0" w:space="0" w:color="auto"/>
        <w:right w:val="none" w:sz="0" w:space="0" w:color="auto"/>
      </w:divBdr>
    </w:div>
    <w:div w:id="953485338">
      <w:bodyDiv w:val="1"/>
      <w:marLeft w:val="0"/>
      <w:marRight w:val="0"/>
      <w:marTop w:val="0"/>
      <w:marBottom w:val="0"/>
      <w:divBdr>
        <w:top w:val="none" w:sz="0" w:space="0" w:color="auto"/>
        <w:left w:val="none" w:sz="0" w:space="0" w:color="auto"/>
        <w:bottom w:val="none" w:sz="0" w:space="0" w:color="auto"/>
        <w:right w:val="none" w:sz="0" w:space="0" w:color="auto"/>
      </w:divBdr>
    </w:div>
    <w:div w:id="956328913">
      <w:bodyDiv w:val="1"/>
      <w:marLeft w:val="0"/>
      <w:marRight w:val="0"/>
      <w:marTop w:val="0"/>
      <w:marBottom w:val="0"/>
      <w:divBdr>
        <w:top w:val="none" w:sz="0" w:space="0" w:color="auto"/>
        <w:left w:val="none" w:sz="0" w:space="0" w:color="auto"/>
        <w:bottom w:val="none" w:sz="0" w:space="0" w:color="auto"/>
        <w:right w:val="none" w:sz="0" w:space="0" w:color="auto"/>
      </w:divBdr>
      <w:divsChild>
        <w:div w:id="472720004">
          <w:marLeft w:val="0"/>
          <w:marRight w:val="0"/>
          <w:marTop w:val="0"/>
          <w:marBottom w:val="0"/>
          <w:divBdr>
            <w:top w:val="none" w:sz="0" w:space="0" w:color="auto"/>
            <w:left w:val="none" w:sz="0" w:space="0" w:color="auto"/>
            <w:bottom w:val="none" w:sz="0" w:space="0" w:color="auto"/>
            <w:right w:val="none" w:sz="0" w:space="0" w:color="auto"/>
          </w:divBdr>
        </w:div>
        <w:div w:id="1071611340">
          <w:marLeft w:val="0"/>
          <w:marRight w:val="0"/>
          <w:marTop w:val="0"/>
          <w:marBottom w:val="0"/>
          <w:divBdr>
            <w:top w:val="none" w:sz="0" w:space="0" w:color="auto"/>
            <w:left w:val="none" w:sz="0" w:space="0" w:color="auto"/>
            <w:bottom w:val="none" w:sz="0" w:space="0" w:color="auto"/>
            <w:right w:val="none" w:sz="0" w:space="0" w:color="auto"/>
          </w:divBdr>
        </w:div>
      </w:divsChild>
    </w:div>
    <w:div w:id="977029959">
      <w:bodyDiv w:val="1"/>
      <w:marLeft w:val="0"/>
      <w:marRight w:val="0"/>
      <w:marTop w:val="0"/>
      <w:marBottom w:val="0"/>
      <w:divBdr>
        <w:top w:val="none" w:sz="0" w:space="0" w:color="auto"/>
        <w:left w:val="none" w:sz="0" w:space="0" w:color="auto"/>
        <w:bottom w:val="none" w:sz="0" w:space="0" w:color="auto"/>
        <w:right w:val="none" w:sz="0" w:space="0" w:color="auto"/>
      </w:divBdr>
    </w:div>
    <w:div w:id="994602897">
      <w:bodyDiv w:val="1"/>
      <w:marLeft w:val="0"/>
      <w:marRight w:val="0"/>
      <w:marTop w:val="0"/>
      <w:marBottom w:val="0"/>
      <w:divBdr>
        <w:top w:val="none" w:sz="0" w:space="0" w:color="auto"/>
        <w:left w:val="none" w:sz="0" w:space="0" w:color="auto"/>
        <w:bottom w:val="none" w:sz="0" w:space="0" w:color="auto"/>
        <w:right w:val="none" w:sz="0" w:space="0" w:color="auto"/>
      </w:divBdr>
      <w:divsChild>
        <w:div w:id="1218397978">
          <w:marLeft w:val="547"/>
          <w:marRight w:val="0"/>
          <w:marTop w:val="0"/>
          <w:marBottom w:val="0"/>
          <w:divBdr>
            <w:top w:val="none" w:sz="0" w:space="0" w:color="auto"/>
            <w:left w:val="none" w:sz="0" w:space="0" w:color="auto"/>
            <w:bottom w:val="none" w:sz="0" w:space="0" w:color="auto"/>
            <w:right w:val="none" w:sz="0" w:space="0" w:color="auto"/>
          </w:divBdr>
        </w:div>
      </w:divsChild>
    </w:div>
    <w:div w:id="1199779713">
      <w:bodyDiv w:val="1"/>
      <w:marLeft w:val="0"/>
      <w:marRight w:val="0"/>
      <w:marTop w:val="0"/>
      <w:marBottom w:val="0"/>
      <w:divBdr>
        <w:top w:val="none" w:sz="0" w:space="0" w:color="auto"/>
        <w:left w:val="none" w:sz="0" w:space="0" w:color="auto"/>
        <w:bottom w:val="none" w:sz="0" w:space="0" w:color="auto"/>
        <w:right w:val="none" w:sz="0" w:space="0" w:color="auto"/>
      </w:divBdr>
    </w:div>
    <w:div w:id="1301424233">
      <w:bodyDiv w:val="1"/>
      <w:marLeft w:val="0"/>
      <w:marRight w:val="0"/>
      <w:marTop w:val="0"/>
      <w:marBottom w:val="0"/>
      <w:divBdr>
        <w:top w:val="none" w:sz="0" w:space="0" w:color="auto"/>
        <w:left w:val="none" w:sz="0" w:space="0" w:color="auto"/>
        <w:bottom w:val="none" w:sz="0" w:space="0" w:color="auto"/>
        <w:right w:val="none" w:sz="0" w:space="0" w:color="auto"/>
      </w:divBdr>
    </w:div>
    <w:div w:id="1416785315">
      <w:bodyDiv w:val="1"/>
      <w:marLeft w:val="0"/>
      <w:marRight w:val="0"/>
      <w:marTop w:val="0"/>
      <w:marBottom w:val="0"/>
      <w:divBdr>
        <w:top w:val="none" w:sz="0" w:space="0" w:color="auto"/>
        <w:left w:val="none" w:sz="0" w:space="0" w:color="auto"/>
        <w:bottom w:val="none" w:sz="0" w:space="0" w:color="auto"/>
        <w:right w:val="none" w:sz="0" w:space="0" w:color="auto"/>
      </w:divBdr>
    </w:div>
    <w:div w:id="1502044210">
      <w:bodyDiv w:val="1"/>
      <w:marLeft w:val="0"/>
      <w:marRight w:val="0"/>
      <w:marTop w:val="0"/>
      <w:marBottom w:val="0"/>
      <w:divBdr>
        <w:top w:val="none" w:sz="0" w:space="0" w:color="auto"/>
        <w:left w:val="none" w:sz="0" w:space="0" w:color="auto"/>
        <w:bottom w:val="none" w:sz="0" w:space="0" w:color="auto"/>
        <w:right w:val="none" w:sz="0" w:space="0" w:color="auto"/>
      </w:divBdr>
    </w:div>
    <w:div w:id="1509100685">
      <w:bodyDiv w:val="1"/>
      <w:marLeft w:val="0"/>
      <w:marRight w:val="0"/>
      <w:marTop w:val="0"/>
      <w:marBottom w:val="0"/>
      <w:divBdr>
        <w:top w:val="none" w:sz="0" w:space="0" w:color="auto"/>
        <w:left w:val="none" w:sz="0" w:space="0" w:color="auto"/>
        <w:bottom w:val="none" w:sz="0" w:space="0" w:color="auto"/>
        <w:right w:val="none" w:sz="0" w:space="0" w:color="auto"/>
      </w:divBdr>
    </w:div>
    <w:div w:id="1603218894">
      <w:bodyDiv w:val="1"/>
      <w:marLeft w:val="0"/>
      <w:marRight w:val="0"/>
      <w:marTop w:val="0"/>
      <w:marBottom w:val="0"/>
      <w:divBdr>
        <w:top w:val="none" w:sz="0" w:space="0" w:color="auto"/>
        <w:left w:val="none" w:sz="0" w:space="0" w:color="auto"/>
        <w:bottom w:val="none" w:sz="0" w:space="0" w:color="auto"/>
        <w:right w:val="none" w:sz="0" w:space="0" w:color="auto"/>
      </w:divBdr>
    </w:div>
    <w:div w:id="1604805921">
      <w:bodyDiv w:val="1"/>
      <w:marLeft w:val="0"/>
      <w:marRight w:val="0"/>
      <w:marTop w:val="0"/>
      <w:marBottom w:val="0"/>
      <w:divBdr>
        <w:top w:val="none" w:sz="0" w:space="0" w:color="auto"/>
        <w:left w:val="none" w:sz="0" w:space="0" w:color="auto"/>
        <w:bottom w:val="none" w:sz="0" w:space="0" w:color="auto"/>
        <w:right w:val="none" w:sz="0" w:space="0" w:color="auto"/>
      </w:divBdr>
    </w:div>
    <w:div w:id="1691182048">
      <w:bodyDiv w:val="1"/>
      <w:marLeft w:val="0"/>
      <w:marRight w:val="0"/>
      <w:marTop w:val="0"/>
      <w:marBottom w:val="0"/>
      <w:divBdr>
        <w:top w:val="none" w:sz="0" w:space="0" w:color="auto"/>
        <w:left w:val="none" w:sz="0" w:space="0" w:color="auto"/>
        <w:bottom w:val="none" w:sz="0" w:space="0" w:color="auto"/>
        <w:right w:val="none" w:sz="0" w:space="0" w:color="auto"/>
      </w:divBdr>
      <w:divsChild>
        <w:div w:id="770392511">
          <w:marLeft w:val="0"/>
          <w:marRight w:val="0"/>
          <w:marTop w:val="0"/>
          <w:marBottom w:val="0"/>
          <w:divBdr>
            <w:top w:val="none" w:sz="0" w:space="0" w:color="auto"/>
            <w:left w:val="none" w:sz="0" w:space="0" w:color="auto"/>
            <w:bottom w:val="none" w:sz="0" w:space="0" w:color="auto"/>
            <w:right w:val="none" w:sz="0" w:space="0" w:color="auto"/>
          </w:divBdr>
          <w:divsChild>
            <w:div w:id="1461145917">
              <w:marLeft w:val="0"/>
              <w:marRight w:val="0"/>
              <w:marTop w:val="0"/>
              <w:marBottom w:val="0"/>
              <w:divBdr>
                <w:top w:val="none" w:sz="0" w:space="0" w:color="auto"/>
                <w:left w:val="none" w:sz="0" w:space="0" w:color="auto"/>
                <w:bottom w:val="none" w:sz="0" w:space="0" w:color="auto"/>
                <w:right w:val="none" w:sz="0" w:space="0" w:color="auto"/>
              </w:divBdr>
              <w:divsChild>
                <w:div w:id="85347497">
                  <w:marLeft w:val="0"/>
                  <w:marRight w:val="0"/>
                  <w:marTop w:val="0"/>
                  <w:marBottom w:val="0"/>
                  <w:divBdr>
                    <w:top w:val="none" w:sz="0" w:space="0" w:color="auto"/>
                    <w:left w:val="none" w:sz="0" w:space="0" w:color="auto"/>
                    <w:bottom w:val="none" w:sz="0" w:space="0" w:color="auto"/>
                    <w:right w:val="none" w:sz="0" w:space="0" w:color="auto"/>
                  </w:divBdr>
                </w:div>
                <w:div w:id="1228031547">
                  <w:marLeft w:val="0"/>
                  <w:marRight w:val="0"/>
                  <w:marTop w:val="0"/>
                  <w:marBottom w:val="0"/>
                  <w:divBdr>
                    <w:top w:val="none" w:sz="0" w:space="0" w:color="auto"/>
                    <w:left w:val="none" w:sz="0" w:space="0" w:color="auto"/>
                    <w:bottom w:val="none" w:sz="0" w:space="0" w:color="auto"/>
                    <w:right w:val="none" w:sz="0" w:space="0" w:color="auto"/>
                  </w:divBdr>
                  <w:divsChild>
                    <w:div w:id="1875924289">
                      <w:marLeft w:val="0"/>
                      <w:marRight w:val="0"/>
                      <w:marTop w:val="0"/>
                      <w:marBottom w:val="0"/>
                      <w:divBdr>
                        <w:top w:val="none" w:sz="0" w:space="0" w:color="auto"/>
                        <w:left w:val="none" w:sz="0" w:space="0" w:color="auto"/>
                        <w:bottom w:val="none" w:sz="0" w:space="0" w:color="auto"/>
                        <w:right w:val="none" w:sz="0" w:space="0" w:color="auto"/>
                      </w:divBdr>
                    </w:div>
                  </w:divsChild>
                </w:div>
                <w:div w:id="1346322442">
                  <w:marLeft w:val="0"/>
                  <w:marRight w:val="0"/>
                  <w:marTop w:val="0"/>
                  <w:marBottom w:val="0"/>
                  <w:divBdr>
                    <w:top w:val="none" w:sz="0" w:space="0" w:color="auto"/>
                    <w:left w:val="none" w:sz="0" w:space="0" w:color="auto"/>
                    <w:bottom w:val="none" w:sz="0" w:space="0" w:color="auto"/>
                    <w:right w:val="none" w:sz="0" w:space="0" w:color="auto"/>
                  </w:divBdr>
                  <w:divsChild>
                    <w:div w:id="441417574">
                      <w:marLeft w:val="0"/>
                      <w:marRight w:val="0"/>
                      <w:marTop w:val="0"/>
                      <w:marBottom w:val="0"/>
                      <w:divBdr>
                        <w:top w:val="none" w:sz="0" w:space="0" w:color="auto"/>
                        <w:left w:val="none" w:sz="0" w:space="0" w:color="auto"/>
                        <w:bottom w:val="none" w:sz="0" w:space="0" w:color="auto"/>
                        <w:right w:val="none" w:sz="0" w:space="0" w:color="auto"/>
                      </w:divBdr>
                    </w:div>
                    <w:div w:id="667443739">
                      <w:marLeft w:val="0"/>
                      <w:marRight w:val="0"/>
                      <w:marTop w:val="0"/>
                      <w:marBottom w:val="0"/>
                      <w:divBdr>
                        <w:top w:val="none" w:sz="0" w:space="0" w:color="auto"/>
                        <w:left w:val="none" w:sz="0" w:space="0" w:color="auto"/>
                        <w:bottom w:val="none" w:sz="0" w:space="0" w:color="auto"/>
                        <w:right w:val="none" w:sz="0" w:space="0" w:color="auto"/>
                      </w:divBdr>
                    </w:div>
                    <w:div w:id="1454717054">
                      <w:marLeft w:val="0"/>
                      <w:marRight w:val="0"/>
                      <w:marTop w:val="0"/>
                      <w:marBottom w:val="0"/>
                      <w:divBdr>
                        <w:top w:val="none" w:sz="0" w:space="0" w:color="auto"/>
                        <w:left w:val="none" w:sz="0" w:space="0" w:color="auto"/>
                        <w:bottom w:val="none" w:sz="0" w:space="0" w:color="auto"/>
                        <w:right w:val="none" w:sz="0" w:space="0" w:color="auto"/>
                      </w:divBdr>
                    </w:div>
                  </w:divsChild>
                </w:div>
                <w:div w:id="211316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962727">
      <w:bodyDiv w:val="1"/>
      <w:marLeft w:val="0"/>
      <w:marRight w:val="0"/>
      <w:marTop w:val="0"/>
      <w:marBottom w:val="0"/>
      <w:divBdr>
        <w:top w:val="none" w:sz="0" w:space="0" w:color="auto"/>
        <w:left w:val="none" w:sz="0" w:space="0" w:color="auto"/>
        <w:bottom w:val="none" w:sz="0" w:space="0" w:color="auto"/>
        <w:right w:val="none" w:sz="0" w:space="0" w:color="auto"/>
      </w:divBdr>
      <w:divsChild>
        <w:div w:id="154341215">
          <w:marLeft w:val="0"/>
          <w:marRight w:val="0"/>
          <w:marTop w:val="0"/>
          <w:marBottom w:val="0"/>
          <w:divBdr>
            <w:top w:val="none" w:sz="0" w:space="0" w:color="auto"/>
            <w:left w:val="none" w:sz="0" w:space="0" w:color="auto"/>
            <w:bottom w:val="none" w:sz="0" w:space="0" w:color="auto"/>
            <w:right w:val="none" w:sz="0" w:space="0" w:color="auto"/>
          </w:divBdr>
        </w:div>
        <w:div w:id="732510410">
          <w:marLeft w:val="0"/>
          <w:marRight w:val="0"/>
          <w:marTop w:val="0"/>
          <w:marBottom w:val="0"/>
          <w:divBdr>
            <w:top w:val="none" w:sz="0" w:space="0" w:color="auto"/>
            <w:left w:val="none" w:sz="0" w:space="0" w:color="auto"/>
            <w:bottom w:val="none" w:sz="0" w:space="0" w:color="auto"/>
            <w:right w:val="none" w:sz="0" w:space="0" w:color="auto"/>
          </w:divBdr>
        </w:div>
        <w:div w:id="1141384777">
          <w:marLeft w:val="0"/>
          <w:marRight w:val="0"/>
          <w:marTop w:val="0"/>
          <w:marBottom w:val="0"/>
          <w:divBdr>
            <w:top w:val="none" w:sz="0" w:space="0" w:color="auto"/>
            <w:left w:val="none" w:sz="0" w:space="0" w:color="auto"/>
            <w:bottom w:val="none" w:sz="0" w:space="0" w:color="auto"/>
            <w:right w:val="none" w:sz="0" w:space="0" w:color="auto"/>
          </w:divBdr>
        </w:div>
        <w:div w:id="1255239095">
          <w:marLeft w:val="0"/>
          <w:marRight w:val="0"/>
          <w:marTop w:val="0"/>
          <w:marBottom w:val="0"/>
          <w:divBdr>
            <w:top w:val="none" w:sz="0" w:space="0" w:color="auto"/>
            <w:left w:val="none" w:sz="0" w:space="0" w:color="auto"/>
            <w:bottom w:val="none" w:sz="0" w:space="0" w:color="auto"/>
            <w:right w:val="none" w:sz="0" w:space="0" w:color="auto"/>
          </w:divBdr>
        </w:div>
        <w:div w:id="1260330069">
          <w:marLeft w:val="0"/>
          <w:marRight w:val="0"/>
          <w:marTop w:val="0"/>
          <w:marBottom w:val="0"/>
          <w:divBdr>
            <w:top w:val="none" w:sz="0" w:space="0" w:color="auto"/>
            <w:left w:val="none" w:sz="0" w:space="0" w:color="auto"/>
            <w:bottom w:val="none" w:sz="0" w:space="0" w:color="auto"/>
            <w:right w:val="none" w:sz="0" w:space="0" w:color="auto"/>
          </w:divBdr>
        </w:div>
        <w:div w:id="1487865816">
          <w:marLeft w:val="0"/>
          <w:marRight w:val="0"/>
          <w:marTop w:val="0"/>
          <w:marBottom w:val="0"/>
          <w:divBdr>
            <w:top w:val="none" w:sz="0" w:space="0" w:color="auto"/>
            <w:left w:val="none" w:sz="0" w:space="0" w:color="auto"/>
            <w:bottom w:val="none" w:sz="0" w:space="0" w:color="auto"/>
            <w:right w:val="none" w:sz="0" w:space="0" w:color="auto"/>
          </w:divBdr>
        </w:div>
        <w:div w:id="1847094823">
          <w:marLeft w:val="0"/>
          <w:marRight w:val="0"/>
          <w:marTop w:val="0"/>
          <w:marBottom w:val="0"/>
          <w:divBdr>
            <w:top w:val="none" w:sz="0" w:space="0" w:color="auto"/>
            <w:left w:val="none" w:sz="0" w:space="0" w:color="auto"/>
            <w:bottom w:val="none" w:sz="0" w:space="0" w:color="auto"/>
            <w:right w:val="none" w:sz="0" w:space="0" w:color="auto"/>
          </w:divBdr>
        </w:div>
        <w:div w:id="1990672962">
          <w:marLeft w:val="0"/>
          <w:marRight w:val="0"/>
          <w:marTop w:val="0"/>
          <w:marBottom w:val="0"/>
          <w:divBdr>
            <w:top w:val="none" w:sz="0" w:space="0" w:color="auto"/>
            <w:left w:val="none" w:sz="0" w:space="0" w:color="auto"/>
            <w:bottom w:val="none" w:sz="0" w:space="0" w:color="auto"/>
            <w:right w:val="none" w:sz="0" w:space="0" w:color="auto"/>
          </w:divBdr>
        </w:div>
      </w:divsChild>
    </w:div>
    <w:div w:id="214141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yperlink" Target="http://www.pokolpje.si"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header" Target="header5.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oter" Target="footer4.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6.xml"/><Relationship Id="rId32" Type="http://schemas.openxmlformats.org/officeDocument/2006/relationships/footer" Target="footer1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footer" Target="footer5.xml"/><Relationship Id="rId28" Type="http://schemas.openxmlformats.org/officeDocument/2006/relationships/footer" Target="footer9.xml"/><Relationship Id="rId10" Type="http://schemas.openxmlformats.org/officeDocument/2006/relationships/image" Target="media/image2.png"/><Relationship Id="rId19" Type="http://schemas.openxmlformats.org/officeDocument/2006/relationships/header" Target="header3.xml"/><Relationship Id="rId31"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footer" Target="footer8.xml"/><Relationship Id="rId30" Type="http://schemas.openxmlformats.org/officeDocument/2006/relationships/footer" Target="footer10.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FE6773-5E43-465B-A27A-D802421E3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89</Pages>
  <Words>28125</Words>
  <Characters>160314</Characters>
  <Application>Microsoft Office Word</Application>
  <DocSecurity>0</DocSecurity>
  <Lines>1335</Lines>
  <Paragraphs>376</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188063</CharactersWithSpaces>
  <SharedDoc>false</SharedDoc>
  <HLinks>
    <vt:vector size="396" baseType="variant">
      <vt:variant>
        <vt:i4>1572916</vt:i4>
      </vt:variant>
      <vt:variant>
        <vt:i4>491</vt:i4>
      </vt:variant>
      <vt:variant>
        <vt:i4>0</vt:i4>
      </vt:variant>
      <vt:variant>
        <vt:i4>5</vt:i4>
      </vt:variant>
      <vt:variant>
        <vt:lpwstr/>
      </vt:variant>
      <vt:variant>
        <vt:lpwstr>_Toc353877352</vt:lpwstr>
      </vt:variant>
      <vt:variant>
        <vt:i4>1900602</vt:i4>
      </vt:variant>
      <vt:variant>
        <vt:i4>482</vt:i4>
      </vt:variant>
      <vt:variant>
        <vt:i4>0</vt:i4>
      </vt:variant>
      <vt:variant>
        <vt:i4>5</vt:i4>
      </vt:variant>
      <vt:variant>
        <vt:lpwstr/>
      </vt:variant>
      <vt:variant>
        <vt:lpwstr>_Toc453853842</vt:lpwstr>
      </vt:variant>
      <vt:variant>
        <vt:i4>1900602</vt:i4>
      </vt:variant>
      <vt:variant>
        <vt:i4>476</vt:i4>
      </vt:variant>
      <vt:variant>
        <vt:i4>0</vt:i4>
      </vt:variant>
      <vt:variant>
        <vt:i4>5</vt:i4>
      </vt:variant>
      <vt:variant>
        <vt:lpwstr/>
      </vt:variant>
      <vt:variant>
        <vt:lpwstr>_Toc453853841</vt:lpwstr>
      </vt:variant>
      <vt:variant>
        <vt:i4>1900602</vt:i4>
      </vt:variant>
      <vt:variant>
        <vt:i4>470</vt:i4>
      </vt:variant>
      <vt:variant>
        <vt:i4>0</vt:i4>
      </vt:variant>
      <vt:variant>
        <vt:i4>5</vt:i4>
      </vt:variant>
      <vt:variant>
        <vt:lpwstr/>
      </vt:variant>
      <vt:variant>
        <vt:lpwstr>_Toc453853840</vt:lpwstr>
      </vt:variant>
      <vt:variant>
        <vt:i4>1703994</vt:i4>
      </vt:variant>
      <vt:variant>
        <vt:i4>464</vt:i4>
      </vt:variant>
      <vt:variant>
        <vt:i4>0</vt:i4>
      </vt:variant>
      <vt:variant>
        <vt:i4>5</vt:i4>
      </vt:variant>
      <vt:variant>
        <vt:lpwstr/>
      </vt:variant>
      <vt:variant>
        <vt:lpwstr>_Toc453853839</vt:lpwstr>
      </vt:variant>
      <vt:variant>
        <vt:i4>1703994</vt:i4>
      </vt:variant>
      <vt:variant>
        <vt:i4>458</vt:i4>
      </vt:variant>
      <vt:variant>
        <vt:i4>0</vt:i4>
      </vt:variant>
      <vt:variant>
        <vt:i4>5</vt:i4>
      </vt:variant>
      <vt:variant>
        <vt:lpwstr/>
      </vt:variant>
      <vt:variant>
        <vt:lpwstr>_Toc453853838</vt:lpwstr>
      </vt:variant>
      <vt:variant>
        <vt:i4>1703994</vt:i4>
      </vt:variant>
      <vt:variant>
        <vt:i4>452</vt:i4>
      </vt:variant>
      <vt:variant>
        <vt:i4>0</vt:i4>
      </vt:variant>
      <vt:variant>
        <vt:i4>5</vt:i4>
      </vt:variant>
      <vt:variant>
        <vt:lpwstr/>
      </vt:variant>
      <vt:variant>
        <vt:lpwstr>_Toc453853837</vt:lpwstr>
      </vt:variant>
      <vt:variant>
        <vt:i4>1703994</vt:i4>
      </vt:variant>
      <vt:variant>
        <vt:i4>446</vt:i4>
      </vt:variant>
      <vt:variant>
        <vt:i4>0</vt:i4>
      </vt:variant>
      <vt:variant>
        <vt:i4>5</vt:i4>
      </vt:variant>
      <vt:variant>
        <vt:lpwstr/>
      </vt:variant>
      <vt:variant>
        <vt:lpwstr>_Toc453853836</vt:lpwstr>
      </vt:variant>
      <vt:variant>
        <vt:i4>1703994</vt:i4>
      </vt:variant>
      <vt:variant>
        <vt:i4>440</vt:i4>
      </vt:variant>
      <vt:variant>
        <vt:i4>0</vt:i4>
      </vt:variant>
      <vt:variant>
        <vt:i4>5</vt:i4>
      </vt:variant>
      <vt:variant>
        <vt:lpwstr/>
      </vt:variant>
      <vt:variant>
        <vt:lpwstr>_Toc453853835</vt:lpwstr>
      </vt:variant>
      <vt:variant>
        <vt:i4>1703994</vt:i4>
      </vt:variant>
      <vt:variant>
        <vt:i4>434</vt:i4>
      </vt:variant>
      <vt:variant>
        <vt:i4>0</vt:i4>
      </vt:variant>
      <vt:variant>
        <vt:i4>5</vt:i4>
      </vt:variant>
      <vt:variant>
        <vt:lpwstr/>
      </vt:variant>
      <vt:variant>
        <vt:lpwstr>_Toc453853834</vt:lpwstr>
      </vt:variant>
      <vt:variant>
        <vt:i4>1703994</vt:i4>
      </vt:variant>
      <vt:variant>
        <vt:i4>428</vt:i4>
      </vt:variant>
      <vt:variant>
        <vt:i4>0</vt:i4>
      </vt:variant>
      <vt:variant>
        <vt:i4>5</vt:i4>
      </vt:variant>
      <vt:variant>
        <vt:lpwstr/>
      </vt:variant>
      <vt:variant>
        <vt:lpwstr>_Toc453853833</vt:lpwstr>
      </vt:variant>
      <vt:variant>
        <vt:i4>7405622</vt:i4>
      </vt:variant>
      <vt:variant>
        <vt:i4>423</vt:i4>
      </vt:variant>
      <vt:variant>
        <vt:i4>0</vt:i4>
      </vt:variant>
      <vt:variant>
        <vt:i4>5</vt:i4>
      </vt:variant>
      <vt:variant>
        <vt:lpwstr>http://www.pokolpje.si/</vt:lpwstr>
      </vt:variant>
      <vt:variant>
        <vt:lpwstr/>
      </vt:variant>
      <vt:variant>
        <vt:i4>1114173</vt:i4>
      </vt:variant>
      <vt:variant>
        <vt:i4>320</vt:i4>
      </vt:variant>
      <vt:variant>
        <vt:i4>0</vt:i4>
      </vt:variant>
      <vt:variant>
        <vt:i4>5</vt:i4>
      </vt:variant>
      <vt:variant>
        <vt:lpwstr/>
      </vt:variant>
      <vt:variant>
        <vt:lpwstr>_Toc462128998</vt:lpwstr>
      </vt:variant>
      <vt:variant>
        <vt:i4>1114173</vt:i4>
      </vt:variant>
      <vt:variant>
        <vt:i4>314</vt:i4>
      </vt:variant>
      <vt:variant>
        <vt:i4>0</vt:i4>
      </vt:variant>
      <vt:variant>
        <vt:i4>5</vt:i4>
      </vt:variant>
      <vt:variant>
        <vt:lpwstr/>
      </vt:variant>
      <vt:variant>
        <vt:lpwstr>_Toc462128997</vt:lpwstr>
      </vt:variant>
      <vt:variant>
        <vt:i4>1114173</vt:i4>
      </vt:variant>
      <vt:variant>
        <vt:i4>308</vt:i4>
      </vt:variant>
      <vt:variant>
        <vt:i4>0</vt:i4>
      </vt:variant>
      <vt:variant>
        <vt:i4>5</vt:i4>
      </vt:variant>
      <vt:variant>
        <vt:lpwstr/>
      </vt:variant>
      <vt:variant>
        <vt:lpwstr>_Toc462128996</vt:lpwstr>
      </vt:variant>
      <vt:variant>
        <vt:i4>1114173</vt:i4>
      </vt:variant>
      <vt:variant>
        <vt:i4>302</vt:i4>
      </vt:variant>
      <vt:variant>
        <vt:i4>0</vt:i4>
      </vt:variant>
      <vt:variant>
        <vt:i4>5</vt:i4>
      </vt:variant>
      <vt:variant>
        <vt:lpwstr/>
      </vt:variant>
      <vt:variant>
        <vt:lpwstr>_Toc462128995</vt:lpwstr>
      </vt:variant>
      <vt:variant>
        <vt:i4>1114173</vt:i4>
      </vt:variant>
      <vt:variant>
        <vt:i4>296</vt:i4>
      </vt:variant>
      <vt:variant>
        <vt:i4>0</vt:i4>
      </vt:variant>
      <vt:variant>
        <vt:i4>5</vt:i4>
      </vt:variant>
      <vt:variant>
        <vt:lpwstr/>
      </vt:variant>
      <vt:variant>
        <vt:lpwstr>_Toc462128994</vt:lpwstr>
      </vt:variant>
      <vt:variant>
        <vt:i4>1114173</vt:i4>
      </vt:variant>
      <vt:variant>
        <vt:i4>290</vt:i4>
      </vt:variant>
      <vt:variant>
        <vt:i4>0</vt:i4>
      </vt:variant>
      <vt:variant>
        <vt:i4>5</vt:i4>
      </vt:variant>
      <vt:variant>
        <vt:lpwstr/>
      </vt:variant>
      <vt:variant>
        <vt:lpwstr>_Toc462128993</vt:lpwstr>
      </vt:variant>
      <vt:variant>
        <vt:i4>1114173</vt:i4>
      </vt:variant>
      <vt:variant>
        <vt:i4>284</vt:i4>
      </vt:variant>
      <vt:variant>
        <vt:i4>0</vt:i4>
      </vt:variant>
      <vt:variant>
        <vt:i4>5</vt:i4>
      </vt:variant>
      <vt:variant>
        <vt:lpwstr/>
      </vt:variant>
      <vt:variant>
        <vt:lpwstr>_Toc462128992</vt:lpwstr>
      </vt:variant>
      <vt:variant>
        <vt:i4>1114173</vt:i4>
      </vt:variant>
      <vt:variant>
        <vt:i4>278</vt:i4>
      </vt:variant>
      <vt:variant>
        <vt:i4>0</vt:i4>
      </vt:variant>
      <vt:variant>
        <vt:i4>5</vt:i4>
      </vt:variant>
      <vt:variant>
        <vt:lpwstr/>
      </vt:variant>
      <vt:variant>
        <vt:lpwstr>_Toc462128991</vt:lpwstr>
      </vt:variant>
      <vt:variant>
        <vt:i4>1114173</vt:i4>
      </vt:variant>
      <vt:variant>
        <vt:i4>272</vt:i4>
      </vt:variant>
      <vt:variant>
        <vt:i4>0</vt:i4>
      </vt:variant>
      <vt:variant>
        <vt:i4>5</vt:i4>
      </vt:variant>
      <vt:variant>
        <vt:lpwstr/>
      </vt:variant>
      <vt:variant>
        <vt:lpwstr>_Toc462128990</vt:lpwstr>
      </vt:variant>
      <vt:variant>
        <vt:i4>1048637</vt:i4>
      </vt:variant>
      <vt:variant>
        <vt:i4>266</vt:i4>
      </vt:variant>
      <vt:variant>
        <vt:i4>0</vt:i4>
      </vt:variant>
      <vt:variant>
        <vt:i4>5</vt:i4>
      </vt:variant>
      <vt:variant>
        <vt:lpwstr/>
      </vt:variant>
      <vt:variant>
        <vt:lpwstr>_Toc462128989</vt:lpwstr>
      </vt:variant>
      <vt:variant>
        <vt:i4>1048637</vt:i4>
      </vt:variant>
      <vt:variant>
        <vt:i4>260</vt:i4>
      </vt:variant>
      <vt:variant>
        <vt:i4>0</vt:i4>
      </vt:variant>
      <vt:variant>
        <vt:i4>5</vt:i4>
      </vt:variant>
      <vt:variant>
        <vt:lpwstr/>
      </vt:variant>
      <vt:variant>
        <vt:lpwstr>_Toc462128988</vt:lpwstr>
      </vt:variant>
      <vt:variant>
        <vt:i4>1048637</vt:i4>
      </vt:variant>
      <vt:variant>
        <vt:i4>254</vt:i4>
      </vt:variant>
      <vt:variant>
        <vt:i4>0</vt:i4>
      </vt:variant>
      <vt:variant>
        <vt:i4>5</vt:i4>
      </vt:variant>
      <vt:variant>
        <vt:lpwstr/>
      </vt:variant>
      <vt:variant>
        <vt:lpwstr>_Toc462128987</vt:lpwstr>
      </vt:variant>
      <vt:variant>
        <vt:i4>1048637</vt:i4>
      </vt:variant>
      <vt:variant>
        <vt:i4>248</vt:i4>
      </vt:variant>
      <vt:variant>
        <vt:i4>0</vt:i4>
      </vt:variant>
      <vt:variant>
        <vt:i4>5</vt:i4>
      </vt:variant>
      <vt:variant>
        <vt:lpwstr/>
      </vt:variant>
      <vt:variant>
        <vt:lpwstr>_Toc462128986</vt:lpwstr>
      </vt:variant>
      <vt:variant>
        <vt:i4>1048637</vt:i4>
      </vt:variant>
      <vt:variant>
        <vt:i4>242</vt:i4>
      </vt:variant>
      <vt:variant>
        <vt:i4>0</vt:i4>
      </vt:variant>
      <vt:variant>
        <vt:i4>5</vt:i4>
      </vt:variant>
      <vt:variant>
        <vt:lpwstr/>
      </vt:variant>
      <vt:variant>
        <vt:lpwstr>_Toc462128985</vt:lpwstr>
      </vt:variant>
      <vt:variant>
        <vt:i4>1048637</vt:i4>
      </vt:variant>
      <vt:variant>
        <vt:i4>236</vt:i4>
      </vt:variant>
      <vt:variant>
        <vt:i4>0</vt:i4>
      </vt:variant>
      <vt:variant>
        <vt:i4>5</vt:i4>
      </vt:variant>
      <vt:variant>
        <vt:lpwstr/>
      </vt:variant>
      <vt:variant>
        <vt:lpwstr>_Toc462128984</vt:lpwstr>
      </vt:variant>
      <vt:variant>
        <vt:i4>1048637</vt:i4>
      </vt:variant>
      <vt:variant>
        <vt:i4>230</vt:i4>
      </vt:variant>
      <vt:variant>
        <vt:i4>0</vt:i4>
      </vt:variant>
      <vt:variant>
        <vt:i4>5</vt:i4>
      </vt:variant>
      <vt:variant>
        <vt:lpwstr/>
      </vt:variant>
      <vt:variant>
        <vt:lpwstr>_Toc462128983</vt:lpwstr>
      </vt:variant>
      <vt:variant>
        <vt:i4>1048637</vt:i4>
      </vt:variant>
      <vt:variant>
        <vt:i4>224</vt:i4>
      </vt:variant>
      <vt:variant>
        <vt:i4>0</vt:i4>
      </vt:variant>
      <vt:variant>
        <vt:i4>5</vt:i4>
      </vt:variant>
      <vt:variant>
        <vt:lpwstr/>
      </vt:variant>
      <vt:variant>
        <vt:lpwstr>_Toc462128982</vt:lpwstr>
      </vt:variant>
      <vt:variant>
        <vt:i4>1048637</vt:i4>
      </vt:variant>
      <vt:variant>
        <vt:i4>218</vt:i4>
      </vt:variant>
      <vt:variant>
        <vt:i4>0</vt:i4>
      </vt:variant>
      <vt:variant>
        <vt:i4>5</vt:i4>
      </vt:variant>
      <vt:variant>
        <vt:lpwstr/>
      </vt:variant>
      <vt:variant>
        <vt:lpwstr>_Toc462128981</vt:lpwstr>
      </vt:variant>
      <vt:variant>
        <vt:i4>1048637</vt:i4>
      </vt:variant>
      <vt:variant>
        <vt:i4>212</vt:i4>
      </vt:variant>
      <vt:variant>
        <vt:i4>0</vt:i4>
      </vt:variant>
      <vt:variant>
        <vt:i4>5</vt:i4>
      </vt:variant>
      <vt:variant>
        <vt:lpwstr/>
      </vt:variant>
      <vt:variant>
        <vt:lpwstr>_Toc462128980</vt:lpwstr>
      </vt:variant>
      <vt:variant>
        <vt:i4>2031677</vt:i4>
      </vt:variant>
      <vt:variant>
        <vt:i4>206</vt:i4>
      </vt:variant>
      <vt:variant>
        <vt:i4>0</vt:i4>
      </vt:variant>
      <vt:variant>
        <vt:i4>5</vt:i4>
      </vt:variant>
      <vt:variant>
        <vt:lpwstr/>
      </vt:variant>
      <vt:variant>
        <vt:lpwstr>_Toc462128979</vt:lpwstr>
      </vt:variant>
      <vt:variant>
        <vt:i4>2031677</vt:i4>
      </vt:variant>
      <vt:variant>
        <vt:i4>200</vt:i4>
      </vt:variant>
      <vt:variant>
        <vt:i4>0</vt:i4>
      </vt:variant>
      <vt:variant>
        <vt:i4>5</vt:i4>
      </vt:variant>
      <vt:variant>
        <vt:lpwstr/>
      </vt:variant>
      <vt:variant>
        <vt:lpwstr>_Toc462128978</vt:lpwstr>
      </vt:variant>
      <vt:variant>
        <vt:i4>2031677</vt:i4>
      </vt:variant>
      <vt:variant>
        <vt:i4>194</vt:i4>
      </vt:variant>
      <vt:variant>
        <vt:i4>0</vt:i4>
      </vt:variant>
      <vt:variant>
        <vt:i4>5</vt:i4>
      </vt:variant>
      <vt:variant>
        <vt:lpwstr/>
      </vt:variant>
      <vt:variant>
        <vt:lpwstr>_Toc462128977</vt:lpwstr>
      </vt:variant>
      <vt:variant>
        <vt:i4>2031677</vt:i4>
      </vt:variant>
      <vt:variant>
        <vt:i4>188</vt:i4>
      </vt:variant>
      <vt:variant>
        <vt:i4>0</vt:i4>
      </vt:variant>
      <vt:variant>
        <vt:i4>5</vt:i4>
      </vt:variant>
      <vt:variant>
        <vt:lpwstr/>
      </vt:variant>
      <vt:variant>
        <vt:lpwstr>_Toc462128976</vt:lpwstr>
      </vt:variant>
      <vt:variant>
        <vt:i4>2031677</vt:i4>
      </vt:variant>
      <vt:variant>
        <vt:i4>182</vt:i4>
      </vt:variant>
      <vt:variant>
        <vt:i4>0</vt:i4>
      </vt:variant>
      <vt:variant>
        <vt:i4>5</vt:i4>
      </vt:variant>
      <vt:variant>
        <vt:lpwstr/>
      </vt:variant>
      <vt:variant>
        <vt:lpwstr>_Toc462128975</vt:lpwstr>
      </vt:variant>
      <vt:variant>
        <vt:i4>2031677</vt:i4>
      </vt:variant>
      <vt:variant>
        <vt:i4>176</vt:i4>
      </vt:variant>
      <vt:variant>
        <vt:i4>0</vt:i4>
      </vt:variant>
      <vt:variant>
        <vt:i4>5</vt:i4>
      </vt:variant>
      <vt:variant>
        <vt:lpwstr/>
      </vt:variant>
      <vt:variant>
        <vt:lpwstr>_Toc462128974</vt:lpwstr>
      </vt:variant>
      <vt:variant>
        <vt:i4>2031677</vt:i4>
      </vt:variant>
      <vt:variant>
        <vt:i4>170</vt:i4>
      </vt:variant>
      <vt:variant>
        <vt:i4>0</vt:i4>
      </vt:variant>
      <vt:variant>
        <vt:i4>5</vt:i4>
      </vt:variant>
      <vt:variant>
        <vt:lpwstr/>
      </vt:variant>
      <vt:variant>
        <vt:lpwstr>_Toc462128973</vt:lpwstr>
      </vt:variant>
      <vt:variant>
        <vt:i4>2031677</vt:i4>
      </vt:variant>
      <vt:variant>
        <vt:i4>164</vt:i4>
      </vt:variant>
      <vt:variant>
        <vt:i4>0</vt:i4>
      </vt:variant>
      <vt:variant>
        <vt:i4>5</vt:i4>
      </vt:variant>
      <vt:variant>
        <vt:lpwstr/>
      </vt:variant>
      <vt:variant>
        <vt:lpwstr>_Toc462128972</vt:lpwstr>
      </vt:variant>
      <vt:variant>
        <vt:i4>2031677</vt:i4>
      </vt:variant>
      <vt:variant>
        <vt:i4>158</vt:i4>
      </vt:variant>
      <vt:variant>
        <vt:i4>0</vt:i4>
      </vt:variant>
      <vt:variant>
        <vt:i4>5</vt:i4>
      </vt:variant>
      <vt:variant>
        <vt:lpwstr/>
      </vt:variant>
      <vt:variant>
        <vt:lpwstr>_Toc462128971</vt:lpwstr>
      </vt:variant>
      <vt:variant>
        <vt:i4>2031677</vt:i4>
      </vt:variant>
      <vt:variant>
        <vt:i4>152</vt:i4>
      </vt:variant>
      <vt:variant>
        <vt:i4>0</vt:i4>
      </vt:variant>
      <vt:variant>
        <vt:i4>5</vt:i4>
      </vt:variant>
      <vt:variant>
        <vt:lpwstr/>
      </vt:variant>
      <vt:variant>
        <vt:lpwstr>_Toc462128970</vt:lpwstr>
      </vt:variant>
      <vt:variant>
        <vt:i4>1966141</vt:i4>
      </vt:variant>
      <vt:variant>
        <vt:i4>146</vt:i4>
      </vt:variant>
      <vt:variant>
        <vt:i4>0</vt:i4>
      </vt:variant>
      <vt:variant>
        <vt:i4>5</vt:i4>
      </vt:variant>
      <vt:variant>
        <vt:lpwstr/>
      </vt:variant>
      <vt:variant>
        <vt:lpwstr>_Toc462128969</vt:lpwstr>
      </vt:variant>
      <vt:variant>
        <vt:i4>1966141</vt:i4>
      </vt:variant>
      <vt:variant>
        <vt:i4>140</vt:i4>
      </vt:variant>
      <vt:variant>
        <vt:i4>0</vt:i4>
      </vt:variant>
      <vt:variant>
        <vt:i4>5</vt:i4>
      </vt:variant>
      <vt:variant>
        <vt:lpwstr/>
      </vt:variant>
      <vt:variant>
        <vt:lpwstr>_Toc462128968</vt:lpwstr>
      </vt:variant>
      <vt:variant>
        <vt:i4>1966141</vt:i4>
      </vt:variant>
      <vt:variant>
        <vt:i4>134</vt:i4>
      </vt:variant>
      <vt:variant>
        <vt:i4>0</vt:i4>
      </vt:variant>
      <vt:variant>
        <vt:i4>5</vt:i4>
      </vt:variant>
      <vt:variant>
        <vt:lpwstr/>
      </vt:variant>
      <vt:variant>
        <vt:lpwstr>_Toc462128967</vt:lpwstr>
      </vt:variant>
      <vt:variant>
        <vt:i4>1966141</vt:i4>
      </vt:variant>
      <vt:variant>
        <vt:i4>128</vt:i4>
      </vt:variant>
      <vt:variant>
        <vt:i4>0</vt:i4>
      </vt:variant>
      <vt:variant>
        <vt:i4>5</vt:i4>
      </vt:variant>
      <vt:variant>
        <vt:lpwstr/>
      </vt:variant>
      <vt:variant>
        <vt:lpwstr>_Toc462128966</vt:lpwstr>
      </vt:variant>
      <vt:variant>
        <vt:i4>1966141</vt:i4>
      </vt:variant>
      <vt:variant>
        <vt:i4>122</vt:i4>
      </vt:variant>
      <vt:variant>
        <vt:i4>0</vt:i4>
      </vt:variant>
      <vt:variant>
        <vt:i4>5</vt:i4>
      </vt:variant>
      <vt:variant>
        <vt:lpwstr/>
      </vt:variant>
      <vt:variant>
        <vt:lpwstr>_Toc462128965</vt:lpwstr>
      </vt:variant>
      <vt:variant>
        <vt:i4>1966141</vt:i4>
      </vt:variant>
      <vt:variant>
        <vt:i4>116</vt:i4>
      </vt:variant>
      <vt:variant>
        <vt:i4>0</vt:i4>
      </vt:variant>
      <vt:variant>
        <vt:i4>5</vt:i4>
      </vt:variant>
      <vt:variant>
        <vt:lpwstr/>
      </vt:variant>
      <vt:variant>
        <vt:lpwstr>_Toc462128964</vt:lpwstr>
      </vt:variant>
      <vt:variant>
        <vt:i4>1966141</vt:i4>
      </vt:variant>
      <vt:variant>
        <vt:i4>110</vt:i4>
      </vt:variant>
      <vt:variant>
        <vt:i4>0</vt:i4>
      </vt:variant>
      <vt:variant>
        <vt:i4>5</vt:i4>
      </vt:variant>
      <vt:variant>
        <vt:lpwstr/>
      </vt:variant>
      <vt:variant>
        <vt:lpwstr>_Toc462128963</vt:lpwstr>
      </vt:variant>
      <vt:variant>
        <vt:i4>1966141</vt:i4>
      </vt:variant>
      <vt:variant>
        <vt:i4>104</vt:i4>
      </vt:variant>
      <vt:variant>
        <vt:i4>0</vt:i4>
      </vt:variant>
      <vt:variant>
        <vt:i4>5</vt:i4>
      </vt:variant>
      <vt:variant>
        <vt:lpwstr/>
      </vt:variant>
      <vt:variant>
        <vt:lpwstr>_Toc462128962</vt:lpwstr>
      </vt:variant>
      <vt:variant>
        <vt:i4>1966141</vt:i4>
      </vt:variant>
      <vt:variant>
        <vt:i4>98</vt:i4>
      </vt:variant>
      <vt:variant>
        <vt:i4>0</vt:i4>
      </vt:variant>
      <vt:variant>
        <vt:i4>5</vt:i4>
      </vt:variant>
      <vt:variant>
        <vt:lpwstr/>
      </vt:variant>
      <vt:variant>
        <vt:lpwstr>_Toc462128961</vt:lpwstr>
      </vt:variant>
      <vt:variant>
        <vt:i4>1966141</vt:i4>
      </vt:variant>
      <vt:variant>
        <vt:i4>92</vt:i4>
      </vt:variant>
      <vt:variant>
        <vt:i4>0</vt:i4>
      </vt:variant>
      <vt:variant>
        <vt:i4>5</vt:i4>
      </vt:variant>
      <vt:variant>
        <vt:lpwstr/>
      </vt:variant>
      <vt:variant>
        <vt:lpwstr>_Toc462128960</vt:lpwstr>
      </vt:variant>
      <vt:variant>
        <vt:i4>1900605</vt:i4>
      </vt:variant>
      <vt:variant>
        <vt:i4>86</vt:i4>
      </vt:variant>
      <vt:variant>
        <vt:i4>0</vt:i4>
      </vt:variant>
      <vt:variant>
        <vt:i4>5</vt:i4>
      </vt:variant>
      <vt:variant>
        <vt:lpwstr/>
      </vt:variant>
      <vt:variant>
        <vt:lpwstr>_Toc462128959</vt:lpwstr>
      </vt:variant>
      <vt:variant>
        <vt:i4>1900605</vt:i4>
      </vt:variant>
      <vt:variant>
        <vt:i4>80</vt:i4>
      </vt:variant>
      <vt:variant>
        <vt:i4>0</vt:i4>
      </vt:variant>
      <vt:variant>
        <vt:i4>5</vt:i4>
      </vt:variant>
      <vt:variant>
        <vt:lpwstr/>
      </vt:variant>
      <vt:variant>
        <vt:lpwstr>_Toc462128958</vt:lpwstr>
      </vt:variant>
      <vt:variant>
        <vt:i4>1900605</vt:i4>
      </vt:variant>
      <vt:variant>
        <vt:i4>74</vt:i4>
      </vt:variant>
      <vt:variant>
        <vt:i4>0</vt:i4>
      </vt:variant>
      <vt:variant>
        <vt:i4>5</vt:i4>
      </vt:variant>
      <vt:variant>
        <vt:lpwstr/>
      </vt:variant>
      <vt:variant>
        <vt:lpwstr>_Toc462128957</vt:lpwstr>
      </vt:variant>
      <vt:variant>
        <vt:i4>1900605</vt:i4>
      </vt:variant>
      <vt:variant>
        <vt:i4>68</vt:i4>
      </vt:variant>
      <vt:variant>
        <vt:i4>0</vt:i4>
      </vt:variant>
      <vt:variant>
        <vt:i4>5</vt:i4>
      </vt:variant>
      <vt:variant>
        <vt:lpwstr/>
      </vt:variant>
      <vt:variant>
        <vt:lpwstr>_Toc462128956</vt:lpwstr>
      </vt:variant>
      <vt:variant>
        <vt:i4>1900605</vt:i4>
      </vt:variant>
      <vt:variant>
        <vt:i4>62</vt:i4>
      </vt:variant>
      <vt:variant>
        <vt:i4>0</vt:i4>
      </vt:variant>
      <vt:variant>
        <vt:i4>5</vt:i4>
      </vt:variant>
      <vt:variant>
        <vt:lpwstr/>
      </vt:variant>
      <vt:variant>
        <vt:lpwstr>_Toc462128955</vt:lpwstr>
      </vt:variant>
      <vt:variant>
        <vt:i4>1900605</vt:i4>
      </vt:variant>
      <vt:variant>
        <vt:i4>56</vt:i4>
      </vt:variant>
      <vt:variant>
        <vt:i4>0</vt:i4>
      </vt:variant>
      <vt:variant>
        <vt:i4>5</vt:i4>
      </vt:variant>
      <vt:variant>
        <vt:lpwstr/>
      </vt:variant>
      <vt:variant>
        <vt:lpwstr>_Toc462128954</vt:lpwstr>
      </vt:variant>
      <vt:variant>
        <vt:i4>1900605</vt:i4>
      </vt:variant>
      <vt:variant>
        <vt:i4>50</vt:i4>
      </vt:variant>
      <vt:variant>
        <vt:i4>0</vt:i4>
      </vt:variant>
      <vt:variant>
        <vt:i4>5</vt:i4>
      </vt:variant>
      <vt:variant>
        <vt:lpwstr/>
      </vt:variant>
      <vt:variant>
        <vt:lpwstr>_Toc462128953</vt:lpwstr>
      </vt:variant>
      <vt:variant>
        <vt:i4>1900605</vt:i4>
      </vt:variant>
      <vt:variant>
        <vt:i4>44</vt:i4>
      </vt:variant>
      <vt:variant>
        <vt:i4>0</vt:i4>
      </vt:variant>
      <vt:variant>
        <vt:i4>5</vt:i4>
      </vt:variant>
      <vt:variant>
        <vt:lpwstr/>
      </vt:variant>
      <vt:variant>
        <vt:lpwstr>_Toc462128952</vt:lpwstr>
      </vt:variant>
      <vt:variant>
        <vt:i4>1900605</vt:i4>
      </vt:variant>
      <vt:variant>
        <vt:i4>38</vt:i4>
      </vt:variant>
      <vt:variant>
        <vt:i4>0</vt:i4>
      </vt:variant>
      <vt:variant>
        <vt:i4>5</vt:i4>
      </vt:variant>
      <vt:variant>
        <vt:lpwstr/>
      </vt:variant>
      <vt:variant>
        <vt:lpwstr>_Toc462128951</vt:lpwstr>
      </vt:variant>
      <vt:variant>
        <vt:i4>1900605</vt:i4>
      </vt:variant>
      <vt:variant>
        <vt:i4>32</vt:i4>
      </vt:variant>
      <vt:variant>
        <vt:i4>0</vt:i4>
      </vt:variant>
      <vt:variant>
        <vt:i4>5</vt:i4>
      </vt:variant>
      <vt:variant>
        <vt:lpwstr/>
      </vt:variant>
      <vt:variant>
        <vt:lpwstr>_Toc462128950</vt:lpwstr>
      </vt:variant>
      <vt:variant>
        <vt:i4>1835069</vt:i4>
      </vt:variant>
      <vt:variant>
        <vt:i4>26</vt:i4>
      </vt:variant>
      <vt:variant>
        <vt:i4>0</vt:i4>
      </vt:variant>
      <vt:variant>
        <vt:i4>5</vt:i4>
      </vt:variant>
      <vt:variant>
        <vt:lpwstr/>
      </vt:variant>
      <vt:variant>
        <vt:lpwstr>_Toc462128949</vt:lpwstr>
      </vt:variant>
      <vt:variant>
        <vt:i4>1835069</vt:i4>
      </vt:variant>
      <vt:variant>
        <vt:i4>20</vt:i4>
      </vt:variant>
      <vt:variant>
        <vt:i4>0</vt:i4>
      </vt:variant>
      <vt:variant>
        <vt:i4>5</vt:i4>
      </vt:variant>
      <vt:variant>
        <vt:lpwstr/>
      </vt:variant>
      <vt:variant>
        <vt:lpwstr>_Toc462128948</vt:lpwstr>
      </vt:variant>
      <vt:variant>
        <vt:i4>1835069</vt:i4>
      </vt:variant>
      <vt:variant>
        <vt:i4>14</vt:i4>
      </vt:variant>
      <vt:variant>
        <vt:i4>0</vt:i4>
      </vt:variant>
      <vt:variant>
        <vt:i4>5</vt:i4>
      </vt:variant>
      <vt:variant>
        <vt:lpwstr/>
      </vt:variant>
      <vt:variant>
        <vt:lpwstr>_Toc462128947</vt:lpwstr>
      </vt:variant>
      <vt:variant>
        <vt:i4>1835069</vt:i4>
      </vt:variant>
      <vt:variant>
        <vt:i4>8</vt:i4>
      </vt:variant>
      <vt:variant>
        <vt:i4>0</vt:i4>
      </vt:variant>
      <vt:variant>
        <vt:i4>5</vt:i4>
      </vt:variant>
      <vt:variant>
        <vt:lpwstr/>
      </vt:variant>
      <vt:variant>
        <vt:lpwstr>_Toc462128946</vt:lpwstr>
      </vt:variant>
      <vt:variant>
        <vt:i4>1835069</vt:i4>
      </vt:variant>
      <vt:variant>
        <vt:i4>2</vt:i4>
      </vt:variant>
      <vt:variant>
        <vt:i4>0</vt:i4>
      </vt:variant>
      <vt:variant>
        <vt:i4>5</vt:i4>
      </vt:variant>
      <vt:variant>
        <vt:lpwstr/>
      </vt:variant>
      <vt:variant>
        <vt:lpwstr>_Toc462128945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KLAVDIJA URŠIČ</dc:creator>
  <cp:lastModifiedBy>Martin Štiglic</cp:lastModifiedBy>
  <cp:revision>5</cp:revision>
  <cp:lastPrinted>2016-12-12T09:07:00Z</cp:lastPrinted>
  <dcterms:created xsi:type="dcterms:W3CDTF">2020-12-07T10:24:00Z</dcterms:created>
  <dcterms:modified xsi:type="dcterms:W3CDTF">2020-12-07T10:31:00Z</dcterms:modified>
</cp:coreProperties>
</file>