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A26989">
        <w:rPr>
          <w:rFonts w:ascii="Arial" w:hAnsi="Arial" w:cs="Arial"/>
          <w:color w:val="000000"/>
        </w:rPr>
        <w:t>8</w:t>
      </w:r>
      <w:r w:rsidR="00820DB4">
        <w:rPr>
          <w:rFonts w:ascii="Arial" w:hAnsi="Arial" w:cs="Arial"/>
          <w:color w:val="000000"/>
        </w:rPr>
        <w:t>. 4</w:t>
      </w:r>
      <w:r w:rsidR="003D4308" w:rsidRPr="00AA06E6">
        <w:rPr>
          <w:rFonts w:ascii="Arial" w:hAnsi="Arial" w:cs="Arial"/>
          <w:color w:val="000000"/>
        </w:rPr>
        <w:t>.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lastRenderedPageBreak/>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sidRPr="00AA06E6">
        <w:rPr>
          <w:rFonts w:ascii="Arial" w:hAnsi="Arial" w:cs="Arial"/>
          <w:b/>
          <w:color w:val="000000"/>
        </w:rPr>
        <w:lastRenderedPageBreak/>
        <w:t>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lastRenderedPageBreak/>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ODGOVOR: 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Lahko prosim pojasnite spremembe Javnega razpisa podpora inovativnim 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lastRenderedPageBreak/>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lastRenderedPageBreak/>
        <w:t>Razpis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t xml:space="preserve">Predplačilo se nanaša predvsem na izvajalca(-e) gradbenih del. Pri nakupu nezazidanih zemljišč je strošek nakupa smiselno uveljavljati na koncu izvajanja projekta, saj </w:t>
      </w:r>
      <w:r w:rsidRPr="00930F20">
        <w:rPr>
          <w:rFonts w:ascii="Arial" w:hAnsi="Arial" w:cs="Arial"/>
          <w:b/>
        </w:rPr>
        <w:lastRenderedPageBreak/>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450CDD" w:rsidRDefault="00930F20" w:rsidP="00930F20">
      <w:pPr>
        <w:tabs>
          <w:tab w:val="left" w:pos="284"/>
        </w:tabs>
        <w:spacing w:after="0" w:line="240" w:lineRule="auto"/>
        <w:jc w:val="both"/>
        <w:rPr>
          <w:rFonts w:ascii="Arial" w:hAnsi="Arial" w:cs="Arial"/>
        </w:rPr>
      </w:pPr>
    </w:p>
    <w:p w:rsidR="00450CDD" w:rsidRDefault="00450CDD" w:rsidP="00450CDD">
      <w:pPr>
        <w:pStyle w:val="Odstavekseznama"/>
        <w:numPr>
          <w:ilvl w:val="0"/>
          <w:numId w:val="8"/>
        </w:numPr>
        <w:tabs>
          <w:tab w:val="left" w:pos="284"/>
        </w:tabs>
        <w:spacing w:after="0" w:line="240" w:lineRule="auto"/>
        <w:ind w:left="426" w:hanging="426"/>
        <w:jc w:val="both"/>
        <w:rPr>
          <w:rFonts w:ascii="Arial" w:hAnsi="Arial" w:cs="Arial"/>
        </w:rPr>
      </w:pPr>
      <w:r w:rsidRPr="00450CDD">
        <w:rPr>
          <w:rFonts w:ascii="Arial" w:hAnsi="Arial" w:cs="Arial"/>
        </w:rPr>
        <w:t>V sprejetem proračunu za leto 2022 nimamo postavke in projekta, ki bi vrednostno in imensko ustrezal projektu, za katerega bomo predložili vlogo. Ali zadošča izjava, da bomo najkasneje do vložitve prvega zahtevka za izplačilo uskladili NRP oz. posebni del proračuna, kot to izhaja iz pogoja 15 razpisne dokumentacije.</w:t>
      </w:r>
    </w:p>
    <w:p w:rsidR="00450CDD" w:rsidRDefault="00450CDD" w:rsidP="00450CDD">
      <w:pPr>
        <w:tabs>
          <w:tab w:val="left" w:pos="284"/>
        </w:tabs>
        <w:spacing w:after="0" w:line="240" w:lineRule="auto"/>
        <w:jc w:val="both"/>
        <w:rPr>
          <w:rFonts w:ascii="Arial" w:hAnsi="Arial" w:cs="Arial"/>
        </w:rPr>
      </w:pPr>
    </w:p>
    <w:p w:rsidR="00450CDD" w:rsidRPr="00450CDD" w:rsidRDefault="00450CDD" w:rsidP="00450CDD">
      <w:pPr>
        <w:tabs>
          <w:tab w:val="left" w:pos="284"/>
        </w:tabs>
        <w:spacing w:after="0" w:line="240" w:lineRule="auto"/>
        <w:jc w:val="both"/>
        <w:rPr>
          <w:rFonts w:ascii="Arial" w:hAnsi="Arial" w:cs="Arial"/>
          <w:b/>
        </w:rPr>
      </w:pPr>
      <w:r w:rsidRPr="00450CDD">
        <w:rPr>
          <w:rFonts w:ascii="Arial" w:hAnsi="Arial" w:cs="Arial"/>
          <w:b/>
        </w:rPr>
        <w:t>ODGOVOR: Projekt mora biti opredeljen v načrtu razvojnih programov (NRP). V kolikor naziv projekta, zneski in viri financiranja v NRP niso skladni z vlogo in investicijskim dokumentom, mora prijavitelj vlogi priložiti podpisno izjavo, da bo najkasneje do vložitve prvega zahtevka za izplačilo uskladil NRP oziroma posebni del proračuna. Izjava se priloži v skenirani obliki v spletni aplikaciji za oddajo vloge.</w:t>
      </w:r>
    </w:p>
    <w:p w:rsidR="00450CDD" w:rsidRDefault="00450CDD" w:rsidP="00450CDD">
      <w:pPr>
        <w:tabs>
          <w:tab w:val="left" w:pos="284"/>
        </w:tabs>
        <w:spacing w:after="0" w:line="240" w:lineRule="auto"/>
        <w:jc w:val="both"/>
        <w:rPr>
          <w:rFonts w:ascii="Arial" w:hAnsi="Arial" w:cs="Arial"/>
        </w:rPr>
      </w:pPr>
    </w:p>
    <w:p w:rsidR="005B4760" w:rsidRDefault="00450CDD" w:rsidP="005B4760">
      <w:pPr>
        <w:pStyle w:val="Odstavekseznama"/>
        <w:numPr>
          <w:ilvl w:val="0"/>
          <w:numId w:val="8"/>
        </w:numPr>
        <w:tabs>
          <w:tab w:val="left" w:pos="284"/>
        </w:tabs>
        <w:spacing w:after="0" w:line="240" w:lineRule="auto"/>
        <w:ind w:left="426" w:hanging="426"/>
        <w:jc w:val="both"/>
        <w:rPr>
          <w:rFonts w:ascii="Arial" w:hAnsi="Arial" w:cs="Arial"/>
        </w:rPr>
      </w:pPr>
      <w:r w:rsidRPr="005B4760">
        <w:rPr>
          <w:rFonts w:ascii="Arial" w:hAnsi="Arial" w:cs="Arial"/>
        </w:rPr>
        <w:t xml:space="preserve">Na več mestih javnega razpisa oz. razpisne dokumentacije se pojavlja navedba glede izračuna zamudnih obresti v primeru vračila sredstev. Le-te naj bi se obračunale od dneva izplačila do dneva nakazila v proračunski sklad NOO oz. proračun RS. V </w:t>
      </w:r>
      <w:r w:rsidR="005B4760" w:rsidRPr="005B4760">
        <w:rPr>
          <w:rFonts w:ascii="Arial" w:hAnsi="Arial" w:cs="Arial"/>
        </w:rPr>
        <w:t>P</w:t>
      </w:r>
      <w:r w:rsidR="005B4760" w:rsidRPr="005B4760">
        <w:rPr>
          <w:rFonts w:ascii="Arial" w:hAnsi="Arial" w:cs="Arial"/>
          <w:bCs/>
        </w:rPr>
        <w:t xml:space="preserve">riročniku o načinu financiranja iz sredstev Mehanizma za okrevanje in odpornost </w:t>
      </w:r>
      <w:r w:rsidR="005B4760" w:rsidRPr="005B4760">
        <w:rPr>
          <w:rFonts w:ascii="Arial" w:hAnsi="Arial" w:cs="Arial"/>
        </w:rPr>
        <w:t>je navedeno: »Izvajalec ukrepa mora pri vzpostavitvi terjatve končnemu prejemniku določiti rok za vračilo neupravičeno izplačanih oziroma nepravilno porabljenih sredstev (30 dni). Če končni prejemnik zamuja z vračilom sredstev, mora sredstva vrniti skupaj z zamudnimi obrestmi v skladu z Zakonom o predpisani obrestni meri zamudnih obresti (Uradni list RS, št. 11/07 – uradno prečiščeno besedilo s spremembami). Zakonite zamudne obresti začnejo teči z dnem zapadlosti roka za vračilo sredstev.«</w:t>
      </w:r>
      <w:r w:rsidR="005B4760">
        <w:rPr>
          <w:rFonts w:ascii="Arial" w:hAnsi="Arial" w:cs="Arial"/>
        </w:rPr>
        <w:t xml:space="preserve"> Se bodo zamudne obresti izračunavale v skladu z javnim razpisom ali v skladu z navedenim priročnikom?</w:t>
      </w:r>
    </w:p>
    <w:p w:rsidR="005B4760" w:rsidRDefault="005B4760" w:rsidP="005B4760">
      <w:pPr>
        <w:tabs>
          <w:tab w:val="left" w:pos="284"/>
        </w:tabs>
        <w:spacing w:after="0" w:line="240" w:lineRule="auto"/>
        <w:jc w:val="both"/>
        <w:rPr>
          <w:rFonts w:ascii="Arial" w:hAnsi="Arial" w:cs="Arial"/>
        </w:rPr>
      </w:pPr>
    </w:p>
    <w:p w:rsidR="00450CDD" w:rsidRPr="00450CDD" w:rsidRDefault="005B4760" w:rsidP="00450CDD">
      <w:pPr>
        <w:tabs>
          <w:tab w:val="left" w:pos="284"/>
        </w:tabs>
        <w:spacing w:after="0" w:line="240" w:lineRule="auto"/>
        <w:jc w:val="both"/>
        <w:rPr>
          <w:rFonts w:ascii="Arial" w:hAnsi="Arial" w:cs="Arial"/>
        </w:rPr>
      </w:pPr>
      <w:r w:rsidRPr="00450CDD">
        <w:rPr>
          <w:rFonts w:ascii="Arial" w:hAnsi="Arial" w:cs="Arial"/>
          <w:b/>
        </w:rPr>
        <w:t>ODGOVOR:</w:t>
      </w:r>
      <w:r>
        <w:rPr>
          <w:rFonts w:ascii="Arial" w:hAnsi="Arial" w:cs="Arial"/>
          <w:b/>
        </w:rPr>
        <w:t xml:space="preserve"> Javni razpis je bil objavljen pred </w:t>
      </w:r>
      <w:r w:rsidRPr="005B4760">
        <w:rPr>
          <w:rFonts w:ascii="Arial" w:hAnsi="Arial" w:cs="Arial"/>
          <w:b/>
        </w:rPr>
        <w:t>Priročnik</w:t>
      </w:r>
      <w:r>
        <w:rPr>
          <w:rFonts w:ascii="Arial" w:hAnsi="Arial" w:cs="Arial"/>
          <w:b/>
        </w:rPr>
        <w:t>om</w:t>
      </w:r>
      <w:r w:rsidRPr="005B4760">
        <w:rPr>
          <w:rFonts w:ascii="Arial" w:hAnsi="Arial" w:cs="Arial"/>
          <w:b/>
        </w:rPr>
        <w:t xml:space="preserve"> o načinu financiranja iz sredstev Mehanizma za okrevanje in odpornost</w:t>
      </w:r>
      <w:r>
        <w:rPr>
          <w:rFonts w:ascii="Arial" w:hAnsi="Arial" w:cs="Arial"/>
          <w:b/>
        </w:rPr>
        <w:t>. Pri izračunu zamudnih obresti bomo upoštevali navedeni priročnik.</w:t>
      </w:r>
    </w:p>
    <w:p w:rsidR="00450CDD" w:rsidRPr="00450CDD" w:rsidRDefault="00450CDD" w:rsidP="00450CDD">
      <w:pPr>
        <w:tabs>
          <w:tab w:val="left" w:pos="284"/>
        </w:tabs>
        <w:spacing w:after="0" w:line="240" w:lineRule="auto"/>
        <w:jc w:val="both"/>
        <w:rPr>
          <w:rFonts w:ascii="Arial" w:hAnsi="Arial" w:cs="Arial"/>
        </w:rPr>
      </w:pPr>
    </w:p>
    <w:p w:rsidR="00450CDD" w:rsidRPr="00450CDD" w:rsidRDefault="00450CDD" w:rsidP="00450CDD">
      <w:pPr>
        <w:pStyle w:val="Odstavekseznama"/>
        <w:numPr>
          <w:ilvl w:val="0"/>
          <w:numId w:val="8"/>
        </w:numPr>
        <w:tabs>
          <w:tab w:val="left" w:pos="284"/>
        </w:tabs>
        <w:ind w:left="426" w:hanging="426"/>
        <w:jc w:val="both"/>
        <w:rPr>
          <w:rFonts w:ascii="Arial" w:hAnsi="Arial" w:cs="Arial"/>
        </w:rPr>
      </w:pPr>
      <w:r>
        <w:rPr>
          <w:rFonts w:ascii="Arial" w:hAnsi="Arial" w:cs="Arial"/>
        </w:rPr>
        <w:t>E</w:t>
      </w:r>
      <w:r w:rsidRPr="00450CDD">
        <w:rPr>
          <w:rFonts w:ascii="Arial" w:hAnsi="Arial" w:cs="Arial"/>
        </w:rPr>
        <w:t>den izmed razpisnih pogojev je, da mora biti infrastruktura, ki je predmet sofinanciranja, v lasti prijavitelja še najmanj pet (5) let od datuma zaključka projekta.</w:t>
      </w:r>
    </w:p>
    <w:p w:rsidR="00450CDD" w:rsidRPr="00450CDD" w:rsidRDefault="00450CDD" w:rsidP="00450CDD">
      <w:pPr>
        <w:pStyle w:val="Odstavekseznama"/>
        <w:tabs>
          <w:tab w:val="left" w:pos="284"/>
        </w:tabs>
        <w:ind w:left="426"/>
        <w:jc w:val="both"/>
        <w:rPr>
          <w:rFonts w:ascii="Arial" w:hAnsi="Arial" w:cs="Arial"/>
        </w:rPr>
      </w:pPr>
    </w:p>
    <w:p w:rsidR="00450CDD" w:rsidRPr="00450CDD" w:rsidRDefault="00450CDD" w:rsidP="00450CDD">
      <w:pPr>
        <w:pStyle w:val="Odstavekseznama"/>
        <w:tabs>
          <w:tab w:val="left" w:pos="284"/>
        </w:tabs>
        <w:ind w:left="426"/>
        <w:jc w:val="both"/>
        <w:rPr>
          <w:rFonts w:ascii="Arial" w:hAnsi="Arial" w:cs="Arial"/>
        </w:rPr>
      </w:pPr>
      <w:r w:rsidRPr="00450CDD">
        <w:rPr>
          <w:rFonts w:ascii="Arial" w:hAnsi="Arial" w:cs="Arial"/>
        </w:rPr>
        <w:t xml:space="preserve">Zanima nas, ali je zemljišče </w:t>
      </w:r>
      <w:r w:rsidRPr="00450CDD">
        <w:rPr>
          <w:rFonts w:ascii="Arial" w:hAnsi="Arial" w:cs="Arial"/>
          <w:b/>
          <w:bCs/>
        </w:rPr>
        <w:t>uporabne</w:t>
      </w:r>
      <w:r w:rsidRPr="00450CDD">
        <w:rPr>
          <w:rFonts w:ascii="Arial" w:hAnsi="Arial" w:cs="Arial"/>
        </w:rPr>
        <w:t xml:space="preserve"> površine poslovne cone, ki ni predmet sofinanciranja (spada med neupravičene stroške, saj je bil nakup z</w:t>
      </w:r>
      <w:r w:rsidR="005B4760">
        <w:rPr>
          <w:rFonts w:ascii="Arial" w:hAnsi="Arial" w:cs="Arial"/>
        </w:rPr>
        <w:t xml:space="preserve">emljišč izveden že v letu 2020) </w:t>
      </w:r>
      <w:r w:rsidRPr="00450CDD">
        <w:rPr>
          <w:rFonts w:ascii="Arial" w:hAnsi="Arial" w:cs="Arial"/>
        </w:rPr>
        <w:t>in je vključeno v prijavo celotne investicije (nakup vključen v vrednost investicije), mogoče prodati pred potekom 5-ih let od zaključka projekta?</w:t>
      </w:r>
    </w:p>
    <w:p w:rsidR="00450CDD" w:rsidRPr="00450CDD" w:rsidRDefault="00450CDD" w:rsidP="00450CDD">
      <w:pPr>
        <w:pStyle w:val="Odstavekseznama"/>
        <w:tabs>
          <w:tab w:val="left" w:pos="284"/>
        </w:tabs>
        <w:ind w:left="426"/>
        <w:jc w:val="both"/>
        <w:rPr>
          <w:rFonts w:ascii="Arial" w:hAnsi="Arial" w:cs="Arial"/>
        </w:rPr>
      </w:pPr>
    </w:p>
    <w:p w:rsidR="00450CDD" w:rsidRDefault="00450CDD" w:rsidP="00450CDD">
      <w:pPr>
        <w:pStyle w:val="Odstavekseznama"/>
        <w:tabs>
          <w:tab w:val="left" w:pos="284"/>
        </w:tabs>
        <w:spacing w:after="0" w:line="240" w:lineRule="auto"/>
        <w:ind w:left="426"/>
        <w:jc w:val="both"/>
        <w:rPr>
          <w:rFonts w:ascii="Arial" w:hAnsi="Arial" w:cs="Arial"/>
        </w:rPr>
      </w:pPr>
      <w:r w:rsidRPr="00450CDD">
        <w:rPr>
          <w:rFonts w:ascii="Arial" w:hAnsi="Arial" w:cs="Arial"/>
        </w:rPr>
        <w:t>Ali se te prihodke od prodaje vključi tudi v izračun finančne vrzeli.</w:t>
      </w:r>
    </w:p>
    <w:p w:rsidR="005B4760" w:rsidRDefault="005B4760" w:rsidP="005B4760">
      <w:pPr>
        <w:tabs>
          <w:tab w:val="left" w:pos="284"/>
        </w:tabs>
        <w:spacing w:after="0" w:line="240" w:lineRule="auto"/>
        <w:jc w:val="both"/>
        <w:rPr>
          <w:rFonts w:ascii="Arial" w:hAnsi="Arial" w:cs="Arial"/>
        </w:rPr>
      </w:pPr>
    </w:p>
    <w:p w:rsidR="005B4760" w:rsidRDefault="005B4760" w:rsidP="005B4760">
      <w:pPr>
        <w:tabs>
          <w:tab w:val="left" w:pos="284"/>
        </w:tabs>
        <w:spacing w:after="0" w:line="240" w:lineRule="auto"/>
        <w:jc w:val="both"/>
        <w:rPr>
          <w:rFonts w:ascii="Arial" w:hAnsi="Arial" w:cs="Arial"/>
          <w:b/>
        </w:rPr>
      </w:pPr>
      <w:r w:rsidRPr="00450CDD">
        <w:rPr>
          <w:rFonts w:ascii="Arial" w:hAnsi="Arial" w:cs="Arial"/>
          <w:b/>
        </w:rPr>
        <w:lastRenderedPageBreak/>
        <w:t>ODGOVOR:</w:t>
      </w:r>
      <w:r>
        <w:rPr>
          <w:rFonts w:ascii="Arial" w:hAnsi="Arial" w:cs="Arial"/>
          <w:b/>
        </w:rPr>
        <w:t xml:space="preserve"> V okviru javnega razpisa je </w:t>
      </w:r>
      <w:r w:rsidRPr="005B4760">
        <w:rPr>
          <w:rFonts w:ascii="Arial" w:hAnsi="Arial" w:cs="Arial"/>
          <w:b/>
        </w:rPr>
        <w:t>upravičen nakup tistih zemljišč, ki so potrebna za gradnjo infrastrukture EPC, ki je predmet projekta</w:t>
      </w:r>
      <w:r>
        <w:rPr>
          <w:rFonts w:ascii="Arial" w:hAnsi="Arial" w:cs="Arial"/>
          <w:b/>
        </w:rPr>
        <w:t xml:space="preserve">. </w:t>
      </w:r>
    </w:p>
    <w:p w:rsidR="005B4760" w:rsidRDefault="005B4760" w:rsidP="005B4760">
      <w:pPr>
        <w:tabs>
          <w:tab w:val="left" w:pos="284"/>
        </w:tabs>
        <w:spacing w:after="0" w:line="240" w:lineRule="auto"/>
        <w:jc w:val="both"/>
        <w:rPr>
          <w:rFonts w:ascii="Arial" w:hAnsi="Arial" w:cs="Arial"/>
          <w:b/>
        </w:rPr>
      </w:pPr>
    </w:p>
    <w:p w:rsidR="005B4760" w:rsidRPr="005B4760" w:rsidRDefault="005B4760" w:rsidP="005B4760">
      <w:pPr>
        <w:tabs>
          <w:tab w:val="left" w:pos="284"/>
        </w:tabs>
        <w:spacing w:after="0" w:line="240" w:lineRule="auto"/>
        <w:jc w:val="both"/>
        <w:rPr>
          <w:rFonts w:ascii="Arial" w:hAnsi="Arial" w:cs="Arial"/>
          <w:b/>
        </w:rPr>
      </w:pPr>
      <w:r w:rsidRPr="005B4760">
        <w:rPr>
          <w:rFonts w:ascii="Arial" w:hAnsi="Arial" w:cs="Arial"/>
          <w:b/>
        </w:rPr>
        <w:t xml:space="preserve">Zemljišče uporabne površine </w:t>
      </w:r>
      <w:r w:rsidR="00F514C1">
        <w:rPr>
          <w:rFonts w:ascii="Arial" w:hAnsi="Arial" w:cs="Arial"/>
          <w:b/>
        </w:rPr>
        <w:t>EPC</w:t>
      </w:r>
      <w:r w:rsidRPr="005B4760">
        <w:rPr>
          <w:rFonts w:ascii="Arial" w:hAnsi="Arial" w:cs="Arial"/>
          <w:b/>
        </w:rPr>
        <w:t>, ki ni predmet sofinanciranja (</w:t>
      </w:r>
      <w:r w:rsidR="00D12794">
        <w:rPr>
          <w:rFonts w:ascii="Arial" w:hAnsi="Arial" w:cs="Arial"/>
          <w:b/>
        </w:rPr>
        <w:t>spada med neupravičene stroške</w:t>
      </w:r>
      <w:r w:rsidRPr="005B4760">
        <w:rPr>
          <w:rFonts w:ascii="Arial" w:hAnsi="Arial" w:cs="Arial"/>
          <w:b/>
        </w:rPr>
        <w:t>) in je vključeno v prijavo celotne investicije (nakup vključen v vrednost investicije), lahko prodate pred potekom 5-ih let od zaključka projekta.</w:t>
      </w:r>
    </w:p>
    <w:p w:rsidR="005B4760" w:rsidRPr="005B4760" w:rsidRDefault="005B4760" w:rsidP="005B4760">
      <w:pPr>
        <w:tabs>
          <w:tab w:val="left" w:pos="284"/>
        </w:tabs>
        <w:spacing w:after="0" w:line="240" w:lineRule="auto"/>
        <w:jc w:val="both"/>
        <w:rPr>
          <w:rFonts w:ascii="Arial" w:hAnsi="Arial" w:cs="Arial"/>
          <w:b/>
        </w:rPr>
      </w:pPr>
    </w:p>
    <w:p w:rsidR="005B4760" w:rsidRDefault="005B4760" w:rsidP="005B4760">
      <w:pPr>
        <w:tabs>
          <w:tab w:val="left" w:pos="284"/>
        </w:tabs>
        <w:spacing w:after="0" w:line="240" w:lineRule="auto"/>
        <w:jc w:val="both"/>
        <w:rPr>
          <w:rFonts w:ascii="Arial" w:hAnsi="Arial" w:cs="Arial"/>
          <w:b/>
        </w:rPr>
      </w:pPr>
      <w:r w:rsidRPr="005B4760">
        <w:rPr>
          <w:rFonts w:ascii="Arial" w:hAnsi="Arial" w:cs="Arial"/>
          <w:b/>
        </w:rPr>
        <w:t>Prihodke od prodaje je potrebno vključiti v izračun finančne vrzeli.</w:t>
      </w:r>
    </w:p>
    <w:p w:rsidR="00B419EE" w:rsidRDefault="00B419EE" w:rsidP="00B419EE">
      <w:pPr>
        <w:tabs>
          <w:tab w:val="left" w:pos="284"/>
        </w:tabs>
        <w:spacing w:after="0" w:line="240" w:lineRule="auto"/>
        <w:jc w:val="both"/>
        <w:rPr>
          <w:rFonts w:ascii="Arial" w:hAnsi="Arial" w:cs="Arial"/>
        </w:rPr>
      </w:pPr>
    </w:p>
    <w:p w:rsidR="00B419EE" w:rsidRDefault="00B419EE" w:rsidP="008D7256">
      <w:pPr>
        <w:pStyle w:val="Odstavekseznama"/>
        <w:numPr>
          <w:ilvl w:val="0"/>
          <w:numId w:val="8"/>
        </w:numPr>
        <w:tabs>
          <w:tab w:val="left" w:pos="284"/>
        </w:tabs>
        <w:spacing w:after="0" w:line="240" w:lineRule="auto"/>
        <w:ind w:left="284" w:hanging="426"/>
        <w:jc w:val="both"/>
        <w:rPr>
          <w:rFonts w:ascii="Arial" w:hAnsi="Arial" w:cs="Arial"/>
        </w:rPr>
      </w:pPr>
      <w:r w:rsidRPr="00B419EE">
        <w:rPr>
          <w:rFonts w:ascii="Arial" w:hAnsi="Arial" w:cs="Arial"/>
        </w:rPr>
        <w:t>V zvezi s pogojem javnega razpisa, vezano na potencialne površine za širitev ekonomsko poslovne cone, nas zanima kakšne površine pridejo v poštev. V našem primeru imamo skladno z veljavnim OPN že določene površine, ki so komunalno neopremljene in sicer  na območju mesta ter izven njega. Lahko 10 ha površine za potencialno širitev dokazujemo na več mikrolokacijah (Gojače, Selo, Ajdovščina), torej na vsaj 3 lokacijah?</w:t>
      </w:r>
    </w:p>
    <w:p w:rsidR="00B419EE" w:rsidRDefault="00B419EE" w:rsidP="00B419EE">
      <w:pPr>
        <w:pStyle w:val="Odstavekseznama"/>
        <w:tabs>
          <w:tab w:val="left" w:pos="284"/>
        </w:tabs>
        <w:spacing w:after="0" w:line="240" w:lineRule="auto"/>
        <w:ind w:left="284"/>
        <w:jc w:val="both"/>
        <w:rPr>
          <w:rFonts w:ascii="Arial" w:hAnsi="Arial" w:cs="Arial"/>
        </w:rPr>
      </w:pPr>
    </w:p>
    <w:p w:rsidR="00B419EE" w:rsidRDefault="00B419EE" w:rsidP="00B419EE">
      <w:pPr>
        <w:pStyle w:val="Odstavekseznama"/>
        <w:tabs>
          <w:tab w:val="left" w:pos="284"/>
        </w:tabs>
        <w:spacing w:after="0" w:line="240" w:lineRule="auto"/>
        <w:ind w:left="284"/>
        <w:jc w:val="both"/>
        <w:rPr>
          <w:rFonts w:ascii="Arial" w:hAnsi="Arial" w:cs="Arial"/>
        </w:rPr>
      </w:pPr>
      <w:r w:rsidRPr="00B419EE">
        <w:rPr>
          <w:rFonts w:ascii="Arial" w:hAnsi="Arial" w:cs="Arial"/>
        </w:rPr>
        <w:t>Na območju mesta imamo z veljavnim OPN-jem opredeljeno  večje komunalno neopremljeno območje namenjeno razvoju letališče infrastrukture. Za omenjeno območje, bomo za pretežni del izpeljali postopek spremembe rabe OPN-ja (sprejet sklep o pričetku postopka spremembe OPN-ja) in sicer iz rabe PL v rabo  IG ali IP. Je takšno območje  za dokazovanje potencialne širitve ekonomsko poslovne cone ustrezno (12 ha)?</w:t>
      </w:r>
    </w:p>
    <w:p w:rsidR="00B419EE" w:rsidRDefault="00B419EE" w:rsidP="00B419EE">
      <w:pPr>
        <w:tabs>
          <w:tab w:val="left" w:pos="284"/>
        </w:tabs>
        <w:spacing w:after="0" w:line="240" w:lineRule="auto"/>
        <w:jc w:val="both"/>
        <w:rPr>
          <w:rFonts w:ascii="Arial" w:hAnsi="Arial" w:cs="Arial"/>
        </w:rPr>
      </w:pPr>
    </w:p>
    <w:p w:rsidR="00B419EE" w:rsidRDefault="00B419EE" w:rsidP="00B419EE">
      <w:pPr>
        <w:tabs>
          <w:tab w:val="left" w:pos="284"/>
        </w:tabs>
        <w:spacing w:after="0" w:line="240" w:lineRule="auto"/>
        <w:jc w:val="both"/>
        <w:rPr>
          <w:rFonts w:ascii="Arial" w:hAnsi="Arial" w:cs="Arial"/>
          <w:b/>
        </w:rPr>
      </w:pPr>
      <w:r w:rsidRPr="00B419EE">
        <w:rPr>
          <w:rFonts w:ascii="Arial" w:hAnsi="Arial" w:cs="Arial"/>
          <w:b/>
        </w:rPr>
        <w:t>ODGOVOR: Javni razpis določa, da 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r>
        <w:rPr>
          <w:rFonts w:ascii="Arial" w:hAnsi="Arial" w:cs="Arial"/>
          <w:b/>
        </w:rPr>
        <w:t>Navedeno pomeni, da potencialno širitev lahko dokazujete na več mikrolokacijah zgolj v primeru, da gre za enotno ekonomsko-poslovno ali gospodarsko cono (torej cona XY, ki se lokacijsko nahaja na območju A, B in C, ki pa je v prostorskih aktih opredeljena kot enotna cona z nazivom XY).</w:t>
      </w: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r>
        <w:rPr>
          <w:rFonts w:ascii="Arial" w:hAnsi="Arial" w:cs="Arial"/>
          <w:b/>
        </w:rPr>
        <w:t>V kolikor je za območje potencialne širitve sprejet sklep o pričetku postopka spremembe rabe OPN (iz PL v IP in/ali IG)</w:t>
      </w:r>
      <w:r w:rsidR="004B4ED5">
        <w:rPr>
          <w:rFonts w:ascii="Arial" w:hAnsi="Arial" w:cs="Arial"/>
          <w:b/>
        </w:rPr>
        <w:t xml:space="preserve"> in je iz sklepa oz. prilog sklepa </w:t>
      </w:r>
      <w:r>
        <w:rPr>
          <w:rFonts w:ascii="Arial" w:hAnsi="Arial" w:cs="Arial"/>
          <w:b/>
        </w:rPr>
        <w:t xml:space="preserve">to ustrezno razvidno, je lahko to območje v okviru vloge opredeljeno kot </w:t>
      </w:r>
      <w:r w:rsidRPr="00B419EE">
        <w:rPr>
          <w:rFonts w:ascii="Arial" w:hAnsi="Arial" w:cs="Arial"/>
          <w:b/>
        </w:rPr>
        <w:t>nadaljnji potencial povečanja uporabnih površin EPC</w:t>
      </w:r>
      <w:r>
        <w:rPr>
          <w:rFonts w:ascii="Arial" w:hAnsi="Arial" w:cs="Arial"/>
          <w:b/>
        </w:rPr>
        <w:t xml:space="preserve">. Upoštevati je potrebno, da se v </w:t>
      </w:r>
      <w:r w:rsidRPr="00B419EE">
        <w:rPr>
          <w:rFonts w:ascii="Arial" w:hAnsi="Arial" w:cs="Arial"/>
          <w:b/>
        </w:rPr>
        <w:t>uporabno površino EPC ne štejejo površine, kot so cesta, zelenica, parkirišča (razen tista, ki so namenjena za posamezna podjetja v EPC), morebitni ekološki otoki, ipd..</w:t>
      </w:r>
    </w:p>
    <w:p w:rsidR="00B419EE" w:rsidRDefault="00B419EE" w:rsidP="00B419EE">
      <w:pPr>
        <w:tabs>
          <w:tab w:val="left" w:pos="284"/>
        </w:tabs>
        <w:spacing w:after="0" w:line="240" w:lineRule="auto"/>
        <w:jc w:val="both"/>
        <w:rPr>
          <w:rFonts w:ascii="Arial" w:hAnsi="Arial" w:cs="Arial"/>
          <w:b/>
        </w:rPr>
      </w:pPr>
    </w:p>
    <w:p w:rsidR="00B419EE" w:rsidRPr="000E0099" w:rsidRDefault="000E0099" w:rsidP="000E0099">
      <w:pPr>
        <w:pStyle w:val="Odstavekseznama"/>
        <w:numPr>
          <w:ilvl w:val="0"/>
          <w:numId w:val="8"/>
        </w:numPr>
        <w:tabs>
          <w:tab w:val="left" w:pos="284"/>
        </w:tabs>
        <w:spacing w:after="0" w:line="240" w:lineRule="auto"/>
        <w:ind w:left="426"/>
        <w:jc w:val="both"/>
        <w:rPr>
          <w:rFonts w:ascii="Arial" w:hAnsi="Arial" w:cs="Arial"/>
        </w:rPr>
      </w:pPr>
      <w:r w:rsidRPr="000E0099">
        <w:rPr>
          <w:rFonts w:ascii="Arial" w:hAnsi="Arial" w:cs="Arial"/>
        </w:rPr>
        <w:t>P</w:t>
      </w:r>
      <w:r>
        <w:rPr>
          <w:rFonts w:ascii="Arial" w:hAnsi="Arial" w:cs="Arial"/>
        </w:rPr>
        <w:t xml:space="preserve">ri </w:t>
      </w:r>
      <w:r w:rsidRPr="000E0099">
        <w:rPr>
          <w:rFonts w:ascii="Arial" w:hAnsi="Arial" w:cs="Arial"/>
        </w:rPr>
        <w:t xml:space="preserve">Javnem razpisu Podpora inovativnim ekosistemom ekonomsko-poslovne infrastrukture je v razpisni dokumentaciji v poglavju 9.2 Posebni pogoji, ki jih mora izpolnjevati prijavitelj, pri točki 7 navedeno, da mora prijavitelj v vlogi predložiti podatke o podjetjih, ki so izkazala interes za vstop v EPC ter podatke o površini v EPC, na kateri bodo ta podjetja izvajala svojo poslovno dejavnost. Nadalje je v 18 točki istega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 Ob tem nas zanima, ali je potrebno s podjetji, ki so izkazala interes za vstop v EPC skleniti Pismo o nameri oziroma </w:t>
      </w:r>
      <w:r w:rsidRPr="000E0099">
        <w:rPr>
          <w:rFonts w:ascii="Arial" w:hAnsi="Arial" w:cs="Arial"/>
        </w:rPr>
        <w:lastRenderedPageBreak/>
        <w:t>kakšen drug dokument? V kolikor ja, nas zanima kako naj postopamo pri novih uporabnih površinah, katerih občina ni lastnik?</w:t>
      </w:r>
    </w:p>
    <w:p w:rsidR="00B419EE" w:rsidRPr="000E0099" w:rsidRDefault="00B419EE" w:rsidP="00B419EE">
      <w:pPr>
        <w:tabs>
          <w:tab w:val="left" w:pos="284"/>
        </w:tabs>
        <w:spacing w:after="0" w:line="240" w:lineRule="auto"/>
        <w:jc w:val="both"/>
        <w:rPr>
          <w:rFonts w:ascii="Arial" w:hAnsi="Arial" w:cs="Arial"/>
        </w:rPr>
      </w:pPr>
    </w:p>
    <w:p w:rsidR="00B419EE" w:rsidRDefault="000E0099" w:rsidP="00B419EE">
      <w:pPr>
        <w:tabs>
          <w:tab w:val="left" w:pos="284"/>
        </w:tabs>
        <w:spacing w:after="0" w:line="240" w:lineRule="auto"/>
        <w:jc w:val="both"/>
        <w:rPr>
          <w:rFonts w:ascii="Arial" w:hAnsi="Arial" w:cs="Arial"/>
          <w:b/>
        </w:rPr>
      </w:pPr>
      <w:r w:rsidRPr="000E0099">
        <w:rPr>
          <w:rFonts w:ascii="Arial" w:hAnsi="Arial" w:cs="Arial"/>
          <w:b/>
        </w:rPr>
        <w:t xml:space="preserve">ODGOVOR: </w:t>
      </w:r>
      <w:r>
        <w:rPr>
          <w:rFonts w:ascii="Arial" w:hAnsi="Arial" w:cs="Arial"/>
          <w:b/>
        </w:rPr>
        <w:t xml:space="preserve">Ne, pisma o nameri oz. kakšen drug dokument niso potrebna. Izpolnjevanje tega pogoja mora biti razvidno iz vloge (grafičnega prikaza, seznama parcel, podatkov o podjetjih, ki </w:t>
      </w:r>
      <w:r w:rsidR="002D4B84">
        <w:rPr>
          <w:rFonts w:ascii="Arial" w:hAnsi="Arial" w:cs="Arial"/>
          <w:b/>
        </w:rPr>
        <w:t>so izkazala</w:t>
      </w:r>
      <w:r>
        <w:rPr>
          <w:rFonts w:ascii="Arial" w:hAnsi="Arial" w:cs="Arial"/>
          <w:b/>
        </w:rPr>
        <w:t xml:space="preserve"> interes za vstop v EPC</w:t>
      </w:r>
      <w:r w:rsidR="002D4B84">
        <w:rPr>
          <w:rFonts w:ascii="Arial" w:hAnsi="Arial" w:cs="Arial"/>
          <w:b/>
        </w:rPr>
        <w:t xml:space="preserve"> oz. na novo opremljene uporabne površine EPC</w:t>
      </w:r>
      <w:r>
        <w:rPr>
          <w:rFonts w:ascii="Arial" w:hAnsi="Arial" w:cs="Arial"/>
          <w:b/>
        </w:rPr>
        <w:t>).</w:t>
      </w:r>
    </w:p>
    <w:p w:rsidR="000E0099" w:rsidRDefault="000E0099" w:rsidP="00B419EE">
      <w:pPr>
        <w:tabs>
          <w:tab w:val="left" w:pos="284"/>
        </w:tabs>
        <w:spacing w:after="0" w:line="240" w:lineRule="auto"/>
        <w:jc w:val="both"/>
        <w:rPr>
          <w:rFonts w:ascii="Arial" w:hAnsi="Arial" w:cs="Arial"/>
          <w:b/>
        </w:rPr>
      </w:pPr>
    </w:p>
    <w:p w:rsidR="000E0099" w:rsidRDefault="000E0099" w:rsidP="000E0099">
      <w:pPr>
        <w:pStyle w:val="Odstavekseznama"/>
        <w:numPr>
          <w:ilvl w:val="0"/>
          <w:numId w:val="8"/>
        </w:numPr>
        <w:tabs>
          <w:tab w:val="left" w:pos="284"/>
        </w:tabs>
        <w:spacing w:after="0" w:line="240" w:lineRule="auto"/>
        <w:ind w:left="426" w:hanging="426"/>
        <w:jc w:val="both"/>
        <w:rPr>
          <w:rFonts w:ascii="Arial" w:hAnsi="Arial" w:cs="Arial"/>
        </w:rPr>
      </w:pPr>
      <w:r w:rsidRPr="000E0099">
        <w:rPr>
          <w:rFonts w:ascii="Arial" w:hAnsi="Arial" w:cs="Arial"/>
        </w:rPr>
        <w:t xml:space="preserve">Prijavitelj mora v vlogi predložiti podatke o podjetjih, ki so izkazala interes za vstop v EPC ter podatke o površini v poslovni coni, na kateri bodo ta podjetja izvajala svojo poslovno dejavnost.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 xml:space="preserve">V razpisni dokumentaciji je navedeno, da se kot dokazilo in način preverjanja izpolnjevanje pogoja ugotavlja na podlagi  dokumentov iz vloge  ter grafičnega prikaza umestitve projekta v prostor.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Prosimo za pojasnilo s kakšnimi dokumenti naj vlagatelj dokazuje predvideno zasedenost (50 %) novo opremljenih uporabnih površin EPC, namenjenih podjetniški dejavnosti? Ali zadostuje seznam podjetij s predvidenimi površinami, ki jih bodo zasedla s podjetniško dejavnostjo?</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Ali že morajo biti ob oddaji vloge točno znane parcelne številke, ki jih bodo zainteresirana podjetja zasedla?</w:t>
      </w:r>
    </w:p>
    <w:p w:rsidR="000E0099" w:rsidRDefault="000E0099" w:rsidP="000E0099">
      <w:pPr>
        <w:tabs>
          <w:tab w:val="left" w:pos="284"/>
        </w:tabs>
        <w:spacing w:after="0" w:line="240" w:lineRule="auto"/>
        <w:jc w:val="both"/>
        <w:rPr>
          <w:rFonts w:ascii="Arial" w:hAnsi="Arial" w:cs="Arial"/>
        </w:rPr>
      </w:pPr>
    </w:p>
    <w:p w:rsidR="000E0099" w:rsidRPr="000E0099" w:rsidRDefault="000E0099" w:rsidP="000E0099">
      <w:pPr>
        <w:tabs>
          <w:tab w:val="left" w:pos="284"/>
        </w:tabs>
        <w:spacing w:after="0" w:line="240" w:lineRule="auto"/>
        <w:jc w:val="both"/>
        <w:rPr>
          <w:rFonts w:ascii="Arial" w:hAnsi="Arial" w:cs="Arial"/>
          <w:b/>
        </w:rPr>
      </w:pPr>
      <w:r w:rsidRPr="000E0099">
        <w:rPr>
          <w:rFonts w:ascii="Arial" w:hAnsi="Arial" w:cs="Arial"/>
          <w:b/>
        </w:rPr>
        <w:t>ODGOVOR: Prijavitelj mora vlogi predložiti grafični prikaz EPC (lahko tudi več grafičnih prikazov), ki je predmet vloge ter grafično prikazati vse predvidene posege v EPC. Na grafičnem prikazu mora biti jasno označeno:</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celotne EPC, ki je predmet prijave;</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 xml:space="preserve">območje ter površina EPC, ki je predmet širitve v okviru prijave; </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potencialne nadaljnje širitve EPC (izven projekta, ki je predmet vloge na javni razpis).</w:t>
      </w:r>
    </w:p>
    <w:p w:rsidR="000E0099" w:rsidRP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sidRPr="000E0099">
        <w:rPr>
          <w:rFonts w:ascii="Arial" w:hAnsi="Arial" w:cs="Arial"/>
          <w:b/>
        </w:rPr>
        <w:t xml:space="preserve">Grafični prikaz mora biti pripravljen in obrazložen tako, da bo iz njega jasno razviden odstotek zasedenosti </w:t>
      </w:r>
      <w:r w:rsidR="0008104E">
        <w:rPr>
          <w:rFonts w:ascii="Arial" w:hAnsi="Arial" w:cs="Arial"/>
          <w:b/>
        </w:rPr>
        <w:t xml:space="preserve">novo opremljenih </w:t>
      </w:r>
      <w:r w:rsidRPr="000E0099">
        <w:rPr>
          <w:rFonts w:ascii="Arial" w:hAnsi="Arial" w:cs="Arial"/>
          <w:b/>
        </w:rPr>
        <w:t>uporabnih površin EPC. Priloga grafičnemu prikazu je tudi seznam vseh parcel in velikost le-teh.</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Poleg grafičnega prikaza bo potrebno v spletno aplikacijo vnesti podatke o podjetjih</w:t>
      </w:r>
      <w:r>
        <w:t xml:space="preserve">, </w:t>
      </w:r>
      <w:r w:rsidRPr="000E0099">
        <w:rPr>
          <w:rFonts w:ascii="Arial" w:hAnsi="Arial" w:cs="Arial"/>
          <w:b/>
        </w:rPr>
        <w:t>ki so izkazala interes za vstop v urejen / razširjen / dograjen del EPC</w:t>
      </w:r>
      <w:r w:rsidR="0008104E">
        <w:rPr>
          <w:rFonts w:ascii="Arial" w:hAnsi="Arial" w:cs="Arial"/>
          <w:b/>
        </w:rPr>
        <w:t xml:space="preserve"> oz. </w:t>
      </w:r>
      <w:r w:rsidR="00F923D5">
        <w:rPr>
          <w:rFonts w:ascii="Arial" w:hAnsi="Arial" w:cs="Arial"/>
          <w:b/>
        </w:rPr>
        <w:t xml:space="preserve">za vstop </w:t>
      </w:r>
      <w:r w:rsidR="0008104E">
        <w:rPr>
          <w:rFonts w:ascii="Arial" w:hAnsi="Arial" w:cs="Arial"/>
          <w:b/>
        </w:rPr>
        <w:t>na novo opremljene uporabne površine EPC</w:t>
      </w:r>
      <w:r>
        <w:rPr>
          <w:rFonts w:ascii="Arial" w:hAnsi="Arial" w:cs="Arial"/>
          <w:b/>
        </w:rPr>
        <w:t>.</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 xml:space="preserve">Parcelne številke morajo biti </w:t>
      </w:r>
      <w:r w:rsidR="0025759C">
        <w:rPr>
          <w:rFonts w:ascii="Arial" w:hAnsi="Arial" w:cs="Arial"/>
          <w:b/>
        </w:rPr>
        <w:t xml:space="preserve">okvirno </w:t>
      </w:r>
      <w:r>
        <w:rPr>
          <w:rFonts w:ascii="Arial" w:hAnsi="Arial" w:cs="Arial"/>
          <w:b/>
        </w:rPr>
        <w:t>znane</w:t>
      </w:r>
      <w:r w:rsidR="00717540">
        <w:rPr>
          <w:rFonts w:ascii="Arial" w:hAnsi="Arial" w:cs="Arial"/>
          <w:b/>
        </w:rPr>
        <w:t xml:space="preserve"> (jih je potrebno vnesti tudi v spletno aplikacijo)</w:t>
      </w:r>
      <w:r>
        <w:rPr>
          <w:rFonts w:ascii="Arial" w:hAnsi="Arial" w:cs="Arial"/>
          <w:b/>
        </w:rPr>
        <w:t xml:space="preserve">, saj v nasprotnem primeru ne bo možno presojati o izpolnjevanju pogoja glede zasedenosti novo opremljenih uporabnih površin EPC. </w:t>
      </w:r>
    </w:p>
    <w:p w:rsidR="00B75900" w:rsidRPr="004B6A91" w:rsidRDefault="00B75900" w:rsidP="001E3324">
      <w:pPr>
        <w:tabs>
          <w:tab w:val="left" w:pos="284"/>
        </w:tabs>
        <w:spacing w:after="0" w:line="240" w:lineRule="auto"/>
        <w:jc w:val="both"/>
        <w:rPr>
          <w:rFonts w:ascii="Arial" w:hAnsi="Arial" w:cs="Arial"/>
          <w:b/>
        </w:rPr>
      </w:pPr>
    </w:p>
    <w:p w:rsidR="00B75900" w:rsidRPr="004B6A91" w:rsidRDefault="00B75900" w:rsidP="001E3324">
      <w:pPr>
        <w:pStyle w:val="Odstavekseznama"/>
        <w:numPr>
          <w:ilvl w:val="0"/>
          <w:numId w:val="8"/>
        </w:numPr>
        <w:tabs>
          <w:tab w:val="left" w:pos="284"/>
        </w:tabs>
        <w:spacing w:after="0" w:line="240" w:lineRule="auto"/>
        <w:ind w:left="426" w:hanging="426"/>
        <w:jc w:val="both"/>
        <w:rPr>
          <w:rFonts w:ascii="Arial" w:hAnsi="Arial" w:cs="Arial"/>
        </w:rPr>
      </w:pPr>
      <w:r w:rsidRPr="004B6A91">
        <w:rPr>
          <w:rFonts w:ascii="Arial" w:hAnsi="Arial" w:cs="Arial"/>
        </w:rPr>
        <w:t xml:space="preserve">V 4. točki Predmet javnega razpisa v 2. odstavku navajate, da mora biti območje, ki je predmet vloge na JR, v prostorskih aktih opredeljeno kot enotna ekonomsko-poslovna ali gospodarska cona. Mora biti ECP evidentirana tudi v bazi Urbanističnega inštituta RS in/ali Geodetskega inštituta Slovenije? </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4B6A91" w:rsidRDefault="00A566FC" w:rsidP="001E3324">
      <w:pPr>
        <w:pStyle w:val="Odstavekseznama"/>
        <w:tabs>
          <w:tab w:val="left" w:pos="284"/>
        </w:tabs>
        <w:spacing w:after="0" w:line="240" w:lineRule="auto"/>
        <w:ind w:left="426"/>
        <w:jc w:val="both"/>
        <w:rPr>
          <w:rFonts w:ascii="Arial" w:hAnsi="Arial" w:cs="Arial"/>
        </w:rPr>
      </w:pPr>
      <w:r w:rsidRPr="004B6A91">
        <w:rPr>
          <w:rFonts w:ascii="Arial" w:hAnsi="Arial" w:cs="Arial"/>
        </w:rPr>
        <w:lastRenderedPageBreak/>
        <w:t>K</w:t>
      </w:r>
      <w:r w:rsidR="00B75900" w:rsidRPr="004B6A91">
        <w:rPr>
          <w:rFonts w:ascii="Arial" w:hAnsi="Arial" w:cs="Arial"/>
        </w:rPr>
        <w:t xml:space="preserve">ot primer ukrepa </w:t>
      </w:r>
      <w:proofErr w:type="spellStart"/>
      <w:r w:rsidR="00B75900" w:rsidRPr="004B6A91">
        <w:rPr>
          <w:rFonts w:ascii="Arial" w:hAnsi="Arial" w:cs="Arial"/>
        </w:rPr>
        <w:t>t.i</w:t>
      </w:r>
      <w:proofErr w:type="spellEnd"/>
      <w:r w:rsidR="00B75900" w:rsidRPr="004B6A91">
        <w:rPr>
          <w:rFonts w:ascii="Arial" w:hAnsi="Arial" w:cs="Arial"/>
        </w:rPr>
        <w:t>. modre oz. zelene infrastrukture navajate pod točko 4.b.i. vzpostavitev zelenih otokov. Lahko, prosim, podate definicijo oz. natančnejšo obrazložitev, kaj ta ukrep pomeni oz. vključuje. Sami razmišljamo o vzpostavitvi manjših zelenih območij znotraj ECP (npr. v obliki rondoja) z zasaditvijo medonosnih rastlin. Je to lahko primer ukrepa, ki je upravičen do sofinanciranja? Ali lahko ukrepa, ki jih navajate pod točkama npr. 4.b.i in 4.b.ii načrtujemo skupaj na istem območju znotraj ECP, ki jo urejamo na novo?</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8D7256" w:rsidRDefault="00A566FC" w:rsidP="001E3324">
      <w:pPr>
        <w:pStyle w:val="Odstavekseznama"/>
        <w:tabs>
          <w:tab w:val="left" w:pos="284"/>
        </w:tabs>
        <w:spacing w:after="0" w:line="240" w:lineRule="auto"/>
        <w:ind w:left="426"/>
        <w:jc w:val="both"/>
        <w:rPr>
          <w:rFonts w:ascii="Arial" w:hAnsi="Arial" w:cs="Arial"/>
        </w:rPr>
      </w:pPr>
      <w:r w:rsidRPr="008D7256">
        <w:rPr>
          <w:rFonts w:ascii="Arial" w:hAnsi="Arial" w:cs="Arial"/>
        </w:rPr>
        <w:t>V</w:t>
      </w:r>
      <w:r w:rsidR="00B75900" w:rsidRPr="008D7256">
        <w:rPr>
          <w:rFonts w:ascii="Arial" w:hAnsi="Arial" w:cs="Arial"/>
        </w:rPr>
        <w:t xml:space="preserve"> 18. točki JR navajate, da mora biti iz vloge razvidna vsaj 50-odstotna predvidena zasedenost novo opremljenih uporabnih površin ECP s strani MSP. Zanima nas, kako mora biti izražen interes MSP ob oddaji vloge? V 7. </w:t>
      </w:r>
      <w:proofErr w:type="spellStart"/>
      <w:r w:rsidR="00B75900" w:rsidRPr="008D7256">
        <w:rPr>
          <w:rFonts w:ascii="Arial" w:hAnsi="Arial" w:cs="Arial"/>
        </w:rPr>
        <w:t>tč</w:t>
      </w:r>
      <w:proofErr w:type="spellEnd"/>
      <w:r w:rsidR="00B75900" w:rsidRPr="008D7256">
        <w:rPr>
          <w:rFonts w:ascii="Arial" w:hAnsi="Arial" w:cs="Arial"/>
        </w:rPr>
        <w:t xml:space="preserve"> JR sicer že navajate, da mora prijavitelj v vlogi priložiti podatke o podjetjih, ki so izkazala interes za vstop v ECP ter podatke o površini v EPC, na kateri bodo izvajala svojo poslovno dejavnost. Vljudno prosimo za bolj natančna navodila, kaj podatki vključujejo in v</w:t>
      </w:r>
      <w:r w:rsidRPr="008D7256">
        <w:rPr>
          <w:rFonts w:ascii="Arial" w:hAnsi="Arial" w:cs="Arial"/>
        </w:rPr>
        <w:t xml:space="preserve"> kakšni obliki naj bodo podani.</w:t>
      </w:r>
    </w:p>
    <w:p w:rsidR="00A566FC" w:rsidRPr="006E24FC" w:rsidRDefault="00A566FC" w:rsidP="001E3324">
      <w:pPr>
        <w:pStyle w:val="Odstavekseznama"/>
        <w:tabs>
          <w:tab w:val="left" w:pos="284"/>
        </w:tabs>
        <w:spacing w:after="0" w:line="240" w:lineRule="auto"/>
        <w:ind w:left="426"/>
        <w:jc w:val="both"/>
        <w:rPr>
          <w:rFonts w:ascii="Arial" w:hAnsi="Arial" w:cs="Arial"/>
        </w:rPr>
      </w:pPr>
    </w:p>
    <w:p w:rsidR="00B75900" w:rsidRPr="006E24FC" w:rsidRDefault="00B75900" w:rsidP="001E3324">
      <w:pPr>
        <w:tabs>
          <w:tab w:val="left" w:pos="284"/>
        </w:tabs>
        <w:spacing w:after="0" w:line="240" w:lineRule="auto"/>
        <w:ind w:left="360"/>
        <w:jc w:val="both"/>
        <w:rPr>
          <w:rFonts w:ascii="Arial" w:hAnsi="Arial" w:cs="Arial"/>
        </w:rPr>
      </w:pPr>
      <w:r w:rsidRPr="006E24FC">
        <w:rPr>
          <w:rFonts w:ascii="Arial" w:hAnsi="Arial" w:cs="Arial"/>
        </w:rPr>
        <w:t>Po merilu 6 bodo vloge, ki bodo izkazale vsaj 60-odstotni delež specializacije po SKD dejavnosti, deležne vsaj 10 točk. Prijavitelj naj bi specializacijo podjetij ustrezno pisno utemeljil s prijavnim obrazcem. Se kriterij specializacije nanaša na celotno ECP v splošnem smislu oz. kakšen vpliv na točkovanje po merilu 6 ima seznam podjetij, ki izkazujejo interes za novo urejene uporabne površine?</w:t>
      </w:r>
    </w:p>
    <w:p w:rsidR="00A566FC" w:rsidRPr="001E3324" w:rsidRDefault="00A566FC" w:rsidP="00415624">
      <w:pPr>
        <w:tabs>
          <w:tab w:val="left" w:pos="284"/>
        </w:tabs>
        <w:spacing w:after="0" w:line="240" w:lineRule="auto"/>
        <w:jc w:val="both"/>
        <w:rPr>
          <w:rFonts w:ascii="Arial" w:hAnsi="Arial" w:cs="Arial"/>
        </w:rPr>
      </w:pPr>
    </w:p>
    <w:p w:rsidR="00A90595" w:rsidRDefault="00A566FC" w:rsidP="00FC38E9">
      <w:pPr>
        <w:tabs>
          <w:tab w:val="left" w:pos="284"/>
        </w:tabs>
        <w:spacing w:after="0" w:line="240" w:lineRule="auto"/>
        <w:jc w:val="both"/>
        <w:rPr>
          <w:rFonts w:ascii="Arial" w:hAnsi="Arial" w:cs="Arial"/>
          <w:b/>
        </w:rPr>
      </w:pPr>
      <w:r w:rsidRPr="001E3324">
        <w:rPr>
          <w:rFonts w:ascii="Arial" w:hAnsi="Arial" w:cs="Arial"/>
          <w:b/>
        </w:rPr>
        <w:t xml:space="preserve">ODGOVOR: </w:t>
      </w:r>
      <w:r w:rsidR="00076849">
        <w:rPr>
          <w:rFonts w:ascii="Arial" w:hAnsi="Arial" w:cs="Arial"/>
          <w:b/>
        </w:rPr>
        <w:t>Pogoj javnega razpisa je, da je za EPC sprejet ustrezni prostorski akt</w:t>
      </w:r>
      <w:r w:rsidR="008D7256">
        <w:rPr>
          <w:rFonts w:ascii="Arial" w:hAnsi="Arial" w:cs="Arial"/>
          <w:b/>
        </w:rPr>
        <w:t>, ki mora biti k vlogi priložen</w:t>
      </w:r>
      <w:r w:rsidR="00076849">
        <w:rPr>
          <w:rFonts w:ascii="Arial" w:hAnsi="Arial" w:cs="Arial"/>
          <w:b/>
        </w:rPr>
        <w:t xml:space="preserve">. Ni pa </w:t>
      </w:r>
      <w:r w:rsidR="00076849" w:rsidRPr="006E24FC">
        <w:rPr>
          <w:rFonts w:ascii="Arial" w:hAnsi="Arial" w:cs="Arial"/>
          <w:b/>
        </w:rPr>
        <w:t>pogoj,</w:t>
      </w:r>
      <w:r w:rsidR="00A90595" w:rsidRPr="006E24FC">
        <w:rPr>
          <w:rFonts w:ascii="Arial" w:hAnsi="Arial" w:cs="Arial"/>
          <w:b/>
        </w:rPr>
        <w:t xml:space="preserve"> da je</w:t>
      </w:r>
      <w:r w:rsidR="00076849" w:rsidRPr="006E24FC">
        <w:rPr>
          <w:rFonts w:ascii="Arial" w:hAnsi="Arial" w:cs="Arial"/>
          <w:b/>
        </w:rPr>
        <w:t xml:space="preserve"> </w:t>
      </w:r>
      <w:r w:rsidR="00A90595" w:rsidRPr="006E24FC">
        <w:rPr>
          <w:rFonts w:ascii="Arial" w:hAnsi="Arial" w:cs="Arial"/>
          <w:b/>
        </w:rPr>
        <w:t>E</w:t>
      </w:r>
      <w:r w:rsidR="0006112B">
        <w:rPr>
          <w:rFonts w:ascii="Arial" w:hAnsi="Arial" w:cs="Arial"/>
          <w:b/>
        </w:rPr>
        <w:t>PC</w:t>
      </w:r>
      <w:r w:rsidR="00A90595" w:rsidRPr="006E24FC">
        <w:rPr>
          <w:rFonts w:ascii="Arial" w:hAnsi="Arial" w:cs="Arial"/>
          <w:b/>
        </w:rPr>
        <w:t xml:space="preserve"> evidentirana v bazi </w:t>
      </w:r>
      <w:r w:rsidR="00076849" w:rsidRPr="006E24FC">
        <w:rPr>
          <w:rFonts w:ascii="Arial" w:hAnsi="Arial" w:cs="Arial"/>
          <w:b/>
        </w:rPr>
        <w:t>Urbanističnega inštituta RS in/ali Geodetskega inštituta Slovenije</w:t>
      </w:r>
      <w:r w:rsidR="00A90595" w:rsidRPr="006E24FC">
        <w:rPr>
          <w:rFonts w:ascii="Arial" w:hAnsi="Arial" w:cs="Arial"/>
          <w:b/>
        </w:rPr>
        <w:t>.</w:t>
      </w:r>
    </w:p>
    <w:p w:rsidR="008D7256" w:rsidRPr="006E24FC" w:rsidRDefault="008D7256" w:rsidP="00A90595">
      <w:pPr>
        <w:tabs>
          <w:tab w:val="left" w:pos="284"/>
        </w:tabs>
        <w:spacing w:after="0" w:line="240" w:lineRule="auto"/>
        <w:ind w:left="360"/>
        <w:jc w:val="both"/>
        <w:rPr>
          <w:rFonts w:ascii="Arial" w:hAnsi="Arial" w:cs="Arial"/>
          <w:b/>
        </w:rPr>
      </w:pPr>
    </w:p>
    <w:p w:rsidR="008D7256" w:rsidRPr="004B6A91" w:rsidRDefault="008D7256" w:rsidP="00FC38E9">
      <w:pPr>
        <w:tabs>
          <w:tab w:val="left" w:pos="0"/>
        </w:tabs>
        <w:spacing w:after="0" w:line="240" w:lineRule="auto"/>
        <w:jc w:val="both"/>
        <w:rPr>
          <w:rFonts w:ascii="Arial" w:hAnsi="Arial" w:cs="Arial"/>
          <w:b/>
        </w:rPr>
      </w:pPr>
      <w:r w:rsidRPr="004B6A91">
        <w:rPr>
          <w:rFonts w:ascii="Arial" w:hAnsi="Arial" w:cs="Arial"/>
          <w:b/>
        </w:rPr>
        <w:t xml:space="preserve">Kot zeleni otoki v conah so mišljene zelenice, </w:t>
      </w:r>
      <w:r w:rsidR="007544D9" w:rsidRPr="004B6A91">
        <w:rPr>
          <w:rFonts w:ascii="Arial" w:hAnsi="Arial" w:cs="Arial"/>
          <w:b/>
        </w:rPr>
        <w:t xml:space="preserve">parkovne površine, drevoredi, krožišča z zelenimi površinami. </w:t>
      </w:r>
      <w:r w:rsidR="004B6A91" w:rsidRPr="004B6A91">
        <w:rPr>
          <w:rFonts w:ascii="Arial" w:hAnsi="Arial" w:cs="Arial"/>
          <w:b/>
        </w:rPr>
        <w:t>Ukrepa zasaditev dreves in vzpostavitev vodnih površin se lahko izvedeta na istem območju znotraj EPC, ki je predmet urejanja.</w:t>
      </w:r>
    </w:p>
    <w:p w:rsidR="008D7256" w:rsidRDefault="008D7256" w:rsidP="00FC38E9">
      <w:pPr>
        <w:tabs>
          <w:tab w:val="left" w:pos="0"/>
        </w:tabs>
        <w:spacing w:after="0" w:line="240" w:lineRule="auto"/>
        <w:jc w:val="both"/>
        <w:rPr>
          <w:rFonts w:ascii="Arial" w:hAnsi="Arial" w:cs="Arial"/>
          <w:b/>
        </w:rPr>
      </w:pPr>
    </w:p>
    <w:p w:rsidR="00A90595" w:rsidRDefault="00663FCD" w:rsidP="00FC38E9">
      <w:pPr>
        <w:tabs>
          <w:tab w:val="left" w:pos="0"/>
        </w:tabs>
        <w:spacing w:after="0" w:line="240" w:lineRule="auto"/>
        <w:jc w:val="both"/>
        <w:rPr>
          <w:rFonts w:ascii="Arial" w:hAnsi="Arial" w:cs="Arial"/>
          <w:b/>
        </w:rPr>
      </w:pPr>
      <w:r>
        <w:rPr>
          <w:rFonts w:ascii="Arial" w:hAnsi="Arial" w:cs="Arial"/>
          <w:b/>
        </w:rPr>
        <w:t>Pisma o nameri oz. kakš</w:t>
      </w:r>
      <w:r w:rsidR="008D7256">
        <w:rPr>
          <w:rFonts w:ascii="Arial" w:hAnsi="Arial" w:cs="Arial"/>
          <w:b/>
        </w:rPr>
        <w:t>n</w:t>
      </w:r>
      <w:r>
        <w:rPr>
          <w:rFonts w:ascii="Arial" w:hAnsi="Arial" w:cs="Arial"/>
          <w:b/>
        </w:rPr>
        <w:t>i</w:t>
      </w:r>
      <w:r w:rsidR="008D7256">
        <w:rPr>
          <w:rFonts w:ascii="Arial" w:hAnsi="Arial" w:cs="Arial"/>
          <w:b/>
        </w:rPr>
        <w:t xml:space="preserve"> drug</w:t>
      </w:r>
      <w:r>
        <w:rPr>
          <w:rFonts w:ascii="Arial" w:hAnsi="Arial" w:cs="Arial"/>
          <w:b/>
        </w:rPr>
        <w:t>i</w:t>
      </w:r>
      <w:r w:rsidR="008D7256">
        <w:rPr>
          <w:rFonts w:ascii="Arial" w:hAnsi="Arial" w:cs="Arial"/>
          <w:b/>
        </w:rPr>
        <w:t xml:space="preserve"> dokument</w:t>
      </w:r>
      <w:r>
        <w:rPr>
          <w:rFonts w:ascii="Arial" w:hAnsi="Arial" w:cs="Arial"/>
          <w:b/>
        </w:rPr>
        <w:t>i</w:t>
      </w:r>
      <w:r w:rsidR="008D7256">
        <w:rPr>
          <w:rFonts w:ascii="Arial" w:hAnsi="Arial" w:cs="Arial"/>
          <w:b/>
        </w:rPr>
        <w:t xml:space="preserve"> niso potrebna. Izpolnjevanje te</w:t>
      </w:r>
      <w:r>
        <w:rPr>
          <w:rFonts w:ascii="Arial" w:hAnsi="Arial" w:cs="Arial"/>
          <w:b/>
        </w:rPr>
        <w:t xml:space="preserve">ga pogoja mora biti razvidno iz </w:t>
      </w:r>
      <w:r w:rsidR="008D7256">
        <w:rPr>
          <w:rFonts w:ascii="Arial" w:hAnsi="Arial" w:cs="Arial"/>
          <w:b/>
        </w:rPr>
        <w:t>vloge (grafičnega prikaza, seznama parcel, podatkov o podjetjih, ki so izkazala interes za vstop v EPC oz. na novo opremljene uporabne površine EPC).</w:t>
      </w:r>
    </w:p>
    <w:p w:rsidR="00CD55D0" w:rsidRDefault="00CD55D0" w:rsidP="00FC38E9">
      <w:pPr>
        <w:tabs>
          <w:tab w:val="left" w:pos="0"/>
        </w:tabs>
        <w:spacing w:after="0" w:line="240" w:lineRule="auto"/>
        <w:jc w:val="both"/>
        <w:rPr>
          <w:rFonts w:ascii="Arial" w:hAnsi="Arial" w:cs="Arial"/>
          <w:b/>
        </w:rPr>
      </w:pPr>
    </w:p>
    <w:p w:rsidR="006E24FC" w:rsidRPr="006E24FC" w:rsidRDefault="006E24FC" w:rsidP="00FC38E9">
      <w:pPr>
        <w:tabs>
          <w:tab w:val="left" w:pos="0"/>
        </w:tabs>
        <w:spacing w:after="0" w:line="240" w:lineRule="auto"/>
        <w:jc w:val="both"/>
        <w:rPr>
          <w:rFonts w:ascii="Arial" w:hAnsi="Arial" w:cs="Arial"/>
          <w:b/>
        </w:rPr>
      </w:pPr>
      <w:r w:rsidRPr="006E24FC">
        <w:rPr>
          <w:rFonts w:ascii="Arial" w:hAnsi="Arial" w:cs="Arial"/>
          <w:b/>
        </w:rPr>
        <w:t>P</w:t>
      </w:r>
      <w:r w:rsidR="00F54B4B">
        <w:rPr>
          <w:rFonts w:ascii="Arial" w:hAnsi="Arial" w:cs="Arial"/>
          <w:b/>
        </w:rPr>
        <w:t>ri</w:t>
      </w:r>
      <w:r w:rsidRPr="006E24FC">
        <w:rPr>
          <w:rFonts w:ascii="Arial" w:hAnsi="Arial" w:cs="Arial"/>
          <w:b/>
        </w:rPr>
        <w:t xml:space="preserve"> merilu 6 se upošteva SKD podjetij, ki zasedajo EPC, ne pa tudi tistih, ki so izkazala interes za vstop v cono. Preverja se specializaci</w:t>
      </w:r>
      <w:r w:rsidR="00F54B4B">
        <w:rPr>
          <w:rFonts w:ascii="Arial" w:hAnsi="Arial" w:cs="Arial"/>
          <w:b/>
        </w:rPr>
        <w:t>ja obstoječih podjetij v coni</w:t>
      </w:r>
      <w:r>
        <w:rPr>
          <w:rFonts w:ascii="Arial" w:hAnsi="Arial" w:cs="Arial"/>
          <w:b/>
        </w:rPr>
        <w:t>.</w:t>
      </w:r>
    </w:p>
    <w:p w:rsidR="00A566FC" w:rsidRPr="006E24FC" w:rsidRDefault="00A566FC" w:rsidP="001E3324">
      <w:pPr>
        <w:pStyle w:val="Default"/>
        <w:jc w:val="both"/>
        <w:rPr>
          <w:rFonts w:ascii="Arial" w:hAnsi="Arial" w:cs="Arial"/>
          <w:color w:val="auto"/>
          <w:sz w:val="22"/>
          <w:szCs w:val="22"/>
        </w:rPr>
      </w:pPr>
    </w:p>
    <w:p w:rsidR="00A566FC" w:rsidRPr="006E24FC" w:rsidRDefault="00A566FC" w:rsidP="00FC38E9">
      <w:pPr>
        <w:pStyle w:val="Default"/>
        <w:numPr>
          <w:ilvl w:val="0"/>
          <w:numId w:val="8"/>
        </w:numPr>
        <w:ind w:left="426" w:hanging="426"/>
        <w:jc w:val="both"/>
        <w:rPr>
          <w:rFonts w:ascii="Arial" w:hAnsi="Arial" w:cs="Arial"/>
          <w:color w:val="auto"/>
          <w:sz w:val="22"/>
          <w:szCs w:val="22"/>
        </w:rPr>
      </w:pPr>
      <w:r w:rsidRPr="006E24FC">
        <w:rPr>
          <w:rFonts w:ascii="Arial" w:hAnsi="Arial" w:cs="Arial"/>
          <w:color w:val="auto"/>
          <w:sz w:val="22"/>
          <w:szCs w:val="22"/>
        </w:rPr>
        <w:t xml:space="preserve">V razpisni dokumentaciji je v poglavju 15 Metodologija in merila za ocenjevanje /točkovanje vlog pri Merilu 1: »Velikost EPC oz. degradiranega območja v okviru projekta, ki je predmet vloge na javni razpis (15 točk)« določeno, da se projektu dodeli določeno število točk glede na velikost obstoječe cone. </w:t>
      </w:r>
      <w:r w:rsidRPr="006E24FC">
        <w:rPr>
          <w:rFonts w:ascii="Arial" w:hAnsi="Arial" w:cs="Arial"/>
          <w:b/>
          <w:bCs/>
          <w:color w:val="auto"/>
          <w:sz w:val="22"/>
          <w:szCs w:val="22"/>
        </w:rPr>
        <w:t xml:space="preserve">Naprošamo za pojasnilo kaj se šteje pod obstoječo površino EPC. </w:t>
      </w:r>
      <w:r w:rsidRPr="006E24FC">
        <w:rPr>
          <w:rFonts w:ascii="Arial" w:hAnsi="Arial" w:cs="Arial"/>
          <w:bCs/>
          <w:color w:val="auto"/>
          <w:sz w:val="22"/>
          <w:szCs w:val="22"/>
        </w:rPr>
        <w:t>Iz Priloge 7: Primer grafičnega prikaza EPC namreč ni razvidno ali se kot obstoječa cona oz. površina šteje površina cone ki je dejavna skupaj s predvideno širitvijo oz. dograditvijo nove cone, ali le površina EPC, ki je trenutno dejavna brez predvidene dograditve.</w:t>
      </w:r>
      <w:r w:rsidRPr="006E24FC">
        <w:rPr>
          <w:rFonts w:ascii="Arial" w:hAnsi="Arial" w:cs="Arial"/>
          <w:b/>
          <w:bCs/>
          <w:color w:val="auto"/>
          <w:sz w:val="22"/>
          <w:szCs w:val="22"/>
        </w:rPr>
        <w:t xml:space="preserve"> </w:t>
      </w:r>
    </w:p>
    <w:p w:rsidR="00A566FC" w:rsidRPr="006E24FC" w:rsidRDefault="00A566FC" w:rsidP="001E3324">
      <w:pPr>
        <w:pStyle w:val="Default"/>
        <w:ind w:left="720"/>
        <w:jc w:val="both"/>
        <w:rPr>
          <w:rFonts w:ascii="Arial" w:hAnsi="Arial" w:cs="Arial"/>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t xml:space="preserve">Pri Merilu 5 je priložena povezava s podatki o dosegu cestnih priključkov iz leta 2016. Glede na to, da je bil najbližji avtocestni priključek do EPC, ki je predmet vloge v obratovanje predan leta 2017, ta še ni zajet v smernicah, ki so podlaga za razpisne pogoje, kar ne odraža dejanske možnosti uporabe najbližjega avtocestnega priključka in povprečni potovalni čas. </w:t>
      </w:r>
      <w:r w:rsidRPr="001022B3">
        <w:rPr>
          <w:rFonts w:ascii="Arial" w:hAnsi="Arial" w:cs="Arial"/>
          <w:bCs/>
          <w:color w:val="auto"/>
          <w:sz w:val="22"/>
          <w:szCs w:val="22"/>
        </w:rPr>
        <w:t xml:space="preserve">Ali se lahko uporabi izračun poti s pomočjo </w:t>
      </w:r>
      <w:proofErr w:type="spellStart"/>
      <w:r w:rsidRPr="001022B3">
        <w:rPr>
          <w:rFonts w:ascii="Arial" w:hAnsi="Arial" w:cs="Arial"/>
          <w:bCs/>
          <w:color w:val="auto"/>
          <w:sz w:val="22"/>
          <w:szCs w:val="22"/>
        </w:rPr>
        <w:t>google</w:t>
      </w:r>
      <w:proofErr w:type="spellEnd"/>
      <w:r w:rsidRPr="001022B3">
        <w:rPr>
          <w:rFonts w:ascii="Arial" w:hAnsi="Arial" w:cs="Arial"/>
          <w:bCs/>
          <w:color w:val="auto"/>
          <w:sz w:val="22"/>
          <w:szCs w:val="22"/>
        </w:rPr>
        <w:t xml:space="preserve"> </w:t>
      </w:r>
      <w:proofErr w:type="spellStart"/>
      <w:r w:rsidRPr="001022B3">
        <w:rPr>
          <w:rFonts w:ascii="Arial" w:hAnsi="Arial" w:cs="Arial"/>
          <w:bCs/>
          <w:color w:val="auto"/>
          <w:sz w:val="22"/>
          <w:szCs w:val="22"/>
        </w:rPr>
        <w:t>maps</w:t>
      </w:r>
      <w:proofErr w:type="spellEnd"/>
      <w:r w:rsidRPr="001022B3">
        <w:rPr>
          <w:rFonts w:ascii="Arial" w:hAnsi="Arial" w:cs="Arial"/>
          <w:bCs/>
          <w:color w:val="auto"/>
          <w:sz w:val="22"/>
          <w:szCs w:val="22"/>
        </w:rPr>
        <w:t>, kjer je razvidna razdalja in potovalni čas do najbližjega cestnega priključka?</w:t>
      </w:r>
    </w:p>
    <w:p w:rsidR="00A566FC" w:rsidRPr="006E24FC" w:rsidRDefault="00A566FC" w:rsidP="00FC38E9">
      <w:pPr>
        <w:pStyle w:val="Default"/>
        <w:tabs>
          <w:tab w:val="left" w:pos="284"/>
        </w:tabs>
        <w:ind w:left="426"/>
        <w:jc w:val="both"/>
        <w:rPr>
          <w:rFonts w:ascii="Arial" w:hAnsi="Arial" w:cs="Arial"/>
          <w:b/>
          <w:bCs/>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lastRenderedPageBreak/>
        <w:t xml:space="preserve">Ali si pri Merilu 7 pravilno razlagamo dodelitev točk oz. šteje ukrepov: </w:t>
      </w:r>
    </w:p>
    <w:p w:rsidR="00A566FC" w:rsidRPr="00D766D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Raba obnovljivih virov energije: javna razsvetljava, elektro polnilnica za avtomobile </w:t>
      </w:r>
      <w:r w:rsidRPr="00D766DC">
        <w:rPr>
          <w:rFonts w:ascii="Arial" w:hAnsi="Arial" w:cs="Arial"/>
          <w:bCs/>
          <w:color w:val="auto"/>
          <w:sz w:val="22"/>
          <w:szCs w:val="22"/>
        </w:rPr>
        <w:t xml:space="preserve">(skupaj 2 točki oz. 2 ukrepa?)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Recikliranje in zmanjšanje odpadnih snovi: ločeno zbiranje odpadkov za celotno cono - ekološki otok (skupaj 1 točka o.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Energetska samooskrba: zagotavljanje električne energije iz sončne elektrarne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Vzpostavitev zbiralnika za ponovno uporabo odpadkov: npr. zbiralnik za reciklažo odpadnega olja (skupaj 1 točka oz. 1ukrep?)</w:t>
      </w:r>
    </w:p>
    <w:p w:rsidR="00A566FC" w:rsidRPr="006E24FC" w:rsidRDefault="00A566FC" w:rsidP="00FC38E9">
      <w:pPr>
        <w:pStyle w:val="Default"/>
        <w:ind w:left="426"/>
        <w:jc w:val="both"/>
        <w:rPr>
          <w:rFonts w:ascii="Arial" w:hAnsi="Arial" w:cs="Arial"/>
          <w:color w:val="auto"/>
          <w:sz w:val="22"/>
          <w:szCs w:val="22"/>
        </w:rPr>
      </w:pPr>
      <w:r w:rsidRPr="006E24FC">
        <w:rPr>
          <w:rFonts w:ascii="Arial" w:hAnsi="Arial" w:cs="Arial"/>
          <w:color w:val="auto"/>
          <w:sz w:val="22"/>
          <w:szCs w:val="22"/>
        </w:rPr>
        <w:t xml:space="preserve">Modra oziroma zelena infrastruktura: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zelenih otokov: ureditev zelenega otoka - parka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zasaditev dreves ob cesti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vodnih površin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management padavinskih voda: </w:t>
      </w:r>
    </w:p>
    <w:p w:rsidR="00A566FC" w:rsidRPr="006E24FC" w:rsidRDefault="003F0F06"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o</w:t>
      </w:r>
      <w:r w:rsidR="00A566FC" w:rsidRPr="006E24FC">
        <w:rPr>
          <w:rFonts w:ascii="Arial" w:hAnsi="Arial" w:cs="Arial"/>
          <w:color w:val="auto"/>
          <w:sz w:val="22"/>
          <w:szCs w:val="22"/>
        </w:rPr>
        <w:t xml:space="preserve">stalo: zelena parkirna mesta - urejena sonaravno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postavitev nadstrešnice za car-</w:t>
      </w:r>
      <w:proofErr w:type="spellStart"/>
      <w:r w:rsidRPr="006E24FC">
        <w:rPr>
          <w:rFonts w:ascii="Arial" w:hAnsi="Arial" w:cs="Arial"/>
          <w:color w:val="auto"/>
          <w:sz w:val="22"/>
          <w:szCs w:val="22"/>
        </w:rPr>
        <w:t>sharing</w:t>
      </w:r>
      <w:proofErr w:type="spellEnd"/>
      <w:r w:rsidRPr="006E24FC">
        <w:rPr>
          <w:rFonts w:ascii="Arial" w:hAnsi="Arial" w:cs="Arial"/>
          <w:color w:val="auto"/>
          <w:sz w:val="22"/>
          <w:szCs w:val="22"/>
        </w:rPr>
        <w:t xml:space="preserve"> (trajnostna mobilnost)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namesto uporabe travnega semena se poseje seme medovitih rastlin - zeleno urejanje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izpust meteornih voda v vrtačo in ne v obstoječo meteorno kanalizacijo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zbiralnik za vodo za zalivanje parka (skupaj 1 točka oz. 1 ukrep?).</w:t>
      </w:r>
    </w:p>
    <w:p w:rsidR="00E71FEC" w:rsidRPr="006E24FC" w:rsidRDefault="00E71FEC" w:rsidP="00FC38E9">
      <w:pPr>
        <w:pStyle w:val="Default"/>
        <w:tabs>
          <w:tab w:val="left" w:pos="284"/>
        </w:tabs>
        <w:ind w:left="426"/>
        <w:jc w:val="both"/>
        <w:rPr>
          <w:rFonts w:ascii="Arial" w:hAnsi="Arial" w:cs="Arial"/>
          <w:color w:val="auto"/>
          <w:sz w:val="22"/>
          <w:szCs w:val="22"/>
        </w:rPr>
      </w:pPr>
    </w:p>
    <w:p w:rsidR="00E71FEC" w:rsidRPr="006E24FC" w:rsidRDefault="00E71FEC" w:rsidP="00FC38E9">
      <w:pPr>
        <w:pStyle w:val="Default"/>
        <w:ind w:left="426"/>
        <w:jc w:val="both"/>
        <w:rPr>
          <w:rFonts w:ascii="Arial" w:hAnsi="Arial" w:cs="Arial"/>
          <w:b/>
          <w:bCs/>
          <w:color w:val="auto"/>
          <w:sz w:val="22"/>
          <w:szCs w:val="22"/>
        </w:rPr>
      </w:pPr>
      <w:r w:rsidRPr="006E24FC">
        <w:rPr>
          <w:rFonts w:ascii="Arial" w:hAnsi="Arial" w:cs="Arial"/>
          <w:color w:val="auto"/>
          <w:sz w:val="22"/>
          <w:szCs w:val="22"/>
        </w:rPr>
        <w:t xml:space="preserve">Pri Merilu 6: </w:t>
      </w:r>
      <w:r w:rsidRPr="00D766DC">
        <w:rPr>
          <w:rFonts w:ascii="Arial" w:hAnsi="Arial" w:cs="Arial"/>
          <w:color w:val="auto"/>
          <w:sz w:val="22"/>
          <w:szCs w:val="22"/>
        </w:rPr>
        <w:t xml:space="preserve">Specializacija EPC je določeno, da se 10 točk dodeli v primeru, da najmanj 60% podjetij, ki zasedajo EPC, izvaja podjetniško dejavnost v okviru enake SKD. Naprošamo za pojasnilo na kakšen način se določa zasedenost EPC. </w:t>
      </w:r>
      <w:r w:rsidRPr="00D766DC">
        <w:rPr>
          <w:rFonts w:ascii="Arial" w:hAnsi="Arial" w:cs="Arial"/>
          <w:bCs/>
          <w:color w:val="auto"/>
          <w:sz w:val="22"/>
          <w:szCs w:val="22"/>
        </w:rPr>
        <w:t>Ali se zasedenost računa na površino zemljišč v EPC, ki jih določeno podjetje uporablja za svoje delovanje (zemljišča na katerih stojijo objekti, funkcionalne površine, odprta skladišča itd.), pri čemer iz površin izločimo nezasedene površine in površine namenjene GJI znotraj EPC. Ali je pri izračunu potrebno upoštevati le površine objektov (uporabne površine glede na podatke, ki jih vodi GURS), ki jih podjetja uporabljajo za svoje delovanje?</w:t>
      </w:r>
      <w:r w:rsidRPr="006E24FC">
        <w:rPr>
          <w:rFonts w:ascii="Arial" w:hAnsi="Arial" w:cs="Arial"/>
          <w:b/>
          <w:bCs/>
          <w:color w:val="auto"/>
          <w:sz w:val="22"/>
          <w:szCs w:val="22"/>
        </w:rPr>
        <w:t xml:space="preserve"> </w:t>
      </w:r>
    </w:p>
    <w:p w:rsidR="00E71FEC" w:rsidRPr="006E24FC" w:rsidRDefault="00E71FEC" w:rsidP="00FC38E9">
      <w:pPr>
        <w:pStyle w:val="Default"/>
        <w:ind w:left="426"/>
        <w:jc w:val="both"/>
        <w:rPr>
          <w:rFonts w:ascii="Arial" w:hAnsi="Arial" w:cs="Arial"/>
          <w:color w:val="auto"/>
          <w:sz w:val="22"/>
          <w:szCs w:val="22"/>
        </w:rPr>
      </w:pPr>
    </w:p>
    <w:p w:rsidR="00E71FEC" w:rsidRPr="00D766DC" w:rsidRDefault="00E71FEC" w:rsidP="00FC38E9">
      <w:pPr>
        <w:pStyle w:val="Default"/>
        <w:tabs>
          <w:tab w:val="left" w:pos="284"/>
        </w:tabs>
        <w:ind w:left="426"/>
        <w:jc w:val="both"/>
        <w:rPr>
          <w:rFonts w:ascii="Arial" w:hAnsi="Arial" w:cs="Arial"/>
          <w:bCs/>
          <w:color w:val="auto"/>
          <w:sz w:val="22"/>
          <w:szCs w:val="22"/>
        </w:rPr>
      </w:pPr>
      <w:r w:rsidRPr="006E24FC">
        <w:rPr>
          <w:rFonts w:ascii="Arial" w:hAnsi="Arial" w:cs="Arial"/>
          <w:color w:val="auto"/>
          <w:sz w:val="22"/>
          <w:szCs w:val="22"/>
        </w:rPr>
        <w:t xml:space="preserve">V posebnih pogojih, ki jih mora izpolnjevati prijavitelj je med drugim določeno, da mora biti zemljišče na katerem bo zgrajena infrastruktura EPC, ob oddaji vloge v lasti prijavitelja. Če zemljišče, na katerem bo zgrajena EPC, ni v lasti prijavitelja, mora le – 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r w:rsidRPr="00D766DC">
        <w:rPr>
          <w:rFonts w:ascii="Arial" w:hAnsi="Arial" w:cs="Arial"/>
          <w:bCs/>
          <w:color w:val="auto"/>
          <w:sz w:val="22"/>
          <w:szCs w:val="22"/>
        </w:rPr>
        <w:t>Naprošamo za pojasnilo ali mora biti pogodba o služnostni pravici za gradnjo overjena in vpisna v zemljiško knjigo.</w:t>
      </w:r>
    </w:p>
    <w:p w:rsidR="00E71FEC" w:rsidRPr="006E24FC" w:rsidRDefault="00E71FEC" w:rsidP="00FC38E9">
      <w:pPr>
        <w:pStyle w:val="Default"/>
        <w:tabs>
          <w:tab w:val="left" w:pos="284"/>
        </w:tabs>
        <w:ind w:left="426"/>
        <w:jc w:val="both"/>
        <w:rPr>
          <w:rFonts w:ascii="Arial" w:hAnsi="Arial" w:cs="Arial"/>
          <w:color w:val="auto"/>
          <w:sz w:val="22"/>
          <w:szCs w:val="22"/>
        </w:rPr>
      </w:pPr>
    </w:p>
    <w:p w:rsidR="001E4506" w:rsidRPr="006E24FC" w:rsidRDefault="001C01D8"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ODGOVOR: </w:t>
      </w:r>
      <w:r w:rsidR="001E4506" w:rsidRPr="006E24FC">
        <w:rPr>
          <w:rFonts w:ascii="Arial" w:hAnsi="Arial" w:cs="Arial"/>
          <w:b/>
          <w:color w:val="auto"/>
          <w:sz w:val="22"/>
          <w:szCs w:val="22"/>
        </w:rPr>
        <w:t xml:space="preserve">Velikost obstoječe cone mora biti razvidna </w:t>
      </w:r>
      <w:r w:rsidR="00663FCD">
        <w:rPr>
          <w:rFonts w:ascii="Arial" w:hAnsi="Arial" w:cs="Arial"/>
          <w:b/>
          <w:color w:val="auto"/>
          <w:sz w:val="22"/>
          <w:szCs w:val="22"/>
        </w:rPr>
        <w:t xml:space="preserve">in opredeljena v </w:t>
      </w:r>
      <w:r w:rsidR="001E4506" w:rsidRPr="006E24FC">
        <w:rPr>
          <w:rFonts w:ascii="Arial" w:hAnsi="Arial" w:cs="Arial"/>
          <w:b/>
          <w:color w:val="auto"/>
          <w:sz w:val="22"/>
          <w:szCs w:val="22"/>
        </w:rPr>
        <w:t>v</w:t>
      </w:r>
      <w:r w:rsidR="00F54B4B">
        <w:rPr>
          <w:rFonts w:ascii="Arial" w:hAnsi="Arial" w:cs="Arial"/>
          <w:b/>
          <w:color w:val="auto"/>
          <w:sz w:val="22"/>
          <w:szCs w:val="22"/>
        </w:rPr>
        <w:t>eljavne</w:t>
      </w:r>
      <w:r w:rsidR="00663FCD">
        <w:rPr>
          <w:rFonts w:ascii="Arial" w:hAnsi="Arial" w:cs="Arial"/>
          <w:b/>
          <w:color w:val="auto"/>
          <w:sz w:val="22"/>
          <w:szCs w:val="22"/>
        </w:rPr>
        <w:t>m</w:t>
      </w:r>
      <w:r w:rsidR="00F54B4B">
        <w:rPr>
          <w:rFonts w:ascii="Arial" w:hAnsi="Arial" w:cs="Arial"/>
          <w:b/>
          <w:color w:val="auto"/>
          <w:sz w:val="22"/>
          <w:szCs w:val="22"/>
        </w:rPr>
        <w:t xml:space="preserve"> prostorske</w:t>
      </w:r>
      <w:r w:rsidR="00663FCD">
        <w:rPr>
          <w:rFonts w:ascii="Arial" w:hAnsi="Arial" w:cs="Arial"/>
          <w:b/>
          <w:color w:val="auto"/>
          <w:sz w:val="22"/>
          <w:szCs w:val="22"/>
        </w:rPr>
        <w:t>m</w:t>
      </w:r>
      <w:r w:rsidR="00F54B4B">
        <w:rPr>
          <w:rFonts w:ascii="Arial" w:hAnsi="Arial" w:cs="Arial"/>
          <w:b/>
          <w:color w:val="auto"/>
          <w:sz w:val="22"/>
          <w:szCs w:val="22"/>
        </w:rPr>
        <w:t xml:space="preserve"> akt</w:t>
      </w:r>
      <w:r w:rsidR="00663FCD">
        <w:rPr>
          <w:rFonts w:ascii="Arial" w:hAnsi="Arial" w:cs="Arial"/>
          <w:b/>
          <w:color w:val="auto"/>
          <w:sz w:val="22"/>
          <w:szCs w:val="22"/>
        </w:rPr>
        <w:t>u, ki mora biti priložen vlogi</w:t>
      </w:r>
      <w:r w:rsidR="00F54B4B">
        <w:rPr>
          <w:rFonts w:ascii="Arial" w:hAnsi="Arial" w:cs="Arial"/>
          <w:b/>
          <w:color w:val="auto"/>
          <w:sz w:val="22"/>
          <w:szCs w:val="22"/>
        </w:rPr>
        <w:t xml:space="preserve">. V površino obstoječe cone </w:t>
      </w:r>
      <w:r w:rsidR="001E4506" w:rsidRPr="006E24FC">
        <w:rPr>
          <w:rFonts w:ascii="Arial" w:hAnsi="Arial" w:cs="Arial"/>
          <w:b/>
          <w:color w:val="auto"/>
          <w:sz w:val="22"/>
          <w:szCs w:val="22"/>
        </w:rPr>
        <w:t xml:space="preserve">so zajete </w:t>
      </w:r>
      <w:r w:rsidR="00F54B4B">
        <w:rPr>
          <w:rFonts w:ascii="Arial" w:hAnsi="Arial" w:cs="Arial"/>
          <w:b/>
          <w:color w:val="auto"/>
          <w:sz w:val="22"/>
          <w:szCs w:val="22"/>
        </w:rPr>
        <w:t xml:space="preserve">vse površine (npr. </w:t>
      </w:r>
      <w:r w:rsidR="00FC38E9">
        <w:rPr>
          <w:rFonts w:ascii="Arial" w:hAnsi="Arial" w:cs="Arial"/>
          <w:b/>
          <w:color w:val="auto"/>
          <w:sz w:val="22"/>
          <w:szCs w:val="22"/>
        </w:rPr>
        <w:t xml:space="preserve">površine </w:t>
      </w:r>
      <w:r w:rsidR="001E4506" w:rsidRPr="006E24FC">
        <w:rPr>
          <w:rFonts w:ascii="Arial" w:hAnsi="Arial" w:cs="Arial"/>
          <w:b/>
          <w:color w:val="auto"/>
          <w:sz w:val="22"/>
          <w:szCs w:val="22"/>
        </w:rPr>
        <w:t>kjer podjetja izvajajo poslovne dejavnosti, skladiščni prostori podjetij, zelenice, ceste podjetij, občinske ceste</w:t>
      </w:r>
      <w:r w:rsidR="00663FCD">
        <w:rPr>
          <w:rFonts w:ascii="Arial" w:hAnsi="Arial" w:cs="Arial"/>
          <w:b/>
          <w:color w:val="auto"/>
          <w:sz w:val="22"/>
          <w:szCs w:val="22"/>
        </w:rPr>
        <w:t>, proste uporabne površine, zasedene uporabne površine</w:t>
      </w:r>
      <w:r w:rsidR="001E4506" w:rsidRPr="006E24FC">
        <w:rPr>
          <w:rFonts w:ascii="Arial" w:hAnsi="Arial" w:cs="Arial"/>
          <w:b/>
          <w:color w:val="auto"/>
          <w:sz w:val="22"/>
          <w:szCs w:val="22"/>
        </w:rPr>
        <w:t>…)</w:t>
      </w:r>
      <w:r w:rsidR="00F54B4B">
        <w:rPr>
          <w:rFonts w:ascii="Arial" w:hAnsi="Arial" w:cs="Arial"/>
          <w:b/>
          <w:color w:val="auto"/>
          <w:sz w:val="22"/>
          <w:szCs w:val="22"/>
        </w:rPr>
        <w:t>.</w:t>
      </w:r>
    </w:p>
    <w:p w:rsidR="001E4506" w:rsidRPr="006E24FC" w:rsidRDefault="001E4506" w:rsidP="00371F2E">
      <w:pPr>
        <w:pStyle w:val="Default"/>
        <w:tabs>
          <w:tab w:val="left" w:pos="284"/>
        </w:tabs>
        <w:jc w:val="both"/>
        <w:rPr>
          <w:rFonts w:ascii="Arial" w:hAnsi="Arial" w:cs="Arial"/>
          <w:b/>
          <w:bCs/>
          <w:color w:val="auto"/>
          <w:sz w:val="22"/>
          <w:szCs w:val="22"/>
        </w:rPr>
      </w:pPr>
    </w:p>
    <w:p w:rsidR="00CD55D0" w:rsidRPr="006E24FC" w:rsidRDefault="00371F2E" w:rsidP="003F0F06">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Razpisna dokumentacija javnega razpisa določa, da se merilo 5 presoja na podlagi Priloge 6 razpisne dokumentacije »Projektna naloga: Povprečna dostopnost do najbližjega priključka na avtocesto ali hitro cesto po občinah Republike Slovenije v letu 2015« oz. priloge A1 navedene projektne naloge (stolpec 3: Povprečni potovalni čas z </w:t>
      </w:r>
      <w:r w:rsidRPr="006E24FC">
        <w:rPr>
          <w:rFonts w:ascii="Arial" w:hAnsi="Arial" w:cs="Arial"/>
          <w:b/>
          <w:color w:val="auto"/>
          <w:sz w:val="22"/>
          <w:szCs w:val="22"/>
        </w:rPr>
        <w:lastRenderedPageBreak/>
        <w:t>lokacij stavb v občini (minute)). V primerih, ko dejansko stanje ni zajeto v projektni nalogi se upošteva dejansko stanje. V takih primerih je potrebno vlogi priložiti ustrezna dokazila.</w:t>
      </w:r>
    </w:p>
    <w:p w:rsidR="003F0F06" w:rsidRPr="006E24FC" w:rsidRDefault="003F0F06" w:rsidP="003F0F06">
      <w:pPr>
        <w:pStyle w:val="Default"/>
        <w:tabs>
          <w:tab w:val="left" w:pos="284"/>
        </w:tabs>
        <w:jc w:val="both"/>
        <w:rPr>
          <w:rFonts w:ascii="Arial" w:hAnsi="Arial" w:cs="Arial"/>
          <w:color w:val="auto"/>
          <w:sz w:val="22"/>
          <w:szCs w:val="22"/>
        </w:rPr>
      </w:pPr>
    </w:p>
    <w:p w:rsidR="00026EBD" w:rsidRPr="00FC38E9" w:rsidRDefault="00371F2E" w:rsidP="00026EBD">
      <w:pPr>
        <w:spacing w:after="0" w:line="240" w:lineRule="auto"/>
        <w:jc w:val="both"/>
        <w:rPr>
          <w:rFonts w:ascii="Arial" w:hAnsi="Arial" w:cs="Arial"/>
          <w:b/>
        </w:rPr>
      </w:pPr>
      <w:r w:rsidRPr="006E24FC">
        <w:rPr>
          <w:rFonts w:ascii="Arial" w:hAnsi="Arial" w:cs="Arial"/>
          <w:b/>
        </w:rPr>
        <w:t>Pri merilu 7 se dodeli 10 točk tistim projektom, ki v okviru proj</w:t>
      </w:r>
      <w:r w:rsidR="00026EBD" w:rsidRPr="006E24FC">
        <w:rPr>
          <w:rFonts w:ascii="Arial" w:hAnsi="Arial" w:cs="Arial"/>
          <w:b/>
        </w:rPr>
        <w:t>e</w:t>
      </w:r>
      <w:r w:rsidRPr="006E24FC">
        <w:rPr>
          <w:rFonts w:ascii="Arial" w:hAnsi="Arial" w:cs="Arial"/>
          <w:b/>
        </w:rPr>
        <w:t>kta predvideva več kot 10 ukrepov v vrednosti 15 % GOI del (v tekočih cenah brez DDV)</w:t>
      </w:r>
      <w:r w:rsidR="003F0F06" w:rsidRPr="006E24FC">
        <w:rPr>
          <w:rFonts w:ascii="Arial" w:hAnsi="Arial" w:cs="Arial"/>
          <w:b/>
        </w:rPr>
        <w:t xml:space="preserve">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xml:space="preserve">. modre/zelene infrastrukture. Medtem ko se 5 točk dodeli v primeru, da je v okviru projekta predvidena izvedba od 5 do 10 ukrepov v vrednosti od 10 % do 15 % GOI del (v tekočih cenah brez DDV)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modre/zelene infrastrukture. Torej lahko po tem merilu vloga prejme 5 ali 10 točk.</w:t>
      </w:r>
      <w:r w:rsidR="00026EBD" w:rsidRPr="006E24FC">
        <w:rPr>
          <w:rFonts w:ascii="Arial" w:hAnsi="Arial" w:cs="Arial"/>
          <w:b/>
        </w:rPr>
        <w:t xml:space="preserve"> </w:t>
      </w:r>
      <w:r w:rsidR="00026EBD" w:rsidRPr="00663FCD">
        <w:rPr>
          <w:rFonts w:ascii="Arial" w:hAnsi="Arial" w:cs="Arial"/>
          <w:b/>
        </w:rPr>
        <w:t>O dejanski dodelitvi točk</w:t>
      </w:r>
      <w:r w:rsidR="004B6A91" w:rsidRPr="00663FCD">
        <w:rPr>
          <w:rFonts w:ascii="Arial" w:hAnsi="Arial" w:cs="Arial"/>
          <w:b/>
        </w:rPr>
        <w:t xml:space="preserve"> zgoraj navedenega primera</w:t>
      </w:r>
      <w:r w:rsidR="00026EBD" w:rsidRPr="00663FCD">
        <w:rPr>
          <w:rFonts w:ascii="Arial" w:hAnsi="Arial" w:cs="Arial"/>
          <w:b/>
        </w:rPr>
        <w:t xml:space="preserve"> bomo presojali na podlagi pregleda posredovane vloge.</w:t>
      </w:r>
    </w:p>
    <w:p w:rsidR="003F0F06" w:rsidRPr="006E24FC" w:rsidRDefault="003F0F06" w:rsidP="003F0F06">
      <w:pPr>
        <w:spacing w:after="0"/>
        <w:rPr>
          <w:rFonts w:ascii="Arial" w:hAnsi="Arial" w:cs="Arial"/>
          <w:b/>
        </w:rPr>
      </w:pPr>
    </w:p>
    <w:p w:rsidR="003F0F06" w:rsidRPr="006E24FC" w:rsidRDefault="003F0F06" w:rsidP="00FC38E9">
      <w:pPr>
        <w:spacing w:after="0"/>
        <w:jc w:val="both"/>
        <w:rPr>
          <w:rFonts w:cs="Arial"/>
          <w:szCs w:val="20"/>
        </w:rPr>
      </w:pPr>
      <w:r w:rsidRPr="006E24FC">
        <w:rPr>
          <w:rFonts w:ascii="Arial" w:hAnsi="Arial" w:cs="Arial"/>
          <w:b/>
        </w:rPr>
        <w:t xml:space="preserve">Merilo 6 se nanaša na specializacijo podjetij v EPC. Pri tem merilu se primerjajo podjetja med sabo in ne površine, ki jih podjetja zasedajo (na primer, če je v coni 10 podjetij in ima 6 podjetij enako SKD (bodisi na ravni glavne dejavnosti, bodisi na ravni katere od njihove registrirane </w:t>
      </w:r>
      <w:proofErr w:type="spellStart"/>
      <w:r w:rsidRPr="006E24FC">
        <w:rPr>
          <w:rFonts w:ascii="Arial" w:hAnsi="Arial" w:cs="Arial"/>
          <w:b/>
        </w:rPr>
        <w:t>poddejavnosti</w:t>
      </w:r>
      <w:proofErr w:type="spellEnd"/>
      <w:r w:rsidRPr="006E24FC">
        <w:rPr>
          <w:rFonts w:ascii="Arial" w:hAnsi="Arial" w:cs="Arial"/>
          <w:b/>
        </w:rPr>
        <w:t>) prejme vloga 10 točk.</w:t>
      </w:r>
    </w:p>
    <w:p w:rsidR="00371F2E" w:rsidRPr="006E24FC" w:rsidRDefault="00371F2E" w:rsidP="001E3324">
      <w:pPr>
        <w:pStyle w:val="Default"/>
        <w:tabs>
          <w:tab w:val="left" w:pos="284"/>
        </w:tabs>
        <w:jc w:val="both"/>
        <w:rPr>
          <w:rFonts w:ascii="Arial" w:hAnsi="Arial" w:cs="Arial"/>
          <w:b/>
          <w:color w:val="auto"/>
          <w:sz w:val="22"/>
          <w:szCs w:val="22"/>
        </w:rPr>
      </w:pPr>
    </w:p>
    <w:p w:rsidR="001C01D8" w:rsidRPr="006E24FC" w:rsidRDefault="006E24FC"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Ni potrebno, da je p</w:t>
      </w:r>
      <w:r w:rsidR="001C01D8" w:rsidRPr="006E24FC">
        <w:rPr>
          <w:rFonts w:ascii="Arial" w:hAnsi="Arial" w:cs="Arial"/>
          <w:b/>
          <w:color w:val="auto"/>
          <w:sz w:val="22"/>
          <w:szCs w:val="22"/>
        </w:rPr>
        <w:t>ogodba o služnostni pravici za gra</w:t>
      </w:r>
      <w:r w:rsidRPr="006E24FC">
        <w:rPr>
          <w:rFonts w:ascii="Arial" w:hAnsi="Arial" w:cs="Arial"/>
          <w:b/>
          <w:color w:val="auto"/>
          <w:sz w:val="22"/>
          <w:szCs w:val="22"/>
        </w:rPr>
        <w:t>d</w:t>
      </w:r>
      <w:r w:rsidR="001C01D8" w:rsidRPr="006E24FC">
        <w:rPr>
          <w:rFonts w:ascii="Arial" w:hAnsi="Arial" w:cs="Arial"/>
          <w:b/>
          <w:color w:val="auto"/>
          <w:sz w:val="22"/>
          <w:szCs w:val="22"/>
        </w:rPr>
        <w:t xml:space="preserve">njo overjena in vpisana v zemljiško knjigo. </w:t>
      </w:r>
    </w:p>
    <w:p w:rsidR="00E71FEC" w:rsidRPr="006E24FC" w:rsidRDefault="00E71FEC" w:rsidP="001E3324">
      <w:pPr>
        <w:autoSpaceDE w:val="0"/>
        <w:autoSpaceDN w:val="0"/>
        <w:adjustRightInd w:val="0"/>
        <w:spacing w:after="0" w:line="240" w:lineRule="auto"/>
        <w:jc w:val="both"/>
        <w:rPr>
          <w:rFonts w:ascii="Arial" w:hAnsi="Arial" w:cs="Arial"/>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Glede na to, da so se s spremembo Javnega razpisa zmanjšale potrebne površine za ureditev, širitev oz. dograditev poslovne cone, nas zanima, ali vrednost prijavljenega projekta še vedno mora znašati najmanj 1.000.000,00 EUR brez DDV po tekočih cenah.</w:t>
      </w:r>
    </w:p>
    <w:p w:rsidR="00B51FEE" w:rsidRPr="006E24FC" w:rsidRDefault="00B51FEE" w:rsidP="001E3324">
      <w:pPr>
        <w:pStyle w:val="Odstavekseznama"/>
        <w:autoSpaceDE w:val="0"/>
        <w:autoSpaceDN w:val="0"/>
        <w:adjustRightInd w:val="0"/>
        <w:spacing w:after="0" w:line="240" w:lineRule="auto"/>
        <w:jc w:val="both"/>
        <w:rPr>
          <w:rFonts w:ascii="Arial" w:hAnsi="Arial" w:cs="Arial"/>
        </w:rPr>
      </w:pPr>
    </w:p>
    <w:p w:rsidR="00B51FEE" w:rsidRPr="006E24FC" w:rsidRDefault="00B51FEE" w:rsidP="00D766DC">
      <w:pPr>
        <w:pStyle w:val="Default"/>
        <w:tabs>
          <w:tab w:val="left" w:pos="0"/>
        </w:tabs>
        <w:jc w:val="both"/>
        <w:rPr>
          <w:rFonts w:ascii="Arial" w:hAnsi="Arial" w:cs="Arial"/>
          <w:b/>
          <w:color w:val="auto"/>
          <w:sz w:val="22"/>
          <w:szCs w:val="22"/>
        </w:rPr>
      </w:pPr>
      <w:r w:rsidRPr="006E24FC">
        <w:rPr>
          <w:rFonts w:ascii="Arial" w:hAnsi="Arial" w:cs="Arial"/>
          <w:b/>
          <w:color w:val="auto"/>
          <w:sz w:val="22"/>
          <w:szCs w:val="22"/>
        </w:rPr>
        <w:t>ODGOVOR: Načrtovana vrednost projekta mora skladno s prvo točko Posebnih pogojev javnega razpisa znašati najmanj 1.000.000,00 EUR v tekočih cenah brez davka na dodano vrednost (oz. v stalnih cenah ter brez davka na dodano vrednost, če je predvidena dinamika izvedbe projekta krajša od enega leta</w:t>
      </w:r>
      <w:r w:rsidR="001E3324" w:rsidRPr="006E24FC">
        <w:rPr>
          <w:rFonts w:ascii="Arial" w:hAnsi="Arial" w:cs="Arial"/>
          <w:b/>
          <w:color w:val="auto"/>
          <w:sz w:val="22"/>
          <w:szCs w:val="22"/>
        </w:rPr>
        <w:t>)</w:t>
      </w:r>
      <w:r w:rsidRPr="006E24FC">
        <w:rPr>
          <w:rFonts w:ascii="Arial" w:hAnsi="Arial" w:cs="Arial"/>
          <w:b/>
          <w:color w:val="auto"/>
          <w:sz w:val="22"/>
          <w:szCs w:val="22"/>
        </w:rPr>
        <w:t>.</w:t>
      </w:r>
    </w:p>
    <w:p w:rsidR="00B51FEE" w:rsidRPr="006E24FC" w:rsidRDefault="00B51FEE" w:rsidP="001E3324">
      <w:pPr>
        <w:pStyle w:val="Default"/>
        <w:tabs>
          <w:tab w:val="left" w:pos="284"/>
        </w:tabs>
        <w:ind w:left="360"/>
        <w:jc w:val="both"/>
        <w:rPr>
          <w:rFonts w:ascii="Arial" w:hAnsi="Arial" w:cs="Arial"/>
          <w:b/>
          <w:color w:val="auto"/>
          <w:sz w:val="22"/>
          <w:szCs w:val="22"/>
        </w:rPr>
      </w:pPr>
    </w:p>
    <w:p w:rsidR="00E71FEC" w:rsidRPr="006E24FC" w:rsidRDefault="00E71FEC" w:rsidP="00D766DC">
      <w:pPr>
        <w:pStyle w:val="Default"/>
        <w:numPr>
          <w:ilvl w:val="0"/>
          <w:numId w:val="8"/>
        </w:numPr>
        <w:tabs>
          <w:tab w:val="left" w:pos="284"/>
        </w:tabs>
        <w:ind w:left="567" w:hanging="567"/>
        <w:jc w:val="both"/>
        <w:rPr>
          <w:rFonts w:ascii="Arial" w:hAnsi="Arial" w:cs="Arial"/>
          <w:b/>
          <w:color w:val="auto"/>
          <w:sz w:val="22"/>
          <w:szCs w:val="22"/>
        </w:rPr>
      </w:pPr>
      <w:r w:rsidRPr="006E24FC">
        <w:rPr>
          <w:rFonts w:ascii="Arial" w:hAnsi="Arial" w:cs="Arial"/>
          <w:color w:val="auto"/>
          <w:sz w:val="22"/>
          <w:szCs w:val="22"/>
        </w:rPr>
        <w:t>Ali se ob prijavi zahteva predložitev predračunov zunanjih izvajalcev?</w:t>
      </w:r>
    </w:p>
    <w:p w:rsidR="00B51FEE" w:rsidRPr="006E24FC" w:rsidRDefault="00B51FEE" w:rsidP="001E3324">
      <w:pPr>
        <w:pStyle w:val="Default"/>
        <w:tabs>
          <w:tab w:val="left" w:pos="284"/>
        </w:tabs>
        <w:ind w:left="720"/>
        <w:jc w:val="both"/>
        <w:rPr>
          <w:rFonts w:ascii="Arial" w:hAnsi="Arial" w:cs="Arial"/>
          <w:b/>
          <w:color w:val="auto"/>
          <w:sz w:val="22"/>
          <w:szCs w:val="22"/>
        </w:rPr>
      </w:pPr>
    </w:p>
    <w:p w:rsidR="00E71FEC" w:rsidRPr="006E24FC" w:rsidRDefault="00B51FEE" w:rsidP="00D766DC">
      <w:pPr>
        <w:spacing w:after="0"/>
        <w:jc w:val="both"/>
        <w:rPr>
          <w:rFonts w:ascii="Arial" w:hAnsi="Arial" w:cs="Arial"/>
          <w:b/>
        </w:rPr>
      </w:pPr>
      <w:r w:rsidRPr="006E24FC">
        <w:rPr>
          <w:rFonts w:ascii="Arial" w:hAnsi="Arial" w:cs="Arial"/>
          <w:b/>
        </w:rPr>
        <w:t xml:space="preserve">ODGOVOR: Ob prijavi se ne zahteva predložitev predračunov zunanjih izvajalcev. </w:t>
      </w:r>
    </w:p>
    <w:p w:rsidR="00B51FEE" w:rsidRPr="006E24FC" w:rsidRDefault="00B51FEE" w:rsidP="001E3324">
      <w:pPr>
        <w:spacing w:after="0"/>
        <w:ind w:left="360"/>
        <w:jc w:val="both"/>
        <w:rPr>
          <w:rFonts w:ascii="Arial" w:hAnsi="Arial" w:cs="Arial"/>
          <w:b/>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 xml:space="preserve">Eden izmed pogojev v razpisni dokumentaciji je, da mora biti zemljišče, na katerem bo zgrajena infrastruktura EPC, v lasti prijavitelja. V obratnem primeru mora prijavitelj ob oddaji vloge priložiti podpisano pogodbo o najemu, služnostno pravico,…. </w:t>
      </w:r>
    </w:p>
    <w:p w:rsidR="00E71FEC" w:rsidRPr="006E24FC" w:rsidRDefault="00E71FEC" w:rsidP="00D766DC">
      <w:pPr>
        <w:autoSpaceDE w:val="0"/>
        <w:autoSpaceDN w:val="0"/>
        <w:adjustRightInd w:val="0"/>
        <w:spacing w:after="0" w:line="240" w:lineRule="auto"/>
        <w:ind w:left="567"/>
        <w:jc w:val="both"/>
        <w:rPr>
          <w:rFonts w:ascii="Arial" w:hAnsi="Arial" w:cs="Arial"/>
        </w:rPr>
      </w:pPr>
      <w:r w:rsidRPr="006E24FC">
        <w:rPr>
          <w:rFonts w:ascii="Arial" w:hAnsi="Arial" w:cs="Arial"/>
        </w:rPr>
        <w:t>V našem primeru bomo vlogi priložili pogodbi o ustanovitvi služnostne pravice. Zanima nas sledeče:</w:t>
      </w:r>
    </w:p>
    <w:p w:rsidR="00E71FEC" w:rsidRPr="006E24FC" w:rsidRDefault="00662D97" w:rsidP="00D766DC">
      <w:pPr>
        <w:autoSpaceDE w:val="0"/>
        <w:autoSpaceDN w:val="0"/>
        <w:adjustRightInd w:val="0"/>
        <w:spacing w:after="0" w:line="240" w:lineRule="auto"/>
        <w:ind w:left="567"/>
        <w:jc w:val="both"/>
        <w:rPr>
          <w:rFonts w:ascii="Arial" w:hAnsi="Arial" w:cs="Arial"/>
        </w:rPr>
      </w:pPr>
      <w:r w:rsidRPr="006E24FC">
        <w:rPr>
          <w:rFonts w:ascii="Arial" w:hAnsi="Arial" w:cs="Arial"/>
        </w:rPr>
        <w:t>A</w:t>
      </w:r>
      <w:r w:rsidR="00E71FEC" w:rsidRPr="006E24FC">
        <w:rPr>
          <w:rFonts w:ascii="Arial" w:hAnsi="Arial" w:cs="Arial"/>
        </w:rPr>
        <w:t xml:space="preserve">li moramo v obe pogodbi jasno navesti, da služnostna pogodba velja za čas </w:t>
      </w:r>
      <w:r w:rsidR="00E71FEC" w:rsidRPr="006E24FC">
        <w:rPr>
          <w:rFonts w:ascii="Arial" w:hAnsi="Arial" w:cs="Arial"/>
          <w:b/>
          <w:bCs/>
        </w:rPr>
        <w:t>še pet let po zaključku projekta</w:t>
      </w:r>
      <w:r w:rsidR="00E71FEC" w:rsidRPr="006E24FC">
        <w:rPr>
          <w:rFonts w:ascii="Arial" w:hAnsi="Arial" w:cs="Arial"/>
        </w:rPr>
        <w:t xml:space="preserve"> (da bo skladno z razpisom), čeprav smo se:</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enem primeru zavezali, da </w:t>
      </w:r>
      <w:r w:rsidRPr="006E24FC">
        <w:rPr>
          <w:rFonts w:ascii="Arial" w:hAnsi="Arial" w:cs="Arial"/>
          <w:b/>
          <w:bCs/>
        </w:rPr>
        <w:t>bomo zemljišče v roku 6 mesecev odkupili</w:t>
      </w:r>
      <w:r w:rsidRPr="006E24FC">
        <w:rPr>
          <w:rFonts w:ascii="Arial" w:hAnsi="Arial" w:cs="Arial"/>
        </w:rPr>
        <w:t xml:space="preserve"> (v služnostno pogodbo smo zapisali dikcijo: da se pogodbeni stranki dogovorita, da bo služnostna upravičenka v roku 6 (šest) mesecev od podpisa pogodbe odkupila služeče nepremičnine po vrednosti …. EUR/m</w:t>
      </w:r>
      <w:r w:rsidRPr="006E24FC">
        <w:rPr>
          <w:rFonts w:ascii="Arial" w:hAnsi="Arial" w:cs="Arial"/>
          <w:vertAlign w:val="superscript"/>
        </w:rPr>
        <w:t>2</w:t>
      </w:r>
      <w:r w:rsidRPr="006E24FC">
        <w:rPr>
          <w:rFonts w:ascii="Arial" w:hAnsi="Arial" w:cs="Arial"/>
        </w:rPr>
        <w:t>.</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drugem primeru pa smo se zavezali, da </w:t>
      </w:r>
      <w:r w:rsidRPr="006E24FC">
        <w:rPr>
          <w:rFonts w:ascii="Arial" w:hAnsi="Arial" w:cs="Arial"/>
          <w:b/>
          <w:bCs/>
        </w:rPr>
        <w:t>bomo zemljišče menjali</w:t>
      </w:r>
      <w:r w:rsidRPr="006E24FC">
        <w:rPr>
          <w:rFonts w:ascii="Arial" w:hAnsi="Arial" w:cs="Arial"/>
        </w:rPr>
        <w:t xml:space="preserve"> ( v služnostno pogodbo smo zapisali dikcijo: da se pogodbeni stranki s podpisom pogodbe dogovorita, da se bo po končani gradnji in geodetski odmeri zgrajenega dela sklenila menjalna pogodba namesto razlastitve za bremen prosto nepremičnino iz te pogodbe, v skladu z veljavnimi predpisi in na podlagi cenitve pooblaščenega cenilca.</w:t>
      </w:r>
    </w:p>
    <w:p w:rsidR="00E71FEC" w:rsidRPr="006E24FC" w:rsidRDefault="00E71FEC" w:rsidP="001E3324">
      <w:pPr>
        <w:autoSpaceDE w:val="0"/>
        <w:autoSpaceDN w:val="0"/>
        <w:adjustRightInd w:val="0"/>
        <w:spacing w:after="0" w:line="240" w:lineRule="auto"/>
        <w:ind w:left="709"/>
        <w:jc w:val="both"/>
        <w:rPr>
          <w:rFonts w:ascii="Arial" w:hAnsi="Arial" w:cs="Arial"/>
        </w:rPr>
      </w:pPr>
      <w:r w:rsidRPr="006E24FC">
        <w:rPr>
          <w:rFonts w:ascii="Arial" w:hAnsi="Arial" w:cs="Arial"/>
        </w:rPr>
        <w:t>Prosim sporočite, če služnostni pogodbi z zavezo po odkupi oziroma menjavi zadostujeta ali je potrebno kljub temu navesti obdobje trajanja še najmanj 5 let po zaključku projekta.</w:t>
      </w:r>
    </w:p>
    <w:p w:rsidR="00662D97" w:rsidRPr="006E24FC" w:rsidRDefault="00662D97" w:rsidP="001E3324">
      <w:pPr>
        <w:autoSpaceDE w:val="0"/>
        <w:autoSpaceDN w:val="0"/>
        <w:adjustRightInd w:val="0"/>
        <w:spacing w:after="0" w:line="240" w:lineRule="auto"/>
        <w:ind w:left="709"/>
        <w:jc w:val="both"/>
        <w:rPr>
          <w:rFonts w:ascii="Arial" w:hAnsi="Arial" w:cs="Arial"/>
        </w:rPr>
      </w:pPr>
    </w:p>
    <w:p w:rsidR="00E71FEC" w:rsidRPr="006E24FC" w:rsidRDefault="00662D97"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ODGOVOR: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001E3324" w:rsidRPr="006E24FC">
        <w:rPr>
          <w:rFonts w:ascii="Arial" w:hAnsi="Arial" w:cs="Arial"/>
          <w:b/>
          <w:color w:val="auto"/>
          <w:sz w:val="22"/>
          <w:szCs w:val="22"/>
        </w:rPr>
        <w:t xml:space="preserve"> V pogodbi je potrebno navesti dikcijo, da mora biti služnostna pogodba oz. urejena služnost še vsaj 5 let od datuma zaključka operacije. </w:t>
      </w:r>
    </w:p>
    <w:p w:rsidR="00E71FEC" w:rsidRPr="006E24FC" w:rsidRDefault="00E71FEC" w:rsidP="001E3324">
      <w:pPr>
        <w:pStyle w:val="Default"/>
        <w:tabs>
          <w:tab w:val="left" w:pos="284"/>
        </w:tabs>
        <w:jc w:val="both"/>
        <w:rPr>
          <w:rFonts w:ascii="Arial" w:hAnsi="Arial" w:cs="Arial"/>
          <w:b/>
          <w:color w:val="auto"/>
          <w:sz w:val="22"/>
          <w:szCs w:val="22"/>
        </w:rPr>
      </w:pPr>
    </w:p>
    <w:p w:rsidR="00662D97" w:rsidRPr="006E24FC" w:rsidRDefault="00662D97" w:rsidP="00D766DC">
      <w:pPr>
        <w:pStyle w:val="Odstavekseznama"/>
        <w:numPr>
          <w:ilvl w:val="0"/>
          <w:numId w:val="8"/>
        </w:numPr>
        <w:autoSpaceDE w:val="0"/>
        <w:autoSpaceDN w:val="0"/>
        <w:adjustRightInd w:val="0"/>
        <w:spacing w:after="0" w:line="240" w:lineRule="auto"/>
        <w:ind w:left="426" w:hanging="426"/>
        <w:jc w:val="both"/>
        <w:rPr>
          <w:rFonts w:ascii="Arial" w:hAnsi="Arial" w:cs="Arial"/>
        </w:rPr>
      </w:pPr>
      <w:r w:rsidRPr="006E24FC">
        <w:rPr>
          <w:rFonts w:ascii="Arial" w:hAnsi="Arial" w:cs="Arial"/>
        </w:rPr>
        <w:t xml:space="preserve">Pri izgradnji ceste, ki poteka vertikalno na cesto oz. območje, ki ga želimo sedaj prijaviti, smo zaradi </w:t>
      </w:r>
      <w:proofErr w:type="spellStart"/>
      <w:r w:rsidRPr="006E24FC">
        <w:rPr>
          <w:rFonts w:ascii="Arial" w:hAnsi="Arial" w:cs="Arial"/>
        </w:rPr>
        <w:t>faznosti</w:t>
      </w:r>
      <w:proofErr w:type="spellEnd"/>
      <w:r w:rsidRPr="006E24FC">
        <w:rPr>
          <w:rFonts w:ascii="Arial" w:hAnsi="Arial" w:cs="Arial"/>
        </w:rPr>
        <w:t xml:space="preserve"> del že izvedli ponikovalnik v katerega se bo vertikalno iztekala meteorna voda iz območja, ki ga želimo prijaviti. Zanima nas ali lahko ta izgrajen ponikovalnik, uveljavljamo kot ukrep pri tem razpisu. Zavedamo pa se, da ga ne moremo uveljavljati kot upravičeni strošek. Vendar je ponikovalnik bil izgrajen z namenom urejanja meteornih vod iz območja, ki ga sedaj želimo prijaviti na razpis.</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Ali ločitev sistema za meteorne vode od kanalizacijskega sistema šteje kot ukrep, saj s tem uravnavamo meteorne vode in zmanjšujemo pretok v kanalizacijske sisteme ali v površinske vode.</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 xml:space="preserve">V projektu imamo predvideno postavitev informacijske table na solarno energijo, pametne klopi z možnostjo polnjenja mobitelov na solarno energijo ter barvni prehod za pešce s </w:t>
      </w:r>
      <w:proofErr w:type="spellStart"/>
      <w:r w:rsidRPr="006E24FC">
        <w:rPr>
          <w:rFonts w:ascii="Arial" w:hAnsi="Arial" w:cs="Arial"/>
          <w:b/>
          <w:bCs/>
        </w:rPr>
        <w:t>fotoluminiscenčno</w:t>
      </w:r>
      <w:proofErr w:type="spellEnd"/>
      <w:r w:rsidRPr="006E24FC">
        <w:rPr>
          <w:rFonts w:ascii="Arial" w:hAnsi="Arial" w:cs="Arial"/>
          <w:b/>
          <w:bCs/>
        </w:rPr>
        <w:t xml:space="preserve"> barvo, </w:t>
      </w:r>
      <w:r w:rsidRPr="006E24FC">
        <w:rPr>
          <w:rFonts w:ascii="Arial" w:hAnsi="Arial" w:cs="Arial"/>
        </w:rPr>
        <w:t>ki se z sončno energijo napaja čez dan in počasi oddaja svetlobo osem ur tekom noči. Glede na navedbe v merilu 7 smatramo, da lahko imamo več ukrepov iz posamezne skupine ukrepov, ki so podani v točki 4 – pogoji.</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Zanima nas tudi ali pametni smetnjak na solarno energijo zadosti dvema ukrepoma in sicer bomo z smetnjakom poskrbeli za ločeno zbiranje odpadkov za nadaljnje recikliranje seveda pa bo smetnjak samooskrben z energijo.</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 potencialno širitev cone v površini najmanj 2 ha je potrebno, da ima le-ta sprejeti prostorski načrt ali je le-ta v sprejemanju. V naši občini imamo za potencialno cono najmanj 2 ha že sprejet OPN, pred gradnjo pa je potreben še sprejem OPPN-ja. Za OPPN že imamo tudi pripravljeno idejno zasnovo in sprejet sklep o začetku postopka. Zanima nas, ali je morda že OPN tisti s katerim se dokazuje potencialno širitev ali je to OPPN. Prav tako nas zanima, če je OPPN tisti s katerim se dokazuje potencialna širitev, ali se idejna zasnova in sklep o začetku postopka, lahko smatrata, da je akt v postopku sprejemanja.</w:t>
      </w:r>
    </w:p>
    <w:p w:rsidR="00E71FEC" w:rsidRPr="006E24FC" w:rsidRDefault="00E71FEC" w:rsidP="001E3324">
      <w:pPr>
        <w:pStyle w:val="Default"/>
        <w:tabs>
          <w:tab w:val="left" w:pos="284"/>
        </w:tabs>
        <w:ind w:left="851"/>
        <w:jc w:val="both"/>
        <w:rPr>
          <w:rFonts w:ascii="Arial" w:hAnsi="Arial" w:cs="Arial"/>
          <w:b/>
          <w:color w:val="auto"/>
          <w:sz w:val="22"/>
          <w:szCs w:val="22"/>
        </w:rPr>
      </w:pPr>
    </w:p>
    <w:p w:rsidR="008F4DBC" w:rsidRPr="006E24FC" w:rsidRDefault="008F4DBC" w:rsidP="001E3324">
      <w:pPr>
        <w:tabs>
          <w:tab w:val="left" w:pos="284"/>
        </w:tabs>
        <w:spacing w:after="0" w:line="240" w:lineRule="auto"/>
        <w:jc w:val="both"/>
        <w:rPr>
          <w:rFonts w:ascii="Arial" w:hAnsi="Arial" w:cs="Arial"/>
          <w:b/>
        </w:rPr>
      </w:pPr>
      <w:r w:rsidRPr="006E24FC">
        <w:rPr>
          <w:rFonts w:ascii="Arial" w:hAnsi="Arial" w:cs="Arial"/>
          <w:b/>
        </w:rPr>
        <w:t xml:space="preserve">ODGOVOR: </w:t>
      </w:r>
      <w:r w:rsidR="001E3324" w:rsidRPr="006E24FC">
        <w:rPr>
          <w:rFonts w:ascii="Arial" w:hAnsi="Arial" w:cs="Arial"/>
          <w:b/>
        </w:rPr>
        <w:t xml:space="preserve">Ukrepi trajnostne naravnanosti in ukrepi </w:t>
      </w:r>
      <w:proofErr w:type="spellStart"/>
      <w:r w:rsidR="001E3324" w:rsidRPr="006E24FC">
        <w:rPr>
          <w:rFonts w:ascii="Arial" w:hAnsi="Arial" w:cs="Arial"/>
          <w:b/>
        </w:rPr>
        <w:t>t.i</w:t>
      </w:r>
      <w:proofErr w:type="spellEnd"/>
      <w:r w:rsidR="001E3324" w:rsidRPr="006E24FC">
        <w:rPr>
          <w:rFonts w:ascii="Arial" w:hAnsi="Arial" w:cs="Arial"/>
          <w:b/>
        </w:rPr>
        <w:t>. modre in zelene infrastrukture morajo biti izvedeni v okviru projekta, ki se prijavlja na javni razpis.</w:t>
      </w:r>
      <w:r w:rsidR="00AD38AF">
        <w:rPr>
          <w:rFonts w:ascii="Arial" w:hAnsi="Arial" w:cs="Arial"/>
          <w:b/>
        </w:rPr>
        <w:t xml:space="preserve"> Že izvedeni ukrepi drugih projektov se ne morejo upoštevati.</w:t>
      </w:r>
    </w:p>
    <w:p w:rsidR="008F4DBC" w:rsidRPr="006E24FC" w:rsidRDefault="008F4DBC" w:rsidP="001E3324">
      <w:pPr>
        <w:tabs>
          <w:tab w:val="left" w:pos="284"/>
        </w:tabs>
        <w:spacing w:after="0" w:line="240" w:lineRule="auto"/>
        <w:jc w:val="both"/>
        <w:rPr>
          <w:rFonts w:ascii="Arial" w:hAnsi="Arial" w:cs="Arial"/>
          <w:b/>
        </w:rPr>
      </w:pPr>
    </w:p>
    <w:p w:rsidR="008F4DBC" w:rsidRDefault="008F4DBC" w:rsidP="001E3324">
      <w:pPr>
        <w:tabs>
          <w:tab w:val="left" w:pos="284"/>
        </w:tabs>
        <w:spacing w:after="0" w:line="240" w:lineRule="auto"/>
        <w:jc w:val="both"/>
        <w:rPr>
          <w:rFonts w:ascii="Arial" w:hAnsi="Arial" w:cs="Arial"/>
          <w:b/>
        </w:rPr>
      </w:pPr>
      <w:r w:rsidRPr="006E24FC">
        <w:rPr>
          <w:rFonts w:ascii="Arial" w:hAnsi="Arial" w:cs="Arial"/>
          <w:b/>
        </w:rPr>
        <w:t>Izgradnja</w:t>
      </w:r>
      <w:r w:rsidR="00D766DC">
        <w:rPr>
          <w:rFonts w:ascii="Arial" w:hAnsi="Arial" w:cs="Arial"/>
          <w:b/>
        </w:rPr>
        <w:t xml:space="preserve"> ločenih sistemov meteorne in fekalne kanalizacije</w:t>
      </w:r>
      <w:r w:rsidRPr="006E24FC">
        <w:rPr>
          <w:rFonts w:ascii="Arial" w:hAnsi="Arial" w:cs="Arial"/>
          <w:b/>
        </w:rPr>
        <w:t xml:space="preserve"> ne šteje kot eden izmed ukrepov na področju trajnostne naravnanosti projekta in/ali modre oz. zelene infrastrukture, razen, če gre za management padavinskih voda, kot je opisan v javnem razpisu oz. razpisni dokumentaciji.</w:t>
      </w:r>
    </w:p>
    <w:p w:rsidR="00AD38AF" w:rsidRPr="006E24FC" w:rsidRDefault="00AD38AF" w:rsidP="001E3324">
      <w:pPr>
        <w:tabs>
          <w:tab w:val="left" w:pos="284"/>
        </w:tabs>
        <w:spacing w:after="0" w:line="240" w:lineRule="auto"/>
        <w:jc w:val="both"/>
        <w:rPr>
          <w:rFonts w:ascii="Arial" w:hAnsi="Arial" w:cs="Arial"/>
          <w:b/>
        </w:rPr>
      </w:pPr>
    </w:p>
    <w:p w:rsidR="00AD38AF" w:rsidRPr="006E24FC" w:rsidRDefault="00AD38AF" w:rsidP="00AD38AF">
      <w:pPr>
        <w:tabs>
          <w:tab w:val="left" w:pos="284"/>
        </w:tabs>
        <w:spacing w:after="0" w:line="240" w:lineRule="auto"/>
        <w:jc w:val="both"/>
        <w:rPr>
          <w:rFonts w:ascii="Arial" w:hAnsi="Arial" w:cs="Arial"/>
          <w:b/>
        </w:rPr>
      </w:pPr>
      <w:r w:rsidRPr="006E24FC">
        <w:rPr>
          <w:rFonts w:ascii="Arial" w:hAnsi="Arial" w:cs="Arial"/>
          <w:b/>
        </w:rPr>
        <w:t xml:space="preserve">Vsekakor lahko prijavitelj izvede več ukrepov iz posamezne skupine ukrepov vendar se vsaka skupina ukrepov šteje kot </w:t>
      </w:r>
      <w:r>
        <w:rPr>
          <w:rFonts w:ascii="Arial" w:hAnsi="Arial" w:cs="Arial"/>
          <w:b/>
        </w:rPr>
        <w:t xml:space="preserve">en </w:t>
      </w:r>
      <w:r w:rsidRPr="006E24FC">
        <w:rPr>
          <w:rFonts w:ascii="Arial" w:hAnsi="Arial" w:cs="Arial"/>
          <w:b/>
        </w:rPr>
        <w:t xml:space="preserve">ukrep (postavitev pet pametnih klopi ne predstavlja pet ukrepov, temveč enega). </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tabs>
          <w:tab w:val="left" w:pos="284"/>
        </w:tabs>
        <w:spacing w:after="0" w:line="240" w:lineRule="auto"/>
        <w:jc w:val="both"/>
        <w:rPr>
          <w:rFonts w:ascii="Arial" w:hAnsi="Arial" w:cs="Arial"/>
          <w:b/>
        </w:rPr>
      </w:pPr>
      <w:r w:rsidRPr="006E24FC">
        <w:rPr>
          <w:rFonts w:ascii="Arial" w:hAnsi="Arial" w:cs="Arial"/>
          <w:b/>
        </w:rPr>
        <w:t>Pametni smetnjak na solarno energijo zadosti zgolj ukrepu ločenega zbiranja odpadkov.</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autoSpaceDE w:val="0"/>
        <w:autoSpaceDN w:val="0"/>
        <w:adjustRightInd w:val="0"/>
        <w:spacing w:after="0" w:line="240" w:lineRule="auto"/>
        <w:jc w:val="both"/>
        <w:rPr>
          <w:rFonts w:ascii="Arial" w:hAnsi="Arial" w:cs="Arial"/>
          <w:b/>
        </w:rPr>
      </w:pPr>
      <w:r w:rsidRPr="006E24FC">
        <w:rPr>
          <w:rFonts w:ascii="Arial" w:hAnsi="Arial" w:cs="Arial"/>
          <w:b/>
        </w:rPr>
        <w:t xml:space="preserve">Za dokazovanje </w:t>
      </w:r>
      <w:r w:rsidRPr="006E24FC">
        <w:rPr>
          <w:rFonts w:ascii="Arial" w:eastAsia="Calibri" w:hAnsi="Arial" w:cs="Arial"/>
          <w:b/>
        </w:rPr>
        <w:t>nadaljnjega potenciala povečanja uporabnih površin EPC, ki mora skladno z javnim razpisom znašati najmanj 2 ha</w:t>
      </w:r>
      <w:r w:rsidR="00C4676B">
        <w:rPr>
          <w:rFonts w:ascii="Arial" w:eastAsia="Calibri" w:hAnsi="Arial" w:cs="Arial"/>
          <w:b/>
        </w:rPr>
        <w:t>,</w:t>
      </w:r>
      <w:r w:rsidRPr="006E24FC">
        <w:rPr>
          <w:rFonts w:ascii="Arial" w:eastAsia="Calibri" w:hAnsi="Arial" w:cs="Arial"/>
          <w:b/>
        </w:rPr>
        <w:t xml:space="preserve"> mora biti sprejeti prostorski akt ali je ta v sprejemanju</w:t>
      </w:r>
      <w:r w:rsidRPr="006E24FC">
        <w:rPr>
          <w:rFonts w:ascii="Arial" w:hAnsi="Arial" w:cs="Arial"/>
          <w:b/>
        </w:rPr>
        <w:t>. V kolikor je OPN sprejet to zadostuje za dokazovanje nadaljnjega potenciala povečanja uporabnih površin.</w:t>
      </w:r>
    </w:p>
    <w:p w:rsidR="00FC38E9" w:rsidRPr="00C4676B" w:rsidRDefault="00FC38E9" w:rsidP="00415624">
      <w:pPr>
        <w:autoSpaceDE w:val="0"/>
        <w:autoSpaceDN w:val="0"/>
        <w:adjustRightInd w:val="0"/>
        <w:spacing w:after="0" w:line="240" w:lineRule="auto"/>
        <w:rPr>
          <w:rFonts w:ascii="Arial" w:hAnsi="Arial" w:cs="Arial"/>
          <w:color w:val="000000"/>
        </w:rPr>
      </w:pPr>
    </w:p>
    <w:p w:rsidR="00FC38E9" w:rsidRPr="00C4676B" w:rsidRDefault="00FC38E9" w:rsidP="007544D9">
      <w:pPr>
        <w:pStyle w:val="Default"/>
        <w:numPr>
          <w:ilvl w:val="0"/>
          <w:numId w:val="8"/>
        </w:numPr>
        <w:tabs>
          <w:tab w:val="left" w:pos="284"/>
        </w:tabs>
        <w:ind w:left="426" w:hanging="426"/>
        <w:jc w:val="both"/>
        <w:rPr>
          <w:rFonts w:ascii="Arial" w:hAnsi="Arial" w:cs="Arial"/>
          <w:sz w:val="22"/>
          <w:szCs w:val="22"/>
        </w:rPr>
      </w:pPr>
      <w:r w:rsidRPr="00C4676B">
        <w:rPr>
          <w:rFonts w:ascii="Arial" w:hAnsi="Arial" w:cs="Arial"/>
          <w:sz w:val="22"/>
          <w:szCs w:val="22"/>
        </w:rPr>
        <w:t>Ali morajo biti ti ukrepi izvedeni izključno na zemljišču, ki je predmet ureditve/razširitve oz. predmet prijave na razpis ali se lahko ukrepi izvedejo na območju celotne poslovne cone, tudi na zemljišču, ki je že urejeno? Npr. Vzpostavitev vodne površine ali mora biti ta vzpostavljena izključno na zemljišču, ki ga bomo uredili ali lahko vzpostavimo na zemljišču, ki je že urejeno in v uporabi in se nahaja znotraj celotne poslovne cone?</w:t>
      </w:r>
    </w:p>
    <w:p w:rsidR="00FC38E9" w:rsidRDefault="00FC38E9" w:rsidP="007544D9">
      <w:pPr>
        <w:pStyle w:val="Default"/>
        <w:tabs>
          <w:tab w:val="left" w:pos="284"/>
        </w:tabs>
        <w:ind w:left="426" w:hanging="426"/>
        <w:jc w:val="both"/>
        <w:rPr>
          <w:rFonts w:ascii="Arial" w:hAnsi="Arial" w:cs="Arial"/>
          <w:sz w:val="22"/>
          <w:szCs w:val="22"/>
        </w:rPr>
      </w:pPr>
    </w:p>
    <w:p w:rsidR="00C4676B" w:rsidRPr="007544D9" w:rsidRDefault="007544D9" w:rsidP="00D9421B">
      <w:pPr>
        <w:pStyle w:val="Default"/>
        <w:tabs>
          <w:tab w:val="left" w:pos="284"/>
        </w:tabs>
        <w:jc w:val="both"/>
        <w:rPr>
          <w:rFonts w:ascii="Arial" w:hAnsi="Arial" w:cs="Arial"/>
          <w:b/>
          <w:sz w:val="22"/>
          <w:szCs w:val="22"/>
        </w:rPr>
      </w:pPr>
      <w:r w:rsidRPr="007544D9">
        <w:rPr>
          <w:rFonts w:ascii="Arial" w:hAnsi="Arial" w:cs="Arial"/>
          <w:b/>
          <w:sz w:val="22"/>
          <w:szCs w:val="22"/>
        </w:rPr>
        <w:t xml:space="preserve">ODGOVOR: </w:t>
      </w:r>
      <w:r w:rsidR="00D9421B">
        <w:rPr>
          <w:rFonts w:ascii="Arial" w:hAnsi="Arial" w:cs="Arial"/>
          <w:b/>
          <w:sz w:val="22"/>
          <w:szCs w:val="22"/>
        </w:rPr>
        <w:t xml:space="preserve">Ukrepi se lahko izvedejo na površini celotne cone, vendar je potrebno biti pozoren, da bodo površine, kjer se bodo ukrepi izvajali, zajete v območje urejanja. Zemljišča morajo biti v lasti investitorja oz. mora imeti investitor podpisano </w:t>
      </w:r>
      <w:r w:rsidR="00D9421B" w:rsidRPr="006E24FC">
        <w:rPr>
          <w:rFonts w:ascii="Arial" w:hAnsi="Arial" w:cs="Arial"/>
          <w:b/>
          <w:color w:val="auto"/>
          <w:sz w:val="22"/>
          <w:szCs w:val="22"/>
        </w:rPr>
        <w:t>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FC38E9" w:rsidRPr="00C4676B" w:rsidRDefault="00FC38E9" w:rsidP="007544D9">
      <w:pPr>
        <w:autoSpaceDE w:val="0"/>
        <w:autoSpaceDN w:val="0"/>
        <w:adjustRightInd w:val="0"/>
        <w:spacing w:after="0" w:line="240" w:lineRule="auto"/>
        <w:ind w:left="426" w:hanging="426"/>
        <w:jc w:val="both"/>
        <w:rPr>
          <w:rFonts w:ascii="Arial" w:hAnsi="Arial" w:cs="Arial"/>
        </w:rPr>
      </w:pPr>
    </w:p>
    <w:p w:rsidR="00FC38E9" w:rsidRPr="00801D95" w:rsidRDefault="00FC38E9" w:rsidP="00D9421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01D95">
        <w:rPr>
          <w:rFonts w:ascii="Arial" w:hAnsi="Arial" w:cs="Arial"/>
          <w:color w:val="000000"/>
        </w:rPr>
        <w:t>Prosimo, da nam navedete nekaj ukrepov iz skupine ukrepa vzpostavitev vodnih površin, ki bodo zadostovali zahtevam</w:t>
      </w:r>
    </w:p>
    <w:p w:rsidR="00D9421B" w:rsidRDefault="00D9421B" w:rsidP="00D9421B">
      <w:pPr>
        <w:autoSpaceDE w:val="0"/>
        <w:autoSpaceDN w:val="0"/>
        <w:adjustRightInd w:val="0"/>
        <w:spacing w:after="0" w:line="240" w:lineRule="auto"/>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Ali je potrebno vlogi priložiti sklep o zavrženju vloge s strani UE v kolikor ni potrebno gradbeno dovoljenje ali lahko tudi sklep priložimo do 31.3.2023 kot je to dovoljeno za gradbeno dovoljenje.</w:t>
      </w:r>
    </w:p>
    <w:p w:rsidR="00D9421B" w:rsidRDefault="00D9421B" w:rsidP="00D9421B">
      <w:pPr>
        <w:autoSpaceDE w:val="0"/>
        <w:autoSpaceDN w:val="0"/>
        <w:adjustRightInd w:val="0"/>
        <w:spacing w:after="0" w:line="240" w:lineRule="auto"/>
        <w:ind w:left="426"/>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Zanima nas v kolikor kandidiramo s projektom izgradnje infrastrukture na ureditev, dograditev oz. razširitev obstoječe EPC (pogoj 3 podtočka 3.1) ali moramo kljub temi izdelati spletno stran EPC in vizijo razvoja EPC in v kolikor je ali je dovolj da na spletni strani občine izdelamo podstran ki bo namenjena EPC?</w:t>
      </w:r>
    </w:p>
    <w:p w:rsidR="00FC38E9" w:rsidRDefault="00FC38E9" w:rsidP="00C4676B">
      <w:pPr>
        <w:pStyle w:val="Default"/>
        <w:tabs>
          <w:tab w:val="left" w:pos="284"/>
        </w:tabs>
        <w:ind w:left="426" w:hanging="426"/>
        <w:jc w:val="both"/>
        <w:rPr>
          <w:rFonts w:ascii="Arial" w:hAnsi="Arial" w:cs="Arial"/>
          <w:b/>
          <w:color w:val="auto"/>
          <w:sz w:val="22"/>
          <w:szCs w:val="22"/>
        </w:rPr>
      </w:pPr>
    </w:p>
    <w:p w:rsidR="00801D95" w:rsidRPr="00801D95" w:rsidRDefault="005E7D76" w:rsidP="00C76720">
      <w:pPr>
        <w:autoSpaceDE w:val="0"/>
        <w:autoSpaceDN w:val="0"/>
        <w:adjustRightInd w:val="0"/>
        <w:spacing w:after="0" w:line="240" w:lineRule="auto"/>
        <w:jc w:val="both"/>
        <w:rPr>
          <w:rFonts w:ascii="Arial" w:hAnsi="Arial" w:cs="Arial"/>
          <w:b/>
          <w:color w:val="000000"/>
        </w:rPr>
      </w:pPr>
      <w:r>
        <w:rPr>
          <w:rFonts w:ascii="Arial" w:hAnsi="Arial" w:cs="Arial"/>
          <w:b/>
        </w:rPr>
        <w:t>ODGOVOR:</w:t>
      </w:r>
      <w:r w:rsidR="00C76720">
        <w:rPr>
          <w:rFonts w:ascii="Arial" w:hAnsi="Arial" w:cs="Arial"/>
          <w:b/>
        </w:rPr>
        <w:t xml:space="preserve"> </w:t>
      </w:r>
      <w:r w:rsidR="00801D95" w:rsidRPr="00801D95">
        <w:rPr>
          <w:rFonts w:ascii="Arial" w:hAnsi="Arial" w:cs="Arial"/>
          <w:b/>
          <w:color w:val="000000"/>
        </w:rPr>
        <w:t xml:space="preserve">Kot je že navedeno v odgovoru na vprašanje št. 16 sodijo k vzpostavitvi vodnih površin naslednji ukrepi: vodni kanali, ribniki, mokrišča, poplavne ravnice, ipd.. </w:t>
      </w:r>
    </w:p>
    <w:p w:rsidR="00801D95" w:rsidRDefault="00801D95" w:rsidP="00D9421B">
      <w:pPr>
        <w:autoSpaceDE w:val="0"/>
        <w:autoSpaceDN w:val="0"/>
        <w:adjustRightInd w:val="0"/>
        <w:spacing w:after="0" w:line="240" w:lineRule="auto"/>
        <w:jc w:val="both"/>
        <w:rPr>
          <w:rFonts w:ascii="Arial" w:hAnsi="Arial" w:cs="Arial"/>
          <w:color w:val="000000"/>
        </w:rPr>
      </w:pPr>
    </w:p>
    <w:p w:rsidR="00D9421B" w:rsidRPr="00D9421B" w:rsidRDefault="00D9421B" w:rsidP="00D9421B">
      <w:pPr>
        <w:autoSpaceDE w:val="0"/>
        <w:autoSpaceDN w:val="0"/>
        <w:adjustRightInd w:val="0"/>
        <w:spacing w:after="0" w:line="240" w:lineRule="auto"/>
        <w:jc w:val="both"/>
        <w:rPr>
          <w:rFonts w:ascii="Arial" w:hAnsi="Arial" w:cs="Arial"/>
          <w:b/>
          <w:color w:val="000000"/>
        </w:rPr>
      </w:pPr>
      <w:r w:rsidRPr="00D9421B">
        <w:rPr>
          <w:rFonts w:ascii="Arial" w:hAnsi="Arial" w:cs="Arial"/>
          <w:b/>
          <w:color w:val="000000"/>
        </w:rPr>
        <w:t>Sklep o zavrženju vloge s strani UE lahko predložite do 31.3.2023 kot je to dovoljeno za gradbeno dovoljenje.</w:t>
      </w:r>
      <w:r>
        <w:rPr>
          <w:rFonts w:ascii="Arial" w:hAnsi="Arial" w:cs="Arial"/>
          <w:b/>
          <w:color w:val="000000"/>
        </w:rPr>
        <w:t xml:space="preserve"> V takem primeru mora biti </w:t>
      </w:r>
      <w:r w:rsidR="00AD38AF">
        <w:rPr>
          <w:rFonts w:ascii="Arial" w:hAnsi="Arial" w:cs="Arial"/>
          <w:b/>
          <w:color w:val="000000"/>
        </w:rPr>
        <w:t>izvajanja aktivnosti in s tem rok za upravičenost stroškov operacije v vlogi predvideno</w:t>
      </w:r>
      <w:r>
        <w:rPr>
          <w:rFonts w:ascii="Arial" w:hAnsi="Arial" w:cs="Arial"/>
          <w:b/>
          <w:color w:val="000000"/>
        </w:rPr>
        <w:t xml:space="preserve"> po 31.3.2023.</w:t>
      </w:r>
    </w:p>
    <w:p w:rsidR="00D9421B" w:rsidRDefault="00D9421B" w:rsidP="00D9421B">
      <w:pPr>
        <w:pStyle w:val="Default"/>
        <w:tabs>
          <w:tab w:val="left" w:pos="284"/>
        </w:tabs>
        <w:jc w:val="both"/>
        <w:rPr>
          <w:rFonts w:ascii="Arial" w:hAnsi="Arial" w:cs="Arial"/>
          <w:b/>
          <w:color w:val="auto"/>
          <w:sz w:val="22"/>
          <w:szCs w:val="22"/>
        </w:rPr>
      </w:pPr>
    </w:p>
    <w:p w:rsidR="001A6649" w:rsidRPr="001A6649" w:rsidRDefault="001A6649" w:rsidP="001A6649">
      <w:pPr>
        <w:autoSpaceDE w:val="0"/>
        <w:autoSpaceDN w:val="0"/>
        <w:adjustRightInd w:val="0"/>
        <w:spacing w:after="0" w:line="240" w:lineRule="auto"/>
        <w:jc w:val="both"/>
        <w:rPr>
          <w:rFonts w:ascii="Arial" w:hAnsi="Arial" w:cs="Arial"/>
          <w:b/>
          <w:color w:val="000000"/>
        </w:rPr>
      </w:pPr>
      <w:r w:rsidRPr="001A6649">
        <w:rPr>
          <w:rFonts w:ascii="Arial" w:hAnsi="Arial" w:cs="Arial"/>
          <w:b/>
          <w:color w:val="000000"/>
        </w:rPr>
        <w:t>Vsi končni prejemniki</w:t>
      </w:r>
      <w:r w:rsidR="00AD38AF">
        <w:rPr>
          <w:rFonts w:ascii="Arial" w:hAnsi="Arial" w:cs="Arial"/>
          <w:b/>
          <w:color w:val="000000"/>
        </w:rPr>
        <w:t xml:space="preserve"> sredstev po javnem razpisu</w:t>
      </w:r>
      <w:r w:rsidRPr="001A6649">
        <w:rPr>
          <w:rFonts w:ascii="Arial" w:hAnsi="Arial" w:cs="Arial"/>
          <w:b/>
          <w:color w:val="000000"/>
        </w:rPr>
        <w:t xml:space="preserve"> bodo morali najkasneje v roku šestih (6) mesecev po sklenitvi pogodbe o sofinanciranju ministrstvu posredovati s strani zunanjega izvajalca izdelano vizijo razvoja EPC. V enakem roku morata biti vzpostavljena tudi spletna stran EPC, izvajati se morajo tudi storitve v podporo delovanju EPC, medsebojnemu povezovanju podjetij v EPC in iskanju novih podjetij v EPC.</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5E7D76" w:rsidRPr="005E7D76" w:rsidRDefault="005E7D76" w:rsidP="0047683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5E7D76">
        <w:rPr>
          <w:rFonts w:ascii="Arial" w:hAnsi="Arial" w:cs="Arial"/>
          <w:color w:val="000000"/>
        </w:rPr>
        <w:t>Ali lahko izkazujemo pravico graditi na parcelah, ki imajo danes parcelne številke kot že obstajajo, zaradi postopka komasacije, pa se bodo te parcele združevale in bodo nove parcele dobile tudi nove parcelne številke? Pripravljamo pogodbeno komasacijo, ki bo predvidoma v začetku maja tudi že podpisana.</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4B6A91" w:rsidRDefault="005E7D76" w:rsidP="0047683D">
      <w:pPr>
        <w:autoSpaceDE w:val="0"/>
        <w:autoSpaceDN w:val="0"/>
        <w:adjustRightInd w:val="0"/>
        <w:spacing w:after="0" w:line="240" w:lineRule="auto"/>
        <w:ind w:left="426"/>
        <w:jc w:val="both"/>
        <w:rPr>
          <w:rFonts w:ascii="Arial" w:hAnsi="Arial" w:cs="Arial"/>
          <w:color w:val="000000"/>
        </w:rPr>
      </w:pPr>
      <w:r w:rsidRPr="005E7D76">
        <w:rPr>
          <w:rFonts w:ascii="Arial" w:hAnsi="Arial" w:cs="Arial"/>
          <w:color w:val="000000"/>
        </w:rPr>
        <w:t>Ali je lahko za potrebe razpi</w:t>
      </w:r>
      <w:r w:rsidR="00E1125E">
        <w:rPr>
          <w:rFonts w:ascii="Arial" w:hAnsi="Arial" w:cs="Arial"/>
          <w:color w:val="000000"/>
        </w:rPr>
        <w:t>sa pravica graditi izkazana s</w:t>
      </w:r>
      <w:r w:rsidRPr="005E7D76">
        <w:rPr>
          <w:rFonts w:ascii="Arial" w:hAnsi="Arial" w:cs="Arial"/>
          <w:color w:val="000000"/>
        </w:rPr>
        <w:t xml:space="preserve"> služnostno pogodbo, kjer je vnesena jasna zaveza, da se lastništvo na delu, kjer se bo izvajala infrastruktura ureja v sklopu pogodbene komasacije?</w:t>
      </w:r>
    </w:p>
    <w:p w:rsidR="005E7D76" w:rsidRDefault="005E7D76" w:rsidP="00C76720">
      <w:pPr>
        <w:autoSpaceDE w:val="0"/>
        <w:autoSpaceDN w:val="0"/>
        <w:adjustRightInd w:val="0"/>
        <w:spacing w:after="0" w:line="240" w:lineRule="auto"/>
        <w:ind w:left="426"/>
        <w:jc w:val="both"/>
        <w:rPr>
          <w:rFonts w:ascii="Arial" w:hAnsi="Arial" w:cs="Arial"/>
          <w:color w:val="000000"/>
        </w:rPr>
      </w:pPr>
    </w:p>
    <w:p w:rsidR="005E7D76" w:rsidRDefault="005E7D76" w:rsidP="00C76720">
      <w:pPr>
        <w:autoSpaceDE w:val="0"/>
        <w:autoSpaceDN w:val="0"/>
        <w:adjustRightInd w:val="0"/>
        <w:spacing w:after="0" w:line="240" w:lineRule="auto"/>
        <w:jc w:val="both"/>
        <w:rPr>
          <w:rFonts w:ascii="Arial" w:hAnsi="Arial" w:cs="Arial"/>
          <w:b/>
          <w:color w:val="000000"/>
        </w:rPr>
      </w:pPr>
      <w:r w:rsidRPr="005E7D76">
        <w:rPr>
          <w:rFonts w:ascii="Arial" w:hAnsi="Arial" w:cs="Arial"/>
          <w:b/>
          <w:color w:val="000000"/>
        </w:rPr>
        <w:t xml:space="preserve">ODGOVOR: </w:t>
      </w:r>
      <w:r>
        <w:rPr>
          <w:rFonts w:ascii="Arial" w:hAnsi="Arial" w:cs="Arial"/>
          <w:b/>
          <w:color w:val="000000"/>
        </w:rPr>
        <w:t xml:space="preserve">Pravica graditi se lahko izkazuje tudi na parcelah na katerih se izvaja komasacija. </w:t>
      </w:r>
      <w:r w:rsidR="00E1125E">
        <w:rPr>
          <w:rFonts w:ascii="Arial" w:hAnsi="Arial" w:cs="Arial"/>
          <w:b/>
          <w:color w:val="000000"/>
        </w:rPr>
        <w:t xml:space="preserve">Po končanem postopku komasacije bo potrebno na MGRT posredovati dokumentacijo iz katere bo razvidna revizijska sled vsake posamezne parcele, ki je predmet urejanja. </w:t>
      </w:r>
    </w:p>
    <w:p w:rsidR="00E1125E" w:rsidRDefault="00E1125E" w:rsidP="0047683D">
      <w:pPr>
        <w:autoSpaceDE w:val="0"/>
        <w:autoSpaceDN w:val="0"/>
        <w:adjustRightInd w:val="0"/>
        <w:spacing w:after="0" w:line="240" w:lineRule="auto"/>
        <w:jc w:val="both"/>
        <w:rPr>
          <w:rFonts w:ascii="Arial" w:hAnsi="Arial" w:cs="Arial"/>
          <w:b/>
          <w:color w:val="000000"/>
        </w:rPr>
      </w:pPr>
    </w:p>
    <w:p w:rsidR="00732108" w:rsidRPr="00732108" w:rsidRDefault="00E1125E" w:rsidP="0047683D">
      <w:pPr>
        <w:autoSpaceDE w:val="0"/>
        <w:autoSpaceDN w:val="0"/>
        <w:adjustRightInd w:val="0"/>
        <w:spacing w:after="0" w:line="240" w:lineRule="auto"/>
        <w:jc w:val="both"/>
        <w:rPr>
          <w:rFonts w:ascii="Arial" w:hAnsi="Arial" w:cs="Arial"/>
          <w:b/>
          <w:color w:val="000000"/>
        </w:rPr>
      </w:pPr>
      <w:r w:rsidRPr="00732108">
        <w:rPr>
          <w:rFonts w:ascii="Arial" w:hAnsi="Arial" w:cs="Arial"/>
          <w:b/>
          <w:color w:val="000000"/>
        </w:rPr>
        <w:t xml:space="preserve">Pravica graditi se izkazuje ali z </w:t>
      </w:r>
      <w:r w:rsidR="00732108" w:rsidRPr="00732108">
        <w:rPr>
          <w:rFonts w:ascii="Arial" w:hAnsi="Arial" w:cs="Arial"/>
          <w:b/>
          <w:color w:val="000000"/>
        </w:rPr>
        <w:t>gradbenim</w:t>
      </w:r>
      <w:r w:rsidRPr="00732108">
        <w:rPr>
          <w:rFonts w:ascii="Arial" w:hAnsi="Arial" w:cs="Arial"/>
          <w:b/>
          <w:color w:val="000000"/>
        </w:rPr>
        <w:t xml:space="preserve"> dovoljenjem ali s sklepom upravne enote, da gradbeno dovoljenje ni potrebno. Lastništvo pa se lahko izkazuje s služnostno pogodbo, kjer je vnesena jasna </w:t>
      </w:r>
      <w:r w:rsidR="00987930" w:rsidRPr="00732108">
        <w:rPr>
          <w:rFonts w:ascii="Arial" w:hAnsi="Arial" w:cs="Arial"/>
          <w:b/>
          <w:color w:val="000000"/>
        </w:rPr>
        <w:t xml:space="preserve">zaveza, </w:t>
      </w:r>
      <w:r w:rsidR="00732108" w:rsidRPr="00732108">
        <w:rPr>
          <w:rFonts w:ascii="Arial" w:hAnsi="Arial" w:cs="Arial"/>
          <w:b/>
          <w:color w:val="000000"/>
        </w:rPr>
        <w:t>da se lastništvo na delu, kjer se bo izvajala infrastruktura ureja v sklo</w:t>
      </w:r>
      <w:r w:rsidR="00AA3689">
        <w:rPr>
          <w:rFonts w:ascii="Arial" w:hAnsi="Arial" w:cs="Arial"/>
          <w:b/>
          <w:color w:val="000000"/>
        </w:rPr>
        <w:t>pu pogodbene komasacije. V služ</w:t>
      </w:r>
      <w:r w:rsidR="00732108" w:rsidRPr="00732108">
        <w:rPr>
          <w:rFonts w:ascii="Arial" w:hAnsi="Arial" w:cs="Arial"/>
          <w:b/>
          <w:color w:val="000000"/>
        </w:rPr>
        <w:t xml:space="preserve">nostni pogodbi morajo biti navedene trenutno veljavne parcelne številke in njihove površine. </w:t>
      </w:r>
    </w:p>
    <w:p w:rsidR="00E1125E" w:rsidRPr="00415624" w:rsidRDefault="00E1125E" w:rsidP="00415624">
      <w:pPr>
        <w:autoSpaceDE w:val="0"/>
        <w:autoSpaceDN w:val="0"/>
        <w:adjustRightInd w:val="0"/>
        <w:spacing w:after="0" w:line="240" w:lineRule="auto"/>
        <w:jc w:val="both"/>
        <w:rPr>
          <w:rFonts w:ascii="Arial" w:hAnsi="Arial" w:cs="Arial"/>
          <w:b/>
          <w:color w:val="000000"/>
        </w:rPr>
      </w:pPr>
    </w:p>
    <w:p w:rsidR="00415624" w:rsidRDefault="00415624" w:rsidP="00415624">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15624">
        <w:rPr>
          <w:rFonts w:ascii="Arial" w:hAnsi="Arial" w:cs="Arial"/>
          <w:color w:val="000000"/>
        </w:rPr>
        <w:t>Ali se v % zasedenosti novih prostih uporabnih površin EPC lahko šteje podjetje, katerega primarna dejavnost so transportne storitve (49.410 Cestni tovorni promet), na prostih uporabnih površinah pa bi rado zgradilo skladišče za lastne potrebe (s CC-SI klasifikacijo 12520 rezervoarji silosi in skladiščne stavbe)?</w:t>
      </w:r>
    </w:p>
    <w:p w:rsidR="00415624" w:rsidRDefault="00415624" w:rsidP="00415624">
      <w:pPr>
        <w:autoSpaceDE w:val="0"/>
        <w:autoSpaceDN w:val="0"/>
        <w:adjustRightInd w:val="0"/>
        <w:spacing w:after="0" w:line="240" w:lineRule="auto"/>
        <w:jc w:val="both"/>
        <w:rPr>
          <w:rFonts w:ascii="Arial" w:hAnsi="Arial" w:cs="Arial"/>
          <w:color w:val="000000"/>
        </w:rPr>
      </w:pPr>
    </w:p>
    <w:p w:rsidR="00415624" w:rsidRPr="00415624" w:rsidRDefault="00415624" w:rsidP="00415624">
      <w:pPr>
        <w:autoSpaceDE w:val="0"/>
        <w:autoSpaceDN w:val="0"/>
        <w:adjustRightInd w:val="0"/>
        <w:spacing w:after="0" w:line="240" w:lineRule="auto"/>
        <w:jc w:val="both"/>
        <w:rPr>
          <w:rFonts w:ascii="Arial" w:hAnsi="Arial" w:cs="Arial"/>
          <w:b/>
          <w:color w:val="000000"/>
        </w:rPr>
      </w:pPr>
      <w:r w:rsidRPr="00415624">
        <w:rPr>
          <w:rFonts w:ascii="Arial" w:hAnsi="Arial" w:cs="Arial"/>
          <w:b/>
          <w:color w:val="000000"/>
        </w:rPr>
        <w:t>ODGOVOR:</w:t>
      </w:r>
      <w:r w:rsidR="00C76720">
        <w:rPr>
          <w:rFonts w:ascii="Arial" w:hAnsi="Arial" w:cs="Arial"/>
          <w:b/>
          <w:color w:val="000000"/>
        </w:rPr>
        <w:t xml:space="preserve"> </w:t>
      </w:r>
      <w:r w:rsidRPr="00415624">
        <w:rPr>
          <w:rFonts w:ascii="Arial" w:hAnsi="Arial" w:cs="Arial"/>
          <w:b/>
          <w:color w:val="000000"/>
        </w:rPr>
        <w:t xml:space="preserve">Da, </w:t>
      </w:r>
      <w:r>
        <w:rPr>
          <w:rFonts w:ascii="Arial" w:hAnsi="Arial" w:cs="Arial"/>
          <w:b/>
          <w:color w:val="000000"/>
        </w:rPr>
        <w:t xml:space="preserve">upoštevajoč navedeno </w:t>
      </w:r>
      <w:r w:rsidRPr="00415624">
        <w:rPr>
          <w:rFonts w:ascii="Arial" w:hAnsi="Arial" w:cs="Arial"/>
          <w:b/>
          <w:color w:val="000000"/>
        </w:rPr>
        <w:t xml:space="preserve">lahko </w:t>
      </w:r>
      <w:r>
        <w:rPr>
          <w:rFonts w:ascii="Arial" w:hAnsi="Arial" w:cs="Arial"/>
          <w:b/>
          <w:color w:val="000000"/>
        </w:rPr>
        <w:t xml:space="preserve">tako podjetje </w:t>
      </w:r>
      <w:r w:rsidRPr="00415624">
        <w:rPr>
          <w:rFonts w:ascii="Arial" w:hAnsi="Arial" w:cs="Arial"/>
          <w:b/>
          <w:color w:val="000000"/>
        </w:rPr>
        <w:t>šteje v % zasedenosti novih prostih uporabnih površin EPC.</w:t>
      </w:r>
    </w:p>
    <w:p w:rsidR="00415624" w:rsidRPr="00415624" w:rsidRDefault="00415624" w:rsidP="00415624">
      <w:pPr>
        <w:autoSpaceDE w:val="0"/>
        <w:autoSpaceDN w:val="0"/>
        <w:adjustRightInd w:val="0"/>
        <w:spacing w:after="0" w:line="240" w:lineRule="auto"/>
        <w:jc w:val="both"/>
        <w:rPr>
          <w:rFonts w:ascii="Arial" w:hAnsi="Arial" w:cs="Arial"/>
          <w:color w:val="000000"/>
        </w:rPr>
      </w:pPr>
    </w:p>
    <w:p w:rsidR="00795CCF" w:rsidRPr="00795CCF" w:rsidRDefault="00795CCF" w:rsidP="00795CC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Ali lahko v projektno pr</w:t>
      </w:r>
      <w:r w:rsidRPr="00795CCF">
        <w:rPr>
          <w:rFonts w:ascii="Arial" w:hAnsi="Arial" w:cs="Arial"/>
          <w:color w:val="000000"/>
        </w:rPr>
        <w:t>ijavo vključimo več manjših con (</w:t>
      </w:r>
      <w:proofErr w:type="spellStart"/>
      <w:r w:rsidRPr="00795CCF">
        <w:rPr>
          <w:rFonts w:ascii="Arial" w:hAnsi="Arial" w:cs="Arial"/>
          <w:color w:val="000000"/>
        </w:rPr>
        <w:t>t.i</w:t>
      </w:r>
      <w:proofErr w:type="spellEnd"/>
      <w:r w:rsidRPr="00795CCF">
        <w:rPr>
          <w:rFonts w:ascii="Arial" w:hAnsi="Arial" w:cs="Arial"/>
          <w:color w:val="000000"/>
        </w:rPr>
        <w:t xml:space="preserve">. mrežna organiziranost ponudbe poslovnih lokacij), ki so opredeljene v različnih </w:t>
      </w:r>
      <w:proofErr w:type="spellStart"/>
      <w:r w:rsidRPr="00795CCF">
        <w:rPr>
          <w:rFonts w:ascii="Arial" w:hAnsi="Arial" w:cs="Arial"/>
          <w:color w:val="000000"/>
        </w:rPr>
        <w:t>OPNjih</w:t>
      </w:r>
      <w:proofErr w:type="spellEnd"/>
      <w:r w:rsidRPr="00795CCF">
        <w:rPr>
          <w:rFonts w:ascii="Arial" w:hAnsi="Arial" w:cs="Arial"/>
          <w:color w:val="000000"/>
        </w:rPr>
        <w:t>, skupaj izpolnjujejo vstopne pogoje glede velikosti?</w:t>
      </w:r>
    </w:p>
    <w:p w:rsidR="00415624" w:rsidRDefault="00795CCF" w:rsidP="00795CCF">
      <w:pPr>
        <w:pStyle w:val="Odstavekseznama"/>
        <w:autoSpaceDE w:val="0"/>
        <w:autoSpaceDN w:val="0"/>
        <w:adjustRightInd w:val="0"/>
        <w:spacing w:after="0" w:line="240" w:lineRule="auto"/>
        <w:ind w:left="426"/>
        <w:jc w:val="both"/>
        <w:rPr>
          <w:rFonts w:ascii="Arial" w:hAnsi="Arial" w:cs="Arial"/>
          <w:color w:val="000000"/>
        </w:rPr>
      </w:pPr>
      <w:r w:rsidRPr="00795CCF">
        <w:rPr>
          <w:rFonts w:ascii="Arial" w:hAnsi="Arial" w:cs="Arial"/>
          <w:color w:val="000000"/>
        </w:rPr>
        <w:t>Ali lahko 1 projekt prijavita skupaj dve občini kot partnerja?</w:t>
      </w:r>
    </w:p>
    <w:p w:rsidR="00795CCF" w:rsidRDefault="00795CCF" w:rsidP="00795CCF">
      <w:pPr>
        <w:pStyle w:val="Odstavekseznama"/>
        <w:autoSpaceDE w:val="0"/>
        <w:autoSpaceDN w:val="0"/>
        <w:adjustRightInd w:val="0"/>
        <w:spacing w:after="0" w:line="240" w:lineRule="auto"/>
        <w:ind w:left="426"/>
        <w:jc w:val="both"/>
        <w:rPr>
          <w:rFonts w:ascii="Arial" w:hAnsi="Arial" w:cs="Arial"/>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sidRPr="00795CCF">
        <w:rPr>
          <w:rFonts w:ascii="Arial" w:hAnsi="Arial" w:cs="Arial"/>
          <w:b/>
          <w:color w:val="000000"/>
        </w:rPr>
        <w:t>ODGOVOR:</w:t>
      </w:r>
      <w:r w:rsidR="00C76720">
        <w:rPr>
          <w:rFonts w:ascii="Arial" w:hAnsi="Arial" w:cs="Arial"/>
          <w:b/>
          <w:color w:val="000000"/>
        </w:rPr>
        <w:t xml:space="preserve"> </w:t>
      </w:r>
      <w:r w:rsidRPr="00795CCF">
        <w:rPr>
          <w:rFonts w:ascii="Arial" w:hAnsi="Arial" w:cs="Arial"/>
          <w:b/>
          <w:color w:val="000000"/>
        </w:rPr>
        <w:t>Ad 1: Zgolj v primeru, da je iz prostorskega akta občine razvidno, da gre za enotno ekonomsko-poslovno ali gospodarsko cono (torej cona XY, ki se lokacijsko nahaja na območju A, B in C, ki pa je v prostorskih aktih opredeljena kot enotna cona z nazivom XY).</w:t>
      </w:r>
    </w:p>
    <w:p w:rsidR="00C76720" w:rsidRDefault="00C76720" w:rsidP="00795CCF">
      <w:pPr>
        <w:pStyle w:val="Odstavekseznama"/>
        <w:autoSpaceDE w:val="0"/>
        <w:autoSpaceDN w:val="0"/>
        <w:adjustRightInd w:val="0"/>
        <w:spacing w:after="0" w:line="240" w:lineRule="auto"/>
        <w:ind w:left="0"/>
        <w:jc w:val="both"/>
        <w:rPr>
          <w:rFonts w:ascii="Arial" w:hAnsi="Arial" w:cs="Arial"/>
          <w:b/>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Ad 2: </w:t>
      </w:r>
      <w:r w:rsidR="0028181E">
        <w:rPr>
          <w:rFonts w:ascii="Arial" w:hAnsi="Arial" w:cs="Arial"/>
          <w:b/>
          <w:color w:val="000000"/>
        </w:rPr>
        <w:t>N</w:t>
      </w:r>
      <w:r w:rsidR="00F07836">
        <w:rPr>
          <w:rFonts w:ascii="Arial" w:hAnsi="Arial" w:cs="Arial"/>
          <w:b/>
          <w:color w:val="000000"/>
        </w:rPr>
        <w:t>e.</w:t>
      </w:r>
    </w:p>
    <w:p w:rsidR="0028181E" w:rsidRDefault="0028181E" w:rsidP="00795CCF">
      <w:pPr>
        <w:pStyle w:val="Odstavekseznama"/>
        <w:autoSpaceDE w:val="0"/>
        <w:autoSpaceDN w:val="0"/>
        <w:adjustRightInd w:val="0"/>
        <w:spacing w:after="0" w:line="240" w:lineRule="auto"/>
        <w:ind w:left="0"/>
        <w:jc w:val="both"/>
        <w:rPr>
          <w:rFonts w:ascii="Arial" w:hAnsi="Arial" w:cs="Arial"/>
          <w:b/>
          <w:color w:val="000000"/>
        </w:rPr>
      </w:pPr>
    </w:p>
    <w:p w:rsidR="008560E5" w:rsidRDefault="008560E5" w:rsidP="008560E5">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560E5">
        <w:rPr>
          <w:rFonts w:ascii="Arial" w:hAnsi="Arial" w:cs="Arial"/>
          <w:color w:val="000000"/>
        </w:rPr>
        <w:t xml:space="preserve">Občina ima v lasti zemljišča ob industrijski coni, ki so po veljavnem prostorskem aktu Prostorski ureditveni pogoji  za mesto Lendava (Uradni list RS, št. 45/01, 87/01, 66/02, 54/04, 69/04, in 74/10) opredeljena kot kmetijska zemljišča in se bodo s spremembo OPN spremenila v površine za industrijo z podrobnejšo namensko rabo prostora IP. </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V razpisu je navedeno, da naj javni razpis lahko kandidirajo projekti izgradnje infrastrukture EPC: c. katere nadaljnji potencial povečanja uporabnih površin EPC je najmanj 2 ha (prostorski akt prijavitelja za ta del EPC je sprejet, ali v sprejemanju).</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F07836"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Občina je v postopku OPN, je mogoče, da se to šteje da smo v postopku sprejemanja in izpolnjujemo pogoje iz prijave na razpis?</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0"/>
        <w:jc w:val="both"/>
        <w:rPr>
          <w:rFonts w:ascii="Arial" w:hAnsi="Arial" w:cs="Arial"/>
          <w:b/>
          <w:color w:val="000000"/>
        </w:rPr>
      </w:pPr>
      <w:r w:rsidRPr="00812016">
        <w:rPr>
          <w:rFonts w:ascii="Arial" w:hAnsi="Arial" w:cs="Arial"/>
          <w:b/>
          <w:color w:val="000000"/>
        </w:rPr>
        <w:t xml:space="preserve">ODGOVOR: </w:t>
      </w:r>
      <w:r w:rsidR="00812016" w:rsidRPr="00812016">
        <w:rPr>
          <w:rFonts w:ascii="Arial" w:hAnsi="Arial" w:cs="Arial"/>
          <w:b/>
          <w:color w:val="000000"/>
        </w:rPr>
        <w:t xml:space="preserve">Če se vprašanje nanaša zgolj na pogoj nadaljnjega potenciala širitve EPC in je sprememba namembnosti zemljišča v postopku </w:t>
      </w:r>
      <w:r w:rsidR="00812016">
        <w:rPr>
          <w:rFonts w:ascii="Arial" w:hAnsi="Arial" w:cs="Arial"/>
          <w:b/>
          <w:color w:val="000000"/>
        </w:rPr>
        <w:t>sprejemanja ter je to ustrezno razvidno iz prostorskega akta občine, ki je v postopku sprejemanja, potem to lahko upoštevamo kot izpolnjevanje navedenega pogoja.</w:t>
      </w:r>
    </w:p>
    <w:p w:rsidR="00812016" w:rsidRDefault="00812016" w:rsidP="008560E5">
      <w:pPr>
        <w:pStyle w:val="Odstavekseznama"/>
        <w:autoSpaceDE w:val="0"/>
        <w:autoSpaceDN w:val="0"/>
        <w:adjustRightInd w:val="0"/>
        <w:spacing w:after="0" w:line="240" w:lineRule="auto"/>
        <w:ind w:left="0"/>
        <w:jc w:val="both"/>
        <w:rPr>
          <w:rFonts w:ascii="Arial" w:hAnsi="Arial" w:cs="Arial"/>
          <w:b/>
          <w:color w:val="000000"/>
        </w:rPr>
      </w:pPr>
    </w:p>
    <w:p w:rsidR="0047085E" w:rsidRDefault="0047085E" w:rsidP="001A6247">
      <w:pPr>
        <w:pStyle w:val="Odstavekseznama"/>
        <w:numPr>
          <w:ilvl w:val="0"/>
          <w:numId w:val="8"/>
        </w:numPr>
        <w:tabs>
          <w:tab w:val="left" w:pos="426"/>
        </w:tabs>
        <w:autoSpaceDE w:val="0"/>
        <w:autoSpaceDN w:val="0"/>
        <w:adjustRightInd w:val="0"/>
        <w:spacing w:after="0" w:line="240" w:lineRule="auto"/>
        <w:ind w:left="426" w:hanging="426"/>
        <w:jc w:val="both"/>
        <w:rPr>
          <w:rFonts w:ascii="Arial" w:hAnsi="Arial" w:cs="Arial"/>
          <w:color w:val="000000"/>
        </w:rPr>
      </w:pPr>
      <w:r w:rsidRPr="0047085E">
        <w:rPr>
          <w:rFonts w:ascii="Arial" w:hAnsi="Arial" w:cs="Arial"/>
          <w:color w:val="000000"/>
        </w:rPr>
        <w:lastRenderedPageBreak/>
        <w:t>V vprašanjih in odgovorih ste pri vprašanju 28 v prvem odstavku odgovorili: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''Pogoj javnega razpisa je, da je za EPC sprejet ustrezni prostorski akt (OPPN), ki mora biti k vlogi priložen. Ni pa pogoj, da je EPC evidentirana v bazi Urbanističnega inštituta RS in/ali Geodetskega inštituta Slovenije''.</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Predpostavljamo, da ste mislili OPN in ne OPPN, saj javni razpis o OPPN ne govori ničesar. Javni razpis v točki 4. Namen, predmet in cilji javnega razpisa ter upravičeno območje, podnaslovu Predmet javneg</w:t>
      </w:r>
      <w:r>
        <w:rPr>
          <w:rFonts w:ascii="Arial" w:hAnsi="Arial" w:cs="Arial"/>
          <w:color w:val="000000"/>
        </w:rPr>
        <w:t>a razpisa, v 2. odstavku pravi: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812016" w:rsidRP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Pr>
          <w:rFonts w:ascii="Arial" w:hAnsi="Arial" w:cs="Arial"/>
          <w:color w:val="000000"/>
        </w:rPr>
        <w:t>N</w:t>
      </w:r>
      <w:r w:rsidRPr="0047085E">
        <w:rPr>
          <w:rFonts w:ascii="Arial" w:hAnsi="Arial" w:cs="Arial"/>
          <w:color w:val="000000"/>
        </w:rPr>
        <w:t>amreč v kolikor v OPN za obravnavano območje IP ali IG ni predvidena izdelava OPPN, ta tudi ne obstaja.</w:t>
      </w:r>
    </w:p>
    <w:p w:rsidR="0047085E" w:rsidRPr="0047085E" w:rsidRDefault="0047085E" w:rsidP="008560E5">
      <w:pPr>
        <w:pStyle w:val="Odstavekseznama"/>
        <w:autoSpaceDE w:val="0"/>
        <w:autoSpaceDN w:val="0"/>
        <w:adjustRightInd w:val="0"/>
        <w:spacing w:after="0" w:line="240" w:lineRule="auto"/>
        <w:ind w:left="0"/>
        <w:jc w:val="both"/>
        <w:rPr>
          <w:rFonts w:ascii="Arial" w:hAnsi="Arial" w:cs="Arial"/>
          <w:color w:val="000000"/>
        </w:rPr>
      </w:pPr>
    </w:p>
    <w:p w:rsidR="008560E5" w:rsidRPr="0047085E" w:rsidRDefault="0047085E" w:rsidP="008560E5">
      <w:pPr>
        <w:pStyle w:val="Odstavekseznama"/>
        <w:autoSpaceDE w:val="0"/>
        <w:autoSpaceDN w:val="0"/>
        <w:adjustRightInd w:val="0"/>
        <w:spacing w:after="0" w:line="240" w:lineRule="auto"/>
        <w:ind w:left="0"/>
        <w:jc w:val="both"/>
        <w:rPr>
          <w:rFonts w:ascii="Arial" w:hAnsi="Arial" w:cs="Arial"/>
          <w:b/>
          <w:color w:val="000000"/>
        </w:rPr>
      </w:pPr>
      <w:r w:rsidRPr="0047085E">
        <w:rPr>
          <w:rFonts w:ascii="Arial" w:hAnsi="Arial" w:cs="Arial"/>
          <w:b/>
          <w:color w:val="000000"/>
        </w:rPr>
        <w:t xml:space="preserve">ODGOVOR: </w:t>
      </w:r>
      <w:r>
        <w:rPr>
          <w:rFonts w:ascii="Arial" w:hAnsi="Arial" w:cs="Arial"/>
          <w:b/>
          <w:color w:val="000000"/>
        </w:rPr>
        <w:t xml:space="preserve">Odgovor </w:t>
      </w:r>
      <w:r w:rsidR="00F5663D">
        <w:rPr>
          <w:rFonts w:ascii="Arial" w:hAnsi="Arial" w:cs="Arial"/>
          <w:b/>
          <w:color w:val="000000"/>
        </w:rPr>
        <w:t xml:space="preserve">pod </w:t>
      </w:r>
      <w:proofErr w:type="spellStart"/>
      <w:r w:rsidR="00F5663D">
        <w:rPr>
          <w:rFonts w:ascii="Arial" w:hAnsi="Arial" w:cs="Arial"/>
          <w:b/>
          <w:color w:val="000000"/>
        </w:rPr>
        <w:t>zap</w:t>
      </w:r>
      <w:proofErr w:type="spellEnd"/>
      <w:r w:rsidR="00F5663D">
        <w:rPr>
          <w:rFonts w:ascii="Arial" w:hAnsi="Arial" w:cs="Arial"/>
          <w:b/>
          <w:color w:val="000000"/>
        </w:rPr>
        <w:t xml:space="preserve">. št. 28 </w:t>
      </w:r>
      <w:r>
        <w:rPr>
          <w:rFonts w:ascii="Arial" w:hAnsi="Arial" w:cs="Arial"/>
          <w:b/>
          <w:color w:val="000000"/>
        </w:rPr>
        <w:t xml:space="preserve">je popravljen. Za EPC mora biti sprejet ustrezen prostorski akt (OPN ali OPPN), iz katerega je razvidno izpolnjevanje razpisnih pogojev </w:t>
      </w:r>
      <w:r w:rsidRPr="0047085E">
        <w:rPr>
          <w:rFonts w:ascii="Arial" w:hAnsi="Arial" w:cs="Arial"/>
          <w:b/>
          <w:color w:val="000000"/>
        </w:rPr>
        <w:t>(oznaka namen</w:t>
      </w:r>
      <w:r w:rsidR="004F286E">
        <w:rPr>
          <w:rFonts w:ascii="Arial" w:hAnsi="Arial" w:cs="Arial"/>
          <w:b/>
          <w:color w:val="000000"/>
        </w:rPr>
        <w:t>ske rabe prostora: IP in/ali IG).</w:t>
      </w:r>
    </w:p>
    <w:p w:rsidR="0028181E" w:rsidRDefault="0028181E" w:rsidP="00795CCF">
      <w:pPr>
        <w:pStyle w:val="Odstavekseznama"/>
        <w:autoSpaceDE w:val="0"/>
        <w:autoSpaceDN w:val="0"/>
        <w:adjustRightInd w:val="0"/>
        <w:spacing w:after="0" w:line="240" w:lineRule="auto"/>
        <w:ind w:left="0"/>
        <w:jc w:val="both"/>
        <w:rPr>
          <w:rFonts w:ascii="Arial" w:hAnsi="Arial" w:cs="Arial"/>
          <w:color w:val="000000"/>
        </w:rPr>
      </w:pPr>
    </w:p>
    <w:p w:rsidR="00C60CDF" w:rsidRPr="00C60CDF" w:rsidRDefault="00C60CDF" w:rsidP="00C60CD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60CDF">
        <w:rPr>
          <w:rFonts w:ascii="Arial" w:hAnsi="Arial" w:cs="Arial"/>
          <w:color w:val="000000"/>
        </w:rPr>
        <w:t>Ali se ob prikazu zasedenih površin označijo zemljišča na katerih stoji objekt subjekta ali se lahko prikažejo tudi zemljišča v lasti subjekta, ki mejijo na ta zemljišča.</w:t>
      </w:r>
    </w:p>
    <w:p w:rsidR="00C60CDF" w:rsidRDefault="00C60CDF" w:rsidP="00C60CDF">
      <w:pPr>
        <w:autoSpaceDE w:val="0"/>
        <w:autoSpaceDN w:val="0"/>
        <w:adjustRightInd w:val="0"/>
        <w:spacing w:after="0" w:line="240" w:lineRule="auto"/>
        <w:ind w:left="426"/>
        <w:jc w:val="both"/>
        <w:rPr>
          <w:rFonts w:ascii="Arial" w:hAnsi="Arial" w:cs="Arial"/>
          <w:color w:val="000000"/>
        </w:rPr>
      </w:pPr>
    </w:p>
    <w:p w:rsidR="00C60CDF" w:rsidRDefault="00C60CDF" w:rsidP="00C60CDF">
      <w:pPr>
        <w:autoSpaceDE w:val="0"/>
        <w:autoSpaceDN w:val="0"/>
        <w:adjustRightInd w:val="0"/>
        <w:spacing w:after="0" w:line="240" w:lineRule="auto"/>
        <w:ind w:left="426"/>
        <w:jc w:val="both"/>
        <w:rPr>
          <w:rFonts w:ascii="Arial" w:hAnsi="Arial" w:cs="Arial"/>
          <w:color w:val="000000"/>
        </w:rPr>
      </w:pPr>
      <w:r w:rsidRPr="00C60CDF">
        <w:rPr>
          <w:rFonts w:ascii="Arial" w:hAnsi="Arial" w:cs="Arial"/>
          <w:color w:val="000000"/>
        </w:rPr>
        <w:t>Npr. podjetje x ima zemljišče 335/2 in 335/3. Na 335/2 stoji objekt subjekta z dejavnostjo na 335/3 je nepozidano zemljišče istega subjekta.</w:t>
      </w:r>
    </w:p>
    <w:p w:rsidR="00C60CDF" w:rsidRDefault="00C60CDF" w:rsidP="00C60CDF">
      <w:pPr>
        <w:autoSpaceDE w:val="0"/>
        <w:autoSpaceDN w:val="0"/>
        <w:adjustRightInd w:val="0"/>
        <w:spacing w:after="0" w:line="240" w:lineRule="auto"/>
        <w:jc w:val="both"/>
        <w:rPr>
          <w:rFonts w:ascii="Arial" w:hAnsi="Arial" w:cs="Arial"/>
          <w:color w:val="000000"/>
        </w:rPr>
      </w:pPr>
    </w:p>
    <w:p w:rsidR="00C60CDF" w:rsidRDefault="00C60CDF" w:rsidP="00C60CDF">
      <w:pPr>
        <w:autoSpaceDE w:val="0"/>
        <w:autoSpaceDN w:val="0"/>
        <w:adjustRightInd w:val="0"/>
        <w:spacing w:after="0" w:line="240" w:lineRule="auto"/>
        <w:jc w:val="both"/>
        <w:rPr>
          <w:rFonts w:ascii="Arial" w:hAnsi="Arial" w:cs="Arial"/>
          <w:b/>
          <w:color w:val="000000"/>
        </w:rPr>
      </w:pPr>
      <w:r w:rsidRPr="00C60CDF">
        <w:rPr>
          <w:rFonts w:ascii="Arial" w:hAnsi="Arial" w:cs="Arial"/>
          <w:b/>
          <w:color w:val="000000"/>
        </w:rPr>
        <w:t>ODGOVOR:</w:t>
      </w:r>
      <w:r w:rsidR="00C76720">
        <w:rPr>
          <w:rFonts w:ascii="Arial" w:hAnsi="Arial" w:cs="Arial"/>
          <w:b/>
          <w:color w:val="000000"/>
        </w:rPr>
        <w:t xml:space="preserve"> </w:t>
      </w:r>
      <w:r w:rsidRPr="00C60CDF">
        <w:rPr>
          <w:rFonts w:ascii="Arial" w:hAnsi="Arial" w:cs="Arial"/>
          <w:b/>
          <w:color w:val="000000"/>
        </w:rPr>
        <w:t>Zemljišče št. 335/2 je očitno že zasedeno in se ne šteje kot novo opremljena uporabna površina EPC. Zemljišče 335/3 pa se lahko kot novo opremljena uporabna površina šteje v primeru, da ta površina še nima urejene vse potrebne infrastrukture za to, da lahko podjetje na tej površini oz. zemljišču opravlja svojo podjetniško dejavnost. V kolikor se bo infrastruktura za navedeno površino oz. zemljišče uredila v okviru projekta, ki je predmet prijave na javni razpis, se seveda ta površina smatra kot novo opremljena uporabna površina EPC.</w:t>
      </w:r>
    </w:p>
    <w:p w:rsidR="00434ADE" w:rsidRDefault="00434ADE" w:rsidP="00C60CDF">
      <w:pPr>
        <w:autoSpaceDE w:val="0"/>
        <w:autoSpaceDN w:val="0"/>
        <w:adjustRightInd w:val="0"/>
        <w:spacing w:after="0" w:line="240" w:lineRule="auto"/>
        <w:jc w:val="both"/>
        <w:rPr>
          <w:rFonts w:ascii="Arial" w:hAnsi="Arial" w:cs="Arial"/>
          <w:b/>
          <w:color w:val="000000"/>
        </w:rPr>
      </w:pPr>
    </w:p>
    <w:p w:rsidR="00434ADE" w:rsidRDefault="00434ADE" w:rsidP="00434AD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34ADE">
        <w:rPr>
          <w:rFonts w:ascii="Arial" w:hAnsi="Arial" w:cs="Arial"/>
          <w:color w:val="000000"/>
        </w:rPr>
        <w:t>Podajamo pobudo za podaljšanje roka za oddajo vlog na JR Podpora inovativnim ekosistemom ekonomsko-poslovne infrastrukture. Predlagamo, da se rok za oddajo vlog podaljša do konca meseca maja 2022.  </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Obrazložitev:</w:t>
      </w:r>
      <w:r>
        <w:rPr>
          <w:rFonts w:ascii="Arial" w:hAnsi="Arial" w:cs="Arial"/>
          <w:color w:val="000000"/>
        </w:rPr>
        <w:t xml:space="preserve"> </w:t>
      </w:r>
      <w:r w:rsidRPr="00434ADE">
        <w:rPr>
          <w:rFonts w:ascii="Arial" w:hAnsi="Arial" w:cs="Arial"/>
          <w:color w:val="000000"/>
        </w:rPr>
        <w:t>V mesecu marcu geodetski portali niso delovali, ker so prehajali na nov sistem. V tem času ni bilo možno vnašati urejenih meja oz. nove parcelacije. Prav tako je bilo oteženo pridobivanje rezervacij novih parcelnih številk, ki so nujne za pripravo pogodbene komasacije. Po pravnomočnosti iz meseca marca, je bilo možno šele danes izdelati prikaze za menjalne pogodbe. Glede na zaostanke iz meseca marca GURS ne bo uspel izdati odločb v predpisanem roku kar rezultira v nezmožnosti izkaza lastništva zemljišč prijavitelja, ki želi kandirati s popolno vlogo na naslovljeni javni razpis.</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 xml:space="preserve">Časovno se obdobje za pripravo vlog pokriva tudi z več prazniki (velikonočni ponedeljek, 27. april – dan upora proti okupatorju in prvomajske počitnice), kar prinaša tudi številne </w:t>
      </w:r>
      <w:r w:rsidRPr="00434ADE">
        <w:rPr>
          <w:rFonts w:ascii="Arial" w:hAnsi="Arial" w:cs="Arial"/>
          <w:color w:val="000000"/>
        </w:rPr>
        <w:lastRenderedPageBreak/>
        <w:t>odsotnosti pripravlja</w:t>
      </w:r>
      <w:r>
        <w:rPr>
          <w:rFonts w:ascii="Arial" w:hAnsi="Arial" w:cs="Arial"/>
          <w:color w:val="000000"/>
        </w:rPr>
        <w:t>v</w:t>
      </w:r>
      <w:r w:rsidRPr="00434ADE">
        <w:rPr>
          <w:rFonts w:ascii="Arial" w:hAnsi="Arial" w:cs="Arial"/>
          <w:color w:val="000000"/>
        </w:rPr>
        <w:t>cev različne dokumentacije. Glede na zahtevnost priprave vloge bo izredno težko oz. praktično nemogoče zadostiti pogojem popolne vloge v tako kratkem času, ob številnih odsotnostih in zaradi zgoraj opisanih administrativnih zaostankov.</w:t>
      </w:r>
    </w:p>
    <w:p w:rsidR="00434ADE" w:rsidRDefault="00434ADE" w:rsidP="00434ADE">
      <w:pPr>
        <w:autoSpaceDE w:val="0"/>
        <w:autoSpaceDN w:val="0"/>
        <w:adjustRightInd w:val="0"/>
        <w:spacing w:after="0" w:line="240" w:lineRule="auto"/>
        <w:jc w:val="both"/>
        <w:rPr>
          <w:rFonts w:ascii="Arial" w:hAnsi="Arial" w:cs="Arial"/>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sidRPr="00434ADE">
        <w:rPr>
          <w:rFonts w:ascii="Arial" w:hAnsi="Arial" w:cs="Arial"/>
          <w:b/>
          <w:color w:val="000000"/>
        </w:rPr>
        <w:t xml:space="preserve">ODGOVOR: </w:t>
      </w:r>
      <w:r>
        <w:rPr>
          <w:rFonts w:ascii="Arial" w:hAnsi="Arial" w:cs="Arial"/>
          <w:b/>
          <w:color w:val="000000"/>
        </w:rPr>
        <w:t xml:space="preserve">Roka za oddajo vlog ni možno podaljšati do konca maja 2022. Razlog je v tem, da so v okviru Načrta za okrevanje in odpornost (NOO) opredeljeni mejniki, ki jih moramo doseči v okviru posameznega razpisa. Podaljševanje roka do konca meseca maja 2022 bi doseganje teh mejnikov nedvomno ogrozilo, s tem pa bi bilo ogroženo tudi črpanje nepovratnih sredstev iz NOO. </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Upoštevajoč dejstvo, da se trenutno veljaven rok za oddajo vlog prekriva s prazničnimi dnevi, smo se odločili, da rok za oddajo vlog nekoliko podaljšamo. O spremembi roka boste obveščeni z objavo v Uradnem listu RS ter na spletni strani MGRT.</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Glede parcelacije/komasacije glejte odgovor na vprašanje pod </w:t>
      </w:r>
      <w:proofErr w:type="spellStart"/>
      <w:r>
        <w:rPr>
          <w:rFonts w:ascii="Arial" w:hAnsi="Arial" w:cs="Arial"/>
          <w:b/>
          <w:color w:val="000000"/>
        </w:rPr>
        <w:t>zap</w:t>
      </w:r>
      <w:proofErr w:type="spellEnd"/>
      <w:r>
        <w:rPr>
          <w:rFonts w:ascii="Arial" w:hAnsi="Arial" w:cs="Arial"/>
          <w:b/>
          <w:color w:val="000000"/>
        </w:rPr>
        <w:t>. št. 36. Mogoče vam lahko odgovor pomaga pri dilemi, ki ste jo izpostavili.</w:t>
      </w:r>
    </w:p>
    <w:p w:rsidR="00A26989" w:rsidRDefault="00A26989" w:rsidP="00434ADE">
      <w:pPr>
        <w:autoSpaceDE w:val="0"/>
        <w:autoSpaceDN w:val="0"/>
        <w:adjustRightInd w:val="0"/>
        <w:spacing w:after="0" w:line="240" w:lineRule="auto"/>
        <w:jc w:val="both"/>
        <w:rPr>
          <w:rFonts w:ascii="Arial" w:hAnsi="Arial" w:cs="Arial"/>
          <w:b/>
          <w:color w:val="000000"/>
        </w:rPr>
      </w:pPr>
    </w:p>
    <w:p w:rsidR="00A26989" w:rsidRDefault="00A26989" w:rsidP="00A26989">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A26989">
        <w:rPr>
          <w:rFonts w:ascii="Arial" w:hAnsi="Arial" w:cs="Arial"/>
          <w:color w:val="000000"/>
        </w:rPr>
        <w:t xml:space="preserve">Imamo vprašanje v zvezi z izvedo ukrepov v okviru Javnega razpisa Podpora inovativnim ekosistemom ekonomsko-poslovne infrastrukture. </w:t>
      </w:r>
      <w:r w:rsidRPr="00B41A2F">
        <w:rPr>
          <w:rFonts w:ascii="Arial" w:hAnsi="Arial" w:cs="Arial"/>
          <w:b/>
          <w:color w:val="000000"/>
        </w:rPr>
        <w:t>Občina bi na svojemu objektu na območju poslovne cone postavila sončno elektrarno.</w:t>
      </w:r>
      <w:r w:rsidRPr="00A26989">
        <w:rPr>
          <w:rFonts w:ascii="Arial" w:hAnsi="Arial" w:cs="Arial"/>
          <w:color w:val="000000"/>
        </w:rPr>
        <w:t xml:space="preserve"> Namenska raba parcele, kjer stoji objekt je CD. Sončna elektrarna bo zagotavljala vso potrebno energijo za samooskrbo celotne poslovne cone za javno razsvetljavo. Torej vprašanji sta:</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Ali je lahko sončna elektra</w:t>
      </w:r>
      <w:r w:rsidRPr="00B41A2F">
        <w:rPr>
          <w:rFonts w:ascii="Arial" w:hAnsi="Arial" w:cs="Arial"/>
          <w:b/>
          <w:color w:val="000000"/>
        </w:rPr>
        <w:t xml:space="preserve">rna kjer koli na območju cone? </w:t>
      </w: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Ali je sončna elektrarna lahko na stavbi, ki stoji na zemljišču znotraj poslovne cone na namenski rabi CD?</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r w:rsidRPr="00A26989">
        <w:rPr>
          <w:rFonts w:ascii="Arial" w:hAnsi="Arial" w:cs="Arial"/>
          <w:color w:val="000000"/>
        </w:rPr>
        <w:t xml:space="preserve">Zdi se nam logično, da je lahko sončna elektrarna, ki bo zagotavljala samooskrbo z energijo celotne cone za javno razsvetljavo kjer koli na območju cone, saj s tem rešujemo oskrbo z obnovljivimi viri energije za celotno območje poslovne cone. Na namenski rabi IP </w:t>
      </w:r>
      <w:proofErr w:type="spellStart"/>
      <w:r w:rsidRPr="00A26989">
        <w:rPr>
          <w:rFonts w:ascii="Arial" w:hAnsi="Arial" w:cs="Arial"/>
          <w:color w:val="000000"/>
        </w:rPr>
        <w:t>oz</w:t>
      </w:r>
      <w:proofErr w:type="spellEnd"/>
      <w:r w:rsidRPr="00A26989">
        <w:rPr>
          <w:rFonts w:ascii="Arial" w:hAnsi="Arial" w:cs="Arial"/>
          <w:color w:val="000000"/>
        </w:rPr>
        <w:t xml:space="preserve"> IG občina ne postavlja objektov za javni namen.</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B41A2F" w:rsidRPr="00B41A2F" w:rsidRDefault="00A26989" w:rsidP="00B41A2F">
      <w:pPr>
        <w:pStyle w:val="Odstavekseznama"/>
        <w:autoSpaceDE w:val="0"/>
        <w:autoSpaceDN w:val="0"/>
        <w:adjustRightInd w:val="0"/>
        <w:spacing w:after="0" w:line="240" w:lineRule="auto"/>
        <w:ind w:left="426"/>
        <w:jc w:val="both"/>
        <w:rPr>
          <w:rFonts w:ascii="Arial" w:hAnsi="Arial" w:cs="Arial"/>
          <w:b/>
          <w:color w:val="000000"/>
        </w:rPr>
      </w:pPr>
      <w:r w:rsidRPr="00434ADE">
        <w:rPr>
          <w:rFonts w:ascii="Arial" w:hAnsi="Arial" w:cs="Arial"/>
          <w:b/>
          <w:color w:val="000000"/>
        </w:rPr>
        <w:t>ODGOVOR:</w:t>
      </w:r>
      <w:r>
        <w:rPr>
          <w:rFonts w:ascii="Arial" w:hAnsi="Arial" w:cs="Arial"/>
          <w:b/>
          <w:color w:val="000000"/>
        </w:rPr>
        <w:t xml:space="preserve"> </w:t>
      </w:r>
      <w:r w:rsidR="00B41A2F">
        <w:rPr>
          <w:rFonts w:ascii="Arial" w:hAnsi="Arial" w:cs="Arial"/>
          <w:b/>
          <w:color w:val="000000"/>
        </w:rPr>
        <w:t xml:space="preserve">Ad 1: </w:t>
      </w:r>
      <w:r w:rsidR="00B41A2F" w:rsidRPr="00B41A2F">
        <w:rPr>
          <w:rFonts w:ascii="Arial" w:hAnsi="Arial" w:cs="Arial"/>
          <w:b/>
          <w:color w:val="000000"/>
        </w:rPr>
        <w:t>Da, če je sončna elektrarna namenjena zagotavljanju energije EPC, ki je predmet vloge na javni razpis. Lastnik zemljišča, na kateri bo stala sončna elektrarna, mora biti prijavitelj. Če zemljišče, na katerem bo zgrajena sončna elektrarna,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B41A2F" w:rsidRPr="00B41A2F" w:rsidRDefault="00B41A2F" w:rsidP="00B41A2F">
      <w:pPr>
        <w:pStyle w:val="Odstavekseznama"/>
        <w:autoSpaceDE w:val="0"/>
        <w:autoSpaceDN w:val="0"/>
        <w:adjustRightInd w:val="0"/>
        <w:spacing w:after="0" w:line="240" w:lineRule="auto"/>
        <w:ind w:left="426"/>
        <w:jc w:val="both"/>
        <w:rPr>
          <w:rFonts w:ascii="Arial" w:hAnsi="Arial" w:cs="Arial"/>
          <w:b/>
          <w:color w:val="000000"/>
        </w:rPr>
      </w:pPr>
    </w:p>
    <w:p w:rsidR="00A26989" w:rsidRPr="00B41A2F" w:rsidRDefault="00B41A2F" w:rsidP="00B41A2F">
      <w:pPr>
        <w:pStyle w:val="Odstavekseznama"/>
        <w:autoSpaceDE w:val="0"/>
        <w:autoSpaceDN w:val="0"/>
        <w:adjustRightInd w:val="0"/>
        <w:spacing w:after="0" w:line="240" w:lineRule="auto"/>
        <w:ind w:left="426"/>
        <w:jc w:val="both"/>
        <w:rPr>
          <w:rFonts w:ascii="Arial" w:hAnsi="Arial" w:cs="Arial"/>
          <w:b/>
          <w:color w:val="000000"/>
        </w:rPr>
      </w:pPr>
      <w:r>
        <w:rPr>
          <w:rFonts w:ascii="Arial" w:hAnsi="Arial" w:cs="Arial"/>
          <w:b/>
          <w:color w:val="000000"/>
        </w:rPr>
        <w:t xml:space="preserve">Ad 2: </w:t>
      </w:r>
      <w:r w:rsidRPr="00B41A2F">
        <w:rPr>
          <w:rFonts w:ascii="Arial" w:hAnsi="Arial" w:cs="Arial"/>
          <w:b/>
          <w:color w:val="000000"/>
        </w:rPr>
        <w:t>Da, če je sončna elektrarna namenjena zagotavljanju energije EPC, ki je predmet vloge na javni razpis. Lastnik stavbe, na kateri bo stala sončna elektrarna, mora biti prijavitelj.</w:t>
      </w:r>
      <w:bookmarkStart w:id="0" w:name="_GoBack"/>
      <w:bookmarkEnd w:id="0"/>
    </w:p>
    <w:sectPr w:rsidR="00A26989" w:rsidRPr="00B41A2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E12" w:rsidRDefault="00EA3E12" w:rsidP="00F5631D">
      <w:pPr>
        <w:spacing w:after="0" w:line="240" w:lineRule="auto"/>
      </w:pPr>
      <w:r>
        <w:separator/>
      </w:r>
    </w:p>
  </w:endnote>
  <w:endnote w:type="continuationSeparator" w:id="0">
    <w:p w:rsidR="00EA3E12" w:rsidRDefault="00EA3E12"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EndPr/>
    <w:sdtContent>
      <w:p w:rsidR="008D7256" w:rsidRDefault="008D7256">
        <w:pPr>
          <w:pStyle w:val="Noga"/>
          <w:jc w:val="center"/>
        </w:pPr>
        <w:r>
          <w:fldChar w:fldCharType="begin"/>
        </w:r>
        <w:r>
          <w:instrText>PAGE   \* MERGEFORMAT</w:instrText>
        </w:r>
        <w:r>
          <w:fldChar w:fldCharType="separate"/>
        </w:r>
        <w:r w:rsidR="00B41A2F">
          <w:rPr>
            <w:noProof/>
          </w:rPr>
          <w:t>22</w:t>
        </w:r>
        <w:r>
          <w:fldChar w:fldCharType="end"/>
        </w:r>
      </w:p>
    </w:sdtContent>
  </w:sdt>
  <w:p w:rsidR="008D7256" w:rsidRDefault="008D725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E12" w:rsidRDefault="00EA3E12" w:rsidP="00F5631D">
      <w:pPr>
        <w:spacing w:after="0" w:line="240" w:lineRule="auto"/>
      </w:pPr>
      <w:r>
        <w:separator/>
      </w:r>
    </w:p>
  </w:footnote>
  <w:footnote w:type="continuationSeparator" w:id="0">
    <w:p w:rsidR="00EA3E12" w:rsidRDefault="00EA3E12"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256" w:rsidRDefault="008D7256"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8D7256" w:rsidRDefault="008D725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BEE760"/>
    <w:lvl w:ilvl="0">
      <w:numFmt w:val="bullet"/>
      <w:lvlText w:val="*"/>
      <w:lvlJc w:val="left"/>
    </w:lvl>
  </w:abstractNum>
  <w:abstractNum w:abstractNumId="1" w15:restartNumberingAfterBreak="0">
    <w:nsid w:val="055C48DB"/>
    <w:multiLevelType w:val="multilevel"/>
    <w:tmpl w:val="8BBAC53C"/>
    <w:lvl w:ilvl="0">
      <w:start w:val="1"/>
      <w:numFmt w:val="bullet"/>
      <w:lvlText w:val="-"/>
      <w:lvlJc w:val="left"/>
      <w:pPr>
        <w:ind w:left="720" w:hanging="720"/>
      </w:pPr>
      <w:rPr>
        <w:rFonts w:ascii="Arial" w:hAnsi="Arial"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1EE01C9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B0D46AA"/>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33C70D1C"/>
    <w:multiLevelType w:val="multilevel"/>
    <w:tmpl w:val="4A5E4E6A"/>
    <w:lvl w:ilvl="0">
      <w:start w:val="1"/>
      <w:numFmt w:val="upperRoman"/>
      <w:lvlText w:val="%1."/>
      <w:legacy w:legacy="1" w:legacySpace="0" w:legacyIndent="720"/>
      <w:lvlJc w:val="left"/>
      <w:pPr>
        <w:ind w:left="1288" w:hanging="720"/>
      </w:pPr>
    </w:lvl>
    <w:lvl w:ilvl="1">
      <w:start w:val="1"/>
      <w:numFmt w:val="upperLetter"/>
      <w:lvlText w:val="%2."/>
      <w:legacy w:legacy="1" w:legacySpace="0" w:legacyIndent="720"/>
      <w:lvlJc w:val="left"/>
      <w:pPr>
        <w:ind w:left="2008" w:hanging="720"/>
      </w:pPr>
    </w:lvl>
    <w:lvl w:ilvl="2">
      <w:start w:val="1"/>
      <w:numFmt w:val="decimal"/>
      <w:lvlText w:val="%3."/>
      <w:legacy w:legacy="1" w:legacySpace="0" w:legacyIndent="720"/>
      <w:lvlJc w:val="left"/>
      <w:pPr>
        <w:ind w:left="2728" w:hanging="720"/>
      </w:pPr>
    </w:lvl>
    <w:lvl w:ilvl="3">
      <w:start w:val="1"/>
      <w:numFmt w:val="lowerLetter"/>
      <w:lvlText w:val="%4)"/>
      <w:legacy w:legacy="1" w:legacySpace="0" w:legacyIndent="720"/>
      <w:lvlJc w:val="left"/>
      <w:pPr>
        <w:ind w:left="3448" w:hanging="720"/>
      </w:pPr>
    </w:lvl>
    <w:lvl w:ilvl="4">
      <w:start w:val="1"/>
      <w:numFmt w:val="decimal"/>
      <w:lvlText w:val="(%5)"/>
      <w:legacy w:legacy="1" w:legacySpace="0" w:legacyIndent="720"/>
      <w:lvlJc w:val="left"/>
      <w:pPr>
        <w:ind w:left="4168" w:hanging="720"/>
      </w:pPr>
    </w:lvl>
    <w:lvl w:ilvl="5">
      <w:start w:val="1"/>
      <w:numFmt w:val="lowerLetter"/>
      <w:lvlText w:val="(%6)"/>
      <w:legacy w:legacy="1" w:legacySpace="0" w:legacyIndent="720"/>
      <w:lvlJc w:val="left"/>
      <w:pPr>
        <w:ind w:left="4888" w:hanging="720"/>
      </w:pPr>
    </w:lvl>
    <w:lvl w:ilvl="6">
      <w:start w:val="1"/>
      <w:numFmt w:val="lowerRoman"/>
      <w:lvlText w:val="(%7)"/>
      <w:legacy w:legacy="1" w:legacySpace="0" w:legacyIndent="720"/>
      <w:lvlJc w:val="left"/>
      <w:pPr>
        <w:ind w:left="5608" w:hanging="720"/>
      </w:pPr>
    </w:lvl>
    <w:lvl w:ilvl="7">
      <w:start w:val="1"/>
      <w:numFmt w:val="lowerLetter"/>
      <w:lvlText w:val="(%8)"/>
      <w:legacy w:legacy="1" w:legacySpace="0" w:legacyIndent="720"/>
      <w:lvlJc w:val="left"/>
      <w:pPr>
        <w:ind w:left="6328" w:hanging="720"/>
      </w:pPr>
    </w:lvl>
    <w:lvl w:ilvl="8">
      <w:start w:val="1"/>
      <w:numFmt w:val="lowerRoman"/>
      <w:lvlText w:val="(%9)"/>
      <w:legacy w:legacy="1" w:legacySpace="0" w:legacyIndent="720"/>
      <w:lvlJc w:val="left"/>
      <w:pPr>
        <w:ind w:left="7048" w:hanging="720"/>
      </w:pPr>
    </w:lvl>
  </w:abstractNum>
  <w:abstractNum w:abstractNumId="7" w15:restartNumberingAfterBreak="0">
    <w:nsid w:val="37ED4CD8"/>
    <w:multiLevelType w:val="hybridMultilevel"/>
    <w:tmpl w:val="B950CABC"/>
    <w:lvl w:ilvl="0" w:tplc="8076ACDA">
      <w:start w:val="33"/>
      <w:numFmt w:val="bullet"/>
      <w:lvlText w:val="-"/>
      <w:lvlJc w:val="left"/>
      <w:pPr>
        <w:ind w:left="1211" w:hanging="360"/>
      </w:pPr>
      <w:rPr>
        <w:rFonts w:ascii="Arial" w:eastAsiaTheme="minorHAnsi"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8"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6A744F4"/>
    <w:multiLevelType w:val="hybridMultilevel"/>
    <w:tmpl w:val="F2A441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B5D7A6D"/>
    <w:multiLevelType w:val="hybridMultilevel"/>
    <w:tmpl w:val="CDA4CC60"/>
    <w:lvl w:ilvl="0" w:tplc="948E74EA">
      <w:start w:val="1"/>
      <w:numFmt w:val="upperRoman"/>
      <w:lvlText w:val="%1."/>
      <w:lvlJc w:val="left"/>
      <w:pPr>
        <w:ind w:left="1429" w:hanging="72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2" w15:restartNumberingAfterBreak="0">
    <w:nsid w:val="4C8E32E8"/>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4"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5"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265A09"/>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65181B6E"/>
    <w:multiLevelType w:val="hybridMultilevel"/>
    <w:tmpl w:val="122C8278"/>
    <w:lvl w:ilvl="0" w:tplc="04240017">
      <w:start w:val="1"/>
      <w:numFmt w:val="lowerLetter"/>
      <w:lvlText w:val="%1)"/>
      <w:lvlJc w:val="left"/>
      <w:pPr>
        <w:ind w:left="1428" w:hanging="360"/>
      </w:pPr>
    </w:lvl>
    <w:lvl w:ilvl="1" w:tplc="A33EF7F4">
      <w:numFmt w:val="bullet"/>
      <w:lvlText w:val="-"/>
      <w:lvlJc w:val="left"/>
      <w:pPr>
        <w:ind w:left="2148" w:hanging="360"/>
      </w:pPr>
      <w:rPr>
        <w:rFonts w:ascii="Arial" w:eastAsiaTheme="minorHAnsi" w:hAnsi="Arial" w:cs="Arial" w:hint="default"/>
      </w:r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8" w15:restartNumberingAfterBreak="0">
    <w:nsid w:val="6D1464F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0" w15:restartNumberingAfterBreak="0">
    <w:nsid w:val="6F892E92"/>
    <w:multiLevelType w:val="hybridMultilevel"/>
    <w:tmpl w:val="BEF66AD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21F672E"/>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8790227"/>
    <w:multiLevelType w:val="hybridMultilevel"/>
    <w:tmpl w:val="548CE11E"/>
    <w:lvl w:ilvl="0" w:tplc="91DE7776">
      <w:start w:val="1"/>
      <w:numFmt w:val="bullet"/>
      <w:lvlText w:val="-"/>
      <w:lvlJc w:val="left"/>
      <w:pPr>
        <w:ind w:left="1571" w:hanging="360"/>
      </w:pPr>
      <w:rPr>
        <w:rFonts w:ascii="Arial" w:hAnsi="Arial" w:hint="default"/>
      </w:rPr>
    </w:lvl>
    <w:lvl w:ilvl="1" w:tplc="91DE7776">
      <w:start w:val="1"/>
      <w:numFmt w:val="bullet"/>
      <w:lvlText w:val="-"/>
      <w:lvlJc w:val="left"/>
      <w:pPr>
        <w:ind w:left="2291" w:hanging="360"/>
      </w:pPr>
      <w:rPr>
        <w:rFonts w:ascii="Arial" w:hAnsi="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4"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21"/>
  </w:num>
  <w:num w:numId="3">
    <w:abstractNumId w:val="10"/>
  </w:num>
  <w:num w:numId="4">
    <w:abstractNumId w:val="24"/>
  </w:num>
  <w:num w:numId="5">
    <w:abstractNumId w:val="15"/>
  </w:num>
  <w:num w:numId="6">
    <w:abstractNumId w:val="13"/>
  </w:num>
  <w:num w:numId="7">
    <w:abstractNumId w:val="3"/>
  </w:num>
  <w:num w:numId="8">
    <w:abstractNumId w:val="2"/>
  </w:num>
  <w:num w:numId="9">
    <w:abstractNumId w:val="17"/>
  </w:num>
  <w:num w:numId="10">
    <w:abstractNumId w:val="14"/>
  </w:num>
  <w:num w:numId="11">
    <w:abstractNumId w:val="4"/>
  </w:num>
  <w:num w:numId="12">
    <w:abstractNumId w:val="20"/>
  </w:num>
  <w:num w:numId="13">
    <w:abstractNumId w:val="12"/>
  </w:num>
  <w:num w:numId="14">
    <w:abstractNumId w:val="5"/>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11"/>
  </w:num>
  <w:num w:numId="17">
    <w:abstractNumId w:val="6"/>
  </w:num>
  <w:num w:numId="18">
    <w:abstractNumId w:val="9"/>
  </w:num>
  <w:num w:numId="19">
    <w:abstractNumId w:val="19"/>
  </w:num>
  <w:num w:numId="20">
    <w:abstractNumId w:val="18"/>
  </w:num>
  <w:num w:numId="21">
    <w:abstractNumId w:val="7"/>
  </w:num>
  <w:num w:numId="22">
    <w:abstractNumId w:val="23"/>
  </w:num>
  <w:num w:numId="23">
    <w:abstractNumId w:val="22"/>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26EBD"/>
    <w:rsid w:val="00042F14"/>
    <w:rsid w:val="0006112B"/>
    <w:rsid w:val="0007157F"/>
    <w:rsid w:val="000724C2"/>
    <w:rsid w:val="00076849"/>
    <w:rsid w:val="00080ED5"/>
    <w:rsid w:val="0008104E"/>
    <w:rsid w:val="000B792D"/>
    <w:rsid w:val="000E0099"/>
    <w:rsid w:val="00100EE3"/>
    <w:rsid w:val="001022B3"/>
    <w:rsid w:val="00115525"/>
    <w:rsid w:val="00157A0D"/>
    <w:rsid w:val="0017185B"/>
    <w:rsid w:val="001813EB"/>
    <w:rsid w:val="00191D79"/>
    <w:rsid w:val="00194FF3"/>
    <w:rsid w:val="001A6649"/>
    <w:rsid w:val="001C01D8"/>
    <w:rsid w:val="001E3324"/>
    <w:rsid w:val="001E4506"/>
    <w:rsid w:val="00214A79"/>
    <w:rsid w:val="00222484"/>
    <w:rsid w:val="002369AE"/>
    <w:rsid w:val="0025759C"/>
    <w:rsid w:val="00266A5B"/>
    <w:rsid w:val="0027088B"/>
    <w:rsid w:val="0028181E"/>
    <w:rsid w:val="00291669"/>
    <w:rsid w:val="002A698F"/>
    <w:rsid w:val="002D4B84"/>
    <w:rsid w:val="002E2A81"/>
    <w:rsid w:val="0031443E"/>
    <w:rsid w:val="003414B3"/>
    <w:rsid w:val="00371F2E"/>
    <w:rsid w:val="00394128"/>
    <w:rsid w:val="003A7818"/>
    <w:rsid w:val="003C6767"/>
    <w:rsid w:val="003D4308"/>
    <w:rsid w:val="003E2D71"/>
    <w:rsid w:val="003F0F06"/>
    <w:rsid w:val="00415624"/>
    <w:rsid w:val="00434ADE"/>
    <w:rsid w:val="00434D93"/>
    <w:rsid w:val="0044673B"/>
    <w:rsid w:val="00447521"/>
    <w:rsid w:val="00450CDD"/>
    <w:rsid w:val="004606D6"/>
    <w:rsid w:val="0046639B"/>
    <w:rsid w:val="0047085E"/>
    <w:rsid w:val="0047683D"/>
    <w:rsid w:val="004B4ED5"/>
    <w:rsid w:val="004B5F77"/>
    <w:rsid w:val="004B6A91"/>
    <w:rsid w:val="004D089E"/>
    <w:rsid w:val="004D31E6"/>
    <w:rsid w:val="004E02DE"/>
    <w:rsid w:val="004F286E"/>
    <w:rsid w:val="00511A96"/>
    <w:rsid w:val="00514917"/>
    <w:rsid w:val="00522016"/>
    <w:rsid w:val="0057569C"/>
    <w:rsid w:val="005B4760"/>
    <w:rsid w:val="005D1F7C"/>
    <w:rsid w:val="005D3A47"/>
    <w:rsid w:val="005E52EE"/>
    <w:rsid w:val="005E7D76"/>
    <w:rsid w:val="006017BE"/>
    <w:rsid w:val="00634A02"/>
    <w:rsid w:val="00662D97"/>
    <w:rsid w:val="006637A7"/>
    <w:rsid w:val="00663FCD"/>
    <w:rsid w:val="00664761"/>
    <w:rsid w:val="00667350"/>
    <w:rsid w:val="006A249C"/>
    <w:rsid w:val="006A5D92"/>
    <w:rsid w:val="006D49BA"/>
    <w:rsid w:val="006E24FC"/>
    <w:rsid w:val="00703F55"/>
    <w:rsid w:val="007067C5"/>
    <w:rsid w:val="00717540"/>
    <w:rsid w:val="00732108"/>
    <w:rsid w:val="00732E94"/>
    <w:rsid w:val="007544D9"/>
    <w:rsid w:val="00777443"/>
    <w:rsid w:val="00795CCF"/>
    <w:rsid w:val="007C4987"/>
    <w:rsid w:val="007D0EB6"/>
    <w:rsid w:val="007D5769"/>
    <w:rsid w:val="00801D95"/>
    <w:rsid w:val="00810C01"/>
    <w:rsid w:val="00812016"/>
    <w:rsid w:val="00820DB4"/>
    <w:rsid w:val="00845691"/>
    <w:rsid w:val="008560E5"/>
    <w:rsid w:val="008C761A"/>
    <w:rsid w:val="008D7256"/>
    <w:rsid w:val="008F4DBC"/>
    <w:rsid w:val="00930F20"/>
    <w:rsid w:val="0093337F"/>
    <w:rsid w:val="00944A63"/>
    <w:rsid w:val="009476C9"/>
    <w:rsid w:val="00980AE5"/>
    <w:rsid w:val="0098379E"/>
    <w:rsid w:val="00987930"/>
    <w:rsid w:val="009C5795"/>
    <w:rsid w:val="00A26989"/>
    <w:rsid w:val="00A566FC"/>
    <w:rsid w:val="00A804E8"/>
    <w:rsid w:val="00A90595"/>
    <w:rsid w:val="00AA06E6"/>
    <w:rsid w:val="00AA3689"/>
    <w:rsid w:val="00AB1FA8"/>
    <w:rsid w:val="00AC05AF"/>
    <w:rsid w:val="00AD38AF"/>
    <w:rsid w:val="00AD52B0"/>
    <w:rsid w:val="00AE1B4A"/>
    <w:rsid w:val="00B148D3"/>
    <w:rsid w:val="00B419EE"/>
    <w:rsid w:val="00B41A2F"/>
    <w:rsid w:val="00B51FEE"/>
    <w:rsid w:val="00B75900"/>
    <w:rsid w:val="00B95C01"/>
    <w:rsid w:val="00BA5C1F"/>
    <w:rsid w:val="00BC4CE9"/>
    <w:rsid w:val="00C15032"/>
    <w:rsid w:val="00C4676B"/>
    <w:rsid w:val="00C47C49"/>
    <w:rsid w:val="00C60CDF"/>
    <w:rsid w:val="00C651CF"/>
    <w:rsid w:val="00C76720"/>
    <w:rsid w:val="00C806A2"/>
    <w:rsid w:val="00CA4DD3"/>
    <w:rsid w:val="00CD55D0"/>
    <w:rsid w:val="00D12794"/>
    <w:rsid w:val="00D405D3"/>
    <w:rsid w:val="00D51CA0"/>
    <w:rsid w:val="00D766DC"/>
    <w:rsid w:val="00D9421B"/>
    <w:rsid w:val="00D95DD8"/>
    <w:rsid w:val="00D96951"/>
    <w:rsid w:val="00DE3D24"/>
    <w:rsid w:val="00DE7C3C"/>
    <w:rsid w:val="00E1125E"/>
    <w:rsid w:val="00E60D34"/>
    <w:rsid w:val="00E705EC"/>
    <w:rsid w:val="00E71FEC"/>
    <w:rsid w:val="00E759B3"/>
    <w:rsid w:val="00E84310"/>
    <w:rsid w:val="00EA3E12"/>
    <w:rsid w:val="00EA68B6"/>
    <w:rsid w:val="00EC784A"/>
    <w:rsid w:val="00F07836"/>
    <w:rsid w:val="00F514C1"/>
    <w:rsid w:val="00F54B4B"/>
    <w:rsid w:val="00F5631D"/>
    <w:rsid w:val="00F5663D"/>
    <w:rsid w:val="00F63672"/>
    <w:rsid w:val="00F72D82"/>
    <w:rsid w:val="00F87B10"/>
    <w:rsid w:val="00F923D5"/>
    <w:rsid w:val="00F972CB"/>
    <w:rsid w:val="00FC38E9"/>
    <w:rsid w:val="00FD76F0"/>
    <w:rsid w:val="00FE48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F7183"/>
  <w15:chartTrackingRefBased/>
  <w15:docId w15:val="{A9C90048-FEAE-4039-85A3-56FF6B4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 w:type="paragraph" w:customStyle="1" w:styleId="Default">
    <w:name w:val="Default"/>
    <w:rsid w:val="00A566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link w:val="Odstavekseznama"/>
    <w:uiPriority w:val="34"/>
    <w:locked/>
    <w:rsid w:val="006D4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23</Pages>
  <Words>10452</Words>
  <Characters>59579</Characters>
  <Application>Microsoft Office Word</Application>
  <DocSecurity>0</DocSecurity>
  <Lines>496</Lines>
  <Paragraphs>139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5</cp:revision>
  <dcterms:created xsi:type="dcterms:W3CDTF">2022-04-08T06:59:00Z</dcterms:created>
  <dcterms:modified xsi:type="dcterms:W3CDTF">2022-04-08T09:16:00Z</dcterms:modified>
</cp:coreProperties>
</file>