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DC5F4" w14:textId="77777777" w:rsidR="00167F7C" w:rsidRPr="00B477F0" w:rsidRDefault="00167F7C" w:rsidP="00167F7C">
      <w:pPr>
        <w:shd w:val="clear" w:color="auto" w:fill="FFFFFF"/>
        <w:spacing w:after="0"/>
        <w:jc w:val="both"/>
        <w:rPr>
          <w:rFonts w:ascii="Arial" w:eastAsia="Times New Roman" w:hAnsi="Arial" w:cs="Arial"/>
          <w:color w:val="737373"/>
          <w:lang w:eastAsia="sl-SI"/>
        </w:rPr>
      </w:pPr>
      <w:bookmarkStart w:id="0" w:name="_Hlk205793638"/>
      <w:r w:rsidRPr="00B477F0">
        <w:rPr>
          <w:rFonts w:ascii="Arial" w:eastAsia="Times New Roman" w:hAnsi="Arial" w:cs="Arial"/>
          <w:color w:val="737373"/>
          <w:lang w:eastAsia="sl-SI"/>
        </w:rPr>
        <w:t>Neuradno prečiščeno besedilo Dogovora predstavlja zgolj informativni delovni pripomoček, glede katerega organ ne jamči odškodninsko ali kako drugače.</w:t>
      </w:r>
    </w:p>
    <w:p w14:paraId="41F301E1" w14:textId="77777777" w:rsidR="0060325B" w:rsidRPr="00B477F0" w:rsidRDefault="0060325B" w:rsidP="00167F7C">
      <w:pPr>
        <w:spacing w:after="0" w:line="240" w:lineRule="exact"/>
        <w:jc w:val="both"/>
        <w:rPr>
          <w:rFonts w:ascii="Arial" w:hAnsi="Arial" w:cs="Arial"/>
          <w:lang w:eastAsia="sl-SI"/>
        </w:rPr>
      </w:pPr>
    </w:p>
    <w:p w14:paraId="45B10185" w14:textId="1D3CD639" w:rsidR="00167F7C" w:rsidRPr="00B477F0" w:rsidRDefault="00167F7C" w:rsidP="00167F7C">
      <w:pPr>
        <w:spacing w:after="0" w:line="240" w:lineRule="exact"/>
        <w:jc w:val="both"/>
        <w:rPr>
          <w:rFonts w:ascii="Arial" w:hAnsi="Arial" w:cs="Arial"/>
          <w:lang w:eastAsia="sl-SI"/>
        </w:rPr>
      </w:pPr>
      <w:r w:rsidRPr="00B477F0">
        <w:rPr>
          <w:rFonts w:ascii="Arial" w:hAnsi="Arial" w:cs="Arial"/>
          <w:lang w:eastAsia="sl-SI"/>
        </w:rPr>
        <w:t>Neuradno prečiščeno besedilo Dogovora za razvoj Pomurske razvojne regije zajema:</w:t>
      </w:r>
    </w:p>
    <w:p w14:paraId="32942F32" w14:textId="7EE14593" w:rsidR="00167F7C" w:rsidRPr="00B477F0" w:rsidRDefault="00167F7C" w:rsidP="00167F7C">
      <w:pPr>
        <w:pStyle w:val="Odstavekseznama"/>
        <w:widowControl w:val="0"/>
        <w:numPr>
          <w:ilvl w:val="0"/>
          <w:numId w:val="24"/>
        </w:numPr>
        <w:autoSpaceDE w:val="0"/>
        <w:autoSpaceDN w:val="0"/>
        <w:spacing w:line="240" w:lineRule="exact"/>
        <w:ind w:left="426" w:hanging="426"/>
        <w:jc w:val="both"/>
        <w:rPr>
          <w:rFonts w:ascii="Arial" w:hAnsi="Arial" w:cs="Arial"/>
          <w:b/>
          <w:bCs/>
          <w:sz w:val="22"/>
          <w:szCs w:val="22"/>
        </w:rPr>
      </w:pPr>
      <w:r w:rsidRPr="00B477F0">
        <w:rPr>
          <w:rFonts w:ascii="Arial" w:hAnsi="Arial" w:cs="Arial"/>
          <w:sz w:val="22"/>
          <w:szCs w:val="22"/>
        </w:rPr>
        <w:t>Dogovor za razvoj Podravske razvojne regije z dne</w:t>
      </w:r>
      <w:r w:rsidRPr="00B477F0">
        <w:rPr>
          <w:rFonts w:ascii="Arial" w:hAnsi="Arial" w:cs="Arial"/>
          <w:bCs/>
          <w:sz w:val="22"/>
          <w:szCs w:val="22"/>
        </w:rPr>
        <w:t xml:space="preserve"> 29. 1. 2024 </w:t>
      </w:r>
    </w:p>
    <w:p w14:paraId="79E36FDF" w14:textId="6BCB021C" w:rsidR="00167F7C" w:rsidRPr="00B477F0" w:rsidRDefault="00167F7C" w:rsidP="00167F7C">
      <w:pPr>
        <w:pStyle w:val="Odstavekseznama"/>
        <w:widowControl w:val="0"/>
        <w:numPr>
          <w:ilvl w:val="0"/>
          <w:numId w:val="24"/>
        </w:numPr>
        <w:autoSpaceDE w:val="0"/>
        <w:autoSpaceDN w:val="0"/>
        <w:spacing w:line="240" w:lineRule="exact"/>
        <w:ind w:left="426" w:hanging="426"/>
        <w:jc w:val="both"/>
        <w:rPr>
          <w:rFonts w:ascii="Arial" w:hAnsi="Arial" w:cs="Arial"/>
          <w:b/>
          <w:bCs/>
          <w:sz w:val="22"/>
          <w:szCs w:val="22"/>
        </w:rPr>
      </w:pPr>
      <w:r w:rsidRPr="00B477F0">
        <w:rPr>
          <w:rFonts w:ascii="Arial" w:hAnsi="Arial" w:cs="Arial"/>
          <w:sz w:val="22"/>
          <w:szCs w:val="22"/>
        </w:rPr>
        <w:t>Dodatek št</w:t>
      </w:r>
      <w:r w:rsidR="00370DF9">
        <w:rPr>
          <w:rFonts w:ascii="Arial" w:hAnsi="Arial" w:cs="Arial"/>
          <w:sz w:val="22"/>
          <w:szCs w:val="22"/>
        </w:rPr>
        <w:t>.</w:t>
      </w:r>
      <w:r w:rsidRPr="00B477F0">
        <w:rPr>
          <w:rFonts w:ascii="Arial" w:hAnsi="Arial" w:cs="Arial"/>
          <w:sz w:val="22"/>
          <w:szCs w:val="22"/>
        </w:rPr>
        <w:t xml:space="preserve"> 1</w:t>
      </w:r>
      <w:r w:rsidRPr="00B477F0">
        <w:rPr>
          <w:rFonts w:ascii="Arial" w:hAnsi="Arial" w:cs="Arial"/>
          <w:bCs/>
          <w:sz w:val="22"/>
          <w:szCs w:val="22"/>
        </w:rPr>
        <w:t xml:space="preserve"> </w:t>
      </w:r>
      <w:r w:rsidRPr="00B477F0">
        <w:rPr>
          <w:rFonts w:ascii="Arial" w:hAnsi="Arial" w:cs="Arial"/>
          <w:sz w:val="22"/>
          <w:szCs w:val="22"/>
        </w:rPr>
        <w:t>k dogovoru za razvoj Podravske razvojne regije z dne</w:t>
      </w:r>
      <w:r w:rsidRPr="00B477F0">
        <w:rPr>
          <w:rFonts w:ascii="Arial" w:hAnsi="Arial" w:cs="Arial"/>
          <w:i/>
          <w:iCs/>
          <w:sz w:val="22"/>
          <w:szCs w:val="22"/>
        </w:rPr>
        <w:t xml:space="preserve"> </w:t>
      </w:r>
      <w:r w:rsidRPr="00B477F0">
        <w:rPr>
          <w:rFonts w:ascii="Arial" w:hAnsi="Arial" w:cs="Arial"/>
          <w:sz w:val="22"/>
          <w:szCs w:val="22"/>
        </w:rPr>
        <w:t>10. 4. 2025</w:t>
      </w:r>
    </w:p>
    <w:p w14:paraId="2547AEA2" w14:textId="18D31DAC" w:rsidR="00167F7C" w:rsidRPr="00A1060B" w:rsidRDefault="00167F7C" w:rsidP="00167F7C">
      <w:pPr>
        <w:pStyle w:val="Odstavekseznama"/>
        <w:widowControl w:val="0"/>
        <w:numPr>
          <w:ilvl w:val="0"/>
          <w:numId w:val="24"/>
        </w:numPr>
        <w:autoSpaceDE w:val="0"/>
        <w:autoSpaceDN w:val="0"/>
        <w:spacing w:line="240" w:lineRule="exact"/>
        <w:ind w:left="426" w:hanging="426"/>
        <w:jc w:val="both"/>
        <w:rPr>
          <w:rFonts w:ascii="Arial" w:hAnsi="Arial" w:cs="Arial"/>
          <w:b/>
          <w:bCs/>
          <w:sz w:val="22"/>
          <w:szCs w:val="22"/>
        </w:rPr>
      </w:pPr>
      <w:r w:rsidRPr="00B477F0">
        <w:rPr>
          <w:rFonts w:ascii="Arial" w:hAnsi="Arial" w:cs="Arial"/>
          <w:sz w:val="22"/>
          <w:szCs w:val="22"/>
        </w:rPr>
        <w:t xml:space="preserve">Dodatek št. 2 k dogovoru za razvoj Podravske razvojne regije z dne 9. </w:t>
      </w:r>
      <w:r w:rsidRPr="00A1060B">
        <w:rPr>
          <w:rFonts w:ascii="Arial" w:hAnsi="Arial" w:cs="Arial"/>
          <w:sz w:val="22"/>
          <w:szCs w:val="22"/>
        </w:rPr>
        <w:t>6. 2028</w:t>
      </w:r>
    </w:p>
    <w:p w14:paraId="4A0330A0" w14:textId="2F2EFC4B" w:rsidR="00167F7C" w:rsidRPr="00A1060B" w:rsidRDefault="00167F7C" w:rsidP="00167F7C">
      <w:pPr>
        <w:pStyle w:val="Odstavekseznama"/>
        <w:widowControl w:val="0"/>
        <w:numPr>
          <w:ilvl w:val="0"/>
          <w:numId w:val="24"/>
        </w:numPr>
        <w:autoSpaceDE w:val="0"/>
        <w:autoSpaceDN w:val="0"/>
        <w:spacing w:line="240" w:lineRule="exact"/>
        <w:ind w:left="426" w:hanging="426"/>
        <w:jc w:val="both"/>
        <w:rPr>
          <w:rFonts w:ascii="Arial" w:hAnsi="Arial" w:cs="Arial"/>
          <w:b/>
          <w:bCs/>
          <w:sz w:val="22"/>
          <w:szCs w:val="22"/>
        </w:rPr>
      </w:pPr>
      <w:r w:rsidRPr="00A1060B">
        <w:rPr>
          <w:rFonts w:ascii="Arial" w:hAnsi="Arial" w:cs="Arial"/>
          <w:sz w:val="22"/>
          <w:szCs w:val="22"/>
        </w:rPr>
        <w:t>Dodatek št. 3 k dogovoru za razvoj Podravske razvojne regije z dne 15. 7. 2025</w:t>
      </w:r>
    </w:p>
    <w:p w14:paraId="0042706E" w14:textId="30AE81F1" w:rsidR="00B477F0" w:rsidRPr="00A1060B" w:rsidRDefault="00B477F0" w:rsidP="00B477F0">
      <w:pPr>
        <w:pStyle w:val="Odstavekseznama"/>
        <w:widowControl w:val="0"/>
        <w:numPr>
          <w:ilvl w:val="0"/>
          <w:numId w:val="24"/>
        </w:numPr>
        <w:autoSpaceDE w:val="0"/>
        <w:autoSpaceDN w:val="0"/>
        <w:spacing w:line="240" w:lineRule="exact"/>
        <w:ind w:left="426" w:hanging="426"/>
        <w:jc w:val="both"/>
        <w:rPr>
          <w:rFonts w:ascii="Arial" w:hAnsi="Arial" w:cs="Arial"/>
          <w:b/>
          <w:bCs/>
          <w:sz w:val="22"/>
          <w:szCs w:val="22"/>
        </w:rPr>
      </w:pPr>
      <w:r w:rsidRPr="00A1060B">
        <w:rPr>
          <w:rFonts w:ascii="Arial" w:hAnsi="Arial" w:cs="Arial"/>
          <w:sz w:val="22"/>
          <w:szCs w:val="22"/>
        </w:rPr>
        <w:t xml:space="preserve">Dodatek št. 4 k dogovoru za razvoj Podravske razvojne regije z dne </w:t>
      </w:r>
      <w:r w:rsidR="00A1060B" w:rsidRPr="00A1060B">
        <w:rPr>
          <w:rFonts w:ascii="Arial" w:hAnsi="Arial" w:cs="Arial"/>
          <w:sz w:val="22"/>
          <w:szCs w:val="22"/>
        </w:rPr>
        <w:t>23</w:t>
      </w:r>
      <w:r w:rsidRPr="00A1060B">
        <w:rPr>
          <w:rFonts w:ascii="Arial" w:hAnsi="Arial" w:cs="Arial"/>
          <w:sz w:val="22"/>
          <w:szCs w:val="22"/>
        </w:rPr>
        <w:t>. 1</w:t>
      </w:r>
      <w:r w:rsidR="00A1060B" w:rsidRPr="00A1060B">
        <w:rPr>
          <w:rFonts w:ascii="Arial" w:hAnsi="Arial" w:cs="Arial"/>
          <w:sz w:val="22"/>
          <w:szCs w:val="22"/>
        </w:rPr>
        <w:t>2</w:t>
      </w:r>
      <w:r w:rsidRPr="00A1060B">
        <w:rPr>
          <w:rFonts w:ascii="Arial" w:hAnsi="Arial" w:cs="Arial"/>
          <w:sz w:val="22"/>
          <w:szCs w:val="22"/>
        </w:rPr>
        <w:t>. 2025</w:t>
      </w:r>
    </w:p>
    <w:p w14:paraId="64344A78" w14:textId="1A260D46" w:rsidR="00531A93" w:rsidRPr="00A1060B" w:rsidRDefault="00531A93" w:rsidP="00531A93">
      <w:pPr>
        <w:pStyle w:val="Odstavekseznama"/>
        <w:widowControl w:val="0"/>
        <w:numPr>
          <w:ilvl w:val="0"/>
          <w:numId w:val="24"/>
        </w:numPr>
        <w:autoSpaceDE w:val="0"/>
        <w:autoSpaceDN w:val="0"/>
        <w:spacing w:line="240" w:lineRule="exact"/>
        <w:ind w:left="426" w:hanging="426"/>
        <w:jc w:val="both"/>
        <w:rPr>
          <w:rFonts w:ascii="Arial" w:hAnsi="Arial" w:cs="Arial"/>
          <w:b/>
          <w:bCs/>
          <w:sz w:val="22"/>
          <w:szCs w:val="22"/>
        </w:rPr>
      </w:pPr>
      <w:r w:rsidRPr="00A1060B">
        <w:rPr>
          <w:rFonts w:ascii="Arial" w:hAnsi="Arial" w:cs="Arial"/>
          <w:sz w:val="22"/>
          <w:szCs w:val="22"/>
        </w:rPr>
        <w:t xml:space="preserve">Dodatek št. </w:t>
      </w:r>
      <w:r>
        <w:rPr>
          <w:rFonts w:ascii="Arial" w:hAnsi="Arial" w:cs="Arial"/>
          <w:sz w:val="22"/>
          <w:szCs w:val="22"/>
        </w:rPr>
        <w:t>5</w:t>
      </w:r>
      <w:r w:rsidRPr="00A1060B">
        <w:rPr>
          <w:rFonts w:ascii="Arial" w:hAnsi="Arial" w:cs="Arial"/>
          <w:sz w:val="22"/>
          <w:szCs w:val="22"/>
        </w:rPr>
        <w:t xml:space="preserve"> k dogovoru za razvoj Podravske razvojne regije z dne </w:t>
      </w:r>
      <w:r w:rsidR="00B7150F">
        <w:rPr>
          <w:rFonts w:ascii="Arial" w:hAnsi="Arial" w:cs="Arial"/>
          <w:sz w:val="22"/>
          <w:szCs w:val="22"/>
        </w:rPr>
        <w:t>4. 8. 2026</w:t>
      </w:r>
    </w:p>
    <w:p w14:paraId="46066D04" w14:textId="4111C3BF" w:rsidR="00F65071" w:rsidRPr="00A1060B" w:rsidRDefault="00F65071" w:rsidP="00F65071">
      <w:pPr>
        <w:pStyle w:val="Odstavekseznama"/>
        <w:widowControl w:val="0"/>
        <w:numPr>
          <w:ilvl w:val="0"/>
          <w:numId w:val="24"/>
        </w:numPr>
        <w:autoSpaceDE w:val="0"/>
        <w:autoSpaceDN w:val="0"/>
        <w:spacing w:line="240" w:lineRule="exact"/>
        <w:ind w:left="426" w:hanging="426"/>
        <w:jc w:val="both"/>
        <w:rPr>
          <w:rFonts w:ascii="Arial" w:hAnsi="Arial" w:cs="Arial"/>
          <w:b/>
          <w:bCs/>
          <w:sz w:val="22"/>
          <w:szCs w:val="22"/>
        </w:rPr>
      </w:pPr>
      <w:r w:rsidRPr="00A1060B">
        <w:rPr>
          <w:rFonts w:ascii="Arial" w:hAnsi="Arial" w:cs="Arial"/>
          <w:sz w:val="22"/>
          <w:szCs w:val="22"/>
        </w:rPr>
        <w:t xml:space="preserve">Dodatek št. </w:t>
      </w:r>
      <w:r>
        <w:rPr>
          <w:rFonts w:ascii="Arial" w:hAnsi="Arial" w:cs="Arial"/>
          <w:sz w:val="22"/>
          <w:szCs w:val="22"/>
        </w:rPr>
        <w:t>6</w:t>
      </w:r>
      <w:r w:rsidRPr="00A1060B">
        <w:rPr>
          <w:rFonts w:ascii="Arial" w:hAnsi="Arial" w:cs="Arial"/>
          <w:sz w:val="22"/>
          <w:szCs w:val="22"/>
        </w:rPr>
        <w:t xml:space="preserve"> k dogovoru za razvoj Podravske razvojne regije z dne </w:t>
      </w:r>
      <w:r w:rsidR="00370DF9">
        <w:rPr>
          <w:rFonts w:ascii="Arial" w:hAnsi="Arial" w:cs="Arial"/>
          <w:sz w:val="22"/>
          <w:szCs w:val="22"/>
        </w:rPr>
        <w:t>29. 10. 2026</w:t>
      </w:r>
    </w:p>
    <w:p w14:paraId="338E71FD" w14:textId="77777777" w:rsidR="00B477F0" w:rsidRPr="00B477F0" w:rsidRDefault="00B477F0" w:rsidP="00B477F0">
      <w:pPr>
        <w:pStyle w:val="Odstavekseznama"/>
        <w:widowControl w:val="0"/>
        <w:autoSpaceDE w:val="0"/>
        <w:autoSpaceDN w:val="0"/>
        <w:spacing w:line="240" w:lineRule="exact"/>
        <w:ind w:left="426"/>
        <w:jc w:val="both"/>
        <w:rPr>
          <w:rFonts w:ascii="Arial" w:hAnsi="Arial" w:cs="Arial"/>
          <w:b/>
          <w:bCs/>
          <w:sz w:val="22"/>
          <w:szCs w:val="22"/>
          <w:highlight w:val="yellow"/>
        </w:rPr>
      </w:pPr>
    </w:p>
    <w:p w14:paraId="38C92A64" w14:textId="77777777" w:rsidR="00167F7C" w:rsidRPr="00B477F0" w:rsidRDefault="00167F7C" w:rsidP="00167F7C">
      <w:pPr>
        <w:pStyle w:val="Telobesedila"/>
        <w:jc w:val="both"/>
        <w:rPr>
          <w:rFonts w:ascii="Arial" w:hAnsi="Arial" w:cs="Arial"/>
          <w:spacing w:val="-2"/>
          <w:highlight w:val="yellow"/>
        </w:rPr>
      </w:pPr>
    </w:p>
    <w:p w14:paraId="50C3B077" w14:textId="77777777" w:rsidR="0060325B" w:rsidRPr="00B477F0" w:rsidRDefault="0060325B" w:rsidP="00167F7C">
      <w:pPr>
        <w:spacing w:after="0"/>
        <w:jc w:val="both"/>
        <w:rPr>
          <w:rFonts w:ascii="Arial" w:hAnsi="Arial" w:cs="Arial"/>
          <w:bCs/>
          <w:color w:val="000000"/>
          <w:lang w:eastAsia="sl-SI"/>
        </w:rPr>
      </w:pPr>
    </w:p>
    <w:p w14:paraId="186C0E21" w14:textId="229BDEEB" w:rsidR="00167F7C" w:rsidRPr="00B477F0" w:rsidRDefault="00167F7C" w:rsidP="00167F7C">
      <w:pPr>
        <w:spacing w:after="0"/>
        <w:jc w:val="both"/>
        <w:rPr>
          <w:rFonts w:ascii="Arial" w:hAnsi="Arial" w:cs="Arial"/>
          <w:bCs/>
          <w:color w:val="000000"/>
          <w:lang w:eastAsia="sl-SI"/>
        </w:rPr>
      </w:pPr>
      <w:r w:rsidRPr="00B477F0">
        <w:rPr>
          <w:rFonts w:ascii="Arial" w:hAnsi="Arial" w:cs="Arial"/>
          <w:bCs/>
          <w:color w:val="000000"/>
          <w:lang w:eastAsia="sl-SI"/>
        </w:rPr>
        <w:t>Na podlagi 15. člena Zakona o spodbujanju skladnega regionalnega razvoja (Uradni list RS, št. </w:t>
      </w:r>
      <w:hyperlink r:id="rId8" w:tgtFrame="_blank" w:tooltip="Zakon o spodbujanju skladnega regionalnega razvoja (ZSRR-2)" w:history="1">
        <w:r w:rsidRPr="00B477F0">
          <w:rPr>
            <w:rFonts w:ascii="Arial" w:hAnsi="Arial" w:cs="Arial"/>
            <w:bCs/>
            <w:color w:val="000000"/>
            <w:lang w:eastAsia="sl-SI"/>
          </w:rPr>
          <w:t>20/11</w:t>
        </w:r>
      </w:hyperlink>
      <w:r w:rsidRPr="00B477F0">
        <w:rPr>
          <w:rFonts w:ascii="Arial" w:hAnsi="Arial" w:cs="Arial"/>
          <w:bCs/>
          <w:color w:val="000000"/>
          <w:lang w:eastAsia="sl-SI"/>
        </w:rPr>
        <w:t>, </w:t>
      </w:r>
      <w:hyperlink r:id="rId9" w:tgtFrame="_blank" w:tooltip="Zakon o spremembah in dopolnitvah Zakona o spodbujanju skladnega regionalnega razvoja" w:history="1">
        <w:r w:rsidRPr="00B477F0">
          <w:rPr>
            <w:rFonts w:ascii="Arial" w:hAnsi="Arial" w:cs="Arial"/>
            <w:bCs/>
            <w:color w:val="000000"/>
            <w:lang w:eastAsia="sl-SI"/>
          </w:rPr>
          <w:t>57/12</w:t>
        </w:r>
      </w:hyperlink>
      <w:r w:rsidRPr="00B477F0">
        <w:rPr>
          <w:rFonts w:ascii="Arial" w:hAnsi="Arial" w:cs="Arial"/>
          <w:bCs/>
          <w:color w:val="000000"/>
          <w:lang w:eastAsia="sl-SI"/>
        </w:rPr>
        <w:t>, </w:t>
      </w:r>
      <w:hyperlink r:id="rId10" w:tgtFrame="_blank" w:tooltip="Zakon o spremembah in dopolnitvah Zakona o spodbujanju skladnega regionalnega razvoja" w:history="1">
        <w:r w:rsidRPr="00B477F0">
          <w:rPr>
            <w:rFonts w:ascii="Arial" w:hAnsi="Arial" w:cs="Arial"/>
            <w:bCs/>
            <w:color w:val="000000"/>
            <w:lang w:eastAsia="sl-SI"/>
          </w:rPr>
          <w:t>46/16</w:t>
        </w:r>
      </w:hyperlink>
      <w:r w:rsidRPr="00B477F0">
        <w:rPr>
          <w:rFonts w:ascii="Arial" w:hAnsi="Arial" w:cs="Arial"/>
          <w:bCs/>
          <w:color w:val="000000"/>
          <w:lang w:eastAsia="sl-SI"/>
        </w:rPr>
        <w:t> in </w:t>
      </w:r>
      <w:hyperlink r:id="rId11" w:tgtFrame="_blank" w:tooltip="Zakon o spremembah in dopolnitvah Zakona o državni upravi" w:history="1">
        <w:r w:rsidRPr="00B477F0">
          <w:rPr>
            <w:rFonts w:ascii="Arial" w:hAnsi="Arial" w:cs="Arial"/>
            <w:bCs/>
            <w:color w:val="000000"/>
            <w:lang w:eastAsia="sl-SI"/>
          </w:rPr>
          <w:t>18/23</w:t>
        </w:r>
      </w:hyperlink>
      <w:r w:rsidRPr="00B477F0">
        <w:rPr>
          <w:rFonts w:ascii="Arial" w:hAnsi="Arial" w:cs="Arial"/>
          <w:bCs/>
          <w:color w:val="000000"/>
          <w:lang w:eastAsia="sl-SI"/>
        </w:rPr>
        <w:t> – ZDU-1O; v nadaljnjem besedilu: ZSRR-2), 5. člena Uredbe o izvajanju ukrepov endogene regionalne politike (Uradni list RS, 16/13, 78/15, 46/19 in 63/23; v nadaljnjem besedilu: Uredba), Povabila razvojnim svetom regij za pripravo in podpis dogovorov za razvoj regije št. 3030-23/2023-1630-2 z dne 29.6.2023 in št. 3030-23/2023-1630-18 z dne 6. 9. 2023,</w:t>
      </w:r>
    </w:p>
    <w:p w14:paraId="57665BE0" w14:textId="77777777" w:rsidR="00167F7C" w:rsidRPr="00B477F0" w:rsidRDefault="00167F7C" w:rsidP="00167F7C">
      <w:pPr>
        <w:spacing w:afterLines="60" w:after="144" w:line="240" w:lineRule="exact"/>
        <w:jc w:val="both"/>
        <w:rPr>
          <w:rFonts w:ascii="Arial" w:hAnsi="Arial" w:cs="Arial"/>
          <w:bCs/>
          <w:color w:val="000000"/>
          <w:lang w:eastAsia="sl-SI"/>
        </w:rPr>
      </w:pPr>
    </w:p>
    <w:p w14:paraId="1D2F3150" w14:textId="762C7F38" w:rsidR="005F59ED" w:rsidRPr="00B477F0" w:rsidRDefault="00661807" w:rsidP="00167F7C">
      <w:pPr>
        <w:spacing w:afterLines="60" w:after="144" w:line="240" w:lineRule="exact"/>
        <w:jc w:val="both"/>
        <w:rPr>
          <w:rFonts w:ascii="Arial" w:hAnsi="Arial" w:cs="Arial"/>
          <w:bCs/>
          <w:color w:val="000000"/>
          <w:lang w:eastAsia="sl-SI"/>
        </w:rPr>
      </w:pPr>
      <w:r w:rsidRPr="00B477F0">
        <w:rPr>
          <w:rFonts w:ascii="Arial" w:hAnsi="Arial" w:cs="Arial"/>
          <w:bCs/>
          <w:color w:val="000000"/>
          <w:lang w:eastAsia="sl-SI"/>
        </w:rPr>
        <w:t xml:space="preserve">Ministrstvo za </w:t>
      </w:r>
      <w:r w:rsidR="0009107E" w:rsidRPr="00B477F0">
        <w:rPr>
          <w:rFonts w:ascii="Arial" w:hAnsi="Arial" w:cs="Arial"/>
          <w:bCs/>
          <w:color w:val="000000"/>
          <w:lang w:eastAsia="sl-SI"/>
        </w:rPr>
        <w:t>kohezijo in regionalni razvoj</w:t>
      </w:r>
      <w:r w:rsidR="007D0051" w:rsidRPr="00B477F0">
        <w:rPr>
          <w:rFonts w:ascii="Arial" w:hAnsi="Arial" w:cs="Arial"/>
          <w:bCs/>
          <w:color w:val="000000"/>
          <w:lang w:eastAsia="sl-SI"/>
        </w:rPr>
        <w:t>, Kotnikova ulica 5, Ljubljana</w:t>
      </w:r>
      <w:r w:rsidR="007A433A" w:rsidRPr="00B477F0">
        <w:rPr>
          <w:rFonts w:ascii="Arial" w:hAnsi="Arial" w:cs="Arial"/>
          <w:bCs/>
          <w:color w:val="000000"/>
          <w:lang w:eastAsia="sl-SI"/>
        </w:rPr>
        <w:t xml:space="preserve"> (v nadaljnjem besedilu: </w:t>
      </w:r>
      <w:r w:rsidR="00A04DDC" w:rsidRPr="00B477F0">
        <w:rPr>
          <w:rFonts w:ascii="Arial" w:hAnsi="Arial" w:cs="Arial"/>
          <w:bCs/>
          <w:color w:val="000000"/>
          <w:lang w:eastAsia="sl-SI"/>
        </w:rPr>
        <w:t>M</w:t>
      </w:r>
      <w:r w:rsidR="007A433A" w:rsidRPr="00B477F0">
        <w:rPr>
          <w:rFonts w:ascii="Arial" w:hAnsi="Arial" w:cs="Arial"/>
          <w:bCs/>
          <w:color w:val="000000"/>
          <w:lang w:eastAsia="sl-SI"/>
        </w:rPr>
        <w:t>inistrstvo)</w:t>
      </w:r>
      <w:r w:rsidR="00A66D5A" w:rsidRPr="00B477F0">
        <w:rPr>
          <w:rFonts w:ascii="Arial" w:hAnsi="Arial" w:cs="Arial"/>
          <w:bCs/>
          <w:color w:val="000000"/>
          <w:lang w:eastAsia="sl-SI"/>
        </w:rPr>
        <w:t>, ki ga zastopa minister</w:t>
      </w:r>
      <w:r w:rsidR="00672C9B" w:rsidRPr="00B477F0">
        <w:rPr>
          <w:rFonts w:ascii="Arial" w:hAnsi="Arial" w:cs="Arial"/>
          <w:bCs/>
          <w:color w:val="000000"/>
          <w:lang w:eastAsia="sl-SI"/>
        </w:rPr>
        <w:t xml:space="preserve">, </w:t>
      </w:r>
      <w:r w:rsidR="0009107E" w:rsidRPr="00B477F0">
        <w:rPr>
          <w:rFonts w:ascii="Arial" w:hAnsi="Arial" w:cs="Arial"/>
          <w:bCs/>
          <w:color w:val="000000"/>
          <w:lang w:eastAsia="sl-SI"/>
        </w:rPr>
        <w:t>dr. Aleksander Jevšek</w:t>
      </w:r>
      <w:r w:rsidR="005A2FB8">
        <w:rPr>
          <w:rFonts w:ascii="Arial" w:hAnsi="Arial" w:cs="Arial"/>
          <w:bCs/>
          <w:color w:val="000000"/>
          <w:lang w:eastAsia="sl-SI"/>
        </w:rPr>
        <w:t xml:space="preserve"> </w:t>
      </w:r>
      <w:r w:rsidR="005A2FB8" w:rsidRPr="005A2FB8">
        <w:rPr>
          <w:rFonts w:ascii="Arial" w:hAnsi="Arial" w:cs="Arial"/>
          <w:bCs/>
          <w:i/>
          <w:iCs/>
          <w:color w:val="000000"/>
          <w:lang w:eastAsia="sl-SI"/>
        </w:rPr>
        <w:t>(Dogovor in dodatki št. 1-4)</w:t>
      </w:r>
    </w:p>
    <w:p w14:paraId="18CB618B" w14:textId="4B24606C" w:rsidR="00531A93" w:rsidRPr="00B477F0" w:rsidRDefault="00531A93" w:rsidP="00531A93">
      <w:pPr>
        <w:spacing w:afterLines="60" w:after="144" w:line="240" w:lineRule="exact"/>
        <w:jc w:val="both"/>
        <w:rPr>
          <w:rFonts w:ascii="Arial" w:hAnsi="Arial" w:cs="Arial"/>
          <w:bCs/>
          <w:color w:val="000000"/>
          <w:lang w:eastAsia="sl-SI"/>
        </w:rPr>
      </w:pPr>
      <w:r w:rsidRPr="00B477F0">
        <w:rPr>
          <w:rFonts w:ascii="Arial" w:hAnsi="Arial" w:cs="Arial"/>
          <w:bCs/>
          <w:color w:val="000000"/>
          <w:lang w:eastAsia="sl-SI"/>
        </w:rPr>
        <w:t xml:space="preserve">Ministrstvo za </w:t>
      </w:r>
      <w:r>
        <w:rPr>
          <w:rFonts w:ascii="Arial" w:hAnsi="Arial" w:cs="Arial"/>
          <w:bCs/>
          <w:color w:val="000000"/>
          <w:lang w:eastAsia="sl-SI"/>
        </w:rPr>
        <w:t xml:space="preserve">lokalno samoupravo </w:t>
      </w:r>
      <w:r w:rsidRPr="00B477F0">
        <w:rPr>
          <w:rFonts w:ascii="Arial" w:hAnsi="Arial" w:cs="Arial"/>
          <w:bCs/>
          <w:color w:val="000000"/>
          <w:lang w:eastAsia="sl-SI"/>
        </w:rPr>
        <w:t xml:space="preserve">kohezijo in regionalni razvoj, </w:t>
      </w:r>
      <w:r w:rsidRPr="00531A93">
        <w:rPr>
          <w:rFonts w:ascii="Arial" w:hAnsi="Arial" w:cs="Arial"/>
          <w:bCs/>
          <w:color w:val="000000"/>
          <w:lang w:eastAsia="sl-SI"/>
        </w:rPr>
        <w:t xml:space="preserve">Ulica Vita Kraigherja </w:t>
      </w:r>
      <w:r w:rsidRPr="00B477F0">
        <w:rPr>
          <w:rFonts w:ascii="Arial" w:hAnsi="Arial" w:cs="Arial"/>
          <w:bCs/>
          <w:color w:val="000000"/>
          <w:lang w:eastAsia="sl-SI"/>
        </w:rPr>
        <w:t xml:space="preserve">5, </w:t>
      </w:r>
      <w:r>
        <w:rPr>
          <w:rFonts w:ascii="Arial" w:hAnsi="Arial" w:cs="Arial"/>
          <w:bCs/>
          <w:color w:val="000000"/>
          <w:lang w:eastAsia="sl-SI"/>
        </w:rPr>
        <w:t>Maribor</w:t>
      </w:r>
      <w:r w:rsidRPr="00B477F0">
        <w:rPr>
          <w:rFonts w:ascii="Arial" w:hAnsi="Arial" w:cs="Arial"/>
          <w:bCs/>
          <w:color w:val="000000"/>
          <w:lang w:eastAsia="sl-SI"/>
        </w:rPr>
        <w:t xml:space="preserve"> (v nadaljnjem besedilu: Ministrstvo), ki ga zastopa minis</w:t>
      </w:r>
      <w:r>
        <w:rPr>
          <w:rFonts w:ascii="Arial" w:hAnsi="Arial" w:cs="Arial"/>
          <w:bCs/>
          <w:color w:val="000000"/>
          <w:lang w:eastAsia="sl-SI"/>
        </w:rPr>
        <w:t>trica</w:t>
      </w:r>
      <w:r w:rsidRPr="00B477F0">
        <w:rPr>
          <w:rFonts w:ascii="Arial" w:hAnsi="Arial" w:cs="Arial"/>
          <w:bCs/>
          <w:color w:val="000000"/>
          <w:lang w:eastAsia="sl-SI"/>
        </w:rPr>
        <w:t xml:space="preserve">, dr. </w:t>
      </w:r>
      <w:r>
        <w:rPr>
          <w:rFonts w:ascii="Arial" w:hAnsi="Arial" w:cs="Arial"/>
          <w:bCs/>
          <w:color w:val="000000"/>
          <w:lang w:eastAsia="sl-SI"/>
        </w:rPr>
        <w:t>Monika Kirbiš Rojs</w:t>
      </w:r>
      <w:r w:rsidR="005A2FB8">
        <w:rPr>
          <w:rFonts w:ascii="Arial" w:hAnsi="Arial" w:cs="Arial"/>
          <w:bCs/>
          <w:color w:val="000000"/>
          <w:lang w:eastAsia="sl-SI"/>
        </w:rPr>
        <w:t xml:space="preserve"> </w:t>
      </w:r>
      <w:r w:rsidR="005A2FB8" w:rsidRPr="005A2FB8">
        <w:rPr>
          <w:rFonts w:ascii="Arial" w:hAnsi="Arial" w:cs="Arial"/>
          <w:bCs/>
          <w:i/>
          <w:iCs/>
          <w:color w:val="000000"/>
          <w:lang w:eastAsia="sl-SI"/>
        </w:rPr>
        <w:t>(Dodatek št. 5)</w:t>
      </w:r>
    </w:p>
    <w:p w14:paraId="3683888E" w14:textId="73F175D3" w:rsidR="00A66D5A" w:rsidRPr="00B477F0" w:rsidRDefault="00A24C7F" w:rsidP="000409F1">
      <w:pPr>
        <w:spacing w:afterLines="60" w:after="144" w:line="240" w:lineRule="exact"/>
        <w:jc w:val="both"/>
        <w:rPr>
          <w:rFonts w:ascii="Arial" w:hAnsi="Arial" w:cs="Arial"/>
          <w:bCs/>
          <w:color w:val="000000"/>
          <w:lang w:eastAsia="sl-SI"/>
        </w:rPr>
      </w:pPr>
      <w:r w:rsidRPr="00B477F0">
        <w:rPr>
          <w:rFonts w:ascii="Arial" w:hAnsi="Arial" w:cs="Arial"/>
          <w:bCs/>
          <w:color w:val="000000"/>
          <w:lang w:eastAsia="sl-SI"/>
        </w:rPr>
        <w:t>I</w:t>
      </w:r>
      <w:r w:rsidR="00A66D5A" w:rsidRPr="00B477F0">
        <w:rPr>
          <w:rFonts w:ascii="Arial" w:hAnsi="Arial" w:cs="Arial"/>
          <w:bCs/>
          <w:color w:val="000000"/>
          <w:lang w:eastAsia="sl-SI"/>
        </w:rPr>
        <w:t>n</w:t>
      </w:r>
    </w:p>
    <w:p w14:paraId="753E1396" w14:textId="57134BC3" w:rsidR="00B33846" w:rsidRPr="00B477F0" w:rsidRDefault="006C102A" w:rsidP="000409F1">
      <w:pPr>
        <w:spacing w:afterLines="60" w:after="144" w:line="240" w:lineRule="exact"/>
        <w:jc w:val="both"/>
        <w:rPr>
          <w:rFonts w:ascii="Arial" w:hAnsi="Arial" w:cs="Arial"/>
          <w:bCs/>
          <w:color w:val="000000"/>
          <w:lang w:eastAsia="sl-SI"/>
        </w:rPr>
      </w:pPr>
      <w:r w:rsidRPr="00B477F0">
        <w:rPr>
          <w:rFonts w:ascii="Arial" w:hAnsi="Arial" w:cs="Arial"/>
          <w:bCs/>
          <w:color w:val="000000"/>
          <w:lang w:eastAsia="sl-SI"/>
        </w:rPr>
        <w:t xml:space="preserve">Razvojni svet </w:t>
      </w:r>
      <w:r w:rsidR="00D506CA" w:rsidRPr="00B477F0">
        <w:rPr>
          <w:rFonts w:ascii="Arial" w:hAnsi="Arial" w:cs="Arial"/>
          <w:bCs/>
          <w:color w:val="000000"/>
          <w:lang w:eastAsia="sl-SI"/>
        </w:rPr>
        <w:t>Podravske</w:t>
      </w:r>
      <w:r w:rsidR="00AF4B9F" w:rsidRPr="00B477F0">
        <w:rPr>
          <w:rFonts w:ascii="Arial" w:hAnsi="Arial" w:cs="Arial"/>
          <w:bCs/>
          <w:color w:val="000000"/>
          <w:lang w:eastAsia="sl-SI"/>
        </w:rPr>
        <w:t xml:space="preserve"> razvojne regije</w:t>
      </w:r>
      <w:r w:rsidR="00656663" w:rsidRPr="00B477F0">
        <w:rPr>
          <w:rFonts w:ascii="Arial" w:hAnsi="Arial" w:cs="Arial"/>
          <w:bCs/>
          <w:color w:val="000000"/>
          <w:lang w:eastAsia="sl-SI"/>
        </w:rPr>
        <w:t xml:space="preserve"> </w:t>
      </w:r>
      <w:r w:rsidR="00A66D5A" w:rsidRPr="00B477F0">
        <w:rPr>
          <w:rFonts w:ascii="Arial" w:hAnsi="Arial" w:cs="Arial"/>
          <w:bCs/>
          <w:color w:val="000000"/>
          <w:lang w:eastAsia="sl-SI"/>
        </w:rPr>
        <w:t xml:space="preserve">(v nadaljnjem besedilu: </w:t>
      </w:r>
      <w:r w:rsidR="00574D7C" w:rsidRPr="00B477F0">
        <w:rPr>
          <w:rFonts w:ascii="Arial" w:hAnsi="Arial" w:cs="Arial"/>
          <w:bCs/>
          <w:color w:val="000000"/>
          <w:lang w:eastAsia="sl-SI"/>
        </w:rPr>
        <w:t>R</w:t>
      </w:r>
      <w:r w:rsidR="00EA25D1" w:rsidRPr="00B477F0">
        <w:rPr>
          <w:rFonts w:ascii="Arial" w:hAnsi="Arial" w:cs="Arial"/>
          <w:bCs/>
          <w:color w:val="000000"/>
          <w:lang w:eastAsia="sl-SI"/>
        </w:rPr>
        <w:t>azvojni svet</w:t>
      </w:r>
      <w:r w:rsidR="006760A4" w:rsidRPr="00B477F0">
        <w:rPr>
          <w:rFonts w:ascii="Arial" w:hAnsi="Arial" w:cs="Arial"/>
          <w:bCs/>
          <w:color w:val="000000"/>
          <w:lang w:eastAsia="sl-SI"/>
        </w:rPr>
        <w:t xml:space="preserve"> regije</w:t>
      </w:r>
      <w:r w:rsidR="00A66D5A" w:rsidRPr="00B477F0">
        <w:rPr>
          <w:rFonts w:ascii="Arial" w:hAnsi="Arial" w:cs="Arial"/>
          <w:bCs/>
          <w:color w:val="000000"/>
          <w:lang w:eastAsia="sl-SI"/>
        </w:rPr>
        <w:t>), ki ga za</w:t>
      </w:r>
      <w:r w:rsidR="00F3395C" w:rsidRPr="00B477F0">
        <w:rPr>
          <w:rFonts w:ascii="Arial" w:hAnsi="Arial" w:cs="Arial"/>
          <w:bCs/>
          <w:color w:val="000000"/>
          <w:lang w:eastAsia="sl-SI"/>
        </w:rPr>
        <w:t>stopa predsednik</w:t>
      </w:r>
      <w:r w:rsidR="00B11E6A" w:rsidRPr="00B477F0">
        <w:rPr>
          <w:rFonts w:ascii="Arial" w:hAnsi="Arial" w:cs="Arial"/>
          <w:bCs/>
          <w:color w:val="000000"/>
          <w:lang w:eastAsia="sl-SI"/>
        </w:rPr>
        <w:t xml:space="preserve"> </w:t>
      </w:r>
      <w:r w:rsidR="00111400" w:rsidRPr="00B477F0">
        <w:rPr>
          <w:rFonts w:ascii="Arial" w:hAnsi="Arial" w:cs="Arial"/>
          <w:bCs/>
          <w:color w:val="000000"/>
          <w:lang w:eastAsia="sl-SI"/>
        </w:rPr>
        <w:t xml:space="preserve">Razvojnega </w:t>
      </w:r>
      <w:r w:rsidR="004C5C02" w:rsidRPr="00B477F0">
        <w:rPr>
          <w:rFonts w:ascii="Arial" w:hAnsi="Arial" w:cs="Arial"/>
          <w:bCs/>
          <w:color w:val="000000"/>
          <w:lang w:eastAsia="sl-SI"/>
        </w:rPr>
        <w:t>sveta</w:t>
      </w:r>
      <w:r w:rsidR="006760A4" w:rsidRPr="00B477F0">
        <w:rPr>
          <w:rFonts w:ascii="Arial" w:hAnsi="Arial" w:cs="Arial"/>
          <w:bCs/>
          <w:color w:val="000000"/>
          <w:lang w:eastAsia="sl-SI"/>
        </w:rPr>
        <w:t xml:space="preserve"> regije</w:t>
      </w:r>
      <w:r w:rsidR="00672C9B" w:rsidRPr="00B477F0">
        <w:rPr>
          <w:rFonts w:ascii="Arial" w:hAnsi="Arial" w:cs="Arial"/>
          <w:bCs/>
          <w:color w:val="000000"/>
          <w:lang w:eastAsia="sl-SI"/>
        </w:rPr>
        <w:t xml:space="preserve">, </w:t>
      </w:r>
      <w:r w:rsidR="00D506CA" w:rsidRPr="00B477F0">
        <w:rPr>
          <w:rFonts w:ascii="Arial" w:hAnsi="Arial" w:cs="Arial"/>
          <w:bCs/>
          <w:color w:val="000000"/>
          <w:lang w:eastAsia="sl-SI"/>
        </w:rPr>
        <w:t>dr. Marko Soršak</w:t>
      </w:r>
    </w:p>
    <w:p w14:paraId="6F1A75CB" w14:textId="0EF87BE1" w:rsidR="007A433A" w:rsidRPr="00B477F0" w:rsidRDefault="006760A4" w:rsidP="000409F1">
      <w:pPr>
        <w:spacing w:afterLines="60" w:after="144" w:line="240" w:lineRule="exact"/>
        <w:jc w:val="both"/>
        <w:rPr>
          <w:rFonts w:ascii="Arial" w:hAnsi="Arial" w:cs="Arial"/>
          <w:bCs/>
          <w:color w:val="000000"/>
          <w:lang w:eastAsia="sl-SI"/>
        </w:rPr>
      </w:pPr>
      <w:r w:rsidRPr="00B477F0">
        <w:rPr>
          <w:rFonts w:ascii="Arial" w:hAnsi="Arial" w:cs="Arial"/>
          <w:bCs/>
          <w:color w:val="000000"/>
          <w:lang w:eastAsia="sl-SI"/>
        </w:rPr>
        <w:t>(v nadalj</w:t>
      </w:r>
      <w:r w:rsidR="00092FAA" w:rsidRPr="00B477F0">
        <w:rPr>
          <w:rFonts w:ascii="Arial" w:hAnsi="Arial" w:cs="Arial"/>
          <w:bCs/>
          <w:color w:val="000000"/>
          <w:lang w:eastAsia="sl-SI"/>
        </w:rPr>
        <w:t>njem besedilu</w:t>
      </w:r>
      <w:r w:rsidRPr="00B477F0">
        <w:rPr>
          <w:rFonts w:ascii="Arial" w:hAnsi="Arial" w:cs="Arial"/>
          <w:bCs/>
          <w:color w:val="000000"/>
          <w:lang w:eastAsia="sl-SI"/>
        </w:rPr>
        <w:t xml:space="preserve"> </w:t>
      </w:r>
      <w:r w:rsidR="00092FAA" w:rsidRPr="00B477F0">
        <w:rPr>
          <w:rFonts w:ascii="Arial" w:hAnsi="Arial" w:cs="Arial"/>
          <w:bCs/>
          <w:color w:val="000000"/>
          <w:lang w:eastAsia="sl-SI"/>
        </w:rPr>
        <w:t xml:space="preserve">skupaj: </w:t>
      </w:r>
      <w:r w:rsidRPr="00B477F0">
        <w:rPr>
          <w:rFonts w:ascii="Arial" w:hAnsi="Arial" w:cs="Arial"/>
          <w:bCs/>
          <w:color w:val="000000"/>
          <w:lang w:eastAsia="sl-SI"/>
        </w:rPr>
        <w:t>»</w:t>
      </w:r>
      <w:r w:rsidR="00574D7C" w:rsidRPr="00B477F0">
        <w:rPr>
          <w:rFonts w:ascii="Arial" w:hAnsi="Arial" w:cs="Arial"/>
          <w:bCs/>
          <w:color w:val="000000"/>
          <w:lang w:eastAsia="sl-SI"/>
        </w:rPr>
        <w:t>S</w:t>
      </w:r>
      <w:r w:rsidRPr="00B477F0">
        <w:rPr>
          <w:rFonts w:ascii="Arial" w:hAnsi="Arial" w:cs="Arial"/>
          <w:bCs/>
          <w:color w:val="000000"/>
          <w:lang w:eastAsia="sl-SI"/>
        </w:rPr>
        <w:t>tranki dogovora«</w:t>
      </w:r>
      <w:r w:rsidR="00B33846" w:rsidRPr="00B477F0">
        <w:rPr>
          <w:rFonts w:ascii="Arial" w:hAnsi="Arial" w:cs="Arial"/>
          <w:bCs/>
          <w:color w:val="000000"/>
          <w:lang w:eastAsia="sl-SI"/>
        </w:rPr>
        <w:t>)</w:t>
      </w:r>
    </w:p>
    <w:p w14:paraId="6525CE27" w14:textId="57FA4A5B" w:rsidR="00C55A8A" w:rsidRPr="00B477F0" w:rsidRDefault="00C55A8A" w:rsidP="000409F1">
      <w:pPr>
        <w:spacing w:afterLines="60" w:after="144" w:line="240" w:lineRule="exact"/>
        <w:jc w:val="both"/>
        <w:rPr>
          <w:rFonts w:ascii="Arial" w:hAnsi="Arial" w:cs="Arial"/>
        </w:rPr>
      </w:pPr>
    </w:p>
    <w:p w14:paraId="627ACB94" w14:textId="56CCA482" w:rsidR="00054739" w:rsidRPr="00B477F0" w:rsidRDefault="00054739" w:rsidP="000409F1">
      <w:pPr>
        <w:spacing w:afterLines="60" w:after="144" w:line="240" w:lineRule="exact"/>
        <w:jc w:val="both"/>
        <w:rPr>
          <w:rFonts w:ascii="Arial" w:hAnsi="Arial" w:cs="Arial"/>
        </w:rPr>
      </w:pPr>
      <w:r w:rsidRPr="00B477F0">
        <w:rPr>
          <w:rFonts w:ascii="Arial" w:hAnsi="Arial" w:cs="Arial"/>
        </w:rPr>
        <w:t>sklepata</w:t>
      </w:r>
    </w:p>
    <w:p w14:paraId="1CD5C8D9" w14:textId="77777777" w:rsidR="005D144F" w:rsidRPr="00B477F0" w:rsidRDefault="005D144F" w:rsidP="000409F1">
      <w:pPr>
        <w:spacing w:afterLines="60" w:after="144" w:line="240" w:lineRule="exact"/>
        <w:jc w:val="both"/>
        <w:rPr>
          <w:rFonts w:ascii="Arial" w:hAnsi="Arial" w:cs="Arial"/>
        </w:rPr>
      </w:pPr>
    </w:p>
    <w:p w14:paraId="70F80289" w14:textId="77777777" w:rsidR="003A10C5" w:rsidRPr="00B477F0" w:rsidRDefault="003A10C5" w:rsidP="000409F1">
      <w:pPr>
        <w:spacing w:afterLines="60" w:after="144" w:line="240" w:lineRule="exact"/>
        <w:jc w:val="both"/>
        <w:rPr>
          <w:rFonts w:ascii="Arial" w:hAnsi="Arial" w:cs="Arial"/>
        </w:rPr>
      </w:pPr>
    </w:p>
    <w:p w14:paraId="3DCBFD9B" w14:textId="5CEBB83D" w:rsidR="00251FAB" w:rsidRPr="00B477F0" w:rsidRDefault="00251FAB" w:rsidP="000409F1">
      <w:pPr>
        <w:spacing w:afterLines="60" w:after="144" w:line="240" w:lineRule="exact"/>
        <w:jc w:val="center"/>
        <w:rPr>
          <w:rFonts w:ascii="Arial" w:hAnsi="Arial" w:cs="Arial"/>
          <w:b/>
          <w:bCs/>
          <w:lang w:eastAsia="sl-SI"/>
        </w:rPr>
      </w:pPr>
      <w:bookmarkStart w:id="1" w:name="_Hlk188871412"/>
      <w:r w:rsidRPr="00B477F0">
        <w:rPr>
          <w:rFonts w:ascii="Arial" w:hAnsi="Arial" w:cs="Arial"/>
          <w:b/>
          <w:bCs/>
          <w:lang w:eastAsia="sl-SI"/>
        </w:rPr>
        <w:t xml:space="preserve">DOGOVOR ZA RAZVOJ </w:t>
      </w:r>
      <w:r w:rsidR="00D506CA" w:rsidRPr="00B477F0">
        <w:rPr>
          <w:rFonts w:ascii="Arial" w:hAnsi="Arial" w:cs="Arial"/>
          <w:b/>
          <w:bCs/>
          <w:lang w:eastAsia="sl-SI"/>
        </w:rPr>
        <w:t>PODRAVSKE</w:t>
      </w:r>
      <w:r w:rsidR="00054739" w:rsidRPr="00B477F0">
        <w:rPr>
          <w:rFonts w:ascii="Arial" w:hAnsi="Arial" w:cs="Arial"/>
          <w:b/>
          <w:bCs/>
          <w:lang w:eastAsia="sl-SI"/>
        </w:rPr>
        <w:t xml:space="preserve"> </w:t>
      </w:r>
      <w:r w:rsidR="00A66D5A" w:rsidRPr="00B477F0">
        <w:rPr>
          <w:rFonts w:ascii="Arial" w:hAnsi="Arial" w:cs="Arial"/>
          <w:b/>
          <w:bCs/>
          <w:lang w:eastAsia="sl-SI"/>
        </w:rPr>
        <w:t xml:space="preserve">RAZVOJNE </w:t>
      </w:r>
      <w:r w:rsidRPr="00B477F0">
        <w:rPr>
          <w:rFonts w:ascii="Arial" w:hAnsi="Arial" w:cs="Arial"/>
          <w:b/>
          <w:bCs/>
          <w:lang w:eastAsia="sl-SI"/>
        </w:rPr>
        <w:t>REGIJE</w:t>
      </w:r>
    </w:p>
    <w:bookmarkEnd w:id="1"/>
    <w:p w14:paraId="793C5495" w14:textId="4294F3C3" w:rsidR="00486B0C" w:rsidRPr="00B477F0" w:rsidRDefault="00486B0C" w:rsidP="00486B0C">
      <w:pPr>
        <w:spacing w:afterLines="60" w:after="144" w:line="240" w:lineRule="exact"/>
        <w:jc w:val="center"/>
        <w:rPr>
          <w:rFonts w:ascii="Arial" w:hAnsi="Arial" w:cs="Arial"/>
          <w:b/>
          <w:bCs/>
          <w:lang w:eastAsia="sl-SI"/>
        </w:rPr>
      </w:pPr>
      <w:r w:rsidRPr="00B477F0">
        <w:rPr>
          <w:rFonts w:ascii="Arial" w:hAnsi="Arial" w:cs="Arial"/>
          <w:b/>
          <w:bCs/>
          <w:lang w:eastAsia="sl-SI"/>
        </w:rPr>
        <w:t>(</w:t>
      </w:r>
      <w:r w:rsidRPr="00B477F0">
        <w:rPr>
          <w:rFonts w:ascii="Arial" w:hAnsi="Arial" w:cs="Arial"/>
          <w:b/>
          <w:bCs/>
          <w:color w:val="000000"/>
          <w:lang w:eastAsia="sl-SI"/>
        </w:rPr>
        <w:t xml:space="preserve">Neuradno prečiščeno besedilo </w:t>
      </w:r>
      <w:r w:rsidRPr="00640A10">
        <w:rPr>
          <w:rFonts w:ascii="Arial" w:hAnsi="Arial" w:cs="Arial"/>
          <w:b/>
          <w:bCs/>
          <w:color w:val="000000"/>
          <w:lang w:eastAsia="sl-SI"/>
        </w:rPr>
        <w:t>z dne</w:t>
      </w:r>
      <w:r w:rsidR="00370DF9">
        <w:rPr>
          <w:rFonts w:ascii="Arial" w:hAnsi="Arial" w:cs="Arial"/>
          <w:b/>
          <w:bCs/>
          <w:color w:val="000000"/>
          <w:lang w:eastAsia="sl-SI"/>
        </w:rPr>
        <w:t xml:space="preserve"> 29. 10. 2026</w:t>
      </w:r>
      <w:r w:rsidRPr="00640A10">
        <w:rPr>
          <w:rFonts w:ascii="Arial" w:hAnsi="Arial" w:cs="Arial"/>
          <w:b/>
          <w:bCs/>
          <w:lang w:eastAsia="sl-SI"/>
        </w:rPr>
        <w:t>)</w:t>
      </w:r>
    </w:p>
    <w:p w14:paraId="06227FAB" w14:textId="77777777" w:rsidR="005232EE" w:rsidRPr="00B477F0" w:rsidRDefault="005232EE" w:rsidP="000409F1">
      <w:pPr>
        <w:spacing w:afterLines="60" w:after="144" w:line="240" w:lineRule="exact"/>
        <w:jc w:val="center"/>
        <w:rPr>
          <w:rFonts w:ascii="Arial" w:hAnsi="Arial" w:cs="Arial"/>
          <w:b/>
          <w:bCs/>
          <w:lang w:eastAsia="sl-SI"/>
        </w:rPr>
      </w:pPr>
    </w:p>
    <w:p w14:paraId="324C812B" w14:textId="77777777" w:rsidR="00663705" w:rsidRPr="00B477F0" w:rsidRDefault="00663705" w:rsidP="000409F1">
      <w:pPr>
        <w:numPr>
          <w:ilvl w:val="0"/>
          <w:numId w:val="1"/>
        </w:numPr>
        <w:spacing w:afterLines="60" w:after="144" w:line="240" w:lineRule="exact"/>
        <w:ind w:left="0"/>
        <w:jc w:val="center"/>
        <w:rPr>
          <w:rFonts w:ascii="Arial" w:hAnsi="Arial" w:cs="Arial"/>
          <w:b/>
          <w:bCs/>
          <w:lang w:eastAsia="sl-SI"/>
        </w:rPr>
      </w:pPr>
    </w:p>
    <w:p w14:paraId="4C70326D" w14:textId="77777777" w:rsidR="00486B0C" w:rsidRPr="00B477F0" w:rsidRDefault="00486B0C" w:rsidP="000409F1">
      <w:pPr>
        <w:pStyle w:val="Odstavekseznama"/>
        <w:spacing w:afterLines="60" w:after="144" w:line="240" w:lineRule="exact"/>
        <w:ind w:left="0"/>
        <w:jc w:val="both"/>
        <w:rPr>
          <w:rFonts w:ascii="Arial" w:hAnsi="Arial" w:cs="Arial"/>
          <w:sz w:val="22"/>
          <w:szCs w:val="22"/>
        </w:rPr>
      </w:pPr>
    </w:p>
    <w:p w14:paraId="6A1C077C" w14:textId="66E9C9F0" w:rsidR="00486B0C" w:rsidRPr="00B477F0" w:rsidRDefault="00486B0C" w:rsidP="00486B0C">
      <w:pPr>
        <w:spacing w:afterLines="60" w:after="144" w:line="240" w:lineRule="exact"/>
        <w:jc w:val="both"/>
        <w:rPr>
          <w:rFonts w:ascii="Arial" w:hAnsi="Arial" w:cs="Arial"/>
          <w:b/>
          <w:bCs/>
          <w:lang w:eastAsia="sl-SI"/>
        </w:rPr>
      </w:pPr>
      <w:r w:rsidRPr="00B477F0">
        <w:rPr>
          <w:rFonts w:ascii="Arial" w:hAnsi="Arial" w:cs="Arial"/>
          <w:b/>
          <w:bCs/>
          <w:i/>
          <w:iCs/>
        </w:rPr>
        <w:t xml:space="preserve">Uvodne določbe dogovora za razvoj </w:t>
      </w:r>
      <w:r w:rsidR="0043655C" w:rsidRPr="00B477F0">
        <w:rPr>
          <w:rFonts w:ascii="Arial" w:hAnsi="Arial" w:cs="Arial"/>
          <w:b/>
          <w:bCs/>
          <w:i/>
          <w:iCs/>
        </w:rPr>
        <w:t>Podravske</w:t>
      </w:r>
      <w:r w:rsidRPr="00B477F0">
        <w:rPr>
          <w:rFonts w:ascii="Arial" w:hAnsi="Arial" w:cs="Arial"/>
          <w:b/>
          <w:bCs/>
          <w:i/>
          <w:iCs/>
        </w:rPr>
        <w:t xml:space="preserve"> razvojne regije z dne </w:t>
      </w:r>
      <w:r w:rsidR="0043655C" w:rsidRPr="00B477F0">
        <w:rPr>
          <w:rFonts w:ascii="Arial" w:hAnsi="Arial" w:cs="Arial"/>
          <w:b/>
          <w:bCs/>
          <w:i/>
          <w:iCs/>
        </w:rPr>
        <w:t>29</w:t>
      </w:r>
      <w:r w:rsidRPr="00B477F0">
        <w:rPr>
          <w:rFonts w:ascii="Arial" w:hAnsi="Arial" w:cs="Arial"/>
          <w:b/>
          <w:bCs/>
          <w:i/>
          <w:iCs/>
        </w:rPr>
        <w:t>. 1. 2024, ki se nanaša na projekt Podjetno nad izzive v Podrav</w:t>
      </w:r>
      <w:r w:rsidR="0043655C" w:rsidRPr="00B477F0">
        <w:rPr>
          <w:rFonts w:ascii="Arial" w:hAnsi="Arial" w:cs="Arial"/>
          <w:b/>
          <w:bCs/>
          <w:i/>
          <w:iCs/>
        </w:rPr>
        <w:t>je</w:t>
      </w:r>
      <w:r w:rsidRPr="00B477F0">
        <w:rPr>
          <w:rFonts w:ascii="Arial" w:hAnsi="Arial" w:cs="Arial"/>
          <w:b/>
          <w:bCs/>
          <w:i/>
          <w:iCs/>
        </w:rPr>
        <w:t xml:space="preserve"> - PONI Podravje:</w:t>
      </w:r>
    </w:p>
    <w:p w14:paraId="71DDE1E8" w14:textId="77777777" w:rsidR="00486B0C" w:rsidRPr="00B477F0" w:rsidRDefault="00486B0C" w:rsidP="000409F1">
      <w:pPr>
        <w:pStyle w:val="Odstavekseznama"/>
        <w:spacing w:afterLines="60" w:after="144" w:line="240" w:lineRule="exact"/>
        <w:ind w:left="0"/>
        <w:jc w:val="both"/>
        <w:rPr>
          <w:rFonts w:ascii="Arial" w:hAnsi="Arial" w:cs="Arial"/>
          <w:sz w:val="22"/>
          <w:szCs w:val="22"/>
        </w:rPr>
      </w:pPr>
    </w:p>
    <w:p w14:paraId="027482DC" w14:textId="5EBFDF40" w:rsidR="004C64AD" w:rsidRPr="00B477F0" w:rsidRDefault="004C64AD" w:rsidP="004C64AD">
      <w:pPr>
        <w:pStyle w:val="Odstavekseznama"/>
        <w:spacing w:afterLines="60" w:after="144"/>
        <w:ind w:left="0"/>
        <w:jc w:val="both"/>
        <w:rPr>
          <w:rFonts w:ascii="Arial" w:hAnsi="Arial" w:cs="Arial"/>
          <w:sz w:val="22"/>
          <w:szCs w:val="22"/>
        </w:rPr>
      </w:pPr>
      <w:r w:rsidRPr="00B477F0">
        <w:rPr>
          <w:rFonts w:ascii="Arial" w:hAnsi="Arial" w:cs="Arial"/>
          <w:sz w:val="22"/>
          <w:szCs w:val="22"/>
        </w:rPr>
        <w:t>Stranki dogovora uvodoma ugotavljata, da:</w:t>
      </w:r>
    </w:p>
    <w:p w14:paraId="4ACCDA88" w14:textId="77777777" w:rsidR="004C64AD" w:rsidRPr="00B477F0" w:rsidRDefault="004C64AD" w:rsidP="004C64AD">
      <w:pPr>
        <w:pStyle w:val="Odstavekseznama"/>
        <w:numPr>
          <w:ilvl w:val="0"/>
          <w:numId w:val="16"/>
        </w:numPr>
        <w:spacing w:afterLines="60" w:after="144"/>
        <w:ind w:left="426"/>
        <w:jc w:val="both"/>
        <w:rPr>
          <w:rFonts w:ascii="Arial" w:hAnsi="Arial" w:cs="Arial"/>
          <w:sz w:val="22"/>
          <w:szCs w:val="22"/>
        </w:rPr>
      </w:pPr>
      <w:r w:rsidRPr="00B477F0">
        <w:rPr>
          <w:rFonts w:ascii="Arial" w:hAnsi="Arial" w:cs="Arial"/>
          <w:sz w:val="22"/>
          <w:szCs w:val="22"/>
        </w:rPr>
        <w:lastRenderedPageBreak/>
        <w:t>je Ministrstvo, po predhodnem mnenju pristojnih ministrstev, dne 26. 5. 2022, izdalo  pozitivno mnenje, št. 3030-1/2021/21, k sprejetemu Regionalnemu razvojnemu programu Podravske razvojne regije 2021-2027 (v nadaljnjem besedilu: RRP);</w:t>
      </w:r>
    </w:p>
    <w:p w14:paraId="2FE87E7C" w14:textId="77777777" w:rsidR="004C64AD" w:rsidRPr="00B477F0" w:rsidRDefault="004C64AD" w:rsidP="004C64AD">
      <w:pPr>
        <w:pStyle w:val="Odstavekseznama"/>
        <w:numPr>
          <w:ilvl w:val="0"/>
          <w:numId w:val="16"/>
        </w:numPr>
        <w:spacing w:afterLines="60" w:after="144"/>
        <w:ind w:left="426"/>
        <w:jc w:val="both"/>
        <w:rPr>
          <w:rFonts w:ascii="Arial" w:hAnsi="Arial" w:cs="Arial"/>
          <w:sz w:val="22"/>
          <w:szCs w:val="22"/>
        </w:rPr>
      </w:pPr>
      <w:r w:rsidRPr="00B477F0">
        <w:rPr>
          <w:rFonts w:ascii="Arial" w:hAnsi="Arial" w:cs="Arial"/>
          <w:sz w:val="22"/>
          <w:szCs w:val="22"/>
        </w:rPr>
        <w:t>je Ministrstvo dne 30. 6. 2023 posredovalo razvojnim regijam ter na spletni strani objavilo »Povabilo razvojnim svetom regij za pripravo in podpis dogovorov za razvoj regij št. 3030-23/2023-1630-2 in dne 6. 9. 2023 popravek povabila št. 3030-23/2023-1630-18 (v nadaljnjem besedilu: Povabilo);</w:t>
      </w:r>
    </w:p>
    <w:p w14:paraId="054914D2" w14:textId="77777777" w:rsidR="004C64AD" w:rsidRPr="00B477F0" w:rsidRDefault="004C64AD" w:rsidP="004C64AD">
      <w:pPr>
        <w:pStyle w:val="Odstavekseznama"/>
        <w:numPr>
          <w:ilvl w:val="0"/>
          <w:numId w:val="16"/>
        </w:numPr>
        <w:spacing w:afterLines="60" w:after="144"/>
        <w:ind w:left="426"/>
        <w:jc w:val="both"/>
        <w:rPr>
          <w:rFonts w:ascii="Arial" w:hAnsi="Arial" w:cs="Arial"/>
          <w:sz w:val="22"/>
          <w:szCs w:val="22"/>
        </w:rPr>
      </w:pPr>
      <w:r w:rsidRPr="00B477F0">
        <w:rPr>
          <w:rFonts w:ascii="Arial" w:hAnsi="Arial" w:cs="Arial"/>
          <w:sz w:val="22"/>
          <w:szCs w:val="22"/>
        </w:rPr>
        <w:t>je RRA Podravje - Maribor, Pobreška cesta 20, 2000 Maribor,  (v nadaljnjem besedilu: RRA) na podlagi povabila pred uvrstitvijo projektov v osnutek dogovora preverila izpolnjevanje pogojev za uvrščanje projektov v dogovor ter izvedla ocenjevanje v skladu z merili. Razvojni svet regije je dne 26. 10. 2023 sprejel sklep št. K1/7 o določitvi regijskih projektov za uvrstitev v osnutek dogovora;</w:t>
      </w:r>
    </w:p>
    <w:p w14:paraId="5FB0717D" w14:textId="77777777" w:rsidR="004C64AD" w:rsidRPr="00B477F0" w:rsidRDefault="004C64AD" w:rsidP="004C64AD">
      <w:pPr>
        <w:pStyle w:val="Odstavekseznama"/>
        <w:numPr>
          <w:ilvl w:val="0"/>
          <w:numId w:val="16"/>
        </w:numPr>
        <w:spacing w:afterLines="60" w:after="144"/>
        <w:ind w:left="426"/>
        <w:jc w:val="both"/>
        <w:rPr>
          <w:rFonts w:ascii="Arial" w:hAnsi="Arial" w:cs="Arial"/>
          <w:sz w:val="22"/>
          <w:szCs w:val="22"/>
        </w:rPr>
      </w:pPr>
      <w:r w:rsidRPr="00B477F0">
        <w:rPr>
          <w:rFonts w:ascii="Arial" w:hAnsi="Arial" w:cs="Arial"/>
          <w:sz w:val="22"/>
          <w:szCs w:val="22"/>
        </w:rPr>
        <w:t xml:space="preserve">je Ministrstvo dne 2. 11. 2023 prejelo osnutek dogovora za razvoj Podravske razvojne regije in ga </w:t>
      </w:r>
      <w:proofErr w:type="spellStart"/>
      <w:r w:rsidRPr="00B477F0">
        <w:rPr>
          <w:rFonts w:ascii="Arial" w:hAnsi="Arial" w:cs="Arial"/>
          <w:sz w:val="22"/>
          <w:szCs w:val="22"/>
        </w:rPr>
        <w:t>zavedlo</w:t>
      </w:r>
      <w:proofErr w:type="spellEnd"/>
      <w:r w:rsidRPr="00B477F0">
        <w:rPr>
          <w:rFonts w:ascii="Arial" w:hAnsi="Arial" w:cs="Arial"/>
          <w:sz w:val="22"/>
          <w:szCs w:val="22"/>
        </w:rPr>
        <w:t xml:space="preserve"> pod št. 3030-56/2023-1630-1; </w:t>
      </w:r>
    </w:p>
    <w:p w14:paraId="57513D80" w14:textId="77777777" w:rsidR="004C64AD" w:rsidRPr="00B477F0" w:rsidRDefault="004C64AD" w:rsidP="004C64AD">
      <w:pPr>
        <w:pStyle w:val="Odstavekseznama"/>
        <w:numPr>
          <w:ilvl w:val="0"/>
          <w:numId w:val="16"/>
        </w:numPr>
        <w:spacing w:afterLines="60" w:after="144"/>
        <w:ind w:left="426" w:hanging="357"/>
        <w:jc w:val="both"/>
        <w:rPr>
          <w:rFonts w:ascii="Arial" w:hAnsi="Arial" w:cs="Arial"/>
          <w:sz w:val="22"/>
          <w:szCs w:val="22"/>
        </w:rPr>
      </w:pPr>
      <w:r w:rsidRPr="00B477F0">
        <w:rPr>
          <w:rFonts w:ascii="Arial" w:hAnsi="Arial" w:cs="Arial"/>
          <w:sz w:val="22"/>
          <w:szCs w:val="22"/>
        </w:rPr>
        <w:t>je resorno ministrstvo izdalo soglasje v okviru specifičnega cilja RSO1.3. Krepitev trajnostne rasti in konkurenčnosti MSP ter ustvarjanje delovnih mest v MSP, med drugim s produktivnimi naložbami (dopis Ministrstva, št. 024-11/2023-1630-95 z dne 20. 12. 2023);</w:t>
      </w:r>
    </w:p>
    <w:p w14:paraId="340747C1" w14:textId="77777777" w:rsidR="004C64AD" w:rsidRPr="00B477F0" w:rsidRDefault="004C64AD" w:rsidP="004C64AD">
      <w:pPr>
        <w:pStyle w:val="Odstavekseznama"/>
        <w:numPr>
          <w:ilvl w:val="0"/>
          <w:numId w:val="16"/>
        </w:numPr>
        <w:spacing w:afterLines="60" w:after="144"/>
        <w:ind w:left="426" w:hanging="357"/>
        <w:jc w:val="both"/>
        <w:rPr>
          <w:rFonts w:ascii="Arial" w:hAnsi="Arial" w:cs="Arial"/>
          <w:sz w:val="22"/>
          <w:szCs w:val="22"/>
        </w:rPr>
      </w:pPr>
      <w:r w:rsidRPr="00B477F0">
        <w:rPr>
          <w:rFonts w:ascii="Arial" w:hAnsi="Arial" w:cs="Arial"/>
          <w:sz w:val="22"/>
          <w:szCs w:val="22"/>
        </w:rPr>
        <w:t>je</w:t>
      </w:r>
      <w:r w:rsidRPr="00B477F0">
        <w:rPr>
          <w:rFonts w:ascii="Arial" w:hAnsi="Arial" w:cs="Arial"/>
          <w:color w:val="000000"/>
          <w:sz w:val="22"/>
          <w:szCs w:val="22"/>
          <w:shd w:val="clear" w:color="auto" w:fill="FFFFFF"/>
        </w:rPr>
        <w:t xml:space="preserve"> k projektom, ki so predmet tega dogovora, podal soglasje Razvojni svet regije </w:t>
      </w:r>
      <w:r w:rsidRPr="00B477F0">
        <w:rPr>
          <w:rFonts w:ascii="Arial" w:hAnsi="Arial" w:cs="Arial"/>
          <w:sz w:val="22"/>
          <w:szCs w:val="22"/>
        </w:rPr>
        <w:t xml:space="preserve">na 8. dopisni seji sveta, sklep št. K1/8 z dne 22. 1. 2024;  </w:t>
      </w:r>
    </w:p>
    <w:p w14:paraId="2657BF18" w14:textId="329E4157" w:rsidR="004C64AD" w:rsidRPr="00B477F0" w:rsidRDefault="004C64AD" w:rsidP="004C64AD">
      <w:pPr>
        <w:pStyle w:val="Odstavekseznama"/>
        <w:numPr>
          <w:ilvl w:val="0"/>
          <w:numId w:val="16"/>
        </w:numPr>
        <w:spacing w:afterLines="60" w:after="144"/>
        <w:ind w:left="426" w:hanging="357"/>
        <w:jc w:val="both"/>
        <w:rPr>
          <w:rFonts w:ascii="Arial" w:hAnsi="Arial" w:cs="Arial"/>
          <w:sz w:val="20"/>
          <w:szCs w:val="20"/>
        </w:rPr>
      </w:pPr>
      <w:r w:rsidRPr="00B477F0">
        <w:rPr>
          <w:rFonts w:ascii="Arial" w:hAnsi="Arial" w:cs="Arial"/>
          <w:sz w:val="22"/>
          <w:szCs w:val="22"/>
        </w:rPr>
        <w:t xml:space="preserve">je vsebina tega dogovora potrjena s strani Sveta </w:t>
      </w:r>
      <w:bookmarkStart w:id="2" w:name="_Hlk151114196"/>
      <w:r w:rsidRPr="00B477F0">
        <w:rPr>
          <w:rFonts w:ascii="Arial" w:hAnsi="Arial" w:cs="Arial"/>
          <w:sz w:val="22"/>
          <w:szCs w:val="22"/>
        </w:rPr>
        <w:t>Podravske regije</w:t>
      </w:r>
      <w:bookmarkEnd w:id="2"/>
      <w:r w:rsidRPr="00B477F0">
        <w:rPr>
          <w:rFonts w:ascii="Arial" w:hAnsi="Arial" w:cs="Arial"/>
          <w:sz w:val="22"/>
          <w:szCs w:val="22"/>
        </w:rPr>
        <w:t xml:space="preserve"> na a 57. dopisni seji sveta, sklep št. 1/57D z dne 18. 1. 2024</w:t>
      </w:r>
      <w:r w:rsidRPr="00B477F0">
        <w:rPr>
          <w:rFonts w:ascii="Arial" w:hAnsi="Arial" w:cs="Arial"/>
          <w:sz w:val="20"/>
          <w:szCs w:val="20"/>
        </w:rPr>
        <w:t>;</w:t>
      </w:r>
    </w:p>
    <w:p w14:paraId="0F4AC334" w14:textId="77777777" w:rsidR="004C64AD" w:rsidRPr="00B477F0" w:rsidRDefault="004C64AD" w:rsidP="004C64AD">
      <w:pPr>
        <w:pStyle w:val="Odstavekseznama"/>
        <w:numPr>
          <w:ilvl w:val="0"/>
          <w:numId w:val="16"/>
        </w:numPr>
        <w:spacing w:afterLines="60" w:after="144"/>
        <w:ind w:left="426"/>
        <w:jc w:val="both"/>
        <w:rPr>
          <w:rFonts w:ascii="Arial" w:hAnsi="Arial" w:cs="Arial"/>
          <w:sz w:val="22"/>
          <w:szCs w:val="22"/>
        </w:rPr>
      </w:pPr>
      <w:r w:rsidRPr="00B477F0">
        <w:rPr>
          <w:rFonts w:ascii="Arial" w:hAnsi="Arial" w:cs="Arial"/>
          <w:sz w:val="22"/>
          <w:szCs w:val="22"/>
        </w:rPr>
        <w:t>uvrščenost projektov v sklenjen dogovor za razvoj regije še ne pomeni, da so finančna sredstva za izvedbo le-teh odobrena in ne predstavlja nastopa pravnih učinkov sofinanciranja vključenih projektov iz sredstev državnega proračuna Republike Slovenije.</w:t>
      </w:r>
    </w:p>
    <w:p w14:paraId="7E51D9D1" w14:textId="77777777" w:rsidR="004C64AD" w:rsidRPr="00B477F0" w:rsidRDefault="004C64AD" w:rsidP="004C64AD">
      <w:pPr>
        <w:pStyle w:val="Odstavekseznama"/>
        <w:spacing w:afterLines="60" w:after="144"/>
        <w:ind w:left="426"/>
        <w:jc w:val="both"/>
        <w:rPr>
          <w:rFonts w:ascii="Arial" w:hAnsi="Arial" w:cs="Arial"/>
          <w:sz w:val="22"/>
          <w:szCs w:val="22"/>
        </w:rPr>
      </w:pPr>
    </w:p>
    <w:p w14:paraId="065E2B0C" w14:textId="1AD61046" w:rsidR="004C64AD" w:rsidRPr="00B477F0" w:rsidRDefault="007051DA" w:rsidP="004C64AD">
      <w:pPr>
        <w:spacing w:afterLines="60" w:after="144" w:line="240" w:lineRule="exact"/>
        <w:jc w:val="both"/>
        <w:rPr>
          <w:rFonts w:ascii="Arial" w:hAnsi="Arial" w:cs="Arial"/>
          <w:b/>
          <w:bCs/>
          <w:i/>
          <w:iCs/>
          <w:lang w:eastAsia="sl-SI"/>
        </w:rPr>
      </w:pPr>
      <w:r w:rsidRPr="00B477F0">
        <w:rPr>
          <w:rFonts w:ascii="Arial" w:hAnsi="Arial" w:cs="Arial"/>
          <w:b/>
          <w:bCs/>
          <w:i/>
          <w:iCs/>
        </w:rPr>
        <w:t>Iz u</w:t>
      </w:r>
      <w:r w:rsidR="004C64AD" w:rsidRPr="00B477F0">
        <w:rPr>
          <w:rFonts w:ascii="Arial" w:hAnsi="Arial" w:cs="Arial"/>
          <w:b/>
          <w:bCs/>
          <w:i/>
          <w:iCs/>
        </w:rPr>
        <w:t>vodn</w:t>
      </w:r>
      <w:r w:rsidRPr="00B477F0">
        <w:rPr>
          <w:rFonts w:ascii="Arial" w:hAnsi="Arial" w:cs="Arial"/>
          <w:b/>
          <w:bCs/>
          <w:i/>
          <w:iCs/>
        </w:rPr>
        <w:t>ih</w:t>
      </w:r>
      <w:r w:rsidR="004C64AD" w:rsidRPr="00B477F0">
        <w:rPr>
          <w:rFonts w:ascii="Arial" w:hAnsi="Arial" w:cs="Arial"/>
          <w:b/>
          <w:bCs/>
          <w:i/>
          <w:iCs/>
        </w:rPr>
        <w:t xml:space="preserve"> določb </w:t>
      </w:r>
      <w:r w:rsidRPr="00B477F0">
        <w:rPr>
          <w:rFonts w:ascii="Arial" w:hAnsi="Arial" w:cs="Arial"/>
          <w:b/>
          <w:bCs/>
          <w:i/>
          <w:iCs/>
        </w:rPr>
        <w:t xml:space="preserve">dodatka št. 1 k </w:t>
      </w:r>
      <w:r w:rsidR="004C64AD" w:rsidRPr="00B477F0">
        <w:rPr>
          <w:rFonts w:ascii="Arial" w:hAnsi="Arial" w:cs="Arial"/>
          <w:b/>
          <w:bCs/>
          <w:i/>
          <w:iCs/>
        </w:rPr>
        <w:t>dogovor</w:t>
      </w:r>
      <w:r w:rsidRPr="00B477F0">
        <w:rPr>
          <w:rFonts w:ascii="Arial" w:hAnsi="Arial" w:cs="Arial"/>
          <w:b/>
          <w:bCs/>
          <w:i/>
          <w:iCs/>
        </w:rPr>
        <w:t>u</w:t>
      </w:r>
      <w:r w:rsidR="004C64AD" w:rsidRPr="00B477F0">
        <w:rPr>
          <w:rFonts w:ascii="Arial" w:hAnsi="Arial" w:cs="Arial"/>
          <w:b/>
          <w:bCs/>
          <w:i/>
          <w:iCs/>
        </w:rPr>
        <w:t xml:space="preserve"> za razvoj Podravske razvojne regije</w:t>
      </w:r>
      <w:r w:rsidRPr="00B477F0">
        <w:rPr>
          <w:rFonts w:ascii="Arial" w:hAnsi="Arial" w:cs="Arial"/>
          <w:b/>
          <w:bCs/>
          <w:i/>
          <w:iCs/>
        </w:rPr>
        <w:t xml:space="preserve"> št. 3030-56/2023-1630-230</w:t>
      </w:r>
      <w:r w:rsidR="004C64AD" w:rsidRPr="00B477F0">
        <w:rPr>
          <w:rFonts w:ascii="Arial" w:hAnsi="Arial" w:cs="Arial"/>
          <w:b/>
          <w:bCs/>
          <w:i/>
          <w:iCs/>
        </w:rPr>
        <w:t xml:space="preserve"> z dne </w:t>
      </w:r>
      <w:r w:rsidRPr="00B477F0">
        <w:rPr>
          <w:rFonts w:ascii="Arial" w:hAnsi="Arial" w:cs="Arial"/>
          <w:b/>
          <w:bCs/>
          <w:i/>
          <w:iCs/>
        </w:rPr>
        <w:t>10</w:t>
      </w:r>
      <w:r w:rsidR="004C64AD" w:rsidRPr="00B477F0">
        <w:rPr>
          <w:rFonts w:ascii="Arial" w:hAnsi="Arial" w:cs="Arial"/>
          <w:b/>
          <w:bCs/>
          <w:i/>
          <w:iCs/>
        </w:rPr>
        <w:t xml:space="preserve">. </w:t>
      </w:r>
      <w:r w:rsidRPr="00B477F0">
        <w:rPr>
          <w:rFonts w:ascii="Arial" w:hAnsi="Arial" w:cs="Arial"/>
          <w:b/>
          <w:bCs/>
          <w:i/>
          <w:iCs/>
        </w:rPr>
        <w:t>4</w:t>
      </w:r>
      <w:r w:rsidR="004C64AD" w:rsidRPr="00B477F0">
        <w:rPr>
          <w:rFonts w:ascii="Arial" w:hAnsi="Arial" w:cs="Arial"/>
          <w:b/>
          <w:bCs/>
          <w:i/>
          <w:iCs/>
        </w:rPr>
        <w:t>. 202</w:t>
      </w:r>
      <w:r w:rsidRPr="00B477F0">
        <w:rPr>
          <w:rFonts w:ascii="Arial" w:hAnsi="Arial" w:cs="Arial"/>
          <w:b/>
          <w:bCs/>
          <w:i/>
          <w:iCs/>
        </w:rPr>
        <w:t>5:</w:t>
      </w:r>
    </w:p>
    <w:p w14:paraId="7EA542BA" w14:textId="77777777" w:rsidR="007051DA" w:rsidRPr="00B477F0" w:rsidRDefault="007051DA" w:rsidP="007051DA">
      <w:pPr>
        <w:pStyle w:val="Odstavekseznama"/>
        <w:spacing w:afterLines="60" w:after="144" w:line="240" w:lineRule="exact"/>
        <w:ind w:left="0"/>
        <w:jc w:val="both"/>
        <w:rPr>
          <w:rFonts w:ascii="Arial" w:hAnsi="Arial" w:cs="Arial"/>
          <w:sz w:val="22"/>
          <w:szCs w:val="22"/>
        </w:rPr>
      </w:pPr>
      <w:r w:rsidRPr="00B477F0">
        <w:rPr>
          <w:rFonts w:ascii="Arial" w:hAnsi="Arial" w:cs="Arial"/>
          <w:sz w:val="22"/>
          <w:szCs w:val="22"/>
        </w:rPr>
        <w:t>Stranki dogovora ob sklenitvi tega dodatka uvodoma ugotavljata, da:</w:t>
      </w:r>
    </w:p>
    <w:p w14:paraId="24FDE6BD" w14:textId="77777777" w:rsidR="007051DA" w:rsidRPr="00B477F0" w:rsidRDefault="007051DA" w:rsidP="00313054">
      <w:pPr>
        <w:pStyle w:val="Odstavekseznama"/>
        <w:numPr>
          <w:ilvl w:val="0"/>
          <w:numId w:val="24"/>
        </w:numPr>
        <w:spacing w:afterLines="60" w:after="144" w:line="240" w:lineRule="exact"/>
        <w:ind w:left="426"/>
        <w:jc w:val="both"/>
        <w:rPr>
          <w:rFonts w:ascii="Arial" w:hAnsi="Arial" w:cs="Arial"/>
          <w:sz w:val="22"/>
          <w:szCs w:val="22"/>
        </w:rPr>
      </w:pPr>
      <w:r w:rsidRPr="00B477F0">
        <w:rPr>
          <w:rFonts w:ascii="Arial" w:hAnsi="Arial" w:cs="Arial"/>
          <w:sz w:val="22"/>
          <w:szCs w:val="22"/>
        </w:rPr>
        <w:t>sta dne 29. 1. 2024 sklenili Dogovor za razvoj podravske razvojne regije št. 3030-56/2023-1630-12 (v nadaljnjem besedilu: Dogovor);</w:t>
      </w:r>
    </w:p>
    <w:p w14:paraId="3B899C3B" w14:textId="77777777" w:rsidR="007051DA" w:rsidRPr="00B477F0" w:rsidRDefault="007051DA" w:rsidP="00313054">
      <w:pPr>
        <w:pStyle w:val="Odstavekseznama"/>
        <w:numPr>
          <w:ilvl w:val="0"/>
          <w:numId w:val="24"/>
        </w:numPr>
        <w:spacing w:afterLines="60" w:after="144" w:line="240" w:lineRule="exact"/>
        <w:ind w:left="426"/>
        <w:jc w:val="both"/>
        <w:rPr>
          <w:rFonts w:ascii="Arial" w:hAnsi="Arial" w:cs="Arial"/>
          <w:sz w:val="22"/>
          <w:szCs w:val="22"/>
        </w:rPr>
      </w:pPr>
      <w:r w:rsidRPr="00B477F0">
        <w:rPr>
          <w:rFonts w:ascii="Arial" w:hAnsi="Arial" w:cs="Arial"/>
          <w:sz w:val="22"/>
          <w:szCs w:val="22"/>
        </w:rPr>
        <w:t xml:space="preserve">je Ministrstvo dne 24. 6. 2024 na spletni strani objavilo </w:t>
      </w:r>
      <w:bookmarkStart w:id="3" w:name="_Hlk170469186"/>
      <w:r w:rsidRPr="00B477F0">
        <w:rPr>
          <w:rFonts w:ascii="Arial" w:hAnsi="Arial" w:cs="Arial"/>
          <w:bCs/>
          <w:sz w:val="22"/>
          <w:szCs w:val="22"/>
        </w:rPr>
        <w:t>Spremembe prve dopolnitve povabila št. 3030-23/2023-1630-161</w:t>
      </w:r>
      <w:bookmarkEnd w:id="3"/>
      <w:r w:rsidRPr="00B477F0">
        <w:rPr>
          <w:rFonts w:ascii="Arial" w:hAnsi="Arial" w:cs="Arial"/>
          <w:bCs/>
          <w:sz w:val="22"/>
          <w:szCs w:val="22"/>
        </w:rPr>
        <w:t xml:space="preserve"> in ga posredovalo razvojnim regijam;</w:t>
      </w:r>
    </w:p>
    <w:p w14:paraId="293B466C" w14:textId="77777777" w:rsidR="007051DA" w:rsidRPr="00B477F0" w:rsidRDefault="007051DA" w:rsidP="00313054">
      <w:pPr>
        <w:pStyle w:val="Odstavekseznama"/>
        <w:numPr>
          <w:ilvl w:val="0"/>
          <w:numId w:val="24"/>
        </w:numPr>
        <w:spacing w:afterLines="60" w:after="144" w:line="240" w:lineRule="exact"/>
        <w:ind w:left="426"/>
        <w:jc w:val="both"/>
        <w:rPr>
          <w:rFonts w:ascii="Arial" w:hAnsi="Arial" w:cs="Arial"/>
          <w:sz w:val="22"/>
          <w:szCs w:val="22"/>
        </w:rPr>
      </w:pPr>
      <w:r w:rsidRPr="00B477F0">
        <w:rPr>
          <w:rFonts w:ascii="Arial" w:hAnsi="Arial" w:cs="Arial"/>
          <w:bCs/>
          <w:sz w:val="22"/>
          <w:szCs w:val="22"/>
        </w:rPr>
        <w:t xml:space="preserve">je </w:t>
      </w:r>
      <w:r w:rsidRPr="00B477F0">
        <w:rPr>
          <w:rFonts w:ascii="Arial" w:hAnsi="Arial" w:cs="Arial"/>
          <w:sz w:val="22"/>
          <w:szCs w:val="22"/>
        </w:rPr>
        <w:t xml:space="preserve">Ministrstvo dne 28. 8. 2024 na spletni strani objavilo </w:t>
      </w:r>
      <w:r w:rsidRPr="00B477F0">
        <w:rPr>
          <w:rFonts w:ascii="Arial" w:hAnsi="Arial" w:cs="Arial"/>
          <w:bCs/>
          <w:sz w:val="22"/>
          <w:szCs w:val="22"/>
        </w:rPr>
        <w:t>Druge spremembe prve dopolnitve povabila št. 3030-23/2023-1630-198 in ga posredovalo razvojnim regijam;</w:t>
      </w:r>
    </w:p>
    <w:p w14:paraId="62095F8B" w14:textId="77777777" w:rsidR="007051DA" w:rsidRPr="00B477F0" w:rsidRDefault="007051DA" w:rsidP="00313054">
      <w:pPr>
        <w:pStyle w:val="Odstavekseznama"/>
        <w:numPr>
          <w:ilvl w:val="0"/>
          <w:numId w:val="24"/>
        </w:numPr>
        <w:spacing w:afterLines="60" w:after="144" w:line="240" w:lineRule="exact"/>
        <w:ind w:left="426"/>
        <w:jc w:val="both"/>
        <w:rPr>
          <w:rFonts w:ascii="Arial" w:hAnsi="Arial" w:cs="Arial"/>
          <w:sz w:val="22"/>
          <w:szCs w:val="22"/>
        </w:rPr>
      </w:pPr>
      <w:r w:rsidRPr="00B477F0">
        <w:rPr>
          <w:rFonts w:ascii="Arial" w:hAnsi="Arial" w:cs="Arial"/>
          <w:bCs/>
          <w:sz w:val="22"/>
          <w:szCs w:val="22"/>
        </w:rPr>
        <w:t>se ta dodatek sklepa z namenom uvrstitve projektov v Dogovor na podlagi Sprememb prve dopolnitve povabila št. 3030-23/2023-1630-161 z dne 24. 6. 2024 in Druge spremembe prve dopolnitve povabila št. 3030-23/2023-1630-198 z dne 28. 8. 2024 (v nadaljnjem besedilu skupaj: spremembe prve dopolnitve povabila);</w:t>
      </w:r>
    </w:p>
    <w:p w14:paraId="1CA34E2F" w14:textId="77777777" w:rsidR="007051DA" w:rsidRPr="00B477F0" w:rsidRDefault="007051DA" w:rsidP="00313054">
      <w:pPr>
        <w:pStyle w:val="Odstavekseznama"/>
        <w:numPr>
          <w:ilvl w:val="0"/>
          <w:numId w:val="24"/>
        </w:numPr>
        <w:spacing w:afterLines="60" w:after="144" w:line="240" w:lineRule="exact"/>
        <w:ind w:left="426"/>
        <w:jc w:val="both"/>
        <w:rPr>
          <w:rFonts w:ascii="Arial" w:hAnsi="Arial" w:cs="Arial"/>
          <w:sz w:val="22"/>
          <w:szCs w:val="22"/>
        </w:rPr>
      </w:pPr>
      <w:r w:rsidRPr="00B477F0">
        <w:rPr>
          <w:rFonts w:ascii="Arial" w:hAnsi="Arial" w:cs="Arial"/>
          <w:bCs/>
          <w:sz w:val="22"/>
          <w:szCs w:val="22"/>
        </w:rPr>
        <w:t xml:space="preserve">da je RRA Podravske razvojne regije – Regionalna razvojna agencija za Podravje - Maribor (v nadaljnjem besedilu: RRA) na podlagi sprememb prve dopolnitve povabila pred uvrstitvijo projektov v osnutek dogovora </w:t>
      </w:r>
      <w:r w:rsidRPr="00B477F0">
        <w:rPr>
          <w:rFonts w:ascii="Arial" w:hAnsi="Arial" w:cs="Arial"/>
          <w:sz w:val="22"/>
          <w:szCs w:val="22"/>
        </w:rPr>
        <w:t>za razvoj regije</w:t>
      </w:r>
      <w:r w:rsidRPr="00B477F0">
        <w:rPr>
          <w:rFonts w:ascii="Arial" w:hAnsi="Arial" w:cs="Arial"/>
          <w:bCs/>
          <w:sz w:val="22"/>
          <w:szCs w:val="22"/>
        </w:rPr>
        <w:t xml:space="preserve"> preverila izpolnjevanje pogojev za uvrščanje projektov v osnutek dogovora in izvedla ocenjevanje projektov v skladu z </w:t>
      </w:r>
      <w:r w:rsidRPr="00B477F0">
        <w:rPr>
          <w:rFonts w:ascii="Arial" w:hAnsi="Arial" w:cs="Arial"/>
          <w:bCs/>
          <w:sz w:val="22"/>
          <w:szCs w:val="22"/>
        </w:rPr>
        <w:lastRenderedPageBreak/>
        <w:t xml:space="preserve">merili. </w:t>
      </w:r>
      <w:r w:rsidRPr="00B477F0">
        <w:rPr>
          <w:rFonts w:ascii="Arial" w:hAnsi="Arial" w:cs="Arial"/>
          <w:sz w:val="22"/>
          <w:szCs w:val="22"/>
        </w:rPr>
        <w:t>Razvojni svet regije je dne 21. 10. 2024 sprejel Sklep št.  6/3 o določitvi regijskih projektov za uvrstitev v osnutek dogovora za razvoj regije;</w:t>
      </w:r>
    </w:p>
    <w:p w14:paraId="3FFB3020" w14:textId="77777777" w:rsidR="007051DA" w:rsidRPr="00B477F0" w:rsidRDefault="007051DA" w:rsidP="00313054">
      <w:pPr>
        <w:pStyle w:val="Odstavekseznama"/>
        <w:numPr>
          <w:ilvl w:val="0"/>
          <w:numId w:val="24"/>
        </w:numPr>
        <w:spacing w:afterLines="60" w:after="144" w:line="240" w:lineRule="exact"/>
        <w:ind w:left="426"/>
        <w:jc w:val="both"/>
        <w:rPr>
          <w:rFonts w:ascii="Arial" w:hAnsi="Arial" w:cs="Arial"/>
          <w:sz w:val="22"/>
          <w:szCs w:val="22"/>
        </w:rPr>
      </w:pPr>
      <w:r w:rsidRPr="00B477F0">
        <w:rPr>
          <w:rFonts w:ascii="Arial" w:hAnsi="Arial" w:cs="Arial"/>
          <w:sz w:val="22"/>
          <w:szCs w:val="22"/>
        </w:rPr>
        <w:t xml:space="preserve">je Ministrstvo dne 29. 10. 2024 prejelo osnutek dopolnitve dogovora za razvoj Podravske razvojne regije in ga evidentiralo pod številko </w:t>
      </w:r>
      <w:r w:rsidRPr="00B477F0">
        <w:rPr>
          <w:rFonts w:ascii="Arial" w:hAnsi="Arial" w:cs="Arial"/>
          <w:bCs/>
          <w:sz w:val="22"/>
          <w:szCs w:val="22"/>
        </w:rPr>
        <w:t>3030-56/2023-1630-17</w:t>
      </w:r>
      <w:r w:rsidRPr="00B477F0">
        <w:rPr>
          <w:rFonts w:ascii="Arial" w:hAnsi="Arial" w:cs="Arial"/>
          <w:sz w:val="22"/>
          <w:szCs w:val="22"/>
        </w:rPr>
        <w:t xml:space="preserve">, po pozivu za dopolnitev pa dne 21. 11. 2024 in dne 22. 11. 2024 dopolnitve osnutka dogovora za razvoj regije, ki so evidentirane pod številkami </w:t>
      </w:r>
      <w:r w:rsidRPr="00B477F0">
        <w:rPr>
          <w:rFonts w:ascii="Arial" w:hAnsi="Arial" w:cs="Arial"/>
          <w:bCs/>
          <w:sz w:val="22"/>
          <w:szCs w:val="22"/>
        </w:rPr>
        <w:t>3030-56/2023-1630-20, 3030-56/2023-1630-21 in 3030-56/2023-1630-22</w:t>
      </w:r>
      <w:r w:rsidRPr="00B477F0">
        <w:rPr>
          <w:rFonts w:ascii="Arial" w:hAnsi="Arial" w:cs="Arial"/>
          <w:sz w:val="22"/>
          <w:szCs w:val="22"/>
        </w:rPr>
        <w:t xml:space="preserve">; </w:t>
      </w:r>
    </w:p>
    <w:p w14:paraId="2272074E" w14:textId="77777777" w:rsidR="007051DA" w:rsidRPr="00B477F0" w:rsidRDefault="007051DA" w:rsidP="00313054">
      <w:pPr>
        <w:pStyle w:val="Odstavekseznama"/>
        <w:numPr>
          <w:ilvl w:val="0"/>
          <w:numId w:val="24"/>
        </w:numPr>
        <w:spacing w:afterLines="60" w:after="144" w:line="240" w:lineRule="exact"/>
        <w:ind w:left="426"/>
        <w:jc w:val="both"/>
        <w:rPr>
          <w:rFonts w:ascii="Arial" w:hAnsi="Arial" w:cs="Arial"/>
          <w:sz w:val="22"/>
          <w:szCs w:val="22"/>
        </w:rPr>
      </w:pPr>
      <w:r w:rsidRPr="00B477F0">
        <w:rPr>
          <w:rFonts w:ascii="Arial" w:hAnsi="Arial" w:cs="Arial"/>
          <w:sz w:val="22"/>
          <w:szCs w:val="22"/>
        </w:rPr>
        <w:t>so resorna ministrstva k projektom, ki se uvrščajo v dogovor za razvoj regije, izdala soglasja:</w:t>
      </w:r>
    </w:p>
    <w:p w14:paraId="0B8F0059" w14:textId="77777777" w:rsidR="007051DA" w:rsidRPr="00B477F0" w:rsidRDefault="007051DA" w:rsidP="00313054">
      <w:pPr>
        <w:pStyle w:val="Odstavekseznama"/>
        <w:numPr>
          <w:ilvl w:val="1"/>
          <w:numId w:val="24"/>
        </w:numPr>
        <w:spacing w:afterLines="60" w:after="144" w:line="240" w:lineRule="exact"/>
        <w:ind w:left="851"/>
        <w:jc w:val="both"/>
        <w:rPr>
          <w:rFonts w:ascii="Arial" w:hAnsi="Arial" w:cs="Arial"/>
          <w:sz w:val="22"/>
          <w:szCs w:val="22"/>
        </w:rPr>
      </w:pPr>
      <w:bookmarkStart w:id="4" w:name="_Hlk193296289"/>
      <w:r w:rsidRPr="00B477F0">
        <w:rPr>
          <w:rFonts w:ascii="Arial" w:hAnsi="Arial" w:cs="Arial"/>
          <w:sz w:val="22"/>
          <w:szCs w:val="22"/>
        </w:rPr>
        <w:t>v okviru specifičnega cilja RSO1.3. Krepitev trajnostne rasti in konkurenčnosti MSP ter ustvarjanje delovnih mest v MSP, med drugim s produktivnimi naložbami, z dopisom Ministrstva za kohezijo in regionalni razvoj št. 024-11/2023-1630-168, z dne 18. 3. 2025, na podlagi katerega se v Dogovor uvrščajo projekti navedeni v Tabeli št. 1 od zap. št. 2 do zap. št. 5, pod pogoji navedenimi v točki V. Dogovora;</w:t>
      </w:r>
    </w:p>
    <w:p w14:paraId="080D14FA" w14:textId="77777777" w:rsidR="007051DA" w:rsidRPr="00B477F0" w:rsidRDefault="007051DA" w:rsidP="00313054">
      <w:pPr>
        <w:pStyle w:val="Odstavekseznama"/>
        <w:numPr>
          <w:ilvl w:val="1"/>
          <w:numId w:val="24"/>
        </w:numPr>
        <w:spacing w:afterLines="60" w:after="144" w:line="240" w:lineRule="exact"/>
        <w:ind w:left="851"/>
        <w:jc w:val="both"/>
        <w:rPr>
          <w:rFonts w:ascii="Arial" w:hAnsi="Arial" w:cs="Arial"/>
          <w:sz w:val="22"/>
          <w:szCs w:val="22"/>
        </w:rPr>
      </w:pPr>
      <w:bookmarkStart w:id="5" w:name="_Hlk193296615"/>
      <w:bookmarkEnd w:id="4"/>
      <w:r w:rsidRPr="00B477F0">
        <w:rPr>
          <w:rFonts w:ascii="Arial" w:hAnsi="Arial" w:cs="Arial"/>
          <w:sz w:val="22"/>
          <w:szCs w:val="22"/>
        </w:rPr>
        <w:t>v okviru specifičnega cilja RSO2.5. Spodbujanje dostopa do vode in trajnostnega gospodarjenja z vodnimi viri (KS) – odprava neskladij v aglomeracijah s skupno obremenitvijo, enako ali večjo od 2.000 PE (KS) ter Spodbujanje trajnostnega gospodarjenja z vodnimi viri z urejanjem vodovodnih sistemov nad 10.000 prebivalce (KS), z dopisom Ministrstva za naravne vire in prostor št. 35500-251/2024-2560-330, z dne 14. 3. 2025, št. MKRR 3030-23/2023-1630-297 in št. 35500-251/2024-2560-339, z dne 25. 3. 2025, št. MKRR 3030-23/2023-1630-299, na podlagi katerega se v Dogovor uvrščajo projekti navedeni v Tabeli št. 2 od zap. št. 1 do zap. št. 8, ter projekti navedeni v Tabeli št. 3 od zap. št. 1 do zap. št. 4, v točki III. Dogovora, pod pogoji navedenimi v točki V. Dogovora;</w:t>
      </w:r>
    </w:p>
    <w:p w14:paraId="78EA6899" w14:textId="77777777" w:rsidR="007051DA" w:rsidRPr="00B477F0" w:rsidRDefault="007051DA" w:rsidP="00313054">
      <w:pPr>
        <w:pStyle w:val="Odstavekseznama"/>
        <w:numPr>
          <w:ilvl w:val="1"/>
          <w:numId w:val="24"/>
        </w:numPr>
        <w:spacing w:afterLines="60" w:after="144" w:line="240" w:lineRule="exact"/>
        <w:ind w:left="851"/>
        <w:jc w:val="both"/>
        <w:rPr>
          <w:rFonts w:ascii="Arial" w:hAnsi="Arial" w:cs="Arial"/>
          <w:sz w:val="22"/>
          <w:szCs w:val="22"/>
        </w:rPr>
      </w:pPr>
      <w:bookmarkStart w:id="6" w:name="_Hlk193296675"/>
      <w:bookmarkEnd w:id="5"/>
      <w:r w:rsidRPr="00B477F0">
        <w:rPr>
          <w:rFonts w:ascii="Arial" w:hAnsi="Arial" w:cs="Arial"/>
          <w:sz w:val="22"/>
          <w:szCs w:val="22"/>
        </w:rPr>
        <w:t xml:space="preserve">v okviru specifičnega cilja RSO3.2. Razvoj in krepitev trajnostne, pametne in intermodalne nacionalne, regionalne in lokalne mobilnosti, odporne proti podnebnim spremembam, vključno z boljšim dostopom do omrežja TEN-T in čezmejno mobilnostjo (KS); </w:t>
      </w:r>
      <w:proofErr w:type="spellStart"/>
      <w:r w:rsidRPr="00B477F0">
        <w:rPr>
          <w:rFonts w:ascii="Arial" w:hAnsi="Arial" w:cs="Arial"/>
          <w:sz w:val="22"/>
          <w:szCs w:val="22"/>
        </w:rPr>
        <w:t>neinfrastrukturni</w:t>
      </w:r>
      <w:proofErr w:type="spellEnd"/>
      <w:r w:rsidRPr="00B477F0">
        <w:rPr>
          <w:rFonts w:ascii="Arial" w:hAnsi="Arial" w:cs="Arial"/>
          <w:sz w:val="22"/>
          <w:szCs w:val="22"/>
        </w:rPr>
        <w:t xml:space="preserve"> ukrepi trajnostne mobilnosti na horizontalni ravni, z dopisom Ministrstva okolje, podnebje in energijo št. 545-790/2023-2570-144, z dne 7. 3. 2025, št. MKRR 3030-23/2023-1630-294 in št. 545-790/2023-2570-146, z dne 12. 3. 2025, št. MKRR 3030-23/2023-1630-295, na podlagi katerega se v Dogovor uvrščata projekta navedena v Tabeli št. 4 pod zap. št. 1 in 2, v točki III. Dogovora, pod pogoji navedenimi v točki V. Dogovora</w:t>
      </w:r>
      <w:bookmarkEnd w:id="6"/>
      <w:r w:rsidRPr="00B477F0">
        <w:rPr>
          <w:rFonts w:ascii="Arial" w:hAnsi="Arial" w:cs="Arial"/>
          <w:sz w:val="22"/>
          <w:szCs w:val="22"/>
        </w:rPr>
        <w:t>;</w:t>
      </w:r>
    </w:p>
    <w:p w14:paraId="53BBB51C" w14:textId="77777777" w:rsidR="007051DA" w:rsidRPr="00B477F0" w:rsidRDefault="007051DA" w:rsidP="00313054">
      <w:pPr>
        <w:pStyle w:val="Odstavekseznama"/>
        <w:numPr>
          <w:ilvl w:val="0"/>
          <w:numId w:val="24"/>
        </w:numPr>
        <w:spacing w:afterLines="60" w:after="144" w:line="240" w:lineRule="exact"/>
        <w:ind w:left="426"/>
        <w:jc w:val="both"/>
        <w:rPr>
          <w:rFonts w:ascii="Arial" w:hAnsi="Arial" w:cs="Arial"/>
          <w:sz w:val="22"/>
          <w:szCs w:val="22"/>
        </w:rPr>
      </w:pPr>
      <w:r w:rsidRPr="00B477F0">
        <w:rPr>
          <w:rFonts w:ascii="Arial" w:hAnsi="Arial" w:cs="Arial"/>
          <w:sz w:val="22"/>
          <w:szCs w:val="22"/>
        </w:rPr>
        <w:t xml:space="preserve">je </w:t>
      </w:r>
      <w:r w:rsidRPr="00B477F0">
        <w:rPr>
          <w:rFonts w:ascii="Arial" w:hAnsi="Arial" w:cs="Arial"/>
          <w:sz w:val="22"/>
          <w:szCs w:val="22"/>
          <w:shd w:val="clear" w:color="auto" w:fill="FFFFFF"/>
        </w:rPr>
        <w:t xml:space="preserve">k projektom, ki se uvrščajo v Dogovor in so predmet tega dodatka, podal soglasje Razvojni svet regije Podravje </w:t>
      </w:r>
      <w:r w:rsidRPr="00B477F0">
        <w:rPr>
          <w:rFonts w:ascii="Arial" w:hAnsi="Arial" w:cs="Arial"/>
          <w:iCs/>
          <w:sz w:val="22"/>
          <w:szCs w:val="22"/>
        </w:rPr>
        <w:t>na 4. redni</w:t>
      </w:r>
      <w:r w:rsidRPr="00B477F0">
        <w:rPr>
          <w:rFonts w:ascii="Arial" w:hAnsi="Arial" w:cs="Arial"/>
          <w:sz w:val="22"/>
          <w:szCs w:val="22"/>
        </w:rPr>
        <w:t xml:space="preserve"> seji, sklep št. 4/4 in št. 5/4, z dne 7. 4. 2025;</w:t>
      </w:r>
    </w:p>
    <w:p w14:paraId="631FD301" w14:textId="77777777" w:rsidR="007051DA" w:rsidRPr="00B477F0" w:rsidRDefault="007051DA" w:rsidP="00313054">
      <w:pPr>
        <w:pStyle w:val="Odstavekseznama"/>
        <w:numPr>
          <w:ilvl w:val="0"/>
          <w:numId w:val="24"/>
        </w:numPr>
        <w:spacing w:afterLines="60" w:after="144" w:line="240" w:lineRule="exact"/>
        <w:ind w:left="426"/>
        <w:jc w:val="both"/>
        <w:rPr>
          <w:rFonts w:ascii="Arial" w:hAnsi="Arial" w:cs="Arial"/>
          <w:sz w:val="22"/>
          <w:szCs w:val="22"/>
        </w:rPr>
      </w:pPr>
      <w:r w:rsidRPr="00B477F0">
        <w:rPr>
          <w:rFonts w:ascii="Arial" w:hAnsi="Arial" w:cs="Arial"/>
          <w:sz w:val="22"/>
          <w:szCs w:val="22"/>
        </w:rPr>
        <w:t xml:space="preserve">je vsebina tega dodatka potrjena s strani Sveta podravske regije </w:t>
      </w:r>
      <w:r w:rsidRPr="00B477F0">
        <w:rPr>
          <w:rFonts w:ascii="Arial" w:hAnsi="Arial" w:cs="Arial"/>
          <w:bCs/>
          <w:sz w:val="22"/>
          <w:szCs w:val="22"/>
        </w:rPr>
        <w:t xml:space="preserve">(v </w:t>
      </w:r>
      <w:r w:rsidRPr="00B477F0">
        <w:rPr>
          <w:rFonts w:ascii="Arial" w:hAnsi="Arial" w:cs="Arial"/>
          <w:sz w:val="22"/>
          <w:szCs w:val="22"/>
        </w:rPr>
        <w:t>nadaljnjem besedilu: svet regije) na 57. redni seji, sklep št. 4/57, z dne 3. 4. 2025;</w:t>
      </w:r>
    </w:p>
    <w:p w14:paraId="56EEB36A" w14:textId="77777777" w:rsidR="007051DA" w:rsidRPr="00B477F0" w:rsidRDefault="007051DA" w:rsidP="00313054">
      <w:pPr>
        <w:pStyle w:val="Odstavekseznama"/>
        <w:numPr>
          <w:ilvl w:val="0"/>
          <w:numId w:val="24"/>
        </w:numPr>
        <w:spacing w:afterLines="60" w:after="144" w:line="240" w:lineRule="exact"/>
        <w:ind w:left="426"/>
        <w:jc w:val="both"/>
        <w:rPr>
          <w:rFonts w:ascii="Arial" w:hAnsi="Arial" w:cs="Arial"/>
          <w:sz w:val="22"/>
          <w:szCs w:val="22"/>
        </w:rPr>
      </w:pPr>
      <w:r w:rsidRPr="00B477F0">
        <w:rPr>
          <w:rFonts w:ascii="Arial" w:hAnsi="Arial" w:cs="Arial"/>
          <w:sz w:val="22"/>
          <w:szCs w:val="22"/>
        </w:rPr>
        <w:t>se na podlagi Odločitve o podpori št. V00115-1/MKRR/0 za operacijo »Podjetno nad izzive v Podravski regiji«, št. 3032-46/2024-1630-8, z dne 23. 4. 2024, Ministrstva za kohezijo in regionalni razvoj, spremeni vrednost ter višina sofinanciranja projekta  Podjetno nad izzive Podravje – PONI Podravje, navedenega v Tabeli št. 1 pod zap. št. 1 Dogovora;</w:t>
      </w:r>
    </w:p>
    <w:p w14:paraId="1E65D27C" w14:textId="77777777" w:rsidR="007051DA" w:rsidRPr="00B477F0" w:rsidRDefault="007051DA" w:rsidP="00313054">
      <w:pPr>
        <w:pStyle w:val="Odstavekseznama"/>
        <w:numPr>
          <w:ilvl w:val="0"/>
          <w:numId w:val="24"/>
        </w:numPr>
        <w:spacing w:afterLines="60" w:after="144" w:line="240" w:lineRule="exact"/>
        <w:ind w:left="426"/>
        <w:jc w:val="both"/>
        <w:rPr>
          <w:rFonts w:ascii="Arial" w:hAnsi="Arial" w:cs="Arial"/>
          <w:sz w:val="22"/>
          <w:szCs w:val="22"/>
        </w:rPr>
      </w:pPr>
      <w:r w:rsidRPr="00B477F0">
        <w:rPr>
          <w:rFonts w:ascii="Arial" w:hAnsi="Arial" w:cs="Arial"/>
          <w:sz w:val="22"/>
          <w:szCs w:val="22"/>
        </w:rPr>
        <w:t>uvrstitev projektov v sklenjen dogovor za razvoj regije še ne pomeni, da so finančna sredstva za izvedbo le-teh odobrena in da uvrščenost projektov v sklenjen dogovor za razvoj regije ne predstavlja nastopa pravnih učinkov do sofinanciranja.</w:t>
      </w:r>
    </w:p>
    <w:p w14:paraId="3C009D74" w14:textId="77777777" w:rsidR="007051DA" w:rsidRPr="00B477F0" w:rsidRDefault="007051DA" w:rsidP="000409F1">
      <w:pPr>
        <w:pStyle w:val="Odstavekseznama"/>
        <w:spacing w:afterLines="60" w:after="144" w:line="240" w:lineRule="exact"/>
        <w:ind w:left="0"/>
        <w:jc w:val="both"/>
        <w:rPr>
          <w:rFonts w:ascii="Arial" w:hAnsi="Arial" w:cs="Arial"/>
          <w:b/>
          <w:bCs/>
          <w:sz w:val="22"/>
          <w:szCs w:val="22"/>
        </w:rPr>
      </w:pPr>
    </w:p>
    <w:p w14:paraId="0041F6E2" w14:textId="6FC52B19" w:rsidR="000A6D53" w:rsidRPr="00B477F0" w:rsidRDefault="000A6D53" w:rsidP="000A6D53">
      <w:pPr>
        <w:spacing w:afterLines="60" w:after="144" w:line="240" w:lineRule="exact"/>
        <w:jc w:val="both"/>
        <w:rPr>
          <w:rFonts w:ascii="Arial" w:hAnsi="Arial" w:cs="Arial"/>
          <w:b/>
          <w:bCs/>
          <w:i/>
          <w:iCs/>
          <w:lang w:eastAsia="sl-SI"/>
        </w:rPr>
      </w:pPr>
      <w:r w:rsidRPr="00B477F0">
        <w:rPr>
          <w:rFonts w:ascii="Arial" w:hAnsi="Arial" w:cs="Arial"/>
          <w:b/>
          <w:bCs/>
          <w:i/>
          <w:iCs/>
        </w:rPr>
        <w:t>Iz uvodnih določb dodatka št. 2 k dogovoru za razvoj Podravske razvojne regije št. 3030-56/2023-1630-</w:t>
      </w:r>
      <w:r w:rsidR="00FC4311" w:rsidRPr="00B477F0">
        <w:rPr>
          <w:rFonts w:ascii="Arial" w:hAnsi="Arial" w:cs="Arial"/>
          <w:b/>
          <w:bCs/>
          <w:i/>
          <w:iCs/>
        </w:rPr>
        <w:t>339</w:t>
      </w:r>
      <w:r w:rsidRPr="00B477F0">
        <w:rPr>
          <w:rFonts w:ascii="Arial" w:hAnsi="Arial" w:cs="Arial"/>
          <w:b/>
          <w:bCs/>
          <w:i/>
          <w:iCs/>
        </w:rPr>
        <w:t xml:space="preserve"> z dne </w:t>
      </w:r>
      <w:r w:rsidR="00FC4311" w:rsidRPr="00B477F0">
        <w:rPr>
          <w:rFonts w:ascii="Arial" w:hAnsi="Arial" w:cs="Arial"/>
          <w:b/>
          <w:bCs/>
          <w:i/>
          <w:iCs/>
        </w:rPr>
        <w:t>9</w:t>
      </w:r>
      <w:r w:rsidRPr="00B477F0">
        <w:rPr>
          <w:rFonts w:ascii="Arial" w:hAnsi="Arial" w:cs="Arial"/>
          <w:b/>
          <w:bCs/>
          <w:i/>
          <w:iCs/>
        </w:rPr>
        <w:t xml:space="preserve">. </w:t>
      </w:r>
      <w:r w:rsidR="00FC4311" w:rsidRPr="00B477F0">
        <w:rPr>
          <w:rFonts w:ascii="Arial" w:hAnsi="Arial" w:cs="Arial"/>
          <w:b/>
          <w:bCs/>
          <w:i/>
          <w:iCs/>
        </w:rPr>
        <w:t>6</w:t>
      </w:r>
      <w:r w:rsidRPr="00B477F0">
        <w:rPr>
          <w:rFonts w:ascii="Arial" w:hAnsi="Arial" w:cs="Arial"/>
          <w:b/>
          <w:bCs/>
          <w:i/>
          <w:iCs/>
        </w:rPr>
        <w:t>. 2025:</w:t>
      </w:r>
    </w:p>
    <w:p w14:paraId="71BA0EC2" w14:textId="77777777" w:rsidR="00FC4311" w:rsidRPr="00B477F0" w:rsidRDefault="00FC4311" w:rsidP="00FC4311">
      <w:pPr>
        <w:pStyle w:val="Odstavekseznama"/>
        <w:spacing w:afterLines="60" w:after="144" w:line="240" w:lineRule="exact"/>
        <w:ind w:left="0"/>
        <w:jc w:val="both"/>
        <w:rPr>
          <w:rFonts w:ascii="Arial" w:hAnsi="Arial" w:cs="Arial"/>
          <w:sz w:val="22"/>
          <w:szCs w:val="22"/>
        </w:rPr>
      </w:pPr>
      <w:r w:rsidRPr="00B477F0">
        <w:rPr>
          <w:rFonts w:ascii="Arial" w:hAnsi="Arial" w:cs="Arial"/>
          <w:sz w:val="22"/>
          <w:szCs w:val="22"/>
        </w:rPr>
        <w:lastRenderedPageBreak/>
        <w:t>Stranki dogovora ob sklenitvi tega dodatka uvodoma ugotavljata, da:</w:t>
      </w:r>
    </w:p>
    <w:p w14:paraId="09D528D5" w14:textId="77777777" w:rsidR="00FC4311" w:rsidRPr="00B477F0" w:rsidRDefault="00FC4311" w:rsidP="00313054">
      <w:pPr>
        <w:pStyle w:val="Odstavekseznama"/>
        <w:numPr>
          <w:ilvl w:val="0"/>
          <w:numId w:val="24"/>
        </w:numPr>
        <w:spacing w:afterLines="60" w:after="144" w:line="240" w:lineRule="exact"/>
        <w:ind w:left="426"/>
        <w:jc w:val="both"/>
        <w:rPr>
          <w:rFonts w:ascii="Arial" w:hAnsi="Arial" w:cs="Arial"/>
          <w:sz w:val="22"/>
          <w:szCs w:val="22"/>
        </w:rPr>
      </w:pPr>
      <w:r w:rsidRPr="00B477F0">
        <w:rPr>
          <w:rFonts w:ascii="Arial" w:hAnsi="Arial" w:cs="Arial"/>
          <w:sz w:val="22"/>
          <w:szCs w:val="22"/>
        </w:rPr>
        <w:t>sta dne 29. 1. 2024 sklenili Dogovor za razvoj podravske razvojne regije št. 3030-56/2023-1630-12 (v nadaljnjem besedilu: Dogovor; za projekt PONI Podravje);</w:t>
      </w:r>
    </w:p>
    <w:p w14:paraId="518C2CB3" w14:textId="77777777" w:rsidR="00FC4311" w:rsidRPr="00B477F0" w:rsidRDefault="00FC4311" w:rsidP="00313054">
      <w:pPr>
        <w:pStyle w:val="Odstavekseznama"/>
        <w:numPr>
          <w:ilvl w:val="0"/>
          <w:numId w:val="24"/>
        </w:numPr>
        <w:spacing w:afterLines="60" w:after="144" w:line="240" w:lineRule="exact"/>
        <w:ind w:left="426"/>
        <w:jc w:val="both"/>
        <w:rPr>
          <w:rFonts w:ascii="Arial" w:hAnsi="Arial" w:cs="Arial"/>
          <w:sz w:val="22"/>
          <w:szCs w:val="22"/>
        </w:rPr>
      </w:pPr>
      <w:r w:rsidRPr="00B477F0">
        <w:rPr>
          <w:rFonts w:ascii="Arial" w:hAnsi="Arial" w:cs="Arial"/>
          <w:bCs/>
          <w:sz w:val="22"/>
          <w:szCs w:val="22"/>
        </w:rPr>
        <w:t xml:space="preserve">sta na podlagi Sprememb prve dopolnitve povabila št. 3030-23/2023-1630-161 z dne 24. 6. 2024 in Druge spremembe prve dopolnitve povabila št. 3030-23/2023-1630-198 z dne 28. 8. 2024 sklenili Dodatek št. 1 k Dogovoru št. 3030-56/2023-1630-230 z dne 10. 4. 2025 (za projekte v okviru specifičnih ciljev: </w:t>
      </w:r>
      <w:r w:rsidRPr="00B477F0">
        <w:rPr>
          <w:rFonts w:ascii="Arial" w:hAnsi="Arial" w:cs="Arial"/>
          <w:bCs/>
          <w:color w:val="000000"/>
          <w:sz w:val="22"/>
          <w:szCs w:val="22"/>
        </w:rPr>
        <w:t>RSO1.3.-Podjetniški inkubator, RSO2.5.-OČV, PV in RSO3.2-RCM in RCPS)</w:t>
      </w:r>
      <w:r w:rsidRPr="00B477F0">
        <w:rPr>
          <w:rFonts w:ascii="Arial" w:hAnsi="Arial" w:cs="Arial"/>
          <w:bCs/>
          <w:sz w:val="22"/>
          <w:szCs w:val="22"/>
        </w:rPr>
        <w:t>;</w:t>
      </w:r>
    </w:p>
    <w:p w14:paraId="099BA726" w14:textId="77777777" w:rsidR="00FC4311" w:rsidRPr="00B477F0" w:rsidRDefault="00FC4311" w:rsidP="00313054">
      <w:pPr>
        <w:pStyle w:val="Odstavekseznama"/>
        <w:numPr>
          <w:ilvl w:val="0"/>
          <w:numId w:val="24"/>
        </w:numPr>
        <w:spacing w:afterLines="60" w:after="144" w:line="240" w:lineRule="exact"/>
        <w:ind w:left="426"/>
        <w:jc w:val="both"/>
        <w:rPr>
          <w:rFonts w:ascii="Arial" w:hAnsi="Arial" w:cs="Arial"/>
          <w:sz w:val="22"/>
          <w:szCs w:val="22"/>
        </w:rPr>
      </w:pPr>
      <w:r w:rsidRPr="00B477F0">
        <w:rPr>
          <w:rFonts w:ascii="Arial" w:hAnsi="Arial" w:cs="Arial"/>
          <w:bCs/>
          <w:sz w:val="22"/>
          <w:szCs w:val="22"/>
        </w:rPr>
        <w:t xml:space="preserve">se ta dodatek (Dodatek št. 2) sklepa z namenom uvrstitve projektov v Dogovor za razvoj regije (na podlagi Sprememb prve dopolnitve povabila št. 3030-23/2023-1630-161 z dne 24. 6. 2024 in Druge spremembe prve dopolnitve povabila št. 3030-23/2023-1630-198 z dne 28. 8. 2024), in sicer za projekte v okviru specifičnega cilja RSO2.7.- zelena infrastruktura in </w:t>
      </w:r>
      <w:r w:rsidRPr="00B477F0">
        <w:rPr>
          <w:rFonts w:ascii="Arial" w:hAnsi="Arial" w:cs="Arial"/>
          <w:bCs/>
          <w:color w:val="000000"/>
          <w:sz w:val="22"/>
          <w:szCs w:val="22"/>
        </w:rPr>
        <w:t>RSO3.2.-DKO</w:t>
      </w:r>
      <w:r w:rsidRPr="00B477F0">
        <w:rPr>
          <w:rFonts w:ascii="Arial" w:hAnsi="Arial" w:cs="Arial"/>
          <w:bCs/>
          <w:sz w:val="22"/>
          <w:szCs w:val="22"/>
        </w:rPr>
        <w:t>;</w:t>
      </w:r>
    </w:p>
    <w:p w14:paraId="3368014C" w14:textId="77777777" w:rsidR="00FC4311" w:rsidRPr="00B477F0" w:rsidRDefault="00FC4311" w:rsidP="00313054">
      <w:pPr>
        <w:pStyle w:val="Odstavekseznama"/>
        <w:numPr>
          <w:ilvl w:val="0"/>
          <w:numId w:val="24"/>
        </w:numPr>
        <w:spacing w:afterLines="60" w:after="144" w:line="240" w:lineRule="exact"/>
        <w:ind w:left="426"/>
        <w:jc w:val="both"/>
        <w:rPr>
          <w:rFonts w:ascii="Arial" w:hAnsi="Arial" w:cs="Arial"/>
          <w:sz w:val="22"/>
          <w:szCs w:val="22"/>
        </w:rPr>
      </w:pPr>
      <w:r w:rsidRPr="00B477F0">
        <w:rPr>
          <w:rFonts w:ascii="Arial" w:hAnsi="Arial" w:cs="Arial"/>
          <w:bCs/>
          <w:sz w:val="22"/>
          <w:szCs w:val="22"/>
        </w:rPr>
        <w:t xml:space="preserve">da je RRA Podravske razvojne regije – Regionalna razvojna agencija za Podravje - Maribor (v nadaljnjem besedilu: RRA) na podlagi sprememb prve dopolnitve povabila pred uvrstitvijo projektov v osnutek dogovora </w:t>
      </w:r>
      <w:r w:rsidRPr="00B477F0">
        <w:rPr>
          <w:rFonts w:ascii="Arial" w:hAnsi="Arial" w:cs="Arial"/>
          <w:sz w:val="22"/>
          <w:szCs w:val="22"/>
        </w:rPr>
        <w:t>za razvoj regije</w:t>
      </w:r>
      <w:r w:rsidRPr="00B477F0">
        <w:rPr>
          <w:rFonts w:ascii="Arial" w:hAnsi="Arial" w:cs="Arial"/>
          <w:bCs/>
          <w:sz w:val="22"/>
          <w:szCs w:val="22"/>
        </w:rPr>
        <w:t xml:space="preserve"> preverila izpolnjevanje pogojev za uvrščanje projektov v osnutek dogovora in izvedla ocenjevanje projektov v skladu z merili. </w:t>
      </w:r>
      <w:r w:rsidRPr="00B477F0">
        <w:rPr>
          <w:rFonts w:ascii="Arial" w:hAnsi="Arial" w:cs="Arial"/>
          <w:sz w:val="22"/>
          <w:szCs w:val="22"/>
        </w:rPr>
        <w:t>Razvojni svet regije je dne 21. 10. 2024 sprejel Sklep št.  6/3 o določitvi regijskih projektov za uvrstitev v osnutek dogovora za razvoj regije;</w:t>
      </w:r>
    </w:p>
    <w:p w14:paraId="380685B2" w14:textId="77777777" w:rsidR="00FC4311" w:rsidRPr="00B477F0" w:rsidRDefault="00FC4311" w:rsidP="00313054">
      <w:pPr>
        <w:pStyle w:val="Odstavekseznama"/>
        <w:numPr>
          <w:ilvl w:val="0"/>
          <w:numId w:val="24"/>
        </w:numPr>
        <w:spacing w:afterLines="60" w:after="144" w:line="240" w:lineRule="exact"/>
        <w:ind w:left="426"/>
        <w:jc w:val="both"/>
        <w:rPr>
          <w:rFonts w:ascii="Arial" w:hAnsi="Arial" w:cs="Arial"/>
          <w:sz w:val="22"/>
          <w:szCs w:val="22"/>
        </w:rPr>
      </w:pPr>
      <w:r w:rsidRPr="00B477F0">
        <w:rPr>
          <w:rFonts w:ascii="Arial" w:hAnsi="Arial" w:cs="Arial"/>
          <w:sz w:val="22"/>
          <w:szCs w:val="22"/>
        </w:rPr>
        <w:t xml:space="preserve">je Ministrstvo dne 29. 10. 2024 prejelo osnutek dopolnitve dogovora za razvoj Podravske razvojne regije in ga evidentiralo pod številko </w:t>
      </w:r>
      <w:r w:rsidRPr="00B477F0">
        <w:rPr>
          <w:rFonts w:ascii="Arial" w:hAnsi="Arial" w:cs="Arial"/>
          <w:bCs/>
          <w:sz w:val="22"/>
          <w:szCs w:val="22"/>
        </w:rPr>
        <w:t>3030-56/2023-1630-17</w:t>
      </w:r>
      <w:r w:rsidRPr="00B477F0">
        <w:rPr>
          <w:rFonts w:ascii="Arial" w:hAnsi="Arial" w:cs="Arial"/>
          <w:sz w:val="22"/>
          <w:szCs w:val="22"/>
        </w:rPr>
        <w:t xml:space="preserve">, po pozivu za dopolnitev pa dne 21. 11. 2024 in dne 22. 11. 2024 dopolnitve osnutka dogovora za razvoj regije, ki so evidentirane pod številkami </w:t>
      </w:r>
      <w:r w:rsidRPr="00B477F0">
        <w:rPr>
          <w:rFonts w:ascii="Arial" w:hAnsi="Arial" w:cs="Arial"/>
          <w:bCs/>
          <w:sz w:val="22"/>
          <w:szCs w:val="22"/>
        </w:rPr>
        <w:t>3030-56/2023-1630-20, 3030-56/2023-1630-21 in 3030-56/2023-1630-22</w:t>
      </w:r>
      <w:r w:rsidRPr="00B477F0">
        <w:rPr>
          <w:rFonts w:ascii="Arial" w:hAnsi="Arial" w:cs="Arial"/>
          <w:sz w:val="22"/>
          <w:szCs w:val="22"/>
        </w:rPr>
        <w:t>;</w:t>
      </w:r>
    </w:p>
    <w:p w14:paraId="6D43C345" w14:textId="77777777" w:rsidR="00FC4311" w:rsidRPr="00B477F0" w:rsidRDefault="00FC4311" w:rsidP="00313054">
      <w:pPr>
        <w:pStyle w:val="Odstavekseznama"/>
        <w:numPr>
          <w:ilvl w:val="0"/>
          <w:numId w:val="24"/>
        </w:numPr>
        <w:spacing w:afterLines="60" w:after="144" w:line="240" w:lineRule="exact"/>
        <w:ind w:left="426"/>
        <w:jc w:val="both"/>
        <w:rPr>
          <w:rFonts w:ascii="Arial" w:hAnsi="Arial" w:cs="Arial"/>
          <w:sz w:val="22"/>
          <w:szCs w:val="22"/>
        </w:rPr>
      </w:pPr>
      <w:r w:rsidRPr="00B477F0">
        <w:rPr>
          <w:rFonts w:ascii="Arial" w:hAnsi="Arial" w:cs="Arial"/>
          <w:sz w:val="22"/>
          <w:szCs w:val="22"/>
        </w:rPr>
        <w:t>so resorna ministrstva k projektom, ki se uvrščajo v dogovor za razvoj regije s tem dodatkom, izdala soglasja:</w:t>
      </w:r>
    </w:p>
    <w:p w14:paraId="5BA72474" w14:textId="77777777" w:rsidR="00FC4311" w:rsidRPr="00B477F0" w:rsidRDefault="00FC4311" w:rsidP="00313054">
      <w:pPr>
        <w:pStyle w:val="Odstavekseznama"/>
        <w:numPr>
          <w:ilvl w:val="1"/>
          <w:numId w:val="24"/>
        </w:numPr>
        <w:spacing w:afterLines="60" w:after="144" w:line="240" w:lineRule="exact"/>
        <w:ind w:left="851"/>
        <w:jc w:val="both"/>
        <w:rPr>
          <w:rFonts w:ascii="Arial" w:hAnsi="Arial" w:cs="Arial"/>
          <w:sz w:val="22"/>
          <w:szCs w:val="22"/>
        </w:rPr>
      </w:pPr>
      <w:r w:rsidRPr="00B477F0">
        <w:rPr>
          <w:rFonts w:ascii="Arial" w:hAnsi="Arial" w:cs="Arial"/>
          <w:sz w:val="22"/>
          <w:szCs w:val="22"/>
        </w:rPr>
        <w:t>v okviru specifičnega cilja RSO2.7. Izboljšanje varstva in ohranjanja narave ter biotske raznovrstnosti in zelene infrastrukture, tudi v mestnem okolju, in zmanjšanje vseh oblik onesnaževanja (ESRR): ukrepi za zagotavljanje in izboljšanje zelene infrastrukture, dostopa prebivalcev do zelene infrastrukture v urbanih območjih ter ozelenjevanje mest z dopisom Ministrstva za naravne vire in prostor št. 35500-251/2024-2560-382 z dne 25. 4. 2025, št. MKRR 3030-23/2023-1630-306, na podlagi katerega se v Dogovor uvrščajo projekti navedeni v Tabeli št. 5 od zap št. 1 do zap št. 6, v točki III. Dogovora, pod pogoji navedenimi v točki V. Dogovora;</w:t>
      </w:r>
    </w:p>
    <w:p w14:paraId="362E4FAE" w14:textId="77777777" w:rsidR="00FC4311" w:rsidRPr="00B477F0" w:rsidRDefault="00FC4311" w:rsidP="00313054">
      <w:pPr>
        <w:pStyle w:val="Odstavekseznama"/>
        <w:numPr>
          <w:ilvl w:val="1"/>
          <w:numId w:val="24"/>
        </w:numPr>
        <w:spacing w:afterLines="60" w:after="144" w:line="240" w:lineRule="exact"/>
        <w:ind w:left="851"/>
        <w:jc w:val="both"/>
        <w:rPr>
          <w:rFonts w:ascii="Arial" w:hAnsi="Arial" w:cs="Arial"/>
          <w:sz w:val="22"/>
          <w:szCs w:val="22"/>
        </w:rPr>
      </w:pPr>
      <w:r w:rsidRPr="00B477F0">
        <w:rPr>
          <w:rFonts w:ascii="Arial" w:hAnsi="Arial" w:cs="Arial"/>
          <w:sz w:val="22"/>
          <w:szCs w:val="22"/>
        </w:rPr>
        <w:t xml:space="preserve">v okviru specifičnega cilja RSO3.2. Razvoj in krepitev trajnostne, pametne in intermodalne nacionalne, regionalne in lokalne mobilnosti, odporne proti podnebnim spremembam, vključno z boljšim dostopom do omrežja TEN-T in čezmejno mobilnostjo (KS): državno kolesarsko omrežje z dopisom Ministrstva za infrastrukturo št. 545-21/2023/146 z dne 21. 3. 2025, št. MKRR 3030-23/2023-1630-300, in št. 545-21/2023/159-02119773 z dne 7. 5. 2025, št. MKRR 3030-23/2023-1630-311, na podlagi katerega se v Dogovor uvrščajo projekti navedeni v Tabeli št. 6 od zap št. 1 do zap št. 4, v točki III. Dogovora, pod pogoji navedenimi v točki V. Dogovora; </w:t>
      </w:r>
    </w:p>
    <w:p w14:paraId="29B3A260" w14:textId="77777777" w:rsidR="00FC4311" w:rsidRPr="00B477F0" w:rsidRDefault="00FC4311" w:rsidP="00313054">
      <w:pPr>
        <w:pStyle w:val="Odstavekseznama"/>
        <w:numPr>
          <w:ilvl w:val="0"/>
          <w:numId w:val="24"/>
        </w:numPr>
        <w:spacing w:afterLines="60" w:after="144" w:line="240" w:lineRule="exact"/>
        <w:ind w:left="426"/>
        <w:jc w:val="both"/>
        <w:rPr>
          <w:rFonts w:ascii="Arial" w:hAnsi="Arial" w:cs="Arial"/>
          <w:sz w:val="22"/>
          <w:szCs w:val="22"/>
        </w:rPr>
      </w:pPr>
      <w:r w:rsidRPr="00B477F0">
        <w:rPr>
          <w:rFonts w:ascii="Arial" w:hAnsi="Arial" w:cs="Arial"/>
          <w:sz w:val="22"/>
          <w:szCs w:val="22"/>
        </w:rPr>
        <w:t xml:space="preserve">je </w:t>
      </w:r>
      <w:r w:rsidRPr="00B477F0">
        <w:rPr>
          <w:rFonts w:ascii="Arial" w:hAnsi="Arial" w:cs="Arial"/>
          <w:sz w:val="22"/>
          <w:szCs w:val="22"/>
          <w:shd w:val="clear" w:color="auto" w:fill="FFFFFF"/>
        </w:rPr>
        <w:t xml:space="preserve"> k projektom, ki se uvrščajo v Dogovor in so predmet tega dodatka, podal soglasje Razvojni svet regije </w:t>
      </w:r>
      <w:r w:rsidRPr="00B477F0">
        <w:rPr>
          <w:rFonts w:ascii="Arial" w:hAnsi="Arial" w:cs="Arial"/>
          <w:iCs/>
          <w:sz w:val="22"/>
          <w:szCs w:val="22"/>
        </w:rPr>
        <w:t>na 11. dopisni</w:t>
      </w:r>
      <w:r w:rsidRPr="00B477F0">
        <w:rPr>
          <w:rFonts w:ascii="Arial" w:hAnsi="Arial" w:cs="Arial"/>
          <w:sz w:val="22"/>
          <w:szCs w:val="22"/>
        </w:rPr>
        <w:t xml:space="preserve"> seji, sklep št. K1/11 in št. K2/11, z dne 23. 5. 2025;</w:t>
      </w:r>
    </w:p>
    <w:p w14:paraId="6B690062" w14:textId="77777777" w:rsidR="00FC4311" w:rsidRPr="00B477F0" w:rsidRDefault="00FC4311" w:rsidP="00313054">
      <w:pPr>
        <w:pStyle w:val="Odstavekseznama"/>
        <w:numPr>
          <w:ilvl w:val="0"/>
          <w:numId w:val="24"/>
        </w:numPr>
        <w:spacing w:afterLines="60" w:after="144" w:line="240" w:lineRule="exact"/>
        <w:ind w:left="426"/>
        <w:jc w:val="both"/>
        <w:rPr>
          <w:rFonts w:ascii="Arial" w:hAnsi="Arial" w:cs="Arial"/>
          <w:sz w:val="22"/>
          <w:szCs w:val="22"/>
        </w:rPr>
      </w:pPr>
      <w:r w:rsidRPr="00B477F0">
        <w:rPr>
          <w:rFonts w:ascii="Arial" w:hAnsi="Arial" w:cs="Arial"/>
          <w:sz w:val="22"/>
          <w:szCs w:val="22"/>
        </w:rPr>
        <w:t xml:space="preserve">je vsebina tega dodatka potrjena s strani Sveta </w:t>
      </w:r>
      <w:r w:rsidRPr="00B477F0">
        <w:rPr>
          <w:rFonts w:ascii="Arial" w:hAnsi="Arial" w:cs="Arial"/>
          <w:sz w:val="22"/>
          <w:szCs w:val="22"/>
          <w:shd w:val="clear" w:color="auto" w:fill="FFFFFF"/>
        </w:rPr>
        <w:t xml:space="preserve">podravske </w:t>
      </w:r>
      <w:r w:rsidRPr="00B477F0">
        <w:rPr>
          <w:rFonts w:ascii="Arial" w:eastAsia="Calibri" w:hAnsi="Arial" w:cs="Arial"/>
          <w:bCs/>
          <w:sz w:val="22"/>
          <w:szCs w:val="22"/>
        </w:rPr>
        <w:t xml:space="preserve">regije </w:t>
      </w:r>
      <w:r w:rsidRPr="00B477F0">
        <w:rPr>
          <w:rFonts w:ascii="Arial" w:hAnsi="Arial" w:cs="Arial"/>
          <w:bCs/>
          <w:sz w:val="22"/>
          <w:szCs w:val="22"/>
        </w:rPr>
        <w:t>(</w:t>
      </w:r>
      <w:r w:rsidRPr="00B477F0">
        <w:rPr>
          <w:rFonts w:ascii="Arial" w:hAnsi="Arial" w:cs="Arial"/>
          <w:bCs/>
        </w:rPr>
        <w:t xml:space="preserve">v </w:t>
      </w:r>
      <w:r w:rsidRPr="00B477F0">
        <w:rPr>
          <w:rFonts w:ascii="Arial" w:hAnsi="Arial" w:cs="Arial"/>
          <w:sz w:val="22"/>
          <w:szCs w:val="22"/>
        </w:rPr>
        <w:t>nadaljnjem besedilu: svet regije) na 59. dopisni seji, sklep št. 1/59D in št. 2/59D, z dne 29. 5. 2025;</w:t>
      </w:r>
    </w:p>
    <w:p w14:paraId="3640A2B1" w14:textId="77777777" w:rsidR="00FC4311" w:rsidRPr="00B477F0" w:rsidRDefault="00FC4311" w:rsidP="00313054">
      <w:pPr>
        <w:pStyle w:val="Odstavekseznama"/>
        <w:numPr>
          <w:ilvl w:val="0"/>
          <w:numId w:val="24"/>
        </w:numPr>
        <w:spacing w:afterLines="60" w:after="144" w:line="240" w:lineRule="exact"/>
        <w:ind w:left="426"/>
        <w:jc w:val="both"/>
        <w:rPr>
          <w:rFonts w:ascii="Arial" w:hAnsi="Arial" w:cs="Arial"/>
          <w:sz w:val="22"/>
          <w:szCs w:val="22"/>
        </w:rPr>
      </w:pPr>
      <w:r w:rsidRPr="00B477F0">
        <w:rPr>
          <w:rFonts w:ascii="Arial" w:hAnsi="Arial" w:cs="Arial"/>
          <w:sz w:val="22"/>
          <w:szCs w:val="22"/>
        </w:rPr>
        <w:lastRenderedPageBreak/>
        <w:t>uvrščenost projektov v sklenjen dogovor za razvoj regije še ne pomeni, da so finančna sredstva za izvedbo le-teh odobrena in da uvrščenost projektov v sklenjen dogovor za razvoj regije ne predstavlja nastopa pravnih učinkov do sofinanciranja.</w:t>
      </w:r>
    </w:p>
    <w:p w14:paraId="0293D2A2" w14:textId="77777777" w:rsidR="004C64AD" w:rsidRPr="00B477F0" w:rsidRDefault="004C64AD" w:rsidP="004C64AD">
      <w:pPr>
        <w:pStyle w:val="Telobesedila"/>
        <w:spacing w:before="144"/>
        <w:jc w:val="both"/>
        <w:rPr>
          <w:rFonts w:ascii="Arial" w:hAnsi="Arial" w:cs="Arial"/>
        </w:rPr>
      </w:pPr>
    </w:p>
    <w:p w14:paraId="3EB4CD49" w14:textId="65DBF31E" w:rsidR="001B3585" w:rsidRPr="00B477F0" w:rsidRDefault="001B3585" w:rsidP="001B3585">
      <w:pPr>
        <w:spacing w:afterLines="60" w:after="144" w:line="240" w:lineRule="exact"/>
        <w:jc w:val="both"/>
        <w:rPr>
          <w:rFonts w:ascii="Arial" w:hAnsi="Arial" w:cs="Arial"/>
          <w:b/>
          <w:bCs/>
          <w:i/>
          <w:iCs/>
          <w:lang w:eastAsia="sl-SI"/>
        </w:rPr>
      </w:pPr>
      <w:r w:rsidRPr="00B477F0">
        <w:rPr>
          <w:rFonts w:ascii="Arial" w:hAnsi="Arial" w:cs="Arial"/>
          <w:b/>
          <w:bCs/>
          <w:i/>
          <w:iCs/>
        </w:rPr>
        <w:t>Iz uvodnih določb dodatka št. 3 k dogovoru za razvoj Podravske razvojne regije št. 3030-56/2023-1630-389 z dne 15. 7. 2025:</w:t>
      </w:r>
    </w:p>
    <w:p w14:paraId="0A69708C" w14:textId="77777777" w:rsidR="001B3585" w:rsidRPr="00B477F0" w:rsidRDefault="001B3585" w:rsidP="001B3585">
      <w:pPr>
        <w:pStyle w:val="Odstavekseznama"/>
        <w:spacing w:afterLines="60" w:after="144" w:line="240" w:lineRule="exact"/>
        <w:ind w:left="0"/>
        <w:jc w:val="both"/>
        <w:rPr>
          <w:rFonts w:ascii="Arial" w:hAnsi="Arial" w:cs="Arial"/>
          <w:sz w:val="22"/>
          <w:szCs w:val="22"/>
        </w:rPr>
      </w:pPr>
      <w:r w:rsidRPr="00B477F0">
        <w:rPr>
          <w:rFonts w:ascii="Arial" w:hAnsi="Arial" w:cs="Arial"/>
          <w:sz w:val="22"/>
          <w:szCs w:val="22"/>
        </w:rPr>
        <w:t>Stranki dogovora ob sklenitvi tega dodatka uvodoma ugotavljata, da:</w:t>
      </w:r>
    </w:p>
    <w:p w14:paraId="0A0F721F" w14:textId="77777777" w:rsidR="001B3585" w:rsidRPr="00B477F0" w:rsidRDefault="001B3585" w:rsidP="00313054">
      <w:pPr>
        <w:pStyle w:val="Odstavekseznama"/>
        <w:numPr>
          <w:ilvl w:val="0"/>
          <w:numId w:val="24"/>
        </w:numPr>
        <w:spacing w:afterLines="60" w:after="144" w:line="240" w:lineRule="exact"/>
        <w:ind w:left="567"/>
        <w:jc w:val="both"/>
        <w:rPr>
          <w:rFonts w:ascii="Arial" w:hAnsi="Arial" w:cs="Arial"/>
          <w:sz w:val="22"/>
          <w:szCs w:val="22"/>
        </w:rPr>
      </w:pPr>
      <w:r w:rsidRPr="00B477F0">
        <w:rPr>
          <w:rFonts w:ascii="Arial" w:hAnsi="Arial" w:cs="Arial"/>
          <w:sz w:val="22"/>
          <w:szCs w:val="22"/>
        </w:rPr>
        <w:t>sta dne 29. 1. 2024 sklenili Dogovor za razvoj podravske razvojne regije št. 3030-56/2023-1630-12 (v nadaljnjem besedilu: Dogovor; za projekt PONI Podravje);</w:t>
      </w:r>
    </w:p>
    <w:p w14:paraId="0D99B8C7" w14:textId="77777777" w:rsidR="001B3585" w:rsidRPr="00B477F0" w:rsidRDefault="001B3585" w:rsidP="00313054">
      <w:pPr>
        <w:pStyle w:val="Odstavekseznama"/>
        <w:numPr>
          <w:ilvl w:val="0"/>
          <w:numId w:val="24"/>
        </w:numPr>
        <w:spacing w:afterLines="60" w:after="144" w:line="240" w:lineRule="exact"/>
        <w:ind w:left="567"/>
        <w:jc w:val="both"/>
        <w:rPr>
          <w:rFonts w:ascii="Arial" w:hAnsi="Arial" w:cs="Arial"/>
          <w:sz w:val="22"/>
          <w:szCs w:val="22"/>
        </w:rPr>
      </w:pPr>
      <w:r w:rsidRPr="00B477F0">
        <w:rPr>
          <w:rFonts w:ascii="Arial" w:hAnsi="Arial" w:cs="Arial"/>
          <w:bCs/>
          <w:sz w:val="22"/>
          <w:szCs w:val="22"/>
        </w:rPr>
        <w:t xml:space="preserve">sta na podlagi Sprememb prve dopolnitve povabila št. 3030-23/2023-1630-161 z dne 24. 6. 2024 in Druge spremembe prve dopolnitve povabila št. 3030-23/2023-1630-198 z dne 28. 8. 2024 sklenili Dodatek št. 1 k Dogovoru št. 3030-56/2023-1630-230 z dne 10. 4. 2025 (za projekte v okviru specifičnih ciljev: </w:t>
      </w:r>
      <w:r w:rsidRPr="00B477F0">
        <w:rPr>
          <w:rFonts w:ascii="Arial" w:hAnsi="Arial" w:cs="Arial"/>
          <w:bCs/>
          <w:color w:val="000000"/>
          <w:sz w:val="22"/>
          <w:szCs w:val="22"/>
        </w:rPr>
        <w:t>RSO1.3.-Podjetniški inkubator, RSO2.5.-OČV, PV in RSO3.2-RCM in RCPS)</w:t>
      </w:r>
      <w:r w:rsidRPr="00B477F0">
        <w:rPr>
          <w:rFonts w:ascii="Arial" w:hAnsi="Arial" w:cs="Arial"/>
          <w:bCs/>
          <w:sz w:val="22"/>
          <w:szCs w:val="22"/>
        </w:rPr>
        <w:t>;</w:t>
      </w:r>
    </w:p>
    <w:p w14:paraId="5D524F88" w14:textId="77777777" w:rsidR="001B3585" w:rsidRPr="00B477F0" w:rsidRDefault="001B3585" w:rsidP="00313054">
      <w:pPr>
        <w:pStyle w:val="Odstavekseznama"/>
        <w:numPr>
          <w:ilvl w:val="0"/>
          <w:numId w:val="24"/>
        </w:numPr>
        <w:spacing w:afterLines="60" w:after="144" w:line="240" w:lineRule="exact"/>
        <w:ind w:left="567"/>
        <w:jc w:val="both"/>
        <w:rPr>
          <w:rFonts w:ascii="Arial" w:hAnsi="Arial" w:cs="Arial"/>
          <w:sz w:val="22"/>
          <w:szCs w:val="22"/>
        </w:rPr>
      </w:pPr>
      <w:r w:rsidRPr="00B477F0">
        <w:rPr>
          <w:rFonts w:ascii="Arial" w:hAnsi="Arial" w:cs="Arial"/>
          <w:bCs/>
          <w:sz w:val="22"/>
          <w:szCs w:val="22"/>
        </w:rPr>
        <w:t xml:space="preserve">sta na podlagi Sprememb prve dopolnitve povabila št. 3030-23/2023-1630-161 z dne 24. 6. 2024 in Druge spremembe prve dopolnitve povabila št. 3030-23/2023-1630-198 z dne 28. 8. 2024 sklenili Dodatek št. 2 k Dogovoru št. 3030-56/2023-1630-339 z dne 9. 6. 2025 (za projekte v okviru specifičnih ciljev: </w:t>
      </w:r>
      <w:r w:rsidRPr="00B477F0">
        <w:rPr>
          <w:rFonts w:ascii="Arial" w:hAnsi="Arial" w:cs="Arial"/>
          <w:bCs/>
          <w:color w:val="000000"/>
          <w:sz w:val="22"/>
          <w:szCs w:val="22"/>
        </w:rPr>
        <w:t>RSO2.7.-Zelena infrastruktura in RSO3.2.-DKO)</w:t>
      </w:r>
      <w:r w:rsidRPr="00B477F0">
        <w:rPr>
          <w:rFonts w:ascii="Arial" w:hAnsi="Arial" w:cs="Arial"/>
          <w:bCs/>
          <w:sz w:val="22"/>
          <w:szCs w:val="22"/>
        </w:rPr>
        <w:t>;</w:t>
      </w:r>
    </w:p>
    <w:p w14:paraId="39C1F8D0" w14:textId="77777777" w:rsidR="001B3585" w:rsidRPr="00B477F0" w:rsidRDefault="001B3585" w:rsidP="00313054">
      <w:pPr>
        <w:pStyle w:val="Odstavekseznama"/>
        <w:numPr>
          <w:ilvl w:val="0"/>
          <w:numId w:val="24"/>
        </w:numPr>
        <w:spacing w:afterLines="60" w:after="144" w:line="240" w:lineRule="exact"/>
        <w:ind w:left="567"/>
        <w:jc w:val="both"/>
        <w:rPr>
          <w:rFonts w:ascii="Arial" w:hAnsi="Arial" w:cs="Arial"/>
          <w:sz w:val="22"/>
          <w:szCs w:val="22"/>
        </w:rPr>
      </w:pPr>
      <w:r w:rsidRPr="00B477F0">
        <w:rPr>
          <w:rFonts w:ascii="Arial" w:hAnsi="Arial" w:cs="Arial"/>
          <w:bCs/>
          <w:sz w:val="22"/>
          <w:szCs w:val="22"/>
        </w:rPr>
        <w:t>se ta dodatek (Dodatek št. 3) sklepa z namenom uvrstitve projektov v Dogovor za razvoj regije (na podlagi Sprememb prve dopolnitve povabila št. 3030-23/2023-1630-161 z dne 24. 6. 2024 in Druge spremembe prve dopolnitve povabila št. 3030-23/2023-1630-198 z dne 28. 8. 2024), in sicer za projekte v okviru specifičnega cilja RSO2.5.-</w:t>
      </w:r>
      <w:r w:rsidRPr="00B477F0">
        <w:rPr>
          <w:rFonts w:ascii="Arial" w:hAnsi="Arial" w:cs="Arial"/>
          <w:sz w:val="22"/>
          <w:szCs w:val="22"/>
        </w:rPr>
        <w:t xml:space="preserve"> Spodbujanje dostopa do vode in trajnostnega gospodarjenja z vodnimi viri (KS): spodbujanje trajnostnega gospodarjenja z vodnimi viri z urejanjem vodovodnih sistemov nad 10.000 prebivalcev (KS)</w:t>
      </w:r>
      <w:r w:rsidRPr="00B477F0">
        <w:rPr>
          <w:rFonts w:ascii="Arial" w:hAnsi="Arial" w:cs="Arial"/>
          <w:bCs/>
          <w:sz w:val="22"/>
          <w:szCs w:val="22"/>
        </w:rPr>
        <w:t>, RSO2.7.- Zelena infrastruktura in RSO3.2.- DKO;</w:t>
      </w:r>
    </w:p>
    <w:p w14:paraId="61730652" w14:textId="77777777" w:rsidR="001B3585" w:rsidRPr="00B477F0" w:rsidRDefault="001B3585" w:rsidP="00313054">
      <w:pPr>
        <w:pStyle w:val="Odstavekseznama"/>
        <w:numPr>
          <w:ilvl w:val="0"/>
          <w:numId w:val="24"/>
        </w:numPr>
        <w:spacing w:afterLines="60" w:after="144" w:line="240" w:lineRule="exact"/>
        <w:ind w:left="567"/>
        <w:jc w:val="both"/>
        <w:rPr>
          <w:rFonts w:ascii="Arial" w:hAnsi="Arial" w:cs="Arial"/>
          <w:sz w:val="22"/>
          <w:szCs w:val="22"/>
        </w:rPr>
      </w:pPr>
      <w:r w:rsidRPr="00B477F0">
        <w:rPr>
          <w:rFonts w:ascii="Arial" w:hAnsi="Arial" w:cs="Arial"/>
          <w:bCs/>
          <w:sz w:val="22"/>
          <w:szCs w:val="22"/>
        </w:rPr>
        <w:t xml:space="preserve">da je RRA Podravske razvojne regije – Regionalna razvojna agencija za Podravje - Maribor (v nadaljnjem besedilu: RRA) na podlagi sprememb prve dopolnitve povabila pred uvrstitvijo projektov v osnutek dogovora </w:t>
      </w:r>
      <w:r w:rsidRPr="00B477F0">
        <w:rPr>
          <w:rFonts w:ascii="Arial" w:hAnsi="Arial" w:cs="Arial"/>
          <w:sz w:val="22"/>
          <w:szCs w:val="22"/>
        </w:rPr>
        <w:t>za razvoj regije</w:t>
      </w:r>
      <w:r w:rsidRPr="00B477F0">
        <w:rPr>
          <w:rFonts w:ascii="Arial" w:hAnsi="Arial" w:cs="Arial"/>
          <w:bCs/>
          <w:sz w:val="22"/>
          <w:szCs w:val="22"/>
        </w:rPr>
        <w:t xml:space="preserve"> preverila izpolnjevanje pogojev za uvrščanje projektov v osnutek dogovora in izvedla ocenjevanje projektov v skladu z merili. </w:t>
      </w:r>
      <w:r w:rsidRPr="00B477F0">
        <w:rPr>
          <w:rFonts w:ascii="Arial" w:hAnsi="Arial" w:cs="Arial"/>
          <w:sz w:val="22"/>
          <w:szCs w:val="22"/>
        </w:rPr>
        <w:t>Razvojni svet regije je dne 21. 10. 2024 sprejel Sklep št.  6/3 o določitvi regijskih projektov za uvrstitev v osnutek dogovora za razvoj regije;</w:t>
      </w:r>
    </w:p>
    <w:p w14:paraId="14C671ED" w14:textId="77777777" w:rsidR="001B3585" w:rsidRPr="00B477F0" w:rsidRDefault="001B3585" w:rsidP="00313054">
      <w:pPr>
        <w:pStyle w:val="Odstavekseznama"/>
        <w:numPr>
          <w:ilvl w:val="0"/>
          <w:numId w:val="24"/>
        </w:numPr>
        <w:spacing w:afterLines="60" w:after="144" w:line="240" w:lineRule="exact"/>
        <w:ind w:left="567"/>
        <w:jc w:val="both"/>
        <w:rPr>
          <w:rFonts w:ascii="Arial" w:hAnsi="Arial" w:cs="Arial"/>
          <w:sz w:val="22"/>
          <w:szCs w:val="22"/>
        </w:rPr>
      </w:pPr>
      <w:r w:rsidRPr="00B477F0">
        <w:rPr>
          <w:rFonts w:ascii="Arial" w:hAnsi="Arial" w:cs="Arial"/>
          <w:sz w:val="22"/>
          <w:szCs w:val="22"/>
        </w:rPr>
        <w:t xml:space="preserve">je Ministrstvo dne 29. 10. 2024 prejelo osnutek dopolnitve dogovora za razvoj Podravske razvojne regije in ga evidentiralo pod številko </w:t>
      </w:r>
      <w:r w:rsidRPr="00B477F0">
        <w:rPr>
          <w:rFonts w:ascii="Arial" w:hAnsi="Arial" w:cs="Arial"/>
          <w:bCs/>
          <w:sz w:val="22"/>
          <w:szCs w:val="22"/>
        </w:rPr>
        <w:t>3030-56/2023-1630-17</w:t>
      </w:r>
      <w:r w:rsidRPr="00B477F0">
        <w:rPr>
          <w:rFonts w:ascii="Arial" w:hAnsi="Arial" w:cs="Arial"/>
          <w:sz w:val="22"/>
          <w:szCs w:val="22"/>
        </w:rPr>
        <w:t xml:space="preserve">, po pozivu za dopolnitev pa dne 21. 11. 2024 in dne 22. 11. 2024 dopolnitve osnutka dogovora za razvoj regije, ki so evidentirane pod številkami </w:t>
      </w:r>
      <w:r w:rsidRPr="00B477F0">
        <w:rPr>
          <w:rFonts w:ascii="Arial" w:hAnsi="Arial" w:cs="Arial"/>
          <w:bCs/>
          <w:sz w:val="22"/>
          <w:szCs w:val="22"/>
        </w:rPr>
        <w:t>3030-56/2023-1630-20, 3030-56/2023-1630-21 in 3030-56/2023-1630-22</w:t>
      </w:r>
      <w:r w:rsidRPr="00B477F0">
        <w:rPr>
          <w:rFonts w:ascii="Arial" w:hAnsi="Arial" w:cs="Arial"/>
          <w:sz w:val="22"/>
          <w:szCs w:val="22"/>
        </w:rPr>
        <w:t>;</w:t>
      </w:r>
    </w:p>
    <w:p w14:paraId="1C0D476C" w14:textId="77777777" w:rsidR="001B3585" w:rsidRPr="00B477F0" w:rsidRDefault="001B3585" w:rsidP="00313054">
      <w:pPr>
        <w:pStyle w:val="Odstavekseznama"/>
        <w:numPr>
          <w:ilvl w:val="0"/>
          <w:numId w:val="24"/>
        </w:numPr>
        <w:spacing w:afterLines="60" w:after="144" w:line="240" w:lineRule="exact"/>
        <w:ind w:left="567"/>
        <w:jc w:val="both"/>
        <w:rPr>
          <w:rFonts w:ascii="Arial" w:hAnsi="Arial" w:cs="Arial"/>
          <w:sz w:val="22"/>
          <w:szCs w:val="22"/>
        </w:rPr>
      </w:pPr>
      <w:r w:rsidRPr="00B477F0">
        <w:rPr>
          <w:rFonts w:ascii="Arial" w:hAnsi="Arial" w:cs="Arial"/>
          <w:sz w:val="22"/>
          <w:szCs w:val="22"/>
        </w:rPr>
        <w:t>so resorna ministrstva k projektom, ki se uvrščajo v dogovor za razvoj regije s tem dodatkom, izdala soglasja:</w:t>
      </w:r>
    </w:p>
    <w:p w14:paraId="4479C829" w14:textId="77777777" w:rsidR="001B3585" w:rsidRPr="00B477F0" w:rsidRDefault="001B3585" w:rsidP="00313054">
      <w:pPr>
        <w:pStyle w:val="Odstavekseznama"/>
        <w:numPr>
          <w:ilvl w:val="1"/>
          <w:numId w:val="24"/>
        </w:numPr>
        <w:spacing w:line="240" w:lineRule="exact"/>
        <w:ind w:left="993" w:hanging="357"/>
        <w:jc w:val="both"/>
        <w:rPr>
          <w:rFonts w:ascii="Arial" w:hAnsi="Arial" w:cs="Arial"/>
          <w:sz w:val="22"/>
          <w:szCs w:val="22"/>
        </w:rPr>
      </w:pPr>
      <w:r w:rsidRPr="00B477F0">
        <w:rPr>
          <w:rFonts w:ascii="Arial" w:hAnsi="Arial" w:cs="Arial"/>
          <w:sz w:val="22"/>
          <w:szCs w:val="22"/>
        </w:rPr>
        <w:t>v okviru specifičnih ciljev RSO2.5. Spodbujanje dostopa do vode in trajnostnega gospodarjenja z vodnimi viri (KS) – odprava neskladij v aglomeracijah s skupno obremenitvijo, enako ali večjo od 2.000 PE (KS) ter Spodbujanje trajnostnega gospodarjenja z vodnimi viri z urejanjem vodovodnih sistemov nad 10.000 prebivalcev (KS), in RSO2.7. Izboljšanje varstva in ohranjanja narave ter biotske raznovrstnosti in zelene infrastrukture, tudi v mestnem okolju, in zmanjšanje vseh oblik onesnaževanja (ESRR): ukrepi za zagotavljanje in izboljšanje zelene infrastrukture, dostopa prebivalcev do zelene infrastrukture v urbanih območjih ter ozelenjevanje mest, z dopisom Ministrstva za naravne vire in prostor št. 35500-</w:t>
      </w:r>
      <w:r w:rsidRPr="00B477F0">
        <w:rPr>
          <w:rFonts w:ascii="Arial" w:hAnsi="Arial" w:cs="Arial"/>
          <w:sz w:val="22"/>
          <w:szCs w:val="22"/>
        </w:rPr>
        <w:lastRenderedPageBreak/>
        <w:t>251/2024-2560-394 z dne 20. 6. 2025, št. MKRR 3030-56/2023-1630-347, na podlagi katerega se v:</w:t>
      </w:r>
    </w:p>
    <w:p w14:paraId="0F00A324" w14:textId="77777777" w:rsidR="001B3585" w:rsidRPr="00B477F0" w:rsidRDefault="001B3585" w:rsidP="00313054">
      <w:pPr>
        <w:pStyle w:val="Odstavekseznama"/>
        <w:numPr>
          <w:ilvl w:val="2"/>
          <w:numId w:val="30"/>
        </w:numPr>
        <w:spacing w:line="240" w:lineRule="exact"/>
        <w:ind w:left="1418" w:hanging="357"/>
        <w:jc w:val="both"/>
        <w:rPr>
          <w:rFonts w:ascii="Arial" w:hAnsi="Arial" w:cs="Arial"/>
          <w:sz w:val="22"/>
          <w:szCs w:val="22"/>
        </w:rPr>
      </w:pPr>
      <w:r w:rsidRPr="00B477F0">
        <w:rPr>
          <w:rFonts w:ascii="Arial" w:hAnsi="Arial" w:cs="Arial"/>
          <w:sz w:val="22"/>
          <w:szCs w:val="22"/>
        </w:rPr>
        <w:t>Dogovoru spremeni projekt naveden v Tabeli št. 3 zap. št. 2;</w:t>
      </w:r>
    </w:p>
    <w:p w14:paraId="267F522E" w14:textId="77777777" w:rsidR="001B3585" w:rsidRPr="00B477F0" w:rsidRDefault="001B3585" w:rsidP="00313054">
      <w:pPr>
        <w:pStyle w:val="Odstavekseznama"/>
        <w:numPr>
          <w:ilvl w:val="2"/>
          <w:numId w:val="30"/>
        </w:numPr>
        <w:spacing w:line="240" w:lineRule="exact"/>
        <w:ind w:left="1418" w:hanging="357"/>
        <w:jc w:val="both"/>
        <w:rPr>
          <w:rFonts w:ascii="Arial" w:hAnsi="Arial" w:cs="Arial"/>
          <w:sz w:val="22"/>
          <w:szCs w:val="22"/>
        </w:rPr>
      </w:pPr>
      <w:r w:rsidRPr="00B477F0">
        <w:rPr>
          <w:rFonts w:ascii="Arial" w:hAnsi="Arial" w:cs="Arial"/>
          <w:sz w:val="22"/>
          <w:szCs w:val="22"/>
        </w:rPr>
        <w:t xml:space="preserve">Dogovor uvrščajo projekti navedeni v Tabeli št. 5 zap. št. od 2 do 9, 11, od 14 do 16, od 18 do 24 in od 26 do 31; </w:t>
      </w:r>
    </w:p>
    <w:p w14:paraId="7D8067BA" w14:textId="77777777" w:rsidR="001B3585" w:rsidRPr="00B477F0" w:rsidRDefault="001B3585" w:rsidP="00313054">
      <w:pPr>
        <w:spacing w:line="240" w:lineRule="exact"/>
        <w:ind w:left="709" w:firstLine="709"/>
        <w:jc w:val="both"/>
        <w:rPr>
          <w:rFonts w:ascii="Arial" w:hAnsi="Arial" w:cs="Arial"/>
        </w:rPr>
      </w:pPr>
      <w:r w:rsidRPr="00B477F0">
        <w:rPr>
          <w:rFonts w:ascii="Arial" w:hAnsi="Arial" w:cs="Arial"/>
        </w:rPr>
        <w:t>v točki III. Dogovora, pod pogoji navedenimi v točki V. Dogovora;</w:t>
      </w:r>
    </w:p>
    <w:p w14:paraId="4218538A" w14:textId="77777777" w:rsidR="001B3585" w:rsidRPr="00B477F0" w:rsidRDefault="001B3585" w:rsidP="00313054">
      <w:pPr>
        <w:pStyle w:val="Odstavekseznama"/>
        <w:numPr>
          <w:ilvl w:val="1"/>
          <w:numId w:val="24"/>
        </w:numPr>
        <w:spacing w:line="240" w:lineRule="exact"/>
        <w:ind w:left="993" w:hanging="357"/>
        <w:jc w:val="both"/>
        <w:rPr>
          <w:rFonts w:ascii="Arial" w:hAnsi="Arial" w:cs="Arial"/>
          <w:sz w:val="22"/>
          <w:szCs w:val="22"/>
        </w:rPr>
      </w:pPr>
      <w:r w:rsidRPr="00B477F0">
        <w:rPr>
          <w:rFonts w:ascii="Arial" w:hAnsi="Arial" w:cs="Arial"/>
          <w:sz w:val="22"/>
          <w:szCs w:val="22"/>
        </w:rPr>
        <w:t>v okviru specifičnega cilja RSO3.2. Razvoj in krepitev trajnostne, pametne in intermodalne nacionalne, regionalne in lokalne mobilnosti, odporne proti podnebnim spremembam, vključno z boljšim dostopom do omrežja TEN-T in čezmejno mobilnostjo (KS): državno kolesarsko omrežje z dopisom Ministrstva za infrastrukturo št. 545-21/2023/174 z dne 12. 6. 2025, št. MKRR 3030-56/2023-1630-344, na podlagi katerega se v:</w:t>
      </w:r>
    </w:p>
    <w:p w14:paraId="3A49B079" w14:textId="77777777" w:rsidR="001B3585" w:rsidRPr="00B477F0" w:rsidRDefault="001B3585" w:rsidP="00313054">
      <w:pPr>
        <w:pStyle w:val="Odstavekseznama"/>
        <w:numPr>
          <w:ilvl w:val="2"/>
          <w:numId w:val="24"/>
        </w:numPr>
        <w:spacing w:line="240" w:lineRule="exact"/>
        <w:ind w:left="1418" w:hanging="357"/>
        <w:jc w:val="both"/>
        <w:rPr>
          <w:rFonts w:ascii="Arial" w:hAnsi="Arial" w:cs="Arial"/>
          <w:sz w:val="22"/>
          <w:szCs w:val="22"/>
        </w:rPr>
      </w:pPr>
      <w:r w:rsidRPr="00B477F0">
        <w:rPr>
          <w:rFonts w:ascii="Arial" w:hAnsi="Arial" w:cs="Arial"/>
          <w:sz w:val="22"/>
          <w:szCs w:val="22"/>
        </w:rPr>
        <w:t>Dogovor uvršča projekt naveden v Tabeli št. 6 zap št. 1;</w:t>
      </w:r>
    </w:p>
    <w:p w14:paraId="3803D58B" w14:textId="77777777" w:rsidR="001B3585" w:rsidRPr="00B477F0" w:rsidRDefault="001B3585" w:rsidP="00313054">
      <w:pPr>
        <w:pStyle w:val="Odstavekseznama"/>
        <w:numPr>
          <w:ilvl w:val="2"/>
          <w:numId w:val="24"/>
        </w:numPr>
        <w:spacing w:line="240" w:lineRule="exact"/>
        <w:ind w:left="1418" w:hanging="357"/>
        <w:jc w:val="both"/>
        <w:rPr>
          <w:rFonts w:ascii="Arial" w:hAnsi="Arial" w:cs="Arial"/>
          <w:sz w:val="22"/>
          <w:szCs w:val="22"/>
        </w:rPr>
      </w:pPr>
      <w:r w:rsidRPr="00B477F0">
        <w:rPr>
          <w:rFonts w:ascii="Arial" w:hAnsi="Arial" w:cs="Arial"/>
          <w:sz w:val="22"/>
          <w:szCs w:val="22"/>
        </w:rPr>
        <w:t xml:space="preserve">Dogovoru spremeni projekt naveden v Tabeli št. 6 zap št. 3.  </w:t>
      </w:r>
    </w:p>
    <w:p w14:paraId="06240932" w14:textId="77777777" w:rsidR="001B3585" w:rsidRPr="00B477F0" w:rsidRDefault="001B3585" w:rsidP="00313054">
      <w:pPr>
        <w:spacing w:line="240" w:lineRule="exact"/>
        <w:ind w:left="1418"/>
        <w:jc w:val="both"/>
        <w:rPr>
          <w:rFonts w:ascii="Arial" w:hAnsi="Arial" w:cs="Arial"/>
        </w:rPr>
      </w:pPr>
      <w:r w:rsidRPr="00B477F0">
        <w:rPr>
          <w:rFonts w:ascii="Arial" w:hAnsi="Arial" w:cs="Arial"/>
        </w:rPr>
        <w:t xml:space="preserve">v točki III. Dogovora, pod pogoji navedenimi v točki V. Dogovora; </w:t>
      </w:r>
    </w:p>
    <w:p w14:paraId="2F817285" w14:textId="2C4BB7B8" w:rsidR="001B3585" w:rsidRPr="00B477F0" w:rsidRDefault="001B3585" w:rsidP="00313054">
      <w:pPr>
        <w:pStyle w:val="Odstavekseznama"/>
        <w:numPr>
          <w:ilvl w:val="0"/>
          <w:numId w:val="24"/>
        </w:numPr>
        <w:spacing w:afterLines="60" w:after="144" w:line="240" w:lineRule="exact"/>
        <w:ind w:left="567"/>
        <w:jc w:val="both"/>
        <w:rPr>
          <w:rFonts w:ascii="Arial" w:hAnsi="Arial" w:cs="Arial"/>
          <w:sz w:val="22"/>
          <w:szCs w:val="22"/>
        </w:rPr>
      </w:pPr>
      <w:r w:rsidRPr="00B477F0">
        <w:rPr>
          <w:rFonts w:ascii="Arial" w:hAnsi="Arial" w:cs="Arial"/>
          <w:sz w:val="22"/>
          <w:szCs w:val="22"/>
        </w:rPr>
        <w:t xml:space="preserve">je </w:t>
      </w:r>
      <w:r w:rsidRPr="00B477F0">
        <w:rPr>
          <w:rFonts w:ascii="Arial" w:hAnsi="Arial" w:cs="Arial"/>
          <w:sz w:val="22"/>
          <w:szCs w:val="22"/>
          <w:shd w:val="clear" w:color="auto" w:fill="FFFFFF"/>
        </w:rPr>
        <w:t xml:space="preserve"> k projektom, ki se uvrščajo v Dogovor in so predmet tega dodatka, podal soglasje Razvojni svet regije </w:t>
      </w:r>
      <w:r w:rsidRPr="00B477F0">
        <w:rPr>
          <w:rFonts w:ascii="Arial" w:hAnsi="Arial" w:cs="Arial"/>
          <w:iCs/>
          <w:sz w:val="22"/>
          <w:szCs w:val="22"/>
        </w:rPr>
        <w:t xml:space="preserve">na </w:t>
      </w:r>
      <w:r w:rsidR="002F6969" w:rsidRPr="00B477F0">
        <w:rPr>
          <w:rFonts w:ascii="Arial" w:hAnsi="Arial" w:cs="Arial"/>
          <w:iCs/>
          <w:sz w:val="22"/>
          <w:szCs w:val="22"/>
        </w:rPr>
        <w:t>12. dopisni seji, sklep št. K1/12, z dne 9.7.2025;</w:t>
      </w:r>
    </w:p>
    <w:p w14:paraId="14132A5E" w14:textId="564E6EE2" w:rsidR="001B3585" w:rsidRPr="00B477F0" w:rsidRDefault="001B3585" w:rsidP="00313054">
      <w:pPr>
        <w:pStyle w:val="Odstavekseznama"/>
        <w:numPr>
          <w:ilvl w:val="0"/>
          <w:numId w:val="24"/>
        </w:numPr>
        <w:spacing w:afterLines="60" w:after="144" w:line="240" w:lineRule="exact"/>
        <w:ind w:left="567"/>
        <w:jc w:val="both"/>
        <w:rPr>
          <w:rFonts w:ascii="Arial" w:hAnsi="Arial" w:cs="Arial"/>
          <w:sz w:val="22"/>
          <w:szCs w:val="22"/>
        </w:rPr>
      </w:pPr>
      <w:r w:rsidRPr="00B477F0">
        <w:rPr>
          <w:rFonts w:ascii="Arial" w:hAnsi="Arial" w:cs="Arial"/>
          <w:sz w:val="22"/>
          <w:szCs w:val="22"/>
        </w:rPr>
        <w:t xml:space="preserve">je vsebina tega dodatka potrjena s strani Sveta </w:t>
      </w:r>
      <w:r w:rsidRPr="00B477F0">
        <w:rPr>
          <w:rFonts w:ascii="Arial" w:hAnsi="Arial" w:cs="Arial"/>
          <w:sz w:val="22"/>
          <w:szCs w:val="22"/>
          <w:shd w:val="clear" w:color="auto" w:fill="FFFFFF"/>
        </w:rPr>
        <w:t xml:space="preserve">podravske </w:t>
      </w:r>
      <w:r w:rsidRPr="00B477F0">
        <w:rPr>
          <w:rFonts w:ascii="Arial" w:eastAsia="Calibri" w:hAnsi="Arial" w:cs="Arial"/>
          <w:bCs/>
          <w:sz w:val="22"/>
          <w:szCs w:val="22"/>
        </w:rPr>
        <w:t xml:space="preserve">regije </w:t>
      </w:r>
      <w:r w:rsidRPr="00B477F0">
        <w:rPr>
          <w:rFonts w:ascii="Arial" w:hAnsi="Arial" w:cs="Arial"/>
          <w:bCs/>
          <w:sz w:val="22"/>
          <w:szCs w:val="22"/>
        </w:rPr>
        <w:t>(</w:t>
      </w:r>
      <w:r w:rsidRPr="00B477F0">
        <w:rPr>
          <w:rFonts w:ascii="Arial" w:hAnsi="Arial" w:cs="Arial"/>
          <w:bCs/>
        </w:rPr>
        <w:t xml:space="preserve">v </w:t>
      </w:r>
      <w:r w:rsidRPr="00B477F0">
        <w:rPr>
          <w:rFonts w:ascii="Arial" w:hAnsi="Arial" w:cs="Arial"/>
          <w:sz w:val="22"/>
          <w:szCs w:val="22"/>
        </w:rPr>
        <w:t xml:space="preserve">nadaljnjem besedilu: svet regije) </w:t>
      </w:r>
      <w:r w:rsidR="002F6969" w:rsidRPr="00B477F0">
        <w:rPr>
          <w:rFonts w:ascii="Arial" w:hAnsi="Arial" w:cs="Arial"/>
          <w:sz w:val="22"/>
          <w:szCs w:val="22"/>
        </w:rPr>
        <w:t>na 60. dopisni seji, sklep št. 1/60D, z dne 11.7.2025;</w:t>
      </w:r>
    </w:p>
    <w:p w14:paraId="3E4D07A7" w14:textId="77777777" w:rsidR="001B3585" w:rsidRDefault="001B3585" w:rsidP="00313054">
      <w:pPr>
        <w:pStyle w:val="Odstavekseznama"/>
        <w:numPr>
          <w:ilvl w:val="0"/>
          <w:numId w:val="24"/>
        </w:numPr>
        <w:spacing w:afterLines="60" w:after="144" w:line="240" w:lineRule="exact"/>
        <w:ind w:left="567"/>
        <w:jc w:val="both"/>
        <w:rPr>
          <w:rFonts w:ascii="Arial" w:hAnsi="Arial" w:cs="Arial"/>
          <w:sz w:val="22"/>
          <w:szCs w:val="22"/>
        </w:rPr>
      </w:pPr>
      <w:r w:rsidRPr="00B477F0">
        <w:rPr>
          <w:rFonts w:ascii="Arial" w:hAnsi="Arial" w:cs="Arial"/>
          <w:sz w:val="22"/>
          <w:szCs w:val="22"/>
        </w:rPr>
        <w:t>uvrščenost projektov v sklenjen dogovor za razvoj regije še ne pomeni, da so finančna sredstva za izvedbo le-teh odobrena in da uvrščenost projektov v sklenjen dogovor za razvoj regije ne predstavlja nastopa pravnih učinkov do sofinanciranja.</w:t>
      </w:r>
    </w:p>
    <w:p w14:paraId="5D36FFDD" w14:textId="77777777" w:rsidR="0091743A" w:rsidRPr="0091743A" w:rsidRDefault="0091743A" w:rsidP="0091743A">
      <w:pPr>
        <w:spacing w:afterLines="60" w:after="144" w:line="240" w:lineRule="exact"/>
        <w:jc w:val="both"/>
        <w:rPr>
          <w:rFonts w:ascii="Arial" w:hAnsi="Arial" w:cs="Arial"/>
        </w:rPr>
      </w:pPr>
    </w:p>
    <w:p w14:paraId="0435CF1C" w14:textId="18FDAF9C" w:rsidR="0091743A" w:rsidRPr="00B477F0" w:rsidRDefault="0091743A" w:rsidP="0091743A">
      <w:pPr>
        <w:spacing w:afterLines="60" w:after="144" w:line="240" w:lineRule="exact"/>
        <w:jc w:val="both"/>
        <w:rPr>
          <w:rFonts w:ascii="Arial" w:hAnsi="Arial" w:cs="Arial"/>
          <w:b/>
          <w:bCs/>
          <w:i/>
          <w:iCs/>
          <w:lang w:eastAsia="sl-SI"/>
        </w:rPr>
      </w:pPr>
      <w:r w:rsidRPr="00B477F0">
        <w:rPr>
          <w:rFonts w:ascii="Arial" w:hAnsi="Arial" w:cs="Arial"/>
          <w:b/>
          <w:bCs/>
          <w:i/>
          <w:iCs/>
        </w:rPr>
        <w:t xml:space="preserve">Iz uvodnih določb dodatka št. </w:t>
      </w:r>
      <w:r>
        <w:rPr>
          <w:rFonts w:ascii="Arial" w:hAnsi="Arial" w:cs="Arial"/>
          <w:b/>
          <w:bCs/>
          <w:i/>
          <w:iCs/>
        </w:rPr>
        <w:t>4</w:t>
      </w:r>
      <w:r w:rsidRPr="00B477F0">
        <w:rPr>
          <w:rFonts w:ascii="Arial" w:hAnsi="Arial" w:cs="Arial"/>
          <w:b/>
          <w:bCs/>
          <w:i/>
          <w:iCs/>
        </w:rPr>
        <w:t xml:space="preserve"> k dogovoru za razvoj Podravske razvojne regije št. 3030-56/2023-</w:t>
      </w:r>
      <w:r w:rsidRPr="00640A10">
        <w:rPr>
          <w:rFonts w:ascii="Arial" w:hAnsi="Arial" w:cs="Arial"/>
          <w:b/>
          <w:bCs/>
          <w:i/>
          <w:iCs/>
        </w:rPr>
        <w:t>1630-</w:t>
      </w:r>
      <w:r w:rsidR="00640A10" w:rsidRPr="00640A10">
        <w:rPr>
          <w:rFonts w:ascii="Arial" w:hAnsi="Arial" w:cs="Arial"/>
          <w:b/>
          <w:bCs/>
          <w:i/>
          <w:iCs/>
        </w:rPr>
        <w:t>458</w:t>
      </w:r>
      <w:r w:rsidRPr="00640A10">
        <w:rPr>
          <w:rFonts w:ascii="Arial" w:hAnsi="Arial" w:cs="Arial"/>
          <w:b/>
          <w:bCs/>
          <w:i/>
          <w:iCs/>
        </w:rPr>
        <w:t xml:space="preserve"> z dne </w:t>
      </w:r>
      <w:r w:rsidR="002414D7">
        <w:rPr>
          <w:rFonts w:ascii="Arial" w:hAnsi="Arial" w:cs="Arial"/>
          <w:b/>
          <w:bCs/>
          <w:i/>
          <w:iCs/>
        </w:rPr>
        <w:t>23</w:t>
      </w:r>
      <w:r w:rsidRPr="00640A10">
        <w:rPr>
          <w:rFonts w:ascii="Arial" w:hAnsi="Arial" w:cs="Arial"/>
          <w:b/>
          <w:bCs/>
          <w:i/>
          <w:iCs/>
        </w:rPr>
        <w:t>.</w:t>
      </w:r>
      <w:r w:rsidR="002414D7">
        <w:rPr>
          <w:rFonts w:ascii="Arial" w:hAnsi="Arial" w:cs="Arial"/>
          <w:b/>
          <w:bCs/>
          <w:i/>
          <w:iCs/>
        </w:rPr>
        <w:t xml:space="preserve"> 12.</w:t>
      </w:r>
      <w:r w:rsidRPr="00640A10">
        <w:rPr>
          <w:rFonts w:ascii="Arial" w:hAnsi="Arial" w:cs="Arial"/>
          <w:b/>
          <w:bCs/>
          <w:i/>
          <w:iCs/>
        </w:rPr>
        <w:t xml:space="preserve"> 2025:</w:t>
      </w:r>
    </w:p>
    <w:p w14:paraId="071A2B17" w14:textId="77777777" w:rsidR="00640A10" w:rsidRPr="000B3909" w:rsidRDefault="00640A10" w:rsidP="00640A10">
      <w:pPr>
        <w:pStyle w:val="Odstavekseznama"/>
        <w:spacing w:afterLines="60" w:after="144" w:line="240" w:lineRule="exact"/>
        <w:ind w:left="0"/>
        <w:jc w:val="both"/>
        <w:rPr>
          <w:rFonts w:ascii="Arial" w:hAnsi="Arial" w:cs="Arial"/>
          <w:sz w:val="22"/>
          <w:szCs w:val="22"/>
        </w:rPr>
      </w:pPr>
      <w:r w:rsidRPr="000B3909">
        <w:rPr>
          <w:rFonts w:ascii="Arial" w:hAnsi="Arial" w:cs="Arial"/>
          <w:sz w:val="22"/>
          <w:szCs w:val="22"/>
        </w:rPr>
        <w:t>Stranki dogovora ob sklenitvi tega dodatka uvodoma ugotavljata, da:</w:t>
      </w:r>
    </w:p>
    <w:p w14:paraId="11F3B39A" w14:textId="77777777" w:rsidR="00640A10" w:rsidRPr="000B3909" w:rsidRDefault="00640A10" w:rsidP="00313054">
      <w:pPr>
        <w:pStyle w:val="Odstavekseznama"/>
        <w:numPr>
          <w:ilvl w:val="0"/>
          <w:numId w:val="24"/>
        </w:numPr>
        <w:spacing w:afterLines="60" w:after="144" w:line="240" w:lineRule="exact"/>
        <w:ind w:left="426"/>
        <w:jc w:val="both"/>
        <w:rPr>
          <w:rFonts w:ascii="Arial" w:hAnsi="Arial" w:cs="Arial"/>
          <w:sz w:val="22"/>
          <w:szCs w:val="22"/>
        </w:rPr>
      </w:pPr>
      <w:r w:rsidRPr="000B3909">
        <w:rPr>
          <w:rFonts w:ascii="Arial" w:hAnsi="Arial" w:cs="Arial"/>
          <w:sz w:val="22"/>
          <w:szCs w:val="22"/>
        </w:rPr>
        <w:t xml:space="preserve">sta dne 29. 1. 2024 sklenili </w:t>
      </w:r>
      <w:bookmarkStart w:id="7" w:name="_Hlk170467830"/>
      <w:r w:rsidRPr="000B3909">
        <w:rPr>
          <w:rFonts w:ascii="Arial" w:hAnsi="Arial" w:cs="Arial"/>
          <w:sz w:val="22"/>
          <w:szCs w:val="22"/>
        </w:rPr>
        <w:t>Dogovor za razvoj podravske razvojne regije št. 3030-56/2023-1630-12 (v nadaljnjem besedilu: Dogovor; za projekt PONI Podravje);</w:t>
      </w:r>
    </w:p>
    <w:bookmarkEnd w:id="7"/>
    <w:p w14:paraId="4D3DCECC" w14:textId="77777777" w:rsidR="00640A10" w:rsidRPr="000B3909" w:rsidRDefault="00640A10" w:rsidP="00313054">
      <w:pPr>
        <w:pStyle w:val="Odstavekseznama"/>
        <w:numPr>
          <w:ilvl w:val="0"/>
          <w:numId w:val="24"/>
        </w:numPr>
        <w:spacing w:afterLines="60" w:after="144" w:line="240" w:lineRule="exact"/>
        <w:ind w:left="426"/>
        <w:jc w:val="both"/>
        <w:rPr>
          <w:rFonts w:ascii="Arial" w:hAnsi="Arial" w:cs="Arial"/>
          <w:sz w:val="22"/>
          <w:szCs w:val="22"/>
        </w:rPr>
      </w:pPr>
      <w:r w:rsidRPr="000B3909">
        <w:rPr>
          <w:rFonts w:ascii="Arial" w:hAnsi="Arial" w:cs="Arial"/>
          <w:bCs/>
          <w:sz w:val="22"/>
          <w:szCs w:val="22"/>
        </w:rPr>
        <w:t xml:space="preserve">sta na podlagi Sprememb prve dopolnitve povabila št. 3030-23/2023-1630-161 z dne 24. 6. 2024 in Druge spremembe prve dopolnitve povabila št. 3030-23/2023-1630-198 z dne 28. 8. 2024 sklenili Dodatek št. 1 k Dogovoru št. 3030-56/2023-1630-230 z dne 10. 4. 2025 (za projekte v okviru specifičnih ciljev: </w:t>
      </w:r>
      <w:r w:rsidRPr="000B3909">
        <w:rPr>
          <w:rFonts w:ascii="Arial" w:hAnsi="Arial" w:cs="Arial"/>
          <w:bCs/>
          <w:color w:val="000000"/>
          <w:sz w:val="22"/>
          <w:szCs w:val="22"/>
        </w:rPr>
        <w:t xml:space="preserve">RSO1.3.-Podjetniški inkubator, RSO2.5.-OČV, PV in </w:t>
      </w:r>
      <w:bookmarkStart w:id="8" w:name="_Hlk196467271"/>
      <w:r w:rsidRPr="000B3909">
        <w:rPr>
          <w:rFonts w:ascii="Arial" w:hAnsi="Arial" w:cs="Arial"/>
          <w:bCs/>
          <w:color w:val="000000"/>
          <w:sz w:val="22"/>
          <w:szCs w:val="22"/>
        </w:rPr>
        <w:t>RSO3.2</w:t>
      </w:r>
      <w:bookmarkEnd w:id="8"/>
      <w:r w:rsidRPr="000B3909">
        <w:rPr>
          <w:rFonts w:ascii="Arial" w:hAnsi="Arial" w:cs="Arial"/>
          <w:bCs/>
          <w:color w:val="000000"/>
          <w:sz w:val="22"/>
          <w:szCs w:val="22"/>
        </w:rPr>
        <w:t>-RCM in RCPS)</w:t>
      </w:r>
      <w:r w:rsidRPr="000B3909">
        <w:rPr>
          <w:rFonts w:ascii="Arial" w:hAnsi="Arial" w:cs="Arial"/>
          <w:bCs/>
          <w:sz w:val="22"/>
          <w:szCs w:val="22"/>
        </w:rPr>
        <w:t>;</w:t>
      </w:r>
    </w:p>
    <w:p w14:paraId="57333642" w14:textId="77777777" w:rsidR="00640A10" w:rsidRPr="001552DD" w:rsidRDefault="00640A10" w:rsidP="00313054">
      <w:pPr>
        <w:pStyle w:val="Odstavekseznama"/>
        <w:numPr>
          <w:ilvl w:val="0"/>
          <w:numId w:val="24"/>
        </w:numPr>
        <w:shd w:val="clear" w:color="auto" w:fill="FFFFFF" w:themeFill="background1"/>
        <w:spacing w:afterLines="60" w:after="144" w:line="240" w:lineRule="exact"/>
        <w:ind w:left="426"/>
        <w:jc w:val="both"/>
        <w:rPr>
          <w:rFonts w:ascii="Arial" w:hAnsi="Arial" w:cs="Arial"/>
          <w:sz w:val="22"/>
          <w:szCs w:val="22"/>
        </w:rPr>
      </w:pPr>
      <w:r w:rsidRPr="000B3909">
        <w:rPr>
          <w:rFonts w:ascii="Arial" w:hAnsi="Arial" w:cs="Arial"/>
          <w:bCs/>
          <w:sz w:val="22"/>
          <w:szCs w:val="22"/>
        </w:rPr>
        <w:t xml:space="preserve">sta na podlagi Sprememb prve dopolnitve povabila št. 3030-23/2023-1630-161 z dne 24. 6. 2024 in Druge spremembe prve dopolnitve povabila št. 3030-23/2023-1630-198 z </w:t>
      </w:r>
      <w:r w:rsidRPr="001552DD">
        <w:rPr>
          <w:rFonts w:ascii="Arial" w:hAnsi="Arial" w:cs="Arial"/>
          <w:bCs/>
          <w:sz w:val="22"/>
          <w:szCs w:val="22"/>
        </w:rPr>
        <w:t xml:space="preserve">dne 28. 8. 2024 sklenili Dodatek št. 2 k Dogovoru št. 3030-56/2023-1630-339 z dne 9. 6. 2025 (za projekte v okviru specifičnih ciljev: </w:t>
      </w:r>
      <w:r w:rsidRPr="001552DD">
        <w:rPr>
          <w:rFonts w:ascii="Arial" w:hAnsi="Arial" w:cs="Arial"/>
          <w:bCs/>
          <w:color w:val="000000"/>
          <w:sz w:val="22"/>
          <w:szCs w:val="22"/>
        </w:rPr>
        <w:t>RSO2.7.-Zelena infrastruktura in RSO3.2.-DKO)</w:t>
      </w:r>
      <w:r w:rsidRPr="001552DD">
        <w:rPr>
          <w:rFonts w:ascii="Arial" w:hAnsi="Arial" w:cs="Arial"/>
          <w:bCs/>
          <w:sz w:val="22"/>
          <w:szCs w:val="22"/>
        </w:rPr>
        <w:t>;</w:t>
      </w:r>
    </w:p>
    <w:p w14:paraId="62B56D1F" w14:textId="77777777" w:rsidR="00640A10" w:rsidRPr="001552DD" w:rsidRDefault="00640A10" w:rsidP="00313054">
      <w:pPr>
        <w:pStyle w:val="Odstavekseznama"/>
        <w:numPr>
          <w:ilvl w:val="0"/>
          <w:numId w:val="24"/>
        </w:numPr>
        <w:shd w:val="clear" w:color="auto" w:fill="FFFFFF" w:themeFill="background1"/>
        <w:spacing w:afterLines="60" w:after="144" w:line="240" w:lineRule="exact"/>
        <w:ind w:left="426"/>
        <w:jc w:val="both"/>
        <w:rPr>
          <w:rFonts w:ascii="Arial" w:hAnsi="Arial" w:cs="Arial"/>
          <w:sz w:val="22"/>
          <w:szCs w:val="22"/>
        </w:rPr>
      </w:pPr>
      <w:r w:rsidRPr="001552DD">
        <w:rPr>
          <w:rFonts w:ascii="Arial" w:hAnsi="Arial" w:cs="Arial"/>
          <w:bCs/>
          <w:sz w:val="22"/>
          <w:szCs w:val="22"/>
        </w:rPr>
        <w:t xml:space="preserve">sta na podlagi Sprememb prve dopolnitve povabila št. 3030-23/2023-1630-161 z dne 24. 6. 2024 in Druge spremembe prve dopolnitve povabila št. 3030-23/2023-1630-198 z dne 28. 8. 2024 sklenili Dodatek št. 3 k Dogovoru št. 3030-56/2023-1630-389 z dne 15. 7. 2025 (za projekte v okviru specifičnih ciljev: </w:t>
      </w:r>
      <w:r w:rsidRPr="001552DD">
        <w:rPr>
          <w:rFonts w:ascii="Arial" w:hAnsi="Arial" w:cs="Arial"/>
          <w:bCs/>
          <w:color w:val="000000"/>
          <w:sz w:val="22"/>
          <w:szCs w:val="22"/>
        </w:rPr>
        <w:t>RSO2.5.-PV,</w:t>
      </w:r>
      <w:r w:rsidRPr="001552DD">
        <w:rPr>
          <w:rFonts w:ascii="Arial" w:hAnsi="Arial" w:cs="Arial"/>
          <w:bCs/>
          <w:sz w:val="22"/>
          <w:szCs w:val="22"/>
        </w:rPr>
        <w:t xml:space="preserve"> </w:t>
      </w:r>
      <w:r w:rsidRPr="001552DD">
        <w:rPr>
          <w:rFonts w:ascii="Arial" w:hAnsi="Arial" w:cs="Arial"/>
          <w:bCs/>
          <w:color w:val="000000"/>
          <w:sz w:val="22"/>
          <w:szCs w:val="22"/>
        </w:rPr>
        <w:t>RSO2.7.-Zelena infrastruktura in RSO3.2.-DKO)</w:t>
      </w:r>
      <w:r w:rsidRPr="001552DD">
        <w:rPr>
          <w:rFonts w:ascii="Arial" w:hAnsi="Arial" w:cs="Arial"/>
          <w:bCs/>
          <w:sz w:val="22"/>
          <w:szCs w:val="22"/>
        </w:rPr>
        <w:t>;</w:t>
      </w:r>
    </w:p>
    <w:p w14:paraId="652834B9" w14:textId="77777777" w:rsidR="00640A10" w:rsidRPr="001552DD" w:rsidRDefault="00640A10" w:rsidP="00313054">
      <w:pPr>
        <w:pStyle w:val="Odstavekseznama"/>
        <w:numPr>
          <w:ilvl w:val="0"/>
          <w:numId w:val="24"/>
        </w:numPr>
        <w:shd w:val="clear" w:color="auto" w:fill="FFFFFF" w:themeFill="background1"/>
        <w:spacing w:afterLines="60" w:after="144" w:line="240" w:lineRule="exact"/>
        <w:ind w:left="426"/>
        <w:jc w:val="both"/>
        <w:rPr>
          <w:rFonts w:ascii="Arial" w:hAnsi="Arial" w:cs="Arial"/>
          <w:sz w:val="22"/>
          <w:szCs w:val="22"/>
        </w:rPr>
      </w:pPr>
      <w:r w:rsidRPr="001552DD">
        <w:rPr>
          <w:rFonts w:ascii="Arial" w:hAnsi="Arial" w:cs="Arial"/>
          <w:bCs/>
          <w:sz w:val="22"/>
          <w:szCs w:val="22"/>
        </w:rPr>
        <w:t>se ta dodatek (Dodatek št. 4) sklepa z namenom uvrstitve projektov v Dogovor za razvoj regije (na podlagi Sprememb prve dopolnitve povabila št. 3030-23/2023-1630-161 z dne 24. 6. 2024 in Druge spremembe prve dopolnitve povabila št. 3030-23/2023-1630-198 z dne 28. 8. 2024), in sicer za projekte v okviru specifičnega cilja RSO3.2.- DKO;</w:t>
      </w:r>
    </w:p>
    <w:p w14:paraId="527B7DB7" w14:textId="77777777" w:rsidR="00640A10" w:rsidRPr="001552DD" w:rsidRDefault="00640A10" w:rsidP="00313054">
      <w:pPr>
        <w:pStyle w:val="Odstavekseznama"/>
        <w:numPr>
          <w:ilvl w:val="0"/>
          <w:numId w:val="24"/>
        </w:numPr>
        <w:shd w:val="clear" w:color="auto" w:fill="FFFFFF" w:themeFill="background1"/>
        <w:spacing w:afterLines="60" w:after="144" w:line="240" w:lineRule="exact"/>
        <w:ind w:left="426"/>
        <w:jc w:val="both"/>
        <w:rPr>
          <w:rFonts w:ascii="Arial" w:hAnsi="Arial" w:cs="Arial"/>
          <w:sz w:val="22"/>
          <w:szCs w:val="22"/>
        </w:rPr>
      </w:pPr>
      <w:r w:rsidRPr="001552DD">
        <w:rPr>
          <w:rFonts w:ascii="Arial" w:hAnsi="Arial" w:cs="Arial"/>
          <w:bCs/>
          <w:sz w:val="22"/>
          <w:szCs w:val="22"/>
        </w:rPr>
        <w:lastRenderedPageBreak/>
        <w:t xml:space="preserve">da je RRA Podravske razvojne regije – Regionalna razvojna agencija za Podravje - Maribor (v nadaljnjem besedilu: RRA) na podlagi sprememb prve dopolnitve povabila pred uvrstitvijo projektov v osnutek dogovora </w:t>
      </w:r>
      <w:r w:rsidRPr="001552DD">
        <w:rPr>
          <w:rFonts w:ascii="Arial" w:hAnsi="Arial" w:cs="Arial"/>
          <w:sz w:val="22"/>
          <w:szCs w:val="22"/>
        </w:rPr>
        <w:t>za razvoj regije</w:t>
      </w:r>
      <w:r w:rsidRPr="001552DD">
        <w:rPr>
          <w:rFonts w:ascii="Arial" w:hAnsi="Arial" w:cs="Arial"/>
          <w:bCs/>
          <w:sz w:val="22"/>
          <w:szCs w:val="22"/>
        </w:rPr>
        <w:t xml:space="preserve"> preverila izpolnjevanje pogojev za uvrščanje projektov v osnutek dogovora in izvedla ocenjevanje projektov v skladu z merili. </w:t>
      </w:r>
      <w:r w:rsidRPr="001552DD">
        <w:rPr>
          <w:rFonts w:ascii="Arial" w:hAnsi="Arial" w:cs="Arial"/>
          <w:sz w:val="22"/>
          <w:szCs w:val="22"/>
        </w:rPr>
        <w:t>Razvojni svet regije je dne 21. 10. 2024 sprejel Sklep št.  6/3 o določitvi regijskih projektov za uvrstitev v osnutek dogovora za razvoj regije;</w:t>
      </w:r>
    </w:p>
    <w:p w14:paraId="6692AD85" w14:textId="77777777" w:rsidR="00640A10" w:rsidRPr="001552DD" w:rsidRDefault="00640A10" w:rsidP="00313054">
      <w:pPr>
        <w:pStyle w:val="Odstavekseznama"/>
        <w:numPr>
          <w:ilvl w:val="0"/>
          <w:numId w:val="24"/>
        </w:numPr>
        <w:shd w:val="clear" w:color="auto" w:fill="FFFFFF" w:themeFill="background1"/>
        <w:spacing w:afterLines="60" w:after="144" w:line="240" w:lineRule="exact"/>
        <w:ind w:left="426"/>
        <w:jc w:val="both"/>
        <w:rPr>
          <w:rFonts w:ascii="Arial" w:hAnsi="Arial" w:cs="Arial"/>
          <w:sz w:val="22"/>
          <w:szCs w:val="22"/>
        </w:rPr>
      </w:pPr>
      <w:r w:rsidRPr="001552DD">
        <w:rPr>
          <w:rFonts w:ascii="Arial" w:hAnsi="Arial" w:cs="Arial"/>
          <w:sz w:val="22"/>
          <w:szCs w:val="22"/>
        </w:rPr>
        <w:t xml:space="preserve">je Ministrstvo dne 29. 10. 2024 prejelo osnutek dopolnitve dogovora za razvoj Podravske razvojne regije in ga evidentiralo pod številko </w:t>
      </w:r>
      <w:r w:rsidRPr="001552DD">
        <w:rPr>
          <w:rFonts w:ascii="Arial" w:hAnsi="Arial" w:cs="Arial"/>
          <w:bCs/>
          <w:sz w:val="22"/>
          <w:szCs w:val="22"/>
        </w:rPr>
        <w:t>3030-56/2023-1630-17</w:t>
      </w:r>
      <w:r w:rsidRPr="001552DD">
        <w:rPr>
          <w:rFonts w:ascii="Arial" w:hAnsi="Arial" w:cs="Arial"/>
          <w:sz w:val="22"/>
          <w:szCs w:val="22"/>
        </w:rPr>
        <w:t xml:space="preserve">, po pozivu za dopolnitev pa dne 21. 11. 2024 in dne 22. 11. 2024 dopolnitve osnutka dogovora za razvoj regije, ki so evidentirane pod številkami </w:t>
      </w:r>
      <w:bookmarkStart w:id="9" w:name="_Hlk193296052"/>
      <w:r w:rsidRPr="001552DD">
        <w:rPr>
          <w:rFonts w:ascii="Arial" w:hAnsi="Arial" w:cs="Arial"/>
          <w:bCs/>
          <w:sz w:val="22"/>
          <w:szCs w:val="22"/>
        </w:rPr>
        <w:t>3030-56/2023-1630-20, 3030-56/2023-1630-21 in 3030-56/2023-1630-22</w:t>
      </w:r>
      <w:bookmarkEnd w:id="9"/>
      <w:r w:rsidRPr="001552DD">
        <w:rPr>
          <w:rFonts w:ascii="Arial" w:hAnsi="Arial" w:cs="Arial"/>
          <w:sz w:val="22"/>
          <w:szCs w:val="22"/>
        </w:rPr>
        <w:t>;</w:t>
      </w:r>
    </w:p>
    <w:p w14:paraId="2417B191" w14:textId="77777777" w:rsidR="00640A10" w:rsidRPr="001552DD" w:rsidRDefault="00640A10" w:rsidP="00313054">
      <w:pPr>
        <w:pStyle w:val="Odstavekseznama"/>
        <w:numPr>
          <w:ilvl w:val="0"/>
          <w:numId w:val="24"/>
        </w:numPr>
        <w:spacing w:afterLines="60" w:after="144" w:line="240" w:lineRule="exact"/>
        <w:ind w:left="426"/>
        <w:jc w:val="both"/>
        <w:rPr>
          <w:rFonts w:ascii="Arial" w:hAnsi="Arial" w:cs="Arial"/>
          <w:sz w:val="22"/>
          <w:szCs w:val="22"/>
        </w:rPr>
      </w:pPr>
      <w:r w:rsidRPr="001552DD">
        <w:rPr>
          <w:rFonts w:ascii="Arial" w:hAnsi="Arial" w:cs="Arial"/>
          <w:sz w:val="22"/>
          <w:szCs w:val="22"/>
        </w:rPr>
        <w:t>so resorna ministrstva k projektom, ki se uvrščajo v dogovor za razvoj regije s tem dodatkom, izdala soglasja:</w:t>
      </w:r>
    </w:p>
    <w:p w14:paraId="3C03D0E2" w14:textId="77777777" w:rsidR="00640A10" w:rsidRPr="009531D7" w:rsidRDefault="00640A10" w:rsidP="00313054">
      <w:pPr>
        <w:pStyle w:val="Odstavekseznama"/>
        <w:numPr>
          <w:ilvl w:val="1"/>
          <w:numId w:val="24"/>
        </w:numPr>
        <w:spacing w:line="240" w:lineRule="exact"/>
        <w:ind w:left="851" w:hanging="357"/>
        <w:jc w:val="both"/>
        <w:rPr>
          <w:rFonts w:ascii="Arial" w:hAnsi="Arial" w:cs="Arial"/>
          <w:sz w:val="22"/>
          <w:szCs w:val="22"/>
        </w:rPr>
      </w:pPr>
      <w:bookmarkStart w:id="10" w:name="_Hlk198289307"/>
      <w:r w:rsidRPr="00E23FDC">
        <w:rPr>
          <w:rFonts w:ascii="Arial" w:hAnsi="Arial" w:cs="Arial"/>
          <w:sz w:val="22"/>
          <w:szCs w:val="22"/>
        </w:rPr>
        <w:t xml:space="preserve">v okviru specifičnega cilja RSO3.2. </w:t>
      </w:r>
      <w:bookmarkStart w:id="11" w:name="_Hlk196729089"/>
      <w:r w:rsidRPr="00E23FDC">
        <w:rPr>
          <w:rFonts w:ascii="Arial" w:hAnsi="Arial" w:cs="Arial"/>
          <w:sz w:val="22"/>
          <w:szCs w:val="22"/>
        </w:rPr>
        <w:t>Razvoj in krepitev trajnostne, pametne in intermodalne nacionalne, regionalne in lokalne mobilnosti, odporne proti podnebnim spremembam, vključno z boljšim dostopom do omrežja TEN-T in čezmejno mobilnostjo (KS): državno kolesarsko omrežje</w:t>
      </w:r>
      <w:bookmarkEnd w:id="11"/>
      <w:r w:rsidRPr="00E23FDC">
        <w:rPr>
          <w:rFonts w:ascii="Arial" w:hAnsi="Arial" w:cs="Arial"/>
          <w:sz w:val="22"/>
          <w:szCs w:val="22"/>
        </w:rPr>
        <w:t xml:space="preserve"> z dopisom Ministrstva za infrastrukturo št. 545-21/2023</w:t>
      </w:r>
      <w:r>
        <w:rPr>
          <w:rFonts w:ascii="Arial" w:hAnsi="Arial" w:cs="Arial"/>
          <w:sz w:val="22"/>
          <w:szCs w:val="22"/>
        </w:rPr>
        <w:t>-</w:t>
      </w:r>
      <w:r w:rsidRPr="009531D7">
        <w:rPr>
          <w:rFonts w:ascii="Arial" w:hAnsi="Arial" w:cs="Arial"/>
          <w:sz w:val="22"/>
          <w:szCs w:val="22"/>
        </w:rPr>
        <w:t>2430-184 z dne 22. 8. 2025, št. MKRR 3030-23/2023-1630-347 in 545-21/2023-2430-192-02119773 z dne 28. 10. 2025, št. MKRR 3030-23/2023-1630-359, na podlagi katerega se v:</w:t>
      </w:r>
    </w:p>
    <w:p w14:paraId="79713355" w14:textId="77777777" w:rsidR="00640A10" w:rsidRPr="009531D7" w:rsidRDefault="00640A10" w:rsidP="00313054">
      <w:pPr>
        <w:pStyle w:val="Odstavekseznama"/>
        <w:numPr>
          <w:ilvl w:val="2"/>
          <w:numId w:val="24"/>
        </w:numPr>
        <w:spacing w:line="240" w:lineRule="exact"/>
        <w:ind w:left="1276" w:hanging="357"/>
        <w:jc w:val="both"/>
        <w:rPr>
          <w:rFonts w:ascii="Arial" w:hAnsi="Arial" w:cs="Arial"/>
          <w:sz w:val="22"/>
          <w:szCs w:val="22"/>
        </w:rPr>
      </w:pPr>
      <w:r w:rsidRPr="009531D7">
        <w:rPr>
          <w:rFonts w:ascii="Arial" w:hAnsi="Arial" w:cs="Arial"/>
          <w:sz w:val="22"/>
          <w:szCs w:val="22"/>
        </w:rPr>
        <w:t>Dogovor uvršča</w:t>
      </w:r>
      <w:r>
        <w:rPr>
          <w:rFonts w:ascii="Arial" w:hAnsi="Arial" w:cs="Arial"/>
          <w:sz w:val="22"/>
          <w:szCs w:val="22"/>
        </w:rPr>
        <w:t>jo</w:t>
      </w:r>
      <w:r w:rsidRPr="009531D7">
        <w:rPr>
          <w:rFonts w:ascii="Arial" w:hAnsi="Arial" w:cs="Arial"/>
          <w:sz w:val="22"/>
          <w:szCs w:val="22"/>
        </w:rPr>
        <w:t xml:space="preserve"> projekt</w:t>
      </w:r>
      <w:r>
        <w:rPr>
          <w:rFonts w:ascii="Arial" w:hAnsi="Arial" w:cs="Arial"/>
          <w:sz w:val="22"/>
          <w:szCs w:val="22"/>
        </w:rPr>
        <w:t>i</w:t>
      </w:r>
      <w:r w:rsidRPr="009531D7">
        <w:rPr>
          <w:rFonts w:ascii="Arial" w:hAnsi="Arial" w:cs="Arial"/>
          <w:sz w:val="22"/>
          <w:szCs w:val="22"/>
        </w:rPr>
        <w:t xml:space="preserve"> naveden</w:t>
      </w:r>
      <w:r>
        <w:rPr>
          <w:rFonts w:ascii="Arial" w:hAnsi="Arial" w:cs="Arial"/>
          <w:sz w:val="22"/>
          <w:szCs w:val="22"/>
        </w:rPr>
        <w:t>i</w:t>
      </w:r>
      <w:r w:rsidRPr="009531D7">
        <w:rPr>
          <w:rFonts w:ascii="Arial" w:hAnsi="Arial" w:cs="Arial"/>
          <w:sz w:val="22"/>
          <w:szCs w:val="22"/>
        </w:rPr>
        <w:t xml:space="preserve"> v Tabeli št. 6 zap št. </w:t>
      </w:r>
      <w:r>
        <w:rPr>
          <w:rFonts w:ascii="Arial" w:hAnsi="Arial" w:cs="Arial"/>
          <w:sz w:val="22"/>
          <w:szCs w:val="22"/>
        </w:rPr>
        <w:t>4, 6, 7, 9 in 10</w:t>
      </w:r>
      <w:r w:rsidRPr="009531D7">
        <w:rPr>
          <w:rFonts w:ascii="Arial" w:hAnsi="Arial" w:cs="Arial"/>
          <w:sz w:val="22"/>
          <w:szCs w:val="22"/>
        </w:rPr>
        <w:t>;</w:t>
      </w:r>
    </w:p>
    <w:p w14:paraId="06CB3DCB" w14:textId="77777777" w:rsidR="00640A10" w:rsidRPr="00E23FDC" w:rsidRDefault="00640A10" w:rsidP="00313054">
      <w:pPr>
        <w:pStyle w:val="Odstavekseznama"/>
        <w:numPr>
          <w:ilvl w:val="2"/>
          <w:numId w:val="24"/>
        </w:numPr>
        <w:spacing w:line="240" w:lineRule="exact"/>
        <w:ind w:left="1276" w:hanging="357"/>
        <w:jc w:val="both"/>
        <w:rPr>
          <w:rFonts w:ascii="Arial" w:hAnsi="Arial" w:cs="Arial"/>
          <w:sz w:val="22"/>
          <w:szCs w:val="22"/>
        </w:rPr>
      </w:pPr>
      <w:r w:rsidRPr="009531D7">
        <w:rPr>
          <w:rFonts w:ascii="Arial" w:hAnsi="Arial" w:cs="Arial"/>
          <w:sz w:val="22"/>
          <w:szCs w:val="22"/>
        </w:rPr>
        <w:t>Dogovoru spremeni projekt</w:t>
      </w:r>
      <w:r w:rsidRPr="00E23FDC">
        <w:rPr>
          <w:rFonts w:ascii="Arial" w:hAnsi="Arial" w:cs="Arial"/>
          <w:sz w:val="22"/>
          <w:szCs w:val="22"/>
        </w:rPr>
        <w:t xml:space="preserve"> naveden v Tabeli št. 6 zap št. </w:t>
      </w:r>
      <w:r>
        <w:rPr>
          <w:rFonts w:ascii="Arial" w:hAnsi="Arial" w:cs="Arial"/>
          <w:sz w:val="22"/>
          <w:szCs w:val="22"/>
        </w:rPr>
        <w:t>1</w:t>
      </w:r>
      <w:r w:rsidRPr="00E23FDC">
        <w:rPr>
          <w:rFonts w:ascii="Arial" w:hAnsi="Arial" w:cs="Arial"/>
          <w:sz w:val="22"/>
          <w:szCs w:val="22"/>
        </w:rPr>
        <w:t xml:space="preserve">.  </w:t>
      </w:r>
    </w:p>
    <w:p w14:paraId="3E0E363D" w14:textId="77777777" w:rsidR="00640A10" w:rsidRPr="00E23FDC" w:rsidRDefault="00640A10" w:rsidP="00313054">
      <w:pPr>
        <w:spacing w:line="240" w:lineRule="exact"/>
        <w:ind w:left="1276"/>
        <w:jc w:val="both"/>
        <w:rPr>
          <w:rFonts w:ascii="Arial" w:hAnsi="Arial" w:cs="Arial"/>
        </w:rPr>
      </w:pPr>
      <w:r w:rsidRPr="00E23FDC">
        <w:rPr>
          <w:rFonts w:ascii="Arial" w:hAnsi="Arial" w:cs="Arial"/>
        </w:rPr>
        <w:t xml:space="preserve">v točki III. Dogovora, pod pogoji navedenimi v točki V. Dogovora; </w:t>
      </w:r>
    </w:p>
    <w:bookmarkEnd w:id="10"/>
    <w:p w14:paraId="4243A36B" w14:textId="77777777" w:rsidR="00640A10" w:rsidRPr="007D4F72" w:rsidRDefault="00640A10" w:rsidP="00313054">
      <w:pPr>
        <w:pStyle w:val="Odstavekseznama"/>
        <w:numPr>
          <w:ilvl w:val="0"/>
          <w:numId w:val="24"/>
        </w:numPr>
        <w:spacing w:afterLines="60" w:after="144" w:line="240" w:lineRule="exact"/>
        <w:ind w:left="426"/>
        <w:jc w:val="both"/>
        <w:rPr>
          <w:rFonts w:ascii="Arial" w:hAnsi="Arial" w:cs="Arial"/>
          <w:sz w:val="22"/>
          <w:szCs w:val="22"/>
        </w:rPr>
      </w:pPr>
      <w:r w:rsidRPr="00E23FDC">
        <w:rPr>
          <w:rFonts w:ascii="Arial" w:hAnsi="Arial" w:cs="Arial"/>
          <w:sz w:val="22"/>
          <w:szCs w:val="22"/>
        </w:rPr>
        <w:t xml:space="preserve">je </w:t>
      </w:r>
      <w:r w:rsidRPr="00E23FDC">
        <w:rPr>
          <w:rFonts w:ascii="Arial" w:hAnsi="Arial" w:cs="Arial"/>
          <w:sz w:val="22"/>
          <w:szCs w:val="22"/>
          <w:shd w:val="clear" w:color="auto" w:fill="FFFFFF"/>
        </w:rPr>
        <w:t xml:space="preserve"> k projektom, ki se uvrščajo v Dogovor in so predmet tega dodatka, podal soglasje Razvojni svet </w:t>
      </w:r>
      <w:r w:rsidRPr="007D4F72">
        <w:rPr>
          <w:rFonts w:ascii="Arial" w:hAnsi="Arial" w:cs="Arial"/>
          <w:sz w:val="22"/>
          <w:szCs w:val="22"/>
          <w:shd w:val="clear" w:color="auto" w:fill="FFFFFF"/>
        </w:rPr>
        <w:t xml:space="preserve">regije </w:t>
      </w:r>
      <w:r w:rsidRPr="007D4F72">
        <w:rPr>
          <w:rFonts w:ascii="Arial" w:hAnsi="Arial" w:cs="Arial"/>
          <w:iCs/>
          <w:sz w:val="22"/>
          <w:szCs w:val="22"/>
        </w:rPr>
        <w:t xml:space="preserve">na </w:t>
      </w:r>
      <w:r>
        <w:rPr>
          <w:rFonts w:ascii="Arial" w:hAnsi="Arial" w:cs="Arial"/>
          <w:iCs/>
          <w:sz w:val="22"/>
          <w:szCs w:val="22"/>
        </w:rPr>
        <w:t>14. dopisni</w:t>
      </w:r>
      <w:r w:rsidRPr="007D4F72">
        <w:rPr>
          <w:rFonts w:ascii="Arial" w:hAnsi="Arial" w:cs="Arial"/>
          <w:sz w:val="22"/>
          <w:szCs w:val="22"/>
        </w:rPr>
        <w:t xml:space="preserve"> seji, sklep št. </w:t>
      </w:r>
      <w:r>
        <w:rPr>
          <w:rFonts w:ascii="Arial" w:hAnsi="Arial" w:cs="Arial"/>
          <w:sz w:val="22"/>
          <w:szCs w:val="22"/>
        </w:rPr>
        <w:t>K1/14</w:t>
      </w:r>
      <w:r w:rsidRPr="007D4F72">
        <w:rPr>
          <w:rFonts w:ascii="Arial" w:hAnsi="Arial" w:cs="Arial"/>
          <w:sz w:val="22"/>
          <w:szCs w:val="22"/>
        </w:rPr>
        <w:t xml:space="preserve">, z dne </w:t>
      </w:r>
      <w:r>
        <w:rPr>
          <w:rFonts w:ascii="Arial" w:hAnsi="Arial" w:cs="Arial"/>
          <w:sz w:val="22"/>
          <w:szCs w:val="22"/>
        </w:rPr>
        <w:t>11. 12. 2025</w:t>
      </w:r>
      <w:r w:rsidRPr="007D4F72">
        <w:rPr>
          <w:rFonts w:ascii="Arial" w:hAnsi="Arial" w:cs="Arial"/>
          <w:sz w:val="22"/>
          <w:szCs w:val="22"/>
        </w:rPr>
        <w:t>;</w:t>
      </w:r>
    </w:p>
    <w:p w14:paraId="37E110DF" w14:textId="77777777" w:rsidR="00640A10" w:rsidRPr="007D4F72" w:rsidRDefault="00640A10" w:rsidP="00313054">
      <w:pPr>
        <w:pStyle w:val="Odstavekseznama"/>
        <w:numPr>
          <w:ilvl w:val="0"/>
          <w:numId w:val="24"/>
        </w:numPr>
        <w:spacing w:afterLines="60" w:after="144" w:line="240" w:lineRule="exact"/>
        <w:ind w:left="426"/>
        <w:jc w:val="both"/>
        <w:rPr>
          <w:rFonts w:ascii="Arial" w:hAnsi="Arial" w:cs="Arial"/>
          <w:sz w:val="22"/>
          <w:szCs w:val="22"/>
        </w:rPr>
      </w:pPr>
      <w:r w:rsidRPr="007D4F72">
        <w:rPr>
          <w:rFonts w:ascii="Arial" w:hAnsi="Arial" w:cs="Arial"/>
          <w:sz w:val="22"/>
          <w:szCs w:val="22"/>
        </w:rPr>
        <w:t xml:space="preserve">je vsebina tega dodatka potrjena s strani Sveta </w:t>
      </w:r>
      <w:r w:rsidRPr="007D4F72">
        <w:rPr>
          <w:rFonts w:ascii="Arial" w:hAnsi="Arial" w:cs="Arial"/>
          <w:sz w:val="22"/>
          <w:szCs w:val="22"/>
          <w:shd w:val="clear" w:color="auto" w:fill="FFFFFF"/>
        </w:rPr>
        <w:t xml:space="preserve">podravske </w:t>
      </w:r>
      <w:r w:rsidRPr="007D4F72">
        <w:rPr>
          <w:rFonts w:ascii="Arial" w:eastAsia="Calibri" w:hAnsi="Arial" w:cs="Arial"/>
          <w:bCs/>
          <w:sz w:val="22"/>
          <w:szCs w:val="22"/>
        </w:rPr>
        <w:t xml:space="preserve">regije </w:t>
      </w:r>
      <w:r w:rsidRPr="007D4F72">
        <w:rPr>
          <w:rFonts w:ascii="Arial" w:hAnsi="Arial" w:cs="Arial"/>
          <w:bCs/>
          <w:sz w:val="22"/>
          <w:szCs w:val="22"/>
        </w:rPr>
        <w:t>(</w:t>
      </w:r>
      <w:r w:rsidRPr="007D4F72">
        <w:rPr>
          <w:rFonts w:ascii="Arial" w:hAnsi="Arial" w:cs="Arial"/>
          <w:bCs/>
        </w:rPr>
        <w:t xml:space="preserve">v </w:t>
      </w:r>
      <w:r w:rsidRPr="007D4F72">
        <w:rPr>
          <w:rFonts w:ascii="Arial" w:hAnsi="Arial" w:cs="Arial"/>
          <w:sz w:val="22"/>
          <w:szCs w:val="22"/>
        </w:rPr>
        <w:t xml:space="preserve">nadaljnjem besedilu: svet regije) na </w:t>
      </w:r>
      <w:r>
        <w:rPr>
          <w:rFonts w:ascii="Arial" w:hAnsi="Arial" w:cs="Arial"/>
          <w:sz w:val="22"/>
          <w:szCs w:val="22"/>
        </w:rPr>
        <w:t>58. redni seji</w:t>
      </w:r>
      <w:r w:rsidRPr="007D4F72">
        <w:rPr>
          <w:rFonts w:ascii="Arial" w:hAnsi="Arial" w:cs="Arial"/>
          <w:sz w:val="22"/>
          <w:szCs w:val="22"/>
        </w:rPr>
        <w:t xml:space="preserve">, sklep št. </w:t>
      </w:r>
      <w:r>
        <w:rPr>
          <w:rFonts w:ascii="Arial" w:hAnsi="Arial" w:cs="Arial"/>
          <w:sz w:val="22"/>
          <w:szCs w:val="22"/>
        </w:rPr>
        <w:t>5/58</w:t>
      </w:r>
      <w:r w:rsidRPr="007D4F72">
        <w:rPr>
          <w:rFonts w:ascii="Arial" w:hAnsi="Arial" w:cs="Arial"/>
          <w:sz w:val="22"/>
          <w:szCs w:val="22"/>
        </w:rPr>
        <w:t xml:space="preserve">, z dne </w:t>
      </w:r>
      <w:r>
        <w:rPr>
          <w:rFonts w:ascii="Arial" w:hAnsi="Arial" w:cs="Arial"/>
          <w:sz w:val="22"/>
          <w:szCs w:val="22"/>
        </w:rPr>
        <w:t>15. 12. 2025</w:t>
      </w:r>
      <w:r w:rsidRPr="007D4F72">
        <w:rPr>
          <w:rFonts w:ascii="Arial" w:hAnsi="Arial" w:cs="Arial"/>
          <w:sz w:val="22"/>
          <w:szCs w:val="22"/>
        </w:rPr>
        <w:t>;</w:t>
      </w:r>
    </w:p>
    <w:p w14:paraId="5050FC0C" w14:textId="77777777" w:rsidR="00640A10" w:rsidRPr="00E23FDC" w:rsidRDefault="00640A10" w:rsidP="00313054">
      <w:pPr>
        <w:pStyle w:val="Odstavekseznama"/>
        <w:numPr>
          <w:ilvl w:val="0"/>
          <w:numId w:val="24"/>
        </w:numPr>
        <w:spacing w:afterLines="60" w:after="144" w:line="240" w:lineRule="exact"/>
        <w:ind w:left="426"/>
        <w:jc w:val="both"/>
        <w:rPr>
          <w:rFonts w:ascii="Arial" w:hAnsi="Arial" w:cs="Arial"/>
          <w:sz w:val="22"/>
          <w:szCs w:val="22"/>
        </w:rPr>
      </w:pPr>
      <w:r w:rsidRPr="00E23FDC">
        <w:rPr>
          <w:rFonts w:ascii="Arial" w:hAnsi="Arial" w:cs="Arial"/>
          <w:sz w:val="22"/>
          <w:szCs w:val="22"/>
        </w:rPr>
        <w:t>uvrščenost projektov v sklenjen dogovor za razvoj regije še ne pomeni, da so finančna sredstva za izvedbo le-teh odobrena in da uvrščenost projektov v sklenjen dogovor za razvoj regije ne predstavlja nastopa pravnih učinkov do sofinanciranja.</w:t>
      </w:r>
    </w:p>
    <w:p w14:paraId="5D00BDA3" w14:textId="77777777" w:rsidR="003A10C5" w:rsidRDefault="003A10C5" w:rsidP="003A10C5">
      <w:pPr>
        <w:pStyle w:val="Odstavekseznama"/>
        <w:spacing w:afterLines="60" w:after="144" w:line="240" w:lineRule="exact"/>
        <w:ind w:left="720"/>
        <w:jc w:val="both"/>
        <w:rPr>
          <w:rFonts w:ascii="Arial" w:hAnsi="Arial" w:cs="Arial"/>
          <w:sz w:val="22"/>
          <w:szCs w:val="22"/>
        </w:rPr>
      </w:pPr>
    </w:p>
    <w:p w14:paraId="2977B073" w14:textId="23899E4B" w:rsidR="009557F6" w:rsidRPr="00B477F0" w:rsidRDefault="009557F6" w:rsidP="009557F6">
      <w:pPr>
        <w:spacing w:afterLines="60" w:after="144" w:line="240" w:lineRule="exact"/>
        <w:jc w:val="both"/>
        <w:rPr>
          <w:rFonts w:ascii="Arial" w:hAnsi="Arial" w:cs="Arial"/>
          <w:b/>
          <w:bCs/>
          <w:i/>
          <w:iCs/>
          <w:lang w:eastAsia="sl-SI"/>
        </w:rPr>
      </w:pPr>
      <w:r w:rsidRPr="00B477F0">
        <w:rPr>
          <w:rFonts w:ascii="Arial" w:hAnsi="Arial" w:cs="Arial"/>
          <w:b/>
          <w:bCs/>
          <w:i/>
          <w:iCs/>
        </w:rPr>
        <w:t xml:space="preserve">Iz uvodnih določb dodatka št. </w:t>
      </w:r>
      <w:r w:rsidRPr="00B24053">
        <w:rPr>
          <w:rFonts w:ascii="Arial" w:hAnsi="Arial" w:cs="Arial"/>
          <w:b/>
          <w:bCs/>
          <w:i/>
          <w:iCs/>
        </w:rPr>
        <w:t>5 k dogovoru za razvoj Podravske razvojne regije št. 3030-56/2023-1630-</w:t>
      </w:r>
      <w:r w:rsidR="00B7150F">
        <w:rPr>
          <w:rFonts w:ascii="Arial" w:hAnsi="Arial" w:cs="Arial"/>
          <w:b/>
          <w:bCs/>
          <w:i/>
          <w:iCs/>
        </w:rPr>
        <w:t>577</w:t>
      </w:r>
      <w:r w:rsidRPr="00B24053">
        <w:rPr>
          <w:rFonts w:ascii="Arial" w:hAnsi="Arial" w:cs="Arial"/>
          <w:b/>
          <w:bCs/>
          <w:i/>
          <w:iCs/>
        </w:rPr>
        <w:t xml:space="preserve"> z dne </w:t>
      </w:r>
      <w:r w:rsidR="00B7150F">
        <w:rPr>
          <w:rFonts w:ascii="Arial" w:hAnsi="Arial" w:cs="Arial"/>
          <w:b/>
          <w:bCs/>
          <w:i/>
          <w:iCs/>
        </w:rPr>
        <w:t>4. 8. 2026</w:t>
      </w:r>
      <w:r w:rsidRPr="00B24053">
        <w:rPr>
          <w:rFonts w:ascii="Arial" w:hAnsi="Arial" w:cs="Arial"/>
          <w:b/>
          <w:bCs/>
          <w:i/>
          <w:iCs/>
        </w:rPr>
        <w:t>:</w:t>
      </w:r>
    </w:p>
    <w:p w14:paraId="522943F3" w14:textId="77777777" w:rsidR="00B24053" w:rsidRPr="000B3909" w:rsidRDefault="00B24053" w:rsidP="00B24053">
      <w:pPr>
        <w:pStyle w:val="Odstavekseznama"/>
        <w:spacing w:afterLines="60" w:after="144" w:line="240" w:lineRule="exact"/>
        <w:ind w:left="0"/>
        <w:jc w:val="both"/>
        <w:rPr>
          <w:rFonts w:ascii="Arial" w:hAnsi="Arial" w:cs="Arial"/>
          <w:sz w:val="22"/>
          <w:szCs w:val="22"/>
        </w:rPr>
      </w:pPr>
      <w:r w:rsidRPr="000B3909">
        <w:rPr>
          <w:rFonts w:ascii="Arial" w:hAnsi="Arial" w:cs="Arial"/>
          <w:sz w:val="22"/>
          <w:szCs w:val="22"/>
        </w:rPr>
        <w:t>Stranki dogovora ob sklenitvi tega dodatka uvodoma ugotavljata, da:</w:t>
      </w:r>
    </w:p>
    <w:p w14:paraId="1420B21F" w14:textId="77777777" w:rsidR="00B24053" w:rsidRPr="000B3909" w:rsidRDefault="00B24053" w:rsidP="00313054">
      <w:pPr>
        <w:pStyle w:val="Odstavekseznama"/>
        <w:numPr>
          <w:ilvl w:val="0"/>
          <w:numId w:val="24"/>
        </w:numPr>
        <w:spacing w:afterLines="60" w:after="144" w:line="240" w:lineRule="exact"/>
        <w:ind w:left="426"/>
        <w:jc w:val="both"/>
        <w:rPr>
          <w:rFonts w:ascii="Arial" w:hAnsi="Arial" w:cs="Arial"/>
          <w:sz w:val="22"/>
          <w:szCs w:val="22"/>
        </w:rPr>
      </w:pPr>
      <w:r w:rsidRPr="000B3909">
        <w:rPr>
          <w:rFonts w:ascii="Arial" w:hAnsi="Arial" w:cs="Arial"/>
          <w:sz w:val="22"/>
          <w:szCs w:val="22"/>
        </w:rPr>
        <w:t>sta dne 29. 1. 2024 sklenili Dogovor za razvoj podravske razvojne regije št. 3030-56/2023-1630-12 (v nadaljnjem besedilu: Dogovor</w:t>
      </w:r>
      <w:r>
        <w:rPr>
          <w:rFonts w:ascii="Arial" w:hAnsi="Arial" w:cs="Arial"/>
          <w:sz w:val="22"/>
          <w:szCs w:val="22"/>
        </w:rPr>
        <w:t>;</w:t>
      </w:r>
      <w:r w:rsidRPr="000B3909">
        <w:rPr>
          <w:rFonts w:ascii="Arial" w:hAnsi="Arial" w:cs="Arial"/>
          <w:sz w:val="22"/>
          <w:szCs w:val="22"/>
        </w:rPr>
        <w:t xml:space="preserve"> za projekt PONI Podravje</w:t>
      </w:r>
      <w:r>
        <w:rPr>
          <w:rFonts w:ascii="Arial" w:hAnsi="Arial" w:cs="Arial"/>
          <w:sz w:val="22"/>
          <w:szCs w:val="22"/>
        </w:rPr>
        <w:t>)</w:t>
      </w:r>
      <w:r w:rsidRPr="000B3909">
        <w:rPr>
          <w:rFonts w:ascii="Arial" w:hAnsi="Arial" w:cs="Arial"/>
          <w:sz w:val="22"/>
          <w:szCs w:val="22"/>
        </w:rPr>
        <w:t>;</w:t>
      </w:r>
    </w:p>
    <w:p w14:paraId="455E17DE" w14:textId="77777777" w:rsidR="00B24053" w:rsidRPr="007477B7" w:rsidRDefault="00B24053" w:rsidP="00313054">
      <w:pPr>
        <w:pStyle w:val="Odstavekseznama"/>
        <w:numPr>
          <w:ilvl w:val="0"/>
          <w:numId w:val="24"/>
        </w:numPr>
        <w:spacing w:afterLines="60" w:after="144" w:line="240" w:lineRule="exact"/>
        <w:ind w:left="426"/>
        <w:jc w:val="both"/>
        <w:rPr>
          <w:rFonts w:ascii="Arial" w:hAnsi="Arial" w:cs="Arial"/>
          <w:sz w:val="22"/>
          <w:szCs w:val="22"/>
        </w:rPr>
      </w:pPr>
      <w:r w:rsidRPr="000B3909">
        <w:rPr>
          <w:rFonts w:ascii="Arial" w:hAnsi="Arial" w:cs="Arial"/>
          <w:bCs/>
          <w:sz w:val="22"/>
          <w:szCs w:val="22"/>
        </w:rPr>
        <w:t xml:space="preserve">sta na podlagi Sprememb prve dopolnitve povabila št. 3030-23/2023-1630-161 z dne 24. 6. 2024 in Druge spremembe prve dopolnitve povabila št. 3030-23/2023-1630-198 z dne 28. 8. </w:t>
      </w:r>
      <w:r w:rsidRPr="007477B7">
        <w:rPr>
          <w:rFonts w:ascii="Arial" w:hAnsi="Arial" w:cs="Arial"/>
          <w:bCs/>
          <w:sz w:val="22"/>
          <w:szCs w:val="22"/>
        </w:rPr>
        <w:t>2024 sklenili:</w:t>
      </w:r>
    </w:p>
    <w:p w14:paraId="45C679DD" w14:textId="77777777" w:rsidR="00B24053" w:rsidRPr="007477B7" w:rsidRDefault="00B24053" w:rsidP="00313054">
      <w:pPr>
        <w:pStyle w:val="Odstavekseznama"/>
        <w:numPr>
          <w:ilvl w:val="1"/>
          <w:numId w:val="24"/>
        </w:numPr>
        <w:spacing w:afterLines="60" w:after="144" w:line="240" w:lineRule="exact"/>
        <w:ind w:left="851"/>
        <w:jc w:val="both"/>
        <w:rPr>
          <w:rFonts w:ascii="Arial" w:hAnsi="Arial" w:cs="Arial"/>
          <w:sz w:val="22"/>
          <w:szCs w:val="22"/>
        </w:rPr>
      </w:pPr>
      <w:r w:rsidRPr="007477B7">
        <w:rPr>
          <w:rFonts w:ascii="Arial" w:hAnsi="Arial" w:cs="Arial"/>
          <w:bCs/>
          <w:sz w:val="22"/>
          <w:szCs w:val="22"/>
        </w:rPr>
        <w:t xml:space="preserve">Dodatek št. 1 k Dogovoru št. 3030-56/2023-1630-230 z dne 10. 4. 2025 (za projekte v okviru specifičnih ciljev: </w:t>
      </w:r>
      <w:r w:rsidRPr="007477B7">
        <w:rPr>
          <w:rFonts w:ascii="Arial" w:hAnsi="Arial" w:cs="Arial"/>
          <w:bCs/>
          <w:color w:val="000000"/>
          <w:sz w:val="22"/>
          <w:szCs w:val="22"/>
        </w:rPr>
        <w:t>RSO1.3.-Podjetniški inkubator, RSO2.5.-OČV, PV in RSO3.2-RCM in RCPS)</w:t>
      </w:r>
      <w:r w:rsidRPr="007477B7">
        <w:rPr>
          <w:rFonts w:ascii="Arial" w:hAnsi="Arial" w:cs="Arial"/>
          <w:bCs/>
          <w:sz w:val="22"/>
          <w:szCs w:val="22"/>
        </w:rPr>
        <w:t>;</w:t>
      </w:r>
    </w:p>
    <w:p w14:paraId="6A3DE16F" w14:textId="77777777" w:rsidR="00B24053" w:rsidRPr="007477B7" w:rsidRDefault="00B24053" w:rsidP="00313054">
      <w:pPr>
        <w:pStyle w:val="Odstavekseznama"/>
        <w:numPr>
          <w:ilvl w:val="1"/>
          <w:numId w:val="24"/>
        </w:numPr>
        <w:spacing w:afterLines="60" w:after="144" w:line="240" w:lineRule="exact"/>
        <w:ind w:left="851"/>
        <w:jc w:val="both"/>
        <w:rPr>
          <w:rFonts w:ascii="Arial" w:hAnsi="Arial" w:cs="Arial"/>
          <w:sz w:val="22"/>
          <w:szCs w:val="22"/>
        </w:rPr>
      </w:pPr>
      <w:r w:rsidRPr="007477B7">
        <w:rPr>
          <w:rFonts w:ascii="Arial" w:hAnsi="Arial" w:cs="Arial"/>
          <w:bCs/>
          <w:sz w:val="22"/>
          <w:szCs w:val="22"/>
        </w:rPr>
        <w:t xml:space="preserve">Dodatek št. 2 k Dogovoru št. 3030-56/2023-1630-339 z dne 9. 6. 2025 (za projekte v okviru specifičnih ciljev: </w:t>
      </w:r>
      <w:r w:rsidRPr="007477B7">
        <w:rPr>
          <w:rFonts w:ascii="Arial" w:hAnsi="Arial" w:cs="Arial"/>
          <w:bCs/>
          <w:color w:val="000000"/>
          <w:sz w:val="22"/>
          <w:szCs w:val="22"/>
        </w:rPr>
        <w:t>RSO2.7.-Zelena infrastruktura in RSO3.2.-DKO)</w:t>
      </w:r>
      <w:r w:rsidRPr="007477B7">
        <w:rPr>
          <w:rFonts w:ascii="Arial" w:hAnsi="Arial" w:cs="Arial"/>
          <w:bCs/>
          <w:sz w:val="22"/>
          <w:szCs w:val="22"/>
        </w:rPr>
        <w:t>;</w:t>
      </w:r>
    </w:p>
    <w:p w14:paraId="62FE4A78" w14:textId="77777777" w:rsidR="00B24053" w:rsidRPr="007477B7" w:rsidRDefault="00B24053" w:rsidP="00313054">
      <w:pPr>
        <w:pStyle w:val="Odstavekseznama"/>
        <w:numPr>
          <w:ilvl w:val="1"/>
          <w:numId w:val="24"/>
        </w:numPr>
        <w:spacing w:afterLines="60" w:after="144" w:line="240" w:lineRule="exact"/>
        <w:ind w:left="851"/>
        <w:jc w:val="both"/>
        <w:rPr>
          <w:rFonts w:ascii="Arial" w:hAnsi="Arial" w:cs="Arial"/>
          <w:sz w:val="22"/>
          <w:szCs w:val="22"/>
        </w:rPr>
      </w:pPr>
      <w:r w:rsidRPr="007477B7">
        <w:rPr>
          <w:rFonts w:ascii="Arial" w:hAnsi="Arial" w:cs="Arial"/>
          <w:bCs/>
          <w:sz w:val="22"/>
          <w:szCs w:val="22"/>
        </w:rPr>
        <w:lastRenderedPageBreak/>
        <w:t xml:space="preserve">Dodatek št. 3 k Dogovoru št. 3030-56/2023-1630-389 z dne 15. 7. 2025 (za projekte v okviru specifičnih ciljev: </w:t>
      </w:r>
      <w:r w:rsidRPr="007477B7">
        <w:rPr>
          <w:rFonts w:ascii="Arial" w:hAnsi="Arial" w:cs="Arial"/>
          <w:bCs/>
          <w:color w:val="000000"/>
          <w:sz w:val="22"/>
          <w:szCs w:val="22"/>
        </w:rPr>
        <w:t>RSO2.5.-PV,</w:t>
      </w:r>
      <w:r w:rsidRPr="007477B7">
        <w:rPr>
          <w:rFonts w:ascii="Arial" w:hAnsi="Arial" w:cs="Arial"/>
          <w:bCs/>
          <w:sz w:val="22"/>
          <w:szCs w:val="22"/>
        </w:rPr>
        <w:t xml:space="preserve"> </w:t>
      </w:r>
      <w:r w:rsidRPr="007477B7">
        <w:rPr>
          <w:rFonts w:ascii="Arial" w:hAnsi="Arial" w:cs="Arial"/>
          <w:bCs/>
          <w:color w:val="000000"/>
          <w:sz w:val="22"/>
          <w:szCs w:val="22"/>
        </w:rPr>
        <w:t>RSO2.7.-Zelena infrastruktura in RSO3.2.-DKO)</w:t>
      </w:r>
      <w:r w:rsidRPr="007477B7">
        <w:rPr>
          <w:rFonts w:ascii="Arial" w:hAnsi="Arial" w:cs="Arial"/>
          <w:bCs/>
          <w:sz w:val="22"/>
          <w:szCs w:val="22"/>
        </w:rPr>
        <w:t>;</w:t>
      </w:r>
    </w:p>
    <w:p w14:paraId="507BD40E" w14:textId="77777777" w:rsidR="00B24053" w:rsidRPr="006F12E6" w:rsidRDefault="00B24053" w:rsidP="00313054">
      <w:pPr>
        <w:pStyle w:val="Odstavekseznama"/>
        <w:numPr>
          <w:ilvl w:val="1"/>
          <w:numId w:val="24"/>
        </w:numPr>
        <w:spacing w:afterLines="60" w:after="144" w:line="240" w:lineRule="exact"/>
        <w:ind w:left="851"/>
        <w:jc w:val="both"/>
        <w:rPr>
          <w:rFonts w:ascii="Arial" w:hAnsi="Arial" w:cs="Arial"/>
          <w:sz w:val="22"/>
          <w:szCs w:val="22"/>
        </w:rPr>
      </w:pPr>
      <w:r w:rsidRPr="007477B7">
        <w:rPr>
          <w:rFonts w:ascii="Arial" w:hAnsi="Arial" w:cs="Arial"/>
          <w:bCs/>
          <w:sz w:val="22"/>
          <w:szCs w:val="22"/>
        </w:rPr>
        <w:t xml:space="preserve">Dodatek št. 4 k Dogovoru št. 3030-56/2023-1630-458 z dne 23. 12. 2025 (za projekte </w:t>
      </w:r>
      <w:r w:rsidRPr="006F12E6">
        <w:rPr>
          <w:rFonts w:ascii="Arial" w:hAnsi="Arial" w:cs="Arial"/>
          <w:bCs/>
          <w:sz w:val="22"/>
          <w:szCs w:val="22"/>
        </w:rPr>
        <w:t xml:space="preserve">v okviru specifičnih ciljev: </w:t>
      </w:r>
      <w:r w:rsidRPr="006F12E6">
        <w:rPr>
          <w:rFonts w:ascii="Arial" w:hAnsi="Arial" w:cs="Arial"/>
          <w:bCs/>
          <w:color w:val="000000"/>
          <w:sz w:val="22"/>
          <w:szCs w:val="22"/>
        </w:rPr>
        <w:t>RSO3.2.-DKO)</w:t>
      </w:r>
      <w:r w:rsidRPr="006F12E6">
        <w:rPr>
          <w:rFonts w:ascii="Arial" w:hAnsi="Arial" w:cs="Arial"/>
          <w:bCs/>
          <w:sz w:val="22"/>
          <w:szCs w:val="22"/>
        </w:rPr>
        <w:t>;</w:t>
      </w:r>
    </w:p>
    <w:p w14:paraId="3982FD98" w14:textId="77777777" w:rsidR="00B24053" w:rsidRPr="00446C21" w:rsidRDefault="00B24053" w:rsidP="00313054">
      <w:pPr>
        <w:pStyle w:val="Odstavekseznama"/>
        <w:numPr>
          <w:ilvl w:val="0"/>
          <w:numId w:val="24"/>
        </w:numPr>
        <w:spacing w:after="120"/>
        <w:ind w:left="426" w:hanging="357"/>
        <w:jc w:val="both"/>
        <w:rPr>
          <w:rFonts w:ascii="Arial" w:hAnsi="Arial" w:cs="Arial"/>
          <w:bCs/>
          <w:sz w:val="22"/>
          <w:szCs w:val="22"/>
        </w:rPr>
      </w:pPr>
      <w:r w:rsidRPr="006F12E6">
        <w:rPr>
          <w:rFonts w:ascii="Arial" w:hAnsi="Arial" w:cs="Arial"/>
          <w:bCs/>
          <w:sz w:val="22"/>
          <w:szCs w:val="22"/>
        </w:rPr>
        <w:t>se ta dodatek (Dodatek št. 5) sklepa z namenom iz</w:t>
      </w:r>
      <w:r>
        <w:rPr>
          <w:rFonts w:ascii="Arial" w:hAnsi="Arial" w:cs="Arial"/>
          <w:bCs/>
          <w:sz w:val="22"/>
          <w:szCs w:val="22"/>
        </w:rPr>
        <w:t>ključitev</w:t>
      </w:r>
      <w:r w:rsidRPr="006F12E6">
        <w:rPr>
          <w:rFonts w:ascii="Arial" w:hAnsi="Arial" w:cs="Arial"/>
          <w:bCs/>
          <w:sz w:val="22"/>
          <w:szCs w:val="22"/>
        </w:rPr>
        <w:t xml:space="preserve"> in sprememb projektov v Dogovoru</w:t>
      </w:r>
      <w:r>
        <w:rPr>
          <w:rFonts w:ascii="Arial" w:hAnsi="Arial" w:cs="Arial"/>
          <w:bCs/>
          <w:sz w:val="22"/>
          <w:szCs w:val="22"/>
        </w:rPr>
        <w:t>,</w:t>
      </w:r>
      <w:r w:rsidRPr="006F12E6">
        <w:rPr>
          <w:rFonts w:ascii="Arial" w:hAnsi="Arial" w:cs="Arial"/>
          <w:bCs/>
          <w:sz w:val="22"/>
          <w:szCs w:val="22"/>
        </w:rPr>
        <w:t xml:space="preserve"> na podlagi Sprememb</w:t>
      </w:r>
      <w:r>
        <w:rPr>
          <w:rFonts w:ascii="Arial" w:hAnsi="Arial" w:cs="Arial"/>
          <w:bCs/>
          <w:sz w:val="22"/>
          <w:szCs w:val="22"/>
        </w:rPr>
        <w:t>e</w:t>
      </w:r>
      <w:r w:rsidRPr="006F12E6">
        <w:rPr>
          <w:rFonts w:ascii="Arial" w:hAnsi="Arial" w:cs="Arial"/>
          <w:bCs/>
          <w:sz w:val="22"/>
          <w:szCs w:val="22"/>
        </w:rPr>
        <w:t xml:space="preserve"> prve dopolnitve povabila št. 3030-23/2023-1630-161 z dne 24. 6. 2024 in Druge spremembe prve dopolnitve povabila št. 3030-23/2023-1630-198 z dne 28. 8. 2024</w:t>
      </w:r>
      <w:r>
        <w:rPr>
          <w:rFonts w:ascii="Arial" w:hAnsi="Arial" w:cs="Arial"/>
          <w:bCs/>
          <w:sz w:val="22"/>
          <w:szCs w:val="22"/>
        </w:rPr>
        <w:t xml:space="preserve"> (v nadaljevanju: spremembe prve dopolnitve povabila</w:t>
      </w:r>
      <w:r w:rsidRPr="006F12E6">
        <w:rPr>
          <w:rFonts w:ascii="Arial" w:hAnsi="Arial" w:cs="Arial"/>
          <w:bCs/>
          <w:sz w:val="22"/>
          <w:szCs w:val="22"/>
        </w:rPr>
        <w:t>), in sicer za projekte v okviru specifičnega cilja RSO2.5. Spodbujanje dostopa do vode in trajnostnega gospodarjenja z vodnimi viri (KS) - O</w:t>
      </w:r>
      <w:r w:rsidRPr="006F12E6">
        <w:rPr>
          <w:rFonts w:ascii="Arial" w:hAnsi="Arial" w:cs="Arial"/>
          <w:sz w:val="22"/>
          <w:szCs w:val="22"/>
        </w:rPr>
        <w:t>dprava neskladij v aglomeracijah s skupno obremenitvijo, enako ali večjo od 2.000 PE (KS) ter S</w:t>
      </w:r>
      <w:r w:rsidRPr="006F12E6">
        <w:rPr>
          <w:rFonts w:ascii="Arial" w:hAnsi="Arial" w:cs="Arial"/>
          <w:bCs/>
          <w:sz w:val="22"/>
          <w:szCs w:val="22"/>
        </w:rPr>
        <w:t xml:space="preserve">podbujanje trajnostnega gospodarjenja z vodnimi viri z urejanjem vodovodnih sistemov nad 10.000 prebivalcev (KS), RSO2.7.- Zelena infrastruktura (ESRR) in RSO3.2.- </w:t>
      </w:r>
      <w:r w:rsidRPr="00446C21">
        <w:rPr>
          <w:rFonts w:ascii="Arial" w:hAnsi="Arial" w:cs="Arial"/>
          <w:bCs/>
          <w:sz w:val="22"/>
          <w:szCs w:val="22"/>
        </w:rPr>
        <w:t>Državno kolesarsko omrežje (KS);</w:t>
      </w:r>
    </w:p>
    <w:p w14:paraId="71478842" w14:textId="77777777" w:rsidR="00B24053" w:rsidRPr="00D9264E" w:rsidRDefault="00B24053" w:rsidP="00313054">
      <w:pPr>
        <w:pStyle w:val="Odstavekseznama"/>
        <w:numPr>
          <w:ilvl w:val="0"/>
          <w:numId w:val="24"/>
        </w:numPr>
        <w:spacing w:after="120"/>
        <w:ind w:left="426" w:hanging="357"/>
        <w:jc w:val="both"/>
        <w:rPr>
          <w:rFonts w:ascii="Arial" w:hAnsi="Arial" w:cs="Arial"/>
          <w:bCs/>
          <w:sz w:val="22"/>
          <w:szCs w:val="22"/>
        </w:rPr>
      </w:pPr>
      <w:r w:rsidRPr="00446C21">
        <w:rPr>
          <w:rFonts w:ascii="Arial" w:hAnsi="Arial" w:cs="Arial"/>
          <w:bCs/>
          <w:sz w:val="22"/>
          <w:szCs w:val="22"/>
        </w:rPr>
        <w:t xml:space="preserve">da je RRA Podravske razvojne regije – Regionalna razvojna agencija za Podravje - Maribor (v nadaljnjem besedilu: RRA) na podlagi sprememb prve dopolnitve povabila pred </w:t>
      </w:r>
      <w:r>
        <w:rPr>
          <w:rFonts w:ascii="Arial" w:hAnsi="Arial" w:cs="Arial"/>
          <w:bCs/>
          <w:sz w:val="22"/>
          <w:szCs w:val="22"/>
        </w:rPr>
        <w:t>spremembami</w:t>
      </w:r>
      <w:r w:rsidRPr="00446C21">
        <w:rPr>
          <w:rFonts w:ascii="Arial" w:hAnsi="Arial" w:cs="Arial"/>
          <w:bCs/>
          <w:sz w:val="22"/>
          <w:szCs w:val="22"/>
        </w:rPr>
        <w:t xml:space="preserve"> projektov v </w:t>
      </w:r>
      <w:r>
        <w:rPr>
          <w:rFonts w:ascii="Arial" w:hAnsi="Arial" w:cs="Arial"/>
          <w:bCs/>
          <w:sz w:val="22"/>
          <w:szCs w:val="22"/>
        </w:rPr>
        <w:t>predlogu dopolnitev in sprememb Dogovora</w:t>
      </w:r>
      <w:r w:rsidRPr="00446C21">
        <w:rPr>
          <w:rFonts w:ascii="Arial" w:hAnsi="Arial" w:cs="Arial"/>
          <w:bCs/>
          <w:sz w:val="22"/>
          <w:szCs w:val="22"/>
        </w:rPr>
        <w:t xml:space="preserve"> preverila izpolnjevanje pogojev za </w:t>
      </w:r>
      <w:r>
        <w:rPr>
          <w:rFonts w:ascii="Arial" w:hAnsi="Arial" w:cs="Arial"/>
          <w:bCs/>
          <w:sz w:val="22"/>
          <w:szCs w:val="22"/>
        </w:rPr>
        <w:t xml:space="preserve">spremembe </w:t>
      </w:r>
      <w:r w:rsidRPr="00446C21">
        <w:rPr>
          <w:rFonts w:ascii="Arial" w:hAnsi="Arial" w:cs="Arial"/>
          <w:bCs/>
          <w:sz w:val="22"/>
          <w:szCs w:val="22"/>
        </w:rPr>
        <w:t xml:space="preserve">projektov v </w:t>
      </w:r>
      <w:r>
        <w:rPr>
          <w:rFonts w:ascii="Arial" w:hAnsi="Arial" w:cs="Arial"/>
          <w:bCs/>
          <w:sz w:val="22"/>
          <w:szCs w:val="22"/>
        </w:rPr>
        <w:t>predlogu dopolnitev in sprememb Dogovora</w:t>
      </w:r>
      <w:r w:rsidRPr="00446C21">
        <w:rPr>
          <w:rFonts w:ascii="Arial" w:hAnsi="Arial" w:cs="Arial"/>
          <w:bCs/>
          <w:sz w:val="22"/>
          <w:szCs w:val="22"/>
        </w:rPr>
        <w:t xml:space="preserve"> in izvedla ocenjevanje projektov v skladu z merili. </w:t>
      </w:r>
      <w:r w:rsidRPr="00446C21">
        <w:rPr>
          <w:rFonts w:ascii="Arial" w:hAnsi="Arial" w:cs="Arial"/>
          <w:sz w:val="22"/>
          <w:szCs w:val="22"/>
        </w:rPr>
        <w:t xml:space="preserve">Razvojni svet regije je dne </w:t>
      </w:r>
      <w:r>
        <w:rPr>
          <w:rFonts w:ascii="Arial" w:hAnsi="Arial" w:cs="Arial"/>
          <w:sz w:val="22"/>
          <w:szCs w:val="22"/>
        </w:rPr>
        <w:t>3</w:t>
      </w:r>
      <w:r w:rsidRPr="00446C21">
        <w:rPr>
          <w:rFonts w:ascii="Arial" w:hAnsi="Arial" w:cs="Arial"/>
          <w:sz w:val="22"/>
          <w:szCs w:val="22"/>
        </w:rPr>
        <w:t xml:space="preserve">. </w:t>
      </w:r>
      <w:r>
        <w:rPr>
          <w:rFonts w:ascii="Arial" w:hAnsi="Arial" w:cs="Arial"/>
          <w:sz w:val="22"/>
          <w:szCs w:val="22"/>
        </w:rPr>
        <w:t>4</w:t>
      </w:r>
      <w:r w:rsidRPr="00446C21">
        <w:rPr>
          <w:rFonts w:ascii="Arial" w:hAnsi="Arial" w:cs="Arial"/>
          <w:sz w:val="22"/>
          <w:szCs w:val="22"/>
        </w:rPr>
        <w:t>. 202</w:t>
      </w:r>
      <w:r>
        <w:rPr>
          <w:rFonts w:ascii="Arial" w:hAnsi="Arial" w:cs="Arial"/>
          <w:sz w:val="22"/>
          <w:szCs w:val="22"/>
        </w:rPr>
        <w:t>6</w:t>
      </w:r>
      <w:r w:rsidRPr="00446C21">
        <w:rPr>
          <w:rFonts w:ascii="Arial" w:hAnsi="Arial" w:cs="Arial"/>
          <w:sz w:val="22"/>
          <w:szCs w:val="22"/>
        </w:rPr>
        <w:t xml:space="preserve"> sprejel Sklep št. </w:t>
      </w:r>
      <w:r>
        <w:rPr>
          <w:rFonts w:ascii="Arial" w:hAnsi="Arial" w:cs="Arial"/>
          <w:sz w:val="22"/>
          <w:szCs w:val="22"/>
        </w:rPr>
        <w:t>K1/15</w:t>
      </w:r>
      <w:r w:rsidRPr="00446C21">
        <w:rPr>
          <w:rFonts w:ascii="Arial" w:hAnsi="Arial" w:cs="Arial"/>
          <w:sz w:val="22"/>
          <w:szCs w:val="22"/>
        </w:rPr>
        <w:t xml:space="preserve"> o </w:t>
      </w:r>
      <w:r>
        <w:rPr>
          <w:rFonts w:ascii="Arial" w:hAnsi="Arial" w:cs="Arial"/>
          <w:sz w:val="22"/>
          <w:szCs w:val="22"/>
        </w:rPr>
        <w:t>izključitvi in spremembah</w:t>
      </w:r>
      <w:r w:rsidRPr="00446C21">
        <w:rPr>
          <w:rFonts w:ascii="Arial" w:hAnsi="Arial" w:cs="Arial"/>
          <w:sz w:val="22"/>
          <w:szCs w:val="22"/>
        </w:rPr>
        <w:t xml:space="preserve"> regijskih projektov v </w:t>
      </w:r>
      <w:r w:rsidRPr="00D9264E">
        <w:rPr>
          <w:rFonts w:ascii="Arial" w:hAnsi="Arial" w:cs="Arial"/>
          <w:sz w:val="22"/>
          <w:szCs w:val="22"/>
        </w:rPr>
        <w:t>predlogu dopolnitev in sprememb Dogovora</w:t>
      </w:r>
      <w:r>
        <w:rPr>
          <w:rFonts w:ascii="Arial" w:hAnsi="Arial" w:cs="Arial"/>
          <w:sz w:val="22"/>
          <w:szCs w:val="22"/>
        </w:rPr>
        <w:t xml:space="preserve">. </w:t>
      </w:r>
      <w:r>
        <w:rPr>
          <w:rFonts w:ascii="Arial" w:hAnsi="Arial" w:cs="Arial"/>
          <w:sz w:val="22"/>
          <w:szCs w:val="22"/>
          <w:shd w:val="clear" w:color="auto" w:fill="FFFFFF"/>
        </w:rPr>
        <w:t>Predlagane izključitve projektov so razvidne iz potrjenih obrazcev 1 - seznama najpomembnejših projektov, predlagane spremembe projektov pa tudi iz drugih posredovanih obrazcev skladno s spremembami prve dopolnitve povabila ter priložene dokumentacije</w:t>
      </w:r>
      <w:r w:rsidRPr="00D9264E">
        <w:rPr>
          <w:rFonts w:ascii="Arial" w:hAnsi="Arial" w:cs="Arial"/>
          <w:sz w:val="22"/>
          <w:szCs w:val="22"/>
        </w:rPr>
        <w:t>;</w:t>
      </w:r>
    </w:p>
    <w:p w14:paraId="60433639" w14:textId="77777777" w:rsidR="00B24053" w:rsidRPr="00E73B6C" w:rsidRDefault="00B24053" w:rsidP="00313054">
      <w:pPr>
        <w:pStyle w:val="Odstavekseznama"/>
        <w:numPr>
          <w:ilvl w:val="1"/>
          <w:numId w:val="24"/>
        </w:numPr>
        <w:spacing w:after="120" w:line="240" w:lineRule="exact"/>
        <w:ind w:left="426" w:hanging="357"/>
        <w:jc w:val="both"/>
        <w:rPr>
          <w:rFonts w:ascii="Arial" w:hAnsi="Arial" w:cs="Arial"/>
          <w:sz w:val="22"/>
          <w:szCs w:val="22"/>
          <w:shd w:val="clear" w:color="auto" w:fill="FFFFFF"/>
        </w:rPr>
      </w:pPr>
      <w:r w:rsidRPr="00B92429">
        <w:rPr>
          <w:rFonts w:ascii="Arial" w:hAnsi="Arial" w:cs="Arial"/>
          <w:sz w:val="22"/>
          <w:szCs w:val="22"/>
          <w:shd w:val="clear" w:color="auto" w:fill="FFFFFF"/>
        </w:rPr>
        <w:t xml:space="preserve">je Ministrstvo od </w:t>
      </w:r>
      <w:r w:rsidRPr="00B92429">
        <w:rPr>
          <w:rFonts w:ascii="Arial" w:hAnsi="Arial" w:cs="Arial"/>
          <w:bCs/>
          <w:sz w:val="22"/>
          <w:szCs w:val="22"/>
        </w:rPr>
        <w:t>RRA</w:t>
      </w:r>
      <w:r>
        <w:rPr>
          <w:rFonts w:ascii="Arial" w:hAnsi="Arial" w:cs="Arial"/>
          <w:bCs/>
          <w:sz w:val="22"/>
          <w:szCs w:val="22"/>
        </w:rPr>
        <w:t>,</w:t>
      </w:r>
      <w:r w:rsidRPr="00B92429">
        <w:rPr>
          <w:rFonts w:ascii="Arial" w:hAnsi="Arial" w:cs="Arial"/>
          <w:bCs/>
          <w:sz w:val="22"/>
          <w:szCs w:val="22"/>
        </w:rPr>
        <w:t xml:space="preserve"> skladno z Uredbo o izvajanju ukrepov endogene regionalne politike (v </w:t>
      </w:r>
      <w:r w:rsidRPr="00E73B6C">
        <w:rPr>
          <w:rFonts w:ascii="Arial" w:hAnsi="Arial" w:cs="Arial"/>
          <w:bCs/>
          <w:sz w:val="22"/>
          <w:szCs w:val="22"/>
        </w:rPr>
        <w:t xml:space="preserve">nadaljevanju: Uredba), prejelo predlog dopolnitev in sprememb Dogovora </w:t>
      </w:r>
      <w:r w:rsidRPr="00E73B6C">
        <w:rPr>
          <w:rFonts w:ascii="Arial" w:hAnsi="Arial" w:cs="Arial"/>
          <w:sz w:val="22"/>
          <w:szCs w:val="22"/>
          <w:shd w:val="clear" w:color="auto" w:fill="FFFFFF"/>
        </w:rPr>
        <w:t xml:space="preserve">z vlogo in dopolnitvami vloge od dne 10. 4. 2026 do 22. 4. 2026, na podlagi sklepa Razvojnega sveta regije, št. K1/15, z dne 3. 4. 2026 in sklepa Sveta Podravske regije, št. 1/62D, z dne 7. 4. 2026, ki </w:t>
      </w:r>
      <w:r>
        <w:rPr>
          <w:rFonts w:ascii="Arial" w:hAnsi="Arial" w:cs="Arial"/>
          <w:sz w:val="22"/>
          <w:szCs w:val="22"/>
          <w:shd w:val="clear" w:color="auto" w:fill="FFFFFF"/>
        </w:rPr>
        <w:t>so</w:t>
      </w:r>
      <w:r w:rsidRPr="00E73B6C">
        <w:rPr>
          <w:rFonts w:ascii="Arial" w:hAnsi="Arial" w:cs="Arial"/>
          <w:sz w:val="22"/>
          <w:szCs w:val="22"/>
          <w:shd w:val="clear" w:color="auto" w:fill="FFFFFF"/>
        </w:rPr>
        <w:t xml:space="preserve"> evidentira</w:t>
      </w:r>
      <w:r>
        <w:rPr>
          <w:rFonts w:ascii="Arial" w:hAnsi="Arial" w:cs="Arial"/>
          <w:sz w:val="22"/>
          <w:szCs w:val="22"/>
          <w:shd w:val="clear" w:color="auto" w:fill="FFFFFF"/>
        </w:rPr>
        <w:t>ne</w:t>
      </w:r>
      <w:r w:rsidRPr="00E73B6C">
        <w:rPr>
          <w:rFonts w:ascii="Arial" w:hAnsi="Arial" w:cs="Arial"/>
          <w:sz w:val="22"/>
          <w:szCs w:val="22"/>
          <w:shd w:val="clear" w:color="auto" w:fill="FFFFFF"/>
        </w:rPr>
        <w:t xml:space="preserve"> pod št. 3030-56/2023-1630- 500, 501, 502, 504, 505 in 507</w:t>
      </w:r>
      <w:r>
        <w:rPr>
          <w:rFonts w:ascii="Arial" w:hAnsi="Arial" w:cs="Arial"/>
          <w:sz w:val="22"/>
          <w:szCs w:val="22"/>
          <w:shd w:val="clear" w:color="auto" w:fill="FFFFFF"/>
        </w:rPr>
        <w:t>;</w:t>
      </w:r>
    </w:p>
    <w:p w14:paraId="0D84186E" w14:textId="5012059A" w:rsidR="00B24053" w:rsidRPr="00964615" w:rsidRDefault="00B24053" w:rsidP="00313054">
      <w:pPr>
        <w:pStyle w:val="Odstavekseznama"/>
        <w:numPr>
          <w:ilvl w:val="0"/>
          <w:numId w:val="24"/>
        </w:numPr>
        <w:spacing w:afterLines="60" w:after="144" w:line="240" w:lineRule="exact"/>
        <w:ind w:left="426"/>
        <w:jc w:val="both"/>
        <w:rPr>
          <w:rFonts w:ascii="Arial" w:hAnsi="Arial" w:cs="Arial"/>
          <w:bCs/>
          <w:sz w:val="22"/>
          <w:szCs w:val="22"/>
        </w:rPr>
      </w:pPr>
      <w:r>
        <w:rPr>
          <w:rFonts w:ascii="Arial" w:hAnsi="Arial" w:cs="Arial"/>
          <w:sz w:val="22"/>
          <w:szCs w:val="22"/>
        </w:rPr>
        <w:t>je Ministrstvo p</w:t>
      </w:r>
      <w:r w:rsidRPr="00D8413C">
        <w:rPr>
          <w:rFonts w:ascii="Arial" w:hAnsi="Arial" w:cs="Arial"/>
          <w:sz w:val="22"/>
          <w:szCs w:val="22"/>
        </w:rPr>
        <w:t>redlog</w:t>
      </w:r>
      <w:r>
        <w:rPr>
          <w:rFonts w:ascii="Arial" w:hAnsi="Arial" w:cs="Arial"/>
          <w:sz w:val="22"/>
          <w:szCs w:val="22"/>
        </w:rPr>
        <w:t xml:space="preserve"> dopolnitev in sprememb Dogovora pregledalo in </w:t>
      </w:r>
      <w:r w:rsidRPr="00D8413C">
        <w:rPr>
          <w:rFonts w:ascii="Arial" w:hAnsi="Arial" w:cs="Arial"/>
          <w:sz w:val="22"/>
          <w:szCs w:val="22"/>
        </w:rPr>
        <w:t>posredovalo v vsebinski pregled oziroma v soglasja</w:t>
      </w:r>
      <w:r>
        <w:rPr>
          <w:rFonts w:ascii="Arial" w:hAnsi="Arial" w:cs="Arial"/>
          <w:sz w:val="22"/>
          <w:szCs w:val="22"/>
        </w:rPr>
        <w:t xml:space="preserve"> ter seznanitev</w:t>
      </w:r>
      <w:r w:rsidRPr="00D8413C">
        <w:rPr>
          <w:rFonts w:ascii="Arial" w:hAnsi="Arial" w:cs="Arial"/>
          <w:sz w:val="22"/>
          <w:szCs w:val="22"/>
        </w:rPr>
        <w:t xml:space="preserve"> pristojnim posredniškim telesom, Ministrstvu za naravne vire in prostor in Ministrstvu za </w:t>
      </w:r>
      <w:r w:rsidRPr="00C73770">
        <w:rPr>
          <w:rFonts w:ascii="Arial" w:hAnsi="Arial" w:cs="Arial"/>
          <w:sz w:val="22"/>
          <w:szCs w:val="22"/>
        </w:rPr>
        <w:t>infrastrukturo</w:t>
      </w:r>
      <w:r w:rsidR="001939F8">
        <w:rPr>
          <w:rFonts w:ascii="Arial" w:hAnsi="Arial" w:cs="Arial"/>
          <w:sz w:val="22"/>
          <w:szCs w:val="22"/>
        </w:rPr>
        <w:t xml:space="preserve"> (v nadaljevanju: MZI)</w:t>
      </w:r>
      <w:r w:rsidRPr="00C73770">
        <w:rPr>
          <w:rFonts w:ascii="Arial" w:hAnsi="Arial" w:cs="Arial"/>
          <w:sz w:val="22"/>
          <w:szCs w:val="22"/>
        </w:rPr>
        <w:t>, dne</w:t>
      </w:r>
      <w:r w:rsidRPr="00D8413C">
        <w:rPr>
          <w:rFonts w:ascii="Arial" w:hAnsi="Arial" w:cs="Arial"/>
          <w:sz w:val="22"/>
          <w:szCs w:val="22"/>
        </w:rPr>
        <w:t xml:space="preserve"> 23. 4. 2026, št. 3030-56/2023-1630-510</w:t>
      </w:r>
      <w:r>
        <w:rPr>
          <w:rFonts w:ascii="Arial" w:hAnsi="Arial" w:cs="Arial"/>
          <w:sz w:val="22"/>
          <w:szCs w:val="22"/>
        </w:rPr>
        <w:t xml:space="preserve">, 511 in </w:t>
      </w:r>
      <w:r w:rsidRPr="00D8413C">
        <w:rPr>
          <w:rFonts w:ascii="Arial" w:hAnsi="Arial" w:cs="Arial"/>
          <w:sz w:val="22"/>
          <w:szCs w:val="22"/>
        </w:rPr>
        <w:t>512</w:t>
      </w:r>
      <w:r>
        <w:rPr>
          <w:rFonts w:ascii="Arial" w:hAnsi="Arial" w:cs="Arial"/>
          <w:sz w:val="22"/>
          <w:szCs w:val="22"/>
        </w:rPr>
        <w:t>;</w:t>
      </w:r>
    </w:p>
    <w:p w14:paraId="1FA9E0C5" w14:textId="77777777" w:rsidR="00B24053" w:rsidRPr="00044BC7" w:rsidRDefault="00B24053" w:rsidP="00B24053">
      <w:pPr>
        <w:pStyle w:val="Odstavekseznama"/>
        <w:numPr>
          <w:ilvl w:val="0"/>
          <w:numId w:val="24"/>
        </w:numPr>
        <w:spacing w:line="240" w:lineRule="exact"/>
        <w:ind w:left="774" w:hanging="357"/>
        <w:jc w:val="both"/>
        <w:rPr>
          <w:rFonts w:ascii="Arial" w:hAnsi="Arial" w:cs="Arial"/>
          <w:sz w:val="22"/>
          <w:szCs w:val="22"/>
          <w:shd w:val="clear" w:color="auto" w:fill="FFFFFF"/>
        </w:rPr>
      </w:pPr>
      <w:r w:rsidRPr="00044BC7">
        <w:rPr>
          <w:rFonts w:ascii="Arial" w:hAnsi="Arial" w:cs="Arial"/>
          <w:sz w:val="22"/>
          <w:szCs w:val="22"/>
          <w:shd w:val="clear" w:color="auto" w:fill="FFFFFF"/>
        </w:rPr>
        <w:t xml:space="preserve">je Ministrstvo, pristojno ministrstvo ter RRA od nosilcev projektov ali RRA v imenu nosilcev projektov, skladno z Uredbo in Navodilom, prejelo </w:t>
      </w:r>
      <w:r w:rsidRPr="00044BC7">
        <w:rPr>
          <w:rFonts w:ascii="Arial" w:hAnsi="Arial" w:cs="Arial"/>
          <w:sz w:val="22"/>
          <w:szCs w:val="22"/>
        </w:rPr>
        <w:t>obrazložitve odstopanj projektov od sprejetega Dogovora, ki niso bistvena, za projekte:</w:t>
      </w:r>
    </w:p>
    <w:p w14:paraId="5320B0DE" w14:textId="77777777" w:rsidR="00B24053" w:rsidRPr="00044BC7" w:rsidRDefault="00B24053" w:rsidP="00B24053">
      <w:pPr>
        <w:pStyle w:val="Odstavekseznama"/>
        <w:numPr>
          <w:ilvl w:val="1"/>
          <w:numId w:val="24"/>
        </w:numPr>
        <w:spacing w:line="240" w:lineRule="exact"/>
        <w:ind w:left="1276" w:hanging="357"/>
        <w:jc w:val="both"/>
        <w:rPr>
          <w:rFonts w:ascii="Arial" w:hAnsi="Arial" w:cs="Arial"/>
          <w:sz w:val="22"/>
          <w:szCs w:val="22"/>
          <w:shd w:val="clear" w:color="auto" w:fill="FFFFFF"/>
        </w:rPr>
      </w:pPr>
      <w:r w:rsidRPr="00044BC7">
        <w:rPr>
          <w:rFonts w:ascii="Arial" w:hAnsi="Arial" w:cs="Arial"/>
          <w:sz w:val="22"/>
          <w:szCs w:val="22"/>
          <w:shd w:val="clear" w:color="auto" w:fill="FFFFFF"/>
        </w:rPr>
        <w:t>Oskrba s pitno vodo v porečju Drave – Ormoško območje (2021 -2027), nosilca Občine Ormož, nosilca projekta Občine Ormož, št. 3030-56/2023-1630-518, z dne 27. 5. 2026;</w:t>
      </w:r>
    </w:p>
    <w:p w14:paraId="282E238B" w14:textId="77777777" w:rsidR="00B24053" w:rsidRPr="00044BC7" w:rsidRDefault="00B24053" w:rsidP="00B24053">
      <w:pPr>
        <w:pStyle w:val="Odstavekseznama"/>
        <w:numPr>
          <w:ilvl w:val="1"/>
          <w:numId w:val="24"/>
        </w:numPr>
        <w:spacing w:line="240" w:lineRule="exact"/>
        <w:ind w:left="1276" w:hanging="357"/>
        <w:jc w:val="both"/>
        <w:rPr>
          <w:rFonts w:ascii="Arial" w:hAnsi="Arial" w:cs="Arial"/>
          <w:sz w:val="22"/>
          <w:szCs w:val="22"/>
          <w:shd w:val="clear" w:color="auto" w:fill="FFFFFF"/>
        </w:rPr>
      </w:pPr>
      <w:r w:rsidRPr="00044BC7">
        <w:rPr>
          <w:rFonts w:ascii="Arial" w:hAnsi="Arial" w:cs="Arial"/>
          <w:sz w:val="22"/>
          <w:szCs w:val="22"/>
        </w:rPr>
        <w:t>Zasnova zelene infrastrukture Lenart, nosilca projekta Občine Lenart, št. 3030-56/2023-1630-554, z dne 1. 7.2026.</w:t>
      </w:r>
    </w:p>
    <w:p w14:paraId="0D165EBF" w14:textId="77777777" w:rsidR="00B24053" w:rsidRPr="00044BC7" w:rsidRDefault="00B24053" w:rsidP="00B24053">
      <w:pPr>
        <w:pStyle w:val="Odstavekseznama"/>
        <w:spacing w:line="240" w:lineRule="exact"/>
        <w:ind w:left="1276"/>
        <w:jc w:val="both"/>
        <w:rPr>
          <w:rFonts w:ascii="Arial" w:hAnsi="Arial" w:cs="Arial"/>
          <w:sz w:val="22"/>
          <w:szCs w:val="22"/>
          <w:shd w:val="clear" w:color="auto" w:fill="FFFFFF"/>
        </w:rPr>
      </w:pPr>
    </w:p>
    <w:p w14:paraId="2E3D714C" w14:textId="77777777" w:rsidR="00B24053" w:rsidRPr="00AE398F" w:rsidRDefault="00B24053" w:rsidP="00313054">
      <w:pPr>
        <w:pStyle w:val="Odstavekseznama"/>
        <w:numPr>
          <w:ilvl w:val="1"/>
          <w:numId w:val="24"/>
        </w:numPr>
        <w:spacing w:after="120" w:line="240" w:lineRule="exact"/>
        <w:ind w:left="426" w:hanging="357"/>
        <w:jc w:val="both"/>
        <w:rPr>
          <w:rFonts w:ascii="Arial" w:hAnsi="Arial" w:cs="Arial"/>
          <w:sz w:val="22"/>
          <w:szCs w:val="22"/>
          <w:shd w:val="clear" w:color="auto" w:fill="FFFFFF"/>
        </w:rPr>
      </w:pPr>
      <w:r w:rsidRPr="00E73B6C">
        <w:rPr>
          <w:rFonts w:ascii="Arial" w:hAnsi="Arial" w:cs="Arial"/>
          <w:sz w:val="22"/>
          <w:szCs w:val="22"/>
        </w:rPr>
        <w:t>je Ministrstvo dne 25. 5. 2026, št. 3030-23/2023-1630-379, sprejelo in objavilo Navodilo upravičencem, zaposlenim na regionalnih razvojnih agencijah, skrbnikom regij in zaposlenim na posredniških telesih za obravnavo sprememb projektov v Dogovorih za razvoj regij (v nadaljevanju: Navodilo);</w:t>
      </w:r>
    </w:p>
    <w:p w14:paraId="06303506" w14:textId="77777777" w:rsidR="00B24053" w:rsidRDefault="00B24053" w:rsidP="00313054">
      <w:pPr>
        <w:pStyle w:val="Odstavekseznama"/>
        <w:numPr>
          <w:ilvl w:val="0"/>
          <w:numId w:val="24"/>
        </w:numPr>
        <w:spacing w:afterLines="60" w:after="144" w:line="240" w:lineRule="exact"/>
        <w:ind w:left="426"/>
        <w:jc w:val="both"/>
        <w:rPr>
          <w:rFonts w:ascii="Arial" w:hAnsi="Arial" w:cs="Arial"/>
          <w:sz w:val="22"/>
          <w:szCs w:val="22"/>
        </w:rPr>
      </w:pPr>
      <w:r w:rsidRPr="001552DD">
        <w:rPr>
          <w:rFonts w:ascii="Arial" w:hAnsi="Arial" w:cs="Arial"/>
          <w:sz w:val="22"/>
          <w:szCs w:val="22"/>
        </w:rPr>
        <w:t xml:space="preserve">so resorna ministrstva k projektom, ki se </w:t>
      </w:r>
      <w:r>
        <w:rPr>
          <w:rFonts w:ascii="Arial" w:hAnsi="Arial" w:cs="Arial"/>
          <w:sz w:val="22"/>
          <w:szCs w:val="22"/>
        </w:rPr>
        <w:t>spremenijo v Dogovoru z Dodatkom št. 5</w:t>
      </w:r>
      <w:r w:rsidRPr="001552DD">
        <w:rPr>
          <w:rFonts w:ascii="Arial" w:hAnsi="Arial" w:cs="Arial"/>
          <w:sz w:val="22"/>
          <w:szCs w:val="22"/>
        </w:rPr>
        <w:t>, izdala soglasja</w:t>
      </w:r>
      <w:r>
        <w:rPr>
          <w:rFonts w:ascii="Arial" w:hAnsi="Arial" w:cs="Arial"/>
          <w:sz w:val="22"/>
          <w:szCs w:val="22"/>
        </w:rPr>
        <w:t>, pisne potrditve oziroma so bila s spremembami seznanjena skladno z Uredbo in Navodilom:</w:t>
      </w:r>
    </w:p>
    <w:p w14:paraId="026ED471" w14:textId="77777777" w:rsidR="00B24053" w:rsidRDefault="00B24053" w:rsidP="00313054">
      <w:pPr>
        <w:pStyle w:val="Odstavekseznama"/>
        <w:numPr>
          <w:ilvl w:val="1"/>
          <w:numId w:val="24"/>
        </w:numPr>
        <w:spacing w:line="240" w:lineRule="exact"/>
        <w:ind w:left="851"/>
        <w:jc w:val="both"/>
        <w:rPr>
          <w:rFonts w:ascii="Arial" w:hAnsi="Arial" w:cs="Arial"/>
          <w:sz w:val="22"/>
          <w:szCs w:val="22"/>
        </w:rPr>
      </w:pPr>
      <w:r>
        <w:rPr>
          <w:rFonts w:ascii="Arial" w:hAnsi="Arial" w:cs="Arial"/>
          <w:bCs/>
          <w:sz w:val="22"/>
          <w:szCs w:val="22"/>
        </w:rPr>
        <w:lastRenderedPageBreak/>
        <w:t>v</w:t>
      </w:r>
      <w:r w:rsidRPr="007D4586">
        <w:rPr>
          <w:rFonts w:ascii="Arial" w:hAnsi="Arial" w:cs="Arial"/>
          <w:bCs/>
          <w:sz w:val="22"/>
          <w:szCs w:val="22"/>
        </w:rPr>
        <w:t xml:space="preserve"> </w:t>
      </w:r>
      <w:r w:rsidRPr="007D4586">
        <w:rPr>
          <w:rFonts w:ascii="Arial" w:hAnsi="Arial" w:cs="Arial"/>
          <w:sz w:val="22"/>
          <w:szCs w:val="22"/>
        </w:rPr>
        <w:t xml:space="preserve">okviru specifičnih ciljev RSO2.5. Spodbujanje dostopa do vode in trajnostnega gospodarjenja z vodnimi viri (KS) </w:t>
      </w:r>
      <w:r>
        <w:rPr>
          <w:rFonts w:ascii="Arial" w:hAnsi="Arial" w:cs="Arial"/>
          <w:sz w:val="22"/>
          <w:szCs w:val="22"/>
        </w:rPr>
        <w:t>-</w:t>
      </w:r>
      <w:r w:rsidRPr="007D4586">
        <w:rPr>
          <w:rFonts w:ascii="Arial" w:hAnsi="Arial" w:cs="Arial"/>
          <w:sz w:val="22"/>
          <w:szCs w:val="22"/>
        </w:rPr>
        <w:t xml:space="preserve"> </w:t>
      </w:r>
      <w:r>
        <w:rPr>
          <w:rFonts w:ascii="Arial" w:hAnsi="Arial" w:cs="Arial"/>
          <w:sz w:val="22"/>
          <w:szCs w:val="22"/>
        </w:rPr>
        <w:t>O</w:t>
      </w:r>
      <w:r w:rsidRPr="007D4586">
        <w:rPr>
          <w:rFonts w:ascii="Arial" w:hAnsi="Arial" w:cs="Arial"/>
          <w:sz w:val="22"/>
          <w:szCs w:val="22"/>
        </w:rPr>
        <w:t xml:space="preserve">dprava neskladij v aglomeracijah s skupno obremenitvijo, enako ali večjo od 2.000 PE (KS) ter Spodbujanje trajnostnega gospodarjenja z vodnimi viri z urejanjem vodovodnih sistemov nad 10.000 prebivalcev (KS), in RSO2.7. </w:t>
      </w:r>
      <w:r>
        <w:rPr>
          <w:rFonts w:ascii="Arial" w:hAnsi="Arial" w:cs="Arial"/>
          <w:sz w:val="22"/>
          <w:szCs w:val="22"/>
        </w:rPr>
        <w:t xml:space="preserve">- </w:t>
      </w:r>
      <w:r w:rsidRPr="007D4586">
        <w:rPr>
          <w:rFonts w:ascii="Arial" w:hAnsi="Arial" w:cs="Arial"/>
          <w:sz w:val="22"/>
          <w:szCs w:val="22"/>
        </w:rPr>
        <w:t xml:space="preserve">Izboljšanje varstva in ohranjanja narave ter biotske raznovrstnosti in zelene infrastrukture, tudi v mestnem okolju, in zmanjšanje vseh oblik onesnaževanja (ESRR): </w:t>
      </w:r>
      <w:r>
        <w:rPr>
          <w:rFonts w:ascii="Arial" w:hAnsi="Arial" w:cs="Arial"/>
          <w:sz w:val="22"/>
          <w:szCs w:val="22"/>
        </w:rPr>
        <w:t>U</w:t>
      </w:r>
      <w:r w:rsidRPr="007D4586">
        <w:rPr>
          <w:rFonts w:ascii="Arial" w:hAnsi="Arial" w:cs="Arial"/>
          <w:sz w:val="22"/>
          <w:szCs w:val="22"/>
        </w:rPr>
        <w:t xml:space="preserve">krepi za zagotavljanje in izboljšanje zelene infrastrukture, dostopa prebivalcev do zelene infrastrukture v urbanih območjih ter ozelenjevanje </w:t>
      </w:r>
      <w:r w:rsidRPr="007D411E">
        <w:rPr>
          <w:rFonts w:ascii="Arial" w:hAnsi="Arial" w:cs="Arial"/>
          <w:sz w:val="22"/>
          <w:szCs w:val="22"/>
        </w:rPr>
        <w:t>mest</w:t>
      </w:r>
      <w:r>
        <w:rPr>
          <w:rFonts w:ascii="Arial" w:hAnsi="Arial" w:cs="Arial"/>
          <w:sz w:val="22"/>
          <w:szCs w:val="22"/>
        </w:rPr>
        <w:t>:</w:t>
      </w:r>
    </w:p>
    <w:p w14:paraId="70D89B6F" w14:textId="77777777" w:rsidR="00B24053" w:rsidRPr="000A796F" w:rsidRDefault="00B24053" w:rsidP="00313054">
      <w:pPr>
        <w:pStyle w:val="Odstavekseznama"/>
        <w:numPr>
          <w:ilvl w:val="2"/>
          <w:numId w:val="24"/>
        </w:numPr>
        <w:spacing w:line="240" w:lineRule="exact"/>
        <w:ind w:left="1276"/>
        <w:jc w:val="both"/>
        <w:rPr>
          <w:rFonts w:ascii="Arial" w:hAnsi="Arial" w:cs="Arial"/>
          <w:sz w:val="22"/>
          <w:szCs w:val="22"/>
        </w:rPr>
      </w:pPr>
      <w:r>
        <w:rPr>
          <w:rFonts w:ascii="Arial" w:hAnsi="Arial" w:cs="Arial"/>
          <w:sz w:val="22"/>
          <w:szCs w:val="22"/>
        </w:rPr>
        <w:t xml:space="preserve">s soglasji </w:t>
      </w:r>
      <w:r w:rsidRPr="007D411E">
        <w:rPr>
          <w:rFonts w:ascii="Arial" w:hAnsi="Arial" w:cs="Arial"/>
          <w:sz w:val="22"/>
          <w:szCs w:val="22"/>
        </w:rPr>
        <w:t>Ministrstva za okolje in prostor (</w:t>
      </w:r>
      <w:r w:rsidRPr="007D411E">
        <w:rPr>
          <w:rFonts w:ascii="Arial" w:hAnsi="Arial" w:cs="Arial"/>
          <w:bCs/>
          <w:sz w:val="22"/>
          <w:szCs w:val="22"/>
        </w:rPr>
        <w:t>v nadaljevanju: MOP)</w:t>
      </w:r>
      <w:r>
        <w:rPr>
          <w:rFonts w:ascii="Arial" w:hAnsi="Arial" w:cs="Arial"/>
          <w:bCs/>
          <w:sz w:val="22"/>
          <w:szCs w:val="22"/>
        </w:rPr>
        <w:t xml:space="preserve"> š</w:t>
      </w:r>
      <w:r w:rsidRPr="007D411E">
        <w:rPr>
          <w:rFonts w:ascii="Arial" w:hAnsi="Arial" w:cs="Arial"/>
          <w:bCs/>
          <w:sz w:val="22"/>
          <w:szCs w:val="22"/>
        </w:rPr>
        <w:t>t. 35500-251/2024-2560-473, z dne 17. 6. 2026, št. Ministrstva 3030-23/2023-1630-390</w:t>
      </w:r>
      <w:r>
        <w:rPr>
          <w:rFonts w:ascii="Arial" w:hAnsi="Arial" w:cs="Arial"/>
          <w:bCs/>
          <w:sz w:val="22"/>
          <w:szCs w:val="22"/>
        </w:rPr>
        <w:t>;</w:t>
      </w:r>
      <w:r w:rsidRPr="007D411E">
        <w:rPr>
          <w:rFonts w:ascii="Arial" w:hAnsi="Arial" w:cs="Arial"/>
          <w:bCs/>
          <w:sz w:val="22"/>
          <w:szCs w:val="22"/>
        </w:rPr>
        <w:t xml:space="preserve"> št. 35500-251/2024-2560-475, z dne 23. 6. 2026, št. Ministrstva 3030-23/2023-1630-392</w:t>
      </w:r>
      <w:r>
        <w:rPr>
          <w:rFonts w:ascii="Arial" w:hAnsi="Arial" w:cs="Arial"/>
          <w:bCs/>
          <w:sz w:val="22"/>
          <w:szCs w:val="22"/>
        </w:rPr>
        <w:t>;</w:t>
      </w:r>
    </w:p>
    <w:p w14:paraId="40CFEDDC" w14:textId="77777777" w:rsidR="00B24053" w:rsidRPr="003B1848" w:rsidRDefault="00B24053" w:rsidP="00313054">
      <w:pPr>
        <w:pStyle w:val="Odstavekseznama"/>
        <w:numPr>
          <w:ilvl w:val="2"/>
          <w:numId w:val="24"/>
        </w:numPr>
        <w:spacing w:line="240" w:lineRule="exact"/>
        <w:ind w:left="1276"/>
        <w:jc w:val="both"/>
        <w:rPr>
          <w:rFonts w:ascii="Arial" w:hAnsi="Arial" w:cs="Arial"/>
          <w:sz w:val="22"/>
          <w:szCs w:val="22"/>
        </w:rPr>
      </w:pPr>
      <w:r>
        <w:rPr>
          <w:rFonts w:ascii="Arial" w:hAnsi="Arial" w:cs="Arial"/>
          <w:sz w:val="22"/>
          <w:szCs w:val="22"/>
        </w:rPr>
        <w:t xml:space="preserve">s pisnimi potrditvami in seznanitvami </w:t>
      </w:r>
      <w:r w:rsidRPr="007D411E">
        <w:rPr>
          <w:rFonts w:ascii="Arial" w:hAnsi="Arial" w:cs="Arial"/>
          <w:bCs/>
          <w:sz w:val="22"/>
          <w:szCs w:val="22"/>
        </w:rPr>
        <w:t>MOP</w:t>
      </w:r>
      <w:r>
        <w:rPr>
          <w:rFonts w:ascii="Arial" w:hAnsi="Arial" w:cs="Arial"/>
          <w:bCs/>
          <w:sz w:val="22"/>
          <w:szCs w:val="22"/>
        </w:rPr>
        <w:t xml:space="preserve"> št. </w:t>
      </w:r>
      <w:r w:rsidRPr="00D91BF6">
        <w:rPr>
          <w:rFonts w:ascii="Arial" w:hAnsi="Arial" w:cs="Arial"/>
          <w:bCs/>
          <w:sz w:val="22"/>
          <w:szCs w:val="22"/>
        </w:rPr>
        <w:t>3030-56/2023-1630-511</w:t>
      </w:r>
      <w:r>
        <w:rPr>
          <w:rFonts w:ascii="Arial" w:hAnsi="Arial" w:cs="Arial"/>
          <w:bCs/>
          <w:sz w:val="22"/>
          <w:szCs w:val="22"/>
        </w:rPr>
        <w:t xml:space="preserve"> in </w:t>
      </w:r>
      <w:r w:rsidRPr="00D91BF6">
        <w:rPr>
          <w:rFonts w:ascii="Arial" w:hAnsi="Arial" w:cs="Arial"/>
          <w:bCs/>
          <w:sz w:val="22"/>
          <w:szCs w:val="22"/>
        </w:rPr>
        <w:t>3030-56/2023-1630-51</w:t>
      </w:r>
      <w:r>
        <w:rPr>
          <w:rFonts w:ascii="Arial" w:hAnsi="Arial" w:cs="Arial"/>
          <w:bCs/>
          <w:sz w:val="22"/>
          <w:szCs w:val="22"/>
        </w:rPr>
        <w:t xml:space="preserve">2, z dne 23. 4. 2026; št. </w:t>
      </w:r>
      <w:r w:rsidRPr="00AC79CC">
        <w:rPr>
          <w:rFonts w:ascii="Arial" w:hAnsi="Arial" w:cs="Arial"/>
          <w:bCs/>
          <w:sz w:val="22"/>
          <w:szCs w:val="22"/>
        </w:rPr>
        <w:t>3030-56/2023-1630-528</w:t>
      </w:r>
      <w:r>
        <w:rPr>
          <w:rFonts w:ascii="Arial" w:hAnsi="Arial" w:cs="Arial"/>
          <w:bCs/>
          <w:sz w:val="22"/>
          <w:szCs w:val="22"/>
        </w:rPr>
        <w:t>, z dne 16. 6. 2026; št.</w:t>
      </w:r>
      <w:r w:rsidRPr="00BA4594">
        <w:rPr>
          <w:rFonts w:ascii="Arial" w:hAnsi="Arial" w:cs="Arial"/>
          <w:bCs/>
          <w:sz w:val="22"/>
          <w:szCs w:val="22"/>
        </w:rPr>
        <w:t xml:space="preserve"> </w:t>
      </w:r>
      <w:r w:rsidRPr="00964615">
        <w:rPr>
          <w:rFonts w:ascii="Arial" w:hAnsi="Arial" w:cs="Arial"/>
          <w:bCs/>
          <w:sz w:val="22"/>
          <w:szCs w:val="22"/>
        </w:rPr>
        <w:t>3030-56/2023-1630-53</w:t>
      </w:r>
      <w:r>
        <w:rPr>
          <w:rFonts w:ascii="Arial" w:hAnsi="Arial" w:cs="Arial"/>
          <w:bCs/>
          <w:sz w:val="22"/>
          <w:szCs w:val="22"/>
        </w:rPr>
        <w:t xml:space="preserve">8, z dne </w:t>
      </w:r>
      <w:r w:rsidRPr="00964615">
        <w:rPr>
          <w:rFonts w:ascii="Arial" w:hAnsi="Arial" w:cs="Arial"/>
          <w:bCs/>
          <w:sz w:val="22"/>
          <w:szCs w:val="22"/>
        </w:rPr>
        <w:t>23.6.2026</w:t>
      </w:r>
      <w:r>
        <w:rPr>
          <w:rFonts w:ascii="Arial" w:hAnsi="Arial" w:cs="Arial"/>
          <w:bCs/>
          <w:sz w:val="22"/>
          <w:szCs w:val="22"/>
        </w:rPr>
        <w:t xml:space="preserve">; </w:t>
      </w:r>
      <w:r w:rsidRPr="00444EE5">
        <w:rPr>
          <w:rFonts w:ascii="Arial" w:hAnsi="Arial" w:cs="Arial"/>
          <w:bCs/>
          <w:sz w:val="22"/>
          <w:szCs w:val="22"/>
        </w:rPr>
        <w:t>št. 3030-56/2023-1630-518, z dne 27. 5. 2026</w:t>
      </w:r>
      <w:r>
        <w:rPr>
          <w:rFonts w:ascii="Arial" w:hAnsi="Arial" w:cs="Arial"/>
          <w:bCs/>
          <w:sz w:val="22"/>
          <w:szCs w:val="22"/>
        </w:rPr>
        <w:t xml:space="preserve"> in </w:t>
      </w:r>
      <w:r w:rsidRPr="00444EE5">
        <w:rPr>
          <w:rFonts w:ascii="Arial" w:hAnsi="Arial" w:cs="Arial"/>
          <w:bCs/>
          <w:sz w:val="22"/>
          <w:szCs w:val="22"/>
        </w:rPr>
        <w:t>56/2023-1630-554, z dne 1. 7.2026</w:t>
      </w:r>
      <w:r>
        <w:rPr>
          <w:rFonts w:ascii="Arial" w:hAnsi="Arial" w:cs="Arial"/>
          <w:bCs/>
          <w:sz w:val="22"/>
          <w:szCs w:val="22"/>
        </w:rPr>
        <w:t>;</w:t>
      </w:r>
    </w:p>
    <w:p w14:paraId="7D1DEE64" w14:textId="77777777" w:rsidR="00B24053" w:rsidRPr="003B1848" w:rsidRDefault="00B24053" w:rsidP="00313054">
      <w:pPr>
        <w:pStyle w:val="Odstavekseznama"/>
        <w:numPr>
          <w:ilvl w:val="2"/>
          <w:numId w:val="24"/>
        </w:numPr>
        <w:spacing w:line="240" w:lineRule="exact"/>
        <w:ind w:left="1276"/>
        <w:jc w:val="both"/>
        <w:rPr>
          <w:rFonts w:ascii="Arial" w:hAnsi="Arial" w:cs="Arial"/>
          <w:sz w:val="22"/>
          <w:szCs w:val="22"/>
        </w:rPr>
      </w:pPr>
      <w:r>
        <w:rPr>
          <w:rFonts w:ascii="Arial" w:hAnsi="Arial" w:cs="Arial"/>
          <w:bCs/>
          <w:sz w:val="22"/>
          <w:szCs w:val="22"/>
        </w:rPr>
        <w:t>s s</w:t>
      </w:r>
      <w:r w:rsidRPr="003B1848">
        <w:rPr>
          <w:rFonts w:ascii="Arial" w:hAnsi="Arial" w:cs="Arial"/>
          <w:bCs/>
          <w:sz w:val="22"/>
          <w:szCs w:val="22"/>
        </w:rPr>
        <w:t>oglasje</w:t>
      </w:r>
      <w:r>
        <w:rPr>
          <w:rFonts w:ascii="Arial" w:hAnsi="Arial" w:cs="Arial"/>
          <w:bCs/>
          <w:sz w:val="22"/>
          <w:szCs w:val="22"/>
        </w:rPr>
        <w:t>m</w:t>
      </w:r>
      <w:r w:rsidRPr="003B1848">
        <w:rPr>
          <w:rFonts w:ascii="Arial" w:hAnsi="Arial" w:cs="Arial"/>
          <w:bCs/>
          <w:sz w:val="22"/>
          <w:szCs w:val="22"/>
        </w:rPr>
        <w:t xml:space="preserve"> k predlogom sprememb višine sofinanciranja projektov</w:t>
      </w:r>
      <w:r>
        <w:rPr>
          <w:rFonts w:ascii="Arial" w:hAnsi="Arial" w:cs="Arial"/>
          <w:bCs/>
          <w:sz w:val="22"/>
          <w:szCs w:val="22"/>
        </w:rPr>
        <w:t xml:space="preserve"> Ministrstva </w:t>
      </w:r>
      <w:r w:rsidRPr="00964615">
        <w:rPr>
          <w:rFonts w:ascii="Arial" w:hAnsi="Arial" w:cs="Arial"/>
          <w:sz w:val="22"/>
          <w:szCs w:val="22"/>
        </w:rPr>
        <w:t>št. 3030-56/2023-1630-539, z dne 29. 6. 2026</w:t>
      </w:r>
      <w:r>
        <w:rPr>
          <w:rFonts w:ascii="Arial" w:hAnsi="Arial" w:cs="Arial"/>
          <w:sz w:val="22"/>
          <w:szCs w:val="22"/>
        </w:rPr>
        <w:t>;</w:t>
      </w:r>
      <w:r>
        <w:rPr>
          <w:rFonts w:ascii="Arial" w:hAnsi="Arial" w:cs="Arial"/>
          <w:bCs/>
          <w:sz w:val="22"/>
          <w:szCs w:val="22"/>
        </w:rPr>
        <w:t xml:space="preserve">  </w:t>
      </w:r>
    </w:p>
    <w:p w14:paraId="004F77A1" w14:textId="77777777" w:rsidR="00B24053" w:rsidRPr="00A3111E" w:rsidRDefault="00B24053" w:rsidP="00313054">
      <w:pPr>
        <w:pStyle w:val="Odstavekseznama"/>
        <w:spacing w:line="240" w:lineRule="exact"/>
        <w:ind w:left="1276"/>
        <w:jc w:val="both"/>
        <w:rPr>
          <w:rFonts w:ascii="Arial" w:hAnsi="Arial" w:cs="Arial"/>
          <w:sz w:val="22"/>
          <w:szCs w:val="22"/>
        </w:rPr>
      </w:pPr>
      <w:r>
        <w:rPr>
          <w:rFonts w:ascii="Arial" w:hAnsi="Arial" w:cs="Arial"/>
          <w:bCs/>
          <w:sz w:val="22"/>
          <w:szCs w:val="22"/>
        </w:rPr>
        <w:t xml:space="preserve">na podlagi katerih se, </w:t>
      </w:r>
      <w:r w:rsidRPr="00A3111E">
        <w:rPr>
          <w:rFonts w:ascii="Arial" w:hAnsi="Arial" w:cs="Arial"/>
          <w:sz w:val="22"/>
          <w:szCs w:val="22"/>
        </w:rPr>
        <w:t>pod pogoji navedenimi v točki V. Dogovora</w:t>
      </w:r>
      <w:r>
        <w:rPr>
          <w:rFonts w:ascii="Arial" w:hAnsi="Arial" w:cs="Arial"/>
          <w:sz w:val="22"/>
          <w:szCs w:val="22"/>
        </w:rPr>
        <w:t>,</w:t>
      </w:r>
      <w:r w:rsidRPr="00A3111E">
        <w:rPr>
          <w:rFonts w:ascii="Arial" w:hAnsi="Arial" w:cs="Arial"/>
          <w:sz w:val="22"/>
          <w:szCs w:val="22"/>
        </w:rPr>
        <w:t xml:space="preserve"> v točki III. Dogovora:</w:t>
      </w:r>
    </w:p>
    <w:p w14:paraId="03AD145D" w14:textId="77777777" w:rsidR="00B24053" w:rsidRPr="00A3111E" w:rsidRDefault="00B24053" w:rsidP="00313054">
      <w:pPr>
        <w:pStyle w:val="Odstavekseznama"/>
        <w:numPr>
          <w:ilvl w:val="2"/>
          <w:numId w:val="24"/>
        </w:numPr>
        <w:spacing w:line="240" w:lineRule="exact"/>
        <w:ind w:left="1701"/>
        <w:jc w:val="both"/>
        <w:rPr>
          <w:rFonts w:ascii="Arial" w:hAnsi="Arial" w:cs="Arial"/>
          <w:sz w:val="22"/>
          <w:szCs w:val="22"/>
        </w:rPr>
      </w:pPr>
      <w:r w:rsidRPr="00A3111E">
        <w:rPr>
          <w:rFonts w:ascii="Arial" w:hAnsi="Arial" w:cs="Arial"/>
          <w:sz w:val="22"/>
          <w:szCs w:val="22"/>
        </w:rPr>
        <w:t xml:space="preserve">v Tabeli št. 2 spremenijo projekti </w:t>
      </w:r>
      <w:r>
        <w:rPr>
          <w:rFonts w:ascii="Arial" w:hAnsi="Arial" w:cs="Arial"/>
          <w:sz w:val="22"/>
          <w:szCs w:val="22"/>
        </w:rPr>
        <w:t xml:space="preserve">pod </w:t>
      </w:r>
      <w:r w:rsidRPr="00A3111E">
        <w:rPr>
          <w:rFonts w:ascii="Arial" w:hAnsi="Arial" w:cs="Arial"/>
          <w:sz w:val="22"/>
          <w:szCs w:val="22"/>
        </w:rPr>
        <w:t>zap. št. 1, 2, 4,</w:t>
      </w:r>
      <w:r>
        <w:rPr>
          <w:rFonts w:ascii="Arial" w:hAnsi="Arial" w:cs="Arial"/>
          <w:sz w:val="22"/>
          <w:szCs w:val="22"/>
        </w:rPr>
        <w:t xml:space="preserve"> </w:t>
      </w:r>
      <w:r w:rsidRPr="00B718B4">
        <w:rPr>
          <w:rFonts w:ascii="Arial" w:hAnsi="Arial" w:cs="Arial"/>
          <w:sz w:val="22"/>
          <w:szCs w:val="22"/>
        </w:rPr>
        <w:t>5</w:t>
      </w:r>
      <w:r>
        <w:rPr>
          <w:rFonts w:ascii="Arial" w:hAnsi="Arial" w:cs="Arial"/>
          <w:sz w:val="22"/>
          <w:szCs w:val="22"/>
        </w:rPr>
        <w:t>,</w:t>
      </w:r>
      <w:r w:rsidRPr="00A3111E">
        <w:rPr>
          <w:rFonts w:ascii="Arial" w:hAnsi="Arial" w:cs="Arial"/>
          <w:sz w:val="22"/>
          <w:szCs w:val="22"/>
        </w:rPr>
        <w:t xml:space="preserve"> 7 in 8;</w:t>
      </w:r>
    </w:p>
    <w:p w14:paraId="21F2E218" w14:textId="77777777" w:rsidR="00B24053" w:rsidRPr="00A3111E" w:rsidRDefault="00B24053" w:rsidP="00313054">
      <w:pPr>
        <w:pStyle w:val="Odstavekseznama"/>
        <w:numPr>
          <w:ilvl w:val="2"/>
          <w:numId w:val="24"/>
        </w:numPr>
        <w:spacing w:line="240" w:lineRule="exact"/>
        <w:ind w:left="1701"/>
        <w:jc w:val="both"/>
        <w:rPr>
          <w:rFonts w:ascii="Arial" w:hAnsi="Arial" w:cs="Arial"/>
          <w:sz w:val="22"/>
          <w:szCs w:val="22"/>
        </w:rPr>
      </w:pPr>
      <w:r w:rsidRPr="00A3111E">
        <w:rPr>
          <w:rFonts w:ascii="Arial" w:hAnsi="Arial" w:cs="Arial"/>
          <w:sz w:val="22"/>
          <w:szCs w:val="22"/>
        </w:rPr>
        <w:t>v Tabeli št. 3 spremeni</w:t>
      </w:r>
      <w:r>
        <w:rPr>
          <w:rFonts w:ascii="Arial" w:hAnsi="Arial" w:cs="Arial"/>
          <w:sz w:val="22"/>
          <w:szCs w:val="22"/>
        </w:rPr>
        <w:t>ta</w:t>
      </w:r>
      <w:r w:rsidRPr="00A3111E">
        <w:rPr>
          <w:rFonts w:ascii="Arial" w:hAnsi="Arial" w:cs="Arial"/>
          <w:sz w:val="22"/>
          <w:szCs w:val="22"/>
        </w:rPr>
        <w:t xml:space="preserve"> projekt</w:t>
      </w:r>
      <w:r>
        <w:rPr>
          <w:rFonts w:ascii="Arial" w:hAnsi="Arial" w:cs="Arial"/>
          <w:sz w:val="22"/>
          <w:szCs w:val="22"/>
        </w:rPr>
        <w:t>a</w:t>
      </w:r>
      <w:r w:rsidRPr="00A3111E">
        <w:rPr>
          <w:rFonts w:ascii="Arial" w:hAnsi="Arial" w:cs="Arial"/>
          <w:sz w:val="22"/>
          <w:szCs w:val="22"/>
        </w:rPr>
        <w:t xml:space="preserve"> </w:t>
      </w:r>
      <w:r>
        <w:rPr>
          <w:rFonts w:ascii="Arial" w:hAnsi="Arial" w:cs="Arial"/>
          <w:sz w:val="22"/>
          <w:szCs w:val="22"/>
        </w:rPr>
        <w:t xml:space="preserve">pod </w:t>
      </w:r>
      <w:r w:rsidRPr="00A3111E">
        <w:rPr>
          <w:rFonts w:ascii="Arial" w:hAnsi="Arial" w:cs="Arial"/>
          <w:sz w:val="22"/>
          <w:szCs w:val="22"/>
        </w:rPr>
        <w:t>zap. št.</w:t>
      </w:r>
      <w:r>
        <w:rPr>
          <w:rFonts w:ascii="Arial" w:hAnsi="Arial" w:cs="Arial"/>
          <w:sz w:val="22"/>
          <w:szCs w:val="22"/>
        </w:rPr>
        <w:t xml:space="preserve"> 2 in</w:t>
      </w:r>
      <w:r w:rsidRPr="00A3111E">
        <w:rPr>
          <w:rFonts w:ascii="Arial" w:hAnsi="Arial" w:cs="Arial"/>
          <w:sz w:val="22"/>
          <w:szCs w:val="22"/>
        </w:rPr>
        <w:t xml:space="preserve"> 3;</w:t>
      </w:r>
    </w:p>
    <w:p w14:paraId="7DD87E4E" w14:textId="77777777" w:rsidR="00B24053" w:rsidRPr="002B4E5D" w:rsidRDefault="00B24053" w:rsidP="00313054">
      <w:pPr>
        <w:pStyle w:val="Odstavekseznama"/>
        <w:numPr>
          <w:ilvl w:val="2"/>
          <w:numId w:val="24"/>
        </w:numPr>
        <w:spacing w:line="240" w:lineRule="exact"/>
        <w:ind w:left="1701"/>
        <w:jc w:val="both"/>
        <w:rPr>
          <w:rFonts w:ascii="Arial" w:hAnsi="Arial" w:cs="Arial"/>
          <w:sz w:val="22"/>
          <w:szCs w:val="22"/>
        </w:rPr>
      </w:pPr>
      <w:r w:rsidRPr="00CA334C">
        <w:rPr>
          <w:rFonts w:ascii="Arial" w:hAnsi="Arial" w:cs="Arial"/>
          <w:sz w:val="22"/>
          <w:szCs w:val="22"/>
        </w:rPr>
        <w:t>iz Tabele št. 5 izključi projekt</w:t>
      </w:r>
      <w:r>
        <w:rPr>
          <w:rFonts w:ascii="Arial" w:hAnsi="Arial" w:cs="Arial"/>
          <w:sz w:val="22"/>
          <w:szCs w:val="22"/>
        </w:rPr>
        <w:t xml:space="preserve"> z nazivom</w:t>
      </w:r>
      <w:r w:rsidRPr="00A3111E">
        <w:rPr>
          <w:rFonts w:ascii="Arial" w:hAnsi="Arial" w:cs="Arial"/>
          <w:sz w:val="22"/>
          <w:szCs w:val="22"/>
        </w:rPr>
        <w:t xml:space="preserve"> </w:t>
      </w:r>
      <w:r>
        <w:rPr>
          <w:rFonts w:ascii="Arial" w:hAnsi="Arial" w:cs="Arial"/>
          <w:sz w:val="22"/>
          <w:szCs w:val="22"/>
        </w:rPr>
        <w:t>»</w:t>
      </w:r>
      <w:r w:rsidRPr="006E4DF1">
        <w:rPr>
          <w:rFonts w:ascii="Arial" w:hAnsi="Arial" w:cs="Arial"/>
          <w:sz w:val="22"/>
          <w:szCs w:val="22"/>
        </w:rPr>
        <w:t xml:space="preserve">Ureditev parka v občini Hoče </w:t>
      </w:r>
      <w:r>
        <w:rPr>
          <w:rFonts w:ascii="Arial" w:hAnsi="Arial" w:cs="Arial"/>
          <w:sz w:val="22"/>
          <w:szCs w:val="22"/>
        </w:rPr>
        <w:t>–</w:t>
      </w:r>
      <w:r w:rsidRPr="006E4DF1">
        <w:rPr>
          <w:rFonts w:ascii="Arial" w:hAnsi="Arial" w:cs="Arial"/>
          <w:sz w:val="22"/>
          <w:szCs w:val="22"/>
        </w:rPr>
        <w:t xml:space="preserve"> Slivnica</w:t>
      </w:r>
      <w:r>
        <w:rPr>
          <w:rFonts w:ascii="Arial" w:hAnsi="Arial" w:cs="Arial"/>
          <w:sz w:val="22"/>
          <w:szCs w:val="22"/>
        </w:rPr>
        <w:t xml:space="preserve">«, nosilca projekta Občine </w:t>
      </w:r>
      <w:r w:rsidRPr="002B4E5D">
        <w:rPr>
          <w:rFonts w:ascii="Arial" w:hAnsi="Arial" w:cs="Arial"/>
          <w:sz w:val="22"/>
          <w:szCs w:val="22"/>
        </w:rPr>
        <w:t>Hoče-Slivnica;</w:t>
      </w:r>
    </w:p>
    <w:p w14:paraId="75726A36" w14:textId="77777777" w:rsidR="00B24053" w:rsidRPr="002B4E5D" w:rsidRDefault="00B24053" w:rsidP="00313054">
      <w:pPr>
        <w:pStyle w:val="Odstavekseznama"/>
        <w:numPr>
          <w:ilvl w:val="2"/>
          <w:numId w:val="24"/>
        </w:numPr>
        <w:spacing w:line="240" w:lineRule="exact"/>
        <w:ind w:left="1701"/>
        <w:jc w:val="both"/>
        <w:rPr>
          <w:rFonts w:ascii="Arial" w:hAnsi="Arial" w:cs="Arial"/>
          <w:sz w:val="22"/>
          <w:szCs w:val="22"/>
        </w:rPr>
      </w:pPr>
      <w:r w:rsidRPr="002B4E5D">
        <w:rPr>
          <w:rFonts w:ascii="Arial" w:hAnsi="Arial" w:cs="Arial"/>
          <w:sz w:val="22"/>
          <w:szCs w:val="22"/>
        </w:rPr>
        <w:t>v Tabeli št. 5 spremenijo projekti pod zap. št. 6, 11, 21 in 22;</w:t>
      </w:r>
    </w:p>
    <w:p w14:paraId="41618331" w14:textId="77777777" w:rsidR="00B24053" w:rsidRPr="00A3111E" w:rsidRDefault="00B24053" w:rsidP="00313054">
      <w:pPr>
        <w:spacing w:after="120" w:line="240" w:lineRule="exact"/>
        <w:ind w:left="992" w:firstLine="709"/>
        <w:jc w:val="both"/>
        <w:rPr>
          <w:rFonts w:ascii="Arial" w:hAnsi="Arial" w:cs="Arial"/>
        </w:rPr>
      </w:pPr>
      <w:r w:rsidRPr="002B4E5D">
        <w:rPr>
          <w:rFonts w:ascii="Arial" w:hAnsi="Arial" w:cs="Arial"/>
        </w:rPr>
        <w:t>kot so številčeni v Dodatku št. 5.</w:t>
      </w:r>
    </w:p>
    <w:p w14:paraId="54F2C617" w14:textId="77777777" w:rsidR="00B24053" w:rsidRPr="00147FC6" w:rsidRDefault="00B24053" w:rsidP="00313054">
      <w:pPr>
        <w:pStyle w:val="Odstavekseznama"/>
        <w:numPr>
          <w:ilvl w:val="1"/>
          <w:numId w:val="24"/>
        </w:numPr>
        <w:spacing w:line="240" w:lineRule="exact"/>
        <w:ind w:left="709"/>
        <w:jc w:val="both"/>
        <w:rPr>
          <w:rFonts w:ascii="Arial" w:hAnsi="Arial" w:cs="Arial"/>
          <w:sz w:val="22"/>
          <w:szCs w:val="22"/>
        </w:rPr>
      </w:pPr>
      <w:r w:rsidRPr="00DE1263">
        <w:rPr>
          <w:rFonts w:ascii="Arial" w:hAnsi="Arial" w:cs="Arial"/>
          <w:sz w:val="22"/>
          <w:szCs w:val="22"/>
        </w:rPr>
        <w:t xml:space="preserve">v okviru specifičnega cilja RSO3.2. Razvoj in krepitev trajnostne, pametne in intermodalne nacionalne, regionalne in lokalne mobilnosti, odporne proti </w:t>
      </w:r>
      <w:r w:rsidRPr="00147FC6">
        <w:rPr>
          <w:rFonts w:ascii="Arial" w:hAnsi="Arial" w:cs="Arial"/>
          <w:sz w:val="22"/>
          <w:szCs w:val="22"/>
        </w:rPr>
        <w:t>podnebnim spremembam, vključno z boljšim dostopom do omrežja TEN-T in čezmejno mobilnostjo (KS): Državno kolesarsko omrežje:</w:t>
      </w:r>
    </w:p>
    <w:p w14:paraId="00A651A7" w14:textId="1F69BABE" w:rsidR="00B24053" w:rsidRPr="00E72E41" w:rsidRDefault="00B24053" w:rsidP="00313054">
      <w:pPr>
        <w:pStyle w:val="Odstavekseznama"/>
        <w:numPr>
          <w:ilvl w:val="2"/>
          <w:numId w:val="24"/>
        </w:numPr>
        <w:spacing w:line="240" w:lineRule="exact"/>
        <w:ind w:left="1276"/>
        <w:jc w:val="both"/>
        <w:rPr>
          <w:rFonts w:ascii="Arial" w:hAnsi="Arial" w:cs="Arial"/>
          <w:sz w:val="22"/>
          <w:szCs w:val="22"/>
        </w:rPr>
      </w:pPr>
      <w:r w:rsidRPr="00147FC6">
        <w:rPr>
          <w:rFonts w:ascii="Arial" w:hAnsi="Arial" w:cs="Arial"/>
          <w:sz w:val="22"/>
          <w:szCs w:val="22"/>
        </w:rPr>
        <w:t>s soglasj</w:t>
      </w:r>
      <w:r>
        <w:rPr>
          <w:rFonts w:ascii="Arial" w:hAnsi="Arial" w:cs="Arial"/>
          <w:sz w:val="22"/>
          <w:szCs w:val="22"/>
        </w:rPr>
        <w:t xml:space="preserve">em </w:t>
      </w:r>
      <w:r w:rsidR="001939F8">
        <w:rPr>
          <w:rFonts w:ascii="Arial" w:hAnsi="Arial" w:cs="Arial"/>
          <w:sz w:val="22"/>
          <w:szCs w:val="22"/>
        </w:rPr>
        <w:t xml:space="preserve">Ministrstva za infrastrukturo in energetiko (v nadaljevanju: </w:t>
      </w:r>
      <w:r w:rsidRPr="00147FC6">
        <w:rPr>
          <w:rFonts w:ascii="Arial" w:hAnsi="Arial" w:cs="Arial"/>
          <w:sz w:val="22"/>
          <w:szCs w:val="22"/>
        </w:rPr>
        <w:t>MZI</w:t>
      </w:r>
      <w:r w:rsidR="001939F8">
        <w:rPr>
          <w:rFonts w:ascii="Arial" w:hAnsi="Arial" w:cs="Arial"/>
          <w:sz w:val="22"/>
          <w:szCs w:val="22"/>
        </w:rPr>
        <w:t>E)</w:t>
      </w:r>
      <w:r w:rsidRPr="00147FC6">
        <w:rPr>
          <w:rFonts w:ascii="Arial" w:hAnsi="Arial" w:cs="Arial"/>
          <w:bCs/>
          <w:sz w:val="22"/>
          <w:szCs w:val="22"/>
        </w:rPr>
        <w:t xml:space="preserve"> št. 545-21/2023-2430-208, z dne 1. 6. 2026, št. Ministrstva 3030-23/2023-1630-388;</w:t>
      </w:r>
    </w:p>
    <w:p w14:paraId="0797195C" w14:textId="7C31DCC0" w:rsidR="00B24053" w:rsidRPr="00E72E41" w:rsidRDefault="00B24053" w:rsidP="00313054">
      <w:pPr>
        <w:pStyle w:val="Odstavekseznama"/>
        <w:numPr>
          <w:ilvl w:val="2"/>
          <w:numId w:val="24"/>
        </w:numPr>
        <w:spacing w:line="240" w:lineRule="exact"/>
        <w:ind w:left="1276"/>
        <w:jc w:val="both"/>
        <w:rPr>
          <w:rFonts w:ascii="Arial" w:hAnsi="Arial" w:cs="Arial"/>
          <w:sz w:val="22"/>
          <w:szCs w:val="22"/>
        </w:rPr>
      </w:pPr>
      <w:r>
        <w:rPr>
          <w:rFonts w:ascii="Arial" w:hAnsi="Arial" w:cs="Arial"/>
          <w:sz w:val="22"/>
          <w:szCs w:val="22"/>
        </w:rPr>
        <w:t xml:space="preserve">s seznanitvami </w:t>
      </w:r>
      <w:r>
        <w:rPr>
          <w:rFonts w:ascii="Arial" w:hAnsi="Arial" w:cs="Arial"/>
          <w:bCs/>
          <w:sz w:val="22"/>
          <w:szCs w:val="22"/>
        </w:rPr>
        <w:t xml:space="preserve">MZI št. </w:t>
      </w:r>
      <w:r w:rsidRPr="00147FC6">
        <w:rPr>
          <w:rFonts w:ascii="Arial" w:hAnsi="Arial" w:cs="Arial"/>
          <w:bCs/>
          <w:sz w:val="22"/>
          <w:szCs w:val="22"/>
        </w:rPr>
        <w:t>3030-56/2023-1630-510, z dne 23. 4. 2026</w:t>
      </w:r>
      <w:r>
        <w:rPr>
          <w:rFonts w:ascii="Arial" w:hAnsi="Arial" w:cs="Arial"/>
          <w:bCs/>
          <w:sz w:val="22"/>
          <w:szCs w:val="22"/>
        </w:rPr>
        <w:t>;</w:t>
      </w:r>
    </w:p>
    <w:p w14:paraId="4AB49FE9" w14:textId="77777777" w:rsidR="00B24053" w:rsidRPr="00A3111E" w:rsidRDefault="00B24053" w:rsidP="00313054">
      <w:pPr>
        <w:pStyle w:val="Odstavekseznama"/>
        <w:spacing w:line="240" w:lineRule="exact"/>
        <w:ind w:left="1276"/>
        <w:jc w:val="both"/>
        <w:rPr>
          <w:rFonts w:ascii="Arial" w:hAnsi="Arial" w:cs="Arial"/>
          <w:sz w:val="22"/>
          <w:szCs w:val="22"/>
        </w:rPr>
      </w:pPr>
      <w:r w:rsidRPr="00147FC6">
        <w:rPr>
          <w:rFonts w:ascii="Arial" w:hAnsi="Arial" w:cs="Arial"/>
          <w:bCs/>
          <w:sz w:val="22"/>
          <w:szCs w:val="22"/>
        </w:rPr>
        <w:t xml:space="preserve">na podlagi katerih se, </w:t>
      </w:r>
      <w:r w:rsidRPr="00147FC6">
        <w:rPr>
          <w:rFonts w:ascii="Arial" w:hAnsi="Arial" w:cs="Arial"/>
          <w:sz w:val="22"/>
          <w:szCs w:val="22"/>
        </w:rPr>
        <w:t>pod pogoji navedenimi v točki V. Dogovora, v točki III. Dogovora</w:t>
      </w:r>
      <w:r w:rsidRPr="00A3111E">
        <w:rPr>
          <w:rFonts w:ascii="Arial" w:hAnsi="Arial" w:cs="Arial"/>
          <w:sz w:val="22"/>
          <w:szCs w:val="22"/>
        </w:rPr>
        <w:t>:</w:t>
      </w:r>
    </w:p>
    <w:p w14:paraId="0E67898C" w14:textId="77777777" w:rsidR="00B24053" w:rsidRDefault="00B24053" w:rsidP="00313054">
      <w:pPr>
        <w:pStyle w:val="Odstavekseznama"/>
        <w:numPr>
          <w:ilvl w:val="2"/>
          <w:numId w:val="24"/>
        </w:numPr>
        <w:spacing w:line="240" w:lineRule="exact"/>
        <w:ind w:left="1843"/>
        <w:jc w:val="both"/>
        <w:rPr>
          <w:rFonts w:ascii="Arial" w:hAnsi="Arial" w:cs="Arial"/>
          <w:sz w:val="22"/>
          <w:szCs w:val="22"/>
        </w:rPr>
      </w:pPr>
      <w:r w:rsidRPr="00AE398F">
        <w:rPr>
          <w:rFonts w:ascii="Arial" w:hAnsi="Arial" w:cs="Arial"/>
          <w:sz w:val="22"/>
          <w:szCs w:val="22"/>
        </w:rPr>
        <w:t xml:space="preserve">iz </w:t>
      </w:r>
      <w:r w:rsidRPr="00A3111E">
        <w:rPr>
          <w:rFonts w:ascii="Arial" w:hAnsi="Arial" w:cs="Arial"/>
          <w:sz w:val="22"/>
          <w:szCs w:val="22"/>
        </w:rPr>
        <w:t xml:space="preserve">Tabele št. </w:t>
      </w:r>
      <w:r>
        <w:rPr>
          <w:rFonts w:ascii="Arial" w:hAnsi="Arial" w:cs="Arial"/>
          <w:sz w:val="22"/>
          <w:szCs w:val="22"/>
        </w:rPr>
        <w:t>6</w:t>
      </w:r>
      <w:r w:rsidRPr="00A3111E">
        <w:rPr>
          <w:rFonts w:ascii="Arial" w:hAnsi="Arial" w:cs="Arial"/>
          <w:sz w:val="22"/>
          <w:szCs w:val="22"/>
        </w:rPr>
        <w:t xml:space="preserve"> izključi projekt</w:t>
      </w:r>
      <w:r>
        <w:rPr>
          <w:rFonts w:ascii="Arial" w:hAnsi="Arial" w:cs="Arial"/>
          <w:sz w:val="22"/>
          <w:szCs w:val="22"/>
        </w:rPr>
        <w:t xml:space="preserve"> z nazivom</w:t>
      </w:r>
      <w:r w:rsidRPr="00A3111E">
        <w:rPr>
          <w:rFonts w:ascii="Arial" w:hAnsi="Arial" w:cs="Arial"/>
          <w:sz w:val="22"/>
          <w:szCs w:val="22"/>
        </w:rPr>
        <w:t xml:space="preserve"> </w:t>
      </w:r>
      <w:r>
        <w:rPr>
          <w:rFonts w:ascii="Arial" w:hAnsi="Arial" w:cs="Arial"/>
          <w:sz w:val="22"/>
          <w:szCs w:val="22"/>
        </w:rPr>
        <w:t>»</w:t>
      </w:r>
      <w:r w:rsidRPr="00E72E41">
        <w:rPr>
          <w:rFonts w:ascii="Arial" w:hAnsi="Arial" w:cs="Arial"/>
          <w:sz w:val="22"/>
          <w:szCs w:val="22"/>
        </w:rPr>
        <w:t xml:space="preserve">DKP D3 - Odsek 73-77 Selnica ob Dravi </w:t>
      </w:r>
      <w:r>
        <w:rPr>
          <w:rFonts w:ascii="Arial" w:hAnsi="Arial" w:cs="Arial"/>
          <w:sz w:val="22"/>
          <w:szCs w:val="22"/>
        </w:rPr>
        <w:t>–</w:t>
      </w:r>
      <w:r w:rsidRPr="00E72E41">
        <w:rPr>
          <w:rFonts w:ascii="Arial" w:hAnsi="Arial" w:cs="Arial"/>
          <w:sz w:val="22"/>
          <w:szCs w:val="22"/>
        </w:rPr>
        <w:t xml:space="preserve"> Ruše</w:t>
      </w:r>
      <w:r>
        <w:rPr>
          <w:rFonts w:ascii="Arial" w:hAnsi="Arial" w:cs="Arial"/>
          <w:sz w:val="22"/>
          <w:szCs w:val="22"/>
        </w:rPr>
        <w:t>«, nosilcev projektov Občine Selnice ob Dravi in Občine Ruše;</w:t>
      </w:r>
    </w:p>
    <w:p w14:paraId="35147E33" w14:textId="77777777" w:rsidR="00B24053" w:rsidRPr="00975539" w:rsidRDefault="00B24053" w:rsidP="00313054">
      <w:pPr>
        <w:pStyle w:val="Odstavekseznama"/>
        <w:numPr>
          <w:ilvl w:val="2"/>
          <w:numId w:val="24"/>
        </w:numPr>
        <w:spacing w:line="240" w:lineRule="exact"/>
        <w:ind w:left="1843"/>
        <w:jc w:val="both"/>
        <w:rPr>
          <w:rFonts w:ascii="Arial" w:hAnsi="Arial" w:cs="Arial"/>
          <w:sz w:val="22"/>
          <w:szCs w:val="22"/>
        </w:rPr>
      </w:pPr>
      <w:r>
        <w:rPr>
          <w:rFonts w:ascii="Arial" w:hAnsi="Arial" w:cs="Arial"/>
          <w:sz w:val="22"/>
          <w:szCs w:val="22"/>
        </w:rPr>
        <w:t>v</w:t>
      </w:r>
      <w:r w:rsidRPr="00975539">
        <w:rPr>
          <w:rFonts w:ascii="Arial" w:hAnsi="Arial" w:cs="Arial"/>
          <w:sz w:val="22"/>
          <w:szCs w:val="22"/>
        </w:rPr>
        <w:t xml:space="preserve"> Tabeli št. 6 projekt z nazivom »DKP D3 Maribor: Odsek 1 Adamičevo naselje-Limbuš (s pododseki 1-7) ter odsek 2 Adamičevo naselje – dvoetažni most 2 etapa (pododsek 5): Splavarska-Studenška brv«, nosilca projekta Mestne občine Maribor spremeni z razdelitvijo na dva projekta, evidentirana pod zap. št. 3 in 4;</w:t>
      </w:r>
    </w:p>
    <w:p w14:paraId="6E3A4929" w14:textId="77777777" w:rsidR="00B24053" w:rsidRPr="00975539" w:rsidRDefault="00B24053" w:rsidP="00313054">
      <w:pPr>
        <w:pStyle w:val="Odstavekseznama"/>
        <w:numPr>
          <w:ilvl w:val="2"/>
          <w:numId w:val="24"/>
        </w:numPr>
        <w:spacing w:line="240" w:lineRule="exact"/>
        <w:ind w:left="1843"/>
        <w:jc w:val="both"/>
        <w:rPr>
          <w:rFonts w:ascii="Arial" w:hAnsi="Arial" w:cs="Arial"/>
          <w:sz w:val="22"/>
          <w:szCs w:val="22"/>
        </w:rPr>
      </w:pPr>
      <w:r w:rsidRPr="00975539">
        <w:rPr>
          <w:rFonts w:ascii="Arial" w:hAnsi="Arial" w:cs="Arial"/>
          <w:sz w:val="22"/>
          <w:szCs w:val="22"/>
        </w:rPr>
        <w:t>v Tabeli št. 6 spremenita projekta pod zap. št. 2 in 8;</w:t>
      </w:r>
    </w:p>
    <w:p w14:paraId="4D15938B" w14:textId="77777777" w:rsidR="00B24053" w:rsidRPr="00E14B60" w:rsidRDefault="00B24053" w:rsidP="00313054">
      <w:pPr>
        <w:spacing w:line="240" w:lineRule="exact"/>
        <w:ind w:left="1134" w:firstLine="709"/>
        <w:jc w:val="both"/>
        <w:rPr>
          <w:rFonts w:ascii="Arial" w:hAnsi="Arial" w:cs="Arial"/>
        </w:rPr>
      </w:pPr>
      <w:r w:rsidRPr="00975539">
        <w:rPr>
          <w:rFonts w:ascii="Arial" w:hAnsi="Arial" w:cs="Arial"/>
        </w:rPr>
        <w:t>kot so številčeni v Dodatku št. 5.</w:t>
      </w:r>
    </w:p>
    <w:p w14:paraId="073C182A" w14:textId="77777777" w:rsidR="008E501F" w:rsidRPr="003B18EF" w:rsidRDefault="008E501F" w:rsidP="008E501F">
      <w:pPr>
        <w:pStyle w:val="Odstavekseznama"/>
        <w:numPr>
          <w:ilvl w:val="0"/>
          <w:numId w:val="24"/>
        </w:numPr>
        <w:spacing w:afterLines="60" w:after="144" w:line="240" w:lineRule="exact"/>
        <w:ind w:left="426"/>
        <w:jc w:val="both"/>
        <w:rPr>
          <w:rFonts w:ascii="Arial" w:hAnsi="Arial" w:cs="Arial"/>
          <w:sz w:val="22"/>
          <w:szCs w:val="22"/>
        </w:rPr>
      </w:pPr>
      <w:r>
        <w:rPr>
          <w:rFonts w:ascii="Arial" w:hAnsi="Arial" w:cs="Arial"/>
          <w:sz w:val="22"/>
          <w:szCs w:val="22"/>
        </w:rPr>
        <w:t xml:space="preserve">se v Tabelah 2 in 3, </w:t>
      </w:r>
      <w:r w:rsidRPr="00A3111E">
        <w:rPr>
          <w:rFonts w:ascii="Arial" w:hAnsi="Arial" w:cs="Arial"/>
          <w:sz w:val="22"/>
          <w:szCs w:val="22"/>
        </w:rPr>
        <w:t>v točki III.</w:t>
      </w:r>
      <w:r>
        <w:rPr>
          <w:rFonts w:ascii="Arial" w:hAnsi="Arial" w:cs="Arial"/>
          <w:sz w:val="22"/>
          <w:szCs w:val="22"/>
        </w:rPr>
        <w:t xml:space="preserve"> Dogovora, pred navedbo drugega naziva projekta v oklepaju, kjer je le-ta naveden, izbriše besedilo »predlog projekta«, drugi naziv projekta v oklepaju se pa ohrani; </w:t>
      </w:r>
    </w:p>
    <w:p w14:paraId="4FCA19D5" w14:textId="54F0E64D" w:rsidR="00B24053" w:rsidRPr="002E0603" w:rsidRDefault="00B24053" w:rsidP="00313054">
      <w:pPr>
        <w:pStyle w:val="Odstavekseznama"/>
        <w:numPr>
          <w:ilvl w:val="0"/>
          <w:numId w:val="24"/>
        </w:numPr>
        <w:spacing w:afterLines="60" w:after="144" w:line="240" w:lineRule="exact"/>
        <w:ind w:left="426"/>
        <w:jc w:val="both"/>
        <w:rPr>
          <w:rFonts w:ascii="Arial" w:hAnsi="Arial" w:cs="Arial"/>
          <w:sz w:val="22"/>
          <w:szCs w:val="22"/>
        </w:rPr>
      </w:pPr>
      <w:r w:rsidRPr="00B0329A">
        <w:rPr>
          <w:rFonts w:ascii="Arial" w:hAnsi="Arial" w:cs="Arial"/>
          <w:sz w:val="22"/>
          <w:szCs w:val="22"/>
        </w:rPr>
        <w:t xml:space="preserve">je </w:t>
      </w:r>
      <w:r w:rsidRPr="00B0329A">
        <w:rPr>
          <w:rFonts w:ascii="Arial" w:hAnsi="Arial" w:cs="Arial"/>
          <w:sz w:val="22"/>
          <w:szCs w:val="22"/>
          <w:shd w:val="clear" w:color="auto" w:fill="FFFFFF"/>
        </w:rPr>
        <w:t xml:space="preserve"> k projektom, ki se uvrščajo v Dogovor in so predmet tega dodatka, podal soglasje Razvojni svet </w:t>
      </w:r>
      <w:r w:rsidRPr="002E0603">
        <w:rPr>
          <w:rFonts w:ascii="Arial" w:hAnsi="Arial" w:cs="Arial"/>
          <w:sz w:val="22"/>
          <w:szCs w:val="22"/>
          <w:shd w:val="clear" w:color="auto" w:fill="FFFFFF"/>
        </w:rPr>
        <w:t xml:space="preserve">regije </w:t>
      </w:r>
      <w:r w:rsidRPr="002E0603">
        <w:rPr>
          <w:rFonts w:ascii="Arial" w:hAnsi="Arial" w:cs="Arial"/>
          <w:iCs/>
          <w:sz w:val="22"/>
          <w:szCs w:val="22"/>
        </w:rPr>
        <w:t xml:space="preserve">na </w:t>
      </w:r>
      <w:r w:rsidR="00CD255E">
        <w:rPr>
          <w:rFonts w:ascii="Arial" w:hAnsi="Arial" w:cs="Arial"/>
          <w:iCs/>
          <w:sz w:val="22"/>
          <w:szCs w:val="22"/>
        </w:rPr>
        <w:t>17. dopisni</w:t>
      </w:r>
      <w:r w:rsidRPr="002E0603">
        <w:rPr>
          <w:rFonts w:ascii="Arial" w:hAnsi="Arial" w:cs="Arial"/>
          <w:sz w:val="22"/>
          <w:szCs w:val="22"/>
        </w:rPr>
        <w:t xml:space="preserve"> seji, sklep št. </w:t>
      </w:r>
      <w:r w:rsidR="00CD255E">
        <w:rPr>
          <w:rFonts w:ascii="Arial" w:hAnsi="Arial" w:cs="Arial"/>
          <w:sz w:val="22"/>
          <w:szCs w:val="22"/>
        </w:rPr>
        <w:t>K1/17</w:t>
      </w:r>
      <w:r w:rsidRPr="002E0603">
        <w:rPr>
          <w:rFonts w:ascii="Arial" w:hAnsi="Arial" w:cs="Arial"/>
          <w:sz w:val="22"/>
          <w:szCs w:val="22"/>
        </w:rPr>
        <w:t xml:space="preserve">, z dne </w:t>
      </w:r>
      <w:r w:rsidR="00CD255E">
        <w:rPr>
          <w:rFonts w:ascii="Arial" w:hAnsi="Arial" w:cs="Arial"/>
          <w:sz w:val="22"/>
          <w:szCs w:val="22"/>
        </w:rPr>
        <w:t>16. 7. 2026</w:t>
      </w:r>
      <w:r w:rsidRPr="002E0603">
        <w:rPr>
          <w:rFonts w:ascii="Arial" w:hAnsi="Arial" w:cs="Arial"/>
          <w:sz w:val="22"/>
          <w:szCs w:val="22"/>
        </w:rPr>
        <w:t>;</w:t>
      </w:r>
    </w:p>
    <w:p w14:paraId="174DCE28" w14:textId="52087D11" w:rsidR="00B24053" w:rsidRPr="002E0603" w:rsidRDefault="00B24053" w:rsidP="00313054">
      <w:pPr>
        <w:pStyle w:val="Odstavekseznama"/>
        <w:numPr>
          <w:ilvl w:val="0"/>
          <w:numId w:val="24"/>
        </w:numPr>
        <w:spacing w:afterLines="60" w:after="144" w:line="240" w:lineRule="exact"/>
        <w:ind w:left="426"/>
        <w:jc w:val="both"/>
        <w:rPr>
          <w:rFonts w:ascii="Arial" w:hAnsi="Arial" w:cs="Arial"/>
          <w:sz w:val="22"/>
          <w:szCs w:val="22"/>
        </w:rPr>
      </w:pPr>
      <w:r w:rsidRPr="002E0603">
        <w:rPr>
          <w:rFonts w:ascii="Arial" w:hAnsi="Arial" w:cs="Arial"/>
          <w:sz w:val="22"/>
          <w:szCs w:val="22"/>
        </w:rPr>
        <w:lastRenderedPageBreak/>
        <w:t xml:space="preserve">je vsebina tega dodatka potrjena s strani Sveta </w:t>
      </w:r>
      <w:r w:rsidRPr="002E0603">
        <w:rPr>
          <w:rFonts w:ascii="Arial" w:hAnsi="Arial" w:cs="Arial"/>
          <w:sz w:val="22"/>
          <w:szCs w:val="22"/>
          <w:shd w:val="clear" w:color="auto" w:fill="FFFFFF"/>
        </w:rPr>
        <w:t xml:space="preserve">podravske </w:t>
      </w:r>
      <w:r w:rsidRPr="002E0603">
        <w:rPr>
          <w:rFonts w:ascii="Arial" w:eastAsia="Calibri" w:hAnsi="Arial" w:cs="Arial"/>
          <w:bCs/>
          <w:sz w:val="22"/>
          <w:szCs w:val="22"/>
        </w:rPr>
        <w:t xml:space="preserve">regije </w:t>
      </w:r>
      <w:r w:rsidRPr="002E0603">
        <w:rPr>
          <w:rFonts w:ascii="Arial" w:hAnsi="Arial" w:cs="Arial"/>
          <w:bCs/>
          <w:sz w:val="22"/>
          <w:szCs w:val="22"/>
        </w:rPr>
        <w:t>(</w:t>
      </w:r>
      <w:r w:rsidRPr="002E0603">
        <w:rPr>
          <w:rFonts w:ascii="Arial" w:hAnsi="Arial" w:cs="Arial"/>
          <w:bCs/>
        </w:rPr>
        <w:t xml:space="preserve">v </w:t>
      </w:r>
      <w:r w:rsidRPr="002E0603">
        <w:rPr>
          <w:rFonts w:ascii="Arial" w:hAnsi="Arial" w:cs="Arial"/>
          <w:sz w:val="22"/>
          <w:szCs w:val="22"/>
        </w:rPr>
        <w:t xml:space="preserve">nadaljnjem besedilu: svet regije) na </w:t>
      </w:r>
      <w:r w:rsidR="00CD255E">
        <w:rPr>
          <w:rFonts w:ascii="Arial" w:hAnsi="Arial" w:cs="Arial"/>
          <w:sz w:val="22"/>
          <w:szCs w:val="22"/>
        </w:rPr>
        <w:t>63. dopisni</w:t>
      </w:r>
      <w:r w:rsidRPr="002E0603">
        <w:rPr>
          <w:rFonts w:ascii="Arial" w:hAnsi="Arial" w:cs="Arial"/>
          <w:sz w:val="22"/>
          <w:szCs w:val="22"/>
        </w:rPr>
        <w:t xml:space="preserve"> seji, sklep št. </w:t>
      </w:r>
      <w:r w:rsidR="00CD255E">
        <w:rPr>
          <w:rFonts w:ascii="Arial" w:hAnsi="Arial" w:cs="Arial"/>
          <w:sz w:val="22"/>
          <w:szCs w:val="22"/>
        </w:rPr>
        <w:t>1/63D</w:t>
      </w:r>
      <w:r w:rsidRPr="002E0603">
        <w:rPr>
          <w:rFonts w:ascii="Arial" w:hAnsi="Arial" w:cs="Arial"/>
          <w:sz w:val="22"/>
          <w:szCs w:val="22"/>
        </w:rPr>
        <w:t xml:space="preserve">, z dne </w:t>
      </w:r>
      <w:r w:rsidR="00CD255E">
        <w:rPr>
          <w:rFonts w:ascii="Arial" w:hAnsi="Arial" w:cs="Arial"/>
          <w:sz w:val="22"/>
          <w:szCs w:val="22"/>
        </w:rPr>
        <w:t>22. 7. 2026</w:t>
      </w:r>
      <w:r w:rsidRPr="002E0603">
        <w:rPr>
          <w:rFonts w:ascii="Arial" w:hAnsi="Arial" w:cs="Arial"/>
          <w:sz w:val="22"/>
          <w:szCs w:val="22"/>
        </w:rPr>
        <w:t>;</w:t>
      </w:r>
    </w:p>
    <w:p w14:paraId="1EEA9CD7" w14:textId="77777777" w:rsidR="00B24053" w:rsidRPr="00E23FDC" w:rsidRDefault="00B24053" w:rsidP="00313054">
      <w:pPr>
        <w:pStyle w:val="Odstavekseznama"/>
        <w:numPr>
          <w:ilvl w:val="0"/>
          <w:numId w:val="24"/>
        </w:numPr>
        <w:spacing w:afterLines="60" w:after="144" w:line="240" w:lineRule="exact"/>
        <w:ind w:left="426"/>
        <w:jc w:val="both"/>
        <w:rPr>
          <w:rFonts w:ascii="Arial" w:hAnsi="Arial" w:cs="Arial"/>
          <w:sz w:val="22"/>
          <w:szCs w:val="22"/>
        </w:rPr>
      </w:pPr>
      <w:r w:rsidRPr="00B0329A">
        <w:rPr>
          <w:rFonts w:ascii="Arial" w:hAnsi="Arial" w:cs="Arial"/>
          <w:sz w:val="22"/>
          <w:szCs w:val="22"/>
        </w:rPr>
        <w:t>uvrščenost projektov v sklenjen dogovor za razvoj regije še ne pomeni, da so finančna sredstva za izvedbo le-teh</w:t>
      </w:r>
      <w:r w:rsidRPr="00E23FDC">
        <w:rPr>
          <w:rFonts w:ascii="Arial" w:hAnsi="Arial" w:cs="Arial"/>
          <w:sz w:val="22"/>
          <w:szCs w:val="22"/>
        </w:rPr>
        <w:t xml:space="preserve"> odobrena in da uvrščenost projektov v sklenjen dogovor za razvoj regije ne predstavlja nastopa pravnih učinkov do sofinanciranja.</w:t>
      </w:r>
    </w:p>
    <w:p w14:paraId="6F362B3C" w14:textId="77777777" w:rsidR="009557F6" w:rsidRDefault="009557F6" w:rsidP="003A10C5">
      <w:pPr>
        <w:pStyle w:val="Odstavekseznama"/>
        <w:spacing w:afterLines="60" w:after="144" w:line="240" w:lineRule="exact"/>
        <w:ind w:left="720"/>
        <w:jc w:val="both"/>
        <w:rPr>
          <w:rFonts w:ascii="Arial" w:hAnsi="Arial" w:cs="Arial"/>
          <w:sz w:val="22"/>
          <w:szCs w:val="22"/>
        </w:rPr>
      </w:pPr>
    </w:p>
    <w:p w14:paraId="11D2D752" w14:textId="5B10B371" w:rsidR="00F65071" w:rsidRPr="00B477F0" w:rsidRDefault="00F65071" w:rsidP="00F65071">
      <w:pPr>
        <w:spacing w:afterLines="60" w:after="144" w:line="240" w:lineRule="exact"/>
        <w:jc w:val="both"/>
        <w:rPr>
          <w:rFonts w:ascii="Arial" w:hAnsi="Arial" w:cs="Arial"/>
          <w:b/>
          <w:bCs/>
          <w:i/>
          <w:iCs/>
          <w:lang w:eastAsia="sl-SI"/>
        </w:rPr>
      </w:pPr>
      <w:r w:rsidRPr="00B477F0">
        <w:rPr>
          <w:rFonts w:ascii="Arial" w:hAnsi="Arial" w:cs="Arial"/>
          <w:b/>
          <w:bCs/>
          <w:i/>
          <w:iCs/>
        </w:rPr>
        <w:t xml:space="preserve">Iz uvodnih določb dodatka št. </w:t>
      </w:r>
      <w:r>
        <w:rPr>
          <w:rFonts w:ascii="Arial" w:hAnsi="Arial" w:cs="Arial"/>
          <w:b/>
          <w:bCs/>
          <w:i/>
          <w:iCs/>
        </w:rPr>
        <w:t>6</w:t>
      </w:r>
      <w:r w:rsidRPr="00B24053">
        <w:rPr>
          <w:rFonts w:ascii="Arial" w:hAnsi="Arial" w:cs="Arial"/>
          <w:b/>
          <w:bCs/>
          <w:i/>
          <w:iCs/>
        </w:rPr>
        <w:t xml:space="preserve"> k dogovoru za razvoj Podravske razvojne regije št. 3030-56/2023-1630-</w:t>
      </w:r>
      <w:r w:rsidR="00067813">
        <w:rPr>
          <w:rFonts w:ascii="Arial" w:hAnsi="Arial" w:cs="Arial"/>
          <w:b/>
          <w:bCs/>
          <w:i/>
          <w:iCs/>
        </w:rPr>
        <w:t>665</w:t>
      </w:r>
      <w:r w:rsidRPr="00B24053">
        <w:rPr>
          <w:rFonts w:ascii="Arial" w:hAnsi="Arial" w:cs="Arial"/>
          <w:b/>
          <w:bCs/>
          <w:i/>
          <w:iCs/>
        </w:rPr>
        <w:t xml:space="preserve"> </w:t>
      </w:r>
      <w:r w:rsidRPr="00370DF9">
        <w:rPr>
          <w:rFonts w:ascii="Arial" w:hAnsi="Arial" w:cs="Arial"/>
          <w:b/>
          <w:bCs/>
          <w:i/>
          <w:iCs/>
        </w:rPr>
        <w:t xml:space="preserve">z dne </w:t>
      </w:r>
      <w:r w:rsidR="00370DF9" w:rsidRPr="00370DF9">
        <w:rPr>
          <w:rFonts w:ascii="Arial" w:hAnsi="Arial" w:cs="Arial"/>
          <w:b/>
          <w:bCs/>
          <w:i/>
          <w:iCs/>
        </w:rPr>
        <w:t>29. 10. 2026</w:t>
      </w:r>
      <w:r w:rsidRPr="00370DF9">
        <w:rPr>
          <w:rFonts w:ascii="Arial" w:hAnsi="Arial" w:cs="Arial"/>
          <w:b/>
          <w:bCs/>
          <w:i/>
          <w:iCs/>
        </w:rPr>
        <w:t>:</w:t>
      </w:r>
    </w:p>
    <w:p w14:paraId="148FD862" w14:textId="77777777" w:rsidR="00F65071" w:rsidRPr="000B3909" w:rsidRDefault="00F65071" w:rsidP="00F65071">
      <w:pPr>
        <w:pStyle w:val="Odstavekseznama"/>
        <w:spacing w:afterLines="60" w:after="144" w:line="240" w:lineRule="exact"/>
        <w:ind w:left="0"/>
        <w:jc w:val="both"/>
        <w:rPr>
          <w:rFonts w:ascii="Arial" w:hAnsi="Arial" w:cs="Arial"/>
          <w:sz w:val="22"/>
          <w:szCs w:val="22"/>
        </w:rPr>
      </w:pPr>
      <w:r w:rsidRPr="000B3909">
        <w:rPr>
          <w:rFonts w:ascii="Arial" w:hAnsi="Arial" w:cs="Arial"/>
          <w:sz w:val="22"/>
          <w:szCs w:val="22"/>
        </w:rPr>
        <w:t>Stranki dogovora ob sklenitvi tega dodatka uvodoma ugotavljata, da:</w:t>
      </w:r>
    </w:p>
    <w:p w14:paraId="6D6CD7C7" w14:textId="77777777" w:rsidR="00F65071" w:rsidRPr="000B3909" w:rsidRDefault="00F65071" w:rsidP="00F65071">
      <w:pPr>
        <w:pStyle w:val="Odstavekseznama"/>
        <w:numPr>
          <w:ilvl w:val="0"/>
          <w:numId w:val="24"/>
        </w:numPr>
        <w:spacing w:afterLines="60" w:after="144" w:line="240" w:lineRule="exact"/>
        <w:ind w:left="720"/>
        <w:jc w:val="both"/>
        <w:rPr>
          <w:rFonts w:ascii="Arial" w:hAnsi="Arial" w:cs="Arial"/>
          <w:sz w:val="22"/>
          <w:szCs w:val="22"/>
        </w:rPr>
      </w:pPr>
      <w:r w:rsidRPr="000B3909">
        <w:rPr>
          <w:rFonts w:ascii="Arial" w:hAnsi="Arial" w:cs="Arial"/>
          <w:sz w:val="22"/>
          <w:szCs w:val="22"/>
        </w:rPr>
        <w:t>sta dne 29. 1. 2024 sklenili Dogovor za razvoj podravske razvojne regije št. 3030-56/2023-1630-12 (v nadaljnjem besedilu: Dogovor</w:t>
      </w:r>
      <w:r>
        <w:rPr>
          <w:rFonts w:ascii="Arial" w:hAnsi="Arial" w:cs="Arial"/>
          <w:sz w:val="22"/>
          <w:szCs w:val="22"/>
        </w:rPr>
        <w:t>;</w:t>
      </w:r>
      <w:r w:rsidRPr="000B3909">
        <w:rPr>
          <w:rFonts w:ascii="Arial" w:hAnsi="Arial" w:cs="Arial"/>
          <w:sz w:val="22"/>
          <w:szCs w:val="22"/>
        </w:rPr>
        <w:t xml:space="preserve"> za projekt PONI Podravje</w:t>
      </w:r>
      <w:r>
        <w:rPr>
          <w:rFonts w:ascii="Arial" w:hAnsi="Arial" w:cs="Arial"/>
          <w:sz w:val="22"/>
          <w:szCs w:val="22"/>
        </w:rPr>
        <w:t>)</w:t>
      </w:r>
      <w:r w:rsidRPr="000B3909">
        <w:rPr>
          <w:rFonts w:ascii="Arial" w:hAnsi="Arial" w:cs="Arial"/>
          <w:sz w:val="22"/>
          <w:szCs w:val="22"/>
        </w:rPr>
        <w:t>;</w:t>
      </w:r>
    </w:p>
    <w:p w14:paraId="039EE5A2" w14:textId="77777777" w:rsidR="00F65071" w:rsidRPr="007477B7" w:rsidRDefault="00F65071" w:rsidP="00F65071">
      <w:pPr>
        <w:pStyle w:val="Odstavekseznama"/>
        <w:numPr>
          <w:ilvl w:val="0"/>
          <w:numId w:val="24"/>
        </w:numPr>
        <w:spacing w:afterLines="60" w:after="144" w:line="240" w:lineRule="exact"/>
        <w:ind w:left="720"/>
        <w:jc w:val="both"/>
        <w:rPr>
          <w:rFonts w:ascii="Arial" w:hAnsi="Arial" w:cs="Arial"/>
          <w:sz w:val="22"/>
          <w:szCs w:val="22"/>
        </w:rPr>
      </w:pPr>
      <w:r w:rsidRPr="000B3909">
        <w:rPr>
          <w:rFonts w:ascii="Arial" w:hAnsi="Arial" w:cs="Arial"/>
          <w:bCs/>
          <w:sz w:val="22"/>
          <w:szCs w:val="22"/>
        </w:rPr>
        <w:t xml:space="preserve">sta na podlagi Sprememb prve dopolnitve povabila št. 3030-23/2023-1630-161 z dne 24. 6. 2024 in Druge spremembe prve dopolnitve povabila št. 3030-23/2023-1630-198 z dne 28. 8. </w:t>
      </w:r>
      <w:r w:rsidRPr="007477B7">
        <w:rPr>
          <w:rFonts w:ascii="Arial" w:hAnsi="Arial" w:cs="Arial"/>
          <w:bCs/>
          <w:sz w:val="22"/>
          <w:szCs w:val="22"/>
        </w:rPr>
        <w:t>2024 sklenili:</w:t>
      </w:r>
    </w:p>
    <w:p w14:paraId="01DC208B" w14:textId="77777777" w:rsidR="00F65071" w:rsidRPr="007477B7" w:rsidRDefault="00F65071" w:rsidP="00F65071">
      <w:pPr>
        <w:pStyle w:val="Odstavekseznama"/>
        <w:numPr>
          <w:ilvl w:val="1"/>
          <w:numId w:val="24"/>
        </w:numPr>
        <w:spacing w:afterLines="60" w:after="144" w:line="240" w:lineRule="exact"/>
        <w:ind w:left="1134"/>
        <w:jc w:val="both"/>
        <w:rPr>
          <w:rFonts w:ascii="Arial" w:hAnsi="Arial" w:cs="Arial"/>
          <w:sz w:val="22"/>
          <w:szCs w:val="22"/>
        </w:rPr>
      </w:pPr>
      <w:r w:rsidRPr="007477B7">
        <w:rPr>
          <w:rFonts w:ascii="Arial" w:hAnsi="Arial" w:cs="Arial"/>
          <w:bCs/>
          <w:sz w:val="22"/>
          <w:szCs w:val="22"/>
        </w:rPr>
        <w:t xml:space="preserve">Dodatek št. 1 k Dogovoru št. 3030-56/2023-1630-230 z dne 10. 4. 2025 (za projekte v okviru specifičnih ciljev: </w:t>
      </w:r>
      <w:r w:rsidRPr="007477B7">
        <w:rPr>
          <w:rFonts w:ascii="Arial" w:hAnsi="Arial" w:cs="Arial"/>
          <w:bCs/>
          <w:color w:val="000000"/>
          <w:sz w:val="22"/>
          <w:szCs w:val="22"/>
        </w:rPr>
        <w:t>RSO1.3.-Podjetniški inkubator, RSO2.5.-OČV, PV in RSO3.2-RCM in RCPS)</w:t>
      </w:r>
      <w:r w:rsidRPr="007477B7">
        <w:rPr>
          <w:rFonts w:ascii="Arial" w:hAnsi="Arial" w:cs="Arial"/>
          <w:bCs/>
          <w:sz w:val="22"/>
          <w:szCs w:val="22"/>
        </w:rPr>
        <w:t>;</w:t>
      </w:r>
    </w:p>
    <w:p w14:paraId="74D919CF" w14:textId="77777777" w:rsidR="00F65071" w:rsidRPr="007477B7" w:rsidRDefault="00F65071" w:rsidP="00F65071">
      <w:pPr>
        <w:pStyle w:val="Odstavekseznama"/>
        <w:numPr>
          <w:ilvl w:val="1"/>
          <w:numId w:val="24"/>
        </w:numPr>
        <w:spacing w:afterLines="60" w:after="144" w:line="240" w:lineRule="exact"/>
        <w:ind w:left="1134"/>
        <w:jc w:val="both"/>
        <w:rPr>
          <w:rFonts w:ascii="Arial" w:hAnsi="Arial" w:cs="Arial"/>
          <w:sz w:val="22"/>
          <w:szCs w:val="22"/>
        </w:rPr>
      </w:pPr>
      <w:r w:rsidRPr="007477B7">
        <w:rPr>
          <w:rFonts w:ascii="Arial" w:hAnsi="Arial" w:cs="Arial"/>
          <w:bCs/>
          <w:sz w:val="22"/>
          <w:szCs w:val="22"/>
        </w:rPr>
        <w:t xml:space="preserve">Dodatek št. 2 k Dogovoru št. 3030-56/2023-1630-339 z dne 9. 6. 2025 (za projekte v okviru specifičnih ciljev: </w:t>
      </w:r>
      <w:r w:rsidRPr="007477B7">
        <w:rPr>
          <w:rFonts w:ascii="Arial" w:hAnsi="Arial" w:cs="Arial"/>
          <w:bCs/>
          <w:color w:val="000000"/>
          <w:sz w:val="22"/>
          <w:szCs w:val="22"/>
        </w:rPr>
        <w:t>RSO2.7.-Zelena infrastruktura in RSO3.2.-DKO)</w:t>
      </w:r>
      <w:r w:rsidRPr="007477B7">
        <w:rPr>
          <w:rFonts w:ascii="Arial" w:hAnsi="Arial" w:cs="Arial"/>
          <w:bCs/>
          <w:sz w:val="22"/>
          <w:szCs w:val="22"/>
        </w:rPr>
        <w:t>;</w:t>
      </w:r>
    </w:p>
    <w:p w14:paraId="47C00593" w14:textId="77777777" w:rsidR="00F65071" w:rsidRPr="007477B7" w:rsidRDefault="00F65071" w:rsidP="00F65071">
      <w:pPr>
        <w:pStyle w:val="Odstavekseznama"/>
        <w:numPr>
          <w:ilvl w:val="1"/>
          <w:numId w:val="24"/>
        </w:numPr>
        <w:spacing w:afterLines="60" w:after="144" w:line="240" w:lineRule="exact"/>
        <w:ind w:left="1134"/>
        <w:jc w:val="both"/>
        <w:rPr>
          <w:rFonts w:ascii="Arial" w:hAnsi="Arial" w:cs="Arial"/>
          <w:sz w:val="22"/>
          <w:szCs w:val="22"/>
        </w:rPr>
      </w:pPr>
      <w:r w:rsidRPr="007477B7">
        <w:rPr>
          <w:rFonts w:ascii="Arial" w:hAnsi="Arial" w:cs="Arial"/>
          <w:bCs/>
          <w:sz w:val="22"/>
          <w:szCs w:val="22"/>
        </w:rPr>
        <w:t xml:space="preserve">Dodatek št. 3 k Dogovoru št. 3030-56/2023-1630-389 z dne 15. 7. 2025 (za projekte v okviru specifičnih ciljev: </w:t>
      </w:r>
      <w:r w:rsidRPr="007477B7">
        <w:rPr>
          <w:rFonts w:ascii="Arial" w:hAnsi="Arial" w:cs="Arial"/>
          <w:bCs/>
          <w:color w:val="000000"/>
          <w:sz w:val="22"/>
          <w:szCs w:val="22"/>
        </w:rPr>
        <w:t>RSO2.5.-PV,</w:t>
      </w:r>
      <w:r w:rsidRPr="007477B7">
        <w:rPr>
          <w:rFonts w:ascii="Arial" w:hAnsi="Arial" w:cs="Arial"/>
          <w:bCs/>
          <w:sz w:val="22"/>
          <w:szCs w:val="22"/>
        </w:rPr>
        <w:t xml:space="preserve"> </w:t>
      </w:r>
      <w:r w:rsidRPr="007477B7">
        <w:rPr>
          <w:rFonts w:ascii="Arial" w:hAnsi="Arial" w:cs="Arial"/>
          <w:bCs/>
          <w:color w:val="000000"/>
          <w:sz w:val="22"/>
          <w:szCs w:val="22"/>
        </w:rPr>
        <w:t>RSO2.7.-Zelena infrastruktura in RSO3.2.-DKO)</w:t>
      </w:r>
      <w:r w:rsidRPr="007477B7">
        <w:rPr>
          <w:rFonts w:ascii="Arial" w:hAnsi="Arial" w:cs="Arial"/>
          <w:bCs/>
          <w:sz w:val="22"/>
          <w:szCs w:val="22"/>
        </w:rPr>
        <w:t>;</w:t>
      </w:r>
    </w:p>
    <w:p w14:paraId="2CA2AE0C" w14:textId="77777777" w:rsidR="00F65071" w:rsidRPr="00F22551" w:rsidRDefault="00F65071" w:rsidP="00F65071">
      <w:pPr>
        <w:pStyle w:val="Odstavekseznama"/>
        <w:numPr>
          <w:ilvl w:val="1"/>
          <w:numId w:val="24"/>
        </w:numPr>
        <w:spacing w:afterLines="60" w:after="144" w:line="240" w:lineRule="exact"/>
        <w:ind w:left="1134"/>
        <w:jc w:val="both"/>
        <w:rPr>
          <w:rFonts w:ascii="Arial" w:hAnsi="Arial" w:cs="Arial"/>
          <w:sz w:val="22"/>
          <w:szCs w:val="22"/>
        </w:rPr>
      </w:pPr>
      <w:r w:rsidRPr="007477B7">
        <w:rPr>
          <w:rFonts w:ascii="Arial" w:hAnsi="Arial" w:cs="Arial"/>
          <w:bCs/>
          <w:sz w:val="22"/>
          <w:szCs w:val="22"/>
        </w:rPr>
        <w:t xml:space="preserve">Dodatek št. 4 k Dogovoru št. 3030-56/2023-1630-458 z dne 23. 12. 2025 (za projekte </w:t>
      </w:r>
      <w:r w:rsidRPr="006F12E6">
        <w:rPr>
          <w:rFonts w:ascii="Arial" w:hAnsi="Arial" w:cs="Arial"/>
          <w:bCs/>
          <w:sz w:val="22"/>
          <w:szCs w:val="22"/>
        </w:rPr>
        <w:t xml:space="preserve">v okviru specifičnih </w:t>
      </w:r>
      <w:r w:rsidRPr="00F22551">
        <w:rPr>
          <w:rFonts w:ascii="Arial" w:hAnsi="Arial" w:cs="Arial"/>
          <w:bCs/>
          <w:sz w:val="22"/>
          <w:szCs w:val="22"/>
        </w:rPr>
        <w:t xml:space="preserve">ciljev: </w:t>
      </w:r>
      <w:r w:rsidRPr="00F22551">
        <w:rPr>
          <w:rFonts w:ascii="Arial" w:hAnsi="Arial" w:cs="Arial"/>
          <w:bCs/>
          <w:color w:val="000000"/>
          <w:sz w:val="22"/>
          <w:szCs w:val="22"/>
        </w:rPr>
        <w:t>RSO3.2.-DKO)</w:t>
      </w:r>
      <w:r w:rsidRPr="00F22551">
        <w:rPr>
          <w:rFonts w:ascii="Arial" w:hAnsi="Arial" w:cs="Arial"/>
          <w:bCs/>
          <w:sz w:val="22"/>
          <w:szCs w:val="22"/>
        </w:rPr>
        <w:t>;</w:t>
      </w:r>
    </w:p>
    <w:p w14:paraId="77FBCD6F" w14:textId="77777777" w:rsidR="00F65071" w:rsidRPr="00F22551" w:rsidRDefault="00F65071" w:rsidP="00F65071">
      <w:pPr>
        <w:pStyle w:val="Odstavekseznama"/>
        <w:numPr>
          <w:ilvl w:val="1"/>
          <w:numId w:val="24"/>
        </w:numPr>
        <w:spacing w:afterLines="60" w:after="144" w:line="240" w:lineRule="exact"/>
        <w:ind w:left="1134"/>
        <w:jc w:val="both"/>
        <w:rPr>
          <w:rFonts w:ascii="Arial" w:hAnsi="Arial" w:cs="Arial"/>
          <w:sz w:val="22"/>
          <w:szCs w:val="22"/>
        </w:rPr>
      </w:pPr>
      <w:r w:rsidRPr="00F22551">
        <w:rPr>
          <w:rFonts w:ascii="Arial" w:hAnsi="Arial" w:cs="Arial"/>
          <w:bCs/>
          <w:sz w:val="22"/>
          <w:szCs w:val="22"/>
        </w:rPr>
        <w:t xml:space="preserve">Dodatek št. 5 k Dogovoru št. 3030-56/2023-1630-577 z dne 4. 8. 2026 (za projekte v okviru specifičnih ciljev: </w:t>
      </w:r>
      <w:r w:rsidRPr="00F22551">
        <w:rPr>
          <w:rFonts w:ascii="Arial" w:hAnsi="Arial" w:cs="Arial"/>
          <w:bCs/>
          <w:color w:val="000000"/>
          <w:sz w:val="22"/>
          <w:szCs w:val="22"/>
        </w:rPr>
        <w:t>RSO2.5.-PV, RSO2.5.-OČV, RSO2.7.-Zelena infrastruktura in</w:t>
      </w:r>
      <w:r w:rsidRPr="00F22551">
        <w:rPr>
          <w:rFonts w:ascii="Arial" w:hAnsi="Arial" w:cs="Arial"/>
          <w:bCs/>
          <w:sz w:val="22"/>
          <w:szCs w:val="22"/>
        </w:rPr>
        <w:t xml:space="preserve"> </w:t>
      </w:r>
      <w:r w:rsidRPr="00F22551">
        <w:rPr>
          <w:rFonts w:ascii="Arial" w:hAnsi="Arial" w:cs="Arial"/>
          <w:bCs/>
          <w:color w:val="000000"/>
          <w:sz w:val="22"/>
          <w:szCs w:val="22"/>
        </w:rPr>
        <w:t>RSO3.2.-DKO)</w:t>
      </w:r>
      <w:r w:rsidRPr="00F22551">
        <w:rPr>
          <w:rFonts w:ascii="Arial" w:hAnsi="Arial" w:cs="Arial"/>
          <w:bCs/>
          <w:sz w:val="22"/>
          <w:szCs w:val="22"/>
        </w:rPr>
        <w:t>;</w:t>
      </w:r>
    </w:p>
    <w:p w14:paraId="12051BAE" w14:textId="77777777" w:rsidR="00F65071" w:rsidRPr="001341DA" w:rsidRDefault="00F65071" w:rsidP="00F65071">
      <w:pPr>
        <w:pStyle w:val="Odstavekseznama"/>
        <w:numPr>
          <w:ilvl w:val="0"/>
          <w:numId w:val="24"/>
        </w:numPr>
        <w:spacing w:after="120"/>
        <w:ind w:left="714" w:hanging="357"/>
        <w:jc w:val="both"/>
        <w:rPr>
          <w:rFonts w:ascii="Arial" w:hAnsi="Arial" w:cs="Arial"/>
          <w:bCs/>
          <w:sz w:val="22"/>
          <w:szCs w:val="22"/>
        </w:rPr>
      </w:pPr>
      <w:r w:rsidRPr="00F22551">
        <w:rPr>
          <w:rFonts w:ascii="Arial" w:hAnsi="Arial" w:cs="Arial"/>
          <w:bCs/>
          <w:sz w:val="22"/>
          <w:szCs w:val="22"/>
        </w:rPr>
        <w:t>se ta dodatek (Dodatek št. 6) sklepa z namenom sprememb projektov v Dogovoru, na podlagi Spremembe prve dopolnitve povabila št. 3030-23/2023-1630-161 z dne 24. 6. 2024 in Druge spremembe prve dopolnitve povabila št. 3030-23/2023-1630-198 z dne 28. 8. 2024 (v nadaljevanju: spremembe prve dopolnitve povabila), in sicer za projekte v okviru specifičnega cilja RSO1.3. Krepitev trajnostne rasti in konkurenčnosti MSP ter ustvarjanje delovnih mest v MSP, med drugim s produktivnimi naložbami (ESRR), RSO2.7.- Zelena infrastruktura (ESRR) in RSO3.2.- Državno kolesarsko omrežje (KS);</w:t>
      </w:r>
    </w:p>
    <w:p w14:paraId="69039B87" w14:textId="77777777" w:rsidR="00F65071" w:rsidRPr="001341DA" w:rsidRDefault="00F65071" w:rsidP="00F65071">
      <w:pPr>
        <w:pStyle w:val="Odstavekseznama"/>
        <w:numPr>
          <w:ilvl w:val="0"/>
          <w:numId w:val="24"/>
        </w:numPr>
        <w:spacing w:after="120"/>
        <w:ind w:left="714" w:hanging="357"/>
        <w:jc w:val="both"/>
        <w:rPr>
          <w:rFonts w:ascii="Arial" w:hAnsi="Arial" w:cs="Arial"/>
          <w:bCs/>
          <w:sz w:val="22"/>
          <w:szCs w:val="22"/>
        </w:rPr>
      </w:pPr>
      <w:r w:rsidRPr="00446C21">
        <w:rPr>
          <w:rFonts w:ascii="Arial" w:hAnsi="Arial" w:cs="Arial"/>
          <w:bCs/>
          <w:sz w:val="22"/>
          <w:szCs w:val="22"/>
        </w:rPr>
        <w:t xml:space="preserve">da je RRA Podravske razvojne regije – Regionalna razvojna agencija za Podravje - Maribor (v nadaljnjem besedilu: RRA) na podlagi sprememb prve dopolnitve povabila pred </w:t>
      </w:r>
      <w:r>
        <w:rPr>
          <w:rFonts w:ascii="Arial" w:hAnsi="Arial" w:cs="Arial"/>
          <w:bCs/>
          <w:sz w:val="22"/>
          <w:szCs w:val="22"/>
        </w:rPr>
        <w:t>spremembami</w:t>
      </w:r>
      <w:r w:rsidRPr="00446C21">
        <w:rPr>
          <w:rFonts w:ascii="Arial" w:hAnsi="Arial" w:cs="Arial"/>
          <w:bCs/>
          <w:sz w:val="22"/>
          <w:szCs w:val="22"/>
        </w:rPr>
        <w:t xml:space="preserve"> projektov v </w:t>
      </w:r>
      <w:r>
        <w:rPr>
          <w:rFonts w:ascii="Arial" w:hAnsi="Arial" w:cs="Arial"/>
          <w:bCs/>
          <w:sz w:val="22"/>
          <w:szCs w:val="22"/>
        </w:rPr>
        <w:t>predlogu dopolnitev in sprememb Dogovora</w:t>
      </w:r>
      <w:r w:rsidRPr="00446C21">
        <w:rPr>
          <w:rFonts w:ascii="Arial" w:hAnsi="Arial" w:cs="Arial"/>
          <w:bCs/>
          <w:sz w:val="22"/>
          <w:szCs w:val="22"/>
        </w:rPr>
        <w:t xml:space="preserve"> preverila izpolnjevanje pogojev za </w:t>
      </w:r>
      <w:r>
        <w:rPr>
          <w:rFonts w:ascii="Arial" w:hAnsi="Arial" w:cs="Arial"/>
          <w:bCs/>
          <w:sz w:val="22"/>
          <w:szCs w:val="22"/>
        </w:rPr>
        <w:t xml:space="preserve">spremembe </w:t>
      </w:r>
      <w:r w:rsidRPr="00446C21">
        <w:rPr>
          <w:rFonts w:ascii="Arial" w:hAnsi="Arial" w:cs="Arial"/>
          <w:bCs/>
          <w:sz w:val="22"/>
          <w:szCs w:val="22"/>
        </w:rPr>
        <w:t xml:space="preserve">projektov v </w:t>
      </w:r>
      <w:r>
        <w:rPr>
          <w:rFonts w:ascii="Arial" w:hAnsi="Arial" w:cs="Arial"/>
          <w:bCs/>
          <w:sz w:val="22"/>
          <w:szCs w:val="22"/>
        </w:rPr>
        <w:t>predlogu dopolnitev in sprememb Dogovora</w:t>
      </w:r>
      <w:r w:rsidRPr="00446C21">
        <w:rPr>
          <w:rFonts w:ascii="Arial" w:hAnsi="Arial" w:cs="Arial"/>
          <w:bCs/>
          <w:sz w:val="22"/>
          <w:szCs w:val="22"/>
        </w:rPr>
        <w:t xml:space="preserve"> in izvedla ocenjevanje projektov v skladu z merili. </w:t>
      </w:r>
      <w:r w:rsidRPr="00446C21">
        <w:rPr>
          <w:rFonts w:ascii="Arial" w:hAnsi="Arial" w:cs="Arial"/>
          <w:sz w:val="22"/>
          <w:szCs w:val="22"/>
        </w:rPr>
        <w:t xml:space="preserve">Razvojni svet regije je dne </w:t>
      </w:r>
      <w:r>
        <w:rPr>
          <w:rFonts w:ascii="Arial" w:hAnsi="Arial" w:cs="Arial"/>
          <w:sz w:val="22"/>
          <w:szCs w:val="22"/>
        </w:rPr>
        <w:t>3</w:t>
      </w:r>
      <w:r w:rsidRPr="00446C21">
        <w:rPr>
          <w:rFonts w:ascii="Arial" w:hAnsi="Arial" w:cs="Arial"/>
          <w:sz w:val="22"/>
          <w:szCs w:val="22"/>
        </w:rPr>
        <w:t xml:space="preserve">. </w:t>
      </w:r>
      <w:r>
        <w:rPr>
          <w:rFonts w:ascii="Arial" w:hAnsi="Arial" w:cs="Arial"/>
          <w:sz w:val="22"/>
          <w:szCs w:val="22"/>
        </w:rPr>
        <w:t>4</w:t>
      </w:r>
      <w:r w:rsidRPr="00446C21">
        <w:rPr>
          <w:rFonts w:ascii="Arial" w:hAnsi="Arial" w:cs="Arial"/>
          <w:sz w:val="22"/>
          <w:szCs w:val="22"/>
        </w:rPr>
        <w:t>. 202</w:t>
      </w:r>
      <w:r>
        <w:rPr>
          <w:rFonts w:ascii="Arial" w:hAnsi="Arial" w:cs="Arial"/>
          <w:sz w:val="22"/>
          <w:szCs w:val="22"/>
        </w:rPr>
        <w:t>6</w:t>
      </w:r>
      <w:r w:rsidRPr="00446C21">
        <w:rPr>
          <w:rFonts w:ascii="Arial" w:hAnsi="Arial" w:cs="Arial"/>
          <w:sz w:val="22"/>
          <w:szCs w:val="22"/>
        </w:rPr>
        <w:t xml:space="preserve"> sprejel Sklep št. </w:t>
      </w:r>
      <w:r>
        <w:rPr>
          <w:rFonts w:ascii="Arial" w:hAnsi="Arial" w:cs="Arial"/>
          <w:sz w:val="22"/>
          <w:szCs w:val="22"/>
        </w:rPr>
        <w:t>K1/15</w:t>
      </w:r>
      <w:r w:rsidRPr="00446C21">
        <w:rPr>
          <w:rFonts w:ascii="Arial" w:hAnsi="Arial" w:cs="Arial"/>
          <w:sz w:val="22"/>
          <w:szCs w:val="22"/>
        </w:rPr>
        <w:t xml:space="preserve"> o </w:t>
      </w:r>
      <w:r>
        <w:rPr>
          <w:rFonts w:ascii="Arial" w:hAnsi="Arial" w:cs="Arial"/>
          <w:sz w:val="22"/>
          <w:szCs w:val="22"/>
        </w:rPr>
        <w:t>spremembah</w:t>
      </w:r>
      <w:r w:rsidRPr="00446C21">
        <w:rPr>
          <w:rFonts w:ascii="Arial" w:hAnsi="Arial" w:cs="Arial"/>
          <w:sz w:val="22"/>
          <w:szCs w:val="22"/>
        </w:rPr>
        <w:t xml:space="preserve"> regijskih projektov v </w:t>
      </w:r>
      <w:r w:rsidRPr="00D9264E">
        <w:rPr>
          <w:rFonts w:ascii="Arial" w:hAnsi="Arial" w:cs="Arial"/>
          <w:sz w:val="22"/>
          <w:szCs w:val="22"/>
        </w:rPr>
        <w:t>predlogu dopolnitev in sprememb Dogovora</w:t>
      </w:r>
      <w:r>
        <w:rPr>
          <w:rFonts w:ascii="Arial" w:hAnsi="Arial" w:cs="Arial"/>
          <w:sz w:val="22"/>
          <w:szCs w:val="22"/>
        </w:rPr>
        <w:t>;</w:t>
      </w:r>
    </w:p>
    <w:p w14:paraId="4A728886" w14:textId="77777777" w:rsidR="00F65071" w:rsidRPr="00806569" w:rsidRDefault="00F65071" w:rsidP="00F65071">
      <w:pPr>
        <w:pStyle w:val="Odstavekseznama"/>
        <w:numPr>
          <w:ilvl w:val="0"/>
          <w:numId w:val="24"/>
        </w:numPr>
        <w:spacing w:after="120"/>
        <w:ind w:left="714" w:hanging="357"/>
        <w:jc w:val="both"/>
        <w:rPr>
          <w:rFonts w:ascii="Arial" w:hAnsi="Arial" w:cs="Arial"/>
          <w:bCs/>
          <w:sz w:val="22"/>
          <w:szCs w:val="22"/>
        </w:rPr>
      </w:pPr>
      <w:r w:rsidRPr="00806569">
        <w:rPr>
          <w:rFonts w:ascii="Arial" w:hAnsi="Arial" w:cs="Arial"/>
          <w:bCs/>
          <w:sz w:val="22"/>
          <w:szCs w:val="22"/>
        </w:rPr>
        <w:t xml:space="preserve">da je RRA na podlagi sprememb prve dopolnitve povabila pred spremembami projektov v predlogu dopolnitev in sprememb Dogovora preverila izpolnjevanje pogojev za spremembe projektov v predlogu dopolnitev in sprememb Dogovora in izvedla ocenjevanje projektov v skladu z merili. </w:t>
      </w:r>
      <w:r w:rsidRPr="00806569">
        <w:rPr>
          <w:rFonts w:ascii="Arial" w:hAnsi="Arial" w:cs="Arial"/>
          <w:sz w:val="22"/>
          <w:szCs w:val="22"/>
        </w:rPr>
        <w:t xml:space="preserve">Razvojni svet regije je dne 21. 8. 2026 sprejel </w:t>
      </w:r>
      <w:r w:rsidRPr="00806569">
        <w:rPr>
          <w:rFonts w:ascii="Arial" w:hAnsi="Arial" w:cs="Arial"/>
          <w:sz w:val="22"/>
          <w:szCs w:val="22"/>
        </w:rPr>
        <w:lastRenderedPageBreak/>
        <w:t>Sklep št. K1/18 o spremembah regijskih projektov v predlogu dopolnitev in sprememb Dogovora</w:t>
      </w:r>
      <w:r>
        <w:rPr>
          <w:rFonts w:ascii="Arial" w:hAnsi="Arial" w:cs="Arial"/>
          <w:sz w:val="22"/>
          <w:szCs w:val="22"/>
        </w:rPr>
        <w:t>;</w:t>
      </w:r>
    </w:p>
    <w:p w14:paraId="26EC4789" w14:textId="77777777" w:rsidR="00F65071" w:rsidRPr="00026356" w:rsidRDefault="00F65071" w:rsidP="00F65071">
      <w:pPr>
        <w:pStyle w:val="Odstavekseznama"/>
        <w:numPr>
          <w:ilvl w:val="1"/>
          <w:numId w:val="24"/>
        </w:numPr>
        <w:spacing w:after="120" w:line="240" w:lineRule="exact"/>
        <w:ind w:left="771" w:hanging="357"/>
        <w:jc w:val="both"/>
        <w:rPr>
          <w:rFonts w:ascii="Arial" w:hAnsi="Arial" w:cs="Arial"/>
          <w:sz w:val="22"/>
          <w:szCs w:val="22"/>
          <w:shd w:val="clear" w:color="auto" w:fill="FFFFFF"/>
        </w:rPr>
      </w:pPr>
      <w:r w:rsidRPr="00B92429">
        <w:rPr>
          <w:rFonts w:ascii="Arial" w:hAnsi="Arial" w:cs="Arial"/>
          <w:sz w:val="22"/>
          <w:szCs w:val="22"/>
          <w:shd w:val="clear" w:color="auto" w:fill="FFFFFF"/>
        </w:rPr>
        <w:t xml:space="preserve">je Ministrstvo od </w:t>
      </w:r>
      <w:r w:rsidRPr="00B92429">
        <w:rPr>
          <w:rFonts w:ascii="Arial" w:hAnsi="Arial" w:cs="Arial"/>
          <w:bCs/>
          <w:sz w:val="22"/>
          <w:szCs w:val="22"/>
        </w:rPr>
        <w:t>RRA</w:t>
      </w:r>
      <w:r>
        <w:rPr>
          <w:rFonts w:ascii="Arial" w:hAnsi="Arial" w:cs="Arial"/>
          <w:bCs/>
          <w:sz w:val="22"/>
          <w:szCs w:val="22"/>
        </w:rPr>
        <w:t>,</w:t>
      </w:r>
      <w:r w:rsidRPr="00B92429">
        <w:rPr>
          <w:rFonts w:ascii="Arial" w:hAnsi="Arial" w:cs="Arial"/>
          <w:bCs/>
          <w:sz w:val="22"/>
          <w:szCs w:val="22"/>
        </w:rPr>
        <w:t xml:space="preserve"> skladno z Uredbo o izvajanju ukrepov endogene regionalne politike (v </w:t>
      </w:r>
      <w:r w:rsidRPr="00E73B6C">
        <w:rPr>
          <w:rFonts w:ascii="Arial" w:hAnsi="Arial" w:cs="Arial"/>
          <w:bCs/>
          <w:sz w:val="22"/>
          <w:szCs w:val="22"/>
        </w:rPr>
        <w:t xml:space="preserve">nadaljevanju: Uredba), prejelo predlog dopolnitev in sprememb Dogovora </w:t>
      </w:r>
      <w:r w:rsidRPr="00E73B6C">
        <w:rPr>
          <w:rFonts w:ascii="Arial" w:hAnsi="Arial" w:cs="Arial"/>
          <w:sz w:val="22"/>
          <w:szCs w:val="22"/>
          <w:shd w:val="clear" w:color="auto" w:fill="FFFFFF"/>
        </w:rPr>
        <w:t xml:space="preserve">z vlogo in dopolnitvami vloge od dne 10. 4. 2026 do 22. 4. 2026, na podlagi sklepa Razvojnega sveta regije, št. K1/15, z dne 3. 4. 2026 in sklepa Sveta Podravske regije, št. 1/62D, z dne 7. 4. 2026, ki </w:t>
      </w:r>
      <w:r>
        <w:rPr>
          <w:rFonts w:ascii="Arial" w:hAnsi="Arial" w:cs="Arial"/>
          <w:sz w:val="22"/>
          <w:szCs w:val="22"/>
          <w:shd w:val="clear" w:color="auto" w:fill="FFFFFF"/>
        </w:rPr>
        <w:t>so</w:t>
      </w:r>
      <w:r w:rsidRPr="00E73B6C">
        <w:rPr>
          <w:rFonts w:ascii="Arial" w:hAnsi="Arial" w:cs="Arial"/>
          <w:sz w:val="22"/>
          <w:szCs w:val="22"/>
          <w:shd w:val="clear" w:color="auto" w:fill="FFFFFF"/>
        </w:rPr>
        <w:t xml:space="preserve"> evidentira</w:t>
      </w:r>
      <w:r>
        <w:rPr>
          <w:rFonts w:ascii="Arial" w:hAnsi="Arial" w:cs="Arial"/>
          <w:sz w:val="22"/>
          <w:szCs w:val="22"/>
          <w:shd w:val="clear" w:color="auto" w:fill="FFFFFF"/>
        </w:rPr>
        <w:t>ne</w:t>
      </w:r>
      <w:r w:rsidRPr="00E73B6C">
        <w:rPr>
          <w:rFonts w:ascii="Arial" w:hAnsi="Arial" w:cs="Arial"/>
          <w:sz w:val="22"/>
          <w:szCs w:val="22"/>
          <w:shd w:val="clear" w:color="auto" w:fill="FFFFFF"/>
        </w:rPr>
        <w:t xml:space="preserve"> pod št. 3030-56/2023-1630- 500, 501, 502, 504, 505 in 507</w:t>
      </w:r>
      <w:r>
        <w:rPr>
          <w:rFonts w:ascii="Arial" w:hAnsi="Arial" w:cs="Arial"/>
          <w:sz w:val="22"/>
          <w:szCs w:val="22"/>
          <w:shd w:val="clear" w:color="auto" w:fill="FFFFFF"/>
        </w:rPr>
        <w:t xml:space="preserve"> in dne 12. 8. 2026, ki je evidentirana pod številko </w:t>
      </w:r>
      <w:r w:rsidRPr="0012310B">
        <w:rPr>
          <w:rFonts w:ascii="Arial" w:hAnsi="Arial" w:cs="Arial"/>
          <w:sz w:val="22"/>
          <w:szCs w:val="22"/>
          <w:shd w:val="clear" w:color="auto" w:fill="FFFFFF"/>
        </w:rPr>
        <w:t>3030-56/2023-1630-598</w:t>
      </w:r>
      <w:r>
        <w:rPr>
          <w:rFonts w:ascii="Arial" w:hAnsi="Arial" w:cs="Arial"/>
          <w:sz w:val="22"/>
          <w:szCs w:val="22"/>
          <w:shd w:val="clear" w:color="auto" w:fill="FFFFFF"/>
        </w:rPr>
        <w:t>;</w:t>
      </w:r>
    </w:p>
    <w:p w14:paraId="518117DA" w14:textId="77777777" w:rsidR="00F65071" w:rsidRPr="00026356" w:rsidRDefault="00F65071" w:rsidP="00F65071">
      <w:pPr>
        <w:pStyle w:val="Odstavekseznama"/>
        <w:numPr>
          <w:ilvl w:val="1"/>
          <w:numId w:val="24"/>
        </w:numPr>
        <w:spacing w:after="120" w:line="240" w:lineRule="exact"/>
        <w:ind w:left="771" w:hanging="357"/>
        <w:jc w:val="both"/>
        <w:rPr>
          <w:rFonts w:ascii="Arial" w:hAnsi="Arial" w:cs="Arial"/>
          <w:sz w:val="22"/>
          <w:szCs w:val="22"/>
          <w:shd w:val="clear" w:color="auto" w:fill="FFFFFF"/>
        </w:rPr>
      </w:pPr>
      <w:r w:rsidRPr="00806569">
        <w:rPr>
          <w:rFonts w:ascii="Arial" w:hAnsi="Arial" w:cs="Arial"/>
          <w:sz w:val="22"/>
          <w:szCs w:val="22"/>
          <w:shd w:val="clear" w:color="auto" w:fill="FFFFFF"/>
        </w:rPr>
        <w:t xml:space="preserve">je Ministrstvo od </w:t>
      </w:r>
      <w:r w:rsidRPr="00806569">
        <w:rPr>
          <w:rFonts w:ascii="Arial" w:hAnsi="Arial" w:cs="Arial"/>
          <w:bCs/>
          <w:sz w:val="22"/>
          <w:szCs w:val="22"/>
        </w:rPr>
        <w:t xml:space="preserve">RRA, skladno z </w:t>
      </w:r>
      <w:r>
        <w:rPr>
          <w:rFonts w:ascii="Arial" w:hAnsi="Arial" w:cs="Arial"/>
          <w:bCs/>
          <w:sz w:val="22"/>
          <w:szCs w:val="22"/>
        </w:rPr>
        <w:t>U</w:t>
      </w:r>
      <w:r w:rsidRPr="00806569">
        <w:rPr>
          <w:rFonts w:ascii="Arial" w:hAnsi="Arial" w:cs="Arial"/>
          <w:bCs/>
          <w:sz w:val="22"/>
          <w:szCs w:val="22"/>
        </w:rPr>
        <w:t xml:space="preserve">redbo, prejelo predlog dopolnitev in sprememb Dogovora </w:t>
      </w:r>
      <w:r w:rsidRPr="00806569">
        <w:rPr>
          <w:rFonts w:ascii="Arial" w:hAnsi="Arial" w:cs="Arial"/>
          <w:sz w:val="22"/>
          <w:szCs w:val="22"/>
          <w:shd w:val="clear" w:color="auto" w:fill="FFFFFF"/>
        </w:rPr>
        <w:t xml:space="preserve">z vlogo dne 27. 8. 2026, na podlagi sklepa Razvojnega sveta regije, št. K1/18, z dne 21. 8. 2026 in sklepa Sveta Podravske regije, št. 1/64D:268, z dne 26. 8. 2026, ki je </w:t>
      </w:r>
      <w:r w:rsidRPr="00026356">
        <w:rPr>
          <w:rFonts w:ascii="Arial" w:hAnsi="Arial" w:cs="Arial"/>
          <w:sz w:val="22"/>
          <w:szCs w:val="22"/>
          <w:shd w:val="clear" w:color="auto" w:fill="FFFFFF"/>
        </w:rPr>
        <w:t>evidentirana pod št. 3030-56/2023-1630-602;</w:t>
      </w:r>
    </w:p>
    <w:p w14:paraId="607CF22A" w14:textId="77777777" w:rsidR="00F65071" w:rsidRPr="00F144DD" w:rsidRDefault="00F65071" w:rsidP="00F65071">
      <w:pPr>
        <w:pStyle w:val="Odstavekseznama"/>
        <w:numPr>
          <w:ilvl w:val="1"/>
          <w:numId w:val="24"/>
        </w:numPr>
        <w:spacing w:after="120" w:line="240" w:lineRule="exact"/>
        <w:ind w:left="771" w:hanging="357"/>
        <w:jc w:val="both"/>
        <w:rPr>
          <w:rFonts w:ascii="Arial" w:hAnsi="Arial" w:cs="Arial"/>
          <w:sz w:val="22"/>
          <w:szCs w:val="22"/>
          <w:shd w:val="clear" w:color="auto" w:fill="FFFFFF"/>
        </w:rPr>
      </w:pPr>
      <w:r w:rsidRPr="00026356">
        <w:rPr>
          <w:rFonts w:ascii="Arial" w:hAnsi="Arial" w:cs="Arial"/>
          <w:sz w:val="22"/>
          <w:szCs w:val="22"/>
        </w:rPr>
        <w:t>je Ministrstvo dne 25. 5. 2026, št. 3030-23/2023-1630-379, sprejelo in objavilo Navodilo upravičencem, zaposlenim na regionalnih razvojnih agencijah, skrbnikom regij in zaposlenim na posredniških telesih za obravnavo sprememb projektov v Dogovorih za razvoj regij (v nadaljevanju: Navodilo), dne 15. 7. 2026, št. 3030-23/2023-1630-394 pa dopolnitev Navodila;</w:t>
      </w:r>
    </w:p>
    <w:p w14:paraId="34632BA5" w14:textId="77777777" w:rsidR="00F65071" w:rsidRPr="00044BC7" w:rsidRDefault="00F65071" w:rsidP="00F65071">
      <w:pPr>
        <w:pStyle w:val="Odstavekseznama"/>
        <w:numPr>
          <w:ilvl w:val="0"/>
          <w:numId w:val="24"/>
        </w:numPr>
        <w:spacing w:line="240" w:lineRule="exact"/>
        <w:ind w:left="774" w:hanging="357"/>
        <w:jc w:val="both"/>
        <w:rPr>
          <w:rFonts w:ascii="Arial" w:hAnsi="Arial" w:cs="Arial"/>
          <w:sz w:val="22"/>
          <w:szCs w:val="22"/>
          <w:shd w:val="clear" w:color="auto" w:fill="FFFFFF"/>
        </w:rPr>
      </w:pPr>
      <w:r w:rsidRPr="00044BC7">
        <w:rPr>
          <w:rFonts w:ascii="Arial" w:hAnsi="Arial" w:cs="Arial"/>
          <w:sz w:val="22"/>
          <w:szCs w:val="22"/>
          <w:shd w:val="clear" w:color="auto" w:fill="FFFFFF"/>
        </w:rPr>
        <w:t xml:space="preserve">je Ministrstvo, pristojno ministrstvo ter RRA od nosilcev projektov ali RRA v imenu nosilcev projektov, skladno z Uredbo in Navodilom, prejelo </w:t>
      </w:r>
      <w:r w:rsidRPr="00044BC7">
        <w:rPr>
          <w:rFonts w:ascii="Arial" w:hAnsi="Arial" w:cs="Arial"/>
          <w:sz w:val="22"/>
          <w:szCs w:val="22"/>
        </w:rPr>
        <w:t>obrazložitve odstopanj projektov od sprejetega Dogovora, ki niso bistvena, za projekte:</w:t>
      </w:r>
    </w:p>
    <w:p w14:paraId="5B8E327B" w14:textId="77777777" w:rsidR="00F65071" w:rsidRPr="00893E35" w:rsidRDefault="00F65071" w:rsidP="00F65071">
      <w:pPr>
        <w:pStyle w:val="Odstavekseznama"/>
        <w:numPr>
          <w:ilvl w:val="1"/>
          <w:numId w:val="24"/>
        </w:numPr>
        <w:spacing w:line="240" w:lineRule="exact"/>
        <w:ind w:left="1276" w:hanging="357"/>
        <w:jc w:val="both"/>
        <w:rPr>
          <w:rFonts w:ascii="Arial" w:hAnsi="Arial" w:cs="Arial"/>
          <w:sz w:val="22"/>
          <w:szCs w:val="22"/>
          <w:shd w:val="clear" w:color="auto" w:fill="FFFFFF"/>
        </w:rPr>
      </w:pPr>
      <w:r w:rsidRPr="00C2283B">
        <w:rPr>
          <w:rFonts w:ascii="Arial" w:hAnsi="Arial" w:cs="Arial"/>
          <w:sz w:val="22"/>
          <w:szCs w:val="22"/>
          <w:shd w:val="clear" w:color="auto" w:fill="FFFFFF"/>
        </w:rPr>
        <w:t xml:space="preserve">Podjetniški inkubator KPD, nosilca </w:t>
      </w:r>
      <w:r w:rsidRPr="00893E35">
        <w:rPr>
          <w:rFonts w:ascii="Arial" w:hAnsi="Arial" w:cs="Arial"/>
          <w:sz w:val="22"/>
          <w:szCs w:val="22"/>
          <w:shd w:val="clear" w:color="auto" w:fill="FFFFFF"/>
        </w:rPr>
        <w:t>projekta Mestne občine Maribor, št. 3030-56/2023-1630-546, z dne 30. 6. 2026;</w:t>
      </w:r>
    </w:p>
    <w:p w14:paraId="793374D8" w14:textId="77777777" w:rsidR="00F65071" w:rsidRPr="00A429DD" w:rsidRDefault="00F65071" w:rsidP="00F65071">
      <w:pPr>
        <w:pStyle w:val="Odstavekseznama"/>
        <w:numPr>
          <w:ilvl w:val="1"/>
          <w:numId w:val="24"/>
        </w:numPr>
        <w:spacing w:line="240" w:lineRule="exact"/>
        <w:ind w:left="1276" w:hanging="357"/>
        <w:jc w:val="both"/>
        <w:rPr>
          <w:rFonts w:ascii="Arial" w:hAnsi="Arial" w:cs="Arial"/>
          <w:sz w:val="22"/>
          <w:szCs w:val="22"/>
          <w:shd w:val="clear" w:color="auto" w:fill="FFFFFF"/>
        </w:rPr>
      </w:pPr>
      <w:r w:rsidRPr="00893E35">
        <w:rPr>
          <w:rFonts w:ascii="Arial" w:hAnsi="Arial" w:cs="Arial"/>
          <w:sz w:val="22"/>
          <w:szCs w:val="22"/>
          <w:shd w:val="clear" w:color="auto" w:fill="FFFFFF"/>
        </w:rPr>
        <w:t>Podjetniški inkubator Poljčane - zelena vizija, nosilca projekta Občine Poljčane, št. 3030-56/2023-1630-590, z dne 12. 8. 2026;</w:t>
      </w:r>
    </w:p>
    <w:p w14:paraId="46166C58" w14:textId="77777777" w:rsidR="00F65071" w:rsidRPr="00A429DD" w:rsidRDefault="00F65071" w:rsidP="00F65071">
      <w:pPr>
        <w:pStyle w:val="Odstavekseznama"/>
        <w:numPr>
          <w:ilvl w:val="1"/>
          <w:numId w:val="24"/>
        </w:numPr>
        <w:spacing w:line="240" w:lineRule="exact"/>
        <w:ind w:left="1276" w:hanging="357"/>
        <w:jc w:val="both"/>
        <w:rPr>
          <w:rFonts w:ascii="Arial" w:hAnsi="Arial" w:cs="Arial"/>
          <w:sz w:val="22"/>
          <w:szCs w:val="22"/>
          <w:shd w:val="clear" w:color="auto" w:fill="FFFFFF"/>
        </w:rPr>
      </w:pPr>
      <w:r w:rsidRPr="00A429DD">
        <w:rPr>
          <w:rFonts w:ascii="Arial" w:hAnsi="Arial" w:cs="Arial"/>
          <w:sz w:val="22"/>
          <w:szCs w:val="22"/>
          <w:shd w:val="clear" w:color="auto" w:fill="FFFFFF"/>
        </w:rPr>
        <w:t>Ureditev zelenih površin "Zeleni Jurij", nosilca projekta Občine Sveti Jurij v Slovenskih goricah, št. 3030-56/2023-1630-590, z dne 12. 8. 2026;</w:t>
      </w:r>
    </w:p>
    <w:p w14:paraId="654738C5" w14:textId="77777777" w:rsidR="00F65071" w:rsidRPr="00A429DD" w:rsidRDefault="00F65071" w:rsidP="00F65071">
      <w:pPr>
        <w:pStyle w:val="Odstavekseznama"/>
        <w:numPr>
          <w:ilvl w:val="1"/>
          <w:numId w:val="24"/>
        </w:numPr>
        <w:spacing w:line="240" w:lineRule="exact"/>
        <w:ind w:left="1276" w:hanging="357"/>
        <w:jc w:val="both"/>
        <w:rPr>
          <w:rFonts w:ascii="Arial" w:hAnsi="Arial" w:cs="Arial"/>
          <w:sz w:val="22"/>
          <w:szCs w:val="22"/>
          <w:shd w:val="clear" w:color="auto" w:fill="FFFFFF"/>
        </w:rPr>
      </w:pPr>
      <w:r w:rsidRPr="005D4A8D">
        <w:rPr>
          <w:rFonts w:ascii="Arial" w:hAnsi="Arial" w:cs="Arial"/>
          <w:sz w:val="22"/>
          <w:szCs w:val="22"/>
          <w:shd w:val="clear" w:color="auto" w:fill="FFFFFF"/>
        </w:rPr>
        <w:t>Ureditev DKP povezava D</w:t>
      </w:r>
      <w:r>
        <w:rPr>
          <w:rFonts w:ascii="Arial" w:hAnsi="Arial" w:cs="Arial"/>
          <w:sz w:val="22"/>
          <w:szCs w:val="22"/>
          <w:shd w:val="clear" w:color="auto" w:fill="FFFFFF"/>
        </w:rPr>
        <w:t>6</w:t>
      </w:r>
      <w:r w:rsidRPr="005D4A8D">
        <w:rPr>
          <w:rFonts w:ascii="Arial" w:hAnsi="Arial" w:cs="Arial"/>
          <w:sz w:val="22"/>
          <w:szCs w:val="22"/>
          <w:shd w:val="clear" w:color="auto" w:fill="FFFFFF"/>
        </w:rPr>
        <w:t xml:space="preserve"> v Občini Središče ob Dravi</w:t>
      </w:r>
      <w:r>
        <w:rPr>
          <w:rFonts w:ascii="Arial" w:hAnsi="Arial" w:cs="Arial"/>
          <w:sz w:val="22"/>
          <w:szCs w:val="22"/>
          <w:shd w:val="clear" w:color="auto" w:fill="FFFFFF"/>
        </w:rPr>
        <w:t xml:space="preserve">, nosilca projekta Direkcije Republike Slovenije za infrastrukturo, št. </w:t>
      </w:r>
      <w:r w:rsidRPr="004122FF">
        <w:rPr>
          <w:rFonts w:ascii="Arial" w:hAnsi="Arial" w:cs="Arial"/>
          <w:sz w:val="22"/>
          <w:szCs w:val="22"/>
          <w:shd w:val="clear" w:color="auto" w:fill="FFFFFF"/>
        </w:rPr>
        <w:t>3030-56/2023-1630-590</w:t>
      </w:r>
      <w:r>
        <w:rPr>
          <w:rFonts w:ascii="Arial" w:hAnsi="Arial" w:cs="Arial"/>
          <w:sz w:val="22"/>
          <w:szCs w:val="22"/>
          <w:shd w:val="clear" w:color="auto" w:fill="FFFFFF"/>
        </w:rPr>
        <w:t>, dne 12.8.2026;</w:t>
      </w:r>
    </w:p>
    <w:p w14:paraId="7859BE5F" w14:textId="77777777" w:rsidR="00F65071" w:rsidRPr="001A30B1" w:rsidRDefault="00F65071" w:rsidP="00F65071">
      <w:pPr>
        <w:pStyle w:val="Odstavekseznama"/>
        <w:spacing w:line="240" w:lineRule="exact"/>
        <w:ind w:left="1276"/>
        <w:jc w:val="both"/>
        <w:rPr>
          <w:rFonts w:ascii="Arial" w:hAnsi="Arial" w:cs="Arial"/>
          <w:sz w:val="22"/>
          <w:szCs w:val="22"/>
          <w:shd w:val="clear" w:color="auto" w:fill="FFFFFF"/>
        </w:rPr>
      </w:pPr>
    </w:p>
    <w:p w14:paraId="25E9366D" w14:textId="77777777" w:rsidR="00F65071" w:rsidRPr="001A30B1" w:rsidRDefault="00F65071" w:rsidP="00F65071">
      <w:pPr>
        <w:pStyle w:val="Odstavekseznama"/>
        <w:numPr>
          <w:ilvl w:val="0"/>
          <w:numId w:val="24"/>
        </w:numPr>
        <w:spacing w:afterLines="60" w:after="144" w:line="240" w:lineRule="exact"/>
        <w:ind w:left="720"/>
        <w:jc w:val="both"/>
        <w:rPr>
          <w:rFonts w:ascii="Arial" w:hAnsi="Arial" w:cs="Arial"/>
          <w:bCs/>
          <w:sz w:val="22"/>
          <w:szCs w:val="22"/>
        </w:rPr>
      </w:pPr>
      <w:r w:rsidRPr="001A30B1">
        <w:rPr>
          <w:rFonts w:ascii="Arial" w:hAnsi="Arial" w:cs="Arial"/>
          <w:sz w:val="22"/>
          <w:szCs w:val="22"/>
        </w:rPr>
        <w:t>je Ministrstvo predloge dopolnitev in sprememb Dogovora pregledalo in posredovalo v vsebinski pregled oziroma v soglasja ter seznanitev pristojnim posredniškim telesom, Ministrstvu za okolje in prostor (v nadaljevanju: MOP) in Ministrstvu za infrastrukturo in energetiko (v nadaljevanju: MZIE) št. 3030-56/2023-1630-510, 511 in 512, z dne 23. 4. 2026; št. 3030-56/2023-1630-595, z dne 12. 8. 2026;  št. 3030-56/2023-1630-618, z dne 15. 9. 2026;  št. 3030-56/2023-1630-596, z dne 12. 8. 2026</w:t>
      </w:r>
      <w:r>
        <w:rPr>
          <w:rFonts w:ascii="Arial" w:hAnsi="Arial" w:cs="Arial"/>
          <w:sz w:val="22"/>
          <w:szCs w:val="22"/>
        </w:rPr>
        <w:t>;</w:t>
      </w:r>
    </w:p>
    <w:p w14:paraId="0E74C6ED" w14:textId="77777777" w:rsidR="00F65071" w:rsidRPr="00506709" w:rsidRDefault="00F65071" w:rsidP="00F65071">
      <w:pPr>
        <w:pStyle w:val="Odstavekseznama"/>
        <w:numPr>
          <w:ilvl w:val="0"/>
          <w:numId w:val="24"/>
        </w:numPr>
        <w:spacing w:line="240" w:lineRule="exact"/>
        <w:ind w:left="720" w:hanging="357"/>
        <w:jc w:val="both"/>
        <w:rPr>
          <w:rFonts w:ascii="Arial" w:hAnsi="Arial" w:cs="Arial"/>
          <w:sz w:val="22"/>
          <w:szCs w:val="22"/>
        </w:rPr>
      </w:pPr>
      <w:r w:rsidRPr="001552DD">
        <w:rPr>
          <w:rFonts w:ascii="Arial" w:hAnsi="Arial" w:cs="Arial"/>
          <w:sz w:val="22"/>
          <w:szCs w:val="22"/>
        </w:rPr>
        <w:t xml:space="preserve">so </w:t>
      </w:r>
      <w:r w:rsidRPr="0065063F">
        <w:rPr>
          <w:rFonts w:ascii="Arial" w:hAnsi="Arial" w:cs="Arial"/>
          <w:sz w:val="22"/>
          <w:szCs w:val="22"/>
        </w:rPr>
        <w:t xml:space="preserve">resorna </w:t>
      </w:r>
      <w:r w:rsidRPr="00506709">
        <w:rPr>
          <w:rFonts w:ascii="Arial" w:hAnsi="Arial" w:cs="Arial"/>
          <w:sz w:val="22"/>
          <w:szCs w:val="22"/>
        </w:rPr>
        <w:t>ministrstva k projektom, ki se spremenijo v Dogovoru z Dodatkom št. 6, izdala soglasja, pisne potrditve oziroma so bila s spremembami seznanjena skladno z Uredbo in Navodilom:</w:t>
      </w:r>
    </w:p>
    <w:p w14:paraId="31001D68" w14:textId="77777777" w:rsidR="00F65071" w:rsidRPr="00506709" w:rsidRDefault="00F65071" w:rsidP="00F65071">
      <w:pPr>
        <w:pStyle w:val="Odstavekseznama"/>
        <w:numPr>
          <w:ilvl w:val="1"/>
          <w:numId w:val="24"/>
        </w:numPr>
        <w:spacing w:line="240" w:lineRule="exact"/>
        <w:ind w:left="1134" w:hanging="357"/>
        <w:jc w:val="both"/>
        <w:rPr>
          <w:rFonts w:ascii="Arial" w:hAnsi="Arial" w:cs="Arial"/>
          <w:sz w:val="22"/>
          <w:szCs w:val="22"/>
        </w:rPr>
      </w:pPr>
      <w:r w:rsidRPr="00506709">
        <w:rPr>
          <w:rFonts w:ascii="Arial" w:hAnsi="Arial" w:cs="Arial"/>
          <w:sz w:val="22"/>
          <w:szCs w:val="22"/>
        </w:rPr>
        <w:t>v okviru specifičnega cilja RSO1.3. Krepitev trajnostne rasti in konkurenčnosti MSP ter ustvarjanje delovnih mest v MSP, med drugim s produktivnimi naložbami:</w:t>
      </w:r>
    </w:p>
    <w:p w14:paraId="6C74F82B" w14:textId="77777777" w:rsidR="00F65071" w:rsidRPr="00506709" w:rsidRDefault="00F65071" w:rsidP="00F65071">
      <w:pPr>
        <w:pStyle w:val="Odstavekseznama"/>
        <w:numPr>
          <w:ilvl w:val="2"/>
          <w:numId w:val="24"/>
        </w:numPr>
        <w:spacing w:line="240" w:lineRule="exact"/>
        <w:ind w:left="1560" w:hanging="357"/>
        <w:jc w:val="both"/>
        <w:rPr>
          <w:rFonts w:ascii="Arial" w:hAnsi="Arial" w:cs="Arial"/>
          <w:sz w:val="22"/>
          <w:szCs w:val="22"/>
        </w:rPr>
      </w:pPr>
      <w:r w:rsidRPr="00506709">
        <w:rPr>
          <w:rFonts w:ascii="Arial" w:hAnsi="Arial" w:cs="Arial"/>
          <w:sz w:val="22"/>
          <w:szCs w:val="22"/>
        </w:rPr>
        <w:t>s seznanitvami in mnenji Ministrstva št. 56/2023-1630-547, z dne 30. 6. 2026</w:t>
      </w:r>
      <w:r>
        <w:rPr>
          <w:rFonts w:ascii="Arial" w:hAnsi="Arial" w:cs="Arial"/>
          <w:sz w:val="22"/>
          <w:szCs w:val="22"/>
        </w:rPr>
        <w:t>;</w:t>
      </w:r>
      <w:r w:rsidRPr="00506709">
        <w:rPr>
          <w:rFonts w:ascii="Arial" w:hAnsi="Arial" w:cs="Arial"/>
          <w:sz w:val="22"/>
          <w:szCs w:val="22"/>
        </w:rPr>
        <w:t xml:space="preserve"> št. 56/2023-1630-569, z dne 14. 7. 2026 in št. 3030-56/2023-1630-591. z dne 12. 8. 2026;</w:t>
      </w:r>
    </w:p>
    <w:p w14:paraId="5E617E35" w14:textId="77777777" w:rsidR="00F65071" w:rsidRPr="00506709" w:rsidRDefault="00F65071" w:rsidP="00F65071">
      <w:pPr>
        <w:spacing w:after="0" w:line="240" w:lineRule="exact"/>
        <w:ind w:left="1560"/>
        <w:jc w:val="both"/>
        <w:rPr>
          <w:rFonts w:ascii="Arial" w:hAnsi="Arial" w:cs="Arial"/>
        </w:rPr>
      </w:pPr>
      <w:r w:rsidRPr="00506709">
        <w:rPr>
          <w:rFonts w:ascii="Arial" w:hAnsi="Arial" w:cs="Arial"/>
          <w:bCs/>
        </w:rPr>
        <w:t xml:space="preserve">na podlagi katerih se, </w:t>
      </w:r>
      <w:r w:rsidRPr="00506709">
        <w:rPr>
          <w:rFonts w:ascii="Arial" w:hAnsi="Arial" w:cs="Arial"/>
        </w:rPr>
        <w:t>pod pogoji navedenimi v točki V. Dogovora, v točki III. Dogovora:</w:t>
      </w:r>
    </w:p>
    <w:p w14:paraId="5D33A95E" w14:textId="77777777" w:rsidR="00F65071" w:rsidRDefault="00F65071" w:rsidP="00F65071">
      <w:pPr>
        <w:pStyle w:val="Odstavekseznama"/>
        <w:numPr>
          <w:ilvl w:val="2"/>
          <w:numId w:val="24"/>
        </w:numPr>
        <w:spacing w:line="240" w:lineRule="exact"/>
        <w:ind w:left="1985"/>
        <w:jc w:val="both"/>
        <w:rPr>
          <w:rFonts w:ascii="Arial" w:hAnsi="Arial" w:cs="Arial"/>
          <w:sz w:val="22"/>
          <w:szCs w:val="22"/>
        </w:rPr>
      </w:pPr>
      <w:r w:rsidRPr="00506709">
        <w:rPr>
          <w:rFonts w:ascii="Arial" w:hAnsi="Arial" w:cs="Arial"/>
          <w:sz w:val="22"/>
          <w:szCs w:val="22"/>
        </w:rPr>
        <w:t>za projekt pod</w:t>
      </w:r>
      <w:r>
        <w:rPr>
          <w:rFonts w:ascii="Arial" w:hAnsi="Arial" w:cs="Arial"/>
          <w:sz w:val="22"/>
          <w:szCs w:val="22"/>
        </w:rPr>
        <w:t xml:space="preserve"> zap. št. 2 </w:t>
      </w:r>
      <w:r w:rsidRPr="005A7F42">
        <w:rPr>
          <w:rFonts w:ascii="Arial" w:hAnsi="Arial" w:cs="Arial"/>
          <w:sz w:val="22"/>
          <w:szCs w:val="22"/>
        </w:rPr>
        <w:t xml:space="preserve">v Tabeli št. 1 spremeni </w:t>
      </w:r>
      <w:r>
        <w:rPr>
          <w:rFonts w:ascii="Arial" w:hAnsi="Arial" w:cs="Arial"/>
          <w:sz w:val="22"/>
          <w:szCs w:val="22"/>
        </w:rPr>
        <w:t xml:space="preserve">v </w:t>
      </w:r>
      <w:r w:rsidRPr="00683CFE">
        <w:rPr>
          <w:rFonts w:ascii="Arial" w:hAnsi="Arial" w:cs="Arial"/>
          <w:sz w:val="22"/>
          <w:szCs w:val="22"/>
        </w:rPr>
        <w:t>Prilog</w:t>
      </w:r>
      <w:r>
        <w:rPr>
          <w:rFonts w:ascii="Arial" w:hAnsi="Arial" w:cs="Arial"/>
          <w:sz w:val="22"/>
          <w:szCs w:val="22"/>
        </w:rPr>
        <w:t>i</w:t>
      </w:r>
      <w:r w:rsidRPr="00683CFE">
        <w:rPr>
          <w:rFonts w:ascii="Arial" w:hAnsi="Arial" w:cs="Arial"/>
          <w:sz w:val="22"/>
          <w:szCs w:val="22"/>
        </w:rPr>
        <w:t xml:space="preserve"> 2: Predstavitev projekt</w:t>
      </w:r>
      <w:r>
        <w:rPr>
          <w:rFonts w:ascii="Arial" w:hAnsi="Arial" w:cs="Arial"/>
          <w:sz w:val="22"/>
          <w:szCs w:val="22"/>
        </w:rPr>
        <w:t>a</w:t>
      </w:r>
      <w:r w:rsidRPr="00683CFE">
        <w:rPr>
          <w:rFonts w:ascii="Arial" w:hAnsi="Arial" w:cs="Arial"/>
          <w:sz w:val="22"/>
          <w:szCs w:val="22"/>
        </w:rPr>
        <w:t xml:space="preserve"> - Obraz</w:t>
      </w:r>
      <w:r>
        <w:rPr>
          <w:rFonts w:ascii="Arial" w:hAnsi="Arial" w:cs="Arial"/>
          <w:sz w:val="22"/>
          <w:szCs w:val="22"/>
        </w:rPr>
        <w:t>ec</w:t>
      </w:r>
      <w:r w:rsidRPr="00683CFE">
        <w:rPr>
          <w:rFonts w:ascii="Arial" w:hAnsi="Arial" w:cs="Arial"/>
          <w:sz w:val="22"/>
          <w:szCs w:val="22"/>
        </w:rPr>
        <w:t xml:space="preserve"> 2</w:t>
      </w:r>
      <w:r w:rsidRPr="005A7F42">
        <w:rPr>
          <w:rFonts w:ascii="Arial" w:hAnsi="Arial" w:cs="Arial"/>
          <w:sz w:val="22"/>
          <w:szCs w:val="22"/>
        </w:rPr>
        <w:t>;</w:t>
      </w:r>
    </w:p>
    <w:p w14:paraId="21F56D7E" w14:textId="77777777" w:rsidR="00F65071" w:rsidRPr="00851431" w:rsidRDefault="00F65071" w:rsidP="00F65071">
      <w:pPr>
        <w:pStyle w:val="Odstavekseznama"/>
        <w:numPr>
          <w:ilvl w:val="2"/>
          <w:numId w:val="24"/>
        </w:numPr>
        <w:spacing w:line="240" w:lineRule="exact"/>
        <w:ind w:left="1985"/>
        <w:jc w:val="both"/>
        <w:rPr>
          <w:rFonts w:ascii="Arial" w:hAnsi="Arial" w:cs="Arial"/>
          <w:sz w:val="22"/>
          <w:szCs w:val="22"/>
        </w:rPr>
      </w:pPr>
      <w:r>
        <w:rPr>
          <w:rFonts w:ascii="Arial" w:hAnsi="Arial" w:cs="Arial"/>
          <w:sz w:val="22"/>
          <w:szCs w:val="22"/>
        </w:rPr>
        <w:t xml:space="preserve">v Tabeli št. 1 spremeni projekt pod zap. št. 5 s spremembo naziva projekta v Mrežni </w:t>
      </w:r>
      <w:r w:rsidRPr="00851431">
        <w:rPr>
          <w:rFonts w:ascii="Arial" w:hAnsi="Arial" w:cs="Arial"/>
          <w:sz w:val="22"/>
          <w:szCs w:val="22"/>
        </w:rPr>
        <w:t xml:space="preserve">podjetniški inkubator »Zelena vizija«; </w:t>
      </w:r>
    </w:p>
    <w:p w14:paraId="5F76354A" w14:textId="77777777" w:rsidR="00F65071" w:rsidRPr="00851431" w:rsidRDefault="00F65071" w:rsidP="00F65071">
      <w:pPr>
        <w:pStyle w:val="Odstavekseznama"/>
        <w:spacing w:line="240" w:lineRule="exact"/>
        <w:ind w:left="1287" w:firstLine="698"/>
        <w:jc w:val="both"/>
        <w:rPr>
          <w:rFonts w:ascii="Arial" w:hAnsi="Arial" w:cs="Arial"/>
          <w:sz w:val="22"/>
          <w:szCs w:val="22"/>
        </w:rPr>
      </w:pPr>
      <w:r w:rsidRPr="00851431">
        <w:rPr>
          <w:rFonts w:ascii="Arial" w:hAnsi="Arial" w:cs="Arial"/>
          <w:sz w:val="22"/>
          <w:szCs w:val="22"/>
        </w:rPr>
        <w:t>kot sta številčena v Dodatku št. 6.</w:t>
      </w:r>
    </w:p>
    <w:p w14:paraId="54E752C4" w14:textId="77777777" w:rsidR="00F65071" w:rsidRPr="00851431" w:rsidRDefault="00F65071" w:rsidP="00F65071">
      <w:pPr>
        <w:pStyle w:val="Odstavekseznama"/>
        <w:spacing w:line="240" w:lineRule="exact"/>
        <w:ind w:left="1134"/>
        <w:jc w:val="both"/>
        <w:rPr>
          <w:rFonts w:ascii="Arial" w:hAnsi="Arial" w:cs="Arial"/>
          <w:sz w:val="22"/>
          <w:szCs w:val="22"/>
        </w:rPr>
      </w:pPr>
    </w:p>
    <w:p w14:paraId="495EFED9" w14:textId="77777777" w:rsidR="00F65071" w:rsidRPr="00851431" w:rsidRDefault="00F65071" w:rsidP="00F65071">
      <w:pPr>
        <w:pStyle w:val="Odstavekseznama"/>
        <w:numPr>
          <w:ilvl w:val="1"/>
          <w:numId w:val="24"/>
        </w:numPr>
        <w:spacing w:line="240" w:lineRule="exact"/>
        <w:ind w:left="1134"/>
        <w:jc w:val="both"/>
        <w:rPr>
          <w:rFonts w:ascii="Arial" w:hAnsi="Arial" w:cs="Arial"/>
          <w:sz w:val="22"/>
          <w:szCs w:val="22"/>
        </w:rPr>
      </w:pPr>
      <w:r w:rsidRPr="00851431">
        <w:rPr>
          <w:rFonts w:ascii="Arial" w:hAnsi="Arial" w:cs="Arial"/>
          <w:bCs/>
          <w:sz w:val="22"/>
          <w:szCs w:val="22"/>
        </w:rPr>
        <w:t xml:space="preserve">v </w:t>
      </w:r>
      <w:r w:rsidRPr="00851431">
        <w:rPr>
          <w:rFonts w:ascii="Arial" w:hAnsi="Arial" w:cs="Arial"/>
          <w:sz w:val="22"/>
          <w:szCs w:val="22"/>
        </w:rPr>
        <w:t>okviru specifičnega cilja RSO2.7. - Izboljšanje varstva in ohranjanja narave ter biotske raznovrstnosti in zelene infrastrukture, tudi v mestnem okolju, in zmanjšanje vseh oblik onesnaževanja (ESRR): Ukrepi za zagotavljanje in izboljšanje zelene infrastrukture, dostopa prebivalcev do zelene infrastrukture v urbanih območjih ter ozelenjevanje mest:</w:t>
      </w:r>
    </w:p>
    <w:p w14:paraId="5C6395E9" w14:textId="77777777" w:rsidR="00F65071" w:rsidRPr="00851431" w:rsidRDefault="00F65071" w:rsidP="00F65071">
      <w:pPr>
        <w:pStyle w:val="Odstavekseznama"/>
        <w:numPr>
          <w:ilvl w:val="2"/>
          <w:numId w:val="24"/>
        </w:numPr>
        <w:spacing w:line="240" w:lineRule="exact"/>
        <w:ind w:left="1560"/>
        <w:jc w:val="both"/>
        <w:rPr>
          <w:rFonts w:ascii="Arial" w:hAnsi="Arial" w:cs="Arial"/>
          <w:sz w:val="22"/>
          <w:szCs w:val="22"/>
        </w:rPr>
      </w:pPr>
      <w:r w:rsidRPr="00851431">
        <w:rPr>
          <w:rFonts w:ascii="Arial" w:hAnsi="Arial" w:cs="Arial"/>
          <w:sz w:val="22"/>
          <w:szCs w:val="22"/>
        </w:rPr>
        <w:t>s soglasj</w:t>
      </w:r>
      <w:r>
        <w:rPr>
          <w:rFonts w:ascii="Arial" w:hAnsi="Arial" w:cs="Arial"/>
          <w:sz w:val="22"/>
          <w:szCs w:val="22"/>
        </w:rPr>
        <w:t>em k predlogu spremembe višine sofinanciranja projekta</w:t>
      </w:r>
      <w:r w:rsidRPr="00851431">
        <w:rPr>
          <w:rFonts w:ascii="Arial" w:hAnsi="Arial" w:cs="Arial"/>
          <w:bCs/>
          <w:sz w:val="22"/>
          <w:szCs w:val="22"/>
        </w:rPr>
        <w:t xml:space="preserve"> Ministrstva </w:t>
      </w:r>
      <w:r>
        <w:rPr>
          <w:rFonts w:ascii="Arial" w:hAnsi="Arial" w:cs="Arial"/>
          <w:bCs/>
          <w:sz w:val="22"/>
          <w:szCs w:val="22"/>
        </w:rPr>
        <w:t xml:space="preserve">št. </w:t>
      </w:r>
      <w:r w:rsidRPr="00851431">
        <w:rPr>
          <w:rFonts w:ascii="Arial" w:hAnsi="Arial" w:cs="Arial"/>
          <w:bCs/>
          <w:sz w:val="22"/>
          <w:szCs w:val="22"/>
        </w:rPr>
        <w:t>3030-23/2023-1630-626, z dne 29. 9. 2026;</w:t>
      </w:r>
    </w:p>
    <w:p w14:paraId="737AE5A1" w14:textId="77777777" w:rsidR="00F65071" w:rsidRPr="00851431" w:rsidRDefault="00F65071" w:rsidP="00F65071">
      <w:pPr>
        <w:pStyle w:val="Odstavekseznama"/>
        <w:numPr>
          <w:ilvl w:val="2"/>
          <w:numId w:val="24"/>
        </w:numPr>
        <w:spacing w:line="240" w:lineRule="exact"/>
        <w:ind w:left="1560"/>
        <w:jc w:val="both"/>
        <w:rPr>
          <w:rFonts w:ascii="Arial" w:hAnsi="Arial" w:cs="Arial"/>
          <w:sz w:val="22"/>
          <w:szCs w:val="22"/>
        </w:rPr>
      </w:pPr>
      <w:r w:rsidRPr="00851431">
        <w:rPr>
          <w:rFonts w:ascii="Arial" w:hAnsi="Arial" w:cs="Arial"/>
          <w:sz w:val="22"/>
          <w:szCs w:val="22"/>
        </w:rPr>
        <w:t xml:space="preserve">s pisnimi potrditvami in seznanitvami </w:t>
      </w:r>
      <w:r w:rsidRPr="00851431">
        <w:rPr>
          <w:rFonts w:ascii="Arial" w:hAnsi="Arial" w:cs="Arial"/>
          <w:bCs/>
          <w:sz w:val="22"/>
          <w:szCs w:val="22"/>
        </w:rPr>
        <w:t>MOP št. 3030-56/2023-1630-595, z dne 12. 8. 2026; št. 3030-56/2023-1630-618, z dne 15. 9. 2026 in št. 3030-56/2023-1630-620, z dne 18. 9. 2026;</w:t>
      </w:r>
    </w:p>
    <w:p w14:paraId="4CC85776" w14:textId="77777777" w:rsidR="00F65071" w:rsidRPr="00893A2A" w:rsidRDefault="00F65071" w:rsidP="00F65071">
      <w:pPr>
        <w:pStyle w:val="Odstavekseznama"/>
        <w:spacing w:line="240" w:lineRule="exact"/>
        <w:ind w:left="1560"/>
        <w:jc w:val="both"/>
        <w:rPr>
          <w:rFonts w:ascii="Arial" w:hAnsi="Arial" w:cs="Arial"/>
          <w:sz w:val="22"/>
          <w:szCs w:val="22"/>
        </w:rPr>
      </w:pPr>
      <w:r w:rsidRPr="00893A2A">
        <w:rPr>
          <w:rFonts w:ascii="Arial" w:hAnsi="Arial" w:cs="Arial"/>
          <w:bCs/>
          <w:sz w:val="22"/>
          <w:szCs w:val="22"/>
        </w:rPr>
        <w:t xml:space="preserve">na podlagi katerih se, </w:t>
      </w:r>
      <w:r w:rsidRPr="00893A2A">
        <w:rPr>
          <w:rFonts w:ascii="Arial" w:hAnsi="Arial" w:cs="Arial"/>
          <w:sz w:val="22"/>
          <w:szCs w:val="22"/>
        </w:rPr>
        <w:t>pod pogoji navedenimi v točki V. Dogovora, v točki III. Dogovora:</w:t>
      </w:r>
    </w:p>
    <w:p w14:paraId="3CD01B04" w14:textId="77777777" w:rsidR="00F65071" w:rsidRPr="00893A2A" w:rsidRDefault="00F65071" w:rsidP="00F65071">
      <w:pPr>
        <w:pStyle w:val="Odstavekseznama"/>
        <w:numPr>
          <w:ilvl w:val="2"/>
          <w:numId w:val="24"/>
        </w:numPr>
        <w:spacing w:line="240" w:lineRule="exact"/>
        <w:ind w:left="1985"/>
        <w:jc w:val="both"/>
        <w:rPr>
          <w:rFonts w:ascii="Arial" w:hAnsi="Arial" w:cs="Arial"/>
          <w:sz w:val="22"/>
          <w:szCs w:val="22"/>
        </w:rPr>
      </w:pPr>
      <w:r>
        <w:rPr>
          <w:rFonts w:ascii="Arial" w:hAnsi="Arial" w:cs="Arial"/>
          <w:sz w:val="22"/>
          <w:szCs w:val="22"/>
        </w:rPr>
        <w:t xml:space="preserve">v Tabeli št. 5 </w:t>
      </w:r>
      <w:r w:rsidRPr="005A7F42">
        <w:rPr>
          <w:rFonts w:ascii="Arial" w:hAnsi="Arial" w:cs="Arial"/>
          <w:sz w:val="22"/>
          <w:szCs w:val="22"/>
        </w:rPr>
        <w:t>spremeni projekt pod zap. št. 2</w:t>
      </w:r>
      <w:r>
        <w:rPr>
          <w:rFonts w:ascii="Arial" w:hAnsi="Arial" w:cs="Arial"/>
          <w:sz w:val="22"/>
          <w:szCs w:val="22"/>
        </w:rPr>
        <w:t>1</w:t>
      </w:r>
      <w:r w:rsidRPr="005A7F42">
        <w:rPr>
          <w:rFonts w:ascii="Arial" w:hAnsi="Arial" w:cs="Arial"/>
          <w:sz w:val="22"/>
          <w:szCs w:val="22"/>
        </w:rPr>
        <w:t>;</w:t>
      </w:r>
    </w:p>
    <w:p w14:paraId="16A9376E" w14:textId="77777777" w:rsidR="00F65071" w:rsidRPr="00893A2A" w:rsidRDefault="00F65071" w:rsidP="00F65071">
      <w:pPr>
        <w:pStyle w:val="Odstavekseznama"/>
        <w:numPr>
          <w:ilvl w:val="2"/>
          <w:numId w:val="24"/>
        </w:numPr>
        <w:spacing w:line="240" w:lineRule="exact"/>
        <w:ind w:left="1985"/>
        <w:jc w:val="both"/>
        <w:rPr>
          <w:rFonts w:ascii="Arial" w:hAnsi="Arial" w:cs="Arial"/>
          <w:sz w:val="22"/>
          <w:szCs w:val="22"/>
        </w:rPr>
      </w:pPr>
      <w:r>
        <w:rPr>
          <w:rFonts w:ascii="Arial" w:hAnsi="Arial" w:cs="Arial"/>
          <w:sz w:val="22"/>
          <w:szCs w:val="22"/>
        </w:rPr>
        <w:t xml:space="preserve">za projekt pod zap. št. 26 </w:t>
      </w:r>
      <w:r w:rsidRPr="00893A2A">
        <w:rPr>
          <w:rFonts w:ascii="Arial" w:hAnsi="Arial" w:cs="Arial"/>
          <w:sz w:val="22"/>
          <w:szCs w:val="22"/>
        </w:rPr>
        <w:t xml:space="preserve">v Tabeli št. 5 spremeni </w:t>
      </w:r>
      <w:r>
        <w:rPr>
          <w:rFonts w:ascii="Arial" w:hAnsi="Arial" w:cs="Arial"/>
          <w:sz w:val="22"/>
          <w:szCs w:val="22"/>
        </w:rPr>
        <w:t>v Prilogi 2: Predstavitev projekta – Obrazec 2;</w:t>
      </w:r>
    </w:p>
    <w:p w14:paraId="74C03BAB" w14:textId="77777777" w:rsidR="00F65071" w:rsidRPr="00310339" w:rsidRDefault="00F65071" w:rsidP="00F65071">
      <w:pPr>
        <w:spacing w:after="0" w:line="240" w:lineRule="exact"/>
        <w:ind w:left="1276" w:firstLine="709"/>
        <w:jc w:val="both"/>
        <w:rPr>
          <w:rFonts w:ascii="Arial" w:hAnsi="Arial" w:cs="Arial"/>
        </w:rPr>
      </w:pPr>
      <w:r w:rsidRPr="005A7F42">
        <w:rPr>
          <w:rFonts w:ascii="Arial" w:hAnsi="Arial" w:cs="Arial"/>
        </w:rPr>
        <w:t>kot s</w:t>
      </w:r>
      <w:r>
        <w:rPr>
          <w:rFonts w:ascii="Arial" w:hAnsi="Arial" w:cs="Arial"/>
        </w:rPr>
        <w:t>ta</w:t>
      </w:r>
      <w:r w:rsidRPr="005A7F42">
        <w:rPr>
          <w:rFonts w:ascii="Arial" w:hAnsi="Arial" w:cs="Arial"/>
        </w:rPr>
        <w:t xml:space="preserve"> </w:t>
      </w:r>
      <w:r w:rsidRPr="00310339">
        <w:rPr>
          <w:rFonts w:ascii="Arial" w:hAnsi="Arial" w:cs="Arial"/>
        </w:rPr>
        <w:t>številčena v Dodatku št. 6.</w:t>
      </w:r>
    </w:p>
    <w:p w14:paraId="0DBDFE9E" w14:textId="77777777" w:rsidR="00F65071" w:rsidRPr="00310339" w:rsidRDefault="00F65071" w:rsidP="00F65071">
      <w:pPr>
        <w:spacing w:after="0" w:line="240" w:lineRule="exact"/>
        <w:ind w:left="1276" w:firstLine="709"/>
        <w:jc w:val="both"/>
        <w:rPr>
          <w:rFonts w:ascii="Arial" w:hAnsi="Arial" w:cs="Arial"/>
        </w:rPr>
      </w:pPr>
    </w:p>
    <w:p w14:paraId="4CDDB1AA" w14:textId="77777777" w:rsidR="00F65071" w:rsidRPr="002536F7" w:rsidRDefault="00F65071" w:rsidP="00F65071">
      <w:pPr>
        <w:pStyle w:val="Odstavekseznama"/>
        <w:numPr>
          <w:ilvl w:val="1"/>
          <w:numId w:val="24"/>
        </w:numPr>
        <w:spacing w:line="240" w:lineRule="exact"/>
        <w:ind w:left="1134"/>
        <w:jc w:val="both"/>
        <w:rPr>
          <w:rFonts w:ascii="Arial" w:hAnsi="Arial" w:cs="Arial"/>
          <w:sz w:val="22"/>
          <w:szCs w:val="22"/>
        </w:rPr>
      </w:pPr>
      <w:r w:rsidRPr="00310339">
        <w:rPr>
          <w:rFonts w:ascii="Arial" w:hAnsi="Arial" w:cs="Arial"/>
          <w:sz w:val="22"/>
          <w:szCs w:val="22"/>
        </w:rPr>
        <w:t xml:space="preserve">v okviru specifičnega cilja RSO3.2. Razvoj in krepitev trajnostne, pametne in intermodalne nacionalne, regionalne in lokalne mobilnosti, odporne proti </w:t>
      </w:r>
      <w:r w:rsidRPr="00A81765">
        <w:rPr>
          <w:rFonts w:ascii="Arial" w:hAnsi="Arial" w:cs="Arial"/>
          <w:sz w:val="22"/>
          <w:szCs w:val="22"/>
        </w:rPr>
        <w:t xml:space="preserve">podnebnim spremembam, vključno z boljšim dostopom do omrežja TEN-T in čezmejno </w:t>
      </w:r>
      <w:r w:rsidRPr="002536F7">
        <w:rPr>
          <w:rFonts w:ascii="Arial" w:hAnsi="Arial" w:cs="Arial"/>
          <w:sz w:val="22"/>
          <w:szCs w:val="22"/>
        </w:rPr>
        <w:t>mobilnostjo (KS): Državno kolesarsko omrežje:</w:t>
      </w:r>
    </w:p>
    <w:p w14:paraId="6FF59E6C" w14:textId="77777777" w:rsidR="00F65071" w:rsidRPr="002536F7" w:rsidRDefault="00F65071" w:rsidP="00F65071">
      <w:pPr>
        <w:pStyle w:val="Odstavekseznama"/>
        <w:numPr>
          <w:ilvl w:val="2"/>
          <w:numId w:val="24"/>
        </w:numPr>
        <w:spacing w:line="240" w:lineRule="exact"/>
        <w:ind w:left="1560"/>
        <w:jc w:val="both"/>
        <w:rPr>
          <w:rFonts w:ascii="Arial" w:hAnsi="Arial" w:cs="Arial"/>
          <w:sz w:val="22"/>
          <w:szCs w:val="22"/>
        </w:rPr>
      </w:pPr>
      <w:r w:rsidRPr="002536F7">
        <w:rPr>
          <w:rFonts w:ascii="Arial" w:hAnsi="Arial" w:cs="Arial"/>
          <w:sz w:val="22"/>
          <w:szCs w:val="22"/>
        </w:rPr>
        <w:t>s soglasjem MZIE</w:t>
      </w:r>
      <w:r w:rsidRPr="002536F7">
        <w:rPr>
          <w:rFonts w:ascii="Arial" w:hAnsi="Arial" w:cs="Arial"/>
          <w:bCs/>
          <w:sz w:val="22"/>
          <w:szCs w:val="22"/>
        </w:rPr>
        <w:t xml:space="preserve"> št. 545-21/2023-2430-215, z dne 14. 8. 2026, št. Ministrstva 3030-23/2023-1630-407;</w:t>
      </w:r>
    </w:p>
    <w:p w14:paraId="3CCB8301" w14:textId="77777777" w:rsidR="00F65071" w:rsidRPr="002536F7" w:rsidRDefault="00F65071" w:rsidP="00F65071">
      <w:pPr>
        <w:pStyle w:val="Odstavekseznama"/>
        <w:numPr>
          <w:ilvl w:val="2"/>
          <w:numId w:val="24"/>
        </w:numPr>
        <w:spacing w:line="240" w:lineRule="exact"/>
        <w:ind w:left="1560"/>
        <w:jc w:val="both"/>
        <w:rPr>
          <w:rFonts w:ascii="Arial" w:hAnsi="Arial" w:cs="Arial"/>
          <w:sz w:val="22"/>
          <w:szCs w:val="22"/>
        </w:rPr>
      </w:pPr>
      <w:r w:rsidRPr="002536F7">
        <w:rPr>
          <w:rFonts w:ascii="Arial" w:hAnsi="Arial" w:cs="Arial"/>
          <w:sz w:val="22"/>
          <w:szCs w:val="22"/>
        </w:rPr>
        <w:t xml:space="preserve">s seznanitvami </w:t>
      </w:r>
      <w:r w:rsidRPr="002536F7">
        <w:rPr>
          <w:rFonts w:ascii="Arial" w:hAnsi="Arial" w:cs="Arial"/>
          <w:bCs/>
          <w:sz w:val="22"/>
          <w:szCs w:val="22"/>
        </w:rPr>
        <w:t>MZI št. 3030-56/2023-1630-593, z dne 12. 8. 2026;</w:t>
      </w:r>
    </w:p>
    <w:p w14:paraId="666D9B3F" w14:textId="77777777" w:rsidR="00F65071" w:rsidRPr="001C2DE4" w:rsidRDefault="00F65071" w:rsidP="00F65071">
      <w:pPr>
        <w:pStyle w:val="Odstavekseznama"/>
        <w:spacing w:line="240" w:lineRule="exact"/>
        <w:ind w:left="1560"/>
        <w:jc w:val="both"/>
        <w:rPr>
          <w:rFonts w:ascii="Arial" w:hAnsi="Arial" w:cs="Arial"/>
          <w:sz w:val="22"/>
          <w:szCs w:val="22"/>
        </w:rPr>
      </w:pPr>
      <w:r w:rsidRPr="002536F7">
        <w:rPr>
          <w:rFonts w:ascii="Arial" w:hAnsi="Arial" w:cs="Arial"/>
          <w:bCs/>
          <w:sz w:val="22"/>
          <w:szCs w:val="22"/>
        </w:rPr>
        <w:t xml:space="preserve">na podlagi katerih se, </w:t>
      </w:r>
      <w:r w:rsidRPr="002536F7">
        <w:rPr>
          <w:rFonts w:ascii="Arial" w:hAnsi="Arial" w:cs="Arial"/>
          <w:sz w:val="22"/>
          <w:szCs w:val="22"/>
        </w:rPr>
        <w:t>pod pogoji navedenimi v točki V. Dogovora, v točki III. Dogovora:</w:t>
      </w:r>
    </w:p>
    <w:p w14:paraId="15E9B095" w14:textId="77777777" w:rsidR="00F65071" w:rsidRPr="009A401E" w:rsidRDefault="00F65071" w:rsidP="00F65071">
      <w:pPr>
        <w:pStyle w:val="Odstavekseznama"/>
        <w:numPr>
          <w:ilvl w:val="2"/>
          <w:numId w:val="24"/>
        </w:numPr>
        <w:spacing w:line="240" w:lineRule="exact"/>
        <w:ind w:left="1985"/>
        <w:jc w:val="both"/>
        <w:rPr>
          <w:rFonts w:ascii="Arial" w:hAnsi="Arial" w:cs="Arial"/>
          <w:sz w:val="22"/>
          <w:szCs w:val="22"/>
        </w:rPr>
      </w:pPr>
      <w:r w:rsidRPr="009A401E">
        <w:rPr>
          <w:rFonts w:ascii="Arial" w:hAnsi="Arial" w:cs="Arial"/>
          <w:sz w:val="22"/>
          <w:szCs w:val="22"/>
        </w:rPr>
        <w:t>v Tabeli št. 6 spremeni projekt pod zap. št. 7;</w:t>
      </w:r>
    </w:p>
    <w:p w14:paraId="4127FECC" w14:textId="77777777" w:rsidR="00F65071" w:rsidRPr="009A401E" w:rsidRDefault="00F65071" w:rsidP="00F65071">
      <w:pPr>
        <w:pStyle w:val="Odstavekseznama"/>
        <w:numPr>
          <w:ilvl w:val="2"/>
          <w:numId w:val="24"/>
        </w:numPr>
        <w:spacing w:line="240" w:lineRule="exact"/>
        <w:ind w:left="1985"/>
        <w:jc w:val="both"/>
        <w:rPr>
          <w:rFonts w:ascii="Arial" w:hAnsi="Arial" w:cs="Arial"/>
          <w:sz w:val="22"/>
          <w:szCs w:val="22"/>
        </w:rPr>
      </w:pPr>
      <w:r w:rsidRPr="009A401E">
        <w:rPr>
          <w:rFonts w:ascii="Arial" w:hAnsi="Arial" w:cs="Arial"/>
          <w:sz w:val="22"/>
          <w:szCs w:val="22"/>
        </w:rPr>
        <w:t>v Tabeli št. 6 spremeni projekt pod zap. št. 9 s spremembo naziva projekta v Ureditev DKP povezava D3 v Občini Središče ob Dravi;</w:t>
      </w:r>
    </w:p>
    <w:p w14:paraId="3666BA91" w14:textId="77777777" w:rsidR="00F65071" w:rsidRPr="009A401E" w:rsidRDefault="00F65071" w:rsidP="00F65071">
      <w:pPr>
        <w:spacing w:line="240" w:lineRule="exact"/>
        <w:ind w:left="1276" w:firstLine="709"/>
        <w:jc w:val="both"/>
        <w:rPr>
          <w:rFonts w:ascii="Arial" w:hAnsi="Arial" w:cs="Arial"/>
        </w:rPr>
      </w:pPr>
      <w:r w:rsidRPr="009A401E">
        <w:rPr>
          <w:rFonts w:ascii="Arial" w:hAnsi="Arial" w:cs="Arial"/>
        </w:rPr>
        <w:t>kot sta številčena v Dodatku št. 6.</w:t>
      </w:r>
    </w:p>
    <w:p w14:paraId="1E101A14" w14:textId="77777777" w:rsidR="00F65071" w:rsidRPr="005353D3" w:rsidRDefault="00F65071" w:rsidP="00F65071">
      <w:pPr>
        <w:pStyle w:val="Odstavekseznama"/>
        <w:numPr>
          <w:ilvl w:val="0"/>
          <w:numId w:val="24"/>
        </w:numPr>
        <w:spacing w:afterLines="60" w:after="144" w:line="240" w:lineRule="exact"/>
        <w:ind w:left="720"/>
        <w:jc w:val="both"/>
        <w:rPr>
          <w:rFonts w:ascii="Arial" w:hAnsi="Arial" w:cs="Arial"/>
          <w:sz w:val="22"/>
          <w:szCs w:val="22"/>
        </w:rPr>
      </w:pPr>
      <w:r w:rsidRPr="009A401E">
        <w:rPr>
          <w:rFonts w:ascii="Arial" w:hAnsi="Arial" w:cs="Arial"/>
          <w:sz w:val="22"/>
          <w:szCs w:val="22"/>
        </w:rPr>
        <w:t xml:space="preserve">je MZIE 28. 9. 2026 izdalo Sklep št. 545-21/2023-2430-223, št. MLSKRR </w:t>
      </w:r>
      <w:r w:rsidRPr="005353D3">
        <w:rPr>
          <w:rFonts w:ascii="Arial" w:hAnsi="Arial" w:cs="Arial"/>
          <w:sz w:val="22"/>
          <w:szCs w:val="22"/>
        </w:rPr>
        <w:t>3030-23/2023-1630-420</w:t>
      </w:r>
      <w:r w:rsidRPr="009A401E">
        <w:rPr>
          <w:rFonts w:ascii="Arial" w:hAnsi="Arial" w:cs="Arial"/>
          <w:sz w:val="22"/>
          <w:szCs w:val="22"/>
        </w:rPr>
        <w:t>, s katerim podaljšuje rok za oddajo vseh vlog za odločitev o podpori NIO v okviru specifičnega cilja RSO3.2.-DKO za neposredno potrditev operacije za sofinanciranje iz sredstev EKP 2021-2027 v okviru dogovorov za razvoj regij z vsemi zahtevanimi prilogami do vključno 31. 1. 2027, zaradi obstoječega stanja priprave projektov, ocene potrebnega dodatnega časa za zagotovitev popolnosti vlog, ki so trenutno v zaključni fazi priprave, vendar zaradi objektivnih ovir še ne izpolnjujejo vseh pogojev, ter časovne omejitve, povezane s prerazporeditvijo ostankov sredstev.</w:t>
      </w:r>
      <w:r>
        <w:rPr>
          <w:rFonts w:ascii="Arial" w:hAnsi="Arial" w:cs="Arial"/>
          <w:sz w:val="22"/>
          <w:szCs w:val="22"/>
        </w:rPr>
        <w:t xml:space="preserve"> R</w:t>
      </w:r>
      <w:r w:rsidRPr="009A401E">
        <w:rPr>
          <w:rFonts w:ascii="Arial" w:hAnsi="Arial" w:cs="Arial"/>
          <w:sz w:val="22"/>
          <w:szCs w:val="22"/>
        </w:rPr>
        <w:t xml:space="preserve">ok 30. 11. 2026 za nove projekte za uvrstitev v Dogovor, ki bi jih lahko predlagali regija (RRA, Razvojni svet regije), ministrstvo, pristojno ministrstvo ali nosilec posameznega projekta, če </w:t>
      </w:r>
      <w:r>
        <w:rPr>
          <w:rFonts w:ascii="Arial" w:hAnsi="Arial" w:cs="Arial"/>
          <w:sz w:val="22"/>
          <w:szCs w:val="22"/>
        </w:rPr>
        <w:t xml:space="preserve">za </w:t>
      </w:r>
      <w:r w:rsidRPr="009A401E">
        <w:rPr>
          <w:rFonts w:ascii="Arial" w:hAnsi="Arial" w:cs="Arial"/>
          <w:sz w:val="22"/>
          <w:szCs w:val="22"/>
        </w:rPr>
        <w:t>projekte v Dogovor ne bo podana popolna vloga za NPO, ni več ustrezen in je treba določiti novega</w:t>
      </w:r>
      <w:r>
        <w:rPr>
          <w:rFonts w:ascii="Arial" w:hAnsi="Arial" w:cs="Arial"/>
          <w:sz w:val="22"/>
          <w:szCs w:val="22"/>
        </w:rPr>
        <w:t>.</w:t>
      </w:r>
    </w:p>
    <w:p w14:paraId="035B7B2C" w14:textId="77777777" w:rsidR="00067813" w:rsidRPr="002E0603" w:rsidRDefault="00067813" w:rsidP="00067813">
      <w:pPr>
        <w:pStyle w:val="Odstavekseznama"/>
        <w:numPr>
          <w:ilvl w:val="0"/>
          <w:numId w:val="24"/>
        </w:numPr>
        <w:spacing w:afterLines="60" w:after="144" w:line="240" w:lineRule="exact"/>
        <w:ind w:left="720"/>
        <w:jc w:val="both"/>
        <w:rPr>
          <w:rFonts w:ascii="Arial" w:hAnsi="Arial" w:cs="Arial"/>
          <w:sz w:val="22"/>
          <w:szCs w:val="22"/>
        </w:rPr>
      </w:pPr>
      <w:r w:rsidRPr="00B0329A">
        <w:rPr>
          <w:rFonts w:ascii="Arial" w:hAnsi="Arial" w:cs="Arial"/>
          <w:sz w:val="22"/>
          <w:szCs w:val="22"/>
        </w:rPr>
        <w:t xml:space="preserve">je </w:t>
      </w:r>
      <w:r w:rsidRPr="00B0329A">
        <w:rPr>
          <w:rFonts w:ascii="Arial" w:hAnsi="Arial" w:cs="Arial"/>
          <w:sz w:val="22"/>
          <w:szCs w:val="22"/>
          <w:shd w:val="clear" w:color="auto" w:fill="FFFFFF"/>
        </w:rPr>
        <w:t xml:space="preserve"> k projektom, ki se uvrščajo v Dogovor in so predmet tega dodatka, podal soglasje Razvojni svet </w:t>
      </w:r>
      <w:r w:rsidRPr="002E0603">
        <w:rPr>
          <w:rFonts w:ascii="Arial" w:hAnsi="Arial" w:cs="Arial"/>
          <w:sz w:val="22"/>
          <w:szCs w:val="22"/>
          <w:shd w:val="clear" w:color="auto" w:fill="FFFFFF"/>
        </w:rPr>
        <w:t xml:space="preserve">regije </w:t>
      </w:r>
      <w:r w:rsidRPr="002E0603">
        <w:rPr>
          <w:rFonts w:ascii="Arial" w:hAnsi="Arial" w:cs="Arial"/>
          <w:iCs/>
          <w:sz w:val="22"/>
          <w:szCs w:val="22"/>
        </w:rPr>
        <w:t xml:space="preserve">na </w:t>
      </w:r>
      <w:r>
        <w:rPr>
          <w:rFonts w:ascii="Arial" w:hAnsi="Arial" w:cs="Arial"/>
          <w:iCs/>
          <w:sz w:val="22"/>
          <w:szCs w:val="22"/>
        </w:rPr>
        <w:t>skupni seji Sveta podravske regije in Razvojnega sveta regije Podravje</w:t>
      </w:r>
      <w:r w:rsidRPr="002E0603">
        <w:rPr>
          <w:rFonts w:ascii="Arial" w:hAnsi="Arial" w:cs="Arial"/>
          <w:sz w:val="22"/>
          <w:szCs w:val="22"/>
        </w:rPr>
        <w:t xml:space="preserve">, sklep št. </w:t>
      </w:r>
      <w:r>
        <w:rPr>
          <w:rFonts w:ascii="Arial" w:hAnsi="Arial" w:cs="Arial"/>
          <w:sz w:val="22"/>
          <w:szCs w:val="22"/>
        </w:rPr>
        <w:t>4/RSR</w:t>
      </w:r>
      <w:r w:rsidRPr="002E0603">
        <w:rPr>
          <w:rFonts w:ascii="Arial" w:hAnsi="Arial" w:cs="Arial"/>
          <w:sz w:val="22"/>
          <w:szCs w:val="22"/>
        </w:rPr>
        <w:t xml:space="preserve">, z dne </w:t>
      </w:r>
      <w:r>
        <w:rPr>
          <w:rFonts w:ascii="Arial" w:hAnsi="Arial" w:cs="Arial"/>
          <w:sz w:val="22"/>
          <w:szCs w:val="22"/>
        </w:rPr>
        <w:t>19. 10. 2026</w:t>
      </w:r>
      <w:r w:rsidRPr="002E0603">
        <w:rPr>
          <w:rFonts w:ascii="Arial" w:hAnsi="Arial" w:cs="Arial"/>
          <w:sz w:val="22"/>
          <w:szCs w:val="22"/>
        </w:rPr>
        <w:t>;</w:t>
      </w:r>
    </w:p>
    <w:p w14:paraId="6790F6F0" w14:textId="77777777" w:rsidR="00067813" w:rsidRPr="002E0603" w:rsidRDefault="00067813" w:rsidP="00067813">
      <w:pPr>
        <w:pStyle w:val="Odstavekseznama"/>
        <w:numPr>
          <w:ilvl w:val="0"/>
          <w:numId w:val="24"/>
        </w:numPr>
        <w:spacing w:afterLines="60" w:after="144" w:line="240" w:lineRule="exact"/>
        <w:ind w:left="720"/>
        <w:jc w:val="both"/>
        <w:rPr>
          <w:rFonts w:ascii="Arial" w:hAnsi="Arial" w:cs="Arial"/>
          <w:sz w:val="22"/>
          <w:szCs w:val="22"/>
        </w:rPr>
      </w:pPr>
      <w:r w:rsidRPr="002E0603">
        <w:rPr>
          <w:rFonts w:ascii="Arial" w:hAnsi="Arial" w:cs="Arial"/>
          <w:sz w:val="22"/>
          <w:szCs w:val="22"/>
        </w:rPr>
        <w:t xml:space="preserve">je vsebina tega dodatka potrjena s strani Sveta </w:t>
      </w:r>
      <w:r w:rsidRPr="002E0603">
        <w:rPr>
          <w:rFonts w:ascii="Arial" w:hAnsi="Arial" w:cs="Arial"/>
          <w:sz w:val="22"/>
          <w:szCs w:val="22"/>
          <w:shd w:val="clear" w:color="auto" w:fill="FFFFFF"/>
        </w:rPr>
        <w:t xml:space="preserve">podravske </w:t>
      </w:r>
      <w:r w:rsidRPr="002E0603">
        <w:rPr>
          <w:rFonts w:ascii="Arial" w:eastAsia="Calibri" w:hAnsi="Arial" w:cs="Arial"/>
          <w:bCs/>
          <w:sz w:val="22"/>
          <w:szCs w:val="22"/>
        </w:rPr>
        <w:t xml:space="preserve">regije </w:t>
      </w:r>
      <w:r w:rsidRPr="002E0603">
        <w:rPr>
          <w:rFonts w:ascii="Arial" w:hAnsi="Arial" w:cs="Arial"/>
          <w:bCs/>
          <w:sz w:val="22"/>
          <w:szCs w:val="22"/>
        </w:rPr>
        <w:t>(</w:t>
      </w:r>
      <w:r w:rsidRPr="002E0603">
        <w:rPr>
          <w:rFonts w:ascii="Arial" w:hAnsi="Arial" w:cs="Arial"/>
          <w:bCs/>
        </w:rPr>
        <w:t xml:space="preserve">v </w:t>
      </w:r>
      <w:r w:rsidRPr="002E0603">
        <w:rPr>
          <w:rFonts w:ascii="Arial" w:hAnsi="Arial" w:cs="Arial"/>
          <w:sz w:val="22"/>
          <w:szCs w:val="22"/>
        </w:rPr>
        <w:t xml:space="preserve">nadaljnjem besedilu: svet regije) na </w:t>
      </w:r>
      <w:r>
        <w:rPr>
          <w:rFonts w:ascii="Arial" w:hAnsi="Arial" w:cs="Arial"/>
          <w:iCs/>
          <w:sz w:val="22"/>
          <w:szCs w:val="22"/>
        </w:rPr>
        <w:t>skupni seji Sveta podravske regije in Razvojnega sveta regije Podravje</w:t>
      </w:r>
      <w:r w:rsidRPr="002E0603">
        <w:rPr>
          <w:rFonts w:ascii="Arial" w:hAnsi="Arial" w:cs="Arial"/>
          <w:sz w:val="22"/>
          <w:szCs w:val="22"/>
        </w:rPr>
        <w:t>, sklep št.</w:t>
      </w:r>
      <w:r>
        <w:rPr>
          <w:rFonts w:ascii="Arial" w:hAnsi="Arial" w:cs="Arial"/>
          <w:sz w:val="22"/>
          <w:szCs w:val="22"/>
        </w:rPr>
        <w:t xml:space="preserve"> 4/SR</w:t>
      </w:r>
      <w:r w:rsidRPr="002E0603">
        <w:rPr>
          <w:rFonts w:ascii="Arial" w:hAnsi="Arial" w:cs="Arial"/>
          <w:sz w:val="22"/>
          <w:szCs w:val="22"/>
        </w:rPr>
        <w:t xml:space="preserve">, z dne </w:t>
      </w:r>
      <w:r>
        <w:rPr>
          <w:rFonts w:ascii="Arial" w:hAnsi="Arial" w:cs="Arial"/>
          <w:sz w:val="22"/>
          <w:szCs w:val="22"/>
        </w:rPr>
        <w:t>19. 10. 2026</w:t>
      </w:r>
      <w:r w:rsidRPr="002E0603">
        <w:rPr>
          <w:rFonts w:ascii="Arial" w:hAnsi="Arial" w:cs="Arial"/>
          <w:sz w:val="22"/>
          <w:szCs w:val="22"/>
        </w:rPr>
        <w:t>;</w:t>
      </w:r>
    </w:p>
    <w:p w14:paraId="55E51A98" w14:textId="77777777" w:rsidR="00F65071" w:rsidRPr="00E23FDC" w:rsidRDefault="00F65071" w:rsidP="00F65071">
      <w:pPr>
        <w:pStyle w:val="Odstavekseznama"/>
        <w:numPr>
          <w:ilvl w:val="0"/>
          <w:numId w:val="24"/>
        </w:numPr>
        <w:spacing w:afterLines="60" w:after="144" w:line="240" w:lineRule="exact"/>
        <w:ind w:left="720"/>
        <w:jc w:val="both"/>
        <w:rPr>
          <w:rFonts w:ascii="Arial" w:hAnsi="Arial" w:cs="Arial"/>
          <w:sz w:val="22"/>
          <w:szCs w:val="22"/>
        </w:rPr>
      </w:pPr>
      <w:r w:rsidRPr="00B0329A">
        <w:rPr>
          <w:rFonts w:ascii="Arial" w:hAnsi="Arial" w:cs="Arial"/>
          <w:sz w:val="22"/>
          <w:szCs w:val="22"/>
        </w:rPr>
        <w:t>uvrščenost projektov v sklenjen dogovor za razvoj regije še ne pomeni, da so finančna sredstva za izvedbo le-teh</w:t>
      </w:r>
      <w:r w:rsidRPr="00E23FDC">
        <w:rPr>
          <w:rFonts w:ascii="Arial" w:hAnsi="Arial" w:cs="Arial"/>
          <w:sz w:val="22"/>
          <w:szCs w:val="22"/>
        </w:rPr>
        <w:t xml:space="preserve"> odobrena in da uvrščenost projektov v sklenjen dogovor za razvoj regije ne predstavlja nastopa pravnih učinkov do sofinanciranja.</w:t>
      </w:r>
    </w:p>
    <w:p w14:paraId="14AF788F" w14:textId="77777777" w:rsidR="00BB6620" w:rsidRDefault="00BB6620" w:rsidP="003A10C5">
      <w:pPr>
        <w:pStyle w:val="Odstavekseznama"/>
        <w:spacing w:afterLines="60" w:after="144" w:line="240" w:lineRule="exact"/>
        <w:ind w:left="720"/>
        <w:jc w:val="both"/>
        <w:rPr>
          <w:rFonts w:ascii="Arial" w:hAnsi="Arial" w:cs="Arial"/>
          <w:sz w:val="22"/>
          <w:szCs w:val="22"/>
        </w:rPr>
      </w:pPr>
    </w:p>
    <w:p w14:paraId="1B4D98FD" w14:textId="79A10C3F" w:rsidR="004D7D1D" w:rsidRPr="00B477F0" w:rsidRDefault="004D7D1D" w:rsidP="004D7D1D">
      <w:pPr>
        <w:pStyle w:val="Odstavekseznama"/>
        <w:numPr>
          <w:ilvl w:val="0"/>
          <w:numId w:val="1"/>
        </w:numPr>
        <w:spacing w:afterLines="60" w:after="144" w:line="240" w:lineRule="exact"/>
        <w:jc w:val="both"/>
        <w:rPr>
          <w:rFonts w:ascii="Arial" w:hAnsi="Arial" w:cs="Arial"/>
          <w:shd w:val="clear" w:color="auto" w:fill="FFFFFF"/>
        </w:rPr>
      </w:pPr>
    </w:p>
    <w:p w14:paraId="478E092F" w14:textId="77777777" w:rsidR="007051DA" w:rsidRPr="00B24053" w:rsidRDefault="007051DA" w:rsidP="007051DA">
      <w:pPr>
        <w:spacing w:afterLines="60" w:after="144" w:line="240" w:lineRule="auto"/>
        <w:jc w:val="both"/>
        <w:rPr>
          <w:rFonts w:ascii="Arial" w:hAnsi="Arial" w:cs="Arial"/>
          <w:color w:val="000000"/>
          <w:shd w:val="clear" w:color="auto" w:fill="FFFFFF"/>
        </w:rPr>
      </w:pPr>
      <w:r w:rsidRPr="00B24053">
        <w:rPr>
          <w:rFonts w:ascii="Arial" w:hAnsi="Arial" w:cs="Arial"/>
          <w:color w:val="000000"/>
          <w:shd w:val="clear" w:color="auto" w:fill="FFFFFF"/>
        </w:rPr>
        <w:t xml:space="preserve">Ministrstvo in Razvojni svet regije sklepata dogovor za razvoj regije (v nadaljnjem besedilu: Dogovor) z namenom uresničevanja RRP.  </w:t>
      </w:r>
    </w:p>
    <w:p w14:paraId="2F032F76" w14:textId="77777777" w:rsidR="007051DA" w:rsidRPr="00B24053" w:rsidRDefault="007051DA" w:rsidP="007051DA">
      <w:pPr>
        <w:pStyle w:val="Alinejazarkovnotoko"/>
        <w:numPr>
          <w:ilvl w:val="0"/>
          <w:numId w:val="0"/>
        </w:numPr>
        <w:rPr>
          <w:bCs/>
          <w:color w:val="000000"/>
        </w:rPr>
      </w:pPr>
      <w:r w:rsidRPr="00B24053">
        <w:rPr>
          <w:rFonts w:eastAsia="Calibri"/>
          <w:color w:val="000000"/>
          <w:shd w:val="clear" w:color="auto" w:fill="FFFFFF"/>
          <w:lang w:eastAsia="en-US"/>
        </w:rPr>
        <w:t>Povzetek RRP s predstavitvijo strateških razvojnih ciljev, prioritete regije v programskem</w:t>
      </w:r>
      <w:r w:rsidRPr="00B24053">
        <w:t xml:space="preserve"> obdobju in razvojne specializacije regije</w:t>
      </w:r>
      <w:r w:rsidRPr="00B24053">
        <w:rPr>
          <w:bCs/>
          <w:color w:val="000000"/>
        </w:rPr>
        <w:t xml:space="preserve"> je Priloga 1 k temu Dogovoru in njegov sestavni del. </w:t>
      </w:r>
    </w:p>
    <w:p w14:paraId="08755C07" w14:textId="77777777" w:rsidR="007051DA" w:rsidRPr="00B24053" w:rsidRDefault="007051DA" w:rsidP="003A10C5">
      <w:pPr>
        <w:spacing w:afterLines="60" w:after="144" w:line="240" w:lineRule="exact"/>
        <w:jc w:val="both"/>
        <w:rPr>
          <w:rFonts w:ascii="Arial" w:hAnsi="Arial" w:cs="Arial"/>
          <w:shd w:val="clear" w:color="auto" w:fill="FFFFFF"/>
        </w:rPr>
      </w:pPr>
    </w:p>
    <w:p w14:paraId="5F546CA2" w14:textId="076A7809" w:rsidR="004D7D1D" w:rsidRPr="00B24053" w:rsidRDefault="004D7D1D" w:rsidP="004D7D1D">
      <w:pPr>
        <w:pStyle w:val="Odstavekseznama"/>
        <w:numPr>
          <w:ilvl w:val="0"/>
          <w:numId w:val="1"/>
        </w:numPr>
        <w:spacing w:afterLines="60" w:after="144" w:line="240" w:lineRule="exact"/>
        <w:jc w:val="both"/>
        <w:rPr>
          <w:rFonts w:ascii="Arial" w:hAnsi="Arial" w:cs="Arial"/>
          <w:shd w:val="clear" w:color="auto" w:fill="FFFFFF"/>
        </w:rPr>
      </w:pPr>
    </w:p>
    <w:p w14:paraId="08D53EC6" w14:textId="1E9CAF7E" w:rsidR="007051DA" w:rsidRPr="00B24053" w:rsidRDefault="007051DA" w:rsidP="007051DA">
      <w:pPr>
        <w:spacing w:afterLines="60" w:after="144" w:line="240" w:lineRule="auto"/>
        <w:jc w:val="both"/>
        <w:rPr>
          <w:rFonts w:ascii="Arial" w:hAnsi="Arial" w:cs="Arial"/>
          <w:bCs/>
          <w:color w:val="000000"/>
          <w:lang w:eastAsia="sl-SI"/>
        </w:rPr>
      </w:pPr>
      <w:bookmarkStart w:id="12" w:name="_Hlk151105088"/>
      <w:bookmarkStart w:id="13" w:name="_Hlk184816661"/>
      <w:r w:rsidRPr="00B24053">
        <w:rPr>
          <w:rFonts w:ascii="Arial" w:hAnsi="Arial" w:cs="Arial"/>
          <w:bCs/>
          <w:color w:val="000000"/>
          <w:lang w:eastAsia="sl-SI"/>
        </w:rPr>
        <w:t>V Dogovor se uvrščeni naslednji projekti, navedeni v tabelah št 1</w:t>
      </w:r>
      <w:r w:rsidR="000A6D53" w:rsidRPr="00B24053">
        <w:rPr>
          <w:rFonts w:ascii="Arial" w:hAnsi="Arial" w:cs="Arial"/>
          <w:bCs/>
          <w:color w:val="000000"/>
          <w:lang w:eastAsia="sl-SI"/>
        </w:rPr>
        <w:t>, 2, 3, 4, 5 in 6</w:t>
      </w:r>
      <w:r w:rsidRPr="00B24053">
        <w:rPr>
          <w:rFonts w:ascii="Arial" w:hAnsi="Arial" w:cs="Arial"/>
          <w:bCs/>
          <w:color w:val="000000"/>
          <w:lang w:eastAsia="sl-SI"/>
        </w:rPr>
        <w:t xml:space="preserve">: </w:t>
      </w:r>
    </w:p>
    <w:p w14:paraId="101990B2" w14:textId="77777777" w:rsidR="00B24053" w:rsidRDefault="00B24053" w:rsidP="00257184">
      <w:pPr>
        <w:spacing w:afterLines="60" w:after="144" w:line="240" w:lineRule="exact"/>
        <w:jc w:val="both"/>
        <w:rPr>
          <w:rFonts w:ascii="Arial" w:hAnsi="Arial" w:cs="Arial"/>
          <w:shd w:val="clear" w:color="auto" w:fill="FFFFFF"/>
        </w:rPr>
      </w:pPr>
    </w:p>
    <w:p w14:paraId="105D123A" w14:textId="77777777" w:rsidR="00F65071" w:rsidRPr="00B24053" w:rsidRDefault="00F65071" w:rsidP="00257184">
      <w:pPr>
        <w:spacing w:afterLines="60" w:after="144" w:line="240" w:lineRule="exact"/>
        <w:jc w:val="both"/>
        <w:rPr>
          <w:rFonts w:ascii="Arial" w:hAnsi="Arial" w:cs="Arial"/>
          <w:shd w:val="clear" w:color="auto" w:fill="FFFFFF"/>
        </w:rPr>
      </w:pPr>
    </w:p>
    <w:p w14:paraId="2591910F" w14:textId="21360B29" w:rsidR="000A6D53" w:rsidRPr="00887A20" w:rsidRDefault="000A6D53" w:rsidP="00887A20">
      <w:pPr>
        <w:spacing w:afterLines="60" w:after="144" w:line="240" w:lineRule="exact"/>
        <w:jc w:val="both"/>
        <w:rPr>
          <w:rFonts w:ascii="Arial" w:hAnsi="Arial" w:cs="Arial"/>
          <w:bCs/>
          <w:color w:val="000000"/>
        </w:rPr>
      </w:pPr>
      <w:bookmarkStart w:id="14" w:name="_Hlk184816528"/>
      <w:r w:rsidRPr="00887A20">
        <w:rPr>
          <w:rFonts w:ascii="Arial" w:hAnsi="Arial" w:cs="Arial"/>
          <w:bCs/>
          <w:color w:val="000000"/>
        </w:rPr>
        <w:t>Tabela št. 1: Projekti Cilj politike 1: Pametnejša Evropa, Prednostna naloga 1: Inovacijska družba znanja, Specifični cilj: RSO1.3. Krepitev trajnostne rasti in konkurenčnosti MSP ter ustvarjanje delovnih mest v MSP, med drugim s produktivnimi naložbami (ESRR), ki so uvrščeni v Dogovor:</w:t>
      </w:r>
      <w:bookmarkEnd w:id="14"/>
    </w:p>
    <w:tbl>
      <w:tblPr>
        <w:tblW w:w="10300" w:type="dxa"/>
        <w:tblInd w:w="-572" w:type="dxa"/>
        <w:tblCellMar>
          <w:left w:w="70" w:type="dxa"/>
          <w:right w:w="70" w:type="dxa"/>
        </w:tblCellMar>
        <w:tblLook w:val="04A0" w:firstRow="1" w:lastRow="0" w:firstColumn="1" w:lastColumn="0" w:noHBand="0" w:noVBand="1"/>
      </w:tblPr>
      <w:tblGrid>
        <w:gridCol w:w="500"/>
        <w:gridCol w:w="1480"/>
        <w:gridCol w:w="1020"/>
        <w:gridCol w:w="820"/>
        <w:gridCol w:w="1080"/>
        <w:gridCol w:w="1080"/>
        <w:gridCol w:w="1080"/>
        <w:gridCol w:w="1080"/>
        <w:gridCol w:w="1080"/>
        <w:gridCol w:w="1080"/>
      </w:tblGrid>
      <w:tr w:rsidR="00F65071" w:rsidRPr="005A7F42" w14:paraId="736F4B11" w14:textId="77777777" w:rsidTr="00F728F5">
        <w:trPr>
          <w:trHeight w:val="765"/>
        </w:trPr>
        <w:tc>
          <w:tcPr>
            <w:tcW w:w="500" w:type="dxa"/>
            <w:vMerge w:val="restart"/>
            <w:tcBorders>
              <w:top w:val="single" w:sz="4" w:space="0" w:color="auto"/>
              <w:left w:val="single" w:sz="4" w:space="0" w:color="auto"/>
              <w:bottom w:val="single" w:sz="4" w:space="0" w:color="auto"/>
              <w:right w:val="single" w:sz="4" w:space="0" w:color="auto"/>
            </w:tcBorders>
            <w:vAlign w:val="center"/>
            <w:hideMark/>
          </w:tcPr>
          <w:p w14:paraId="2DBE468A" w14:textId="77777777" w:rsidR="00F65071" w:rsidRPr="005A7F42" w:rsidRDefault="00F65071" w:rsidP="00F728F5">
            <w:pPr>
              <w:spacing w:after="0"/>
              <w:jc w:val="center"/>
              <w:rPr>
                <w:rFonts w:ascii="Arial" w:hAnsi="Arial" w:cs="Arial"/>
                <w:color w:val="000000"/>
                <w:sz w:val="15"/>
                <w:szCs w:val="15"/>
              </w:rPr>
            </w:pPr>
            <w:r w:rsidRPr="005A7F42">
              <w:rPr>
                <w:rFonts w:ascii="Arial" w:hAnsi="Arial" w:cs="Arial"/>
                <w:color w:val="000000"/>
                <w:sz w:val="15"/>
                <w:szCs w:val="15"/>
              </w:rPr>
              <w:t>Zap.</w:t>
            </w:r>
            <w:r w:rsidRPr="005A7F42">
              <w:rPr>
                <w:rFonts w:ascii="Arial" w:hAnsi="Arial" w:cs="Arial"/>
                <w:color w:val="000000"/>
                <w:sz w:val="15"/>
                <w:szCs w:val="15"/>
              </w:rPr>
              <w:br/>
              <w:t>št.</w:t>
            </w:r>
          </w:p>
        </w:tc>
        <w:tc>
          <w:tcPr>
            <w:tcW w:w="1480" w:type="dxa"/>
            <w:vMerge w:val="restart"/>
            <w:tcBorders>
              <w:top w:val="single" w:sz="4" w:space="0" w:color="auto"/>
              <w:left w:val="single" w:sz="4" w:space="0" w:color="auto"/>
              <w:bottom w:val="single" w:sz="4" w:space="0" w:color="auto"/>
              <w:right w:val="single" w:sz="4" w:space="0" w:color="auto"/>
            </w:tcBorders>
            <w:vAlign w:val="center"/>
            <w:hideMark/>
          </w:tcPr>
          <w:p w14:paraId="77A4DCDE" w14:textId="77777777" w:rsidR="00F65071" w:rsidRPr="005A7F42" w:rsidRDefault="00F65071" w:rsidP="00F728F5">
            <w:pPr>
              <w:spacing w:after="0"/>
              <w:jc w:val="center"/>
              <w:rPr>
                <w:rFonts w:ascii="Arial" w:hAnsi="Arial" w:cs="Arial"/>
                <w:sz w:val="15"/>
                <w:szCs w:val="15"/>
              </w:rPr>
            </w:pPr>
            <w:r w:rsidRPr="005A7F42">
              <w:rPr>
                <w:rFonts w:ascii="Arial" w:hAnsi="Arial" w:cs="Arial"/>
                <w:sz w:val="15"/>
                <w:szCs w:val="15"/>
              </w:rPr>
              <w:t>Naziv projektnega predloga</w:t>
            </w:r>
          </w:p>
        </w:tc>
        <w:tc>
          <w:tcPr>
            <w:tcW w:w="1020" w:type="dxa"/>
            <w:vMerge w:val="restart"/>
            <w:tcBorders>
              <w:top w:val="single" w:sz="4" w:space="0" w:color="auto"/>
              <w:left w:val="single" w:sz="4" w:space="0" w:color="auto"/>
              <w:bottom w:val="single" w:sz="4" w:space="0" w:color="auto"/>
              <w:right w:val="single" w:sz="4" w:space="0" w:color="auto"/>
            </w:tcBorders>
            <w:vAlign w:val="center"/>
            <w:hideMark/>
          </w:tcPr>
          <w:p w14:paraId="0ABA2E75" w14:textId="77777777" w:rsidR="00F65071" w:rsidRPr="005A7F42" w:rsidRDefault="00F65071" w:rsidP="00F728F5">
            <w:pPr>
              <w:spacing w:after="0"/>
              <w:jc w:val="center"/>
              <w:rPr>
                <w:rFonts w:ascii="Arial" w:hAnsi="Arial" w:cs="Arial"/>
                <w:sz w:val="15"/>
                <w:szCs w:val="15"/>
              </w:rPr>
            </w:pPr>
            <w:r w:rsidRPr="005A7F42">
              <w:rPr>
                <w:rFonts w:ascii="Arial" w:hAnsi="Arial" w:cs="Arial"/>
                <w:sz w:val="15"/>
                <w:szCs w:val="15"/>
              </w:rPr>
              <w:t>Nosilec projektnega predloga</w:t>
            </w:r>
          </w:p>
        </w:tc>
        <w:tc>
          <w:tcPr>
            <w:tcW w:w="820" w:type="dxa"/>
            <w:vMerge w:val="restart"/>
            <w:tcBorders>
              <w:top w:val="single" w:sz="4" w:space="0" w:color="auto"/>
              <w:left w:val="single" w:sz="4" w:space="0" w:color="auto"/>
              <w:bottom w:val="single" w:sz="4" w:space="0" w:color="auto"/>
              <w:right w:val="single" w:sz="4" w:space="0" w:color="auto"/>
            </w:tcBorders>
            <w:vAlign w:val="center"/>
            <w:hideMark/>
          </w:tcPr>
          <w:p w14:paraId="2394F115" w14:textId="77777777" w:rsidR="00F65071" w:rsidRPr="005A7F42" w:rsidRDefault="00F65071" w:rsidP="00F728F5">
            <w:pPr>
              <w:spacing w:after="0"/>
              <w:jc w:val="center"/>
              <w:rPr>
                <w:rFonts w:ascii="Arial" w:hAnsi="Arial" w:cs="Arial"/>
                <w:sz w:val="15"/>
                <w:szCs w:val="15"/>
              </w:rPr>
            </w:pPr>
            <w:r w:rsidRPr="005A7F42">
              <w:rPr>
                <w:rFonts w:ascii="Arial" w:hAnsi="Arial" w:cs="Arial"/>
                <w:sz w:val="15"/>
                <w:szCs w:val="15"/>
              </w:rPr>
              <w:t>Tip projekt. predloga</w:t>
            </w:r>
          </w:p>
        </w:tc>
        <w:tc>
          <w:tcPr>
            <w:tcW w:w="2160" w:type="dxa"/>
            <w:gridSpan w:val="2"/>
            <w:tcBorders>
              <w:top w:val="single" w:sz="4" w:space="0" w:color="auto"/>
              <w:left w:val="nil"/>
              <w:bottom w:val="single" w:sz="4" w:space="0" w:color="auto"/>
              <w:right w:val="single" w:sz="4" w:space="0" w:color="auto"/>
            </w:tcBorders>
            <w:vAlign w:val="center"/>
            <w:hideMark/>
          </w:tcPr>
          <w:p w14:paraId="23F17D69" w14:textId="77777777" w:rsidR="00F65071" w:rsidRPr="005A7F42" w:rsidRDefault="00F65071" w:rsidP="00F728F5">
            <w:pPr>
              <w:spacing w:after="0"/>
              <w:jc w:val="center"/>
              <w:rPr>
                <w:rFonts w:ascii="Arial" w:hAnsi="Arial" w:cs="Arial"/>
                <w:sz w:val="15"/>
                <w:szCs w:val="15"/>
              </w:rPr>
            </w:pPr>
            <w:r w:rsidRPr="005A7F42">
              <w:rPr>
                <w:rFonts w:ascii="Arial" w:hAnsi="Arial" w:cs="Arial"/>
                <w:sz w:val="15"/>
                <w:szCs w:val="15"/>
              </w:rPr>
              <w:t>Vrednost projektnega predloga (v EUR)</w:t>
            </w:r>
          </w:p>
        </w:tc>
        <w:tc>
          <w:tcPr>
            <w:tcW w:w="4320" w:type="dxa"/>
            <w:gridSpan w:val="4"/>
            <w:tcBorders>
              <w:top w:val="single" w:sz="4" w:space="0" w:color="auto"/>
              <w:left w:val="nil"/>
              <w:bottom w:val="single" w:sz="4" w:space="0" w:color="auto"/>
              <w:right w:val="single" w:sz="4" w:space="0" w:color="auto"/>
            </w:tcBorders>
            <w:vAlign w:val="center"/>
            <w:hideMark/>
          </w:tcPr>
          <w:p w14:paraId="0264E344" w14:textId="77777777" w:rsidR="00F65071" w:rsidRPr="005A7F42" w:rsidRDefault="00F65071" w:rsidP="00F728F5">
            <w:pPr>
              <w:spacing w:after="0"/>
              <w:jc w:val="center"/>
              <w:rPr>
                <w:rFonts w:ascii="Arial" w:hAnsi="Arial" w:cs="Arial"/>
                <w:sz w:val="15"/>
                <w:szCs w:val="15"/>
              </w:rPr>
            </w:pPr>
            <w:r w:rsidRPr="005A7F42">
              <w:rPr>
                <w:rFonts w:ascii="Arial" w:hAnsi="Arial" w:cs="Arial"/>
                <w:sz w:val="15"/>
                <w:szCs w:val="15"/>
              </w:rPr>
              <w:t xml:space="preserve">Vir in višina sofinanciranja projektnega predloga </w:t>
            </w:r>
            <w:r w:rsidRPr="005A7F42">
              <w:rPr>
                <w:rFonts w:ascii="Arial" w:hAnsi="Arial" w:cs="Arial"/>
                <w:sz w:val="15"/>
                <w:szCs w:val="15"/>
              </w:rPr>
              <w:br/>
              <w:t>(v EUR)</w:t>
            </w:r>
          </w:p>
        </w:tc>
      </w:tr>
      <w:tr w:rsidR="00F65071" w:rsidRPr="005A7F42" w14:paraId="27681FA1" w14:textId="77777777" w:rsidTr="00F728F5">
        <w:trPr>
          <w:trHeight w:val="699"/>
        </w:trPr>
        <w:tc>
          <w:tcPr>
            <w:tcW w:w="500" w:type="dxa"/>
            <w:vMerge/>
            <w:tcBorders>
              <w:top w:val="single" w:sz="4" w:space="0" w:color="auto"/>
              <w:left w:val="single" w:sz="4" w:space="0" w:color="auto"/>
              <w:bottom w:val="single" w:sz="4" w:space="0" w:color="auto"/>
              <w:right w:val="single" w:sz="4" w:space="0" w:color="auto"/>
            </w:tcBorders>
            <w:vAlign w:val="center"/>
            <w:hideMark/>
          </w:tcPr>
          <w:p w14:paraId="0F9FC132" w14:textId="77777777" w:rsidR="00F65071" w:rsidRPr="005A7F42" w:rsidRDefault="00F65071" w:rsidP="00F728F5">
            <w:pPr>
              <w:spacing w:after="0"/>
              <w:rPr>
                <w:rFonts w:ascii="Arial" w:hAnsi="Arial" w:cs="Arial"/>
                <w:color w:val="000000"/>
                <w:sz w:val="15"/>
                <w:szCs w:val="15"/>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14:paraId="7EC3427F" w14:textId="77777777" w:rsidR="00F65071" w:rsidRPr="005A7F42" w:rsidRDefault="00F65071" w:rsidP="00F728F5">
            <w:pPr>
              <w:spacing w:after="0"/>
              <w:rPr>
                <w:rFonts w:ascii="Arial" w:hAnsi="Arial" w:cs="Arial"/>
                <w:sz w:val="15"/>
                <w:szCs w:val="15"/>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23DB1034" w14:textId="77777777" w:rsidR="00F65071" w:rsidRPr="005A7F42" w:rsidRDefault="00F65071" w:rsidP="00F728F5">
            <w:pPr>
              <w:spacing w:after="0"/>
              <w:rPr>
                <w:rFonts w:ascii="Arial" w:hAnsi="Arial" w:cs="Arial"/>
                <w:sz w:val="15"/>
                <w:szCs w:val="15"/>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14:paraId="26095D5B" w14:textId="77777777" w:rsidR="00F65071" w:rsidRPr="005A7F42" w:rsidRDefault="00F65071" w:rsidP="00F728F5">
            <w:pPr>
              <w:spacing w:after="0"/>
              <w:rPr>
                <w:rFonts w:ascii="Arial" w:hAnsi="Arial" w:cs="Arial"/>
                <w:sz w:val="15"/>
                <w:szCs w:val="15"/>
              </w:rPr>
            </w:pPr>
          </w:p>
        </w:tc>
        <w:tc>
          <w:tcPr>
            <w:tcW w:w="1080" w:type="dxa"/>
            <w:tcBorders>
              <w:top w:val="nil"/>
              <w:left w:val="nil"/>
              <w:bottom w:val="single" w:sz="4" w:space="0" w:color="auto"/>
              <w:right w:val="single" w:sz="4" w:space="0" w:color="auto"/>
            </w:tcBorders>
            <w:vAlign w:val="center"/>
            <w:hideMark/>
          </w:tcPr>
          <w:p w14:paraId="504F23F4" w14:textId="77777777" w:rsidR="00F65071" w:rsidRPr="005A7F42" w:rsidRDefault="00F65071" w:rsidP="00F728F5">
            <w:pPr>
              <w:spacing w:after="0"/>
              <w:jc w:val="center"/>
              <w:rPr>
                <w:rFonts w:ascii="Arial" w:hAnsi="Arial" w:cs="Arial"/>
                <w:sz w:val="15"/>
                <w:szCs w:val="15"/>
              </w:rPr>
            </w:pPr>
            <w:r w:rsidRPr="005A7F42">
              <w:rPr>
                <w:rFonts w:ascii="Arial" w:hAnsi="Arial" w:cs="Arial"/>
                <w:sz w:val="15"/>
                <w:szCs w:val="15"/>
              </w:rPr>
              <w:t>Z DDV</w:t>
            </w:r>
          </w:p>
        </w:tc>
        <w:tc>
          <w:tcPr>
            <w:tcW w:w="1080" w:type="dxa"/>
            <w:tcBorders>
              <w:top w:val="nil"/>
              <w:left w:val="nil"/>
              <w:bottom w:val="single" w:sz="4" w:space="0" w:color="auto"/>
              <w:right w:val="nil"/>
            </w:tcBorders>
            <w:vAlign w:val="center"/>
            <w:hideMark/>
          </w:tcPr>
          <w:p w14:paraId="072334D1" w14:textId="77777777" w:rsidR="00F65071" w:rsidRPr="005A7F42" w:rsidRDefault="00F65071" w:rsidP="00F728F5">
            <w:pPr>
              <w:spacing w:after="0"/>
              <w:jc w:val="center"/>
              <w:rPr>
                <w:rFonts w:ascii="Arial" w:hAnsi="Arial" w:cs="Arial"/>
                <w:sz w:val="15"/>
                <w:szCs w:val="15"/>
              </w:rPr>
            </w:pPr>
            <w:r w:rsidRPr="005A7F42">
              <w:rPr>
                <w:rFonts w:ascii="Arial" w:hAnsi="Arial" w:cs="Arial"/>
                <w:sz w:val="15"/>
                <w:szCs w:val="15"/>
              </w:rPr>
              <w:t>Brez DDV</w:t>
            </w:r>
          </w:p>
        </w:tc>
        <w:tc>
          <w:tcPr>
            <w:tcW w:w="1080" w:type="dxa"/>
            <w:tcBorders>
              <w:top w:val="nil"/>
              <w:left w:val="single" w:sz="4" w:space="0" w:color="auto"/>
              <w:bottom w:val="single" w:sz="4" w:space="0" w:color="auto"/>
              <w:right w:val="single" w:sz="4" w:space="0" w:color="auto"/>
            </w:tcBorders>
            <w:vAlign w:val="center"/>
            <w:hideMark/>
          </w:tcPr>
          <w:p w14:paraId="6CADDBFD" w14:textId="77777777" w:rsidR="00F65071" w:rsidRPr="005A7F42" w:rsidRDefault="00F65071" w:rsidP="00F728F5">
            <w:pPr>
              <w:spacing w:after="0"/>
              <w:jc w:val="center"/>
              <w:rPr>
                <w:rFonts w:ascii="Arial" w:hAnsi="Arial" w:cs="Arial"/>
                <w:sz w:val="15"/>
                <w:szCs w:val="15"/>
              </w:rPr>
            </w:pPr>
            <w:r w:rsidRPr="005A7F42">
              <w:rPr>
                <w:rFonts w:ascii="Arial" w:hAnsi="Arial" w:cs="Arial"/>
                <w:sz w:val="15"/>
                <w:szCs w:val="15"/>
              </w:rPr>
              <w:t>EU</w:t>
            </w:r>
          </w:p>
        </w:tc>
        <w:tc>
          <w:tcPr>
            <w:tcW w:w="1080" w:type="dxa"/>
            <w:tcBorders>
              <w:top w:val="nil"/>
              <w:left w:val="nil"/>
              <w:bottom w:val="single" w:sz="4" w:space="0" w:color="auto"/>
              <w:right w:val="single" w:sz="4" w:space="0" w:color="auto"/>
            </w:tcBorders>
            <w:vAlign w:val="center"/>
            <w:hideMark/>
          </w:tcPr>
          <w:p w14:paraId="64DD5D3D" w14:textId="77777777" w:rsidR="00F65071" w:rsidRPr="005A7F42" w:rsidRDefault="00F65071" w:rsidP="00F728F5">
            <w:pPr>
              <w:spacing w:after="0"/>
              <w:jc w:val="center"/>
              <w:rPr>
                <w:rFonts w:ascii="Arial" w:hAnsi="Arial" w:cs="Arial"/>
                <w:sz w:val="15"/>
                <w:szCs w:val="15"/>
              </w:rPr>
            </w:pPr>
            <w:r w:rsidRPr="005A7F42">
              <w:rPr>
                <w:rFonts w:ascii="Arial" w:hAnsi="Arial" w:cs="Arial"/>
                <w:sz w:val="15"/>
                <w:szCs w:val="15"/>
              </w:rPr>
              <w:t>Proračun RS</w:t>
            </w:r>
          </w:p>
        </w:tc>
        <w:tc>
          <w:tcPr>
            <w:tcW w:w="1080" w:type="dxa"/>
            <w:tcBorders>
              <w:top w:val="nil"/>
              <w:left w:val="nil"/>
              <w:bottom w:val="single" w:sz="4" w:space="0" w:color="auto"/>
              <w:right w:val="single" w:sz="4" w:space="0" w:color="auto"/>
            </w:tcBorders>
            <w:vAlign w:val="center"/>
            <w:hideMark/>
          </w:tcPr>
          <w:p w14:paraId="1B4ECF65" w14:textId="77777777" w:rsidR="00F65071" w:rsidRPr="005A7F42" w:rsidRDefault="00F65071" w:rsidP="00F728F5">
            <w:pPr>
              <w:spacing w:after="0"/>
              <w:jc w:val="center"/>
              <w:rPr>
                <w:rFonts w:ascii="Arial" w:hAnsi="Arial" w:cs="Arial"/>
                <w:sz w:val="15"/>
                <w:szCs w:val="15"/>
              </w:rPr>
            </w:pPr>
            <w:r w:rsidRPr="005A7F42">
              <w:rPr>
                <w:rFonts w:ascii="Arial" w:hAnsi="Arial" w:cs="Arial"/>
                <w:sz w:val="15"/>
                <w:szCs w:val="15"/>
              </w:rPr>
              <w:t>Proračun občina</w:t>
            </w:r>
          </w:p>
        </w:tc>
        <w:tc>
          <w:tcPr>
            <w:tcW w:w="1080" w:type="dxa"/>
            <w:tcBorders>
              <w:top w:val="nil"/>
              <w:left w:val="nil"/>
              <w:bottom w:val="single" w:sz="4" w:space="0" w:color="auto"/>
              <w:right w:val="single" w:sz="4" w:space="0" w:color="auto"/>
            </w:tcBorders>
            <w:vAlign w:val="center"/>
            <w:hideMark/>
          </w:tcPr>
          <w:p w14:paraId="39770E30" w14:textId="77777777" w:rsidR="00F65071" w:rsidRPr="005A7F42" w:rsidRDefault="00F65071" w:rsidP="00F728F5">
            <w:pPr>
              <w:spacing w:after="0"/>
              <w:jc w:val="center"/>
              <w:rPr>
                <w:rFonts w:ascii="Arial" w:hAnsi="Arial" w:cs="Arial"/>
                <w:sz w:val="15"/>
                <w:szCs w:val="15"/>
              </w:rPr>
            </w:pPr>
            <w:r w:rsidRPr="005A7F42">
              <w:rPr>
                <w:rFonts w:ascii="Arial" w:hAnsi="Arial" w:cs="Arial"/>
                <w:sz w:val="15"/>
                <w:szCs w:val="15"/>
              </w:rPr>
              <w:t>Drugo</w:t>
            </w:r>
          </w:p>
        </w:tc>
      </w:tr>
      <w:tr w:rsidR="00F65071" w:rsidRPr="005A7F42" w14:paraId="5753BAC9" w14:textId="77777777" w:rsidTr="00F728F5">
        <w:trPr>
          <w:trHeight w:val="644"/>
        </w:trPr>
        <w:tc>
          <w:tcPr>
            <w:tcW w:w="500" w:type="dxa"/>
            <w:tcBorders>
              <w:top w:val="nil"/>
              <w:left w:val="single" w:sz="4" w:space="0" w:color="auto"/>
              <w:bottom w:val="single" w:sz="4" w:space="0" w:color="auto"/>
              <w:right w:val="single" w:sz="4" w:space="0" w:color="auto"/>
            </w:tcBorders>
            <w:noWrap/>
            <w:vAlign w:val="center"/>
            <w:hideMark/>
          </w:tcPr>
          <w:p w14:paraId="6092354F" w14:textId="77777777" w:rsidR="00F65071" w:rsidRPr="00903DA9" w:rsidRDefault="00F65071" w:rsidP="00F728F5">
            <w:pPr>
              <w:spacing w:after="0"/>
              <w:jc w:val="center"/>
              <w:rPr>
                <w:rFonts w:ascii="Arial" w:hAnsi="Arial" w:cs="Arial"/>
                <w:color w:val="000000"/>
                <w:sz w:val="15"/>
                <w:szCs w:val="15"/>
              </w:rPr>
            </w:pPr>
            <w:r w:rsidRPr="00903DA9">
              <w:rPr>
                <w:rFonts w:ascii="Arial" w:hAnsi="Arial" w:cs="Arial"/>
                <w:color w:val="000000"/>
                <w:sz w:val="15"/>
                <w:szCs w:val="15"/>
              </w:rPr>
              <w:t>1</w:t>
            </w:r>
          </w:p>
        </w:tc>
        <w:tc>
          <w:tcPr>
            <w:tcW w:w="1480" w:type="dxa"/>
            <w:tcBorders>
              <w:top w:val="nil"/>
              <w:left w:val="nil"/>
              <w:bottom w:val="single" w:sz="4" w:space="0" w:color="auto"/>
              <w:right w:val="single" w:sz="4" w:space="0" w:color="auto"/>
            </w:tcBorders>
            <w:vAlign w:val="center"/>
            <w:hideMark/>
          </w:tcPr>
          <w:p w14:paraId="6413FF06" w14:textId="77777777" w:rsidR="00F65071" w:rsidRPr="00903DA9" w:rsidRDefault="00F65071" w:rsidP="00F728F5">
            <w:pPr>
              <w:spacing w:after="0"/>
              <w:rPr>
                <w:rFonts w:ascii="Arial" w:hAnsi="Arial" w:cs="Arial"/>
                <w:sz w:val="15"/>
                <w:szCs w:val="15"/>
              </w:rPr>
            </w:pPr>
            <w:r w:rsidRPr="00903DA9">
              <w:rPr>
                <w:rFonts w:ascii="Arial" w:hAnsi="Arial" w:cs="Arial"/>
                <w:sz w:val="15"/>
                <w:szCs w:val="15"/>
              </w:rPr>
              <w:t xml:space="preserve">Podjetno nad izzive </w:t>
            </w:r>
            <w:r w:rsidRPr="00903DA9">
              <w:rPr>
                <w:rFonts w:ascii="Arial" w:hAnsi="Arial" w:cs="Arial"/>
                <w:sz w:val="15"/>
                <w:szCs w:val="15"/>
              </w:rPr>
              <w:br/>
              <w:t xml:space="preserve">Podravje - PONI </w:t>
            </w:r>
            <w:r w:rsidRPr="00903DA9">
              <w:rPr>
                <w:rFonts w:ascii="Arial" w:hAnsi="Arial" w:cs="Arial"/>
                <w:sz w:val="15"/>
                <w:szCs w:val="15"/>
              </w:rPr>
              <w:br/>
              <w:t>Podravje</w:t>
            </w:r>
          </w:p>
        </w:tc>
        <w:tc>
          <w:tcPr>
            <w:tcW w:w="1020" w:type="dxa"/>
            <w:tcBorders>
              <w:top w:val="nil"/>
              <w:left w:val="nil"/>
              <w:bottom w:val="single" w:sz="4" w:space="0" w:color="auto"/>
              <w:right w:val="single" w:sz="4" w:space="0" w:color="auto"/>
            </w:tcBorders>
            <w:vAlign w:val="center"/>
            <w:hideMark/>
          </w:tcPr>
          <w:p w14:paraId="6E2B7586" w14:textId="77777777" w:rsidR="00F65071" w:rsidRPr="00903DA9" w:rsidRDefault="00F65071" w:rsidP="00F728F5">
            <w:pPr>
              <w:spacing w:after="0"/>
              <w:rPr>
                <w:rFonts w:ascii="Arial" w:hAnsi="Arial" w:cs="Arial"/>
                <w:sz w:val="15"/>
                <w:szCs w:val="15"/>
              </w:rPr>
            </w:pPr>
            <w:r w:rsidRPr="00903DA9">
              <w:rPr>
                <w:rFonts w:ascii="Arial" w:hAnsi="Arial" w:cs="Arial"/>
                <w:sz w:val="15"/>
                <w:szCs w:val="15"/>
              </w:rPr>
              <w:t xml:space="preserve">RRA Podravje </w:t>
            </w:r>
            <w:r w:rsidRPr="00903DA9">
              <w:rPr>
                <w:rFonts w:ascii="Arial" w:hAnsi="Arial" w:cs="Arial"/>
                <w:sz w:val="15"/>
                <w:szCs w:val="15"/>
              </w:rPr>
              <w:br/>
              <w:t>Maribor</w:t>
            </w:r>
          </w:p>
        </w:tc>
        <w:tc>
          <w:tcPr>
            <w:tcW w:w="820" w:type="dxa"/>
            <w:tcBorders>
              <w:top w:val="nil"/>
              <w:left w:val="nil"/>
              <w:bottom w:val="single" w:sz="4" w:space="0" w:color="auto"/>
              <w:right w:val="single" w:sz="4" w:space="0" w:color="auto"/>
            </w:tcBorders>
            <w:vAlign w:val="center"/>
            <w:hideMark/>
          </w:tcPr>
          <w:p w14:paraId="1448888C" w14:textId="77777777" w:rsidR="00F65071" w:rsidRPr="00903DA9" w:rsidRDefault="00F65071" w:rsidP="00F728F5">
            <w:pPr>
              <w:spacing w:after="0"/>
              <w:jc w:val="center"/>
              <w:rPr>
                <w:rFonts w:ascii="Arial" w:hAnsi="Arial" w:cs="Arial"/>
                <w:sz w:val="15"/>
                <w:szCs w:val="15"/>
              </w:rPr>
            </w:pPr>
            <w:r w:rsidRPr="00903DA9">
              <w:rPr>
                <w:rFonts w:ascii="Arial" w:hAnsi="Arial" w:cs="Arial"/>
                <w:sz w:val="15"/>
                <w:szCs w:val="15"/>
              </w:rPr>
              <w:t>Regijski</w:t>
            </w:r>
          </w:p>
        </w:tc>
        <w:tc>
          <w:tcPr>
            <w:tcW w:w="1080" w:type="dxa"/>
            <w:tcBorders>
              <w:top w:val="nil"/>
              <w:left w:val="nil"/>
              <w:bottom w:val="single" w:sz="4" w:space="0" w:color="auto"/>
              <w:right w:val="single" w:sz="4" w:space="0" w:color="auto"/>
            </w:tcBorders>
            <w:vAlign w:val="center"/>
            <w:hideMark/>
          </w:tcPr>
          <w:p w14:paraId="3DAB27DE" w14:textId="77777777" w:rsidR="00F65071" w:rsidRPr="005A7F42" w:rsidRDefault="00F65071" w:rsidP="00F728F5">
            <w:pPr>
              <w:spacing w:after="0"/>
              <w:jc w:val="right"/>
              <w:rPr>
                <w:rFonts w:ascii="Arial" w:hAnsi="Arial" w:cs="Arial"/>
                <w:sz w:val="15"/>
                <w:szCs w:val="15"/>
              </w:rPr>
            </w:pPr>
            <w:r w:rsidRPr="005A7F42">
              <w:rPr>
                <w:rFonts w:ascii="Arial" w:hAnsi="Arial" w:cs="Arial"/>
                <w:sz w:val="15"/>
                <w:szCs w:val="15"/>
              </w:rPr>
              <w:t>1.538.272,00</w:t>
            </w:r>
          </w:p>
        </w:tc>
        <w:tc>
          <w:tcPr>
            <w:tcW w:w="1080" w:type="dxa"/>
            <w:tcBorders>
              <w:top w:val="nil"/>
              <w:left w:val="nil"/>
              <w:bottom w:val="single" w:sz="4" w:space="0" w:color="auto"/>
              <w:right w:val="nil"/>
            </w:tcBorders>
            <w:vAlign w:val="center"/>
            <w:hideMark/>
          </w:tcPr>
          <w:p w14:paraId="6A2554A6" w14:textId="77777777" w:rsidR="00F65071" w:rsidRPr="005A7F42" w:rsidRDefault="00F65071" w:rsidP="00F728F5">
            <w:pPr>
              <w:spacing w:after="0"/>
              <w:jc w:val="right"/>
              <w:rPr>
                <w:rFonts w:ascii="Arial" w:hAnsi="Arial" w:cs="Arial"/>
                <w:sz w:val="15"/>
                <w:szCs w:val="15"/>
              </w:rPr>
            </w:pPr>
            <w:r w:rsidRPr="005A7F42">
              <w:rPr>
                <w:rFonts w:ascii="Arial" w:hAnsi="Arial" w:cs="Arial"/>
                <w:sz w:val="15"/>
                <w:szCs w:val="15"/>
              </w:rPr>
              <w:t>1.538.272,00</w:t>
            </w:r>
          </w:p>
        </w:tc>
        <w:tc>
          <w:tcPr>
            <w:tcW w:w="1080" w:type="dxa"/>
            <w:tcBorders>
              <w:top w:val="nil"/>
              <w:left w:val="single" w:sz="4" w:space="0" w:color="auto"/>
              <w:bottom w:val="single" w:sz="4" w:space="0" w:color="auto"/>
              <w:right w:val="single" w:sz="4" w:space="0" w:color="auto"/>
            </w:tcBorders>
            <w:vAlign w:val="center"/>
            <w:hideMark/>
          </w:tcPr>
          <w:p w14:paraId="352D5ED0" w14:textId="77777777" w:rsidR="00F65071" w:rsidRPr="005A7F42" w:rsidRDefault="00F65071" w:rsidP="00F728F5">
            <w:pPr>
              <w:spacing w:after="0"/>
              <w:jc w:val="right"/>
              <w:rPr>
                <w:rFonts w:ascii="Arial" w:hAnsi="Arial" w:cs="Arial"/>
                <w:sz w:val="15"/>
                <w:szCs w:val="15"/>
              </w:rPr>
            </w:pPr>
            <w:r w:rsidRPr="005A7F42">
              <w:rPr>
                <w:rFonts w:ascii="Arial" w:hAnsi="Arial" w:cs="Arial"/>
                <w:sz w:val="15"/>
                <w:szCs w:val="15"/>
              </w:rPr>
              <w:t>1.307.531,20</w:t>
            </w:r>
          </w:p>
        </w:tc>
        <w:tc>
          <w:tcPr>
            <w:tcW w:w="1080" w:type="dxa"/>
            <w:tcBorders>
              <w:top w:val="nil"/>
              <w:left w:val="nil"/>
              <w:bottom w:val="single" w:sz="4" w:space="0" w:color="auto"/>
              <w:right w:val="single" w:sz="4" w:space="0" w:color="auto"/>
            </w:tcBorders>
            <w:vAlign w:val="center"/>
            <w:hideMark/>
          </w:tcPr>
          <w:p w14:paraId="289B2ABB" w14:textId="77777777" w:rsidR="00F65071" w:rsidRPr="005A7F42" w:rsidRDefault="00F65071" w:rsidP="00F728F5">
            <w:pPr>
              <w:spacing w:after="0"/>
              <w:jc w:val="right"/>
              <w:rPr>
                <w:rFonts w:ascii="Arial" w:hAnsi="Arial" w:cs="Arial"/>
                <w:sz w:val="15"/>
                <w:szCs w:val="15"/>
              </w:rPr>
            </w:pPr>
            <w:r w:rsidRPr="005A7F42">
              <w:rPr>
                <w:rFonts w:ascii="Arial" w:hAnsi="Arial" w:cs="Arial"/>
                <w:sz w:val="15"/>
                <w:szCs w:val="15"/>
              </w:rPr>
              <w:t>230.740,80</w:t>
            </w:r>
          </w:p>
        </w:tc>
        <w:tc>
          <w:tcPr>
            <w:tcW w:w="1080" w:type="dxa"/>
            <w:tcBorders>
              <w:top w:val="nil"/>
              <w:left w:val="nil"/>
              <w:bottom w:val="single" w:sz="4" w:space="0" w:color="auto"/>
              <w:right w:val="single" w:sz="4" w:space="0" w:color="auto"/>
            </w:tcBorders>
            <w:vAlign w:val="center"/>
            <w:hideMark/>
          </w:tcPr>
          <w:p w14:paraId="63C30140" w14:textId="77777777" w:rsidR="00F65071" w:rsidRPr="005A7F42" w:rsidRDefault="00F65071" w:rsidP="00F728F5">
            <w:pPr>
              <w:spacing w:after="0"/>
              <w:jc w:val="right"/>
              <w:rPr>
                <w:rFonts w:ascii="Arial" w:hAnsi="Arial" w:cs="Arial"/>
                <w:sz w:val="15"/>
                <w:szCs w:val="15"/>
              </w:rPr>
            </w:pPr>
            <w:r w:rsidRPr="005A7F42">
              <w:rPr>
                <w:rFonts w:ascii="Arial" w:hAnsi="Arial" w:cs="Arial"/>
                <w:sz w:val="15"/>
                <w:szCs w:val="15"/>
              </w:rPr>
              <w:t>0,00</w:t>
            </w:r>
          </w:p>
        </w:tc>
        <w:tc>
          <w:tcPr>
            <w:tcW w:w="1080" w:type="dxa"/>
            <w:tcBorders>
              <w:top w:val="nil"/>
              <w:left w:val="nil"/>
              <w:bottom w:val="single" w:sz="4" w:space="0" w:color="auto"/>
              <w:right w:val="single" w:sz="4" w:space="0" w:color="auto"/>
            </w:tcBorders>
            <w:vAlign w:val="center"/>
            <w:hideMark/>
          </w:tcPr>
          <w:p w14:paraId="4B13F2BB" w14:textId="77777777" w:rsidR="00F65071" w:rsidRPr="005A7F42" w:rsidRDefault="00F65071" w:rsidP="00F728F5">
            <w:pPr>
              <w:spacing w:after="0"/>
              <w:jc w:val="right"/>
              <w:rPr>
                <w:rFonts w:ascii="Arial" w:hAnsi="Arial" w:cs="Arial"/>
                <w:sz w:val="15"/>
                <w:szCs w:val="15"/>
              </w:rPr>
            </w:pPr>
            <w:r w:rsidRPr="005A7F42">
              <w:rPr>
                <w:rFonts w:ascii="Arial" w:hAnsi="Arial" w:cs="Arial"/>
                <w:sz w:val="15"/>
                <w:szCs w:val="15"/>
              </w:rPr>
              <w:t>0,00</w:t>
            </w:r>
          </w:p>
        </w:tc>
      </w:tr>
      <w:tr w:rsidR="00F65071" w:rsidRPr="000E6E76" w14:paraId="0F2903CB" w14:textId="77777777" w:rsidTr="00F728F5">
        <w:trPr>
          <w:trHeight w:val="471"/>
        </w:trPr>
        <w:tc>
          <w:tcPr>
            <w:tcW w:w="500" w:type="dxa"/>
            <w:tcBorders>
              <w:top w:val="nil"/>
              <w:left w:val="single" w:sz="4" w:space="0" w:color="auto"/>
              <w:bottom w:val="single" w:sz="4" w:space="0" w:color="auto"/>
              <w:right w:val="single" w:sz="4" w:space="0" w:color="auto"/>
            </w:tcBorders>
            <w:noWrap/>
            <w:vAlign w:val="center"/>
            <w:hideMark/>
          </w:tcPr>
          <w:p w14:paraId="42319C78" w14:textId="77777777" w:rsidR="00F65071" w:rsidRPr="000E6E76" w:rsidRDefault="00F65071" w:rsidP="00F728F5">
            <w:pPr>
              <w:spacing w:after="0"/>
              <w:jc w:val="center"/>
              <w:rPr>
                <w:rFonts w:ascii="Arial" w:hAnsi="Arial" w:cs="Arial"/>
                <w:sz w:val="15"/>
                <w:szCs w:val="15"/>
              </w:rPr>
            </w:pPr>
            <w:r w:rsidRPr="000E6E76">
              <w:rPr>
                <w:rFonts w:ascii="Arial" w:hAnsi="Arial" w:cs="Arial"/>
                <w:sz w:val="15"/>
                <w:szCs w:val="15"/>
              </w:rPr>
              <w:t>2</w:t>
            </w:r>
          </w:p>
        </w:tc>
        <w:tc>
          <w:tcPr>
            <w:tcW w:w="1480" w:type="dxa"/>
            <w:tcBorders>
              <w:top w:val="nil"/>
              <w:left w:val="nil"/>
              <w:bottom w:val="single" w:sz="4" w:space="0" w:color="auto"/>
              <w:right w:val="single" w:sz="4" w:space="0" w:color="auto"/>
            </w:tcBorders>
            <w:vAlign w:val="center"/>
            <w:hideMark/>
          </w:tcPr>
          <w:p w14:paraId="044C6D35" w14:textId="77777777" w:rsidR="00F65071" w:rsidRPr="000E6E76" w:rsidRDefault="00F65071" w:rsidP="00F728F5">
            <w:pPr>
              <w:spacing w:after="0"/>
              <w:rPr>
                <w:rFonts w:ascii="Arial" w:hAnsi="Arial" w:cs="Arial"/>
                <w:sz w:val="15"/>
                <w:szCs w:val="15"/>
              </w:rPr>
            </w:pPr>
            <w:r w:rsidRPr="000E6E76">
              <w:rPr>
                <w:rFonts w:ascii="Arial" w:hAnsi="Arial" w:cs="Arial"/>
                <w:sz w:val="15"/>
                <w:szCs w:val="15"/>
              </w:rPr>
              <w:t>Podjetniški inkubator KPD</w:t>
            </w:r>
          </w:p>
        </w:tc>
        <w:tc>
          <w:tcPr>
            <w:tcW w:w="1020" w:type="dxa"/>
            <w:tcBorders>
              <w:top w:val="nil"/>
              <w:left w:val="nil"/>
              <w:bottom w:val="single" w:sz="4" w:space="0" w:color="auto"/>
              <w:right w:val="single" w:sz="4" w:space="0" w:color="auto"/>
            </w:tcBorders>
            <w:vAlign w:val="center"/>
            <w:hideMark/>
          </w:tcPr>
          <w:p w14:paraId="030633EB" w14:textId="77777777" w:rsidR="00F65071" w:rsidRPr="000E6E76" w:rsidRDefault="00F65071" w:rsidP="00F728F5">
            <w:pPr>
              <w:spacing w:after="0"/>
              <w:rPr>
                <w:rFonts w:ascii="Arial" w:hAnsi="Arial" w:cs="Arial"/>
                <w:sz w:val="15"/>
                <w:szCs w:val="15"/>
              </w:rPr>
            </w:pPr>
            <w:r w:rsidRPr="000E6E76">
              <w:rPr>
                <w:rFonts w:ascii="Arial" w:hAnsi="Arial" w:cs="Arial"/>
                <w:sz w:val="15"/>
                <w:szCs w:val="15"/>
              </w:rPr>
              <w:t>MO Maribor</w:t>
            </w:r>
          </w:p>
        </w:tc>
        <w:tc>
          <w:tcPr>
            <w:tcW w:w="820" w:type="dxa"/>
            <w:tcBorders>
              <w:top w:val="nil"/>
              <w:left w:val="nil"/>
              <w:bottom w:val="single" w:sz="4" w:space="0" w:color="auto"/>
              <w:right w:val="single" w:sz="4" w:space="0" w:color="auto"/>
            </w:tcBorders>
            <w:vAlign w:val="center"/>
            <w:hideMark/>
          </w:tcPr>
          <w:p w14:paraId="2002718D" w14:textId="77777777" w:rsidR="00F65071" w:rsidRPr="000E6E76" w:rsidRDefault="00F65071" w:rsidP="00F728F5">
            <w:pPr>
              <w:spacing w:after="0"/>
              <w:jc w:val="right"/>
              <w:rPr>
                <w:rFonts w:ascii="Arial" w:hAnsi="Arial" w:cs="Arial"/>
                <w:sz w:val="15"/>
                <w:szCs w:val="15"/>
              </w:rPr>
            </w:pPr>
            <w:r w:rsidRPr="000E6E76">
              <w:rPr>
                <w:rFonts w:ascii="Arial" w:hAnsi="Arial" w:cs="Arial"/>
                <w:sz w:val="15"/>
                <w:szCs w:val="15"/>
              </w:rPr>
              <w:t> </w:t>
            </w:r>
          </w:p>
        </w:tc>
        <w:tc>
          <w:tcPr>
            <w:tcW w:w="1080" w:type="dxa"/>
            <w:tcBorders>
              <w:top w:val="nil"/>
              <w:left w:val="nil"/>
              <w:bottom w:val="single" w:sz="4" w:space="0" w:color="auto"/>
              <w:right w:val="single" w:sz="4" w:space="0" w:color="auto"/>
            </w:tcBorders>
            <w:noWrap/>
            <w:vAlign w:val="center"/>
            <w:hideMark/>
          </w:tcPr>
          <w:p w14:paraId="18CAE407" w14:textId="77777777" w:rsidR="00F65071" w:rsidRPr="000E6E76" w:rsidRDefault="00F65071" w:rsidP="00F728F5">
            <w:pPr>
              <w:spacing w:after="0"/>
              <w:jc w:val="right"/>
              <w:rPr>
                <w:rFonts w:ascii="Arial" w:hAnsi="Arial" w:cs="Arial"/>
                <w:sz w:val="15"/>
                <w:szCs w:val="15"/>
              </w:rPr>
            </w:pPr>
            <w:r w:rsidRPr="000E6E76">
              <w:rPr>
                <w:rFonts w:ascii="Arial" w:hAnsi="Arial" w:cs="Arial"/>
                <w:sz w:val="15"/>
                <w:szCs w:val="15"/>
              </w:rPr>
              <w:t>2.527.580,96</w:t>
            </w:r>
          </w:p>
        </w:tc>
        <w:tc>
          <w:tcPr>
            <w:tcW w:w="1080" w:type="dxa"/>
            <w:tcBorders>
              <w:top w:val="nil"/>
              <w:left w:val="nil"/>
              <w:bottom w:val="single" w:sz="4" w:space="0" w:color="auto"/>
              <w:right w:val="nil"/>
            </w:tcBorders>
            <w:noWrap/>
            <w:vAlign w:val="center"/>
            <w:hideMark/>
          </w:tcPr>
          <w:p w14:paraId="3A9A94B2" w14:textId="77777777" w:rsidR="00F65071" w:rsidRPr="000E6E76" w:rsidRDefault="00F65071" w:rsidP="00F728F5">
            <w:pPr>
              <w:spacing w:after="0"/>
              <w:jc w:val="right"/>
              <w:rPr>
                <w:rFonts w:ascii="Arial" w:hAnsi="Arial" w:cs="Arial"/>
                <w:sz w:val="15"/>
                <w:szCs w:val="15"/>
              </w:rPr>
            </w:pPr>
            <w:r w:rsidRPr="000E6E76">
              <w:rPr>
                <w:rFonts w:ascii="Arial" w:hAnsi="Arial" w:cs="Arial"/>
                <w:sz w:val="15"/>
                <w:szCs w:val="15"/>
              </w:rPr>
              <w:t>2.071.787,67</w:t>
            </w:r>
          </w:p>
        </w:tc>
        <w:tc>
          <w:tcPr>
            <w:tcW w:w="1080" w:type="dxa"/>
            <w:tcBorders>
              <w:top w:val="nil"/>
              <w:left w:val="single" w:sz="4" w:space="0" w:color="auto"/>
              <w:bottom w:val="single" w:sz="4" w:space="0" w:color="auto"/>
              <w:right w:val="single" w:sz="4" w:space="0" w:color="auto"/>
            </w:tcBorders>
            <w:noWrap/>
            <w:vAlign w:val="center"/>
            <w:hideMark/>
          </w:tcPr>
          <w:p w14:paraId="57473453" w14:textId="77777777" w:rsidR="00F65071" w:rsidRPr="000E6E76" w:rsidRDefault="00F65071" w:rsidP="00F728F5">
            <w:pPr>
              <w:spacing w:after="0"/>
              <w:jc w:val="right"/>
              <w:rPr>
                <w:rFonts w:ascii="Arial" w:hAnsi="Arial" w:cs="Arial"/>
                <w:sz w:val="15"/>
                <w:szCs w:val="15"/>
              </w:rPr>
            </w:pPr>
            <w:r w:rsidRPr="000E6E76">
              <w:rPr>
                <w:rFonts w:ascii="Arial" w:hAnsi="Arial" w:cs="Arial"/>
                <w:sz w:val="15"/>
                <w:szCs w:val="15"/>
              </w:rPr>
              <w:t>2.148.443,82</w:t>
            </w:r>
          </w:p>
        </w:tc>
        <w:tc>
          <w:tcPr>
            <w:tcW w:w="1080" w:type="dxa"/>
            <w:tcBorders>
              <w:top w:val="nil"/>
              <w:left w:val="nil"/>
              <w:bottom w:val="single" w:sz="4" w:space="0" w:color="auto"/>
              <w:right w:val="single" w:sz="4" w:space="0" w:color="auto"/>
            </w:tcBorders>
            <w:noWrap/>
            <w:vAlign w:val="center"/>
            <w:hideMark/>
          </w:tcPr>
          <w:p w14:paraId="61AF2ED0" w14:textId="77777777" w:rsidR="00F65071" w:rsidRPr="000E6E76" w:rsidRDefault="00F65071" w:rsidP="00F728F5">
            <w:pPr>
              <w:spacing w:after="0"/>
              <w:jc w:val="right"/>
              <w:rPr>
                <w:rFonts w:ascii="Arial" w:hAnsi="Arial" w:cs="Arial"/>
                <w:sz w:val="15"/>
                <w:szCs w:val="15"/>
              </w:rPr>
            </w:pPr>
            <w:r w:rsidRPr="000E6E76">
              <w:rPr>
                <w:rFonts w:ascii="Arial" w:hAnsi="Arial" w:cs="Arial"/>
                <w:sz w:val="15"/>
                <w:szCs w:val="15"/>
              </w:rPr>
              <w:t>379.137,14</w:t>
            </w:r>
          </w:p>
        </w:tc>
        <w:tc>
          <w:tcPr>
            <w:tcW w:w="1080" w:type="dxa"/>
            <w:tcBorders>
              <w:top w:val="nil"/>
              <w:left w:val="nil"/>
              <w:bottom w:val="single" w:sz="4" w:space="0" w:color="auto"/>
              <w:right w:val="single" w:sz="4" w:space="0" w:color="auto"/>
            </w:tcBorders>
            <w:vAlign w:val="center"/>
            <w:hideMark/>
          </w:tcPr>
          <w:p w14:paraId="18A3D987" w14:textId="77777777" w:rsidR="00F65071" w:rsidRPr="000E6E76" w:rsidRDefault="00F65071" w:rsidP="00F728F5">
            <w:pPr>
              <w:spacing w:after="0"/>
              <w:jc w:val="right"/>
              <w:rPr>
                <w:rFonts w:ascii="Arial" w:hAnsi="Arial" w:cs="Arial"/>
                <w:sz w:val="15"/>
                <w:szCs w:val="15"/>
              </w:rPr>
            </w:pPr>
            <w:r w:rsidRPr="000E6E76">
              <w:rPr>
                <w:rFonts w:ascii="Arial" w:hAnsi="Arial" w:cs="Arial"/>
                <w:sz w:val="15"/>
                <w:szCs w:val="15"/>
              </w:rPr>
              <w:t>0,00</w:t>
            </w:r>
          </w:p>
        </w:tc>
        <w:tc>
          <w:tcPr>
            <w:tcW w:w="1080" w:type="dxa"/>
            <w:tcBorders>
              <w:top w:val="nil"/>
              <w:left w:val="nil"/>
              <w:bottom w:val="single" w:sz="4" w:space="0" w:color="auto"/>
              <w:right w:val="single" w:sz="4" w:space="0" w:color="auto"/>
            </w:tcBorders>
            <w:vAlign w:val="center"/>
            <w:hideMark/>
          </w:tcPr>
          <w:p w14:paraId="60DCBC19" w14:textId="77777777" w:rsidR="00F65071" w:rsidRPr="000E6E76" w:rsidRDefault="00F65071" w:rsidP="00F728F5">
            <w:pPr>
              <w:spacing w:after="0"/>
              <w:jc w:val="right"/>
              <w:rPr>
                <w:rFonts w:ascii="Arial" w:hAnsi="Arial" w:cs="Arial"/>
                <w:sz w:val="15"/>
                <w:szCs w:val="15"/>
              </w:rPr>
            </w:pPr>
            <w:r w:rsidRPr="000E6E76">
              <w:rPr>
                <w:rFonts w:ascii="Arial" w:hAnsi="Arial" w:cs="Arial"/>
                <w:sz w:val="15"/>
                <w:szCs w:val="15"/>
              </w:rPr>
              <w:t>0,00</w:t>
            </w:r>
          </w:p>
        </w:tc>
      </w:tr>
      <w:tr w:rsidR="00F65071" w:rsidRPr="00893E35" w14:paraId="5DADB3BF" w14:textId="77777777" w:rsidTr="00F728F5">
        <w:trPr>
          <w:trHeight w:val="471"/>
        </w:trPr>
        <w:tc>
          <w:tcPr>
            <w:tcW w:w="500" w:type="dxa"/>
            <w:tcBorders>
              <w:top w:val="nil"/>
              <w:left w:val="single" w:sz="4" w:space="0" w:color="auto"/>
              <w:bottom w:val="single" w:sz="4" w:space="0" w:color="auto"/>
              <w:right w:val="single" w:sz="4" w:space="0" w:color="auto"/>
            </w:tcBorders>
            <w:noWrap/>
            <w:vAlign w:val="center"/>
            <w:hideMark/>
          </w:tcPr>
          <w:p w14:paraId="33834E20" w14:textId="77777777" w:rsidR="00F65071" w:rsidRPr="00893E35" w:rsidRDefault="00F65071" w:rsidP="00F728F5">
            <w:pPr>
              <w:spacing w:after="0"/>
              <w:jc w:val="center"/>
              <w:rPr>
                <w:rFonts w:ascii="Arial" w:hAnsi="Arial" w:cs="Arial"/>
                <w:color w:val="000000"/>
                <w:sz w:val="15"/>
                <w:szCs w:val="15"/>
              </w:rPr>
            </w:pPr>
            <w:r w:rsidRPr="00893E35">
              <w:rPr>
                <w:rFonts w:ascii="Arial" w:hAnsi="Arial" w:cs="Arial"/>
                <w:color w:val="000000"/>
                <w:sz w:val="15"/>
                <w:szCs w:val="15"/>
              </w:rPr>
              <w:t>3</w:t>
            </w:r>
          </w:p>
        </w:tc>
        <w:tc>
          <w:tcPr>
            <w:tcW w:w="1480" w:type="dxa"/>
            <w:tcBorders>
              <w:top w:val="nil"/>
              <w:left w:val="nil"/>
              <w:bottom w:val="single" w:sz="4" w:space="0" w:color="auto"/>
              <w:right w:val="single" w:sz="4" w:space="0" w:color="auto"/>
            </w:tcBorders>
            <w:vAlign w:val="center"/>
            <w:hideMark/>
          </w:tcPr>
          <w:p w14:paraId="4F58F120" w14:textId="77777777" w:rsidR="00F65071" w:rsidRPr="00893E35" w:rsidRDefault="00F65071" w:rsidP="00F728F5">
            <w:pPr>
              <w:spacing w:after="0"/>
              <w:rPr>
                <w:rFonts w:ascii="Arial" w:hAnsi="Arial" w:cs="Arial"/>
                <w:sz w:val="15"/>
                <w:szCs w:val="15"/>
              </w:rPr>
            </w:pPr>
            <w:r w:rsidRPr="00893E35">
              <w:rPr>
                <w:rFonts w:ascii="Arial" w:hAnsi="Arial" w:cs="Arial"/>
                <w:sz w:val="15"/>
                <w:szCs w:val="15"/>
              </w:rPr>
              <w:t>Tehnološki park Ormož</w:t>
            </w:r>
          </w:p>
        </w:tc>
        <w:tc>
          <w:tcPr>
            <w:tcW w:w="1020" w:type="dxa"/>
            <w:tcBorders>
              <w:top w:val="nil"/>
              <w:left w:val="nil"/>
              <w:bottom w:val="single" w:sz="4" w:space="0" w:color="auto"/>
              <w:right w:val="single" w:sz="4" w:space="0" w:color="auto"/>
            </w:tcBorders>
            <w:vAlign w:val="center"/>
            <w:hideMark/>
          </w:tcPr>
          <w:p w14:paraId="222727C0" w14:textId="77777777" w:rsidR="00F65071" w:rsidRPr="00893E35" w:rsidRDefault="00F65071" w:rsidP="00F728F5">
            <w:pPr>
              <w:spacing w:after="0"/>
              <w:rPr>
                <w:rFonts w:ascii="Arial" w:hAnsi="Arial" w:cs="Arial"/>
                <w:sz w:val="15"/>
                <w:szCs w:val="15"/>
              </w:rPr>
            </w:pPr>
            <w:r w:rsidRPr="00893E35">
              <w:rPr>
                <w:rFonts w:ascii="Arial" w:hAnsi="Arial" w:cs="Arial"/>
                <w:sz w:val="15"/>
                <w:szCs w:val="15"/>
              </w:rPr>
              <w:t>Občina Ormož</w:t>
            </w:r>
          </w:p>
        </w:tc>
        <w:tc>
          <w:tcPr>
            <w:tcW w:w="820" w:type="dxa"/>
            <w:tcBorders>
              <w:top w:val="nil"/>
              <w:left w:val="nil"/>
              <w:bottom w:val="single" w:sz="4" w:space="0" w:color="auto"/>
              <w:right w:val="single" w:sz="4" w:space="0" w:color="auto"/>
            </w:tcBorders>
            <w:vAlign w:val="center"/>
            <w:hideMark/>
          </w:tcPr>
          <w:p w14:paraId="532CC365" w14:textId="77777777" w:rsidR="00F65071" w:rsidRPr="00893E35" w:rsidRDefault="00F65071" w:rsidP="00F728F5">
            <w:pPr>
              <w:spacing w:after="0"/>
              <w:jc w:val="right"/>
              <w:rPr>
                <w:rFonts w:ascii="Arial" w:hAnsi="Arial" w:cs="Arial"/>
                <w:color w:val="000000"/>
                <w:sz w:val="15"/>
                <w:szCs w:val="15"/>
              </w:rPr>
            </w:pPr>
            <w:r w:rsidRPr="00893E35">
              <w:rPr>
                <w:rFonts w:ascii="Arial" w:hAnsi="Arial" w:cs="Arial"/>
                <w:color w:val="000000"/>
                <w:sz w:val="15"/>
                <w:szCs w:val="15"/>
              </w:rPr>
              <w:t> </w:t>
            </w:r>
          </w:p>
        </w:tc>
        <w:tc>
          <w:tcPr>
            <w:tcW w:w="1080" w:type="dxa"/>
            <w:tcBorders>
              <w:top w:val="nil"/>
              <w:left w:val="nil"/>
              <w:bottom w:val="single" w:sz="4" w:space="0" w:color="auto"/>
              <w:right w:val="single" w:sz="4" w:space="0" w:color="auto"/>
            </w:tcBorders>
            <w:noWrap/>
            <w:vAlign w:val="center"/>
            <w:hideMark/>
          </w:tcPr>
          <w:p w14:paraId="7750E0F1" w14:textId="77777777" w:rsidR="00F65071" w:rsidRPr="00893E35" w:rsidRDefault="00F65071" w:rsidP="00F728F5">
            <w:pPr>
              <w:spacing w:after="0"/>
              <w:jc w:val="right"/>
              <w:rPr>
                <w:rFonts w:ascii="Arial" w:hAnsi="Arial" w:cs="Arial"/>
                <w:color w:val="000000"/>
                <w:sz w:val="15"/>
                <w:szCs w:val="15"/>
              </w:rPr>
            </w:pPr>
            <w:r w:rsidRPr="00893E35">
              <w:rPr>
                <w:rFonts w:ascii="Arial" w:hAnsi="Arial" w:cs="Arial"/>
                <w:color w:val="000000"/>
                <w:sz w:val="15"/>
                <w:szCs w:val="15"/>
              </w:rPr>
              <w:t>2.158.426,98</w:t>
            </w:r>
          </w:p>
        </w:tc>
        <w:tc>
          <w:tcPr>
            <w:tcW w:w="1080" w:type="dxa"/>
            <w:tcBorders>
              <w:top w:val="nil"/>
              <w:left w:val="nil"/>
              <w:bottom w:val="single" w:sz="4" w:space="0" w:color="auto"/>
              <w:right w:val="nil"/>
            </w:tcBorders>
            <w:noWrap/>
            <w:vAlign w:val="center"/>
            <w:hideMark/>
          </w:tcPr>
          <w:p w14:paraId="74D262ED" w14:textId="77777777" w:rsidR="00F65071" w:rsidRPr="00893E35" w:rsidRDefault="00F65071" w:rsidP="00F728F5">
            <w:pPr>
              <w:spacing w:after="0"/>
              <w:jc w:val="right"/>
              <w:rPr>
                <w:rFonts w:ascii="Arial" w:hAnsi="Arial" w:cs="Arial"/>
                <w:color w:val="000000"/>
                <w:sz w:val="15"/>
                <w:szCs w:val="15"/>
              </w:rPr>
            </w:pPr>
            <w:r w:rsidRPr="00893E35">
              <w:rPr>
                <w:rFonts w:ascii="Arial" w:hAnsi="Arial" w:cs="Arial"/>
                <w:color w:val="000000"/>
                <w:sz w:val="15"/>
                <w:szCs w:val="15"/>
              </w:rPr>
              <w:t>1.769.202,45</w:t>
            </w:r>
          </w:p>
        </w:tc>
        <w:tc>
          <w:tcPr>
            <w:tcW w:w="1080" w:type="dxa"/>
            <w:tcBorders>
              <w:top w:val="nil"/>
              <w:left w:val="single" w:sz="4" w:space="0" w:color="auto"/>
              <w:bottom w:val="single" w:sz="4" w:space="0" w:color="auto"/>
              <w:right w:val="single" w:sz="4" w:space="0" w:color="auto"/>
            </w:tcBorders>
            <w:noWrap/>
            <w:vAlign w:val="center"/>
            <w:hideMark/>
          </w:tcPr>
          <w:p w14:paraId="462A1529" w14:textId="77777777" w:rsidR="00F65071" w:rsidRPr="00893E35" w:rsidRDefault="00F65071" w:rsidP="00F728F5">
            <w:pPr>
              <w:spacing w:after="0"/>
              <w:jc w:val="right"/>
              <w:rPr>
                <w:rFonts w:ascii="Arial" w:hAnsi="Arial" w:cs="Arial"/>
                <w:color w:val="000000"/>
                <w:sz w:val="15"/>
                <w:szCs w:val="15"/>
              </w:rPr>
            </w:pPr>
            <w:r w:rsidRPr="00893E35">
              <w:rPr>
                <w:rFonts w:ascii="Arial" w:hAnsi="Arial" w:cs="Arial"/>
                <w:color w:val="000000"/>
                <w:sz w:val="15"/>
                <w:szCs w:val="15"/>
              </w:rPr>
              <w:t>1.083.750,00</w:t>
            </w:r>
          </w:p>
        </w:tc>
        <w:tc>
          <w:tcPr>
            <w:tcW w:w="1080" w:type="dxa"/>
            <w:tcBorders>
              <w:top w:val="nil"/>
              <w:left w:val="nil"/>
              <w:bottom w:val="single" w:sz="4" w:space="0" w:color="auto"/>
              <w:right w:val="single" w:sz="4" w:space="0" w:color="auto"/>
            </w:tcBorders>
            <w:noWrap/>
            <w:vAlign w:val="center"/>
            <w:hideMark/>
          </w:tcPr>
          <w:p w14:paraId="577A917F" w14:textId="77777777" w:rsidR="00F65071" w:rsidRPr="00893E35" w:rsidRDefault="00F65071" w:rsidP="00F728F5">
            <w:pPr>
              <w:spacing w:after="0"/>
              <w:jc w:val="right"/>
              <w:rPr>
                <w:rFonts w:ascii="Arial" w:hAnsi="Arial" w:cs="Arial"/>
                <w:color w:val="000000"/>
                <w:sz w:val="15"/>
                <w:szCs w:val="15"/>
              </w:rPr>
            </w:pPr>
            <w:r w:rsidRPr="00893E35">
              <w:rPr>
                <w:rFonts w:ascii="Arial" w:hAnsi="Arial" w:cs="Arial"/>
                <w:color w:val="000000"/>
                <w:sz w:val="15"/>
                <w:szCs w:val="15"/>
              </w:rPr>
              <w:t>191.250,00</w:t>
            </w:r>
          </w:p>
        </w:tc>
        <w:tc>
          <w:tcPr>
            <w:tcW w:w="1080" w:type="dxa"/>
            <w:tcBorders>
              <w:top w:val="nil"/>
              <w:left w:val="nil"/>
              <w:bottom w:val="single" w:sz="4" w:space="0" w:color="auto"/>
              <w:right w:val="single" w:sz="4" w:space="0" w:color="auto"/>
            </w:tcBorders>
            <w:noWrap/>
            <w:vAlign w:val="center"/>
            <w:hideMark/>
          </w:tcPr>
          <w:p w14:paraId="142C998B" w14:textId="77777777" w:rsidR="00F65071" w:rsidRPr="00893E35" w:rsidRDefault="00F65071" w:rsidP="00F728F5">
            <w:pPr>
              <w:spacing w:after="0"/>
              <w:jc w:val="right"/>
              <w:rPr>
                <w:rFonts w:ascii="Arial" w:hAnsi="Arial" w:cs="Arial"/>
                <w:color w:val="000000"/>
                <w:sz w:val="15"/>
                <w:szCs w:val="15"/>
              </w:rPr>
            </w:pPr>
            <w:r w:rsidRPr="00893E35">
              <w:rPr>
                <w:rFonts w:ascii="Arial" w:hAnsi="Arial" w:cs="Arial"/>
                <w:color w:val="000000"/>
                <w:sz w:val="15"/>
                <w:szCs w:val="15"/>
              </w:rPr>
              <w:t>883.426,98</w:t>
            </w:r>
          </w:p>
        </w:tc>
        <w:tc>
          <w:tcPr>
            <w:tcW w:w="1080" w:type="dxa"/>
            <w:tcBorders>
              <w:top w:val="nil"/>
              <w:left w:val="nil"/>
              <w:bottom w:val="single" w:sz="4" w:space="0" w:color="auto"/>
              <w:right w:val="single" w:sz="4" w:space="0" w:color="auto"/>
            </w:tcBorders>
            <w:vAlign w:val="center"/>
            <w:hideMark/>
          </w:tcPr>
          <w:p w14:paraId="0E0B2C43" w14:textId="77777777" w:rsidR="00F65071" w:rsidRPr="00893E35" w:rsidRDefault="00F65071" w:rsidP="00F728F5">
            <w:pPr>
              <w:spacing w:after="0"/>
              <w:jc w:val="right"/>
              <w:rPr>
                <w:rFonts w:ascii="Arial" w:hAnsi="Arial" w:cs="Arial"/>
                <w:sz w:val="15"/>
                <w:szCs w:val="15"/>
              </w:rPr>
            </w:pPr>
            <w:r w:rsidRPr="00893E35">
              <w:rPr>
                <w:rFonts w:ascii="Arial" w:hAnsi="Arial" w:cs="Arial"/>
                <w:sz w:val="15"/>
                <w:szCs w:val="15"/>
              </w:rPr>
              <w:t>0,00</w:t>
            </w:r>
          </w:p>
        </w:tc>
      </w:tr>
      <w:tr w:rsidR="00F65071" w:rsidRPr="00893E35" w14:paraId="750AD3C7" w14:textId="77777777" w:rsidTr="00F728F5">
        <w:trPr>
          <w:trHeight w:val="699"/>
        </w:trPr>
        <w:tc>
          <w:tcPr>
            <w:tcW w:w="500" w:type="dxa"/>
            <w:tcBorders>
              <w:top w:val="nil"/>
              <w:left w:val="single" w:sz="4" w:space="0" w:color="auto"/>
              <w:bottom w:val="single" w:sz="4" w:space="0" w:color="auto"/>
              <w:right w:val="single" w:sz="4" w:space="0" w:color="auto"/>
            </w:tcBorders>
            <w:noWrap/>
            <w:vAlign w:val="center"/>
            <w:hideMark/>
          </w:tcPr>
          <w:p w14:paraId="6BD58312" w14:textId="77777777" w:rsidR="00F65071" w:rsidRPr="00893E35" w:rsidRDefault="00F65071" w:rsidP="00F728F5">
            <w:pPr>
              <w:spacing w:after="0"/>
              <w:jc w:val="center"/>
              <w:rPr>
                <w:rFonts w:ascii="Arial" w:hAnsi="Arial" w:cs="Arial"/>
                <w:color w:val="000000"/>
                <w:sz w:val="15"/>
                <w:szCs w:val="15"/>
              </w:rPr>
            </w:pPr>
            <w:r w:rsidRPr="00893E35">
              <w:rPr>
                <w:rFonts w:ascii="Arial" w:hAnsi="Arial" w:cs="Arial"/>
                <w:color w:val="000000"/>
                <w:sz w:val="15"/>
                <w:szCs w:val="15"/>
              </w:rPr>
              <w:t>4</w:t>
            </w:r>
          </w:p>
        </w:tc>
        <w:tc>
          <w:tcPr>
            <w:tcW w:w="1480" w:type="dxa"/>
            <w:tcBorders>
              <w:top w:val="nil"/>
              <w:left w:val="nil"/>
              <w:bottom w:val="single" w:sz="4" w:space="0" w:color="auto"/>
              <w:right w:val="single" w:sz="4" w:space="0" w:color="auto"/>
            </w:tcBorders>
            <w:vAlign w:val="center"/>
            <w:hideMark/>
          </w:tcPr>
          <w:p w14:paraId="79123DD3" w14:textId="77777777" w:rsidR="00F65071" w:rsidRPr="00893E35" w:rsidRDefault="00F65071" w:rsidP="00F728F5">
            <w:pPr>
              <w:spacing w:after="0"/>
              <w:rPr>
                <w:rFonts w:ascii="Arial" w:hAnsi="Arial" w:cs="Arial"/>
                <w:sz w:val="15"/>
                <w:szCs w:val="15"/>
              </w:rPr>
            </w:pPr>
            <w:r w:rsidRPr="00893E35">
              <w:rPr>
                <w:rFonts w:ascii="Arial" w:hAnsi="Arial" w:cs="Arial"/>
                <w:sz w:val="15"/>
                <w:szCs w:val="15"/>
              </w:rPr>
              <w:t>PUNKT, podjetniški inkubator Podlehnik, (II. faza)</w:t>
            </w:r>
          </w:p>
        </w:tc>
        <w:tc>
          <w:tcPr>
            <w:tcW w:w="1020" w:type="dxa"/>
            <w:tcBorders>
              <w:top w:val="nil"/>
              <w:left w:val="nil"/>
              <w:bottom w:val="single" w:sz="4" w:space="0" w:color="auto"/>
              <w:right w:val="single" w:sz="4" w:space="0" w:color="auto"/>
            </w:tcBorders>
            <w:vAlign w:val="center"/>
            <w:hideMark/>
          </w:tcPr>
          <w:p w14:paraId="4BDAC442" w14:textId="77777777" w:rsidR="00F65071" w:rsidRPr="00893E35" w:rsidRDefault="00F65071" w:rsidP="00F728F5">
            <w:pPr>
              <w:spacing w:after="0"/>
              <w:rPr>
                <w:rFonts w:ascii="Arial" w:hAnsi="Arial" w:cs="Arial"/>
                <w:color w:val="000000"/>
                <w:sz w:val="15"/>
                <w:szCs w:val="15"/>
              </w:rPr>
            </w:pPr>
            <w:r w:rsidRPr="00893E35">
              <w:rPr>
                <w:rFonts w:ascii="Arial" w:hAnsi="Arial" w:cs="Arial"/>
                <w:sz w:val="15"/>
                <w:szCs w:val="15"/>
              </w:rPr>
              <w:t>Občina</w:t>
            </w:r>
            <w:r w:rsidRPr="00893E35">
              <w:rPr>
                <w:rFonts w:ascii="Arial" w:hAnsi="Arial" w:cs="Arial"/>
                <w:sz w:val="15"/>
                <w:szCs w:val="15"/>
              </w:rPr>
              <w:br/>
              <w:t>Podlehnik</w:t>
            </w:r>
          </w:p>
        </w:tc>
        <w:tc>
          <w:tcPr>
            <w:tcW w:w="820" w:type="dxa"/>
            <w:tcBorders>
              <w:top w:val="nil"/>
              <w:left w:val="nil"/>
              <w:bottom w:val="single" w:sz="4" w:space="0" w:color="auto"/>
              <w:right w:val="single" w:sz="4" w:space="0" w:color="auto"/>
            </w:tcBorders>
            <w:vAlign w:val="center"/>
            <w:hideMark/>
          </w:tcPr>
          <w:p w14:paraId="22A7F484" w14:textId="77777777" w:rsidR="00F65071" w:rsidRPr="00893E35" w:rsidRDefault="00F65071" w:rsidP="00F728F5">
            <w:pPr>
              <w:spacing w:after="0"/>
              <w:jc w:val="right"/>
              <w:rPr>
                <w:rFonts w:ascii="Arial" w:hAnsi="Arial" w:cs="Arial"/>
                <w:color w:val="000000"/>
                <w:sz w:val="15"/>
                <w:szCs w:val="15"/>
              </w:rPr>
            </w:pPr>
            <w:r w:rsidRPr="00893E35">
              <w:rPr>
                <w:rFonts w:ascii="Arial" w:hAnsi="Arial" w:cs="Arial"/>
                <w:color w:val="000000"/>
                <w:sz w:val="15"/>
                <w:szCs w:val="15"/>
              </w:rPr>
              <w:t> </w:t>
            </w:r>
          </w:p>
        </w:tc>
        <w:tc>
          <w:tcPr>
            <w:tcW w:w="1080" w:type="dxa"/>
            <w:tcBorders>
              <w:top w:val="nil"/>
              <w:left w:val="nil"/>
              <w:bottom w:val="single" w:sz="4" w:space="0" w:color="auto"/>
              <w:right w:val="single" w:sz="4" w:space="0" w:color="auto"/>
            </w:tcBorders>
            <w:noWrap/>
            <w:vAlign w:val="center"/>
            <w:hideMark/>
          </w:tcPr>
          <w:p w14:paraId="205C2BF2" w14:textId="77777777" w:rsidR="00F65071" w:rsidRPr="00893E35" w:rsidRDefault="00F65071" w:rsidP="00F728F5">
            <w:pPr>
              <w:spacing w:after="0"/>
              <w:jc w:val="right"/>
              <w:rPr>
                <w:rFonts w:ascii="Arial" w:hAnsi="Arial" w:cs="Arial"/>
                <w:color w:val="000000"/>
                <w:sz w:val="15"/>
                <w:szCs w:val="15"/>
              </w:rPr>
            </w:pPr>
            <w:r w:rsidRPr="00893E35">
              <w:rPr>
                <w:rFonts w:ascii="Arial" w:hAnsi="Arial" w:cs="Arial"/>
                <w:color w:val="000000"/>
                <w:sz w:val="15"/>
                <w:szCs w:val="15"/>
              </w:rPr>
              <w:t>2.616.539,98</w:t>
            </w:r>
          </w:p>
        </w:tc>
        <w:tc>
          <w:tcPr>
            <w:tcW w:w="1080" w:type="dxa"/>
            <w:tcBorders>
              <w:top w:val="nil"/>
              <w:left w:val="nil"/>
              <w:bottom w:val="single" w:sz="4" w:space="0" w:color="auto"/>
              <w:right w:val="nil"/>
            </w:tcBorders>
            <w:noWrap/>
            <w:vAlign w:val="center"/>
            <w:hideMark/>
          </w:tcPr>
          <w:p w14:paraId="0B0E9B0A" w14:textId="77777777" w:rsidR="00F65071" w:rsidRPr="00893E35" w:rsidRDefault="00F65071" w:rsidP="00F728F5">
            <w:pPr>
              <w:spacing w:after="0"/>
              <w:jc w:val="right"/>
              <w:rPr>
                <w:rFonts w:ascii="Arial" w:hAnsi="Arial" w:cs="Arial"/>
                <w:color w:val="000000"/>
                <w:sz w:val="15"/>
                <w:szCs w:val="15"/>
              </w:rPr>
            </w:pPr>
            <w:r w:rsidRPr="00893E35">
              <w:rPr>
                <w:rFonts w:ascii="Arial" w:hAnsi="Arial" w:cs="Arial"/>
                <w:color w:val="000000"/>
                <w:sz w:val="15"/>
                <w:szCs w:val="15"/>
              </w:rPr>
              <w:t>2.144.704,90</w:t>
            </w:r>
          </w:p>
        </w:tc>
        <w:tc>
          <w:tcPr>
            <w:tcW w:w="1080" w:type="dxa"/>
            <w:tcBorders>
              <w:top w:val="nil"/>
              <w:left w:val="single" w:sz="4" w:space="0" w:color="auto"/>
              <w:bottom w:val="single" w:sz="4" w:space="0" w:color="auto"/>
              <w:right w:val="single" w:sz="4" w:space="0" w:color="auto"/>
            </w:tcBorders>
            <w:noWrap/>
            <w:vAlign w:val="center"/>
            <w:hideMark/>
          </w:tcPr>
          <w:p w14:paraId="4A5E83FB" w14:textId="77777777" w:rsidR="00F65071" w:rsidRPr="00893E35" w:rsidRDefault="00F65071" w:rsidP="00F728F5">
            <w:pPr>
              <w:spacing w:after="0"/>
              <w:jc w:val="right"/>
              <w:rPr>
                <w:rFonts w:ascii="Arial" w:hAnsi="Arial" w:cs="Arial"/>
                <w:color w:val="000000"/>
                <w:sz w:val="15"/>
                <w:szCs w:val="15"/>
              </w:rPr>
            </w:pPr>
            <w:r w:rsidRPr="00893E35">
              <w:rPr>
                <w:rFonts w:ascii="Arial" w:hAnsi="Arial" w:cs="Arial"/>
                <w:color w:val="000000"/>
                <w:sz w:val="15"/>
                <w:szCs w:val="15"/>
              </w:rPr>
              <w:t>1.651.229,50</w:t>
            </w:r>
          </w:p>
        </w:tc>
        <w:tc>
          <w:tcPr>
            <w:tcW w:w="1080" w:type="dxa"/>
            <w:tcBorders>
              <w:top w:val="nil"/>
              <w:left w:val="nil"/>
              <w:bottom w:val="single" w:sz="4" w:space="0" w:color="auto"/>
              <w:right w:val="single" w:sz="4" w:space="0" w:color="auto"/>
            </w:tcBorders>
            <w:noWrap/>
            <w:vAlign w:val="center"/>
            <w:hideMark/>
          </w:tcPr>
          <w:p w14:paraId="26FA1A9D" w14:textId="77777777" w:rsidR="00F65071" w:rsidRPr="00893E35" w:rsidRDefault="00F65071" w:rsidP="00F728F5">
            <w:pPr>
              <w:spacing w:after="0"/>
              <w:jc w:val="right"/>
              <w:rPr>
                <w:rFonts w:ascii="Arial" w:hAnsi="Arial" w:cs="Arial"/>
                <w:color w:val="000000"/>
                <w:sz w:val="15"/>
                <w:szCs w:val="15"/>
              </w:rPr>
            </w:pPr>
            <w:r w:rsidRPr="00893E35">
              <w:rPr>
                <w:rFonts w:ascii="Arial" w:hAnsi="Arial" w:cs="Arial"/>
                <w:color w:val="000000"/>
                <w:sz w:val="15"/>
                <w:szCs w:val="15"/>
              </w:rPr>
              <w:t>291.393,44</w:t>
            </w:r>
          </w:p>
        </w:tc>
        <w:tc>
          <w:tcPr>
            <w:tcW w:w="1080" w:type="dxa"/>
            <w:tcBorders>
              <w:top w:val="nil"/>
              <w:left w:val="nil"/>
              <w:bottom w:val="single" w:sz="4" w:space="0" w:color="auto"/>
              <w:right w:val="single" w:sz="4" w:space="0" w:color="auto"/>
            </w:tcBorders>
            <w:noWrap/>
            <w:vAlign w:val="center"/>
            <w:hideMark/>
          </w:tcPr>
          <w:p w14:paraId="63DBB81F" w14:textId="77777777" w:rsidR="00F65071" w:rsidRPr="00893E35" w:rsidRDefault="00F65071" w:rsidP="00F728F5">
            <w:pPr>
              <w:spacing w:after="0"/>
              <w:jc w:val="right"/>
              <w:rPr>
                <w:rFonts w:ascii="Arial" w:hAnsi="Arial" w:cs="Arial"/>
                <w:color w:val="000000"/>
                <w:sz w:val="15"/>
                <w:szCs w:val="15"/>
              </w:rPr>
            </w:pPr>
            <w:r w:rsidRPr="00893E35">
              <w:rPr>
                <w:rFonts w:ascii="Arial" w:hAnsi="Arial" w:cs="Arial"/>
                <w:color w:val="000000"/>
                <w:sz w:val="15"/>
                <w:szCs w:val="15"/>
              </w:rPr>
              <w:t>673.917,03</w:t>
            </w:r>
          </w:p>
        </w:tc>
        <w:tc>
          <w:tcPr>
            <w:tcW w:w="1080" w:type="dxa"/>
            <w:tcBorders>
              <w:top w:val="nil"/>
              <w:left w:val="nil"/>
              <w:bottom w:val="single" w:sz="4" w:space="0" w:color="auto"/>
              <w:right w:val="single" w:sz="4" w:space="0" w:color="auto"/>
            </w:tcBorders>
            <w:vAlign w:val="center"/>
            <w:hideMark/>
          </w:tcPr>
          <w:p w14:paraId="7F337B36" w14:textId="77777777" w:rsidR="00F65071" w:rsidRPr="00893E35" w:rsidRDefault="00F65071" w:rsidP="00F728F5">
            <w:pPr>
              <w:spacing w:after="0"/>
              <w:jc w:val="right"/>
              <w:rPr>
                <w:rFonts w:ascii="Arial" w:hAnsi="Arial" w:cs="Arial"/>
                <w:sz w:val="15"/>
                <w:szCs w:val="15"/>
              </w:rPr>
            </w:pPr>
            <w:r w:rsidRPr="00893E35">
              <w:rPr>
                <w:rFonts w:ascii="Arial" w:hAnsi="Arial" w:cs="Arial"/>
                <w:sz w:val="15"/>
                <w:szCs w:val="15"/>
              </w:rPr>
              <w:t>0,00</w:t>
            </w:r>
          </w:p>
        </w:tc>
      </w:tr>
      <w:tr w:rsidR="00F65071" w:rsidRPr="00887A20" w14:paraId="550DC638" w14:textId="77777777" w:rsidTr="00F728F5">
        <w:trPr>
          <w:trHeight w:val="570"/>
        </w:trPr>
        <w:tc>
          <w:tcPr>
            <w:tcW w:w="500" w:type="dxa"/>
            <w:tcBorders>
              <w:top w:val="nil"/>
              <w:left w:val="single" w:sz="4" w:space="0" w:color="auto"/>
              <w:bottom w:val="single" w:sz="4" w:space="0" w:color="auto"/>
              <w:right w:val="single" w:sz="4" w:space="0" w:color="auto"/>
            </w:tcBorders>
            <w:noWrap/>
            <w:vAlign w:val="center"/>
            <w:hideMark/>
          </w:tcPr>
          <w:p w14:paraId="3B6B8197" w14:textId="77777777" w:rsidR="00F65071" w:rsidRPr="00893E35" w:rsidRDefault="00F65071" w:rsidP="00F728F5">
            <w:pPr>
              <w:spacing w:after="0"/>
              <w:jc w:val="center"/>
              <w:rPr>
                <w:rFonts w:ascii="Arial" w:hAnsi="Arial" w:cs="Arial"/>
                <w:color w:val="000000"/>
                <w:sz w:val="15"/>
                <w:szCs w:val="15"/>
              </w:rPr>
            </w:pPr>
            <w:r w:rsidRPr="00893E35">
              <w:rPr>
                <w:rFonts w:ascii="Arial" w:hAnsi="Arial" w:cs="Arial"/>
                <w:color w:val="000000"/>
                <w:sz w:val="15"/>
                <w:szCs w:val="15"/>
              </w:rPr>
              <w:t>5</w:t>
            </w:r>
          </w:p>
        </w:tc>
        <w:tc>
          <w:tcPr>
            <w:tcW w:w="1480" w:type="dxa"/>
            <w:tcBorders>
              <w:top w:val="nil"/>
              <w:left w:val="nil"/>
              <w:bottom w:val="single" w:sz="4" w:space="0" w:color="auto"/>
              <w:right w:val="single" w:sz="4" w:space="0" w:color="auto"/>
            </w:tcBorders>
            <w:vAlign w:val="center"/>
            <w:hideMark/>
          </w:tcPr>
          <w:p w14:paraId="265740EB" w14:textId="77777777" w:rsidR="00F65071" w:rsidRPr="00893E35" w:rsidRDefault="00F65071" w:rsidP="00F728F5">
            <w:pPr>
              <w:spacing w:after="0"/>
              <w:rPr>
                <w:rFonts w:ascii="Arial" w:hAnsi="Arial" w:cs="Arial"/>
                <w:color w:val="000000"/>
                <w:sz w:val="15"/>
                <w:szCs w:val="15"/>
              </w:rPr>
            </w:pPr>
            <w:r w:rsidRPr="00893E35">
              <w:rPr>
                <w:rFonts w:ascii="Arial" w:hAnsi="Arial" w:cs="Arial"/>
                <w:sz w:val="15"/>
                <w:szCs w:val="15"/>
              </w:rPr>
              <w:t>Mrežni podjetniški inkubator »Zelena vizija«</w:t>
            </w:r>
          </w:p>
        </w:tc>
        <w:tc>
          <w:tcPr>
            <w:tcW w:w="1020" w:type="dxa"/>
            <w:tcBorders>
              <w:top w:val="nil"/>
              <w:left w:val="nil"/>
              <w:bottom w:val="single" w:sz="4" w:space="0" w:color="auto"/>
              <w:right w:val="single" w:sz="4" w:space="0" w:color="auto"/>
            </w:tcBorders>
            <w:vAlign w:val="center"/>
            <w:hideMark/>
          </w:tcPr>
          <w:p w14:paraId="7C6240A6" w14:textId="77777777" w:rsidR="00F65071" w:rsidRPr="00893E35" w:rsidRDefault="00F65071" w:rsidP="00F728F5">
            <w:pPr>
              <w:spacing w:after="0"/>
              <w:rPr>
                <w:rFonts w:ascii="Arial" w:hAnsi="Arial" w:cs="Arial"/>
                <w:sz w:val="15"/>
                <w:szCs w:val="15"/>
              </w:rPr>
            </w:pPr>
            <w:r w:rsidRPr="00893E35">
              <w:rPr>
                <w:rFonts w:ascii="Arial" w:hAnsi="Arial" w:cs="Arial"/>
                <w:sz w:val="15"/>
                <w:szCs w:val="15"/>
              </w:rPr>
              <w:t>Občina Poljčane</w:t>
            </w:r>
          </w:p>
        </w:tc>
        <w:tc>
          <w:tcPr>
            <w:tcW w:w="820" w:type="dxa"/>
            <w:tcBorders>
              <w:top w:val="nil"/>
              <w:left w:val="nil"/>
              <w:bottom w:val="single" w:sz="4" w:space="0" w:color="auto"/>
              <w:right w:val="single" w:sz="4" w:space="0" w:color="auto"/>
            </w:tcBorders>
            <w:vAlign w:val="center"/>
            <w:hideMark/>
          </w:tcPr>
          <w:p w14:paraId="605712DE" w14:textId="77777777" w:rsidR="00F65071" w:rsidRPr="00893E35" w:rsidRDefault="00F65071" w:rsidP="00F728F5">
            <w:pPr>
              <w:spacing w:after="0"/>
              <w:jc w:val="right"/>
              <w:rPr>
                <w:rFonts w:ascii="Arial" w:hAnsi="Arial" w:cs="Arial"/>
                <w:color w:val="000000"/>
                <w:sz w:val="15"/>
                <w:szCs w:val="15"/>
              </w:rPr>
            </w:pPr>
            <w:r w:rsidRPr="00893E35">
              <w:rPr>
                <w:rFonts w:ascii="Arial" w:hAnsi="Arial" w:cs="Arial"/>
                <w:color w:val="000000"/>
                <w:sz w:val="15"/>
                <w:szCs w:val="15"/>
              </w:rPr>
              <w:t> </w:t>
            </w:r>
          </w:p>
        </w:tc>
        <w:tc>
          <w:tcPr>
            <w:tcW w:w="1080" w:type="dxa"/>
            <w:tcBorders>
              <w:top w:val="nil"/>
              <w:left w:val="nil"/>
              <w:bottom w:val="single" w:sz="4" w:space="0" w:color="auto"/>
              <w:right w:val="single" w:sz="4" w:space="0" w:color="auto"/>
            </w:tcBorders>
            <w:noWrap/>
            <w:vAlign w:val="center"/>
            <w:hideMark/>
          </w:tcPr>
          <w:p w14:paraId="077BC484" w14:textId="77777777" w:rsidR="00F65071" w:rsidRPr="00893E35" w:rsidRDefault="00F65071" w:rsidP="00F728F5">
            <w:pPr>
              <w:spacing w:after="0"/>
              <w:jc w:val="right"/>
              <w:rPr>
                <w:rFonts w:ascii="Arial" w:hAnsi="Arial" w:cs="Arial"/>
                <w:color w:val="000000"/>
                <w:sz w:val="15"/>
                <w:szCs w:val="15"/>
              </w:rPr>
            </w:pPr>
            <w:r w:rsidRPr="00893E35">
              <w:rPr>
                <w:rFonts w:ascii="Arial" w:hAnsi="Arial" w:cs="Arial"/>
                <w:color w:val="000000"/>
                <w:sz w:val="15"/>
                <w:szCs w:val="15"/>
              </w:rPr>
              <w:t>2.505.637,54</w:t>
            </w:r>
          </w:p>
        </w:tc>
        <w:tc>
          <w:tcPr>
            <w:tcW w:w="1080" w:type="dxa"/>
            <w:tcBorders>
              <w:top w:val="nil"/>
              <w:left w:val="nil"/>
              <w:bottom w:val="single" w:sz="4" w:space="0" w:color="auto"/>
              <w:right w:val="nil"/>
            </w:tcBorders>
            <w:noWrap/>
            <w:vAlign w:val="center"/>
            <w:hideMark/>
          </w:tcPr>
          <w:p w14:paraId="322EA4B7" w14:textId="77777777" w:rsidR="00F65071" w:rsidRPr="00893E35" w:rsidRDefault="00F65071" w:rsidP="00F728F5">
            <w:pPr>
              <w:spacing w:after="0"/>
              <w:jc w:val="right"/>
              <w:rPr>
                <w:rFonts w:ascii="Arial" w:hAnsi="Arial" w:cs="Arial"/>
                <w:color w:val="000000"/>
                <w:sz w:val="15"/>
                <w:szCs w:val="15"/>
              </w:rPr>
            </w:pPr>
            <w:r w:rsidRPr="00893E35">
              <w:rPr>
                <w:rFonts w:ascii="Arial" w:hAnsi="Arial" w:cs="Arial"/>
                <w:color w:val="000000"/>
                <w:sz w:val="15"/>
                <w:szCs w:val="15"/>
              </w:rPr>
              <w:t>2.053.801,26</w:t>
            </w:r>
          </w:p>
        </w:tc>
        <w:tc>
          <w:tcPr>
            <w:tcW w:w="1080" w:type="dxa"/>
            <w:tcBorders>
              <w:top w:val="nil"/>
              <w:left w:val="single" w:sz="4" w:space="0" w:color="auto"/>
              <w:bottom w:val="single" w:sz="4" w:space="0" w:color="auto"/>
              <w:right w:val="single" w:sz="4" w:space="0" w:color="auto"/>
            </w:tcBorders>
            <w:noWrap/>
            <w:vAlign w:val="center"/>
            <w:hideMark/>
          </w:tcPr>
          <w:p w14:paraId="4271D320" w14:textId="77777777" w:rsidR="00F65071" w:rsidRPr="00893E35" w:rsidRDefault="00F65071" w:rsidP="00F728F5">
            <w:pPr>
              <w:spacing w:after="0"/>
              <w:jc w:val="right"/>
              <w:rPr>
                <w:rFonts w:ascii="Arial" w:hAnsi="Arial" w:cs="Arial"/>
                <w:color w:val="000000"/>
                <w:sz w:val="15"/>
                <w:szCs w:val="15"/>
              </w:rPr>
            </w:pPr>
            <w:r w:rsidRPr="00893E35">
              <w:rPr>
                <w:rFonts w:ascii="Arial" w:hAnsi="Arial" w:cs="Arial"/>
                <w:color w:val="000000"/>
                <w:sz w:val="15"/>
                <w:szCs w:val="15"/>
              </w:rPr>
              <w:t>2.129.791,90</w:t>
            </w:r>
          </w:p>
        </w:tc>
        <w:tc>
          <w:tcPr>
            <w:tcW w:w="1080" w:type="dxa"/>
            <w:tcBorders>
              <w:top w:val="nil"/>
              <w:left w:val="nil"/>
              <w:bottom w:val="single" w:sz="4" w:space="0" w:color="auto"/>
              <w:right w:val="single" w:sz="4" w:space="0" w:color="auto"/>
            </w:tcBorders>
            <w:noWrap/>
            <w:vAlign w:val="center"/>
            <w:hideMark/>
          </w:tcPr>
          <w:p w14:paraId="23BD59E1" w14:textId="77777777" w:rsidR="00F65071" w:rsidRPr="00893E35" w:rsidRDefault="00F65071" w:rsidP="00F728F5">
            <w:pPr>
              <w:spacing w:after="0"/>
              <w:jc w:val="right"/>
              <w:rPr>
                <w:rFonts w:ascii="Arial" w:hAnsi="Arial" w:cs="Arial"/>
                <w:color w:val="000000"/>
                <w:sz w:val="15"/>
                <w:szCs w:val="15"/>
              </w:rPr>
            </w:pPr>
            <w:r w:rsidRPr="00893E35">
              <w:rPr>
                <w:rFonts w:ascii="Arial" w:hAnsi="Arial" w:cs="Arial"/>
                <w:color w:val="000000"/>
                <w:sz w:val="15"/>
                <w:szCs w:val="15"/>
              </w:rPr>
              <w:t>375.845,64</w:t>
            </w:r>
          </w:p>
        </w:tc>
        <w:tc>
          <w:tcPr>
            <w:tcW w:w="1080" w:type="dxa"/>
            <w:tcBorders>
              <w:top w:val="nil"/>
              <w:left w:val="nil"/>
              <w:bottom w:val="single" w:sz="4" w:space="0" w:color="auto"/>
              <w:right w:val="single" w:sz="4" w:space="0" w:color="auto"/>
            </w:tcBorders>
            <w:vAlign w:val="center"/>
            <w:hideMark/>
          </w:tcPr>
          <w:p w14:paraId="322DCBC1" w14:textId="77777777" w:rsidR="00F65071" w:rsidRPr="00893E35" w:rsidRDefault="00F65071" w:rsidP="00F728F5">
            <w:pPr>
              <w:spacing w:after="0"/>
              <w:jc w:val="right"/>
              <w:rPr>
                <w:rFonts w:ascii="Arial" w:hAnsi="Arial" w:cs="Arial"/>
                <w:sz w:val="15"/>
                <w:szCs w:val="15"/>
              </w:rPr>
            </w:pPr>
            <w:r w:rsidRPr="00893E35">
              <w:rPr>
                <w:rFonts w:ascii="Arial" w:hAnsi="Arial" w:cs="Arial"/>
                <w:sz w:val="15"/>
                <w:szCs w:val="15"/>
              </w:rPr>
              <w:t>0,00</w:t>
            </w:r>
          </w:p>
        </w:tc>
        <w:tc>
          <w:tcPr>
            <w:tcW w:w="1080" w:type="dxa"/>
            <w:tcBorders>
              <w:top w:val="nil"/>
              <w:left w:val="nil"/>
              <w:bottom w:val="single" w:sz="4" w:space="0" w:color="auto"/>
              <w:right w:val="single" w:sz="4" w:space="0" w:color="auto"/>
            </w:tcBorders>
            <w:vAlign w:val="center"/>
            <w:hideMark/>
          </w:tcPr>
          <w:p w14:paraId="21EE7BBD" w14:textId="77777777" w:rsidR="00F65071" w:rsidRPr="00887A20" w:rsidRDefault="00F65071" w:rsidP="00F728F5">
            <w:pPr>
              <w:spacing w:after="0"/>
              <w:jc w:val="right"/>
              <w:rPr>
                <w:rFonts w:ascii="Arial" w:hAnsi="Arial" w:cs="Arial"/>
                <w:sz w:val="15"/>
                <w:szCs w:val="15"/>
              </w:rPr>
            </w:pPr>
            <w:r w:rsidRPr="00893E35">
              <w:rPr>
                <w:rFonts w:ascii="Arial" w:hAnsi="Arial" w:cs="Arial"/>
                <w:sz w:val="15"/>
                <w:szCs w:val="15"/>
              </w:rPr>
              <w:t>0,00</w:t>
            </w:r>
          </w:p>
        </w:tc>
      </w:tr>
    </w:tbl>
    <w:p w14:paraId="32F2F09C" w14:textId="77777777" w:rsidR="00DB2080" w:rsidRPr="002414D7" w:rsidRDefault="00DB2080" w:rsidP="000A6D53">
      <w:pPr>
        <w:spacing w:afterLines="60" w:after="144" w:line="240" w:lineRule="exact"/>
        <w:jc w:val="both"/>
        <w:rPr>
          <w:rFonts w:ascii="Arial" w:hAnsi="Arial" w:cs="Arial"/>
          <w:bCs/>
          <w:color w:val="000000"/>
          <w:highlight w:val="yellow"/>
        </w:rPr>
      </w:pPr>
    </w:p>
    <w:p w14:paraId="7227FD07" w14:textId="77777777" w:rsidR="00F65071" w:rsidRDefault="00F65071" w:rsidP="00692AF1">
      <w:pPr>
        <w:spacing w:afterLines="60" w:after="144" w:line="240" w:lineRule="exact"/>
        <w:jc w:val="both"/>
        <w:rPr>
          <w:rFonts w:ascii="Arial" w:hAnsi="Arial" w:cs="Arial"/>
          <w:bCs/>
          <w:color w:val="000000"/>
        </w:rPr>
      </w:pPr>
    </w:p>
    <w:p w14:paraId="1111A28A" w14:textId="77777777" w:rsidR="00067813" w:rsidRDefault="00067813" w:rsidP="00692AF1">
      <w:pPr>
        <w:spacing w:afterLines="60" w:after="144" w:line="240" w:lineRule="exact"/>
        <w:jc w:val="both"/>
        <w:rPr>
          <w:rFonts w:ascii="Arial" w:hAnsi="Arial" w:cs="Arial"/>
          <w:bCs/>
          <w:color w:val="000000"/>
        </w:rPr>
      </w:pPr>
    </w:p>
    <w:p w14:paraId="36C302D3" w14:textId="77777777" w:rsidR="00067813" w:rsidRDefault="00067813" w:rsidP="00692AF1">
      <w:pPr>
        <w:spacing w:afterLines="60" w:after="144" w:line="240" w:lineRule="exact"/>
        <w:jc w:val="both"/>
        <w:rPr>
          <w:rFonts w:ascii="Arial" w:hAnsi="Arial" w:cs="Arial"/>
          <w:bCs/>
          <w:color w:val="000000"/>
        </w:rPr>
      </w:pPr>
    </w:p>
    <w:p w14:paraId="079CF53F" w14:textId="77777777" w:rsidR="00067813" w:rsidRDefault="00067813" w:rsidP="00692AF1">
      <w:pPr>
        <w:spacing w:afterLines="60" w:after="144" w:line="240" w:lineRule="exact"/>
        <w:jc w:val="both"/>
        <w:rPr>
          <w:rFonts w:ascii="Arial" w:hAnsi="Arial" w:cs="Arial"/>
          <w:bCs/>
          <w:color w:val="000000"/>
        </w:rPr>
      </w:pPr>
    </w:p>
    <w:p w14:paraId="6036C27E" w14:textId="77777777" w:rsidR="00067813" w:rsidRDefault="00067813" w:rsidP="00692AF1">
      <w:pPr>
        <w:spacing w:afterLines="60" w:after="144" w:line="240" w:lineRule="exact"/>
        <w:jc w:val="both"/>
        <w:rPr>
          <w:rFonts w:ascii="Arial" w:hAnsi="Arial" w:cs="Arial"/>
          <w:bCs/>
          <w:color w:val="000000"/>
        </w:rPr>
      </w:pPr>
    </w:p>
    <w:p w14:paraId="636BC546" w14:textId="77777777" w:rsidR="00067813" w:rsidRDefault="00067813" w:rsidP="00692AF1">
      <w:pPr>
        <w:spacing w:afterLines="60" w:after="144" w:line="240" w:lineRule="exact"/>
        <w:jc w:val="both"/>
        <w:rPr>
          <w:rFonts w:ascii="Arial" w:hAnsi="Arial" w:cs="Arial"/>
          <w:bCs/>
          <w:color w:val="000000"/>
        </w:rPr>
      </w:pPr>
    </w:p>
    <w:p w14:paraId="04A16FB5" w14:textId="77777777" w:rsidR="00067813" w:rsidRDefault="00067813" w:rsidP="00692AF1">
      <w:pPr>
        <w:spacing w:afterLines="60" w:after="144" w:line="240" w:lineRule="exact"/>
        <w:jc w:val="both"/>
        <w:rPr>
          <w:rFonts w:ascii="Arial" w:hAnsi="Arial" w:cs="Arial"/>
          <w:bCs/>
          <w:color w:val="000000"/>
        </w:rPr>
      </w:pPr>
    </w:p>
    <w:p w14:paraId="05502E93" w14:textId="77777777" w:rsidR="00067813" w:rsidRDefault="00067813" w:rsidP="00692AF1">
      <w:pPr>
        <w:spacing w:afterLines="60" w:after="144" w:line="240" w:lineRule="exact"/>
        <w:jc w:val="both"/>
        <w:rPr>
          <w:rFonts w:ascii="Arial" w:hAnsi="Arial" w:cs="Arial"/>
          <w:bCs/>
          <w:color w:val="000000"/>
        </w:rPr>
      </w:pPr>
    </w:p>
    <w:p w14:paraId="0DFF646D" w14:textId="33C5B23B" w:rsidR="00692AF1" w:rsidRPr="00A41F97" w:rsidRDefault="00692AF1" w:rsidP="00692AF1">
      <w:pPr>
        <w:spacing w:afterLines="60" w:after="144" w:line="240" w:lineRule="exact"/>
        <w:jc w:val="both"/>
        <w:rPr>
          <w:rFonts w:ascii="Arial" w:hAnsi="Arial" w:cs="Arial"/>
          <w:bCs/>
          <w:color w:val="000000"/>
        </w:rPr>
      </w:pPr>
      <w:r w:rsidRPr="00A41F97">
        <w:rPr>
          <w:rFonts w:ascii="Arial" w:hAnsi="Arial" w:cs="Arial"/>
          <w:bCs/>
          <w:color w:val="000000"/>
        </w:rPr>
        <w:lastRenderedPageBreak/>
        <w:t>Tabela št. 2: Projekti Cilj politike 2: Bolj zelena, nizkoogljična Evropa, Prednostna naloga 3: Zelena preobrazba za podnebno nevtralnost, Specifični cilj: RSO 2.5 Spodbujanje dostopa do vode in trajnostnega gospodarjenja z vodnimi viri (KS) - odprava neskladij v aglomeracijah s skupno obremenitvijo, enako ali  večjo od 2.000 PE (KS), ki so uvrščeni v Dogovor:</w:t>
      </w:r>
    </w:p>
    <w:tbl>
      <w:tblPr>
        <w:tblW w:w="10560" w:type="dxa"/>
        <w:tblInd w:w="-714" w:type="dxa"/>
        <w:tblCellMar>
          <w:left w:w="70" w:type="dxa"/>
          <w:right w:w="70" w:type="dxa"/>
        </w:tblCellMar>
        <w:tblLook w:val="04A0" w:firstRow="1" w:lastRow="0" w:firstColumn="1" w:lastColumn="0" w:noHBand="0" w:noVBand="1"/>
      </w:tblPr>
      <w:tblGrid>
        <w:gridCol w:w="599"/>
        <w:gridCol w:w="1725"/>
        <w:gridCol w:w="1020"/>
        <w:gridCol w:w="1032"/>
        <w:gridCol w:w="1032"/>
        <w:gridCol w:w="1032"/>
        <w:gridCol w:w="1032"/>
        <w:gridCol w:w="1032"/>
        <w:gridCol w:w="1024"/>
        <w:gridCol w:w="1032"/>
      </w:tblGrid>
      <w:tr w:rsidR="00B24053" w:rsidRPr="00B718B4" w14:paraId="04834CF6" w14:textId="77777777" w:rsidTr="00656039">
        <w:trPr>
          <w:trHeight w:val="1020"/>
        </w:trPr>
        <w:tc>
          <w:tcPr>
            <w:tcW w:w="599" w:type="dxa"/>
            <w:tcBorders>
              <w:top w:val="single" w:sz="4" w:space="0" w:color="auto"/>
              <w:left w:val="single" w:sz="4" w:space="0" w:color="auto"/>
              <w:bottom w:val="single" w:sz="4" w:space="0" w:color="auto"/>
              <w:right w:val="single" w:sz="4" w:space="0" w:color="auto"/>
            </w:tcBorders>
            <w:vAlign w:val="center"/>
            <w:hideMark/>
          </w:tcPr>
          <w:p w14:paraId="34B3A2B0" w14:textId="77777777" w:rsidR="00B24053" w:rsidRPr="00B718B4" w:rsidRDefault="00B24053" w:rsidP="00656039">
            <w:pPr>
              <w:spacing w:after="0"/>
              <w:jc w:val="center"/>
              <w:rPr>
                <w:rFonts w:ascii="Arial" w:hAnsi="Arial" w:cs="Arial"/>
                <w:color w:val="000000"/>
                <w:sz w:val="15"/>
                <w:szCs w:val="15"/>
              </w:rPr>
            </w:pPr>
            <w:r w:rsidRPr="00B718B4">
              <w:rPr>
                <w:rFonts w:ascii="Arial" w:hAnsi="Arial" w:cs="Arial"/>
                <w:color w:val="000000"/>
                <w:sz w:val="15"/>
                <w:szCs w:val="15"/>
              </w:rPr>
              <w:t>Zap.</w:t>
            </w:r>
          </w:p>
          <w:p w14:paraId="6A75175F" w14:textId="77777777" w:rsidR="00B24053" w:rsidRPr="00B718B4" w:rsidRDefault="00B24053" w:rsidP="00656039">
            <w:pPr>
              <w:spacing w:after="0"/>
              <w:jc w:val="center"/>
              <w:rPr>
                <w:rFonts w:ascii="Arial" w:hAnsi="Arial" w:cs="Arial"/>
                <w:color w:val="000000"/>
                <w:sz w:val="15"/>
                <w:szCs w:val="15"/>
              </w:rPr>
            </w:pPr>
            <w:r w:rsidRPr="00B718B4">
              <w:rPr>
                <w:rFonts w:ascii="Arial" w:hAnsi="Arial" w:cs="Arial"/>
                <w:color w:val="000000"/>
                <w:sz w:val="15"/>
                <w:szCs w:val="15"/>
              </w:rPr>
              <w:t>št.</w:t>
            </w:r>
          </w:p>
        </w:tc>
        <w:tc>
          <w:tcPr>
            <w:tcW w:w="1725" w:type="dxa"/>
            <w:tcBorders>
              <w:top w:val="single" w:sz="4" w:space="0" w:color="auto"/>
              <w:left w:val="nil"/>
              <w:bottom w:val="single" w:sz="4" w:space="0" w:color="auto"/>
              <w:right w:val="single" w:sz="4" w:space="0" w:color="auto"/>
            </w:tcBorders>
            <w:vAlign w:val="center"/>
            <w:hideMark/>
          </w:tcPr>
          <w:p w14:paraId="290E84C2" w14:textId="77777777" w:rsidR="00B24053" w:rsidRPr="00B718B4" w:rsidRDefault="00B24053" w:rsidP="00656039">
            <w:pPr>
              <w:spacing w:after="0"/>
              <w:jc w:val="center"/>
              <w:rPr>
                <w:rFonts w:ascii="Arial" w:hAnsi="Arial" w:cs="Arial"/>
                <w:color w:val="000000"/>
                <w:sz w:val="15"/>
                <w:szCs w:val="15"/>
              </w:rPr>
            </w:pPr>
            <w:r w:rsidRPr="00B718B4">
              <w:rPr>
                <w:rFonts w:ascii="Arial" w:hAnsi="Arial" w:cs="Arial"/>
                <w:color w:val="000000"/>
                <w:sz w:val="15"/>
                <w:szCs w:val="15"/>
              </w:rPr>
              <w:t>Naziv projekta</w:t>
            </w:r>
          </w:p>
        </w:tc>
        <w:tc>
          <w:tcPr>
            <w:tcW w:w="1020" w:type="dxa"/>
            <w:tcBorders>
              <w:top w:val="single" w:sz="4" w:space="0" w:color="auto"/>
              <w:left w:val="nil"/>
              <w:bottom w:val="single" w:sz="4" w:space="0" w:color="auto"/>
              <w:right w:val="single" w:sz="4" w:space="0" w:color="auto"/>
            </w:tcBorders>
            <w:vAlign w:val="center"/>
            <w:hideMark/>
          </w:tcPr>
          <w:p w14:paraId="2D07D9E0" w14:textId="77777777" w:rsidR="00B24053" w:rsidRPr="00B718B4" w:rsidRDefault="00B24053" w:rsidP="00656039">
            <w:pPr>
              <w:spacing w:after="0"/>
              <w:jc w:val="center"/>
              <w:rPr>
                <w:rFonts w:ascii="Arial" w:hAnsi="Arial" w:cs="Arial"/>
                <w:color w:val="000000"/>
                <w:sz w:val="15"/>
                <w:szCs w:val="15"/>
              </w:rPr>
            </w:pPr>
            <w:r w:rsidRPr="00B718B4">
              <w:rPr>
                <w:rFonts w:ascii="Arial" w:hAnsi="Arial" w:cs="Arial"/>
                <w:color w:val="000000"/>
                <w:sz w:val="15"/>
                <w:szCs w:val="15"/>
              </w:rPr>
              <w:t xml:space="preserve">Nosilec* </w:t>
            </w:r>
            <w:r w:rsidRPr="00B718B4">
              <w:rPr>
                <w:rFonts w:ascii="Arial" w:hAnsi="Arial" w:cs="Arial"/>
                <w:color w:val="000000"/>
                <w:sz w:val="15"/>
                <w:szCs w:val="15"/>
              </w:rPr>
              <w:br/>
              <w:t>projekta</w:t>
            </w:r>
          </w:p>
        </w:tc>
        <w:tc>
          <w:tcPr>
            <w:tcW w:w="1032" w:type="dxa"/>
            <w:tcBorders>
              <w:top w:val="single" w:sz="4" w:space="0" w:color="auto"/>
              <w:left w:val="nil"/>
              <w:bottom w:val="single" w:sz="4" w:space="0" w:color="auto"/>
              <w:right w:val="single" w:sz="4" w:space="0" w:color="auto"/>
            </w:tcBorders>
            <w:vAlign w:val="center"/>
            <w:hideMark/>
          </w:tcPr>
          <w:p w14:paraId="213E2039" w14:textId="77777777" w:rsidR="00B24053" w:rsidRPr="00B718B4" w:rsidRDefault="00B24053" w:rsidP="00656039">
            <w:pPr>
              <w:spacing w:after="0"/>
              <w:jc w:val="center"/>
              <w:rPr>
                <w:rFonts w:ascii="Arial" w:hAnsi="Arial" w:cs="Arial"/>
                <w:color w:val="000000"/>
                <w:sz w:val="15"/>
                <w:szCs w:val="15"/>
              </w:rPr>
            </w:pPr>
            <w:bookmarkStart w:id="15" w:name="_Hlk195111837"/>
            <w:r w:rsidRPr="00B718B4">
              <w:rPr>
                <w:rFonts w:ascii="Arial" w:hAnsi="Arial" w:cs="Arial"/>
                <w:color w:val="000000"/>
                <w:sz w:val="15"/>
                <w:szCs w:val="15"/>
              </w:rPr>
              <w:t xml:space="preserve">Skupna </w:t>
            </w:r>
            <w:r w:rsidRPr="00B718B4">
              <w:rPr>
                <w:rFonts w:ascii="Arial" w:hAnsi="Arial" w:cs="Arial"/>
                <w:color w:val="000000"/>
                <w:sz w:val="15"/>
                <w:szCs w:val="15"/>
              </w:rPr>
              <w:br/>
              <w:t xml:space="preserve">vrednost </w:t>
            </w:r>
            <w:r w:rsidRPr="00B718B4">
              <w:rPr>
                <w:rFonts w:ascii="Arial" w:hAnsi="Arial" w:cs="Arial"/>
                <w:color w:val="000000"/>
                <w:sz w:val="15"/>
                <w:szCs w:val="15"/>
              </w:rPr>
              <w:br/>
              <w:t xml:space="preserve">projekta </w:t>
            </w:r>
            <w:r w:rsidRPr="00B718B4">
              <w:rPr>
                <w:rFonts w:ascii="Arial" w:hAnsi="Arial" w:cs="Arial"/>
                <w:color w:val="000000"/>
                <w:sz w:val="15"/>
                <w:szCs w:val="15"/>
              </w:rPr>
              <w:br/>
              <w:t xml:space="preserve">(EUR z </w:t>
            </w:r>
            <w:r w:rsidRPr="00B718B4">
              <w:rPr>
                <w:rFonts w:ascii="Arial" w:hAnsi="Arial" w:cs="Arial"/>
                <w:color w:val="000000"/>
                <w:sz w:val="15"/>
                <w:szCs w:val="15"/>
              </w:rPr>
              <w:br/>
              <w:t>DDV)</w:t>
            </w:r>
            <w:bookmarkEnd w:id="15"/>
          </w:p>
        </w:tc>
        <w:tc>
          <w:tcPr>
            <w:tcW w:w="1032" w:type="dxa"/>
            <w:tcBorders>
              <w:top w:val="single" w:sz="4" w:space="0" w:color="auto"/>
              <w:left w:val="nil"/>
              <w:bottom w:val="single" w:sz="4" w:space="0" w:color="auto"/>
              <w:right w:val="single" w:sz="4" w:space="0" w:color="auto"/>
            </w:tcBorders>
            <w:vAlign w:val="center"/>
            <w:hideMark/>
          </w:tcPr>
          <w:p w14:paraId="6766E6DF" w14:textId="77777777" w:rsidR="00B24053" w:rsidRPr="00B718B4" w:rsidRDefault="00B24053" w:rsidP="00656039">
            <w:pPr>
              <w:spacing w:after="0"/>
              <w:jc w:val="center"/>
              <w:rPr>
                <w:rFonts w:ascii="Arial" w:hAnsi="Arial" w:cs="Arial"/>
                <w:color w:val="000000"/>
                <w:sz w:val="15"/>
                <w:szCs w:val="15"/>
              </w:rPr>
            </w:pPr>
            <w:r w:rsidRPr="00B718B4">
              <w:rPr>
                <w:rFonts w:ascii="Arial" w:hAnsi="Arial" w:cs="Arial"/>
                <w:color w:val="000000"/>
                <w:sz w:val="15"/>
                <w:szCs w:val="15"/>
              </w:rPr>
              <w:t xml:space="preserve">Skupna </w:t>
            </w:r>
            <w:r w:rsidRPr="00B718B4">
              <w:rPr>
                <w:rFonts w:ascii="Arial" w:hAnsi="Arial" w:cs="Arial"/>
                <w:color w:val="000000"/>
                <w:sz w:val="15"/>
                <w:szCs w:val="15"/>
              </w:rPr>
              <w:br/>
              <w:t xml:space="preserve">vrednost </w:t>
            </w:r>
            <w:r w:rsidRPr="00B718B4">
              <w:rPr>
                <w:rFonts w:ascii="Arial" w:hAnsi="Arial" w:cs="Arial"/>
                <w:color w:val="000000"/>
                <w:sz w:val="15"/>
                <w:szCs w:val="15"/>
              </w:rPr>
              <w:br/>
              <w:t>projekta</w:t>
            </w:r>
            <w:r w:rsidRPr="00B718B4">
              <w:rPr>
                <w:rFonts w:ascii="Arial" w:hAnsi="Arial" w:cs="Arial"/>
                <w:color w:val="000000"/>
                <w:sz w:val="15"/>
                <w:szCs w:val="15"/>
              </w:rPr>
              <w:br/>
              <w:t xml:space="preserve">(EUR brez </w:t>
            </w:r>
            <w:r w:rsidRPr="00B718B4">
              <w:rPr>
                <w:rFonts w:ascii="Arial" w:hAnsi="Arial" w:cs="Arial"/>
                <w:color w:val="000000"/>
                <w:sz w:val="15"/>
                <w:szCs w:val="15"/>
              </w:rPr>
              <w:br/>
              <w:t>DDV)</w:t>
            </w:r>
          </w:p>
        </w:tc>
        <w:tc>
          <w:tcPr>
            <w:tcW w:w="1032" w:type="dxa"/>
            <w:tcBorders>
              <w:top w:val="single" w:sz="4" w:space="0" w:color="auto"/>
              <w:left w:val="nil"/>
              <w:bottom w:val="single" w:sz="4" w:space="0" w:color="auto"/>
              <w:right w:val="single" w:sz="4" w:space="0" w:color="auto"/>
            </w:tcBorders>
            <w:vAlign w:val="center"/>
            <w:hideMark/>
          </w:tcPr>
          <w:p w14:paraId="71B3F3BE" w14:textId="77777777" w:rsidR="00B24053" w:rsidRPr="00B718B4" w:rsidRDefault="00B24053" w:rsidP="00656039">
            <w:pPr>
              <w:spacing w:after="0"/>
              <w:jc w:val="center"/>
              <w:rPr>
                <w:rFonts w:ascii="Arial" w:hAnsi="Arial" w:cs="Arial"/>
                <w:color w:val="000000"/>
                <w:sz w:val="15"/>
                <w:szCs w:val="15"/>
              </w:rPr>
            </w:pPr>
            <w:r w:rsidRPr="00B718B4">
              <w:rPr>
                <w:rFonts w:ascii="Arial" w:hAnsi="Arial" w:cs="Arial"/>
                <w:color w:val="000000"/>
                <w:sz w:val="15"/>
                <w:szCs w:val="15"/>
              </w:rPr>
              <w:t>Upravičeni</w:t>
            </w:r>
            <w:r w:rsidRPr="00B718B4">
              <w:rPr>
                <w:rFonts w:ascii="Arial" w:hAnsi="Arial" w:cs="Arial"/>
                <w:color w:val="000000"/>
                <w:sz w:val="15"/>
                <w:szCs w:val="15"/>
              </w:rPr>
              <w:br/>
              <w:t>stroški</w:t>
            </w:r>
            <w:r w:rsidRPr="00B718B4">
              <w:rPr>
                <w:rFonts w:ascii="Arial" w:hAnsi="Arial" w:cs="Arial"/>
                <w:color w:val="000000"/>
                <w:sz w:val="15"/>
                <w:szCs w:val="15"/>
              </w:rPr>
              <w:br/>
              <w:t>projekta</w:t>
            </w:r>
            <w:r w:rsidRPr="00B718B4">
              <w:rPr>
                <w:rFonts w:ascii="Arial" w:hAnsi="Arial" w:cs="Arial"/>
                <w:color w:val="000000"/>
                <w:sz w:val="15"/>
                <w:szCs w:val="15"/>
              </w:rPr>
              <w:br/>
              <w:t>(EUR)</w:t>
            </w:r>
          </w:p>
        </w:tc>
        <w:tc>
          <w:tcPr>
            <w:tcW w:w="1032" w:type="dxa"/>
            <w:tcBorders>
              <w:top w:val="single" w:sz="4" w:space="0" w:color="auto"/>
              <w:left w:val="nil"/>
              <w:bottom w:val="single" w:sz="4" w:space="0" w:color="auto"/>
              <w:right w:val="single" w:sz="4" w:space="0" w:color="auto"/>
            </w:tcBorders>
            <w:vAlign w:val="center"/>
            <w:hideMark/>
          </w:tcPr>
          <w:p w14:paraId="1F9AAE18" w14:textId="77777777" w:rsidR="00B24053" w:rsidRPr="00B718B4" w:rsidRDefault="00B24053" w:rsidP="00656039">
            <w:pPr>
              <w:spacing w:after="0"/>
              <w:jc w:val="center"/>
              <w:rPr>
                <w:rFonts w:ascii="Arial" w:hAnsi="Arial" w:cs="Arial"/>
                <w:color w:val="000000"/>
                <w:sz w:val="15"/>
                <w:szCs w:val="15"/>
              </w:rPr>
            </w:pPr>
            <w:r w:rsidRPr="00B718B4">
              <w:rPr>
                <w:rFonts w:ascii="Arial" w:hAnsi="Arial" w:cs="Arial"/>
                <w:color w:val="000000"/>
                <w:sz w:val="15"/>
                <w:szCs w:val="15"/>
              </w:rPr>
              <w:t xml:space="preserve">EU+SLO </w:t>
            </w:r>
            <w:r w:rsidRPr="00B718B4">
              <w:rPr>
                <w:rFonts w:ascii="Arial" w:hAnsi="Arial" w:cs="Arial"/>
                <w:color w:val="000000"/>
                <w:sz w:val="15"/>
                <w:szCs w:val="15"/>
              </w:rPr>
              <w:br/>
              <w:t>(EUR)</w:t>
            </w:r>
          </w:p>
        </w:tc>
        <w:tc>
          <w:tcPr>
            <w:tcW w:w="1032" w:type="dxa"/>
            <w:tcBorders>
              <w:top w:val="single" w:sz="4" w:space="0" w:color="auto"/>
              <w:left w:val="nil"/>
              <w:bottom w:val="single" w:sz="4" w:space="0" w:color="auto"/>
              <w:right w:val="single" w:sz="4" w:space="0" w:color="auto"/>
            </w:tcBorders>
            <w:vAlign w:val="center"/>
            <w:hideMark/>
          </w:tcPr>
          <w:p w14:paraId="0C15A21E" w14:textId="77777777" w:rsidR="00B24053" w:rsidRPr="00B718B4" w:rsidRDefault="00B24053" w:rsidP="00656039">
            <w:pPr>
              <w:spacing w:after="0"/>
              <w:jc w:val="center"/>
              <w:rPr>
                <w:rFonts w:ascii="Arial" w:hAnsi="Arial" w:cs="Arial"/>
                <w:color w:val="000000"/>
                <w:sz w:val="15"/>
                <w:szCs w:val="15"/>
              </w:rPr>
            </w:pPr>
            <w:r w:rsidRPr="00B718B4">
              <w:rPr>
                <w:rFonts w:ascii="Arial" w:hAnsi="Arial" w:cs="Arial"/>
                <w:color w:val="000000"/>
                <w:sz w:val="15"/>
                <w:szCs w:val="15"/>
              </w:rPr>
              <w:t xml:space="preserve">Prispevek </w:t>
            </w:r>
            <w:r w:rsidRPr="00B718B4">
              <w:rPr>
                <w:rFonts w:ascii="Arial" w:hAnsi="Arial" w:cs="Arial"/>
                <w:color w:val="000000"/>
                <w:sz w:val="15"/>
                <w:szCs w:val="15"/>
              </w:rPr>
              <w:br/>
              <w:t>EU</w:t>
            </w:r>
            <w:r w:rsidRPr="00B718B4">
              <w:rPr>
                <w:rFonts w:ascii="Arial" w:hAnsi="Arial" w:cs="Arial"/>
                <w:color w:val="000000"/>
                <w:sz w:val="15"/>
                <w:szCs w:val="15"/>
              </w:rPr>
              <w:br/>
              <w:t>(EUR)</w:t>
            </w:r>
          </w:p>
        </w:tc>
        <w:tc>
          <w:tcPr>
            <w:tcW w:w="1024" w:type="dxa"/>
            <w:tcBorders>
              <w:top w:val="single" w:sz="4" w:space="0" w:color="auto"/>
              <w:left w:val="nil"/>
              <w:bottom w:val="single" w:sz="4" w:space="0" w:color="auto"/>
              <w:right w:val="single" w:sz="4" w:space="0" w:color="auto"/>
            </w:tcBorders>
            <w:vAlign w:val="center"/>
            <w:hideMark/>
          </w:tcPr>
          <w:p w14:paraId="34F912BE" w14:textId="77777777" w:rsidR="00B24053" w:rsidRPr="00B718B4" w:rsidRDefault="00B24053" w:rsidP="00656039">
            <w:pPr>
              <w:spacing w:after="0"/>
              <w:jc w:val="center"/>
              <w:rPr>
                <w:rFonts w:ascii="Arial" w:hAnsi="Arial" w:cs="Arial"/>
                <w:color w:val="000000"/>
                <w:sz w:val="15"/>
                <w:szCs w:val="15"/>
              </w:rPr>
            </w:pPr>
            <w:r w:rsidRPr="00B718B4">
              <w:rPr>
                <w:rFonts w:ascii="Arial" w:hAnsi="Arial" w:cs="Arial"/>
                <w:color w:val="000000"/>
                <w:sz w:val="15"/>
                <w:szCs w:val="15"/>
              </w:rPr>
              <w:t xml:space="preserve">Slovenska </w:t>
            </w:r>
            <w:r w:rsidRPr="00B718B4">
              <w:rPr>
                <w:rFonts w:ascii="Arial" w:hAnsi="Arial" w:cs="Arial"/>
                <w:color w:val="000000"/>
                <w:sz w:val="15"/>
                <w:szCs w:val="15"/>
              </w:rPr>
              <w:br/>
              <w:t xml:space="preserve">udeležba </w:t>
            </w:r>
            <w:r w:rsidRPr="00B718B4">
              <w:rPr>
                <w:rFonts w:ascii="Arial" w:hAnsi="Arial" w:cs="Arial"/>
                <w:color w:val="000000"/>
                <w:sz w:val="15"/>
                <w:szCs w:val="15"/>
              </w:rPr>
              <w:br/>
              <w:t>(EUR)</w:t>
            </w:r>
          </w:p>
        </w:tc>
        <w:tc>
          <w:tcPr>
            <w:tcW w:w="1032" w:type="dxa"/>
            <w:tcBorders>
              <w:top w:val="single" w:sz="4" w:space="0" w:color="auto"/>
              <w:left w:val="nil"/>
              <w:bottom w:val="single" w:sz="4" w:space="0" w:color="auto"/>
              <w:right w:val="single" w:sz="4" w:space="0" w:color="auto"/>
            </w:tcBorders>
            <w:vAlign w:val="center"/>
            <w:hideMark/>
          </w:tcPr>
          <w:p w14:paraId="5250E58E" w14:textId="77777777" w:rsidR="00B24053" w:rsidRPr="00B718B4" w:rsidRDefault="00B24053" w:rsidP="00656039">
            <w:pPr>
              <w:spacing w:after="0"/>
              <w:jc w:val="center"/>
              <w:rPr>
                <w:rFonts w:ascii="Arial" w:hAnsi="Arial" w:cs="Arial"/>
                <w:sz w:val="15"/>
                <w:szCs w:val="15"/>
              </w:rPr>
            </w:pPr>
            <w:r w:rsidRPr="00B718B4">
              <w:rPr>
                <w:rFonts w:ascii="Arial" w:hAnsi="Arial" w:cs="Arial"/>
                <w:sz w:val="15"/>
                <w:szCs w:val="15"/>
              </w:rPr>
              <w:t>Drugi viri**</w:t>
            </w:r>
            <w:r w:rsidRPr="00B718B4">
              <w:rPr>
                <w:rFonts w:ascii="Arial" w:hAnsi="Arial" w:cs="Arial"/>
                <w:sz w:val="15"/>
                <w:szCs w:val="15"/>
              </w:rPr>
              <w:br/>
              <w:t>(EUR)</w:t>
            </w:r>
          </w:p>
        </w:tc>
      </w:tr>
      <w:tr w:rsidR="00B24053" w:rsidRPr="00B718B4" w14:paraId="0CEB035E" w14:textId="77777777" w:rsidTr="00656039">
        <w:trPr>
          <w:trHeight w:val="1224"/>
        </w:trPr>
        <w:tc>
          <w:tcPr>
            <w:tcW w:w="599" w:type="dxa"/>
            <w:tcBorders>
              <w:top w:val="nil"/>
              <w:left w:val="single" w:sz="4" w:space="0" w:color="auto"/>
              <w:bottom w:val="single" w:sz="4" w:space="0" w:color="auto"/>
              <w:right w:val="single" w:sz="4" w:space="0" w:color="auto"/>
            </w:tcBorders>
            <w:vAlign w:val="center"/>
            <w:hideMark/>
          </w:tcPr>
          <w:p w14:paraId="3C2C1AB6" w14:textId="77777777" w:rsidR="00B24053" w:rsidRPr="00B718B4" w:rsidRDefault="00B24053" w:rsidP="00656039">
            <w:pPr>
              <w:spacing w:after="0"/>
              <w:jc w:val="center"/>
              <w:rPr>
                <w:rFonts w:ascii="Arial" w:hAnsi="Arial" w:cs="Arial"/>
                <w:color w:val="000000"/>
                <w:sz w:val="15"/>
                <w:szCs w:val="15"/>
              </w:rPr>
            </w:pPr>
            <w:r w:rsidRPr="00B718B4">
              <w:rPr>
                <w:rFonts w:ascii="Arial" w:hAnsi="Arial" w:cs="Arial"/>
                <w:color w:val="000000"/>
                <w:sz w:val="15"/>
                <w:szCs w:val="15"/>
              </w:rPr>
              <w:t>1</w:t>
            </w:r>
          </w:p>
        </w:tc>
        <w:tc>
          <w:tcPr>
            <w:tcW w:w="1725" w:type="dxa"/>
            <w:tcBorders>
              <w:top w:val="nil"/>
              <w:left w:val="nil"/>
              <w:bottom w:val="single" w:sz="4" w:space="0" w:color="auto"/>
              <w:right w:val="single" w:sz="4" w:space="0" w:color="auto"/>
            </w:tcBorders>
            <w:vAlign w:val="center"/>
            <w:hideMark/>
          </w:tcPr>
          <w:p w14:paraId="03098B71" w14:textId="297A2691" w:rsidR="00B24053" w:rsidRPr="00B718B4" w:rsidRDefault="00B24053" w:rsidP="00656039">
            <w:pPr>
              <w:spacing w:after="0"/>
              <w:rPr>
                <w:rFonts w:ascii="Arial" w:hAnsi="Arial" w:cs="Arial"/>
                <w:color w:val="000000"/>
                <w:sz w:val="15"/>
                <w:szCs w:val="15"/>
              </w:rPr>
            </w:pPr>
            <w:r w:rsidRPr="00B718B4">
              <w:rPr>
                <w:rFonts w:ascii="Arial" w:hAnsi="Arial" w:cs="Arial"/>
                <w:color w:val="000000"/>
                <w:sz w:val="15"/>
                <w:szCs w:val="15"/>
              </w:rPr>
              <w:t>Dograditev kanalizacije v aglomeraciji ID16458 (Opremljanje aglomeracije Zgornji in Spodnji Duplek 2019)</w:t>
            </w:r>
          </w:p>
        </w:tc>
        <w:tc>
          <w:tcPr>
            <w:tcW w:w="1020" w:type="dxa"/>
            <w:tcBorders>
              <w:top w:val="nil"/>
              <w:left w:val="nil"/>
              <w:bottom w:val="single" w:sz="4" w:space="0" w:color="auto"/>
              <w:right w:val="single" w:sz="4" w:space="0" w:color="auto"/>
            </w:tcBorders>
            <w:vAlign w:val="center"/>
            <w:hideMark/>
          </w:tcPr>
          <w:p w14:paraId="203720EE" w14:textId="77777777" w:rsidR="00B24053" w:rsidRPr="00B718B4" w:rsidRDefault="00B24053" w:rsidP="00656039">
            <w:pPr>
              <w:spacing w:after="0"/>
              <w:rPr>
                <w:rFonts w:ascii="Arial" w:hAnsi="Arial" w:cs="Arial"/>
                <w:color w:val="000000"/>
                <w:sz w:val="15"/>
                <w:szCs w:val="15"/>
              </w:rPr>
            </w:pPr>
            <w:r w:rsidRPr="00B718B4">
              <w:rPr>
                <w:rFonts w:ascii="Arial" w:hAnsi="Arial" w:cs="Arial"/>
                <w:color w:val="000000"/>
                <w:sz w:val="15"/>
                <w:szCs w:val="15"/>
              </w:rPr>
              <w:t>Občina Duplek</w:t>
            </w:r>
          </w:p>
        </w:tc>
        <w:tc>
          <w:tcPr>
            <w:tcW w:w="1032" w:type="dxa"/>
            <w:tcBorders>
              <w:top w:val="nil"/>
              <w:left w:val="nil"/>
              <w:bottom w:val="single" w:sz="4" w:space="0" w:color="auto"/>
              <w:right w:val="single" w:sz="4" w:space="0" w:color="auto"/>
            </w:tcBorders>
            <w:vAlign w:val="center"/>
            <w:hideMark/>
          </w:tcPr>
          <w:p w14:paraId="7DF70AC0"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4.490.795,90</w:t>
            </w:r>
          </w:p>
        </w:tc>
        <w:tc>
          <w:tcPr>
            <w:tcW w:w="1032" w:type="dxa"/>
            <w:tcBorders>
              <w:top w:val="nil"/>
              <w:left w:val="nil"/>
              <w:bottom w:val="single" w:sz="4" w:space="0" w:color="auto"/>
              <w:right w:val="single" w:sz="4" w:space="0" w:color="auto"/>
            </w:tcBorders>
            <w:vAlign w:val="center"/>
            <w:hideMark/>
          </w:tcPr>
          <w:p w14:paraId="096452C0"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4.490.795,90</w:t>
            </w:r>
          </w:p>
        </w:tc>
        <w:tc>
          <w:tcPr>
            <w:tcW w:w="1032" w:type="dxa"/>
            <w:tcBorders>
              <w:top w:val="nil"/>
              <w:left w:val="nil"/>
              <w:bottom w:val="single" w:sz="4" w:space="0" w:color="auto"/>
              <w:right w:val="single" w:sz="4" w:space="0" w:color="auto"/>
            </w:tcBorders>
            <w:vAlign w:val="center"/>
            <w:hideMark/>
          </w:tcPr>
          <w:p w14:paraId="68C751E9"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2.814.865,07</w:t>
            </w:r>
          </w:p>
        </w:tc>
        <w:tc>
          <w:tcPr>
            <w:tcW w:w="1032" w:type="dxa"/>
            <w:tcBorders>
              <w:top w:val="nil"/>
              <w:left w:val="nil"/>
              <w:bottom w:val="single" w:sz="4" w:space="0" w:color="auto"/>
              <w:right w:val="single" w:sz="4" w:space="0" w:color="auto"/>
            </w:tcBorders>
            <w:vAlign w:val="center"/>
            <w:hideMark/>
          </w:tcPr>
          <w:p w14:paraId="419E4065"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2.111.148,80</w:t>
            </w:r>
          </w:p>
        </w:tc>
        <w:tc>
          <w:tcPr>
            <w:tcW w:w="1032" w:type="dxa"/>
            <w:tcBorders>
              <w:top w:val="nil"/>
              <w:left w:val="nil"/>
              <w:bottom w:val="single" w:sz="4" w:space="0" w:color="auto"/>
              <w:right w:val="single" w:sz="4" w:space="0" w:color="auto"/>
            </w:tcBorders>
            <w:vAlign w:val="center"/>
            <w:hideMark/>
          </w:tcPr>
          <w:p w14:paraId="6F1939FB"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1.794.476,48</w:t>
            </w:r>
          </w:p>
        </w:tc>
        <w:tc>
          <w:tcPr>
            <w:tcW w:w="1024" w:type="dxa"/>
            <w:tcBorders>
              <w:top w:val="nil"/>
              <w:left w:val="nil"/>
              <w:bottom w:val="single" w:sz="4" w:space="0" w:color="auto"/>
              <w:right w:val="single" w:sz="4" w:space="0" w:color="auto"/>
            </w:tcBorders>
            <w:vAlign w:val="center"/>
            <w:hideMark/>
          </w:tcPr>
          <w:p w14:paraId="35D2437A"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316.672,32</w:t>
            </w:r>
          </w:p>
        </w:tc>
        <w:tc>
          <w:tcPr>
            <w:tcW w:w="1032" w:type="dxa"/>
            <w:tcBorders>
              <w:top w:val="nil"/>
              <w:left w:val="nil"/>
              <w:bottom w:val="single" w:sz="4" w:space="0" w:color="auto"/>
              <w:right w:val="single" w:sz="4" w:space="0" w:color="auto"/>
            </w:tcBorders>
            <w:vAlign w:val="center"/>
            <w:hideMark/>
          </w:tcPr>
          <w:p w14:paraId="5E736B5F" w14:textId="77777777" w:rsidR="00B24053" w:rsidRPr="00B718B4" w:rsidRDefault="00B24053" w:rsidP="00656039">
            <w:pPr>
              <w:spacing w:after="0"/>
              <w:jc w:val="right"/>
              <w:rPr>
                <w:rFonts w:ascii="Arial" w:hAnsi="Arial" w:cs="Arial"/>
                <w:sz w:val="15"/>
                <w:szCs w:val="15"/>
              </w:rPr>
            </w:pPr>
            <w:r w:rsidRPr="00B718B4">
              <w:rPr>
                <w:rFonts w:ascii="Arial" w:hAnsi="Arial" w:cs="Arial"/>
                <w:sz w:val="15"/>
                <w:szCs w:val="15"/>
              </w:rPr>
              <w:t>2.379.647,10</w:t>
            </w:r>
          </w:p>
        </w:tc>
      </w:tr>
      <w:tr w:rsidR="00B24053" w:rsidRPr="00B718B4" w14:paraId="38C1BBAB" w14:textId="77777777" w:rsidTr="00656039">
        <w:trPr>
          <w:trHeight w:val="1224"/>
        </w:trPr>
        <w:tc>
          <w:tcPr>
            <w:tcW w:w="599" w:type="dxa"/>
            <w:tcBorders>
              <w:top w:val="nil"/>
              <w:left w:val="single" w:sz="4" w:space="0" w:color="auto"/>
              <w:bottom w:val="single" w:sz="4" w:space="0" w:color="auto"/>
              <w:right w:val="single" w:sz="4" w:space="0" w:color="auto"/>
            </w:tcBorders>
            <w:vAlign w:val="center"/>
            <w:hideMark/>
          </w:tcPr>
          <w:p w14:paraId="2EECD72F" w14:textId="77777777" w:rsidR="00B24053" w:rsidRPr="00B718B4" w:rsidRDefault="00B24053" w:rsidP="00656039">
            <w:pPr>
              <w:spacing w:after="0"/>
              <w:jc w:val="center"/>
              <w:rPr>
                <w:rFonts w:ascii="Arial" w:hAnsi="Arial" w:cs="Arial"/>
                <w:color w:val="000000"/>
                <w:sz w:val="15"/>
                <w:szCs w:val="15"/>
              </w:rPr>
            </w:pPr>
            <w:r w:rsidRPr="00B718B4">
              <w:rPr>
                <w:rFonts w:ascii="Arial" w:hAnsi="Arial" w:cs="Arial"/>
                <w:color w:val="000000"/>
                <w:sz w:val="15"/>
                <w:szCs w:val="15"/>
              </w:rPr>
              <w:t>2</w:t>
            </w:r>
          </w:p>
        </w:tc>
        <w:tc>
          <w:tcPr>
            <w:tcW w:w="1725" w:type="dxa"/>
            <w:tcBorders>
              <w:top w:val="nil"/>
              <w:left w:val="nil"/>
              <w:bottom w:val="single" w:sz="4" w:space="0" w:color="auto"/>
              <w:right w:val="single" w:sz="4" w:space="0" w:color="auto"/>
            </w:tcBorders>
            <w:vAlign w:val="center"/>
            <w:hideMark/>
          </w:tcPr>
          <w:p w14:paraId="4F07FC17" w14:textId="4E265746" w:rsidR="00B24053" w:rsidRPr="00B718B4" w:rsidRDefault="00B24053" w:rsidP="00656039">
            <w:pPr>
              <w:spacing w:after="0"/>
              <w:rPr>
                <w:rFonts w:ascii="Arial" w:hAnsi="Arial" w:cs="Arial"/>
                <w:color w:val="000000"/>
                <w:sz w:val="15"/>
                <w:szCs w:val="15"/>
              </w:rPr>
            </w:pPr>
            <w:r w:rsidRPr="00B718B4">
              <w:rPr>
                <w:rFonts w:ascii="Arial" w:hAnsi="Arial" w:cs="Arial"/>
                <w:color w:val="000000"/>
                <w:sz w:val="15"/>
                <w:szCs w:val="15"/>
              </w:rPr>
              <w:t>Odvajanje odpadnih voda v aglomeracijah Hoče, Radizel (Opremljanje aglomeracije Hoče  2019 in Radizel 2019)</w:t>
            </w:r>
          </w:p>
        </w:tc>
        <w:tc>
          <w:tcPr>
            <w:tcW w:w="1020" w:type="dxa"/>
            <w:tcBorders>
              <w:top w:val="nil"/>
              <w:left w:val="nil"/>
              <w:bottom w:val="single" w:sz="4" w:space="0" w:color="auto"/>
              <w:right w:val="single" w:sz="4" w:space="0" w:color="auto"/>
            </w:tcBorders>
            <w:vAlign w:val="center"/>
            <w:hideMark/>
          </w:tcPr>
          <w:p w14:paraId="005EEC48" w14:textId="77777777" w:rsidR="00B24053" w:rsidRPr="00B718B4" w:rsidRDefault="00B24053" w:rsidP="00656039">
            <w:pPr>
              <w:spacing w:after="0"/>
              <w:rPr>
                <w:rFonts w:ascii="Arial" w:hAnsi="Arial" w:cs="Arial"/>
                <w:color w:val="000000"/>
                <w:sz w:val="15"/>
                <w:szCs w:val="15"/>
              </w:rPr>
            </w:pPr>
            <w:r w:rsidRPr="00B718B4">
              <w:rPr>
                <w:rFonts w:ascii="Arial" w:hAnsi="Arial" w:cs="Arial"/>
                <w:color w:val="000000"/>
                <w:sz w:val="15"/>
                <w:szCs w:val="15"/>
              </w:rPr>
              <w:t xml:space="preserve">Občina Hoče - Slivnica </w:t>
            </w:r>
          </w:p>
        </w:tc>
        <w:tc>
          <w:tcPr>
            <w:tcW w:w="1032" w:type="dxa"/>
            <w:tcBorders>
              <w:top w:val="nil"/>
              <w:left w:val="nil"/>
              <w:bottom w:val="single" w:sz="4" w:space="0" w:color="auto"/>
              <w:right w:val="single" w:sz="4" w:space="0" w:color="auto"/>
            </w:tcBorders>
            <w:vAlign w:val="center"/>
            <w:hideMark/>
          </w:tcPr>
          <w:p w14:paraId="549B252D"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5.173.049,40</w:t>
            </w:r>
          </w:p>
        </w:tc>
        <w:tc>
          <w:tcPr>
            <w:tcW w:w="1032" w:type="dxa"/>
            <w:tcBorders>
              <w:top w:val="nil"/>
              <w:left w:val="nil"/>
              <w:bottom w:val="single" w:sz="4" w:space="0" w:color="auto"/>
              <w:right w:val="single" w:sz="4" w:space="0" w:color="auto"/>
            </w:tcBorders>
            <w:vAlign w:val="center"/>
            <w:hideMark/>
          </w:tcPr>
          <w:p w14:paraId="5EEE10D4"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5.173.049,40</w:t>
            </w:r>
          </w:p>
        </w:tc>
        <w:tc>
          <w:tcPr>
            <w:tcW w:w="1032" w:type="dxa"/>
            <w:tcBorders>
              <w:top w:val="nil"/>
              <w:left w:val="nil"/>
              <w:bottom w:val="single" w:sz="4" w:space="0" w:color="auto"/>
              <w:right w:val="single" w:sz="4" w:space="0" w:color="auto"/>
            </w:tcBorders>
            <w:vAlign w:val="center"/>
            <w:hideMark/>
          </w:tcPr>
          <w:p w14:paraId="6E08894D"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4.229.420,19</w:t>
            </w:r>
          </w:p>
        </w:tc>
        <w:tc>
          <w:tcPr>
            <w:tcW w:w="1032" w:type="dxa"/>
            <w:tcBorders>
              <w:top w:val="nil"/>
              <w:left w:val="nil"/>
              <w:bottom w:val="single" w:sz="4" w:space="0" w:color="auto"/>
              <w:right w:val="single" w:sz="4" w:space="0" w:color="auto"/>
            </w:tcBorders>
            <w:vAlign w:val="center"/>
            <w:hideMark/>
          </w:tcPr>
          <w:p w14:paraId="58884B94"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2.981.710,69</w:t>
            </w:r>
          </w:p>
        </w:tc>
        <w:tc>
          <w:tcPr>
            <w:tcW w:w="1032" w:type="dxa"/>
            <w:tcBorders>
              <w:top w:val="nil"/>
              <w:left w:val="nil"/>
              <w:bottom w:val="single" w:sz="4" w:space="0" w:color="auto"/>
              <w:right w:val="single" w:sz="4" w:space="0" w:color="auto"/>
            </w:tcBorders>
            <w:vAlign w:val="center"/>
            <w:hideMark/>
          </w:tcPr>
          <w:p w14:paraId="7FC8494C"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2.534.454,08</w:t>
            </w:r>
          </w:p>
        </w:tc>
        <w:tc>
          <w:tcPr>
            <w:tcW w:w="1024" w:type="dxa"/>
            <w:tcBorders>
              <w:top w:val="nil"/>
              <w:left w:val="nil"/>
              <w:bottom w:val="single" w:sz="4" w:space="0" w:color="auto"/>
              <w:right w:val="single" w:sz="4" w:space="0" w:color="auto"/>
            </w:tcBorders>
            <w:vAlign w:val="center"/>
            <w:hideMark/>
          </w:tcPr>
          <w:p w14:paraId="41B0F553"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447.256,61</w:t>
            </w:r>
          </w:p>
        </w:tc>
        <w:tc>
          <w:tcPr>
            <w:tcW w:w="1032" w:type="dxa"/>
            <w:tcBorders>
              <w:top w:val="nil"/>
              <w:left w:val="nil"/>
              <w:bottom w:val="single" w:sz="4" w:space="0" w:color="auto"/>
              <w:right w:val="single" w:sz="4" w:space="0" w:color="auto"/>
            </w:tcBorders>
            <w:vAlign w:val="center"/>
            <w:hideMark/>
          </w:tcPr>
          <w:p w14:paraId="3CC04FCA" w14:textId="77777777" w:rsidR="00B24053" w:rsidRPr="00B718B4" w:rsidRDefault="00B24053" w:rsidP="00656039">
            <w:pPr>
              <w:spacing w:after="0"/>
              <w:jc w:val="right"/>
              <w:rPr>
                <w:rFonts w:ascii="Arial" w:hAnsi="Arial" w:cs="Arial"/>
                <w:sz w:val="15"/>
                <w:szCs w:val="15"/>
              </w:rPr>
            </w:pPr>
            <w:r w:rsidRPr="00B718B4">
              <w:rPr>
                <w:rFonts w:ascii="Arial" w:hAnsi="Arial" w:cs="Arial"/>
                <w:sz w:val="15"/>
                <w:szCs w:val="15"/>
              </w:rPr>
              <w:t>2.191.338,71</w:t>
            </w:r>
          </w:p>
        </w:tc>
      </w:tr>
      <w:tr w:rsidR="00B24053" w:rsidRPr="00B718B4" w14:paraId="2D7E3324" w14:textId="77777777" w:rsidTr="00656039">
        <w:trPr>
          <w:trHeight w:val="1020"/>
        </w:trPr>
        <w:tc>
          <w:tcPr>
            <w:tcW w:w="599" w:type="dxa"/>
            <w:tcBorders>
              <w:top w:val="nil"/>
              <w:left w:val="single" w:sz="4" w:space="0" w:color="auto"/>
              <w:bottom w:val="single" w:sz="4" w:space="0" w:color="auto"/>
              <w:right w:val="single" w:sz="4" w:space="0" w:color="auto"/>
            </w:tcBorders>
            <w:vAlign w:val="center"/>
            <w:hideMark/>
          </w:tcPr>
          <w:p w14:paraId="7B496D4D" w14:textId="77777777" w:rsidR="00B24053" w:rsidRPr="00B718B4" w:rsidRDefault="00B24053" w:rsidP="00656039">
            <w:pPr>
              <w:spacing w:after="0"/>
              <w:jc w:val="center"/>
              <w:rPr>
                <w:rFonts w:ascii="Arial" w:hAnsi="Arial" w:cs="Arial"/>
                <w:color w:val="000000"/>
                <w:sz w:val="15"/>
                <w:szCs w:val="15"/>
              </w:rPr>
            </w:pPr>
            <w:r w:rsidRPr="00B718B4">
              <w:rPr>
                <w:rFonts w:ascii="Arial" w:hAnsi="Arial" w:cs="Arial"/>
                <w:color w:val="000000"/>
                <w:sz w:val="15"/>
                <w:szCs w:val="15"/>
              </w:rPr>
              <w:t>3</w:t>
            </w:r>
          </w:p>
        </w:tc>
        <w:tc>
          <w:tcPr>
            <w:tcW w:w="1725" w:type="dxa"/>
            <w:tcBorders>
              <w:top w:val="nil"/>
              <w:left w:val="nil"/>
              <w:bottom w:val="single" w:sz="4" w:space="0" w:color="auto"/>
              <w:right w:val="single" w:sz="4" w:space="0" w:color="auto"/>
            </w:tcBorders>
            <w:vAlign w:val="center"/>
            <w:hideMark/>
          </w:tcPr>
          <w:p w14:paraId="4AF32F8A" w14:textId="13149D2D" w:rsidR="00B24053" w:rsidRPr="00B718B4" w:rsidRDefault="00B24053" w:rsidP="00656039">
            <w:pPr>
              <w:spacing w:after="0"/>
              <w:rPr>
                <w:rFonts w:ascii="Arial" w:hAnsi="Arial" w:cs="Arial"/>
                <w:color w:val="000000"/>
                <w:sz w:val="15"/>
                <w:szCs w:val="15"/>
              </w:rPr>
            </w:pPr>
            <w:r w:rsidRPr="00B718B4">
              <w:rPr>
                <w:rFonts w:ascii="Arial" w:hAnsi="Arial" w:cs="Arial"/>
                <w:color w:val="000000"/>
                <w:sz w:val="15"/>
                <w:szCs w:val="15"/>
              </w:rPr>
              <w:t>Čistilna naprava Občine Lovrenc na Pohorju (Nadgradnja ČN Lovrenc na Pohorju)</w:t>
            </w:r>
          </w:p>
        </w:tc>
        <w:tc>
          <w:tcPr>
            <w:tcW w:w="1020" w:type="dxa"/>
            <w:tcBorders>
              <w:top w:val="nil"/>
              <w:left w:val="nil"/>
              <w:bottom w:val="single" w:sz="4" w:space="0" w:color="auto"/>
              <w:right w:val="single" w:sz="4" w:space="0" w:color="auto"/>
            </w:tcBorders>
            <w:vAlign w:val="center"/>
            <w:hideMark/>
          </w:tcPr>
          <w:p w14:paraId="6E7391AE" w14:textId="77777777" w:rsidR="00B24053" w:rsidRPr="00B718B4" w:rsidRDefault="00B24053" w:rsidP="00656039">
            <w:pPr>
              <w:spacing w:after="0"/>
              <w:rPr>
                <w:rFonts w:ascii="Arial" w:hAnsi="Arial" w:cs="Arial"/>
                <w:color w:val="000000"/>
                <w:sz w:val="15"/>
                <w:szCs w:val="15"/>
              </w:rPr>
            </w:pPr>
            <w:r w:rsidRPr="00B718B4">
              <w:rPr>
                <w:rFonts w:ascii="Arial" w:hAnsi="Arial" w:cs="Arial"/>
                <w:color w:val="000000"/>
                <w:sz w:val="15"/>
                <w:szCs w:val="15"/>
              </w:rPr>
              <w:t xml:space="preserve">Občina Lovrenc na Pohorju </w:t>
            </w:r>
          </w:p>
        </w:tc>
        <w:tc>
          <w:tcPr>
            <w:tcW w:w="1032" w:type="dxa"/>
            <w:tcBorders>
              <w:top w:val="nil"/>
              <w:left w:val="nil"/>
              <w:bottom w:val="single" w:sz="4" w:space="0" w:color="auto"/>
              <w:right w:val="single" w:sz="4" w:space="0" w:color="auto"/>
            </w:tcBorders>
            <w:vAlign w:val="center"/>
            <w:hideMark/>
          </w:tcPr>
          <w:p w14:paraId="62A8A42A"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1.914.708,85</w:t>
            </w:r>
          </w:p>
        </w:tc>
        <w:tc>
          <w:tcPr>
            <w:tcW w:w="1032" w:type="dxa"/>
            <w:tcBorders>
              <w:top w:val="nil"/>
              <w:left w:val="nil"/>
              <w:bottom w:val="single" w:sz="4" w:space="0" w:color="auto"/>
              <w:right w:val="single" w:sz="4" w:space="0" w:color="auto"/>
            </w:tcBorders>
            <w:vAlign w:val="center"/>
            <w:hideMark/>
          </w:tcPr>
          <w:p w14:paraId="7AAEC515"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1.880.616,76</w:t>
            </w:r>
          </w:p>
        </w:tc>
        <w:tc>
          <w:tcPr>
            <w:tcW w:w="1032" w:type="dxa"/>
            <w:tcBorders>
              <w:top w:val="nil"/>
              <w:left w:val="nil"/>
              <w:bottom w:val="single" w:sz="4" w:space="0" w:color="auto"/>
              <w:right w:val="single" w:sz="4" w:space="0" w:color="auto"/>
            </w:tcBorders>
            <w:vAlign w:val="center"/>
            <w:hideMark/>
          </w:tcPr>
          <w:p w14:paraId="1DCBB110"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1.770.165,76</w:t>
            </w:r>
          </w:p>
        </w:tc>
        <w:tc>
          <w:tcPr>
            <w:tcW w:w="1032" w:type="dxa"/>
            <w:tcBorders>
              <w:top w:val="nil"/>
              <w:left w:val="nil"/>
              <w:bottom w:val="single" w:sz="4" w:space="0" w:color="auto"/>
              <w:right w:val="single" w:sz="4" w:space="0" w:color="auto"/>
            </w:tcBorders>
            <w:vAlign w:val="center"/>
            <w:hideMark/>
          </w:tcPr>
          <w:p w14:paraId="2A548529"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1.327.624,32</w:t>
            </w:r>
          </w:p>
        </w:tc>
        <w:tc>
          <w:tcPr>
            <w:tcW w:w="1032" w:type="dxa"/>
            <w:tcBorders>
              <w:top w:val="nil"/>
              <w:left w:val="nil"/>
              <w:bottom w:val="single" w:sz="4" w:space="0" w:color="auto"/>
              <w:right w:val="single" w:sz="4" w:space="0" w:color="auto"/>
            </w:tcBorders>
            <w:vAlign w:val="center"/>
            <w:hideMark/>
          </w:tcPr>
          <w:p w14:paraId="07854147"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1.128.480,67</w:t>
            </w:r>
          </w:p>
        </w:tc>
        <w:tc>
          <w:tcPr>
            <w:tcW w:w="1024" w:type="dxa"/>
            <w:tcBorders>
              <w:top w:val="nil"/>
              <w:left w:val="nil"/>
              <w:bottom w:val="single" w:sz="4" w:space="0" w:color="auto"/>
              <w:right w:val="single" w:sz="4" w:space="0" w:color="auto"/>
            </w:tcBorders>
            <w:vAlign w:val="center"/>
            <w:hideMark/>
          </w:tcPr>
          <w:p w14:paraId="1E25E9EE"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199.143,65</w:t>
            </w:r>
          </w:p>
        </w:tc>
        <w:tc>
          <w:tcPr>
            <w:tcW w:w="1032" w:type="dxa"/>
            <w:tcBorders>
              <w:top w:val="nil"/>
              <w:left w:val="nil"/>
              <w:bottom w:val="single" w:sz="4" w:space="0" w:color="auto"/>
              <w:right w:val="single" w:sz="4" w:space="0" w:color="auto"/>
            </w:tcBorders>
            <w:vAlign w:val="center"/>
            <w:hideMark/>
          </w:tcPr>
          <w:p w14:paraId="2F8C1E96" w14:textId="77777777" w:rsidR="00B24053" w:rsidRPr="00B718B4" w:rsidRDefault="00B24053" w:rsidP="00656039">
            <w:pPr>
              <w:spacing w:after="0"/>
              <w:jc w:val="right"/>
              <w:rPr>
                <w:rFonts w:ascii="Arial" w:hAnsi="Arial" w:cs="Arial"/>
                <w:sz w:val="15"/>
                <w:szCs w:val="15"/>
              </w:rPr>
            </w:pPr>
            <w:r w:rsidRPr="00B718B4">
              <w:rPr>
                <w:rFonts w:ascii="Arial" w:hAnsi="Arial" w:cs="Arial"/>
                <w:sz w:val="15"/>
                <w:szCs w:val="15"/>
              </w:rPr>
              <w:t>587.084,53</w:t>
            </w:r>
          </w:p>
        </w:tc>
      </w:tr>
      <w:tr w:rsidR="00B24053" w:rsidRPr="00B718B4" w14:paraId="383847FE" w14:textId="77777777" w:rsidTr="00656039">
        <w:trPr>
          <w:trHeight w:val="612"/>
        </w:trPr>
        <w:tc>
          <w:tcPr>
            <w:tcW w:w="599" w:type="dxa"/>
            <w:tcBorders>
              <w:top w:val="nil"/>
              <w:left w:val="single" w:sz="4" w:space="0" w:color="auto"/>
              <w:bottom w:val="single" w:sz="4" w:space="0" w:color="auto"/>
              <w:right w:val="single" w:sz="4" w:space="0" w:color="auto"/>
            </w:tcBorders>
            <w:vAlign w:val="center"/>
            <w:hideMark/>
          </w:tcPr>
          <w:p w14:paraId="5D7CACF7" w14:textId="77777777" w:rsidR="00B24053" w:rsidRPr="00B718B4" w:rsidRDefault="00B24053" w:rsidP="00656039">
            <w:pPr>
              <w:spacing w:after="0"/>
              <w:jc w:val="center"/>
              <w:rPr>
                <w:rFonts w:ascii="Arial" w:hAnsi="Arial" w:cs="Arial"/>
                <w:color w:val="000000"/>
                <w:sz w:val="15"/>
                <w:szCs w:val="15"/>
              </w:rPr>
            </w:pPr>
            <w:r w:rsidRPr="00B718B4">
              <w:rPr>
                <w:rFonts w:ascii="Arial" w:hAnsi="Arial" w:cs="Arial"/>
                <w:color w:val="000000"/>
                <w:sz w:val="15"/>
                <w:szCs w:val="15"/>
              </w:rPr>
              <w:t>4</w:t>
            </w:r>
          </w:p>
        </w:tc>
        <w:tc>
          <w:tcPr>
            <w:tcW w:w="1725" w:type="dxa"/>
            <w:tcBorders>
              <w:top w:val="nil"/>
              <w:left w:val="nil"/>
              <w:bottom w:val="single" w:sz="4" w:space="0" w:color="auto"/>
              <w:right w:val="single" w:sz="4" w:space="0" w:color="auto"/>
            </w:tcBorders>
            <w:vAlign w:val="center"/>
            <w:hideMark/>
          </w:tcPr>
          <w:p w14:paraId="1304651D" w14:textId="18DE8278" w:rsidR="00B24053" w:rsidRPr="00B718B4" w:rsidRDefault="00B24053" w:rsidP="00656039">
            <w:pPr>
              <w:spacing w:after="0"/>
              <w:rPr>
                <w:rFonts w:ascii="Arial" w:hAnsi="Arial" w:cs="Arial"/>
                <w:color w:val="000000"/>
                <w:sz w:val="15"/>
                <w:szCs w:val="15"/>
              </w:rPr>
            </w:pPr>
            <w:r w:rsidRPr="00B718B4">
              <w:rPr>
                <w:rFonts w:ascii="Arial" w:hAnsi="Arial" w:cs="Arial"/>
                <w:color w:val="000000"/>
                <w:sz w:val="15"/>
                <w:szCs w:val="15"/>
              </w:rPr>
              <w:t>Širitev čistilne naprave Markovci (Nadgradnja ČN Markovci)</w:t>
            </w:r>
          </w:p>
        </w:tc>
        <w:tc>
          <w:tcPr>
            <w:tcW w:w="1020" w:type="dxa"/>
            <w:tcBorders>
              <w:top w:val="nil"/>
              <w:left w:val="nil"/>
              <w:bottom w:val="single" w:sz="4" w:space="0" w:color="auto"/>
              <w:right w:val="single" w:sz="4" w:space="0" w:color="auto"/>
            </w:tcBorders>
            <w:vAlign w:val="center"/>
            <w:hideMark/>
          </w:tcPr>
          <w:p w14:paraId="2AA7B3CC" w14:textId="77777777" w:rsidR="00B24053" w:rsidRPr="00B718B4" w:rsidRDefault="00B24053" w:rsidP="00656039">
            <w:pPr>
              <w:spacing w:after="0"/>
              <w:rPr>
                <w:rFonts w:ascii="Arial" w:hAnsi="Arial" w:cs="Arial"/>
                <w:color w:val="000000"/>
                <w:sz w:val="15"/>
                <w:szCs w:val="15"/>
              </w:rPr>
            </w:pPr>
            <w:r w:rsidRPr="00B718B4">
              <w:rPr>
                <w:rFonts w:ascii="Arial" w:hAnsi="Arial" w:cs="Arial"/>
                <w:color w:val="000000"/>
                <w:sz w:val="15"/>
                <w:szCs w:val="15"/>
              </w:rPr>
              <w:t>Občina Markovci</w:t>
            </w:r>
          </w:p>
        </w:tc>
        <w:tc>
          <w:tcPr>
            <w:tcW w:w="1032" w:type="dxa"/>
            <w:tcBorders>
              <w:top w:val="nil"/>
              <w:left w:val="nil"/>
              <w:bottom w:val="single" w:sz="4" w:space="0" w:color="auto"/>
              <w:right w:val="single" w:sz="4" w:space="0" w:color="auto"/>
            </w:tcBorders>
            <w:vAlign w:val="center"/>
            <w:hideMark/>
          </w:tcPr>
          <w:p w14:paraId="7EA95DAA"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569.575,84</w:t>
            </w:r>
          </w:p>
        </w:tc>
        <w:tc>
          <w:tcPr>
            <w:tcW w:w="1032" w:type="dxa"/>
            <w:tcBorders>
              <w:top w:val="nil"/>
              <w:left w:val="nil"/>
              <w:bottom w:val="single" w:sz="4" w:space="0" w:color="auto"/>
              <w:right w:val="single" w:sz="4" w:space="0" w:color="auto"/>
            </w:tcBorders>
            <w:vAlign w:val="center"/>
            <w:hideMark/>
          </w:tcPr>
          <w:p w14:paraId="427B4AAE"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569.575,84</w:t>
            </w:r>
          </w:p>
        </w:tc>
        <w:tc>
          <w:tcPr>
            <w:tcW w:w="1032" w:type="dxa"/>
            <w:tcBorders>
              <w:top w:val="nil"/>
              <w:left w:val="nil"/>
              <w:bottom w:val="single" w:sz="4" w:space="0" w:color="auto"/>
              <w:right w:val="single" w:sz="4" w:space="0" w:color="auto"/>
            </w:tcBorders>
            <w:vAlign w:val="center"/>
            <w:hideMark/>
          </w:tcPr>
          <w:p w14:paraId="0EECBBDF"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554.986,26</w:t>
            </w:r>
          </w:p>
        </w:tc>
        <w:tc>
          <w:tcPr>
            <w:tcW w:w="1032" w:type="dxa"/>
            <w:tcBorders>
              <w:top w:val="nil"/>
              <w:left w:val="nil"/>
              <w:bottom w:val="single" w:sz="4" w:space="0" w:color="auto"/>
              <w:right w:val="single" w:sz="4" w:space="0" w:color="auto"/>
            </w:tcBorders>
            <w:vAlign w:val="center"/>
            <w:hideMark/>
          </w:tcPr>
          <w:p w14:paraId="2AF01881"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345.795,63</w:t>
            </w:r>
          </w:p>
        </w:tc>
        <w:tc>
          <w:tcPr>
            <w:tcW w:w="1032" w:type="dxa"/>
            <w:tcBorders>
              <w:top w:val="nil"/>
              <w:left w:val="nil"/>
              <w:bottom w:val="single" w:sz="4" w:space="0" w:color="auto"/>
              <w:right w:val="single" w:sz="4" w:space="0" w:color="auto"/>
            </w:tcBorders>
            <w:vAlign w:val="center"/>
            <w:hideMark/>
          </w:tcPr>
          <w:p w14:paraId="57E8D312"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293.926,29</w:t>
            </w:r>
          </w:p>
        </w:tc>
        <w:tc>
          <w:tcPr>
            <w:tcW w:w="1024" w:type="dxa"/>
            <w:tcBorders>
              <w:top w:val="nil"/>
              <w:left w:val="nil"/>
              <w:bottom w:val="single" w:sz="4" w:space="0" w:color="auto"/>
              <w:right w:val="single" w:sz="4" w:space="0" w:color="auto"/>
            </w:tcBorders>
            <w:vAlign w:val="center"/>
            <w:hideMark/>
          </w:tcPr>
          <w:p w14:paraId="19F63AF3"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51.869,34</w:t>
            </w:r>
          </w:p>
        </w:tc>
        <w:tc>
          <w:tcPr>
            <w:tcW w:w="1032" w:type="dxa"/>
            <w:tcBorders>
              <w:top w:val="nil"/>
              <w:left w:val="nil"/>
              <w:bottom w:val="single" w:sz="4" w:space="0" w:color="auto"/>
              <w:right w:val="single" w:sz="4" w:space="0" w:color="auto"/>
            </w:tcBorders>
            <w:vAlign w:val="center"/>
            <w:hideMark/>
          </w:tcPr>
          <w:p w14:paraId="164034DA" w14:textId="77777777" w:rsidR="00B24053" w:rsidRPr="00B718B4" w:rsidRDefault="00B24053" w:rsidP="00656039">
            <w:pPr>
              <w:spacing w:after="0"/>
              <w:jc w:val="right"/>
              <w:rPr>
                <w:rFonts w:ascii="Arial" w:hAnsi="Arial" w:cs="Arial"/>
                <w:sz w:val="15"/>
                <w:szCs w:val="15"/>
              </w:rPr>
            </w:pPr>
            <w:r w:rsidRPr="00B718B4">
              <w:rPr>
                <w:rFonts w:ascii="Arial" w:hAnsi="Arial" w:cs="Arial"/>
                <w:sz w:val="15"/>
                <w:szCs w:val="15"/>
              </w:rPr>
              <w:t>223.780,21</w:t>
            </w:r>
          </w:p>
        </w:tc>
      </w:tr>
      <w:tr w:rsidR="00B24053" w:rsidRPr="00B718B4" w14:paraId="6D6FC7BC" w14:textId="77777777" w:rsidTr="00656039">
        <w:trPr>
          <w:trHeight w:val="816"/>
        </w:trPr>
        <w:tc>
          <w:tcPr>
            <w:tcW w:w="599" w:type="dxa"/>
            <w:tcBorders>
              <w:top w:val="nil"/>
              <w:left w:val="single" w:sz="4" w:space="0" w:color="auto"/>
              <w:bottom w:val="single" w:sz="4" w:space="0" w:color="auto"/>
              <w:right w:val="single" w:sz="4" w:space="0" w:color="auto"/>
            </w:tcBorders>
            <w:vAlign w:val="center"/>
            <w:hideMark/>
          </w:tcPr>
          <w:p w14:paraId="622EA8F9" w14:textId="77777777" w:rsidR="00B24053" w:rsidRPr="00B718B4" w:rsidRDefault="00B24053" w:rsidP="00656039">
            <w:pPr>
              <w:spacing w:after="0"/>
              <w:jc w:val="center"/>
              <w:rPr>
                <w:rFonts w:ascii="Arial" w:hAnsi="Arial" w:cs="Arial"/>
                <w:color w:val="000000"/>
                <w:sz w:val="15"/>
                <w:szCs w:val="15"/>
              </w:rPr>
            </w:pPr>
            <w:r w:rsidRPr="00B718B4">
              <w:rPr>
                <w:rFonts w:ascii="Arial" w:hAnsi="Arial" w:cs="Arial"/>
                <w:color w:val="000000"/>
                <w:sz w:val="15"/>
                <w:szCs w:val="15"/>
              </w:rPr>
              <w:t>5</w:t>
            </w:r>
          </w:p>
        </w:tc>
        <w:tc>
          <w:tcPr>
            <w:tcW w:w="1725" w:type="dxa"/>
            <w:tcBorders>
              <w:top w:val="nil"/>
              <w:left w:val="nil"/>
              <w:bottom w:val="single" w:sz="4" w:space="0" w:color="auto"/>
              <w:right w:val="single" w:sz="4" w:space="0" w:color="auto"/>
            </w:tcBorders>
            <w:vAlign w:val="center"/>
            <w:hideMark/>
          </w:tcPr>
          <w:p w14:paraId="33154029" w14:textId="12CB6E68" w:rsidR="00B24053" w:rsidRPr="00B718B4" w:rsidRDefault="00B24053" w:rsidP="00656039">
            <w:pPr>
              <w:spacing w:after="0"/>
              <w:rPr>
                <w:rFonts w:ascii="Arial" w:hAnsi="Arial" w:cs="Arial"/>
                <w:color w:val="000000"/>
                <w:sz w:val="15"/>
                <w:szCs w:val="15"/>
              </w:rPr>
            </w:pPr>
            <w:r w:rsidRPr="00B718B4">
              <w:rPr>
                <w:rFonts w:ascii="Arial" w:hAnsi="Arial" w:cs="Arial"/>
                <w:color w:val="000000"/>
                <w:sz w:val="15"/>
                <w:szCs w:val="15"/>
              </w:rPr>
              <w:t>Izgradnja kanalizacije v aglomeraciji Ptuj (Opremljanje aglomeracije Ptuj 2019)</w:t>
            </w:r>
          </w:p>
        </w:tc>
        <w:tc>
          <w:tcPr>
            <w:tcW w:w="1020" w:type="dxa"/>
            <w:tcBorders>
              <w:top w:val="nil"/>
              <w:left w:val="nil"/>
              <w:bottom w:val="single" w:sz="4" w:space="0" w:color="auto"/>
              <w:right w:val="single" w:sz="4" w:space="0" w:color="auto"/>
            </w:tcBorders>
            <w:vAlign w:val="center"/>
            <w:hideMark/>
          </w:tcPr>
          <w:p w14:paraId="514B275B" w14:textId="77777777" w:rsidR="00B24053" w:rsidRPr="00B718B4" w:rsidRDefault="00B24053" w:rsidP="00656039">
            <w:pPr>
              <w:spacing w:after="0"/>
              <w:rPr>
                <w:rFonts w:ascii="Arial" w:hAnsi="Arial" w:cs="Arial"/>
                <w:color w:val="000000"/>
                <w:sz w:val="15"/>
                <w:szCs w:val="15"/>
              </w:rPr>
            </w:pPr>
            <w:r w:rsidRPr="00B718B4">
              <w:rPr>
                <w:rFonts w:ascii="Arial" w:hAnsi="Arial" w:cs="Arial"/>
                <w:color w:val="000000"/>
                <w:sz w:val="15"/>
                <w:szCs w:val="15"/>
              </w:rPr>
              <w:t>Mestna občina Ptuj</w:t>
            </w:r>
          </w:p>
        </w:tc>
        <w:tc>
          <w:tcPr>
            <w:tcW w:w="1032" w:type="dxa"/>
            <w:tcBorders>
              <w:top w:val="nil"/>
              <w:left w:val="nil"/>
              <w:bottom w:val="single" w:sz="4" w:space="0" w:color="auto"/>
              <w:right w:val="single" w:sz="4" w:space="0" w:color="auto"/>
            </w:tcBorders>
            <w:vAlign w:val="center"/>
            <w:hideMark/>
          </w:tcPr>
          <w:p w14:paraId="4B31AC51"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2.215.047,78</w:t>
            </w:r>
          </w:p>
        </w:tc>
        <w:tc>
          <w:tcPr>
            <w:tcW w:w="1032" w:type="dxa"/>
            <w:tcBorders>
              <w:top w:val="nil"/>
              <w:left w:val="nil"/>
              <w:bottom w:val="single" w:sz="4" w:space="0" w:color="auto"/>
              <w:right w:val="single" w:sz="4" w:space="0" w:color="auto"/>
            </w:tcBorders>
            <w:vAlign w:val="center"/>
            <w:hideMark/>
          </w:tcPr>
          <w:p w14:paraId="4BAC8C99"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2.215.047,78</w:t>
            </w:r>
          </w:p>
        </w:tc>
        <w:tc>
          <w:tcPr>
            <w:tcW w:w="1032" w:type="dxa"/>
            <w:tcBorders>
              <w:top w:val="nil"/>
              <w:left w:val="nil"/>
              <w:bottom w:val="single" w:sz="4" w:space="0" w:color="auto"/>
              <w:right w:val="single" w:sz="4" w:space="0" w:color="auto"/>
            </w:tcBorders>
            <w:vAlign w:val="center"/>
            <w:hideMark/>
          </w:tcPr>
          <w:p w14:paraId="359A9603"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1.855.769,98</w:t>
            </w:r>
          </w:p>
        </w:tc>
        <w:tc>
          <w:tcPr>
            <w:tcW w:w="1032" w:type="dxa"/>
            <w:tcBorders>
              <w:top w:val="nil"/>
              <w:left w:val="nil"/>
              <w:bottom w:val="single" w:sz="4" w:space="0" w:color="auto"/>
              <w:right w:val="single" w:sz="4" w:space="0" w:color="auto"/>
            </w:tcBorders>
            <w:vAlign w:val="center"/>
            <w:hideMark/>
          </w:tcPr>
          <w:p w14:paraId="0679AF0F"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1.332.000,00</w:t>
            </w:r>
          </w:p>
        </w:tc>
        <w:tc>
          <w:tcPr>
            <w:tcW w:w="1032" w:type="dxa"/>
            <w:tcBorders>
              <w:top w:val="nil"/>
              <w:left w:val="nil"/>
              <w:bottom w:val="single" w:sz="4" w:space="0" w:color="auto"/>
              <w:right w:val="single" w:sz="4" w:space="0" w:color="auto"/>
            </w:tcBorders>
            <w:vAlign w:val="center"/>
            <w:hideMark/>
          </w:tcPr>
          <w:p w14:paraId="053D8E3F"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1.132.200,00</w:t>
            </w:r>
          </w:p>
        </w:tc>
        <w:tc>
          <w:tcPr>
            <w:tcW w:w="1024" w:type="dxa"/>
            <w:tcBorders>
              <w:top w:val="nil"/>
              <w:left w:val="nil"/>
              <w:bottom w:val="single" w:sz="4" w:space="0" w:color="auto"/>
              <w:right w:val="single" w:sz="4" w:space="0" w:color="auto"/>
            </w:tcBorders>
            <w:vAlign w:val="center"/>
            <w:hideMark/>
          </w:tcPr>
          <w:p w14:paraId="2586B86B"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199.800,00</w:t>
            </w:r>
          </w:p>
        </w:tc>
        <w:tc>
          <w:tcPr>
            <w:tcW w:w="1032" w:type="dxa"/>
            <w:tcBorders>
              <w:top w:val="nil"/>
              <w:left w:val="nil"/>
              <w:bottom w:val="single" w:sz="4" w:space="0" w:color="auto"/>
              <w:right w:val="single" w:sz="4" w:space="0" w:color="auto"/>
            </w:tcBorders>
            <w:vAlign w:val="center"/>
            <w:hideMark/>
          </w:tcPr>
          <w:p w14:paraId="3C5D96D2" w14:textId="77777777" w:rsidR="00B24053" w:rsidRPr="00B718B4" w:rsidRDefault="00B24053" w:rsidP="00656039">
            <w:pPr>
              <w:spacing w:after="0"/>
              <w:jc w:val="right"/>
              <w:rPr>
                <w:rFonts w:ascii="Arial" w:hAnsi="Arial" w:cs="Arial"/>
                <w:sz w:val="15"/>
                <w:szCs w:val="15"/>
              </w:rPr>
            </w:pPr>
            <w:r w:rsidRPr="00B718B4">
              <w:rPr>
                <w:rFonts w:ascii="Arial" w:hAnsi="Arial" w:cs="Arial"/>
                <w:sz w:val="15"/>
                <w:szCs w:val="15"/>
              </w:rPr>
              <w:t>883.047,78</w:t>
            </w:r>
          </w:p>
        </w:tc>
      </w:tr>
      <w:tr w:rsidR="00B24053" w:rsidRPr="00B718B4" w14:paraId="024FA36B" w14:textId="77777777" w:rsidTr="00656039">
        <w:trPr>
          <w:trHeight w:val="1224"/>
        </w:trPr>
        <w:tc>
          <w:tcPr>
            <w:tcW w:w="599" w:type="dxa"/>
            <w:tcBorders>
              <w:top w:val="nil"/>
              <w:left w:val="single" w:sz="4" w:space="0" w:color="auto"/>
              <w:bottom w:val="single" w:sz="4" w:space="0" w:color="auto"/>
              <w:right w:val="single" w:sz="4" w:space="0" w:color="auto"/>
            </w:tcBorders>
            <w:vAlign w:val="center"/>
            <w:hideMark/>
          </w:tcPr>
          <w:p w14:paraId="744E6224" w14:textId="77777777" w:rsidR="00B24053" w:rsidRPr="00B718B4" w:rsidRDefault="00B24053" w:rsidP="00656039">
            <w:pPr>
              <w:spacing w:after="0"/>
              <w:jc w:val="center"/>
              <w:rPr>
                <w:rFonts w:ascii="Arial" w:hAnsi="Arial" w:cs="Arial"/>
                <w:color w:val="000000"/>
                <w:sz w:val="15"/>
                <w:szCs w:val="15"/>
              </w:rPr>
            </w:pPr>
            <w:bookmarkStart w:id="16" w:name="_Hlk195111928"/>
            <w:r w:rsidRPr="00B718B4">
              <w:rPr>
                <w:rFonts w:ascii="Arial" w:hAnsi="Arial" w:cs="Arial"/>
                <w:color w:val="000000"/>
                <w:sz w:val="15"/>
                <w:szCs w:val="15"/>
              </w:rPr>
              <w:t>6</w:t>
            </w:r>
          </w:p>
        </w:tc>
        <w:tc>
          <w:tcPr>
            <w:tcW w:w="1725" w:type="dxa"/>
            <w:tcBorders>
              <w:top w:val="nil"/>
              <w:left w:val="nil"/>
              <w:bottom w:val="single" w:sz="4" w:space="0" w:color="auto"/>
              <w:right w:val="single" w:sz="4" w:space="0" w:color="auto"/>
            </w:tcBorders>
            <w:vAlign w:val="center"/>
            <w:hideMark/>
          </w:tcPr>
          <w:p w14:paraId="7E18002D" w14:textId="21574999" w:rsidR="00B24053" w:rsidRPr="00B718B4" w:rsidRDefault="00B24053" w:rsidP="00656039">
            <w:pPr>
              <w:spacing w:after="0"/>
              <w:rPr>
                <w:rFonts w:ascii="Arial" w:hAnsi="Arial" w:cs="Arial"/>
                <w:color w:val="000000"/>
                <w:sz w:val="15"/>
                <w:szCs w:val="15"/>
              </w:rPr>
            </w:pPr>
            <w:bookmarkStart w:id="17" w:name="_Hlk195111803"/>
            <w:proofErr w:type="spellStart"/>
            <w:r w:rsidRPr="00B718B4">
              <w:rPr>
                <w:rFonts w:ascii="Arial" w:hAnsi="Arial" w:cs="Arial"/>
                <w:color w:val="000000"/>
                <w:sz w:val="15"/>
                <w:szCs w:val="15"/>
              </w:rPr>
              <w:t>Odv</w:t>
            </w:r>
            <w:proofErr w:type="spellEnd"/>
            <w:r w:rsidRPr="00B718B4">
              <w:rPr>
                <w:rFonts w:ascii="Arial" w:hAnsi="Arial" w:cs="Arial"/>
                <w:color w:val="000000"/>
                <w:sz w:val="15"/>
                <w:szCs w:val="15"/>
              </w:rPr>
              <w:t xml:space="preserve">. in čišč. </w:t>
            </w:r>
            <w:proofErr w:type="spellStart"/>
            <w:r w:rsidRPr="00B718B4">
              <w:rPr>
                <w:rFonts w:ascii="Arial" w:hAnsi="Arial" w:cs="Arial"/>
                <w:color w:val="000000"/>
                <w:sz w:val="15"/>
                <w:szCs w:val="15"/>
              </w:rPr>
              <w:t>Odp</w:t>
            </w:r>
            <w:proofErr w:type="spellEnd"/>
            <w:r w:rsidRPr="00B718B4">
              <w:rPr>
                <w:rFonts w:ascii="Arial" w:hAnsi="Arial" w:cs="Arial"/>
                <w:color w:val="000000"/>
                <w:sz w:val="15"/>
                <w:szCs w:val="15"/>
              </w:rPr>
              <w:t>. vode v porečju Drave - Občina Ruše (Odvajanje in čiščenje odpadne vode v porečju Drave – Ruše 2019)</w:t>
            </w:r>
            <w:bookmarkEnd w:id="17"/>
          </w:p>
        </w:tc>
        <w:tc>
          <w:tcPr>
            <w:tcW w:w="1020" w:type="dxa"/>
            <w:tcBorders>
              <w:top w:val="nil"/>
              <w:left w:val="nil"/>
              <w:bottom w:val="single" w:sz="4" w:space="0" w:color="auto"/>
              <w:right w:val="single" w:sz="4" w:space="0" w:color="auto"/>
            </w:tcBorders>
            <w:vAlign w:val="center"/>
            <w:hideMark/>
          </w:tcPr>
          <w:p w14:paraId="79CBBD59" w14:textId="77777777" w:rsidR="00B24053" w:rsidRPr="00B718B4" w:rsidRDefault="00B24053" w:rsidP="00656039">
            <w:pPr>
              <w:spacing w:after="0"/>
              <w:rPr>
                <w:rFonts w:ascii="Arial" w:hAnsi="Arial" w:cs="Arial"/>
                <w:color w:val="000000"/>
                <w:sz w:val="15"/>
                <w:szCs w:val="15"/>
              </w:rPr>
            </w:pPr>
            <w:r w:rsidRPr="00B718B4">
              <w:rPr>
                <w:rFonts w:ascii="Arial" w:hAnsi="Arial" w:cs="Arial"/>
                <w:color w:val="000000"/>
                <w:sz w:val="15"/>
                <w:szCs w:val="15"/>
              </w:rPr>
              <w:t>Občina Ruše</w:t>
            </w:r>
          </w:p>
        </w:tc>
        <w:tc>
          <w:tcPr>
            <w:tcW w:w="1032" w:type="dxa"/>
            <w:tcBorders>
              <w:top w:val="nil"/>
              <w:left w:val="nil"/>
              <w:bottom w:val="single" w:sz="4" w:space="0" w:color="auto"/>
              <w:right w:val="single" w:sz="4" w:space="0" w:color="auto"/>
            </w:tcBorders>
            <w:vAlign w:val="center"/>
            <w:hideMark/>
          </w:tcPr>
          <w:p w14:paraId="182BFB0B" w14:textId="77777777" w:rsidR="00B24053" w:rsidRPr="00B718B4" w:rsidRDefault="00B24053" w:rsidP="00656039">
            <w:pPr>
              <w:spacing w:after="0"/>
              <w:jc w:val="right"/>
              <w:rPr>
                <w:rFonts w:ascii="Arial" w:hAnsi="Arial" w:cs="Arial"/>
                <w:color w:val="000000"/>
                <w:sz w:val="15"/>
                <w:szCs w:val="15"/>
              </w:rPr>
            </w:pPr>
            <w:bookmarkStart w:id="18" w:name="_Hlk195111880"/>
            <w:r w:rsidRPr="00B718B4">
              <w:rPr>
                <w:rFonts w:ascii="Arial" w:hAnsi="Arial" w:cs="Arial"/>
                <w:color w:val="000000"/>
                <w:sz w:val="15"/>
                <w:szCs w:val="15"/>
              </w:rPr>
              <w:t>5.091.645,53</w:t>
            </w:r>
            <w:bookmarkEnd w:id="18"/>
          </w:p>
        </w:tc>
        <w:tc>
          <w:tcPr>
            <w:tcW w:w="1032" w:type="dxa"/>
            <w:tcBorders>
              <w:top w:val="nil"/>
              <w:left w:val="nil"/>
              <w:bottom w:val="single" w:sz="4" w:space="0" w:color="auto"/>
              <w:right w:val="single" w:sz="4" w:space="0" w:color="auto"/>
            </w:tcBorders>
            <w:vAlign w:val="center"/>
            <w:hideMark/>
          </w:tcPr>
          <w:p w14:paraId="6A4A8446"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5.091.645,53</w:t>
            </w:r>
          </w:p>
        </w:tc>
        <w:tc>
          <w:tcPr>
            <w:tcW w:w="1032" w:type="dxa"/>
            <w:tcBorders>
              <w:top w:val="nil"/>
              <w:left w:val="nil"/>
              <w:bottom w:val="single" w:sz="4" w:space="0" w:color="auto"/>
              <w:right w:val="single" w:sz="4" w:space="0" w:color="auto"/>
            </w:tcBorders>
            <w:vAlign w:val="center"/>
            <w:hideMark/>
          </w:tcPr>
          <w:p w14:paraId="47C162DF"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4.247.534,60</w:t>
            </w:r>
          </w:p>
        </w:tc>
        <w:tc>
          <w:tcPr>
            <w:tcW w:w="1032" w:type="dxa"/>
            <w:tcBorders>
              <w:top w:val="nil"/>
              <w:left w:val="nil"/>
              <w:bottom w:val="single" w:sz="4" w:space="0" w:color="auto"/>
              <w:right w:val="single" w:sz="4" w:space="0" w:color="auto"/>
            </w:tcBorders>
            <w:vAlign w:val="center"/>
            <w:hideMark/>
          </w:tcPr>
          <w:p w14:paraId="60FADF00"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3.185.650,95</w:t>
            </w:r>
          </w:p>
        </w:tc>
        <w:tc>
          <w:tcPr>
            <w:tcW w:w="1032" w:type="dxa"/>
            <w:tcBorders>
              <w:top w:val="nil"/>
              <w:left w:val="nil"/>
              <w:bottom w:val="single" w:sz="4" w:space="0" w:color="auto"/>
              <w:right w:val="single" w:sz="4" w:space="0" w:color="auto"/>
            </w:tcBorders>
            <w:vAlign w:val="center"/>
            <w:hideMark/>
          </w:tcPr>
          <w:p w14:paraId="1349E29D"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2.707.803,31</w:t>
            </w:r>
          </w:p>
        </w:tc>
        <w:tc>
          <w:tcPr>
            <w:tcW w:w="1024" w:type="dxa"/>
            <w:tcBorders>
              <w:top w:val="nil"/>
              <w:left w:val="nil"/>
              <w:bottom w:val="single" w:sz="4" w:space="0" w:color="auto"/>
              <w:right w:val="single" w:sz="4" w:space="0" w:color="auto"/>
            </w:tcBorders>
            <w:vAlign w:val="center"/>
            <w:hideMark/>
          </w:tcPr>
          <w:p w14:paraId="14874BD2"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477.847,64</w:t>
            </w:r>
          </w:p>
        </w:tc>
        <w:tc>
          <w:tcPr>
            <w:tcW w:w="1032" w:type="dxa"/>
            <w:tcBorders>
              <w:top w:val="nil"/>
              <w:left w:val="nil"/>
              <w:bottom w:val="single" w:sz="4" w:space="0" w:color="auto"/>
              <w:right w:val="single" w:sz="4" w:space="0" w:color="auto"/>
            </w:tcBorders>
            <w:vAlign w:val="center"/>
            <w:hideMark/>
          </w:tcPr>
          <w:p w14:paraId="25748644" w14:textId="77777777" w:rsidR="00B24053" w:rsidRPr="00B718B4" w:rsidRDefault="00B24053" w:rsidP="00656039">
            <w:pPr>
              <w:spacing w:after="0"/>
              <w:jc w:val="right"/>
              <w:rPr>
                <w:rFonts w:ascii="Arial" w:hAnsi="Arial" w:cs="Arial"/>
                <w:sz w:val="15"/>
                <w:szCs w:val="15"/>
              </w:rPr>
            </w:pPr>
            <w:r w:rsidRPr="00B718B4">
              <w:rPr>
                <w:rFonts w:ascii="Arial" w:hAnsi="Arial" w:cs="Arial"/>
                <w:sz w:val="15"/>
                <w:szCs w:val="15"/>
              </w:rPr>
              <w:t>1.905.994,58</w:t>
            </w:r>
          </w:p>
        </w:tc>
      </w:tr>
      <w:bookmarkEnd w:id="16"/>
      <w:tr w:rsidR="00B24053" w:rsidRPr="00B718B4" w14:paraId="1B7BB7B8" w14:textId="77777777" w:rsidTr="00656039">
        <w:trPr>
          <w:trHeight w:val="1020"/>
        </w:trPr>
        <w:tc>
          <w:tcPr>
            <w:tcW w:w="599" w:type="dxa"/>
            <w:tcBorders>
              <w:top w:val="nil"/>
              <w:left w:val="single" w:sz="4" w:space="0" w:color="auto"/>
              <w:bottom w:val="single" w:sz="4" w:space="0" w:color="auto"/>
              <w:right w:val="single" w:sz="4" w:space="0" w:color="auto"/>
            </w:tcBorders>
            <w:vAlign w:val="center"/>
            <w:hideMark/>
          </w:tcPr>
          <w:p w14:paraId="443CE2A3" w14:textId="77777777" w:rsidR="00B24053" w:rsidRPr="00B718B4" w:rsidRDefault="00B24053" w:rsidP="00656039">
            <w:pPr>
              <w:spacing w:after="0"/>
              <w:jc w:val="center"/>
              <w:rPr>
                <w:rFonts w:ascii="Arial" w:hAnsi="Arial" w:cs="Arial"/>
                <w:color w:val="000000"/>
                <w:sz w:val="15"/>
                <w:szCs w:val="15"/>
              </w:rPr>
            </w:pPr>
            <w:r w:rsidRPr="00B718B4">
              <w:rPr>
                <w:rFonts w:ascii="Arial" w:hAnsi="Arial" w:cs="Arial"/>
                <w:color w:val="000000"/>
                <w:sz w:val="15"/>
                <w:szCs w:val="15"/>
              </w:rPr>
              <w:t>7</w:t>
            </w:r>
          </w:p>
        </w:tc>
        <w:tc>
          <w:tcPr>
            <w:tcW w:w="1725" w:type="dxa"/>
            <w:tcBorders>
              <w:top w:val="nil"/>
              <w:left w:val="nil"/>
              <w:bottom w:val="single" w:sz="4" w:space="0" w:color="auto"/>
              <w:right w:val="single" w:sz="4" w:space="0" w:color="auto"/>
            </w:tcBorders>
            <w:vAlign w:val="center"/>
            <w:hideMark/>
          </w:tcPr>
          <w:p w14:paraId="6ECF6BD8" w14:textId="2CAF46CE" w:rsidR="00B24053" w:rsidRPr="00B718B4" w:rsidRDefault="00B24053" w:rsidP="00656039">
            <w:pPr>
              <w:spacing w:after="0"/>
              <w:rPr>
                <w:rFonts w:ascii="Arial" w:hAnsi="Arial" w:cs="Arial"/>
                <w:color w:val="000000"/>
                <w:sz w:val="15"/>
                <w:szCs w:val="15"/>
              </w:rPr>
            </w:pPr>
            <w:bookmarkStart w:id="19" w:name="_Hlk195111998"/>
            <w:r w:rsidRPr="00B718B4">
              <w:rPr>
                <w:rFonts w:ascii="Arial" w:hAnsi="Arial" w:cs="Arial"/>
                <w:color w:val="000000"/>
                <w:sz w:val="15"/>
                <w:szCs w:val="15"/>
              </w:rPr>
              <w:t>Komunalna ureditev aglomeracije 20009 Slov. Bistrica (Opremljanje aglomeracije Slovenska Bistrica 2019)</w:t>
            </w:r>
            <w:bookmarkEnd w:id="19"/>
          </w:p>
        </w:tc>
        <w:tc>
          <w:tcPr>
            <w:tcW w:w="1020" w:type="dxa"/>
            <w:tcBorders>
              <w:top w:val="nil"/>
              <w:left w:val="nil"/>
              <w:bottom w:val="single" w:sz="4" w:space="0" w:color="auto"/>
              <w:right w:val="single" w:sz="4" w:space="0" w:color="auto"/>
            </w:tcBorders>
            <w:vAlign w:val="center"/>
            <w:hideMark/>
          </w:tcPr>
          <w:p w14:paraId="26692C24" w14:textId="77777777" w:rsidR="00B24053" w:rsidRPr="00B718B4" w:rsidRDefault="00B24053" w:rsidP="00656039">
            <w:pPr>
              <w:spacing w:after="0"/>
              <w:rPr>
                <w:rFonts w:ascii="Arial" w:hAnsi="Arial" w:cs="Arial"/>
                <w:color w:val="000000"/>
                <w:sz w:val="15"/>
                <w:szCs w:val="15"/>
              </w:rPr>
            </w:pPr>
            <w:r w:rsidRPr="00B718B4">
              <w:rPr>
                <w:rFonts w:ascii="Arial" w:hAnsi="Arial" w:cs="Arial"/>
                <w:color w:val="000000"/>
                <w:sz w:val="15"/>
                <w:szCs w:val="15"/>
              </w:rPr>
              <w:t>Občina Slovenska Bistrica</w:t>
            </w:r>
          </w:p>
        </w:tc>
        <w:tc>
          <w:tcPr>
            <w:tcW w:w="1032" w:type="dxa"/>
            <w:tcBorders>
              <w:top w:val="nil"/>
              <w:left w:val="nil"/>
              <w:bottom w:val="single" w:sz="4" w:space="0" w:color="auto"/>
              <w:right w:val="single" w:sz="4" w:space="0" w:color="auto"/>
            </w:tcBorders>
            <w:vAlign w:val="center"/>
            <w:hideMark/>
          </w:tcPr>
          <w:p w14:paraId="2BCF1F7F"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5.050.000,00</w:t>
            </w:r>
          </w:p>
        </w:tc>
        <w:tc>
          <w:tcPr>
            <w:tcW w:w="1032" w:type="dxa"/>
            <w:tcBorders>
              <w:top w:val="nil"/>
              <w:left w:val="nil"/>
              <w:bottom w:val="single" w:sz="4" w:space="0" w:color="auto"/>
              <w:right w:val="single" w:sz="4" w:space="0" w:color="auto"/>
            </w:tcBorders>
            <w:vAlign w:val="center"/>
            <w:hideMark/>
          </w:tcPr>
          <w:p w14:paraId="43F80A60"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5.050.000,00</w:t>
            </w:r>
          </w:p>
        </w:tc>
        <w:tc>
          <w:tcPr>
            <w:tcW w:w="1032" w:type="dxa"/>
            <w:tcBorders>
              <w:top w:val="nil"/>
              <w:left w:val="nil"/>
              <w:bottom w:val="single" w:sz="4" w:space="0" w:color="auto"/>
              <w:right w:val="single" w:sz="4" w:space="0" w:color="auto"/>
            </w:tcBorders>
            <w:vAlign w:val="center"/>
            <w:hideMark/>
          </w:tcPr>
          <w:p w14:paraId="1DB2EA68"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4.816.357,33</w:t>
            </w:r>
          </w:p>
        </w:tc>
        <w:tc>
          <w:tcPr>
            <w:tcW w:w="1032" w:type="dxa"/>
            <w:tcBorders>
              <w:top w:val="nil"/>
              <w:left w:val="nil"/>
              <w:bottom w:val="single" w:sz="4" w:space="0" w:color="auto"/>
              <w:right w:val="single" w:sz="4" w:space="0" w:color="auto"/>
            </w:tcBorders>
            <w:vAlign w:val="center"/>
            <w:hideMark/>
          </w:tcPr>
          <w:p w14:paraId="73D74FFA"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3.612.268,00</w:t>
            </w:r>
          </w:p>
        </w:tc>
        <w:tc>
          <w:tcPr>
            <w:tcW w:w="1032" w:type="dxa"/>
            <w:tcBorders>
              <w:top w:val="nil"/>
              <w:left w:val="nil"/>
              <w:bottom w:val="single" w:sz="4" w:space="0" w:color="auto"/>
              <w:right w:val="single" w:sz="4" w:space="0" w:color="auto"/>
            </w:tcBorders>
            <w:vAlign w:val="center"/>
            <w:hideMark/>
          </w:tcPr>
          <w:p w14:paraId="26240C81"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3.070.427,80</w:t>
            </w:r>
          </w:p>
        </w:tc>
        <w:tc>
          <w:tcPr>
            <w:tcW w:w="1024" w:type="dxa"/>
            <w:tcBorders>
              <w:top w:val="nil"/>
              <w:left w:val="nil"/>
              <w:bottom w:val="single" w:sz="4" w:space="0" w:color="auto"/>
              <w:right w:val="single" w:sz="4" w:space="0" w:color="auto"/>
            </w:tcBorders>
            <w:vAlign w:val="center"/>
            <w:hideMark/>
          </w:tcPr>
          <w:p w14:paraId="50006CE1"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541.840,20</w:t>
            </w:r>
          </w:p>
        </w:tc>
        <w:tc>
          <w:tcPr>
            <w:tcW w:w="1032" w:type="dxa"/>
            <w:tcBorders>
              <w:top w:val="nil"/>
              <w:left w:val="nil"/>
              <w:bottom w:val="single" w:sz="4" w:space="0" w:color="auto"/>
              <w:right w:val="single" w:sz="4" w:space="0" w:color="auto"/>
            </w:tcBorders>
            <w:vAlign w:val="center"/>
            <w:hideMark/>
          </w:tcPr>
          <w:p w14:paraId="3B5DE089" w14:textId="77777777" w:rsidR="00B24053" w:rsidRPr="00B718B4" w:rsidRDefault="00B24053" w:rsidP="00656039">
            <w:pPr>
              <w:spacing w:after="0"/>
              <w:jc w:val="right"/>
              <w:rPr>
                <w:rFonts w:ascii="Arial" w:hAnsi="Arial" w:cs="Arial"/>
                <w:sz w:val="15"/>
                <w:szCs w:val="15"/>
              </w:rPr>
            </w:pPr>
            <w:r w:rsidRPr="00B718B4">
              <w:rPr>
                <w:rFonts w:ascii="Arial" w:hAnsi="Arial" w:cs="Arial"/>
                <w:sz w:val="15"/>
                <w:szCs w:val="15"/>
              </w:rPr>
              <w:t>1.437.732,00</w:t>
            </w:r>
          </w:p>
        </w:tc>
      </w:tr>
      <w:tr w:rsidR="00B24053" w:rsidRPr="00B718B4" w14:paraId="1675F2E4" w14:textId="77777777" w:rsidTr="00656039">
        <w:trPr>
          <w:trHeight w:val="1020"/>
        </w:trPr>
        <w:tc>
          <w:tcPr>
            <w:tcW w:w="599" w:type="dxa"/>
            <w:tcBorders>
              <w:top w:val="nil"/>
              <w:left w:val="single" w:sz="4" w:space="0" w:color="auto"/>
              <w:bottom w:val="single" w:sz="4" w:space="0" w:color="auto"/>
              <w:right w:val="single" w:sz="4" w:space="0" w:color="auto"/>
            </w:tcBorders>
            <w:vAlign w:val="center"/>
            <w:hideMark/>
          </w:tcPr>
          <w:p w14:paraId="7443E069" w14:textId="77777777" w:rsidR="00B24053" w:rsidRPr="00B718B4" w:rsidRDefault="00B24053" w:rsidP="00656039">
            <w:pPr>
              <w:spacing w:after="0"/>
              <w:jc w:val="center"/>
              <w:rPr>
                <w:rFonts w:ascii="Arial" w:hAnsi="Arial" w:cs="Arial"/>
                <w:color w:val="000000"/>
                <w:sz w:val="15"/>
                <w:szCs w:val="15"/>
              </w:rPr>
            </w:pPr>
            <w:r w:rsidRPr="00B718B4">
              <w:rPr>
                <w:rFonts w:ascii="Arial" w:hAnsi="Arial" w:cs="Arial"/>
                <w:color w:val="000000"/>
                <w:sz w:val="15"/>
                <w:szCs w:val="15"/>
              </w:rPr>
              <w:t>8</w:t>
            </w:r>
          </w:p>
        </w:tc>
        <w:tc>
          <w:tcPr>
            <w:tcW w:w="1725" w:type="dxa"/>
            <w:tcBorders>
              <w:top w:val="nil"/>
              <w:left w:val="nil"/>
              <w:bottom w:val="single" w:sz="4" w:space="0" w:color="auto"/>
              <w:right w:val="single" w:sz="4" w:space="0" w:color="auto"/>
            </w:tcBorders>
            <w:vAlign w:val="center"/>
            <w:hideMark/>
          </w:tcPr>
          <w:p w14:paraId="6B0522CA" w14:textId="5B3C069B" w:rsidR="00B24053" w:rsidRPr="00B718B4" w:rsidRDefault="00B24053" w:rsidP="00656039">
            <w:pPr>
              <w:spacing w:after="0"/>
              <w:rPr>
                <w:rFonts w:ascii="Arial" w:hAnsi="Arial" w:cs="Arial"/>
                <w:color w:val="000000"/>
                <w:sz w:val="15"/>
                <w:szCs w:val="15"/>
              </w:rPr>
            </w:pPr>
            <w:r w:rsidRPr="00B718B4">
              <w:rPr>
                <w:rFonts w:ascii="Arial" w:hAnsi="Arial" w:cs="Arial"/>
                <w:color w:val="000000"/>
                <w:sz w:val="15"/>
                <w:szCs w:val="15"/>
              </w:rPr>
              <w:t>Odvajanje in čiščenje - ČN sever in ČN jug (Nadgradnja ČN Šentilj – sever in ČN Šentilj - jug)</w:t>
            </w:r>
          </w:p>
        </w:tc>
        <w:tc>
          <w:tcPr>
            <w:tcW w:w="1020" w:type="dxa"/>
            <w:tcBorders>
              <w:top w:val="nil"/>
              <w:left w:val="nil"/>
              <w:bottom w:val="single" w:sz="4" w:space="0" w:color="auto"/>
              <w:right w:val="single" w:sz="4" w:space="0" w:color="auto"/>
            </w:tcBorders>
            <w:vAlign w:val="center"/>
            <w:hideMark/>
          </w:tcPr>
          <w:p w14:paraId="3F1488F5" w14:textId="77777777" w:rsidR="00B24053" w:rsidRPr="00B718B4" w:rsidRDefault="00B24053" w:rsidP="00656039">
            <w:pPr>
              <w:spacing w:after="0"/>
              <w:rPr>
                <w:rFonts w:ascii="Arial" w:hAnsi="Arial" w:cs="Arial"/>
                <w:color w:val="000000"/>
                <w:sz w:val="15"/>
                <w:szCs w:val="15"/>
              </w:rPr>
            </w:pPr>
            <w:r w:rsidRPr="00B718B4">
              <w:rPr>
                <w:rFonts w:ascii="Arial" w:hAnsi="Arial" w:cs="Arial"/>
                <w:color w:val="000000"/>
                <w:sz w:val="15"/>
                <w:szCs w:val="15"/>
              </w:rPr>
              <w:t>Občina Šentilj</w:t>
            </w:r>
          </w:p>
        </w:tc>
        <w:tc>
          <w:tcPr>
            <w:tcW w:w="1032" w:type="dxa"/>
            <w:tcBorders>
              <w:top w:val="nil"/>
              <w:left w:val="nil"/>
              <w:bottom w:val="single" w:sz="4" w:space="0" w:color="auto"/>
              <w:right w:val="single" w:sz="4" w:space="0" w:color="auto"/>
            </w:tcBorders>
            <w:vAlign w:val="center"/>
            <w:hideMark/>
          </w:tcPr>
          <w:p w14:paraId="11D6F64C"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2.779.324,02</w:t>
            </w:r>
          </w:p>
        </w:tc>
        <w:tc>
          <w:tcPr>
            <w:tcW w:w="1032" w:type="dxa"/>
            <w:tcBorders>
              <w:top w:val="nil"/>
              <w:left w:val="nil"/>
              <w:bottom w:val="single" w:sz="4" w:space="0" w:color="auto"/>
              <w:right w:val="single" w:sz="4" w:space="0" w:color="auto"/>
            </w:tcBorders>
            <w:vAlign w:val="center"/>
            <w:hideMark/>
          </w:tcPr>
          <w:p w14:paraId="7EB38C89"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2.779.324,02</w:t>
            </w:r>
          </w:p>
        </w:tc>
        <w:tc>
          <w:tcPr>
            <w:tcW w:w="1032" w:type="dxa"/>
            <w:tcBorders>
              <w:top w:val="nil"/>
              <w:left w:val="nil"/>
              <w:bottom w:val="single" w:sz="4" w:space="0" w:color="auto"/>
              <w:right w:val="single" w:sz="4" w:space="0" w:color="auto"/>
            </w:tcBorders>
            <w:vAlign w:val="center"/>
            <w:hideMark/>
          </w:tcPr>
          <w:p w14:paraId="4923562F"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2.654.171,30</w:t>
            </w:r>
          </w:p>
        </w:tc>
        <w:tc>
          <w:tcPr>
            <w:tcW w:w="1032" w:type="dxa"/>
            <w:tcBorders>
              <w:top w:val="nil"/>
              <w:left w:val="nil"/>
              <w:bottom w:val="single" w:sz="4" w:space="0" w:color="auto"/>
              <w:right w:val="single" w:sz="4" w:space="0" w:color="auto"/>
            </w:tcBorders>
            <w:vAlign w:val="center"/>
            <w:hideMark/>
          </w:tcPr>
          <w:p w14:paraId="6BAE30FF"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1.716.784,03</w:t>
            </w:r>
          </w:p>
        </w:tc>
        <w:tc>
          <w:tcPr>
            <w:tcW w:w="1032" w:type="dxa"/>
            <w:tcBorders>
              <w:top w:val="nil"/>
              <w:left w:val="nil"/>
              <w:bottom w:val="single" w:sz="4" w:space="0" w:color="auto"/>
              <w:right w:val="single" w:sz="4" w:space="0" w:color="auto"/>
            </w:tcBorders>
            <w:vAlign w:val="center"/>
            <w:hideMark/>
          </w:tcPr>
          <w:p w14:paraId="149AA45F"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1.459.266,43</w:t>
            </w:r>
          </w:p>
        </w:tc>
        <w:tc>
          <w:tcPr>
            <w:tcW w:w="1024" w:type="dxa"/>
            <w:tcBorders>
              <w:top w:val="nil"/>
              <w:left w:val="nil"/>
              <w:bottom w:val="single" w:sz="4" w:space="0" w:color="auto"/>
              <w:right w:val="single" w:sz="4" w:space="0" w:color="auto"/>
            </w:tcBorders>
            <w:vAlign w:val="center"/>
            <w:hideMark/>
          </w:tcPr>
          <w:p w14:paraId="0BA07C33" w14:textId="77777777" w:rsidR="00B24053" w:rsidRPr="00B718B4" w:rsidRDefault="00B24053" w:rsidP="00656039">
            <w:pPr>
              <w:spacing w:after="0"/>
              <w:jc w:val="right"/>
              <w:rPr>
                <w:rFonts w:ascii="Arial" w:hAnsi="Arial" w:cs="Arial"/>
                <w:color w:val="000000"/>
                <w:sz w:val="15"/>
                <w:szCs w:val="15"/>
              </w:rPr>
            </w:pPr>
            <w:r w:rsidRPr="00B718B4">
              <w:rPr>
                <w:rFonts w:ascii="Arial" w:hAnsi="Arial" w:cs="Arial"/>
                <w:color w:val="000000"/>
                <w:sz w:val="15"/>
                <w:szCs w:val="15"/>
              </w:rPr>
              <w:t>257.517,60</w:t>
            </w:r>
          </w:p>
        </w:tc>
        <w:tc>
          <w:tcPr>
            <w:tcW w:w="1032" w:type="dxa"/>
            <w:tcBorders>
              <w:top w:val="nil"/>
              <w:left w:val="nil"/>
              <w:bottom w:val="single" w:sz="4" w:space="0" w:color="auto"/>
              <w:right w:val="single" w:sz="4" w:space="0" w:color="auto"/>
            </w:tcBorders>
            <w:vAlign w:val="center"/>
            <w:hideMark/>
          </w:tcPr>
          <w:p w14:paraId="26C96009" w14:textId="77777777" w:rsidR="00B24053" w:rsidRPr="00B718B4" w:rsidRDefault="00B24053" w:rsidP="00656039">
            <w:pPr>
              <w:spacing w:after="0"/>
              <w:jc w:val="right"/>
              <w:rPr>
                <w:rFonts w:ascii="Arial" w:hAnsi="Arial" w:cs="Arial"/>
                <w:sz w:val="15"/>
                <w:szCs w:val="15"/>
              </w:rPr>
            </w:pPr>
            <w:r w:rsidRPr="00B718B4">
              <w:rPr>
                <w:rFonts w:ascii="Arial" w:hAnsi="Arial" w:cs="Arial"/>
                <w:sz w:val="15"/>
                <w:szCs w:val="15"/>
              </w:rPr>
              <w:t>1.062.539,99</w:t>
            </w:r>
          </w:p>
        </w:tc>
      </w:tr>
      <w:tr w:rsidR="00B24053" w:rsidRPr="00B718B4" w14:paraId="38435CE0" w14:textId="77777777" w:rsidTr="00656039">
        <w:trPr>
          <w:trHeight w:val="204"/>
        </w:trPr>
        <w:tc>
          <w:tcPr>
            <w:tcW w:w="10560" w:type="dxa"/>
            <w:gridSpan w:val="10"/>
            <w:tcBorders>
              <w:top w:val="single" w:sz="4" w:space="0" w:color="auto"/>
              <w:left w:val="nil"/>
              <w:bottom w:val="nil"/>
              <w:right w:val="nil"/>
            </w:tcBorders>
            <w:noWrap/>
            <w:vAlign w:val="center"/>
            <w:hideMark/>
          </w:tcPr>
          <w:p w14:paraId="45F3E274" w14:textId="77777777" w:rsidR="00B24053" w:rsidRPr="00B718B4" w:rsidRDefault="00B24053" w:rsidP="00656039">
            <w:pPr>
              <w:spacing w:after="0"/>
              <w:rPr>
                <w:rFonts w:ascii="Arial" w:hAnsi="Arial" w:cs="Arial"/>
                <w:color w:val="000000"/>
                <w:sz w:val="15"/>
                <w:szCs w:val="15"/>
              </w:rPr>
            </w:pPr>
            <w:r w:rsidRPr="00B718B4">
              <w:rPr>
                <w:rFonts w:ascii="Arial" w:hAnsi="Arial" w:cs="Arial"/>
                <w:color w:val="000000"/>
                <w:sz w:val="15"/>
                <w:szCs w:val="15"/>
              </w:rPr>
              <w:t>* Naveden je samo nosilec projekta kot je navedeno v nazivu stolpca brez navedbe partnerjev ne glede na vsebino soglasja MNVP</w:t>
            </w:r>
          </w:p>
        </w:tc>
      </w:tr>
      <w:tr w:rsidR="00B24053" w:rsidRPr="002414D7" w14:paraId="67C06BE3" w14:textId="77777777" w:rsidTr="00656039">
        <w:trPr>
          <w:trHeight w:val="204"/>
        </w:trPr>
        <w:tc>
          <w:tcPr>
            <w:tcW w:w="10560" w:type="dxa"/>
            <w:gridSpan w:val="10"/>
            <w:tcBorders>
              <w:top w:val="nil"/>
              <w:left w:val="nil"/>
              <w:bottom w:val="nil"/>
              <w:right w:val="nil"/>
            </w:tcBorders>
            <w:noWrap/>
            <w:vAlign w:val="center"/>
            <w:hideMark/>
          </w:tcPr>
          <w:p w14:paraId="0B4EC3F6" w14:textId="77777777" w:rsidR="00B24053" w:rsidRPr="00B718B4" w:rsidRDefault="00B24053" w:rsidP="00656039">
            <w:pPr>
              <w:spacing w:after="0"/>
              <w:rPr>
                <w:rFonts w:ascii="Arial" w:hAnsi="Arial" w:cs="Arial"/>
                <w:color w:val="000000"/>
                <w:sz w:val="15"/>
                <w:szCs w:val="15"/>
              </w:rPr>
            </w:pPr>
            <w:r w:rsidRPr="00B718B4">
              <w:rPr>
                <w:rFonts w:ascii="Arial" w:hAnsi="Arial" w:cs="Arial"/>
                <w:color w:val="000000"/>
                <w:sz w:val="15"/>
                <w:szCs w:val="15"/>
              </w:rPr>
              <w:t xml:space="preserve">** Za zaprtje finančne konstrukcije projektov so dodani drugi viri skladno z navodili MNVP ne glede na vsebino soglasja MNVP     </w:t>
            </w:r>
          </w:p>
        </w:tc>
      </w:tr>
    </w:tbl>
    <w:p w14:paraId="0301C6D0" w14:textId="77777777" w:rsidR="00DB2080" w:rsidRDefault="00DB2080" w:rsidP="00063675">
      <w:pPr>
        <w:spacing w:afterLines="60" w:after="144" w:line="240" w:lineRule="exact"/>
        <w:jc w:val="both"/>
        <w:rPr>
          <w:rFonts w:ascii="Arial" w:hAnsi="Arial" w:cs="Arial"/>
          <w:bCs/>
          <w:color w:val="000000"/>
        </w:rPr>
      </w:pPr>
    </w:p>
    <w:p w14:paraId="0E60D485" w14:textId="77777777" w:rsidR="00F65071" w:rsidRDefault="00F65071" w:rsidP="00063675">
      <w:pPr>
        <w:spacing w:afterLines="60" w:after="144" w:line="240" w:lineRule="exact"/>
        <w:jc w:val="both"/>
        <w:rPr>
          <w:rFonts w:ascii="Arial" w:hAnsi="Arial" w:cs="Arial"/>
          <w:bCs/>
          <w:color w:val="000000"/>
        </w:rPr>
      </w:pPr>
    </w:p>
    <w:p w14:paraId="6AC2659A" w14:textId="77777777" w:rsidR="00F65071" w:rsidRDefault="00F65071" w:rsidP="00063675">
      <w:pPr>
        <w:spacing w:afterLines="60" w:after="144" w:line="240" w:lineRule="exact"/>
        <w:jc w:val="both"/>
        <w:rPr>
          <w:rFonts w:ascii="Arial" w:hAnsi="Arial" w:cs="Arial"/>
          <w:bCs/>
          <w:color w:val="000000"/>
        </w:rPr>
      </w:pPr>
    </w:p>
    <w:p w14:paraId="03E81087" w14:textId="77777777" w:rsidR="00F65071" w:rsidRDefault="00F65071" w:rsidP="00063675">
      <w:pPr>
        <w:spacing w:afterLines="60" w:after="144" w:line="240" w:lineRule="exact"/>
        <w:jc w:val="both"/>
        <w:rPr>
          <w:rFonts w:ascii="Arial" w:hAnsi="Arial" w:cs="Arial"/>
          <w:bCs/>
          <w:color w:val="000000"/>
        </w:rPr>
      </w:pPr>
    </w:p>
    <w:p w14:paraId="2E1989DF" w14:textId="77777777" w:rsidR="00F65071" w:rsidRPr="00B24053" w:rsidRDefault="00F65071" w:rsidP="00063675">
      <w:pPr>
        <w:spacing w:afterLines="60" w:after="144" w:line="240" w:lineRule="exact"/>
        <w:jc w:val="both"/>
        <w:rPr>
          <w:rFonts w:ascii="Arial" w:hAnsi="Arial" w:cs="Arial"/>
          <w:bCs/>
          <w:color w:val="000000"/>
        </w:rPr>
      </w:pPr>
    </w:p>
    <w:p w14:paraId="7CB9DFA1" w14:textId="65AD088D" w:rsidR="00063675" w:rsidRPr="00B24053" w:rsidRDefault="00063675" w:rsidP="00063675">
      <w:pPr>
        <w:spacing w:afterLines="60" w:after="144" w:line="240" w:lineRule="exact"/>
        <w:jc w:val="both"/>
        <w:rPr>
          <w:rFonts w:ascii="Arial" w:hAnsi="Arial" w:cs="Arial"/>
          <w:bCs/>
          <w:color w:val="000000"/>
        </w:rPr>
      </w:pPr>
      <w:r w:rsidRPr="00B24053">
        <w:rPr>
          <w:rFonts w:ascii="Arial" w:hAnsi="Arial" w:cs="Arial"/>
          <w:bCs/>
          <w:color w:val="000000"/>
        </w:rPr>
        <w:lastRenderedPageBreak/>
        <w:t>Tabela št. 3: Projekti Cilj politike 2: Bolj zelena, nizkoogljična Evropa, Prednostna naloga 3: Zelena preobrazba za podnebno nevtralnost RSO2.5 Spodbujanje trajnostnega gospodarjenja z vodnimi viri z urejanjem vodovodnih sistemov nad 10.000 prebivalcev (KS), ki so uvrščeni v Dogovor:</w:t>
      </w:r>
    </w:p>
    <w:tbl>
      <w:tblPr>
        <w:tblW w:w="10781" w:type="dxa"/>
        <w:tblInd w:w="-856" w:type="dxa"/>
        <w:tblCellMar>
          <w:left w:w="70" w:type="dxa"/>
          <w:right w:w="70" w:type="dxa"/>
        </w:tblCellMar>
        <w:tblLook w:val="04A0" w:firstRow="1" w:lastRow="0" w:firstColumn="1" w:lastColumn="0" w:noHBand="0" w:noVBand="1"/>
      </w:tblPr>
      <w:tblGrid>
        <w:gridCol w:w="482"/>
        <w:gridCol w:w="1427"/>
        <w:gridCol w:w="902"/>
        <w:gridCol w:w="1164"/>
        <w:gridCol w:w="1164"/>
        <w:gridCol w:w="1164"/>
        <w:gridCol w:w="1164"/>
        <w:gridCol w:w="1164"/>
        <w:gridCol w:w="1075"/>
        <w:gridCol w:w="1075"/>
      </w:tblGrid>
      <w:tr w:rsidR="00B24053" w:rsidRPr="003911D5" w14:paraId="2069B109" w14:textId="77777777" w:rsidTr="00656039">
        <w:trPr>
          <w:trHeight w:val="960"/>
        </w:trPr>
        <w:tc>
          <w:tcPr>
            <w:tcW w:w="568" w:type="dxa"/>
            <w:tcBorders>
              <w:top w:val="single" w:sz="4" w:space="0" w:color="auto"/>
              <w:left w:val="single" w:sz="4" w:space="0" w:color="auto"/>
              <w:bottom w:val="single" w:sz="4" w:space="0" w:color="auto"/>
              <w:right w:val="single" w:sz="4" w:space="0" w:color="auto"/>
            </w:tcBorders>
            <w:vAlign w:val="center"/>
            <w:hideMark/>
          </w:tcPr>
          <w:p w14:paraId="29B2C664" w14:textId="77777777" w:rsidR="00B24053" w:rsidRPr="003911D5" w:rsidRDefault="00B24053" w:rsidP="00656039">
            <w:pPr>
              <w:spacing w:after="0"/>
              <w:jc w:val="center"/>
              <w:rPr>
                <w:rFonts w:ascii="Arial" w:hAnsi="Arial" w:cs="Arial"/>
                <w:color w:val="000000"/>
                <w:sz w:val="16"/>
                <w:szCs w:val="16"/>
              </w:rPr>
            </w:pPr>
            <w:r w:rsidRPr="003911D5">
              <w:rPr>
                <w:rFonts w:ascii="Arial" w:hAnsi="Arial" w:cs="Arial"/>
                <w:color w:val="000000"/>
                <w:sz w:val="16"/>
                <w:szCs w:val="16"/>
              </w:rPr>
              <w:t>Zap.</w:t>
            </w:r>
          </w:p>
          <w:p w14:paraId="4A71BBDA" w14:textId="77777777" w:rsidR="00B24053" w:rsidRPr="003911D5" w:rsidRDefault="00B24053" w:rsidP="00656039">
            <w:pPr>
              <w:spacing w:after="0"/>
              <w:jc w:val="center"/>
              <w:rPr>
                <w:rFonts w:ascii="Arial" w:hAnsi="Arial" w:cs="Arial"/>
                <w:color w:val="000000"/>
                <w:sz w:val="16"/>
                <w:szCs w:val="16"/>
              </w:rPr>
            </w:pPr>
            <w:r w:rsidRPr="003911D5">
              <w:rPr>
                <w:rFonts w:ascii="Arial" w:hAnsi="Arial" w:cs="Arial"/>
                <w:color w:val="000000"/>
                <w:sz w:val="16"/>
                <w:szCs w:val="16"/>
              </w:rPr>
              <w:t>št.</w:t>
            </w:r>
          </w:p>
        </w:tc>
        <w:tc>
          <w:tcPr>
            <w:tcW w:w="1680" w:type="dxa"/>
            <w:tcBorders>
              <w:top w:val="single" w:sz="4" w:space="0" w:color="auto"/>
              <w:left w:val="nil"/>
              <w:bottom w:val="single" w:sz="4" w:space="0" w:color="auto"/>
              <w:right w:val="single" w:sz="4" w:space="0" w:color="auto"/>
            </w:tcBorders>
            <w:vAlign w:val="center"/>
            <w:hideMark/>
          </w:tcPr>
          <w:p w14:paraId="084065A7" w14:textId="77777777" w:rsidR="00B24053" w:rsidRPr="003911D5" w:rsidRDefault="00B24053" w:rsidP="00656039">
            <w:pPr>
              <w:spacing w:after="0"/>
              <w:jc w:val="center"/>
              <w:rPr>
                <w:rFonts w:ascii="Arial" w:hAnsi="Arial" w:cs="Arial"/>
                <w:color w:val="000000"/>
                <w:sz w:val="16"/>
                <w:szCs w:val="16"/>
              </w:rPr>
            </w:pPr>
            <w:r w:rsidRPr="003911D5">
              <w:rPr>
                <w:rFonts w:ascii="Arial" w:hAnsi="Arial" w:cs="Arial"/>
                <w:color w:val="000000"/>
                <w:sz w:val="16"/>
                <w:szCs w:val="16"/>
              </w:rPr>
              <w:t>Naziv projekta</w:t>
            </w:r>
          </w:p>
        </w:tc>
        <w:tc>
          <w:tcPr>
            <w:tcW w:w="1001" w:type="dxa"/>
            <w:tcBorders>
              <w:top w:val="single" w:sz="4" w:space="0" w:color="auto"/>
              <w:left w:val="nil"/>
              <w:bottom w:val="single" w:sz="4" w:space="0" w:color="auto"/>
              <w:right w:val="single" w:sz="4" w:space="0" w:color="auto"/>
            </w:tcBorders>
            <w:vAlign w:val="center"/>
            <w:hideMark/>
          </w:tcPr>
          <w:p w14:paraId="298867C6" w14:textId="77777777" w:rsidR="00B24053" w:rsidRPr="003911D5" w:rsidRDefault="00B24053" w:rsidP="00656039">
            <w:pPr>
              <w:spacing w:after="0"/>
              <w:jc w:val="center"/>
              <w:rPr>
                <w:rFonts w:ascii="Arial" w:hAnsi="Arial" w:cs="Arial"/>
                <w:color w:val="000000"/>
                <w:sz w:val="16"/>
                <w:szCs w:val="16"/>
              </w:rPr>
            </w:pPr>
            <w:r w:rsidRPr="003911D5">
              <w:rPr>
                <w:rFonts w:ascii="Arial" w:hAnsi="Arial" w:cs="Arial"/>
                <w:color w:val="000000"/>
                <w:sz w:val="16"/>
                <w:szCs w:val="16"/>
              </w:rPr>
              <w:t xml:space="preserve">Nosilec* </w:t>
            </w:r>
            <w:r w:rsidRPr="003911D5">
              <w:rPr>
                <w:rFonts w:ascii="Arial" w:hAnsi="Arial" w:cs="Arial"/>
                <w:color w:val="000000"/>
                <w:sz w:val="16"/>
                <w:szCs w:val="16"/>
              </w:rPr>
              <w:br/>
              <w:t>projekta</w:t>
            </w:r>
          </w:p>
        </w:tc>
        <w:tc>
          <w:tcPr>
            <w:tcW w:w="1100" w:type="dxa"/>
            <w:tcBorders>
              <w:top w:val="single" w:sz="4" w:space="0" w:color="auto"/>
              <w:left w:val="nil"/>
              <w:bottom w:val="single" w:sz="4" w:space="0" w:color="auto"/>
              <w:right w:val="single" w:sz="4" w:space="0" w:color="auto"/>
            </w:tcBorders>
            <w:vAlign w:val="center"/>
            <w:hideMark/>
          </w:tcPr>
          <w:p w14:paraId="7101E1EE" w14:textId="77777777" w:rsidR="00B24053" w:rsidRPr="003911D5" w:rsidRDefault="00B24053" w:rsidP="00656039">
            <w:pPr>
              <w:spacing w:after="0"/>
              <w:jc w:val="center"/>
              <w:rPr>
                <w:rFonts w:ascii="Arial" w:hAnsi="Arial" w:cs="Arial"/>
                <w:color w:val="000000"/>
                <w:sz w:val="16"/>
                <w:szCs w:val="16"/>
              </w:rPr>
            </w:pPr>
            <w:r w:rsidRPr="003911D5">
              <w:rPr>
                <w:rFonts w:ascii="Arial" w:hAnsi="Arial" w:cs="Arial"/>
                <w:color w:val="000000"/>
                <w:sz w:val="16"/>
                <w:szCs w:val="16"/>
              </w:rPr>
              <w:t xml:space="preserve">Skupna </w:t>
            </w:r>
            <w:r w:rsidRPr="003911D5">
              <w:rPr>
                <w:rFonts w:ascii="Arial" w:hAnsi="Arial" w:cs="Arial"/>
                <w:color w:val="000000"/>
                <w:sz w:val="16"/>
                <w:szCs w:val="16"/>
              </w:rPr>
              <w:br/>
              <w:t xml:space="preserve">vrednost </w:t>
            </w:r>
            <w:r w:rsidRPr="003911D5">
              <w:rPr>
                <w:rFonts w:ascii="Arial" w:hAnsi="Arial" w:cs="Arial"/>
                <w:color w:val="000000"/>
                <w:sz w:val="16"/>
                <w:szCs w:val="16"/>
              </w:rPr>
              <w:br/>
              <w:t xml:space="preserve">projekta </w:t>
            </w:r>
            <w:r w:rsidRPr="003911D5">
              <w:rPr>
                <w:rFonts w:ascii="Arial" w:hAnsi="Arial" w:cs="Arial"/>
                <w:color w:val="000000"/>
                <w:sz w:val="16"/>
                <w:szCs w:val="16"/>
              </w:rPr>
              <w:br/>
              <w:t xml:space="preserve">(EUR z </w:t>
            </w:r>
            <w:r w:rsidRPr="003911D5">
              <w:rPr>
                <w:rFonts w:ascii="Arial" w:hAnsi="Arial" w:cs="Arial"/>
                <w:color w:val="000000"/>
                <w:sz w:val="16"/>
                <w:szCs w:val="16"/>
              </w:rPr>
              <w:br/>
              <w:t>DDV)</w:t>
            </w:r>
          </w:p>
        </w:tc>
        <w:tc>
          <w:tcPr>
            <w:tcW w:w="1100" w:type="dxa"/>
            <w:tcBorders>
              <w:top w:val="single" w:sz="4" w:space="0" w:color="auto"/>
              <w:left w:val="nil"/>
              <w:bottom w:val="single" w:sz="4" w:space="0" w:color="auto"/>
              <w:right w:val="single" w:sz="4" w:space="0" w:color="auto"/>
            </w:tcBorders>
            <w:vAlign w:val="center"/>
            <w:hideMark/>
          </w:tcPr>
          <w:p w14:paraId="704560D8" w14:textId="77777777" w:rsidR="00B24053" w:rsidRPr="003911D5" w:rsidRDefault="00B24053" w:rsidP="00656039">
            <w:pPr>
              <w:spacing w:after="0"/>
              <w:jc w:val="center"/>
              <w:rPr>
                <w:rFonts w:ascii="Arial" w:hAnsi="Arial" w:cs="Arial"/>
                <w:color w:val="000000"/>
                <w:sz w:val="16"/>
                <w:szCs w:val="16"/>
              </w:rPr>
            </w:pPr>
            <w:r w:rsidRPr="003911D5">
              <w:rPr>
                <w:rFonts w:ascii="Arial" w:hAnsi="Arial" w:cs="Arial"/>
                <w:color w:val="000000"/>
                <w:sz w:val="16"/>
                <w:szCs w:val="16"/>
              </w:rPr>
              <w:t xml:space="preserve">Skupna </w:t>
            </w:r>
            <w:r w:rsidRPr="003911D5">
              <w:rPr>
                <w:rFonts w:ascii="Arial" w:hAnsi="Arial" w:cs="Arial"/>
                <w:color w:val="000000"/>
                <w:sz w:val="16"/>
                <w:szCs w:val="16"/>
              </w:rPr>
              <w:br/>
              <w:t xml:space="preserve">vrednost </w:t>
            </w:r>
            <w:r w:rsidRPr="003911D5">
              <w:rPr>
                <w:rFonts w:ascii="Arial" w:hAnsi="Arial" w:cs="Arial"/>
                <w:color w:val="000000"/>
                <w:sz w:val="16"/>
                <w:szCs w:val="16"/>
              </w:rPr>
              <w:br/>
              <w:t>projekta</w:t>
            </w:r>
            <w:r w:rsidRPr="003911D5">
              <w:rPr>
                <w:rFonts w:ascii="Arial" w:hAnsi="Arial" w:cs="Arial"/>
                <w:color w:val="000000"/>
                <w:sz w:val="16"/>
                <w:szCs w:val="16"/>
              </w:rPr>
              <w:br/>
              <w:t xml:space="preserve">(EUR brez </w:t>
            </w:r>
            <w:r w:rsidRPr="003911D5">
              <w:rPr>
                <w:rFonts w:ascii="Arial" w:hAnsi="Arial" w:cs="Arial"/>
                <w:color w:val="000000"/>
                <w:sz w:val="16"/>
                <w:szCs w:val="16"/>
              </w:rPr>
              <w:br/>
              <w:t>DDV)</w:t>
            </w:r>
          </w:p>
        </w:tc>
        <w:tc>
          <w:tcPr>
            <w:tcW w:w="1100" w:type="dxa"/>
            <w:tcBorders>
              <w:top w:val="single" w:sz="4" w:space="0" w:color="auto"/>
              <w:left w:val="nil"/>
              <w:bottom w:val="single" w:sz="4" w:space="0" w:color="auto"/>
              <w:right w:val="single" w:sz="4" w:space="0" w:color="auto"/>
            </w:tcBorders>
            <w:vAlign w:val="center"/>
            <w:hideMark/>
          </w:tcPr>
          <w:p w14:paraId="30A12233" w14:textId="77777777" w:rsidR="00B24053" w:rsidRPr="003911D5" w:rsidRDefault="00B24053" w:rsidP="00656039">
            <w:pPr>
              <w:spacing w:after="0"/>
              <w:jc w:val="center"/>
              <w:rPr>
                <w:rFonts w:ascii="Arial" w:hAnsi="Arial" w:cs="Arial"/>
                <w:color w:val="000000"/>
                <w:sz w:val="16"/>
                <w:szCs w:val="16"/>
              </w:rPr>
            </w:pPr>
            <w:r w:rsidRPr="003911D5">
              <w:rPr>
                <w:rFonts w:ascii="Arial" w:hAnsi="Arial" w:cs="Arial"/>
                <w:color w:val="000000"/>
                <w:sz w:val="16"/>
                <w:szCs w:val="16"/>
              </w:rPr>
              <w:t>Upravičeni</w:t>
            </w:r>
            <w:r w:rsidRPr="003911D5">
              <w:rPr>
                <w:rFonts w:ascii="Arial" w:hAnsi="Arial" w:cs="Arial"/>
                <w:color w:val="000000"/>
                <w:sz w:val="16"/>
                <w:szCs w:val="16"/>
              </w:rPr>
              <w:br/>
              <w:t>stroški</w:t>
            </w:r>
            <w:r w:rsidRPr="003911D5">
              <w:rPr>
                <w:rFonts w:ascii="Arial" w:hAnsi="Arial" w:cs="Arial"/>
                <w:color w:val="000000"/>
                <w:sz w:val="16"/>
                <w:szCs w:val="16"/>
              </w:rPr>
              <w:br/>
              <w:t>projekta</w:t>
            </w:r>
            <w:r w:rsidRPr="003911D5">
              <w:rPr>
                <w:rFonts w:ascii="Arial" w:hAnsi="Arial" w:cs="Arial"/>
                <w:color w:val="000000"/>
                <w:sz w:val="16"/>
                <w:szCs w:val="16"/>
              </w:rPr>
              <w:br/>
              <w:t>(EUR)</w:t>
            </w:r>
          </w:p>
        </w:tc>
        <w:tc>
          <w:tcPr>
            <w:tcW w:w="1100" w:type="dxa"/>
            <w:tcBorders>
              <w:top w:val="single" w:sz="4" w:space="0" w:color="auto"/>
              <w:left w:val="nil"/>
              <w:bottom w:val="single" w:sz="4" w:space="0" w:color="auto"/>
              <w:right w:val="single" w:sz="4" w:space="0" w:color="auto"/>
            </w:tcBorders>
            <w:vAlign w:val="center"/>
            <w:hideMark/>
          </w:tcPr>
          <w:p w14:paraId="30A9CF60" w14:textId="77777777" w:rsidR="00B24053" w:rsidRPr="003911D5" w:rsidRDefault="00B24053" w:rsidP="00656039">
            <w:pPr>
              <w:spacing w:after="0"/>
              <w:jc w:val="center"/>
              <w:rPr>
                <w:rFonts w:ascii="Arial" w:hAnsi="Arial" w:cs="Arial"/>
                <w:color w:val="000000"/>
                <w:sz w:val="16"/>
                <w:szCs w:val="16"/>
              </w:rPr>
            </w:pPr>
            <w:r w:rsidRPr="003911D5">
              <w:rPr>
                <w:rFonts w:ascii="Arial" w:hAnsi="Arial" w:cs="Arial"/>
                <w:color w:val="000000"/>
                <w:sz w:val="16"/>
                <w:szCs w:val="16"/>
              </w:rPr>
              <w:t xml:space="preserve">EU+SLO </w:t>
            </w:r>
            <w:r w:rsidRPr="003911D5">
              <w:rPr>
                <w:rFonts w:ascii="Arial" w:hAnsi="Arial" w:cs="Arial"/>
                <w:color w:val="000000"/>
                <w:sz w:val="16"/>
                <w:szCs w:val="16"/>
              </w:rPr>
              <w:br/>
              <w:t>(EUR)</w:t>
            </w:r>
          </w:p>
        </w:tc>
        <w:tc>
          <w:tcPr>
            <w:tcW w:w="1100" w:type="dxa"/>
            <w:tcBorders>
              <w:top w:val="single" w:sz="4" w:space="0" w:color="auto"/>
              <w:left w:val="nil"/>
              <w:bottom w:val="single" w:sz="4" w:space="0" w:color="auto"/>
              <w:right w:val="single" w:sz="4" w:space="0" w:color="auto"/>
            </w:tcBorders>
            <w:vAlign w:val="center"/>
            <w:hideMark/>
          </w:tcPr>
          <w:p w14:paraId="7D856F56" w14:textId="77777777" w:rsidR="00B24053" w:rsidRPr="003911D5" w:rsidRDefault="00B24053" w:rsidP="00656039">
            <w:pPr>
              <w:spacing w:after="0"/>
              <w:jc w:val="center"/>
              <w:rPr>
                <w:rFonts w:ascii="Arial" w:hAnsi="Arial" w:cs="Arial"/>
                <w:color w:val="000000"/>
                <w:sz w:val="16"/>
                <w:szCs w:val="16"/>
              </w:rPr>
            </w:pPr>
            <w:r w:rsidRPr="003911D5">
              <w:rPr>
                <w:rFonts w:ascii="Arial" w:hAnsi="Arial" w:cs="Arial"/>
                <w:color w:val="000000"/>
                <w:sz w:val="16"/>
                <w:szCs w:val="16"/>
              </w:rPr>
              <w:t xml:space="preserve">Prispevek </w:t>
            </w:r>
            <w:r w:rsidRPr="003911D5">
              <w:rPr>
                <w:rFonts w:ascii="Arial" w:hAnsi="Arial" w:cs="Arial"/>
                <w:color w:val="000000"/>
                <w:sz w:val="16"/>
                <w:szCs w:val="16"/>
              </w:rPr>
              <w:br/>
              <w:t>EU</w:t>
            </w:r>
            <w:r w:rsidRPr="003911D5">
              <w:rPr>
                <w:rFonts w:ascii="Arial" w:hAnsi="Arial" w:cs="Arial"/>
                <w:color w:val="000000"/>
                <w:sz w:val="16"/>
                <w:szCs w:val="16"/>
              </w:rPr>
              <w:br/>
              <w:t>(EUR)</w:t>
            </w:r>
          </w:p>
        </w:tc>
        <w:tc>
          <w:tcPr>
            <w:tcW w:w="1016" w:type="dxa"/>
            <w:tcBorders>
              <w:top w:val="single" w:sz="4" w:space="0" w:color="auto"/>
              <w:left w:val="nil"/>
              <w:bottom w:val="single" w:sz="4" w:space="0" w:color="auto"/>
              <w:right w:val="single" w:sz="4" w:space="0" w:color="auto"/>
            </w:tcBorders>
            <w:vAlign w:val="center"/>
            <w:hideMark/>
          </w:tcPr>
          <w:p w14:paraId="030D31CE" w14:textId="77777777" w:rsidR="00B24053" w:rsidRPr="003911D5" w:rsidRDefault="00B24053" w:rsidP="00656039">
            <w:pPr>
              <w:spacing w:after="0"/>
              <w:jc w:val="center"/>
              <w:rPr>
                <w:rFonts w:ascii="Arial" w:hAnsi="Arial" w:cs="Arial"/>
                <w:color w:val="000000"/>
                <w:sz w:val="16"/>
                <w:szCs w:val="16"/>
              </w:rPr>
            </w:pPr>
            <w:r w:rsidRPr="003911D5">
              <w:rPr>
                <w:rFonts w:ascii="Arial" w:hAnsi="Arial" w:cs="Arial"/>
                <w:color w:val="000000"/>
                <w:sz w:val="16"/>
                <w:szCs w:val="16"/>
              </w:rPr>
              <w:t xml:space="preserve">Slovenska </w:t>
            </w:r>
            <w:r w:rsidRPr="003911D5">
              <w:rPr>
                <w:rFonts w:ascii="Arial" w:hAnsi="Arial" w:cs="Arial"/>
                <w:color w:val="000000"/>
                <w:sz w:val="16"/>
                <w:szCs w:val="16"/>
              </w:rPr>
              <w:br/>
              <w:t xml:space="preserve">udeležba </w:t>
            </w:r>
            <w:r w:rsidRPr="003911D5">
              <w:rPr>
                <w:rFonts w:ascii="Arial" w:hAnsi="Arial" w:cs="Arial"/>
                <w:color w:val="000000"/>
                <w:sz w:val="16"/>
                <w:szCs w:val="16"/>
              </w:rPr>
              <w:br/>
              <w:t>(EUR)</w:t>
            </w:r>
          </w:p>
        </w:tc>
        <w:tc>
          <w:tcPr>
            <w:tcW w:w="1016" w:type="dxa"/>
            <w:tcBorders>
              <w:top w:val="single" w:sz="4" w:space="0" w:color="auto"/>
              <w:left w:val="nil"/>
              <w:bottom w:val="single" w:sz="4" w:space="0" w:color="auto"/>
              <w:right w:val="single" w:sz="4" w:space="0" w:color="auto"/>
            </w:tcBorders>
            <w:vAlign w:val="center"/>
            <w:hideMark/>
          </w:tcPr>
          <w:p w14:paraId="2C3C4D2E" w14:textId="77777777" w:rsidR="00B24053" w:rsidRPr="003911D5" w:rsidRDefault="00B24053" w:rsidP="00656039">
            <w:pPr>
              <w:spacing w:after="0"/>
              <w:jc w:val="center"/>
              <w:rPr>
                <w:rFonts w:ascii="Arial" w:hAnsi="Arial" w:cs="Arial"/>
                <w:sz w:val="16"/>
                <w:szCs w:val="16"/>
              </w:rPr>
            </w:pPr>
            <w:r w:rsidRPr="003911D5">
              <w:rPr>
                <w:rFonts w:ascii="Arial" w:hAnsi="Arial" w:cs="Arial"/>
                <w:sz w:val="16"/>
                <w:szCs w:val="16"/>
              </w:rPr>
              <w:t>Drugi viri**</w:t>
            </w:r>
            <w:r w:rsidRPr="003911D5">
              <w:rPr>
                <w:rFonts w:ascii="Arial" w:hAnsi="Arial" w:cs="Arial"/>
                <w:sz w:val="16"/>
                <w:szCs w:val="16"/>
              </w:rPr>
              <w:br/>
              <w:t>(EUR)</w:t>
            </w:r>
          </w:p>
        </w:tc>
      </w:tr>
      <w:tr w:rsidR="00B24053" w:rsidRPr="003911D5" w14:paraId="2D3A5C04" w14:textId="77777777" w:rsidTr="00656039">
        <w:trPr>
          <w:trHeight w:val="960"/>
        </w:trPr>
        <w:tc>
          <w:tcPr>
            <w:tcW w:w="568" w:type="dxa"/>
            <w:tcBorders>
              <w:top w:val="nil"/>
              <w:left w:val="single" w:sz="4" w:space="0" w:color="auto"/>
              <w:bottom w:val="single" w:sz="4" w:space="0" w:color="auto"/>
              <w:right w:val="single" w:sz="4" w:space="0" w:color="auto"/>
            </w:tcBorders>
            <w:vAlign w:val="center"/>
            <w:hideMark/>
          </w:tcPr>
          <w:p w14:paraId="11B97027" w14:textId="77777777" w:rsidR="00B24053" w:rsidRPr="003911D5" w:rsidRDefault="00B24053" w:rsidP="00656039">
            <w:pPr>
              <w:spacing w:after="0"/>
              <w:jc w:val="center"/>
              <w:rPr>
                <w:rFonts w:ascii="Arial" w:hAnsi="Arial" w:cs="Arial"/>
                <w:sz w:val="16"/>
                <w:szCs w:val="16"/>
              </w:rPr>
            </w:pPr>
            <w:r w:rsidRPr="003911D5">
              <w:rPr>
                <w:rFonts w:ascii="Arial" w:hAnsi="Arial" w:cs="Arial"/>
                <w:sz w:val="16"/>
                <w:szCs w:val="16"/>
              </w:rPr>
              <w:t>1</w:t>
            </w:r>
          </w:p>
        </w:tc>
        <w:tc>
          <w:tcPr>
            <w:tcW w:w="1680" w:type="dxa"/>
            <w:tcBorders>
              <w:top w:val="nil"/>
              <w:left w:val="nil"/>
              <w:bottom w:val="single" w:sz="4" w:space="0" w:color="auto"/>
              <w:right w:val="single" w:sz="4" w:space="0" w:color="auto"/>
            </w:tcBorders>
            <w:vAlign w:val="center"/>
            <w:hideMark/>
          </w:tcPr>
          <w:p w14:paraId="12103F65" w14:textId="77777777" w:rsidR="00B24053" w:rsidRPr="003911D5" w:rsidRDefault="00B24053" w:rsidP="00656039">
            <w:pPr>
              <w:spacing w:after="0"/>
              <w:rPr>
                <w:rFonts w:ascii="Arial" w:hAnsi="Arial" w:cs="Arial"/>
                <w:sz w:val="16"/>
                <w:szCs w:val="16"/>
              </w:rPr>
            </w:pPr>
            <w:r w:rsidRPr="003911D5">
              <w:rPr>
                <w:rFonts w:ascii="Arial" w:hAnsi="Arial" w:cs="Arial"/>
                <w:sz w:val="16"/>
                <w:szCs w:val="16"/>
              </w:rPr>
              <w:t>Oskrba s pitno vodo v občinah Slovenske Konjice, Zreč in Oplotnica</w:t>
            </w:r>
          </w:p>
        </w:tc>
        <w:tc>
          <w:tcPr>
            <w:tcW w:w="1001" w:type="dxa"/>
            <w:tcBorders>
              <w:top w:val="nil"/>
              <w:left w:val="nil"/>
              <w:bottom w:val="single" w:sz="4" w:space="0" w:color="auto"/>
              <w:right w:val="single" w:sz="4" w:space="0" w:color="auto"/>
            </w:tcBorders>
            <w:vAlign w:val="center"/>
            <w:hideMark/>
          </w:tcPr>
          <w:p w14:paraId="145CB426" w14:textId="77777777" w:rsidR="00B24053" w:rsidRPr="003911D5" w:rsidRDefault="00B24053" w:rsidP="00656039">
            <w:pPr>
              <w:spacing w:after="0"/>
              <w:rPr>
                <w:rFonts w:ascii="Arial" w:hAnsi="Arial" w:cs="Arial"/>
                <w:sz w:val="16"/>
                <w:szCs w:val="16"/>
              </w:rPr>
            </w:pPr>
            <w:r w:rsidRPr="003911D5">
              <w:rPr>
                <w:rFonts w:ascii="Arial" w:hAnsi="Arial" w:cs="Arial"/>
                <w:sz w:val="16"/>
                <w:szCs w:val="16"/>
              </w:rPr>
              <w:t>Občina Oplotnica (nosilec projekta je v Savinjski regiji: Občina Slovenske Konjice)</w:t>
            </w:r>
          </w:p>
        </w:tc>
        <w:tc>
          <w:tcPr>
            <w:tcW w:w="1100" w:type="dxa"/>
            <w:tcBorders>
              <w:top w:val="nil"/>
              <w:left w:val="nil"/>
              <w:bottom w:val="single" w:sz="4" w:space="0" w:color="auto"/>
              <w:right w:val="single" w:sz="4" w:space="0" w:color="auto"/>
            </w:tcBorders>
            <w:vAlign w:val="center"/>
            <w:hideMark/>
          </w:tcPr>
          <w:p w14:paraId="4377E0F5" w14:textId="77777777" w:rsidR="00B24053" w:rsidRPr="003911D5" w:rsidRDefault="00B24053" w:rsidP="00656039">
            <w:pPr>
              <w:spacing w:after="0"/>
              <w:jc w:val="right"/>
              <w:rPr>
                <w:rFonts w:ascii="Arial" w:hAnsi="Arial" w:cs="Arial"/>
                <w:sz w:val="16"/>
                <w:szCs w:val="16"/>
              </w:rPr>
            </w:pPr>
            <w:r w:rsidRPr="003911D5">
              <w:rPr>
                <w:rFonts w:ascii="Arial" w:hAnsi="Arial" w:cs="Arial"/>
                <w:sz w:val="16"/>
                <w:szCs w:val="16"/>
              </w:rPr>
              <w:t>5.411.902,28</w:t>
            </w:r>
          </w:p>
        </w:tc>
        <w:tc>
          <w:tcPr>
            <w:tcW w:w="1100" w:type="dxa"/>
            <w:tcBorders>
              <w:top w:val="nil"/>
              <w:left w:val="nil"/>
              <w:bottom w:val="single" w:sz="4" w:space="0" w:color="auto"/>
              <w:right w:val="single" w:sz="4" w:space="0" w:color="auto"/>
            </w:tcBorders>
            <w:vAlign w:val="center"/>
            <w:hideMark/>
          </w:tcPr>
          <w:p w14:paraId="68FDF7F5" w14:textId="77777777" w:rsidR="00B24053" w:rsidRPr="003911D5" w:rsidRDefault="00B24053" w:rsidP="00656039">
            <w:pPr>
              <w:spacing w:after="0"/>
              <w:jc w:val="right"/>
              <w:rPr>
                <w:rFonts w:ascii="Arial" w:hAnsi="Arial" w:cs="Arial"/>
                <w:sz w:val="16"/>
                <w:szCs w:val="16"/>
              </w:rPr>
            </w:pPr>
            <w:r w:rsidRPr="003911D5">
              <w:rPr>
                <w:rFonts w:ascii="Arial" w:hAnsi="Arial" w:cs="Arial"/>
                <w:sz w:val="16"/>
                <w:szCs w:val="16"/>
              </w:rPr>
              <w:t>5.411.902,28</w:t>
            </w:r>
          </w:p>
        </w:tc>
        <w:tc>
          <w:tcPr>
            <w:tcW w:w="1100" w:type="dxa"/>
            <w:tcBorders>
              <w:top w:val="nil"/>
              <w:left w:val="nil"/>
              <w:bottom w:val="single" w:sz="4" w:space="0" w:color="auto"/>
              <w:right w:val="single" w:sz="4" w:space="0" w:color="auto"/>
            </w:tcBorders>
            <w:vAlign w:val="center"/>
            <w:hideMark/>
          </w:tcPr>
          <w:p w14:paraId="721E73DA" w14:textId="77777777" w:rsidR="00B24053" w:rsidRPr="003911D5" w:rsidRDefault="00B24053" w:rsidP="00656039">
            <w:pPr>
              <w:spacing w:after="0"/>
              <w:jc w:val="right"/>
              <w:rPr>
                <w:rFonts w:ascii="Arial" w:hAnsi="Arial" w:cs="Arial"/>
                <w:sz w:val="16"/>
                <w:szCs w:val="16"/>
              </w:rPr>
            </w:pPr>
            <w:r w:rsidRPr="003911D5">
              <w:rPr>
                <w:rFonts w:ascii="Arial" w:hAnsi="Arial" w:cs="Arial"/>
                <w:sz w:val="16"/>
                <w:szCs w:val="16"/>
              </w:rPr>
              <w:t>5.291.497,29</w:t>
            </w:r>
          </w:p>
        </w:tc>
        <w:tc>
          <w:tcPr>
            <w:tcW w:w="1100" w:type="dxa"/>
            <w:tcBorders>
              <w:top w:val="nil"/>
              <w:left w:val="nil"/>
              <w:bottom w:val="single" w:sz="4" w:space="0" w:color="auto"/>
              <w:right w:val="single" w:sz="4" w:space="0" w:color="auto"/>
            </w:tcBorders>
            <w:vAlign w:val="center"/>
            <w:hideMark/>
          </w:tcPr>
          <w:p w14:paraId="154F6A15" w14:textId="77777777" w:rsidR="00B24053" w:rsidRPr="003911D5" w:rsidRDefault="00B24053" w:rsidP="00656039">
            <w:pPr>
              <w:spacing w:after="0"/>
              <w:jc w:val="right"/>
              <w:rPr>
                <w:rFonts w:ascii="Arial" w:hAnsi="Arial" w:cs="Arial"/>
                <w:sz w:val="16"/>
                <w:szCs w:val="16"/>
              </w:rPr>
            </w:pPr>
            <w:r w:rsidRPr="003911D5">
              <w:rPr>
                <w:rFonts w:ascii="Arial" w:hAnsi="Arial" w:cs="Arial"/>
                <w:sz w:val="16"/>
                <w:szCs w:val="16"/>
              </w:rPr>
              <w:t>317.792,97</w:t>
            </w:r>
          </w:p>
        </w:tc>
        <w:tc>
          <w:tcPr>
            <w:tcW w:w="1100" w:type="dxa"/>
            <w:tcBorders>
              <w:top w:val="nil"/>
              <w:left w:val="nil"/>
              <w:bottom w:val="single" w:sz="4" w:space="0" w:color="auto"/>
              <w:right w:val="single" w:sz="4" w:space="0" w:color="auto"/>
            </w:tcBorders>
            <w:vAlign w:val="center"/>
            <w:hideMark/>
          </w:tcPr>
          <w:p w14:paraId="22A57315" w14:textId="77777777" w:rsidR="00B24053" w:rsidRPr="003911D5" w:rsidRDefault="00B24053" w:rsidP="00656039">
            <w:pPr>
              <w:spacing w:after="0"/>
              <w:jc w:val="right"/>
              <w:rPr>
                <w:rFonts w:ascii="Arial" w:hAnsi="Arial" w:cs="Arial"/>
                <w:sz w:val="16"/>
                <w:szCs w:val="16"/>
              </w:rPr>
            </w:pPr>
            <w:r w:rsidRPr="003911D5">
              <w:rPr>
                <w:rFonts w:ascii="Arial" w:hAnsi="Arial" w:cs="Arial"/>
                <w:sz w:val="16"/>
                <w:szCs w:val="16"/>
              </w:rPr>
              <w:t>270.124,02</w:t>
            </w:r>
          </w:p>
        </w:tc>
        <w:tc>
          <w:tcPr>
            <w:tcW w:w="1016" w:type="dxa"/>
            <w:tcBorders>
              <w:top w:val="nil"/>
              <w:left w:val="nil"/>
              <w:bottom w:val="single" w:sz="4" w:space="0" w:color="auto"/>
              <w:right w:val="single" w:sz="4" w:space="0" w:color="auto"/>
            </w:tcBorders>
            <w:vAlign w:val="center"/>
            <w:hideMark/>
          </w:tcPr>
          <w:p w14:paraId="403CC319" w14:textId="77777777" w:rsidR="00B24053" w:rsidRPr="003911D5" w:rsidRDefault="00B24053" w:rsidP="00656039">
            <w:pPr>
              <w:spacing w:after="0"/>
              <w:jc w:val="right"/>
              <w:rPr>
                <w:rFonts w:ascii="Arial" w:hAnsi="Arial" w:cs="Arial"/>
                <w:sz w:val="16"/>
                <w:szCs w:val="16"/>
              </w:rPr>
            </w:pPr>
            <w:r w:rsidRPr="003911D5">
              <w:rPr>
                <w:rFonts w:ascii="Arial" w:hAnsi="Arial" w:cs="Arial"/>
                <w:sz w:val="16"/>
                <w:szCs w:val="16"/>
              </w:rPr>
              <w:t>47.668,95</w:t>
            </w:r>
          </w:p>
        </w:tc>
        <w:tc>
          <w:tcPr>
            <w:tcW w:w="1016" w:type="dxa"/>
            <w:tcBorders>
              <w:top w:val="nil"/>
              <w:left w:val="nil"/>
              <w:bottom w:val="single" w:sz="4" w:space="0" w:color="auto"/>
              <w:right w:val="single" w:sz="4" w:space="0" w:color="auto"/>
            </w:tcBorders>
            <w:vAlign w:val="center"/>
            <w:hideMark/>
          </w:tcPr>
          <w:p w14:paraId="76156115" w14:textId="77777777" w:rsidR="00B24053" w:rsidRPr="003911D5" w:rsidRDefault="00B24053" w:rsidP="00656039">
            <w:pPr>
              <w:spacing w:after="0"/>
              <w:jc w:val="right"/>
              <w:rPr>
                <w:rFonts w:ascii="Arial" w:hAnsi="Arial" w:cs="Arial"/>
                <w:sz w:val="16"/>
                <w:szCs w:val="16"/>
              </w:rPr>
            </w:pPr>
            <w:r w:rsidRPr="003911D5">
              <w:rPr>
                <w:rFonts w:ascii="Arial" w:hAnsi="Arial" w:cs="Arial"/>
                <w:sz w:val="16"/>
                <w:szCs w:val="16"/>
              </w:rPr>
              <w:t>5.094.109,31</w:t>
            </w:r>
          </w:p>
        </w:tc>
      </w:tr>
      <w:tr w:rsidR="00B24053" w:rsidRPr="003911D5" w14:paraId="0217A011" w14:textId="77777777" w:rsidTr="00656039">
        <w:trPr>
          <w:trHeight w:val="540"/>
        </w:trPr>
        <w:tc>
          <w:tcPr>
            <w:tcW w:w="568" w:type="dxa"/>
            <w:tcBorders>
              <w:top w:val="nil"/>
              <w:left w:val="single" w:sz="4" w:space="0" w:color="auto"/>
              <w:bottom w:val="single" w:sz="4" w:space="0" w:color="auto"/>
              <w:right w:val="single" w:sz="4" w:space="0" w:color="auto"/>
            </w:tcBorders>
            <w:vAlign w:val="center"/>
            <w:hideMark/>
          </w:tcPr>
          <w:p w14:paraId="32E8C2D2" w14:textId="77777777" w:rsidR="00B24053" w:rsidRPr="003911D5" w:rsidRDefault="00B24053" w:rsidP="00656039">
            <w:pPr>
              <w:spacing w:after="0"/>
              <w:jc w:val="center"/>
              <w:rPr>
                <w:rFonts w:ascii="Arial" w:hAnsi="Arial" w:cs="Arial"/>
                <w:color w:val="000000"/>
                <w:sz w:val="16"/>
                <w:szCs w:val="16"/>
              </w:rPr>
            </w:pPr>
            <w:r w:rsidRPr="003911D5">
              <w:rPr>
                <w:rFonts w:ascii="Arial" w:hAnsi="Arial" w:cs="Arial"/>
                <w:color w:val="000000"/>
                <w:sz w:val="16"/>
                <w:szCs w:val="16"/>
              </w:rPr>
              <w:t>2</w:t>
            </w:r>
          </w:p>
        </w:tc>
        <w:tc>
          <w:tcPr>
            <w:tcW w:w="1680" w:type="dxa"/>
            <w:tcBorders>
              <w:top w:val="nil"/>
              <w:left w:val="nil"/>
              <w:bottom w:val="single" w:sz="4" w:space="0" w:color="auto"/>
              <w:right w:val="single" w:sz="4" w:space="0" w:color="auto"/>
            </w:tcBorders>
            <w:vAlign w:val="center"/>
            <w:hideMark/>
          </w:tcPr>
          <w:p w14:paraId="2686C310" w14:textId="77777777" w:rsidR="00B24053" w:rsidRPr="003911D5" w:rsidRDefault="00B24053" w:rsidP="00656039">
            <w:pPr>
              <w:spacing w:after="0"/>
              <w:rPr>
                <w:rFonts w:ascii="Arial" w:hAnsi="Arial" w:cs="Arial"/>
                <w:color w:val="000000"/>
                <w:sz w:val="16"/>
                <w:szCs w:val="16"/>
              </w:rPr>
            </w:pPr>
            <w:r w:rsidRPr="003911D5">
              <w:rPr>
                <w:rFonts w:ascii="Arial" w:hAnsi="Arial" w:cs="Arial"/>
                <w:color w:val="000000"/>
                <w:sz w:val="16"/>
                <w:szCs w:val="16"/>
              </w:rPr>
              <w:t>Oskrba s pitno vodo v porečju Drave – Ormoško območje (2021 -2027)</w:t>
            </w:r>
          </w:p>
        </w:tc>
        <w:tc>
          <w:tcPr>
            <w:tcW w:w="1001" w:type="dxa"/>
            <w:tcBorders>
              <w:top w:val="nil"/>
              <w:left w:val="nil"/>
              <w:bottom w:val="single" w:sz="4" w:space="0" w:color="auto"/>
              <w:right w:val="single" w:sz="4" w:space="0" w:color="auto"/>
            </w:tcBorders>
            <w:vAlign w:val="center"/>
            <w:hideMark/>
          </w:tcPr>
          <w:p w14:paraId="1AF60F50" w14:textId="77777777" w:rsidR="00B24053" w:rsidRPr="003911D5" w:rsidRDefault="00B24053" w:rsidP="00656039">
            <w:pPr>
              <w:spacing w:after="0"/>
              <w:rPr>
                <w:rFonts w:ascii="Arial" w:hAnsi="Arial" w:cs="Arial"/>
                <w:color w:val="000000"/>
                <w:sz w:val="16"/>
                <w:szCs w:val="16"/>
              </w:rPr>
            </w:pPr>
            <w:r w:rsidRPr="003911D5">
              <w:rPr>
                <w:rFonts w:ascii="Arial" w:hAnsi="Arial" w:cs="Arial"/>
                <w:color w:val="000000"/>
                <w:sz w:val="16"/>
                <w:szCs w:val="16"/>
              </w:rPr>
              <w:t>Občina Ormož</w:t>
            </w:r>
          </w:p>
        </w:tc>
        <w:tc>
          <w:tcPr>
            <w:tcW w:w="1100" w:type="dxa"/>
            <w:tcBorders>
              <w:top w:val="nil"/>
              <w:left w:val="nil"/>
              <w:bottom w:val="single" w:sz="4" w:space="0" w:color="auto"/>
              <w:right w:val="single" w:sz="4" w:space="0" w:color="auto"/>
            </w:tcBorders>
            <w:vAlign w:val="center"/>
            <w:hideMark/>
          </w:tcPr>
          <w:p w14:paraId="6CB62303" w14:textId="77777777" w:rsidR="00B24053" w:rsidRPr="003911D5" w:rsidRDefault="00B24053" w:rsidP="00656039">
            <w:pPr>
              <w:spacing w:after="0"/>
              <w:jc w:val="right"/>
              <w:rPr>
                <w:rFonts w:ascii="Arial" w:hAnsi="Arial" w:cs="Arial"/>
                <w:color w:val="000000"/>
                <w:sz w:val="16"/>
                <w:szCs w:val="16"/>
              </w:rPr>
            </w:pPr>
            <w:r w:rsidRPr="003911D5">
              <w:rPr>
                <w:rFonts w:ascii="Arial" w:hAnsi="Arial" w:cs="Arial"/>
                <w:color w:val="000000"/>
                <w:sz w:val="16"/>
                <w:szCs w:val="16"/>
              </w:rPr>
              <w:t>6.018.863,25</w:t>
            </w:r>
          </w:p>
        </w:tc>
        <w:tc>
          <w:tcPr>
            <w:tcW w:w="1100" w:type="dxa"/>
            <w:tcBorders>
              <w:top w:val="nil"/>
              <w:left w:val="nil"/>
              <w:bottom w:val="single" w:sz="4" w:space="0" w:color="auto"/>
              <w:right w:val="single" w:sz="4" w:space="0" w:color="auto"/>
            </w:tcBorders>
            <w:vAlign w:val="center"/>
            <w:hideMark/>
          </w:tcPr>
          <w:p w14:paraId="226A17B6" w14:textId="77777777" w:rsidR="00B24053" w:rsidRPr="003911D5" w:rsidRDefault="00B24053" w:rsidP="00656039">
            <w:pPr>
              <w:spacing w:after="0"/>
              <w:jc w:val="right"/>
              <w:rPr>
                <w:rFonts w:ascii="Arial" w:hAnsi="Arial" w:cs="Arial"/>
                <w:color w:val="000000"/>
                <w:sz w:val="16"/>
                <w:szCs w:val="16"/>
              </w:rPr>
            </w:pPr>
            <w:r w:rsidRPr="003911D5">
              <w:rPr>
                <w:rFonts w:ascii="Arial" w:hAnsi="Arial" w:cs="Arial"/>
                <w:color w:val="000000"/>
                <w:sz w:val="16"/>
                <w:szCs w:val="16"/>
              </w:rPr>
              <w:t>6.018.863,25</w:t>
            </w:r>
          </w:p>
        </w:tc>
        <w:tc>
          <w:tcPr>
            <w:tcW w:w="1100" w:type="dxa"/>
            <w:tcBorders>
              <w:top w:val="nil"/>
              <w:left w:val="nil"/>
              <w:bottom w:val="single" w:sz="4" w:space="0" w:color="auto"/>
              <w:right w:val="single" w:sz="4" w:space="0" w:color="auto"/>
            </w:tcBorders>
            <w:vAlign w:val="center"/>
            <w:hideMark/>
          </w:tcPr>
          <w:p w14:paraId="5B1C7110" w14:textId="77777777" w:rsidR="00B24053" w:rsidRPr="003911D5" w:rsidRDefault="00B24053" w:rsidP="00656039">
            <w:pPr>
              <w:spacing w:after="0"/>
              <w:jc w:val="right"/>
              <w:rPr>
                <w:rFonts w:ascii="Arial" w:hAnsi="Arial" w:cs="Arial"/>
                <w:color w:val="000000"/>
                <w:sz w:val="16"/>
                <w:szCs w:val="16"/>
              </w:rPr>
            </w:pPr>
            <w:r w:rsidRPr="003911D5">
              <w:rPr>
                <w:rFonts w:ascii="Arial" w:hAnsi="Arial" w:cs="Arial"/>
                <w:color w:val="000000"/>
                <w:sz w:val="16"/>
                <w:szCs w:val="16"/>
              </w:rPr>
              <w:t>4.506.151,54</w:t>
            </w:r>
          </w:p>
        </w:tc>
        <w:tc>
          <w:tcPr>
            <w:tcW w:w="1100" w:type="dxa"/>
            <w:tcBorders>
              <w:top w:val="nil"/>
              <w:left w:val="nil"/>
              <w:bottom w:val="single" w:sz="4" w:space="0" w:color="auto"/>
              <w:right w:val="single" w:sz="4" w:space="0" w:color="auto"/>
            </w:tcBorders>
            <w:vAlign w:val="center"/>
            <w:hideMark/>
          </w:tcPr>
          <w:p w14:paraId="6D2A6BBF" w14:textId="77777777" w:rsidR="00B24053" w:rsidRPr="003911D5" w:rsidRDefault="00B24053" w:rsidP="00656039">
            <w:pPr>
              <w:spacing w:after="0"/>
              <w:jc w:val="right"/>
              <w:rPr>
                <w:rFonts w:ascii="Arial" w:hAnsi="Arial" w:cs="Arial"/>
                <w:color w:val="000000"/>
                <w:sz w:val="16"/>
                <w:szCs w:val="16"/>
              </w:rPr>
            </w:pPr>
            <w:r w:rsidRPr="003911D5">
              <w:rPr>
                <w:rFonts w:ascii="Arial" w:hAnsi="Arial" w:cs="Arial"/>
                <w:color w:val="000000"/>
                <w:sz w:val="16"/>
                <w:szCs w:val="16"/>
              </w:rPr>
              <w:t>2.863.243,38</w:t>
            </w:r>
          </w:p>
        </w:tc>
        <w:tc>
          <w:tcPr>
            <w:tcW w:w="1100" w:type="dxa"/>
            <w:tcBorders>
              <w:top w:val="nil"/>
              <w:left w:val="nil"/>
              <w:bottom w:val="single" w:sz="4" w:space="0" w:color="auto"/>
              <w:right w:val="single" w:sz="4" w:space="0" w:color="auto"/>
            </w:tcBorders>
            <w:vAlign w:val="center"/>
            <w:hideMark/>
          </w:tcPr>
          <w:p w14:paraId="0F745EAC" w14:textId="77777777" w:rsidR="00B24053" w:rsidRPr="003911D5" w:rsidRDefault="00B24053" w:rsidP="00656039">
            <w:pPr>
              <w:spacing w:after="0"/>
              <w:jc w:val="right"/>
              <w:rPr>
                <w:rFonts w:ascii="Arial" w:hAnsi="Arial" w:cs="Arial"/>
                <w:color w:val="000000"/>
                <w:sz w:val="16"/>
                <w:szCs w:val="16"/>
              </w:rPr>
            </w:pPr>
            <w:r w:rsidRPr="003911D5">
              <w:rPr>
                <w:rFonts w:ascii="Arial" w:hAnsi="Arial" w:cs="Arial"/>
                <w:color w:val="000000"/>
                <w:sz w:val="16"/>
                <w:szCs w:val="16"/>
              </w:rPr>
              <w:t>2.433.756,87</w:t>
            </w:r>
          </w:p>
        </w:tc>
        <w:tc>
          <w:tcPr>
            <w:tcW w:w="1016" w:type="dxa"/>
            <w:tcBorders>
              <w:top w:val="nil"/>
              <w:left w:val="nil"/>
              <w:bottom w:val="single" w:sz="4" w:space="0" w:color="auto"/>
              <w:right w:val="single" w:sz="4" w:space="0" w:color="auto"/>
            </w:tcBorders>
            <w:vAlign w:val="center"/>
            <w:hideMark/>
          </w:tcPr>
          <w:p w14:paraId="7E60AFB1" w14:textId="77777777" w:rsidR="00B24053" w:rsidRPr="003911D5" w:rsidRDefault="00B24053" w:rsidP="00656039">
            <w:pPr>
              <w:spacing w:after="0"/>
              <w:jc w:val="right"/>
              <w:rPr>
                <w:rFonts w:ascii="Arial" w:hAnsi="Arial" w:cs="Arial"/>
                <w:color w:val="000000"/>
                <w:sz w:val="16"/>
                <w:szCs w:val="16"/>
              </w:rPr>
            </w:pPr>
            <w:r w:rsidRPr="003911D5">
              <w:rPr>
                <w:rFonts w:ascii="Arial" w:hAnsi="Arial" w:cs="Arial"/>
                <w:color w:val="000000"/>
                <w:sz w:val="16"/>
                <w:szCs w:val="16"/>
              </w:rPr>
              <w:t>429.486,51</w:t>
            </w:r>
          </w:p>
        </w:tc>
        <w:tc>
          <w:tcPr>
            <w:tcW w:w="1016" w:type="dxa"/>
            <w:tcBorders>
              <w:top w:val="nil"/>
              <w:left w:val="nil"/>
              <w:bottom w:val="single" w:sz="4" w:space="0" w:color="auto"/>
              <w:right w:val="single" w:sz="4" w:space="0" w:color="auto"/>
            </w:tcBorders>
            <w:vAlign w:val="center"/>
            <w:hideMark/>
          </w:tcPr>
          <w:p w14:paraId="5E4116E1" w14:textId="77777777" w:rsidR="00B24053" w:rsidRPr="003911D5" w:rsidRDefault="00B24053" w:rsidP="00656039">
            <w:pPr>
              <w:spacing w:after="0"/>
              <w:jc w:val="right"/>
              <w:rPr>
                <w:rFonts w:ascii="Arial" w:hAnsi="Arial" w:cs="Arial"/>
                <w:sz w:val="16"/>
                <w:szCs w:val="16"/>
              </w:rPr>
            </w:pPr>
            <w:r w:rsidRPr="003911D5">
              <w:rPr>
                <w:rFonts w:ascii="Arial" w:hAnsi="Arial" w:cs="Arial"/>
                <w:sz w:val="16"/>
                <w:szCs w:val="16"/>
              </w:rPr>
              <w:t>3.155.619,87</w:t>
            </w:r>
          </w:p>
        </w:tc>
      </w:tr>
      <w:tr w:rsidR="00B24053" w:rsidRPr="003911D5" w14:paraId="6649C579" w14:textId="77777777" w:rsidTr="00656039">
        <w:trPr>
          <w:trHeight w:val="768"/>
        </w:trPr>
        <w:tc>
          <w:tcPr>
            <w:tcW w:w="568" w:type="dxa"/>
            <w:tcBorders>
              <w:top w:val="nil"/>
              <w:left w:val="single" w:sz="4" w:space="0" w:color="auto"/>
              <w:bottom w:val="single" w:sz="4" w:space="0" w:color="auto"/>
              <w:right w:val="single" w:sz="4" w:space="0" w:color="auto"/>
            </w:tcBorders>
            <w:vAlign w:val="center"/>
            <w:hideMark/>
          </w:tcPr>
          <w:p w14:paraId="5F6455FC" w14:textId="77777777" w:rsidR="00B24053" w:rsidRPr="003911D5" w:rsidRDefault="00B24053" w:rsidP="00656039">
            <w:pPr>
              <w:spacing w:after="0"/>
              <w:jc w:val="center"/>
              <w:rPr>
                <w:rFonts w:ascii="Arial" w:hAnsi="Arial" w:cs="Arial"/>
                <w:color w:val="000000"/>
                <w:sz w:val="16"/>
                <w:szCs w:val="16"/>
              </w:rPr>
            </w:pPr>
            <w:r w:rsidRPr="003911D5">
              <w:rPr>
                <w:rFonts w:ascii="Arial" w:hAnsi="Arial" w:cs="Arial"/>
                <w:color w:val="000000"/>
                <w:sz w:val="16"/>
                <w:szCs w:val="16"/>
              </w:rPr>
              <w:t>3</w:t>
            </w:r>
          </w:p>
        </w:tc>
        <w:tc>
          <w:tcPr>
            <w:tcW w:w="1680" w:type="dxa"/>
            <w:tcBorders>
              <w:top w:val="nil"/>
              <w:left w:val="nil"/>
              <w:bottom w:val="single" w:sz="4" w:space="0" w:color="auto"/>
              <w:right w:val="single" w:sz="4" w:space="0" w:color="auto"/>
            </w:tcBorders>
            <w:vAlign w:val="center"/>
            <w:hideMark/>
          </w:tcPr>
          <w:p w14:paraId="27438C07" w14:textId="28D643DF" w:rsidR="00B24053" w:rsidRPr="003911D5" w:rsidRDefault="00B24053" w:rsidP="00656039">
            <w:pPr>
              <w:spacing w:after="0"/>
              <w:rPr>
                <w:rFonts w:ascii="Arial" w:hAnsi="Arial" w:cs="Arial"/>
                <w:color w:val="000000"/>
                <w:sz w:val="16"/>
                <w:szCs w:val="16"/>
              </w:rPr>
            </w:pPr>
            <w:r w:rsidRPr="003911D5">
              <w:rPr>
                <w:rFonts w:ascii="Arial" w:hAnsi="Arial" w:cs="Arial"/>
                <w:color w:val="000000"/>
                <w:sz w:val="16"/>
                <w:szCs w:val="16"/>
              </w:rPr>
              <w:t>Obnova in nadgradnja vodovodnega sistema Ptuj (Nadgradnja vodovodnega sistema Ptuj)</w:t>
            </w:r>
          </w:p>
        </w:tc>
        <w:tc>
          <w:tcPr>
            <w:tcW w:w="1001" w:type="dxa"/>
            <w:tcBorders>
              <w:top w:val="nil"/>
              <w:left w:val="nil"/>
              <w:bottom w:val="single" w:sz="4" w:space="0" w:color="auto"/>
              <w:right w:val="single" w:sz="4" w:space="0" w:color="auto"/>
            </w:tcBorders>
            <w:vAlign w:val="center"/>
            <w:hideMark/>
          </w:tcPr>
          <w:p w14:paraId="655FAD1A" w14:textId="77777777" w:rsidR="00B24053" w:rsidRPr="003911D5" w:rsidRDefault="00B24053" w:rsidP="00656039">
            <w:pPr>
              <w:spacing w:after="0"/>
              <w:rPr>
                <w:rFonts w:ascii="Arial" w:hAnsi="Arial" w:cs="Arial"/>
                <w:color w:val="000000"/>
                <w:sz w:val="16"/>
                <w:szCs w:val="16"/>
              </w:rPr>
            </w:pPr>
            <w:r w:rsidRPr="003911D5">
              <w:rPr>
                <w:rFonts w:ascii="Arial" w:hAnsi="Arial" w:cs="Arial"/>
                <w:color w:val="000000"/>
                <w:sz w:val="16"/>
                <w:szCs w:val="16"/>
              </w:rPr>
              <w:t>Mestna občina Ptuj</w:t>
            </w:r>
          </w:p>
        </w:tc>
        <w:tc>
          <w:tcPr>
            <w:tcW w:w="1100" w:type="dxa"/>
            <w:tcBorders>
              <w:top w:val="nil"/>
              <w:left w:val="nil"/>
              <w:bottom w:val="single" w:sz="4" w:space="0" w:color="auto"/>
              <w:right w:val="single" w:sz="4" w:space="0" w:color="auto"/>
            </w:tcBorders>
            <w:vAlign w:val="center"/>
            <w:hideMark/>
          </w:tcPr>
          <w:p w14:paraId="2280A001" w14:textId="77777777" w:rsidR="00B24053" w:rsidRPr="003911D5" w:rsidRDefault="00B24053" w:rsidP="00656039">
            <w:pPr>
              <w:spacing w:after="0"/>
              <w:jc w:val="right"/>
              <w:rPr>
                <w:rFonts w:ascii="Arial" w:hAnsi="Arial" w:cs="Arial"/>
                <w:color w:val="000000"/>
                <w:sz w:val="16"/>
                <w:szCs w:val="16"/>
              </w:rPr>
            </w:pPr>
            <w:r w:rsidRPr="003911D5">
              <w:rPr>
                <w:rFonts w:ascii="Arial" w:hAnsi="Arial" w:cs="Arial"/>
                <w:color w:val="000000"/>
                <w:sz w:val="16"/>
                <w:szCs w:val="16"/>
              </w:rPr>
              <w:t>18.303.443,70</w:t>
            </w:r>
          </w:p>
        </w:tc>
        <w:tc>
          <w:tcPr>
            <w:tcW w:w="1100" w:type="dxa"/>
            <w:tcBorders>
              <w:top w:val="nil"/>
              <w:left w:val="nil"/>
              <w:bottom w:val="single" w:sz="4" w:space="0" w:color="auto"/>
              <w:right w:val="single" w:sz="4" w:space="0" w:color="auto"/>
            </w:tcBorders>
            <w:vAlign w:val="center"/>
            <w:hideMark/>
          </w:tcPr>
          <w:p w14:paraId="3B870CDF" w14:textId="77777777" w:rsidR="00B24053" w:rsidRPr="003911D5" w:rsidRDefault="00B24053" w:rsidP="00656039">
            <w:pPr>
              <w:spacing w:after="0"/>
              <w:jc w:val="right"/>
              <w:rPr>
                <w:rFonts w:ascii="Arial" w:hAnsi="Arial" w:cs="Arial"/>
                <w:color w:val="000000"/>
                <w:sz w:val="16"/>
                <w:szCs w:val="16"/>
              </w:rPr>
            </w:pPr>
            <w:r w:rsidRPr="003911D5">
              <w:rPr>
                <w:rFonts w:ascii="Arial" w:hAnsi="Arial" w:cs="Arial"/>
                <w:color w:val="000000"/>
                <w:sz w:val="16"/>
                <w:szCs w:val="16"/>
              </w:rPr>
              <w:t>18.303.443,70</w:t>
            </w:r>
          </w:p>
        </w:tc>
        <w:tc>
          <w:tcPr>
            <w:tcW w:w="1100" w:type="dxa"/>
            <w:tcBorders>
              <w:top w:val="nil"/>
              <w:left w:val="nil"/>
              <w:bottom w:val="single" w:sz="4" w:space="0" w:color="auto"/>
              <w:right w:val="single" w:sz="4" w:space="0" w:color="auto"/>
            </w:tcBorders>
            <w:vAlign w:val="center"/>
            <w:hideMark/>
          </w:tcPr>
          <w:p w14:paraId="47059DEE" w14:textId="77777777" w:rsidR="00B24053" w:rsidRPr="003911D5" w:rsidRDefault="00B24053" w:rsidP="00656039">
            <w:pPr>
              <w:spacing w:after="0"/>
              <w:jc w:val="right"/>
              <w:rPr>
                <w:rFonts w:ascii="Arial" w:hAnsi="Arial" w:cs="Arial"/>
                <w:color w:val="000000"/>
                <w:sz w:val="16"/>
                <w:szCs w:val="16"/>
              </w:rPr>
            </w:pPr>
            <w:r w:rsidRPr="003911D5">
              <w:rPr>
                <w:rFonts w:ascii="Arial" w:hAnsi="Arial" w:cs="Arial"/>
                <w:color w:val="000000"/>
                <w:sz w:val="16"/>
                <w:szCs w:val="16"/>
              </w:rPr>
              <w:t>17.534.051,52</w:t>
            </w:r>
          </w:p>
        </w:tc>
        <w:tc>
          <w:tcPr>
            <w:tcW w:w="1100" w:type="dxa"/>
            <w:tcBorders>
              <w:top w:val="nil"/>
              <w:left w:val="nil"/>
              <w:bottom w:val="single" w:sz="4" w:space="0" w:color="auto"/>
              <w:right w:val="single" w:sz="4" w:space="0" w:color="auto"/>
            </w:tcBorders>
            <w:vAlign w:val="center"/>
            <w:hideMark/>
          </w:tcPr>
          <w:p w14:paraId="3D8881E9" w14:textId="77777777" w:rsidR="00B24053" w:rsidRPr="003911D5" w:rsidRDefault="00B24053" w:rsidP="00656039">
            <w:pPr>
              <w:spacing w:after="0"/>
              <w:jc w:val="right"/>
              <w:rPr>
                <w:rFonts w:ascii="Arial" w:hAnsi="Arial" w:cs="Arial"/>
                <w:color w:val="000000"/>
                <w:sz w:val="16"/>
                <w:szCs w:val="16"/>
              </w:rPr>
            </w:pPr>
            <w:r w:rsidRPr="003911D5">
              <w:rPr>
                <w:rFonts w:ascii="Arial" w:hAnsi="Arial" w:cs="Arial"/>
                <w:color w:val="000000"/>
                <w:sz w:val="16"/>
                <w:szCs w:val="16"/>
              </w:rPr>
              <w:t>13.023.146,38</w:t>
            </w:r>
          </w:p>
        </w:tc>
        <w:tc>
          <w:tcPr>
            <w:tcW w:w="1100" w:type="dxa"/>
            <w:tcBorders>
              <w:top w:val="nil"/>
              <w:left w:val="nil"/>
              <w:bottom w:val="single" w:sz="4" w:space="0" w:color="auto"/>
              <w:right w:val="single" w:sz="4" w:space="0" w:color="auto"/>
            </w:tcBorders>
            <w:vAlign w:val="center"/>
            <w:hideMark/>
          </w:tcPr>
          <w:p w14:paraId="38ECA84E" w14:textId="77777777" w:rsidR="00B24053" w:rsidRPr="003911D5" w:rsidRDefault="00B24053" w:rsidP="00656039">
            <w:pPr>
              <w:spacing w:after="0"/>
              <w:jc w:val="right"/>
              <w:rPr>
                <w:rFonts w:ascii="Arial" w:hAnsi="Arial" w:cs="Arial"/>
                <w:color w:val="000000"/>
                <w:sz w:val="16"/>
                <w:szCs w:val="16"/>
              </w:rPr>
            </w:pPr>
            <w:r w:rsidRPr="003911D5">
              <w:rPr>
                <w:rFonts w:ascii="Arial" w:hAnsi="Arial" w:cs="Arial"/>
                <w:color w:val="000000"/>
                <w:sz w:val="16"/>
                <w:szCs w:val="16"/>
              </w:rPr>
              <w:t>11.069.674,42</w:t>
            </w:r>
          </w:p>
        </w:tc>
        <w:tc>
          <w:tcPr>
            <w:tcW w:w="1016" w:type="dxa"/>
            <w:tcBorders>
              <w:top w:val="nil"/>
              <w:left w:val="nil"/>
              <w:bottom w:val="single" w:sz="4" w:space="0" w:color="auto"/>
              <w:right w:val="single" w:sz="4" w:space="0" w:color="auto"/>
            </w:tcBorders>
            <w:vAlign w:val="center"/>
            <w:hideMark/>
          </w:tcPr>
          <w:p w14:paraId="6A0177F3" w14:textId="77777777" w:rsidR="00B24053" w:rsidRPr="003911D5" w:rsidRDefault="00B24053" w:rsidP="00656039">
            <w:pPr>
              <w:spacing w:after="0"/>
              <w:jc w:val="right"/>
              <w:rPr>
                <w:rFonts w:ascii="Arial" w:hAnsi="Arial" w:cs="Arial"/>
                <w:color w:val="000000"/>
                <w:sz w:val="16"/>
                <w:szCs w:val="16"/>
              </w:rPr>
            </w:pPr>
            <w:r w:rsidRPr="003911D5">
              <w:rPr>
                <w:rFonts w:ascii="Arial" w:hAnsi="Arial" w:cs="Arial"/>
                <w:color w:val="000000"/>
                <w:sz w:val="16"/>
                <w:szCs w:val="16"/>
              </w:rPr>
              <w:t>1.953.471,96</w:t>
            </w:r>
          </w:p>
        </w:tc>
        <w:tc>
          <w:tcPr>
            <w:tcW w:w="1016" w:type="dxa"/>
            <w:tcBorders>
              <w:top w:val="nil"/>
              <w:left w:val="nil"/>
              <w:bottom w:val="single" w:sz="4" w:space="0" w:color="auto"/>
              <w:right w:val="single" w:sz="4" w:space="0" w:color="auto"/>
            </w:tcBorders>
            <w:vAlign w:val="center"/>
            <w:hideMark/>
          </w:tcPr>
          <w:p w14:paraId="55638748" w14:textId="77777777" w:rsidR="00B24053" w:rsidRPr="003911D5" w:rsidRDefault="00B24053" w:rsidP="00656039">
            <w:pPr>
              <w:spacing w:after="0"/>
              <w:jc w:val="right"/>
              <w:rPr>
                <w:rFonts w:ascii="Arial" w:hAnsi="Arial" w:cs="Arial"/>
                <w:sz w:val="16"/>
                <w:szCs w:val="16"/>
              </w:rPr>
            </w:pPr>
            <w:r w:rsidRPr="003911D5">
              <w:rPr>
                <w:rFonts w:ascii="Arial" w:hAnsi="Arial" w:cs="Arial"/>
                <w:sz w:val="16"/>
                <w:szCs w:val="16"/>
              </w:rPr>
              <w:t>5.280.297,32</w:t>
            </w:r>
          </w:p>
        </w:tc>
      </w:tr>
      <w:tr w:rsidR="00B24053" w:rsidRPr="003911D5" w14:paraId="3B3726B1" w14:textId="77777777" w:rsidTr="00656039">
        <w:trPr>
          <w:trHeight w:val="1032"/>
        </w:trPr>
        <w:tc>
          <w:tcPr>
            <w:tcW w:w="568" w:type="dxa"/>
            <w:tcBorders>
              <w:top w:val="nil"/>
              <w:left w:val="single" w:sz="4" w:space="0" w:color="auto"/>
              <w:bottom w:val="single" w:sz="4" w:space="0" w:color="auto"/>
              <w:right w:val="single" w:sz="4" w:space="0" w:color="auto"/>
            </w:tcBorders>
            <w:vAlign w:val="center"/>
            <w:hideMark/>
          </w:tcPr>
          <w:p w14:paraId="37299783" w14:textId="77777777" w:rsidR="00B24053" w:rsidRPr="003911D5" w:rsidRDefault="00B24053" w:rsidP="00656039">
            <w:pPr>
              <w:spacing w:after="0"/>
              <w:jc w:val="center"/>
              <w:rPr>
                <w:rFonts w:ascii="Arial" w:hAnsi="Arial" w:cs="Arial"/>
                <w:color w:val="000000"/>
                <w:sz w:val="16"/>
                <w:szCs w:val="16"/>
              </w:rPr>
            </w:pPr>
            <w:r w:rsidRPr="003911D5">
              <w:rPr>
                <w:rFonts w:ascii="Arial" w:hAnsi="Arial" w:cs="Arial"/>
                <w:color w:val="000000"/>
                <w:sz w:val="16"/>
                <w:szCs w:val="16"/>
              </w:rPr>
              <w:t>4</w:t>
            </w:r>
          </w:p>
        </w:tc>
        <w:tc>
          <w:tcPr>
            <w:tcW w:w="1680" w:type="dxa"/>
            <w:tcBorders>
              <w:top w:val="nil"/>
              <w:left w:val="nil"/>
              <w:bottom w:val="single" w:sz="4" w:space="0" w:color="auto"/>
              <w:right w:val="single" w:sz="4" w:space="0" w:color="auto"/>
            </w:tcBorders>
            <w:vAlign w:val="center"/>
            <w:hideMark/>
          </w:tcPr>
          <w:p w14:paraId="51A64D49" w14:textId="77777777" w:rsidR="00B24053" w:rsidRPr="003911D5" w:rsidRDefault="00B24053" w:rsidP="00656039">
            <w:pPr>
              <w:spacing w:after="0"/>
              <w:rPr>
                <w:rFonts w:ascii="Arial" w:hAnsi="Arial" w:cs="Arial"/>
                <w:color w:val="000000"/>
                <w:sz w:val="16"/>
                <w:szCs w:val="16"/>
              </w:rPr>
            </w:pPr>
            <w:proofErr w:type="spellStart"/>
            <w:r w:rsidRPr="003911D5">
              <w:rPr>
                <w:rFonts w:ascii="Arial" w:hAnsi="Arial" w:cs="Arial"/>
                <w:color w:val="000000"/>
                <w:sz w:val="16"/>
                <w:szCs w:val="16"/>
              </w:rPr>
              <w:t>Demanganizacija</w:t>
            </w:r>
            <w:proofErr w:type="spellEnd"/>
            <w:r w:rsidRPr="003911D5">
              <w:rPr>
                <w:rFonts w:ascii="Arial" w:hAnsi="Arial" w:cs="Arial"/>
                <w:color w:val="000000"/>
                <w:sz w:val="16"/>
                <w:szCs w:val="16"/>
              </w:rPr>
              <w:t xml:space="preserve"> in </w:t>
            </w:r>
            <w:proofErr w:type="spellStart"/>
            <w:r w:rsidRPr="003911D5">
              <w:rPr>
                <w:rFonts w:ascii="Arial" w:hAnsi="Arial" w:cs="Arial"/>
                <w:color w:val="000000"/>
                <w:sz w:val="16"/>
                <w:szCs w:val="16"/>
              </w:rPr>
              <w:t>deferizacija</w:t>
            </w:r>
            <w:proofErr w:type="spellEnd"/>
            <w:r w:rsidRPr="003911D5">
              <w:rPr>
                <w:rFonts w:ascii="Arial" w:hAnsi="Arial" w:cs="Arial"/>
                <w:color w:val="000000"/>
                <w:sz w:val="16"/>
                <w:szCs w:val="16"/>
              </w:rPr>
              <w:t xml:space="preserve"> globinskih vodnjakov (predlog naziva: Nadgradnja vodovodnega sistema Slovenska Bistrica - Šikole)</w:t>
            </w:r>
          </w:p>
        </w:tc>
        <w:tc>
          <w:tcPr>
            <w:tcW w:w="1001" w:type="dxa"/>
            <w:tcBorders>
              <w:top w:val="nil"/>
              <w:left w:val="nil"/>
              <w:bottom w:val="single" w:sz="4" w:space="0" w:color="auto"/>
              <w:right w:val="single" w:sz="4" w:space="0" w:color="auto"/>
            </w:tcBorders>
            <w:vAlign w:val="center"/>
            <w:hideMark/>
          </w:tcPr>
          <w:p w14:paraId="73EFDB68" w14:textId="77777777" w:rsidR="00B24053" w:rsidRPr="003911D5" w:rsidRDefault="00B24053" w:rsidP="00656039">
            <w:pPr>
              <w:spacing w:after="0"/>
              <w:rPr>
                <w:rFonts w:ascii="Arial" w:hAnsi="Arial" w:cs="Arial"/>
                <w:color w:val="000000"/>
                <w:sz w:val="16"/>
                <w:szCs w:val="16"/>
              </w:rPr>
            </w:pPr>
            <w:r w:rsidRPr="003911D5">
              <w:rPr>
                <w:rFonts w:ascii="Arial" w:hAnsi="Arial" w:cs="Arial"/>
                <w:color w:val="000000"/>
                <w:sz w:val="16"/>
                <w:szCs w:val="16"/>
              </w:rPr>
              <w:t>Občina Slovenska Bistrica</w:t>
            </w:r>
          </w:p>
        </w:tc>
        <w:tc>
          <w:tcPr>
            <w:tcW w:w="1100" w:type="dxa"/>
            <w:tcBorders>
              <w:top w:val="nil"/>
              <w:left w:val="nil"/>
              <w:bottom w:val="single" w:sz="4" w:space="0" w:color="auto"/>
              <w:right w:val="single" w:sz="4" w:space="0" w:color="auto"/>
            </w:tcBorders>
            <w:vAlign w:val="center"/>
            <w:hideMark/>
          </w:tcPr>
          <w:p w14:paraId="53C12894" w14:textId="77777777" w:rsidR="00B24053" w:rsidRPr="003911D5" w:rsidRDefault="00B24053" w:rsidP="00656039">
            <w:pPr>
              <w:spacing w:after="0"/>
              <w:jc w:val="right"/>
              <w:rPr>
                <w:rFonts w:ascii="Arial" w:hAnsi="Arial" w:cs="Arial"/>
                <w:color w:val="000000"/>
                <w:sz w:val="16"/>
                <w:szCs w:val="16"/>
              </w:rPr>
            </w:pPr>
            <w:r w:rsidRPr="003911D5">
              <w:rPr>
                <w:rFonts w:ascii="Arial" w:hAnsi="Arial" w:cs="Arial"/>
                <w:color w:val="000000"/>
                <w:sz w:val="16"/>
                <w:szCs w:val="16"/>
              </w:rPr>
              <w:t>1.807.027,41</w:t>
            </w:r>
          </w:p>
        </w:tc>
        <w:tc>
          <w:tcPr>
            <w:tcW w:w="1100" w:type="dxa"/>
            <w:tcBorders>
              <w:top w:val="nil"/>
              <w:left w:val="nil"/>
              <w:bottom w:val="single" w:sz="4" w:space="0" w:color="auto"/>
              <w:right w:val="single" w:sz="4" w:space="0" w:color="auto"/>
            </w:tcBorders>
            <w:vAlign w:val="center"/>
            <w:hideMark/>
          </w:tcPr>
          <w:p w14:paraId="343EA316" w14:textId="77777777" w:rsidR="00B24053" w:rsidRPr="003911D5" w:rsidRDefault="00B24053" w:rsidP="00656039">
            <w:pPr>
              <w:spacing w:after="0"/>
              <w:jc w:val="right"/>
              <w:rPr>
                <w:rFonts w:ascii="Arial" w:hAnsi="Arial" w:cs="Arial"/>
                <w:color w:val="000000"/>
                <w:sz w:val="16"/>
                <w:szCs w:val="16"/>
              </w:rPr>
            </w:pPr>
            <w:r w:rsidRPr="003911D5">
              <w:rPr>
                <w:rFonts w:ascii="Arial" w:hAnsi="Arial" w:cs="Arial"/>
                <w:color w:val="000000"/>
                <w:sz w:val="16"/>
                <w:szCs w:val="16"/>
              </w:rPr>
              <w:t>1.807.027,41</w:t>
            </w:r>
          </w:p>
        </w:tc>
        <w:tc>
          <w:tcPr>
            <w:tcW w:w="1100" w:type="dxa"/>
            <w:tcBorders>
              <w:top w:val="nil"/>
              <w:left w:val="nil"/>
              <w:bottom w:val="single" w:sz="4" w:space="0" w:color="auto"/>
              <w:right w:val="single" w:sz="4" w:space="0" w:color="auto"/>
            </w:tcBorders>
            <w:vAlign w:val="center"/>
            <w:hideMark/>
          </w:tcPr>
          <w:p w14:paraId="62035D5B" w14:textId="77777777" w:rsidR="00B24053" w:rsidRPr="003911D5" w:rsidRDefault="00B24053" w:rsidP="00656039">
            <w:pPr>
              <w:spacing w:after="0"/>
              <w:jc w:val="right"/>
              <w:rPr>
                <w:rFonts w:ascii="Arial" w:hAnsi="Arial" w:cs="Arial"/>
                <w:color w:val="000000"/>
                <w:sz w:val="16"/>
                <w:szCs w:val="16"/>
              </w:rPr>
            </w:pPr>
            <w:r w:rsidRPr="003911D5">
              <w:rPr>
                <w:rFonts w:ascii="Arial" w:hAnsi="Arial" w:cs="Arial"/>
                <w:color w:val="000000"/>
                <w:sz w:val="16"/>
                <w:szCs w:val="16"/>
              </w:rPr>
              <w:t>1.665.797,41</w:t>
            </w:r>
          </w:p>
        </w:tc>
        <w:tc>
          <w:tcPr>
            <w:tcW w:w="1100" w:type="dxa"/>
            <w:tcBorders>
              <w:top w:val="nil"/>
              <w:left w:val="nil"/>
              <w:bottom w:val="single" w:sz="4" w:space="0" w:color="auto"/>
              <w:right w:val="single" w:sz="4" w:space="0" w:color="auto"/>
            </w:tcBorders>
            <w:vAlign w:val="center"/>
            <w:hideMark/>
          </w:tcPr>
          <w:p w14:paraId="36214825" w14:textId="77777777" w:rsidR="00B24053" w:rsidRPr="003911D5" w:rsidRDefault="00B24053" w:rsidP="00656039">
            <w:pPr>
              <w:spacing w:after="0"/>
              <w:jc w:val="right"/>
              <w:rPr>
                <w:rFonts w:ascii="Arial" w:hAnsi="Arial" w:cs="Arial"/>
                <w:color w:val="000000"/>
                <w:sz w:val="16"/>
                <w:szCs w:val="16"/>
              </w:rPr>
            </w:pPr>
            <w:r w:rsidRPr="003911D5">
              <w:rPr>
                <w:rFonts w:ascii="Arial" w:hAnsi="Arial" w:cs="Arial"/>
                <w:color w:val="000000"/>
                <w:sz w:val="16"/>
                <w:szCs w:val="16"/>
              </w:rPr>
              <w:t>1.249.348,06</w:t>
            </w:r>
          </w:p>
        </w:tc>
        <w:tc>
          <w:tcPr>
            <w:tcW w:w="1100" w:type="dxa"/>
            <w:tcBorders>
              <w:top w:val="nil"/>
              <w:left w:val="nil"/>
              <w:bottom w:val="single" w:sz="4" w:space="0" w:color="auto"/>
              <w:right w:val="single" w:sz="4" w:space="0" w:color="auto"/>
            </w:tcBorders>
            <w:vAlign w:val="center"/>
            <w:hideMark/>
          </w:tcPr>
          <w:p w14:paraId="35D99659" w14:textId="77777777" w:rsidR="00B24053" w:rsidRPr="003911D5" w:rsidRDefault="00B24053" w:rsidP="00656039">
            <w:pPr>
              <w:spacing w:after="0"/>
              <w:jc w:val="right"/>
              <w:rPr>
                <w:rFonts w:ascii="Arial" w:hAnsi="Arial" w:cs="Arial"/>
                <w:color w:val="000000"/>
                <w:sz w:val="16"/>
                <w:szCs w:val="16"/>
              </w:rPr>
            </w:pPr>
            <w:r w:rsidRPr="003911D5">
              <w:rPr>
                <w:rFonts w:ascii="Arial" w:hAnsi="Arial" w:cs="Arial"/>
                <w:color w:val="000000"/>
                <w:sz w:val="16"/>
                <w:szCs w:val="16"/>
              </w:rPr>
              <w:t>1.061.945,85</w:t>
            </w:r>
          </w:p>
        </w:tc>
        <w:tc>
          <w:tcPr>
            <w:tcW w:w="1016" w:type="dxa"/>
            <w:tcBorders>
              <w:top w:val="nil"/>
              <w:left w:val="nil"/>
              <w:bottom w:val="single" w:sz="4" w:space="0" w:color="auto"/>
              <w:right w:val="single" w:sz="4" w:space="0" w:color="auto"/>
            </w:tcBorders>
            <w:vAlign w:val="center"/>
            <w:hideMark/>
          </w:tcPr>
          <w:p w14:paraId="7769A52D" w14:textId="77777777" w:rsidR="00B24053" w:rsidRPr="003911D5" w:rsidRDefault="00B24053" w:rsidP="00656039">
            <w:pPr>
              <w:spacing w:after="0"/>
              <w:jc w:val="right"/>
              <w:rPr>
                <w:rFonts w:ascii="Arial" w:hAnsi="Arial" w:cs="Arial"/>
                <w:color w:val="000000"/>
                <w:sz w:val="16"/>
                <w:szCs w:val="16"/>
              </w:rPr>
            </w:pPr>
            <w:r w:rsidRPr="003911D5">
              <w:rPr>
                <w:rFonts w:ascii="Arial" w:hAnsi="Arial" w:cs="Arial"/>
                <w:color w:val="000000"/>
                <w:sz w:val="16"/>
                <w:szCs w:val="16"/>
              </w:rPr>
              <w:t>187.402,21</w:t>
            </w:r>
          </w:p>
        </w:tc>
        <w:tc>
          <w:tcPr>
            <w:tcW w:w="1016" w:type="dxa"/>
            <w:tcBorders>
              <w:top w:val="nil"/>
              <w:left w:val="nil"/>
              <w:bottom w:val="single" w:sz="4" w:space="0" w:color="auto"/>
              <w:right w:val="single" w:sz="4" w:space="0" w:color="auto"/>
            </w:tcBorders>
            <w:vAlign w:val="center"/>
            <w:hideMark/>
          </w:tcPr>
          <w:p w14:paraId="2AF2AF2D" w14:textId="77777777" w:rsidR="00B24053" w:rsidRPr="003911D5" w:rsidRDefault="00B24053" w:rsidP="00656039">
            <w:pPr>
              <w:spacing w:after="0"/>
              <w:jc w:val="right"/>
              <w:rPr>
                <w:rFonts w:ascii="Arial" w:hAnsi="Arial" w:cs="Arial"/>
                <w:sz w:val="16"/>
                <w:szCs w:val="16"/>
              </w:rPr>
            </w:pPr>
            <w:r w:rsidRPr="003911D5">
              <w:rPr>
                <w:rFonts w:ascii="Arial" w:hAnsi="Arial" w:cs="Arial"/>
                <w:sz w:val="16"/>
                <w:szCs w:val="16"/>
              </w:rPr>
              <w:t>557.679,35</w:t>
            </w:r>
          </w:p>
        </w:tc>
      </w:tr>
      <w:tr w:rsidR="00B24053" w:rsidRPr="00313054" w14:paraId="1B0C66C0" w14:textId="77777777" w:rsidTr="00656039">
        <w:trPr>
          <w:trHeight w:val="792"/>
        </w:trPr>
        <w:tc>
          <w:tcPr>
            <w:tcW w:w="10781" w:type="dxa"/>
            <w:gridSpan w:val="10"/>
            <w:tcBorders>
              <w:top w:val="single" w:sz="4" w:space="0" w:color="auto"/>
              <w:left w:val="nil"/>
              <w:bottom w:val="nil"/>
              <w:right w:val="nil"/>
            </w:tcBorders>
            <w:vAlign w:val="center"/>
            <w:hideMark/>
          </w:tcPr>
          <w:p w14:paraId="4DD429DE" w14:textId="77777777" w:rsidR="00B24053" w:rsidRPr="00313054" w:rsidRDefault="00B24053" w:rsidP="00656039">
            <w:pPr>
              <w:spacing w:after="0"/>
              <w:rPr>
                <w:rFonts w:ascii="Arial" w:hAnsi="Arial" w:cs="Arial"/>
                <w:color w:val="000000"/>
                <w:sz w:val="16"/>
                <w:szCs w:val="16"/>
              </w:rPr>
            </w:pPr>
            <w:r w:rsidRPr="00313054">
              <w:rPr>
                <w:rFonts w:ascii="Arial" w:hAnsi="Arial" w:cs="Arial"/>
                <w:color w:val="000000"/>
                <w:sz w:val="16"/>
                <w:szCs w:val="16"/>
              </w:rPr>
              <w:t>* Naveden je samo nosilec projekta kot je navedeno v nazivu stolpca brez navedbe partnerjev ne glede na vsebino soglasja MNVP. Pri medregijskem projektu Oskrba s pitno vodo v občinah Slovenske Konjice, Zreč in Oplotnica je naveden partner iz Podravske regije in nosilec projekta iz Savinjske regije.</w:t>
            </w:r>
          </w:p>
          <w:p w14:paraId="5F57141F" w14:textId="77777777" w:rsidR="00B24053" w:rsidRPr="00313054" w:rsidRDefault="00B24053" w:rsidP="00656039">
            <w:pPr>
              <w:spacing w:after="0"/>
              <w:rPr>
                <w:rFonts w:ascii="Arial" w:hAnsi="Arial" w:cs="Arial"/>
                <w:color w:val="000000"/>
                <w:sz w:val="16"/>
                <w:szCs w:val="16"/>
              </w:rPr>
            </w:pPr>
            <w:r w:rsidRPr="00313054">
              <w:rPr>
                <w:rFonts w:ascii="Arial" w:hAnsi="Arial" w:cs="Arial"/>
                <w:color w:val="000000"/>
                <w:sz w:val="16"/>
                <w:szCs w:val="16"/>
              </w:rPr>
              <w:t>** Za zaprtje finančne konstrukcije projektov so dodani drugi viri skladno z navodili MNVP ne glede na vsebino soglasja MNVP.</w:t>
            </w:r>
          </w:p>
          <w:p w14:paraId="2AABC760" w14:textId="77777777" w:rsidR="00B24053" w:rsidRPr="00313054" w:rsidRDefault="00B24053" w:rsidP="00656039">
            <w:pPr>
              <w:spacing w:after="0"/>
              <w:rPr>
                <w:rFonts w:ascii="Arial" w:hAnsi="Arial" w:cs="Arial"/>
                <w:color w:val="000000"/>
                <w:sz w:val="16"/>
                <w:szCs w:val="16"/>
              </w:rPr>
            </w:pPr>
            <w:r w:rsidRPr="00313054">
              <w:rPr>
                <w:rFonts w:ascii="Arial" w:hAnsi="Arial" w:cs="Arial"/>
                <w:color w:val="000000"/>
                <w:sz w:val="16"/>
                <w:szCs w:val="16"/>
              </w:rPr>
              <w:t xml:space="preserve"> </w:t>
            </w:r>
          </w:p>
        </w:tc>
      </w:tr>
    </w:tbl>
    <w:p w14:paraId="0FD894B1" w14:textId="77777777" w:rsidR="00ED73A2" w:rsidRDefault="00ED73A2" w:rsidP="007E7CB3">
      <w:pPr>
        <w:spacing w:afterLines="60" w:after="144" w:line="240" w:lineRule="exact"/>
        <w:jc w:val="both"/>
        <w:rPr>
          <w:rFonts w:ascii="Arial" w:hAnsi="Arial" w:cs="Arial"/>
          <w:bCs/>
          <w:color w:val="000000"/>
        </w:rPr>
      </w:pPr>
    </w:p>
    <w:p w14:paraId="17BC761E" w14:textId="77777777" w:rsidR="00F65071" w:rsidRDefault="00F65071" w:rsidP="007E7CB3">
      <w:pPr>
        <w:spacing w:afterLines="60" w:after="144" w:line="240" w:lineRule="exact"/>
        <w:jc w:val="both"/>
        <w:rPr>
          <w:rFonts w:ascii="Arial" w:hAnsi="Arial" w:cs="Arial"/>
          <w:bCs/>
          <w:color w:val="000000"/>
        </w:rPr>
      </w:pPr>
    </w:p>
    <w:p w14:paraId="50162AF1" w14:textId="77777777" w:rsidR="00F65071" w:rsidRDefault="00F65071" w:rsidP="007E7CB3">
      <w:pPr>
        <w:spacing w:afterLines="60" w:after="144" w:line="240" w:lineRule="exact"/>
        <w:jc w:val="both"/>
        <w:rPr>
          <w:rFonts w:ascii="Arial" w:hAnsi="Arial" w:cs="Arial"/>
          <w:bCs/>
          <w:color w:val="000000"/>
        </w:rPr>
      </w:pPr>
    </w:p>
    <w:p w14:paraId="620FFD6F" w14:textId="77777777" w:rsidR="00F65071" w:rsidRDefault="00F65071" w:rsidP="007E7CB3">
      <w:pPr>
        <w:spacing w:afterLines="60" w:after="144" w:line="240" w:lineRule="exact"/>
        <w:jc w:val="both"/>
        <w:rPr>
          <w:rFonts w:ascii="Arial" w:hAnsi="Arial" w:cs="Arial"/>
          <w:bCs/>
          <w:color w:val="000000"/>
        </w:rPr>
      </w:pPr>
    </w:p>
    <w:p w14:paraId="65863BC0" w14:textId="77777777" w:rsidR="00F65071" w:rsidRDefault="00F65071" w:rsidP="007E7CB3">
      <w:pPr>
        <w:spacing w:afterLines="60" w:after="144" w:line="240" w:lineRule="exact"/>
        <w:jc w:val="both"/>
        <w:rPr>
          <w:rFonts w:ascii="Arial" w:hAnsi="Arial" w:cs="Arial"/>
          <w:bCs/>
          <w:color w:val="000000"/>
        </w:rPr>
      </w:pPr>
    </w:p>
    <w:p w14:paraId="1EF60CC6" w14:textId="77777777" w:rsidR="00F65071" w:rsidRDefault="00F65071" w:rsidP="007E7CB3">
      <w:pPr>
        <w:spacing w:afterLines="60" w:after="144" w:line="240" w:lineRule="exact"/>
        <w:jc w:val="both"/>
        <w:rPr>
          <w:rFonts w:ascii="Arial" w:hAnsi="Arial" w:cs="Arial"/>
          <w:bCs/>
          <w:color w:val="000000"/>
        </w:rPr>
      </w:pPr>
    </w:p>
    <w:p w14:paraId="0B852149" w14:textId="77777777" w:rsidR="00F65071" w:rsidRDefault="00F65071" w:rsidP="007E7CB3">
      <w:pPr>
        <w:spacing w:afterLines="60" w:after="144" w:line="240" w:lineRule="exact"/>
        <w:jc w:val="both"/>
        <w:rPr>
          <w:rFonts w:ascii="Arial" w:hAnsi="Arial" w:cs="Arial"/>
          <w:bCs/>
          <w:color w:val="000000"/>
        </w:rPr>
      </w:pPr>
    </w:p>
    <w:p w14:paraId="7C4FAE7E" w14:textId="77777777" w:rsidR="00F65071" w:rsidRPr="00313054" w:rsidRDefault="00F65071" w:rsidP="007E7CB3">
      <w:pPr>
        <w:spacing w:afterLines="60" w:after="144" w:line="240" w:lineRule="exact"/>
        <w:jc w:val="both"/>
        <w:rPr>
          <w:rFonts w:ascii="Arial" w:hAnsi="Arial" w:cs="Arial"/>
          <w:bCs/>
          <w:color w:val="000000"/>
        </w:rPr>
      </w:pPr>
    </w:p>
    <w:p w14:paraId="221C4AE0" w14:textId="77777777" w:rsidR="00692AF1" w:rsidRPr="00313054" w:rsidRDefault="00692AF1" w:rsidP="00692AF1">
      <w:pPr>
        <w:spacing w:afterLines="60" w:after="144" w:line="240" w:lineRule="exact"/>
        <w:jc w:val="both"/>
        <w:rPr>
          <w:rFonts w:ascii="Arial" w:hAnsi="Arial" w:cs="Arial"/>
          <w:bCs/>
          <w:color w:val="000000"/>
        </w:rPr>
      </w:pPr>
      <w:bookmarkStart w:id="20" w:name="_Hlk184818607"/>
      <w:r w:rsidRPr="00313054">
        <w:rPr>
          <w:rFonts w:ascii="Arial" w:hAnsi="Arial" w:cs="Arial"/>
          <w:bCs/>
          <w:color w:val="000000"/>
        </w:rPr>
        <w:lastRenderedPageBreak/>
        <w:t>Tabela št. 4: Seznam projektov Cilj politike 3: Bolj povezana Evropa, Prednostna naloga 5: Trajnostna (čez)regionalna mobilnost in povezljivost, Specifični cilj: RSO3.2 Razvoj in krepitev trajnostne, pametne in intermodalne nacionalne, regionalne in lokalne mobilnosti, odporne proti podnebnim spremembam, vključno z boljšim dostopom do omrežja TEN-T in čezmejno mobilnostjo (Kohezijski sklad), ki so uvrščeni v Dogovor:</w:t>
      </w:r>
    </w:p>
    <w:tbl>
      <w:tblPr>
        <w:tblStyle w:val="Tabelamrea"/>
        <w:tblW w:w="5475" w:type="pct"/>
        <w:tblInd w:w="-572" w:type="dxa"/>
        <w:tblLayout w:type="fixed"/>
        <w:tblLook w:val="04A0" w:firstRow="1" w:lastRow="0" w:firstColumn="1" w:lastColumn="0" w:noHBand="0" w:noVBand="1"/>
      </w:tblPr>
      <w:tblGrid>
        <w:gridCol w:w="568"/>
        <w:gridCol w:w="1101"/>
        <w:gridCol w:w="1312"/>
        <w:gridCol w:w="1157"/>
        <w:gridCol w:w="1157"/>
        <w:gridCol w:w="1157"/>
        <w:gridCol w:w="1157"/>
        <w:gridCol w:w="1157"/>
        <w:gridCol w:w="1157"/>
      </w:tblGrid>
      <w:tr w:rsidR="00692AF1" w:rsidRPr="00313054" w14:paraId="505C18C7" w14:textId="77777777" w:rsidTr="008749E3">
        <w:tc>
          <w:tcPr>
            <w:tcW w:w="286" w:type="pct"/>
            <w:vAlign w:val="center"/>
          </w:tcPr>
          <w:p w14:paraId="3C285122" w14:textId="77777777" w:rsidR="00692AF1" w:rsidRPr="00313054" w:rsidRDefault="00692AF1" w:rsidP="00444908">
            <w:pPr>
              <w:spacing w:after="0"/>
              <w:jc w:val="center"/>
              <w:rPr>
                <w:rFonts w:ascii="Arial" w:hAnsi="Arial" w:cs="Arial"/>
                <w:bCs/>
                <w:color w:val="000000"/>
                <w:sz w:val="15"/>
                <w:szCs w:val="15"/>
              </w:rPr>
            </w:pPr>
            <w:r w:rsidRPr="00313054">
              <w:rPr>
                <w:rFonts w:ascii="Arial" w:hAnsi="Arial" w:cs="Arial"/>
                <w:bCs/>
                <w:color w:val="000000"/>
                <w:sz w:val="15"/>
                <w:szCs w:val="15"/>
              </w:rPr>
              <w:t>Zap. št.</w:t>
            </w:r>
          </w:p>
        </w:tc>
        <w:tc>
          <w:tcPr>
            <w:tcW w:w="555" w:type="pct"/>
            <w:vAlign w:val="center"/>
          </w:tcPr>
          <w:p w14:paraId="71BD5047" w14:textId="77777777" w:rsidR="00692AF1" w:rsidRPr="00313054" w:rsidRDefault="00692AF1" w:rsidP="00444908">
            <w:pPr>
              <w:spacing w:after="0"/>
              <w:jc w:val="center"/>
              <w:rPr>
                <w:rFonts w:ascii="Arial" w:hAnsi="Arial" w:cs="Arial"/>
                <w:bCs/>
                <w:color w:val="000000"/>
                <w:sz w:val="15"/>
                <w:szCs w:val="15"/>
              </w:rPr>
            </w:pPr>
            <w:r w:rsidRPr="00313054">
              <w:rPr>
                <w:rFonts w:ascii="Arial" w:hAnsi="Arial" w:cs="Arial"/>
                <w:bCs/>
                <w:color w:val="000000"/>
                <w:sz w:val="15"/>
                <w:szCs w:val="15"/>
              </w:rPr>
              <w:t>Naziv projekta</w:t>
            </w:r>
          </w:p>
        </w:tc>
        <w:tc>
          <w:tcPr>
            <w:tcW w:w="661" w:type="pct"/>
            <w:vAlign w:val="center"/>
          </w:tcPr>
          <w:p w14:paraId="06BDA636" w14:textId="77777777" w:rsidR="00692AF1" w:rsidRPr="00313054" w:rsidRDefault="00692AF1" w:rsidP="00444908">
            <w:pPr>
              <w:spacing w:after="0"/>
              <w:jc w:val="center"/>
              <w:rPr>
                <w:rFonts w:ascii="Arial" w:hAnsi="Arial" w:cs="Arial"/>
                <w:bCs/>
                <w:color w:val="000000"/>
                <w:sz w:val="15"/>
                <w:szCs w:val="15"/>
              </w:rPr>
            </w:pPr>
            <w:r w:rsidRPr="00313054">
              <w:rPr>
                <w:rFonts w:ascii="Arial" w:hAnsi="Arial" w:cs="Arial"/>
                <w:bCs/>
                <w:color w:val="000000"/>
                <w:sz w:val="15"/>
                <w:szCs w:val="15"/>
              </w:rPr>
              <w:t>Nosilec projekta</w:t>
            </w:r>
          </w:p>
        </w:tc>
        <w:tc>
          <w:tcPr>
            <w:tcW w:w="583" w:type="pct"/>
            <w:vAlign w:val="center"/>
          </w:tcPr>
          <w:p w14:paraId="349E272E" w14:textId="77777777" w:rsidR="00692AF1" w:rsidRPr="00313054" w:rsidRDefault="00692AF1" w:rsidP="00444908">
            <w:pPr>
              <w:spacing w:after="0"/>
              <w:jc w:val="center"/>
              <w:rPr>
                <w:rFonts w:ascii="Arial" w:hAnsi="Arial" w:cs="Arial"/>
                <w:bCs/>
                <w:color w:val="000000"/>
                <w:sz w:val="15"/>
                <w:szCs w:val="15"/>
              </w:rPr>
            </w:pPr>
            <w:r w:rsidRPr="00313054">
              <w:rPr>
                <w:rFonts w:ascii="Arial" w:hAnsi="Arial" w:cs="Arial"/>
                <w:bCs/>
                <w:color w:val="000000"/>
                <w:sz w:val="15"/>
                <w:szCs w:val="15"/>
              </w:rPr>
              <w:t>Skupna vrednost projekta (v EUR z DDV)</w:t>
            </w:r>
          </w:p>
        </w:tc>
        <w:tc>
          <w:tcPr>
            <w:tcW w:w="583" w:type="pct"/>
            <w:vAlign w:val="center"/>
          </w:tcPr>
          <w:p w14:paraId="3251E714" w14:textId="77777777" w:rsidR="00692AF1" w:rsidRPr="00313054" w:rsidRDefault="00692AF1" w:rsidP="00444908">
            <w:pPr>
              <w:spacing w:after="0"/>
              <w:jc w:val="center"/>
              <w:rPr>
                <w:rFonts w:ascii="Arial" w:hAnsi="Arial" w:cs="Arial"/>
                <w:bCs/>
                <w:color w:val="000000"/>
                <w:sz w:val="15"/>
                <w:szCs w:val="15"/>
              </w:rPr>
            </w:pPr>
            <w:r w:rsidRPr="00313054">
              <w:rPr>
                <w:rFonts w:ascii="Arial" w:hAnsi="Arial" w:cs="Arial"/>
                <w:bCs/>
                <w:color w:val="000000"/>
                <w:sz w:val="15"/>
                <w:szCs w:val="15"/>
              </w:rPr>
              <w:t>Skupna vrednost upravičenih stroškov projekta (v EUR)</w:t>
            </w:r>
          </w:p>
        </w:tc>
        <w:tc>
          <w:tcPr>
            <w:tcW w:w="583" w:type="pct"/>
            <w:vAlign w:val="center"/>
          </w:tcPr>
          <w:p w14:paraId="0B1ABC2A" w14:textId="77777777" w:rsidR="00692AF1" w:rsidRPr="00313054" w:rsidRDefault="00692AF1" w:rsidP="00444908">
            <w:pPr>
              <w:spacing w:after="0"/>
              <w:jc w:val="center"/>
              <w:rPr>
                <w:rFonts w:ascii="Arial" w:hAnsi="Arial" w:cs="Arial"/>
                <w:bCs/>
                <w:color w:val="000000"/>
                <w:sz w:val="15"/>
                <w:szCs w:val="15"/>
              </w:rPr>
            </w:pPr>
            <w:r w:rsidRPr="00313054">
              <w:rPr>
                <w:rFonts w:ascii="Arial" w:hAnsi="Arial" w:cs="Arial"/>
                <w:bCs/>
                <w:color w:val="000000"/>
                <w:sz w:val="15"/>
                <w:szCs w:val="15"/>
              </w:rPr>
              <w:t>Sofinanciranje EU (v EUR)</w:t>
            </w:r>
          </w:p>
        </w:tc>
        <w:tc>
          <w:tcPr>
            <w:tcW w:w="583" w:type="pct"/>
            <w:vAlign w:val="center"/>
          </w:tcPr>
          <w:p w14:paraId="1BB15F31" w14:textId="77777777" w:rsidR="00692AF1" w:rsidRPr="00313054" w:rsidRDefault="00692AF1" w:rsidP="00444908">
            <w:pPr>
              <w:spacing w:after="0"/>
              <w:jc w:val="center"/>
              <w:rPr>
                <w:rFonts w:ascii="Arial" w:hAnsi="Arial" w:cs="Arial"/>
                <w:bCs/>
                <w:color w:val="000000"/>
                <w:sz w:val="15"/>
                <w:szCs w:val="15"/>
              </w:rPr>
            </w:pPr>
            <w:r w:rsidRPr="00313054">
              <w:rPr>
                <w:rFonts w:ascii="Arial" w:hAnsi="Arial" w:cs="Arial"/>
                <w:bCs/>
                <w:color w:val="000000"/>
                <w:sz w:val="15"/>
                <w:szCs w:val="15"/>
              </w:rPr>
              <w:t>Sofinanciranje – Proračun RS (v EUR)</w:t>
            </w:r>
          </w:p>
        </w:tc>
        <w:tc>
          <w:tcPr>
            <w:tcW w:w="583" w:type="pct"/>
            <w:vAlign w:val="center"/>
          </w:tcPr>
          <w:p w14:paraId="7E9D9CA9" w14:textId="77777777" w:rsidR="00692AF1" w:rsidRPr="00313054" w:rsidRDefault="00692AF1" w:rsidP="00444908">
            <w:pPr>
              <w:spacing w:after="0"/>
              <w:jc w:val="center"/>
              <w:rPr>
                <w:rFonts w:ascii="Arial" w:hAnsi="Arial" w:cs="Arial"/>
                <w:bCs/>
                <w:color w:val="000000"/>
                <w:sz w:val="15"/>
                <w:szCs w:val="15"/>
              </w:rPr>
            </w:pPr>
            <w:r w:rsidRPr="00313054">
              <w:rPr>
                <w:rFonts w:ascii="Arial" w:hAnsi="Arial" w:cs="Arial"/>
                <w:bCs/>
                <w:color w:val="000000"/>
                <w:sz w:val="15"/>
                <w:szCs w:val="15"/>
              </w:rPr>
              <w:t>Sofinanciranje – proračun občina (v EUR)</w:t>
            </w:r>
          </w:p>
        </w:tc>
        <w:tc>
          <w:tcPr>
            <w:tcW w:w="583" w:type="pct"/>
            <w:vAlign w:val="center"/>
          </w:tcPr>
          <w:p w14:paraId="7F8FF2A1" w14:textId="77777777" w:rsidR="00692AF1" w:rsidRPr="00313054" w:rsidRDefault="00692AF1" w:rsidP="00444908">
            <w:pPr>
              <w:spacing w:after="0"/>
              <w:jc w:val="center"/>
              <w:rPr>
                <w:rFonts w:ascii="Arial" w:hAnsi="Arial" w:cs="Arial"/>
                <w:bCs/>
                <w:color w:val="000000"/>
                <w:sz w:val="15"/>
                <w:szCs w:val="15"/>
              </w:rPr>
            </w:pPr>
            <w:r w:rsidRPr="00313054">
              <w:rPr>
                <w:rFonts w:ascii="Arial" w:hAnsi="Arial" w:cs="Arial"/>
                <w:bCs/>
                <w:color w:val="000000"/>
                <w:sz w:val="15"/>
                <w:szCs w:val="15"/>
              </w:rPr>
              <w:t>Drugi viri (v EUR)</w:t>
            </w:r>
          </w:p>
        </w:tc>
      </w:tr>
      <w:tr w:rsidR="00692AF1" w:rsidRPr="00313054" w14:paraId="1AF30B6F" w14:textId="77777777" w:rsidTr="008749E3">
        <w:tc>
          <w:tcPr>
            <w:tcW w:w="286" w:type="pct"/>
            <w:vAlign w:val="center"/>
          </w:tcPr>
          <w:p w14:paraId="782F61BB" w14:textId="77777777" w:rsidR="00692AF1" w:rsidRPr="00313054" w:rsidRDefault="00692AF1" w:rsidP="00444908">
            <w:pPr>
              <w:spacing w:after="0"/>
              <w:jc w:val="center"/>
              <w:rPr>
                <w:rFonts w:ascii="Arial" w:hAnsi="Arial" w:cs="Arial"/>
                <w:bCs/>
                <w:color w:val="000000"/>
                <w:sz w:val="15"/>
                <w:szCs w:val="15"/>
              </w:rPr>
            </w:pPr>
            <w:r w:rsidRPr="00313054">
              <w:rPr>
                <w:rFonts w:ascii="Arial" w:hAnsi="Arial" w:cs="Arial"/>
                <w:bCs/>
                <w:color w:val="000000"/>
                <w:sz w:val="15"/>
                <w:szCs w:val="15"/>
              </w:rPr>
              <w:t>1</w:t>
            </w:r>
          </w:p>
        </w:tc>
        <w:tc>
          <w:tcPr>
            <w:tcW w:w="555" w:type="pct"/>
            <w:vAlign w:val="center"/>
          </w:tcPr>
          <w:p w14:paraId="4CC54229" w14:textId="77777777" w:rsidR="00692AF1" w:rsidRPr="00313054" w:rsidRDefault="00692AF1" w:rsidP="00444908">
            <w:pPr>
              <w:spacing w:after="0"/>
              <w:rPr>
                <w:rFonts w:ascii="Arial" w:hAnsi="Arial" w:cs="Arial"/>
                <w:bCs/>
                <w:color w:val="000000"/>
                <w:sz w:val="15"/>
                <w:szCs w:val="15"/>
              </w:rPr>
            </w:pPr>
            <w:r w:rsidRPr="00313054">
              <w:rPr>
                <w:rFonts w:ascii="Arial" w:hAnsi="Arial" w:cs="Arial"/>
                <w:bCs/>
                <w:color w:val="000000"/>
                <w:sz w:val="15"/>
                <w:szCs w:val="15"/>
              </w:rPr>
              <w:t>Regijski center mobilnosti Podravje</w:t>
            </w:r>
          </w:p>
        </w:tc>
        <w:tc>
          <w:tcPr>
            <w:tcW w:w="661" w:type="pct"/>
            <w:vAlign w:val="center"/>
          </w:tcPr>
          <w:p w14:paraId="46880938" w14:textId="77777777" w:rsidR="00692AF1" w:rsidRPr="00313054" w:rsidRDefault="00692AF1" w:rsidP="00444908">
            <w:pPr>
              <w:spacing w:after="0"/>
              <w:rPr>
                <w:rFonts w:ascii="Arial" w:hAnsi="Arial" w:cs="Arial"/>
                <w:bCs/>
                <w:color w:val="000000"/>
                <w:sz w:val="15"/>
                <w:szCs w:val="15"/>
              </w:rPr>
            </w:pPr>
            <w:r w:rsidRPr="00313054">
              <w:rPr>
                <w:rFonts w:ascii="Arial" w:hAnsi="Arial" w:cs="Arial"/>
                <w:bCs/>
                <w:color w:val="000000"/>
                <w:sz w:val="15"/>
                <w:szCs w:val="15"/>
              </w:rPr>
              <w:t>Regionalna razvojna agencija Podravje - Maribor</w:t>
            </w:r>
          </w:p>
        </w:tc>
        <w:tc>
          <w:tcPr>
            <w:tcW w:w="583" w:type="pct"/>
            <w:vAlign w:val="center"/>
          </w:tcPr>
          <w:p w14:paraId="6BD67984" w14:textId="77777777" w:rsidR="00692AF1" w:rsidRPr="00313054" w:rsidRDefault="00692AF1" w:rsidP="00444908">
            <w:pPr>
              <w:spacing w:after="0"/>
              <w:jc w:val="right"/>
              <w:rPr>
                <w:rFonts w:ascii="Arial" w:hAnsi="Arial" w:cs="Arial"/>
                <w:bCs/>
                <w:color w:val="000000"/>
                <w:sz w:val="15"/>
                <w:szCs w:val="15"/>
              </w:rPr>
            </w:pPr>
            <w:r w:rsidRPr="00313054">
              <w:rPr>
                <w:rFonts w:ascii="Arial" w:hAnsi="Arial" w:cs="Arial"/>
                <w:bCs/>
                <w:color w:val="000000"/>
                <w:sz w:val="15"/>
                <w:szCs w:val="15"/>
              </w:rPr>
              <w:t>511.588,28</w:t>
            </w:r>
          </w:p>
        </w:tc>
        <w:tc>
          <w:tcPr>
            <w:tcW w:w="583" w:type="pct"/>
            <w:vAlign w:val="center"/>
          </w:tcPr>
          <w:p w14:paraId="1E00A46E" w14:textId="77777777" w:rsidR="00692AF1" w:rsidRPr="00313054" w:rsidRDefault="00692AF1" w:rsidP="00444908">
            <w:pPr>
              <w:spacing w:after="0"/>
              <w:jc w:val="right"/>
              <w:rPr>
                <w:rFonts w:ascii="Arial" w:hAnsi="Arial" w:cs="Arial"/>
                <w:bCs/>
                <w:color w:val="000000"/>
                <w:sz w:val="15"/>
                <w:szCs w:val="15"/>
              </w:rPr>
            </w:pPr>
            <w:r w:rsidRPr="00313054">
              <w:rPr>
                <w:rFonts w:ascii="Arial" w:hAnsi="Arial" w:cs="Arial"/>
                <w:bCs/>
                <w:color w:val="000000"/>
                <w:sz w:val="15"/>
                <w:szCs w:val="15"/>
              </w:rPr>
              <w:t>511.588,28</w:t>
            </w:r>
          </w:p>
        </w:tc>
        <w:tc>
          <w:tcPr>
            <w:tcW w:w="583" w:type="pct"/>
            <w:vAlign w:val="center"/>
          </w:tcPr>
          <w:p w14:paraId="19B0E3F5" w14:textId="77777777" w:rsidR="00692AF1" w:rsidRPr="00313054" w:rsidRDefault="00692AF1" w:rsidP="00444908">
            <w:pPr>
              <w:spacing w:after="0"/>
              <w:jc w:val="right"/>
              <w:rPr>
                <w:rFonts w:ascii="Arial" w:hAnsi="Arial" w:cs="Arial"/>
                <w:bCs/>
                <w:color w:val="000000"/>
                <w:sz w:val="15"/>
                <w:szCs w:val="15"/>
              </w:rPr>
            </w:pPr>
            <w:r w:rsidRPr="00313054">
              <w:rPr>
                <w:rFonts w:ascii="Arial" w:hAnsi="Arial" w:cs="Arial"/>
                <w:bCs/>
                <w:color w:val="000000"/>
                <w:sz w:val="15"/>
                <w:szCs w:val="15"/>
              </w:rPr>
              <w:t>434.850,04</w:t>
            </w:r>
          </w:p>
        </w:tc>
        <w:tc>
          <w:tcPr>
            <w:tcW w:w="583" w:type="pct"/>
            <w:vAlign w:val="center"/>
          </w:tcPr>
          <w:p w14:paraId="3225F93C" w14:textId="77777777" w:rsidR="00692AF1" w:rsidRPr="00313054" w:rsidRDefault="00692AF1" w:rsidP="00444908">
            <w:pPr>
              <w:spacing w:after="0"/>
              <w:jc w:val="right"/>
              <w:rPr>
                <w:rFonts w:ascii="Arial" w:hAnsi="Arial" w:cs="Arial"/>
                <w:bCs/>
                <w:color w:val="000000"/>
                <w:sz w:val="15"/>
                <w:szCs w:val="15"/>
              </w:rPr>
            </w:pPr>
            <w:r w:rsidRPr="00313054">
              <w:rPr>
                <w:rFonts w:ascii="Arial" w:hAnsi="Arial" w:cs="Arial"/>
                <w:bCs/>
                <w:color w:val="000000"/>
                <w:sz w:val="15"/>
                <w:szCs w:val="15"/>
              </w:rPr>
              <w:t>76.738,24</w:t>
            </w:r>
          </w:p>
        </w:tc>
        <w:tc>
          <w:tcPr>
            <w:tcW w:w="583" w:type="pct"/>
            <w:vAlign w:val="center"/>
          </w:tcPr>
          <w:p w14:paraId="75D7345B" w14:textId="77777777" w:rsidR="00692AF1" w:rsidRPr="00313054" w:rsidRDefault="00692AF1" w:rsidP="00444908">
            <w:pPr>
              <w:spacing w:after="0"/>
              <w:jc w:val="right"/>
              <w:rPr>
                <w:rFonts w:ascii="Arial" w:hAnsi="Arial" w:cs="Arial"/>
                <w:bCs/>
                <w:color w:val="000000"/>
                <w:sz w:val="15"/>
                <w:szCs w:val="15"/>
              </w:rPr>
            </w:pPr>
            <w:r w:rsidRPr="00313054">
              <w:rPr>
                <w:rFonts w:ascii="Arial" w:hAnsi="Arial" w:cs="Arial"/>
                <w:bCs/>
                <w:color w:val="000000"/>
                <w:sz w:val="15"/>
                <w:szCs w:val="15"/>
              </w:rPr>
              <w:t>0,00</w:t>
            </w:r>
          </w:p>
        </w:tc>
        <w:tc>
          <w:tcPr>
            <w:tcW w:w="583" w:type="pct"/>
            <w:vAlign w:val="center"/>
          </w:tcPr>
          <w:p w14:paraId="5C0084C9" w14:textId="77777777" w:rsidR="00692AF1" w:rsidRPr="00313054" w:rsidRDefault="00692AF1" w:rsidP="00444908">
            <w:pPr>
              <w:spacing w:after="0"/>
              <w:jc w:val="right"/>
              <w:rPr>
                <w:rFonts w:ascii="Arial" w:hAnsi="Arial" w:cs="Arial"/>
                <w:bCs/>
                <w:color w:val="000000"/>
                <w:sz w:val="15"/>
                <w:szCs w:val="15"/>
              </w:rPr>
            </w:pPr>
            <w:r w:rsidRPr="00313054">
              <w:rPr>
                <w:rFonts w:ascii="Arial" w:hAnsi="Arial" w:cs="Arial"/>
                <w:bCs/>
                <w:color w:val="000000"/>
                <w:sz w:val="15"/>
                <w:szCs w:val="15"/>
              </w:rPr>
              <w:t>0,00</w:t>
            </w:r>
          </w:p>
        </w:tc>
      </w:tr>
      <w:tr w:rsidR="00692AF1" w:rsidRPr="00313054" w14:paraId="2CA0CC94" w14:textId="77777777" w:rsidTr="008749E3">
        <w:tc>
          <w:tcPr>
            <w:tcW w:w="286" w:type="pct"/>
            <w:vAlign w:val="center"/>
          </w:tcPr>
          <w:p w14:paraId="790A50D3" w14:textId="77777777" w:rsidR="00692AF1" w:rsidRPr="00313054" w:rsidRDefault="00692AF1" w:rsidP="00444908">
            <w:pPr>
              <w:spacing w:after="0"/>
              <w:jc w:val="center"/>
              <w:rPr>
                <w:rFonts w:ascii="Arial" w:hAnsi="Arial" w:cs="Arial"/>
                <w:bCs/>
                <w:color w:val="000000"/>
                <w:sz w:val="15"/>
                <w:szCs w:val="15"/>
              </w:rPr>
            </w:pPr>
            <w:r w:rsidRPr="00313054">
              <w:rPr>
                <w:rFonts w:ascii="Arial" w:hAnsi="Arial" w:cs="Arial"/>
                <w:bCs/>
                <w:color w:val="000000"/>
                <w:sz w:val="15"/>
                <w:szCs w:val="15"/>
              </w:rPr>
              <w:t>2</w:t>
            </w:r>
          </w:p>
        </w:tc>
        <w:tc>
          <w:tcPr>
            <w:tcW w:w="555" w:type="pct"/>
            <w:vAlign w:val="center"/>
          </w:tcPr>
          <w:p w14:paraId="1BCBB500" w14:textId="77777777" w:rsidR="00692AF1" w:rsidRPr="00313054" w:rsidRDefault="00692AF1" w:rsidP="00444908">
            <w:pPr>
              <w:spacing w:after="0"/>
              <w:rPr>
                <w:rFonts w:ascii="Arial" w:hAnsi="Arial" w:cs="Arial"/>
                <w:bCs/>
                <w:color w:val="000000"/>
                <w:sz w:val="15"/>
                <w:szCs w:val="15"/>
              </w:rPr>
            </w:pPr>
            <w:r w:rsidRPr="00313054">
              <w:rPr>
                <w:rFonts w:ascii="Arial" w:hAnsi="Arial" w:cs="Arial"/>
                <w:bCs/>
                <w:color w:val="000000"/>
                <w:sz w:val="15"/>
                <w:szCs w:val="15"/>
              </w:rPr>
              <w:t>Regionalna celostna prometna strategija Podravje</w:t>
            </w:r>
          </w:p>
        </w:tc>
        <w:tc>
          <w:tcPr>
            <w:tcW w:w="661" w:type="pct"/>
            <w:vAlign w:val="center"/>
          </w:tcPr>
          <w:p w14:paraId="70EB8EB3" w14:textId="77777777" w:rsidR="00692AF1" w:rsidRPr="00313054" w:rsidRDefault="00692AF1" w:rsidP="00444908">
            <w:pPr>
              <w:spacing w:after="0"/>
              <w:rPr>
                <w:rFonts w:ascii="Arial" w:hAnsi="Arial" w:cs="Arial"/>
                <w:bCs/>
                <w:color w:val="000000"/>
                <w:sz w:val="15"/>
                <w:szCs w:val="15"/>
              </w:rPr>
            </w:pPr>
            <w:r w:rsidRPr="00313054">
              <w:rPr>
                <w:rFonts w:ascii="Arial" w:hAnsi="Arial" w:cs="Arial"/>
                <w:bCs/>
                <w:color w:val="000000"/>
                <w:sz w:val="15"/>
                <w:szCs w:val="15"/>
              </w:rPr>
              <w:t>Regionalna razvojna agencija Podravje - Maribor</w:t>
            </w:r>
          </w:p>
        </w:tc>
        <w:tc>
          <w:tcPr>
            <w:tcW w:w="583" w:type="pct"/>
            <w:vAlign w:val="center"/>
          </w:tcPr>
          <w:p w14:paraId="17CE50BB" w14:textId="77777777" w:rsidR="00692AF1" w:rsidRPr="00313054" w:rsidRDefault="00692AF1" w:rsidP="00444908">
            <w:pPr>
              <w:spacing w:after="0"/>
              <w:jc w:val="right"/>
              <w:rPr>
                <w:rFonts w:ascii="Arial" w:hAnsi="Arial" w:cs="Arial"/>
                <w:bCs/>
                <w:color w:val="000000"/>
                <w:sz w:val="15"/>
                <w:szCs w:val="15"/>
              </w:rPr>
            </w:pPr>
            <w:r w:rsidRPr="00313054">
              <w:rPr>
                <w:rFonts w:ascii="Arial" w:hAnsi="Arial" w:cs="Arial"/>
                <w:bCs/>
                <w:color w:val="000000"/>
                <w:sz w:val="15"/>
                <w:szCs w:val="15"/>
              </w:rPr>
              <w:t>150.000,00</w:t>
            </w:r>
          </w:p>
        </w:tc>
        <w:tc>
          <w:tcPr>
            <w:tcW w:w="583" w:type="pct"/>
            <w:vAlign w:val="center"/>
          </w:tcPr>
          <w:p w14:paraId="60FBD865" w14:textId="77777777" w:rsidR="00692AF1" w:rsidRPr="00313054" w:rsidRDefault="00692AF1" w:rsidP="00444908">
            <w:pPr>
              <w:spacing w:after="0"/>
              <w:jc w:val="right"/>
              <w:rPr>
                <w:rFonts w:ascii="Arial" w:hAnsi="Arial" w:cs="Arial"/>
                <w:bCs/>
                <w:color w:val="000000"/>
                <w:sz w:val="15"/>
                <w:szCs w:val="15"/>
              </w:rPr>
            </w:pPr>
            <w:r w:rsidRPr="00313054">
              <w:rPr>
                <w:rFonts w:ascii="Arial" w:hAnsi="Arial" w:cs="Arial"/>
                <w:bCs/>
                <w:color w:val="000000"/>
                <w:sz w:val="15"/>
                <w:szCs w:val="15"/>
              </w:rPr>
              <w:t>150.000,00</w:t>
            </w:r>
          </w:p>
        </w:tc>
        <w:tc>
          <w:tcPr>
            <w:tcW w:w="583" w:type="pct"/>
            <w:vAlign w:val="center"/>
          </w:tcPr>
          <w:p w14:paraId="38A978F4" w14:textId="77777777" w:rsidR="00692AF1" w:rsidRPr="00313054" w:rsidRDefault="00692AF1" w:rsidP="00444908">
            <w:pPr>
              <w:spacing w:after="0"/>
              <w:jc w:val="right"/>
              <w:rPr>
                <w:rFonts w:ascii="Arial" w:hAnsi="Arial" w:cs="Arial"/>
                <w:bCs/>
                <w:color w:val="000000"/>
                <w:sz w:val="15"/>
                <w:szCs w:val="15"/>
              </w:rPr>
            </w:pPr>
            <w:r w:rsidRPr="00313054">
              <w:rPr>
                <w:rFonts w:ascii="Arial" w:hAnsi="Arial" w:cs="Arial"/>
                <w:bCs/>
                <w:color w:val="000000"/>
                <w:sz w:val="15"/>
                <w:szCs w:val="15"/>
              </w:rPr>
              <w:t>102.000,00</w:t>
            </w:r>
          </w:p>
        </w:tc>
        <w:tc>
          <w:tcPr>
            <w:tcW w:w="583" w:type="pct"/>
            <w:vAlign w:val="center"/>
          </w:tcPr>
          <w:p w14:paraId="5891EF72" w14:textId="77777777" w:rsidR="00692AF1" w:rsidRPr="00313054" w:rsidRDefault="00692AF1" w:rsidP="00444908">
            <w:pPr>
              <w:spacing w:after="0"/>
              <w:jc w:val="right"/>
              <w:rPr>
                <w:rFonts w:ascii="Arial" w:hAnsi="Arial" w:cs="Arial"/>
                <w:bCs/>
                <w:color w:val="000000"/>
                <w:sz w:val="15"/>
                <w:szCs w:val="15"/>
              </w:rPr>
            </w:pPr>
            <w:r w:rsidRPr="00313054">
              <w:rPr>
                <w:rFonts w:ascii="Arial" w:hAnsi="Arial" w:cs="Arial"/>
                <w:bCs/>
                <w:color w:val="000000"/>
                <w:sz w:val="15"/>
                <w:szCs w:val="15"/>
              </w:rPr>
              <w:t>18.000,00</w:t>
            </w:r>
          </w:p>
        </w:tc>
        <w:tc>
          <w:tcPr>
            <w:tcW w:w="583" w:type="pct"/>
            <w:vAlign w:val="center"/>
          </w:tcPr>
          <w:p w14:paraId="719BDB34" w14:textId="77777777" w:rsidR="00692AF1" w:rsidRPr="00313054" w:rsidRDefault="00692AF1" w:rsidP="00444908">
            <w:pPr>
              <w:spacing w:after="0"/>
              <w:jc w:val="right"/>
              <w:rPr>
                <w:rFonts w:ascii="Arial" w:hAnsi="Arial" w:cs="Arial"/>
                <w:bCs/>
                <w:color w:val="000000"/>
                <w:sz w:val="15"/>
                <w:szCs w:val="15"/>
              </w:rPr>
            </w:pPr>
            <w:r w:rsidRPr="00313054">
              <w:rPr>
                <w:rFonts w:ascii="Arial" w:hAnsi="Arial" w:cs="Arial"/>
                <w:bCs/>
                <w:color w:val="000000"/>
                <w:sz w:val="15"/>
                <w:szCs w:val="15"/>
              </w:rPr>
              <w:t>30.000,00</w:t>
            </w:r>
          </w:p>
        </w:tc>
        <w:tc>
          <w:tcPr>
            <w:tcW w:w="583" w:type="pct"/>
            <w:vAlign w:val="center"/>
          </w:tcPr>
          <w:p w14:paraId="03353E39" w14:textId="77777777" w:rsidR="00692AF1" w:rsidRPr="00313054" w:rsidRDefault="00692AF1" w:rsidP="00444908">
            <w:pPr>
              <w:spacing w:after="0"/>
              <w:jc w:val="right"/>
              <w:rPr>
                <w:rFonts w:ascii="Arial" w:hAnsi="Arial" w:cs="Arial"/>
                <w:bCs/>
                <w:color w:val="000000"/>
                <w:sz w:val="15"/>
                <w:szCs w:val="15"/>
              </w:rPr>
            </w:pPr>
            <w:r w:rsidRPr="00313054">
              <w:rPr>
                <w:rFonts w:ascii="Arial" w:hAnsi="Arial" w:cs="Arial"/>
                <w:bCs/>
                <w:color w:val="000000"/>
                <w:sz w:val="15"/>
                <w:szCs w:val="15"/>
              </w:rPr>
              <w:t>0,00</w:t>
            </w:r>
          </w:p>
        </w:tc>
      </w:tr>
    </w:tbl>
    <w:p w14:paraId="56AC73C8" w14:textId="77777777" w:rsidR="00692AF1" w:rsidRPr="00313054" w:rsidRDefault="00692AF1" w:rsidP="00A45E11">
      <w:pPr>
        <w:spacing w:after="0" w:line="240" w:lineRule="exact"/>
        <w:jc w:val="both"/>
        <w:rPr>
          <w:rFonts w:ascii="Arial" w:hAnsi="Arial" w:cs="Arial"/>
          <w:bCs/>
          <w:color w:val="000000"/>
        </w:rPr>
      </w:pPr>
    </w:p>
    <w:p w14:paraId="6DAE74BD" w14:textId="77777777" w:rsidR="00692AF1" w:rsidRDefault="00692AF1" w:rsidP="00A45E11">
      <w:pPr>
        <w:spacing w:after="0" w:line="240" w:lineRule="exact"/>
        <w:jc w:val="both"/>
        <w:rPr>
          <w:rFonts w:ascii="Arial" w:hAnsi="Arial" w:cs="Arial"/>
          <w:bCs/>
          <w:color w:val="000000"/>
        </w:rPr>
      </w:pPr>
    </w:p>
    <w:p w14:paraId="41E12623" w14:textId="77777777" w:rsidR="00F65071" w:rsidRPr="00313054" w:rsidRDefault="00F65071" w:rsidP="00A45E11">
      <w:pPr>
        <w:spacing w:after="0" w:line="240" w:lineRule="exact"/>
        <w:jc w:val="both"/>
        <w:rPr>
          <w:rFonts w:ascii="Arial" w:hAnsi="Arial" w:cs="Arial"/>
          <w:bCs/>
          <w:color w:val="000000"/>
        </w:rPr>
      </w:pPr>
    </w:p>
    <w:p w14:paraId="718E5B55" w14:textId="0CA45EEC" w:rsidR="00313054" w:rsidRPr="00022957" w:rsidRDefault="00EA58C1" w:rsidP="00313054">
      <w:pPr>
        <w:spacing w:after="0" w:line="240" w:lineRule="exact"/>
        <w:jc w:val="both"/>
        <w:rPr>
          <w:rFonts w:ascii="Arial" w:hAnsi="Arial" w:cs="Arial"/>
          <w:bCs/>
          <w:color w:val="000000"/>
          <w:lang w:eastAsia="sl-SI"/>
        </w:rPr>
      </w:pPr>
      <w:r w:rsidRPr="00313054">
        <w:rPr>
          <w:rFonts w:ascii="Arial" w:hAnsi="Arial" w:cs="Arial"/>
          <w:bCs/>
          <w:color w:val="000000"/>
          <w:lang w:eastAsia="sl-SI"/>
        </w:rPr>
        <w:t xml:space="preserve">Tabela št. </w:t>
      </w:r>
      <w:r w:rsidR="00A97746" w:rsidRPr="00313054">
        <w:rPr>
          <w:rFonts w:ascii="Arial" w:hAnsi="Arial" w:cs="Arial"/>
          <w:bCs/>
          <w:color w:val="000000"/>
          <w:lang w:eastAsia="sl-SI"/>
        </w:rPr>
        <w:t>5</w:t>
      </w:r>
      <w:r w:rsidRPr="00313054">
        <w:rPr>
          <w:rFonts w:ascii="Arial" w:hAnsi="Arial" w:cs="Arial"/>
          <w:bCs/>
          <w:color w:val="000000"/>
          <w:lang w:eastAsia="sl-SI"/>
        </w:rPr>
        <w:t xml:space="preserve">: </w:t>
      </w:r>
      <w:r w:rsidR="00B772F6" w:rsidRPr="00313054">
        <w:rPr>
          <w:rFonts w:ascii="Arial" w:hAnsi="Arial" w:cs="Arial"/>
          <w:bCs/>
          <w:color w:val="000000"/>
          <w:lang w:eastAsia="sl-SI"/>
        </w:rPr>
        <w:t>Projekti</w:t>
      </w:r>
      <w:r w:rsidR="004B14AA" w:rsidRPr="00313054">
        <w:rPr>
          <w:rFonts w:ascii="Arial" w:hAnsi="Arial" w:cs="Arial"/>
          <w:bCs/>
          <w:color w:val="000000"/>
          <w:lang w:eastAsia="sl-SI"/>
        </w:rPr>
        <w:t xml:space="preserve"> </w:t>
      </w:r>
      <w:r w:rsidR="005C3B38" w:rsidRPr="00313054">
        <w:rPr>
          <w:rFonts w:ascii="Arial" w:hAnsi="Arial" w:cs="Arial"/>
          <w:bCs/>
          <w:color w:val="000000"/>
          <w:lang w:eastAsia="sl-SI"/>
        </w:rPr>
        <w:t>Cilj politike 2: Bolj zelena, nizkoogljična Evropa</w:t>
      </w:r>
      <w:r w:rsidR="00D42D12" w:rsidRPr="00313054">
        <w:rPr>
          <w:rFonts w:ascii="Arial" w:hAnsi="Arial" w:cs="Arial"/>
          <w:bCs/>
          <w:color w:val="000000"/>
          <w:lang w:eastAsia="sl-SI"/>
        </w:rPr>
        <w:t xml:space="preserve">, </w:t>
      </w:r>
      <w:r w:rsidR="005C3B38" w:rsidRPr="00313054">
        <w:rPr>
          <w:rFonts w:ascii="Arial" w:hAnsi="Arial" w:cs="Arial"/>
          <w:bCs/>
          <w:color w:val="000000"/>
          <w:lang w:eastAsia="sl-SI"/>
        </w:rPr>
        <w:t>Prednostna naloga 3: Zelena preobrazba za podnebno nevtralnost</w:t>
      </w:r>
      <w:r w:rsidR="00D42D12" w:rsidRPr="00313054">
        <w:rPr>
          <w:rFonts w:ascii="Arial" w:hAnsi="Arial" w:cs="Arial"/>
          <w:bCs/>
          <w:color w:val="000000"/>
          <w:lang w:eastAsia="sl-SI"/>
        </w:rPr>
        <w:t xml:space="preserve">, </w:t>
      </w:r>
      <w:r w:rsidR="005C3B38" w:rsidRPr="00313054">
        <w:rPr>
          <w:rFonts w:ascii="Arial" w:hAnsi="Arial" w:cs="Arial"/>
          <w:bCs/>
          <w:color w:val="000000"/>
          <w:lang w:eastAsia="sl-SI"/>
        </w:rPr>
        <w:t xml:space="preserve">Specifični cilj: </w:t>
      </w:r>
      <w:r w:rsidR="00A97746" w:rsidRPr="00313054">
        <w:rPr>
          <w:rFonts w:ascii="Arial" w:hAnsi="Arial" w:cs="Arial"/>
          <w:bCs/>
          <w:color w:val="000000"/>
          <w:lang w:eastAsia="sl-SI"/>
        </w:rPr>
        <w:t>RSO2.7. Izboljšanje varstva in ohranjanja narave ter biotske raznovrstnosti in zelene infrastrukture, tudi v mestnem okolju, in zmanjšanje vseh oblik onesnaževanja (ESRR): ukrepi za zagotavljanje in izboljšanje zelene infrastrukture, dostopa prebivalcev do zelene infrastrukture v urbanih območjih ter ozelenjevanje mest</w:t>
      </w:r>
      <w:r w:rsidR="00D42D12" w:rsidRPr="00313054">
        <w:rPr>
          <w:rFonts w:ascii="Arial" w:hAnsi="Arial" w:cs="Arial"/>
          <w:bCs/>
          <w:color w:val="000000"/>
          <w:lang w:eastAsia="sl-SI"/>
        </w:rPr>
        <w:t>, ki s</w:t>
      </w:r>
      <w:r w:rsidR="00253FC6" w:rsidRPr="00313054">
        <w:rPr>
          <w:rFonts w:ascii="Arial" w:hAnsi="Arial" w:cs="Arial"/>
          <w:bCs/>
          <w:color w:val="000000"/>
          <w:lang w:eastAsia="sl-SI"/>
        </w:rPr>
        <w:t>o</w:t>
      </w:r>
      <w:r w:rsidR="00D42D12" w:rsidRPr="00313054">
        <w:rPr>
          <w:rFonts w:ascii="Arial" w:hAnsi="Arial" w:cs="Arial"/>
          <w:bCs/>
          <w:color w:val="000000"/>
          <w:lang w:eastAsia="sl-SI"/>
        </w:rPr>
        <w:t xml:space="preserve"> uvršč</w:t>
      </w:r>
      <w:r w:rsidR="00253FC6" w:rsidRPr="00313054">
        <w:rPr>
          <w:rFonts w:ascii="Arial" w:hAnsi="Arial" w:cs="Arial"/>
          <w:bCs/>
          <w:color w:val="000000"/>
          <w:lang w:eastAsia="sl-SI"/>
        </w:rPr>
        <w:t>eni</w:t>
      </w:r>
      <w:r w:rsidR="00D42D12" w:rsidRPr="00313054">
        <w:rPr>
          <w:rFonts w:ascii="Arial" w:hAnsi="Arial" w:cs="Arial"/>
          <w:bCs/>
          <w:color w:val="000000"/>
          <w:lang w:eastAsia="sl-SI"/>
        </w:rPr>
        <w:t xml:space="preserve"> v </w:t>
      </w:r>
      <w:r w:rsidR="00BC3234" w:rsidRPr="00313054">
        <w:rPr>
          <w:rFonts w:ascii="Arial" w:hAnsi="Arial" w:cs="Arial"/>
          <w:bCs/>
          <w:color w:val="000000"/>
          <w:lang w:eastAsia="sl-SI"/>
        </w:rPr>
        <w:t>D</w:t>
      </w:r>
      <w:r w:rsidR="00D42D12" w:rsidRPr="00313054">
        <w:rPr>
          <w:rFonts w:ascii="Arial" w:hAnsi="Arial" w:cs="Arial"/>
          <w:bCs/>
          <w:color w:val="000000"/>
          <w:lang w:eastAsia="sl-SI"/>
        </w:rPr>
        <w:t>ogovor:</w:t>
      </w:r>
    </w:p>
    <w:tbl>
      <w:tblPr>
        <w:tblpPr w:leftFromText="141" w:rightFromText="141" w:vertAnchor="text" w:horzAnchor="margin" w:tblpXSpec="center" w:tblpY="319"/>
        <w:tblW w:w="10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1"/>
        <w:gridCol w:w="1559"/>
        <w:gridCol w:w="1276"/>
        <w:gridCol w:w="1094"/>
        <w:gridCol w:w="1095"/>
        <w:gridCol w:w="1095"/>
        <w:gridCol w:w="1095"/>
        <w:gridCol w:w="1095"/>
        <w:gridCol w:w="1095"/>
        <w:gridCol w:w="1095"/>
      </w:tblGrid>
      <w:tr w:rsidR="00F65071" w:rsidRPr="00343F7D" w14:paraId="73F6876C" w14:textId="77777777" w:rsidTr="00F728F5">
        <w:trPr>
          <w:trHeight w:val="264"/>
        </w:trPr>
        <w:tc>
          <w:tcPr>
            <w:tcW w:w="421" w:type="dxa"/>
            <w:vAlign w:val="center"/>
            <w:hideMark/>
          </w:tcPr>
          <w:p w14:paraId="16E1D51A"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Zap. št.</w:t>
            </w:r>
          </w:p>
        </w:tc>
        <w:tc>
          <w:tcPr>
            <w:tcW w:w="1559" w:type="dxa"/>
            <w:vAlign w:val="center"/>
            <w:hideMark/>
          </w:tcPr>
          <w:p w14:paraId="70B90F46"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Naziv projekta</w:t>
            </w:r>
          </w:p>
        </w:tc>
        <w:tc>
          <w:tcPr>
            <w:tcW w:w="1276" w:type="dxa"/>
            <w:vAlign w:val="center"/>
            <w:hideMark/>
          </w:tcPr>
          <w:p w14:paraId="068BDF8D"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Nosilec projekta</w:t>
            </w:r>
          </w:p>
        </w:tc>
        <w:tc>
          <w:tcPr>
            <w:tcW w:w="1094" w:type="dxa"/>
            <w:vAlign w:val="center"/>
            <w:hideMark/>
          </w:tcPr>
          <w:p w14:paraId="3F0BE616"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Skupna vrednost projekta (EUR z DDV)</w:t>
            </w:r>
          </w:p>
        </w:tc>
        <w:tc>
          <w:tcPr>
            <w:tcW w:w="1095" w:type="dxa"/>
            <w:vAlign w:val="center"/>
            <w:hideMark/>
          </w:tcPr>
          <w:p w14:paraId="4686A6DE"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Skupna vrednost projekta (EUR brez DDV)</w:t>
            </w:r>
          </w:p>
        </w:tc>
        <w:tc>
          <w:tcPr>
            <w:tcW w:w="1095" w:type="dxa"/>
            <w:vAlign w:val="center"/>
            <w:hideMark/>
          </w:tcPr>
          <w:p w14:paraId="36BC7A6D"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Upravičeni stroški projekta (EUR)</w:t>
            </w:r>
          </w:p>
        </w:tc>
        <w:tc>
          <w:tcPr>
            <w:tcW w:w="1095" w:type="dxa"/>
            <w:vAlign w:val="center"/>
            <w:hideMark/>
          </w:tcPr>
          <w:p w14:paraId="77B17106"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Vrednost sofinanciranja EU+SLO (EUR)</w:t>
            </w:r>
          </w:p>
        </w:tc>
        <w:tc>
          <w:tcPr>
            <w:tcW w:w="1095" w:type="dxa"/>
            <w:vAlign w:val="center"/>
            <w:hideMark/>
          </w:tcPr>
          <w:p w14:paraId="6D49F3AE"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Prispevek</w:t>
            </w:r>
          </w:p>
          <w:p w14:paraId="491647D5"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EU - ESRR EU ( EUR)</w:t>
            </w:r>
          </w:p>
        </w:tc>
        <w:tc>
          <w:tcPr>
            <w:tcW w:w="1095" w:type="dxa"/>
            <w:vAlign w:val="center"/>
            <w:hideMark/>
          </w:tcPr>
          <w:p w14:paraId="76CE8653"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Slovenska udeležba (EUR)</w:t>
            </w:r>
          </w:p>
        </w:tc>
        <w:tc>
          <w:tcPr>
            <w:tcW w:w="1095" w:type="dxa"/>
            <w:vAlign w:val="center"/>
          </w:tcPr>
          <w:p w14:paraId="6C041716"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eastAsia="Times New Roman" w:hAnsi="Arial" w:cs="Arial"/>
                <w:sz w:val="16"/>
                <w:szCs w:val="16"/>
                <w:lang w:eastAsia="sl-SI"/>
              </w:rPr>
              <w:t>Drugi viri* (EUR)</w:t>
            </w:r>
          </w:p>
        </w:tc>
      </w:tr>
      <w:tr w:rsidR="00F65071" w:rsidRPr="00343F7D" w14:paraId="1030F59D" w14:textId="77777777" w:rsidTr="00F728F5">
        <w:trPr>
          <w:trHeight w:val="264"/>
        </w:trPr>
        <w:tc>
          <w:tcPr>
            <w:tcW w:w="421" w:type="dxa"/>
            <w:vAlign w:val="center"/>
          </w:tcPr>
          <w:p w14:paraId="53B631BE"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1</w:t>
            </w:r>
          </w:p>
        </w:tc>
        <w:tc>
          <w:tcPr>
            <w:tcW w:w="1559" w:type="dxa"/>
            <w:vAlign w:val="center"/>
          </w:tcPr>
          <w:p w14:paraId="0F9F3B70"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Zeleni krog Benedikta</w:t>
            </w:r>
          </w:p>
        </w:tc>
        <w:tc>
          <w:tcPr>
            <w:tcW w:w="1276" w:type="dxa"/>
            <w:vAlign w:val="center"/>
          </w:tcPr>
          <w:p w14:paraId="6AB8035D"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Občina</w:t>
            </w:r>
          </w:p>
          <w:p w14:paraId="3065F229"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Benedikt</w:t>
            </w:r>
          </w:p>
        </w:tc>
        <w:tc>
          <w:tcPr>
            <w:tcW w:w="1094" w:type="dxa"/>
            <w:vAlign w:val="center"/>
          </w:tcPr>
          <w:p w14:paraId="5207CD89"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890.005,47</w:t>
            </w:r>
          </w:p>
        </w:tc>
        <w:tc>
          <w:tcPr>
            <w:tcW w:w="1095" w:type="dxa"/>
            <w:vAlign w:val="center"/>
          </w:tcPr>
          <w:p w14:paraId="1064D4EB"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737.953,90</w:t>
            </w:r>
          </w:p>
        </w:tc>
        <w:tc>
          <w:tcPr>
            <w:tcW w:w="1095" w:type="dxa"/>
            <w:vAlign w:val="center"/>
          </w:tcPr>
          <w:p w14:paraId="0748EE2D"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889.653,44</w:t>
            </w:r>
          </w:p>
        </w:tc>
        <w:tc>
          <w:tcPr>
            <w:tcW w:w="1095" w:type="dxa"/>
            <w:vAlign w:val="center"/>
          </w:tcPr>
          <w:p w14:paraId="13E5EDAC"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 xml:space="preserve">880.000,00 </w:t>
            </w:r>
          </w:p>
        </w:tc>
        <w:tc>
          <w:tcPr>
            <w:tcW w:w="1095" w:type="dxa"/>
            <w:vAlign w:val="center"/>
          </w:tcPr>
          <w:p w14:paraId="76DB913C"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 xml:space="preserve">748.000,00 </w:t>
            </w:r>
          </w:p>
        </w:tc>
        <w:tc>
          <w:tcPr>
            <w:tcW w:w="1095" w:type="dxa"/>
            <w:vAlign w:val="center"/>
          </w:tcPr>
          <w:p w14:paraId="605F9C03"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132.000,00</w:t>
            </w:r>
          </w:p>
        </w:tc>
        <w:tc>
          <w:tcPr>
            <w:tcW w:w="1095" w:type="dxa"/>
            <w:vAlign w:val="center"/>
          </w:tcPr>
          <w:p w14:paraId="4EF10A9D"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10.005,47</w:t>
            </w:r>
          </w:p>
        </w:tc>
      </w:tr>
      <w:tr w:rsidR="00F65071" w:rsidRPr="00343F7D" w14:paraId="4A198349" w14:textId="77777777" w:rsidTr="00F728F5">
        <w:trPr>
          <w:trHeight w:val="264"/>
        </w:trPr>
        <w:tc>
          <w:tcPr>
            <w:tcW w:w="421" w:type="dxa"/>
            <w:vAlign w:val="center"/>
          </w:tcPr>
          <w:p w14:paraId="414B53F0"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hAnsi="Arial" w:cs="Arial"/>
                <w:sz w:val="16"/>
                <w:szCs w:val="16"/>
              </w:rPr>
              <w:t>2</w:t>
            </w:r>
          </w:p>
        </w:tc>
        <w:tc>
          <w:tcPr>
            <w:tcW w:w="1559" w:type="dxa"/>
            <w:vAlign w:val="center"/>
          </w:tcPr>
          <w:p w14:paraId="01DFF81B"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 xml:space="preserve">Park Cerkvenjak - </w:t>
            </w:r>
            <w:proofErr w:type="spellStart"/>
            <w:r w:rsidRPr="00343F7D">
              <w:rPr>
                <w:rFonts w:ascii="Arial" w:hAnsi="Arial" w:cs="Arial"/>
                <w:sz w:val="16"/>
                <w:szCs w:val="16"/>
              </w:rPr>
              <w:t>Vitalinova</w:t>
            </w:r>
            <w:proofErr w:type="spellEnd"/>
            <w:r w:rsidRPr="00343F7D">
              <w:rPr>
                <w:rFonts w:ascii="Arial" w:hAnsi="Arial" w:cs="Arial"/>
                <w:sz w:val="16"/>
                <w:szCs w:val="16"/>
              </w:rPr>
              <w:t xml:space="preserve"> pot</w:t>
            </w:r>
          </w:p>
        </w:tc>
        <w:tc>
          <w:tcPr>
            <w:tcW w:w="1276" w:type="dxa"/>
            <w:vAlign w:val="center"/>
          </w:tcPr>
          <w:p w14:paraId="083DD617"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Občina Cerkvenjak</w:t>
            </w:r>
          </w:p>
        </w:tc>
        <w:tc>
          <w:tcPr>
            <w:tcW w:w="1094" w:type="dxa"/>
            <w:vAlign w:val="center"/>
          </w:tcPr>
          <w:p w14:paraId="474ADF43"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579.554,82</w:t>
            </w:r>
          </w:p>
        </w:tc>
        <w:tc>
          <w:tcPr>
            <w:tcW w:w="1095" w:type="dxa"/>
            <w:vAlign w:val="center"/>
          </w:tcPr>
          <w:p w14:paraId="1E63F2F0"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491.599,03</w:t>
            </w:r>
          </w:p>
        </w:tc>
        <w:tc>
          <w:tcPr>
            <w:tcW w:w="1095" w:type="dxa"/>
            <w:vAlign w:val="center"/>
          </w:tcPr>
          <w:p w14:paraId="7B6B9110"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539.907,66</w:t>
            </w:r>
          </w:p>
        </w:tc>
        <w:tc>
          <w:tcPr>
            <w:tcW w:w="1095" w:type="dxa"/>
            <w:vAlign w:val="center"/>
          </w:tcPr>
          <w:p w14:paraId="68A915A3"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489.799,03</w:t>
            </w:r>
          </w:p>
        </w:tc>
        <w:tc>
          <w:tcPr>
            <w:tcW w:w="1095" w:type="dxa"/>
            <w:vAlign w:val="center"/>
          </w:tcPr>
          <w:p w14:paraId="39AFEDC0"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416.329,17</w:t>
            </w:r>
          </w:p>
        </w:tc>
        <w:tc>
          <w:tcPr>
            <w:tcW w:w="1095" w:type="dxa"/>
            <w:vAlign w:val="center"/>
          </w:tcPr>
          <w:p w14:paraId="2D40A8EE"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73.469,86</w:t>
            </w:r>
          </w:p>
        </w:tc>
        <w:tc>
          <w:tcPr>
            <w:tcW w:w="1095" w:type="dxa"/>
            <w:vAlign w:val="center"/>
          </w:tcPr>
          <w:p w14:paraId="249D858F"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89.755,79</w:t>
            </w:r>
          </w:p>
        </w:tc>
      </w:tr>
      <w:tr w:rsidR="00F65071" w:rsidRPr="00343F7D" w14:paraId="54B3094A" w14:textId="77777777" w:rsidTr="00F728F5">
        <w:trPr>
          <w:trHeight w:val="264"/>
        </w:trPr>
        <w:tc>
          <w:tcPr>
            <w:tcW w:w="421" w:type="dxa"/>
            <w:vAlign w:val="center"/>
          </w:tcPr>
          <w:p w14:paraId="4FCE542C"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hAnsi="Arial" w:cs="Arial"/>
                <w:sz w:val="16"/>
                <w:szCs w:val="16"/>
              </w:rPr>
              <w:t>3</w:t>
            </w:r>
          </w:p>
        </w:tc>
        <w:tc>
          <w:tcPr>
            <w:tcW w:w="1559" w:type="dxa"/>
            <w:vAlign w:val="center"/>
          </w:tcPr>
          <w:p w14:paraId="397FEEDB" w14:textId="77777777" w:rsidR="00F65071" w:rsidRPr="00343F7D" w:rsidRDefault="00F65071" w:rsidP="00F728F5">
            <w:pPr>
              <w:spacing w:after="0" w:line="240" w:lineRule="auto"/>
              <w:rPr>
                <w:rFonts w:ascii="Arial" w:hAnsi="Arial" w:cs="Arial"/>
                <w:sz w:val="16"/>
                <w:szCs w:val="16"/>
              </w:rPr>
            </w:pPr>
            <w:r w:rsidRPr="00343F7D">
              <w:rPr>
                <w:rFonts w:ascii="Arial" w:hAnsi="Arial" w:cs="Arial"/>
                <w:sz w:val="16"/>
                <w:szCs w:val="16"/>
              </w:rPr>
              <w:t>Zeleno središče Cirkulan</w:t>
            </w:r>
          </w:p>
        </w:tc>
        <w:tc>
          <w:tcPr>
            <w:tcW w:w="1276" w:type="dxa"/>
            <w:vAlign w:val="center"/>
          </w:tcPr>
          <w:p w14:paraId="7BFB1D59" w14:textId="77777777" w:rsidR="00F65071" w:rsidRPr="00343F7D" w:rsidRDefault="00F65071" w:rsidP="00F728F5">
            <w:pPr>
              <w:spacing w:after="0" w:line="240" w:lineRule="auto"/>
              <w:rPr>
                <w:rFonts w:ascii="Arial" w:hAnsi="Arial" w:cs="Arial"/>
                <w:sz w:val="16"/>
                <w:szCs w:val="16"/>
              </w:rPr>
            </w:pPr>
            <w:r w:rsidRPr="00343F7D">
              <w:rPr>
                <w:rFonts w:ascii="Arial" w:hAnsi="Arial" w:cs="Arial"/>
                <w:sz w:val="16"/>
                <w:szCs w:val="16"/>
              </w:rPr>
              <w:t>Občina Cirkulane</w:t>
            </w:r>
          </w:p>
        </w:tc>
        <w:tc>
          <w:tcPr>
            <w:tcW w:w="1094" w:type="dxa"/>
            <w:vAlign w:val="center"/>
          </w:tcPr>
          <w:p w14:paraId="6BA1DEB5"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379.300,00</w:t>
            </w:r>
          </w:p>
        </w:tc>
        <w:tc>
          <w:tcPr>
            <w:tcW w:w="1095" w:type="dxa"/>
            <w:vAlign w:val="center"/>
          </w:tcPr>
          <w:p w14:paraId="3BE9BDDD"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311.100,00</w:t>
            </w:r>
          </w:p>
        </w:tc>
        <w:tc>
          <w:tcPr>
            <w:tcW w:w="1095" w:type="dxa"/>
            <w:vAlign w:val="center"/>
          </w:tcPr>
          <w:p w14:paraId="1125A7B9"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378.200,00</w:t>
            </w:r>
          </w:p>
        </w:tc>
        <w:tc>
          <w:tcPr>
            <w:tcW w:w="1095" w:type="dxa"/>
            <w:vAlign w:val="center"/>
          </w:tcPr>
          <w:p w14:paraId="6CA00EEA"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329.545,76</w:t>
            </w:r>
          </w:p>
        </w:tc>
        <w:tc>
          <w:tcPr>
            <w:tcW w:w="1095" w:type="dxa"/>
            <w:vAlign w:val="center"/>
          </w:tcPr>
          <w:p w14:paraId="53691560"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280.113,90</w:t>
            </w:r>
          </w:p>
        </w:tc>
        <w:tc>
          <w:tcPr>
            <w:tcW w:w="1095" w:type="dxa"/>
            <w:vAlign w:val="center"/>
          </w:tcPr>
          <w:p w14:paraId="0165F326"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49.431,86</w:t>
            </w:r>
          </w:p>
        </w:tc>
        <w:tc>
          <w:tcPr>
            <w:tcW w:w="1095" w:type="dxa"/>
            <w:vAlign w:val="center"/>
          </w:tcPr>
          <w:p w14:paraId="3F2DA22A"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49.754,24</w:t>
            </w:r>
          </w:p>
        </w:tc>
      </w:tr>
      <w:tr w:rsidR="00F65071" w:rsidRPr="00343F7D" w14:paraId="42B91448" w14:textId="77777777" w:rsidTr="00F728F5">
        <w:trPr>
          <w:trHeight w:val="264"/>
        </w:trPr>
        <w:tc>
          <w:tcPr>
            <w:tcW w:w="421" w:type="dxa"/>
            <w:vAlign w:val="center"/>
          </w:tcPr>
          <w:p w14:paraId="73782DA0"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hAnsi="Arial" w:cs="Arial"/>
                <w:sz w:val="16"/>
                <w:szCs w:val="16"/>
              </w:rPr>
              <w:t>4</w:t>
            </w:r>
          </w:p>
        </w:tc>
        <w:tc>
          <w:tcPr>
            <w:tcW w:w="1559" w:type="dxa"/>
            <w:vAlign w:val="center"/>
          </w:tcPr>
          <w:p w14:paraId="647B59D8" w14:textId="77777777" w:rsidR="00F65071" w:rsidRPr="00343F7D" w:rsidRDefault="00F65071" w:rsidP="00F728F5">
            <w:pPr>
              <w:spacing w:after="0" w:line="240" w:lineRule="auto"/>
              <w:rPr>
                <w:rFonts w:ascii="Arial" w:hAnsi="Arial" w:cs="Arial"/>
                <w:sz w:val="16"/>
                <w:szCs w:val="16"/>
              </w:rPr>
            </w:pPr>
            <w:r w:rsidRPr="00343F7D">
              <w:rPr>
                <w:rFonts w:ascii="Arial" w:hAnsi="Arial" w:cs="Arial"/>
                <w:sz w:val="16"/>
                <w:szCs w:val="16"/>
              </w:rPr>
              <w:t>Parkovni gozd Destrnik</w:t>
            </w:r>
          </w:p>
        </w:tc>
        <w:tc>
          <w:tcPr>
            <w:tcW w:w="1276" w:type="dxa"/>
            <w:vAlign w:val="center"/>
          </w:tcPr>
          <w:p w14:paraId="6B32A415" w14:textId="77777777" w:rsidR="00F65071" w:rsidRPr="00343F7D" w:rsidRDefault="00F65071" w:rsidP="00F728F5">
            <w:pPr>
              <w:spacing w:after="0" w:line="240" w:lineRule="auto"/>
              <w:rPr>
                <w:rFonts w:ascii="Arial" w:hAnsi="Arial" w:cs="Arial"/>
                <w:sz w:val="16"/>
                <w:szCs w:val="16"/>
              </w:rPr>
            </w:pPr>
            <w:r w:rsidRPr="00343F7D">
              <w:rPr>
                <w:rFonts w:ascii="Arial" w:hAnsi="Arial" w:cs="Arial"/>
                <w:sz w:val="16"/>
                <w:szCs w:val="16"/>
              </w:rPr>
              <w:t>Občina Destrnik</w:t>
            </w:r>
          </w:p>
        </w:tc>
        <w:tc>
          <w:tcPr>
            <w:tcW w:w="1094" w:type="dxa"/>
            <w:vAlign w:val="center"/>
          </w:tcPr>
          <w:p w14:paraId="10CDBA0F"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737.168,00</w:t>
            </w:r>
          </w:p>
        </w:tc>
        <w:tc>
          <w:tcPr>
            <w:tcW w:w="1095" w:type="dxa"/>
            <w:vAlign w:val="center"/>
          </w:tcPr>
          <w:p w14:paraId="3F6791D0"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604.506,56</w:t>
            </w:r>
          </w:p>
        </w:tc>
        <w:tc>
          <w:tcPr>
            <w:tcW w:w="1095" w:type="dxa"/>
            <w:vAlign w:val="center"/>
          </w:tcPr>
          <w:p w14:paraId="0351B388"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735.668,00</w:t>
            </w:r>
          </w:p>
        </w:tc>
        <w:tc>
          <w:tcPr>
            <w:tcW w:w="1095" w:type="dxa"/>
            <w:vAlign w:val="center"/>
          </w:tcPr>
          <w:p w14:paraId="70610926"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735.668,00</w:t>
            </w:r>
          </w:p>
        </w:tc>
        <w:tc>
          <w:tcPr>
            <w:tcW w:w="1095" w:type="dxa"/>
            <w:vAlign w:val="center"/>
          </w:tcPr>
          <w:p w14:paraId="55A8DF1B"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625.317,80</w:t>
            </w:r>
          </w:p>
        </w:tc>
        <w:tc>
          <w:tcPr>
            <w:tcW w:w="1095" w:type="dxa"/>
            <w:vAlign w:val="center"/>
          </w:tcPr>
          <w:p w14:paraId="4A83F9BB"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110.350,20</w:t>
            </w:r>
          </w:p>
        </w:tc>
        <w:tc>
          <w:tcPr>
            <w:tcW w:w="1095" w:type="dxa"/>
            <w:vAlign w:val="center"/>
          </w:tcPr>
          <w:p w14:paraId="44105C7E"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1.500,00</w:t>
            </w:r>
          </w:p>
        </w:tc>
      </w:tr>
      <w:tr w:rsidR="00F65071" w:rsidRPr="00343F7D" w14:paraId="4CA6B057" w14:textId="77777777" w:rsidTr="00F728F5">
        <w:trPr>
          <w:trHeight w:val="264"/>
        </w:trPr>
        <w:tc>
          <w:tcPr>
            <w:tcW w:w="421" w:type="dxa"/>
            <w:vAlign w:val="center"/>
          </w:tcPr>
          <w:p w14:paraId="514BE513"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hAnsi="Arial" w:cs="Arial"/>
                <w:sz w:val="16"/>
                <w:szCs w:val="16"/>
              </w:rPr>
              <w:t>5</w:t>
            </w:r>
          </w:p>
        </w:tc>
        <w:tc>
          <w:tcPr>
            <w:tcW w:w="1559" w:type="dxa"/>
            <w:vAlign w:val="center"/>
          </w:tcPr>
          <w:p w14:paraId="679FD85A" w14:textId="77777777" w:rsidR="00F65071" w:rsidRPr="00343F7D" w:rsidRDefault="00F65071" w:rsidP="00F728F5">
            <w:pPr>
              <w:spacing w:after="0" w:line="240" w:lineRule="auto"/>
              <w:rPr>
                <w:rFonts w:ascii="Arial" w:hAnsi="Arial" w:cs="Arial"/>
                <w:sz w:val="16"/>
                <w:szCs w:val="16"/>
              </w:rPr>
            </w:pPr>
            <w:r w:rsidRPr="00343F7D">
              <w:rPr>
                <w:rFonts w:ascii="Arial" w:hAnsi="Arial" w:cs="Arial"/>
                <w:sz w:val="16"/>
                <w:szCs w:val="16"/>
              </w:rPr>
              <w:t>Bolj zelena Dornava</w:t>
            </w:r>
          </w:p>
        </w:tc>
        <w:tc>
          <w:tcPr>
            <w:tcW w:w="1276" w:type="dxa"/>
            <w:vAlign w:val="center"/>
          </w:tcPr>
          <w:p w14:paraId="7A3BD559" w14:textId="77777777" w:rsidR="00F65071" w:rsidRPr="00343F7D" w:rsidRDefault="00F65071" w:rsidP="00F728F5">
            <w:pPr>
              <w:spacing w:after="0" w:line="240" w:lineRule="auto"/>
              <w:rPr>
                <w:rFonts w:ascii="Arial" w:hAnsi="Arial" w:cs="Arial"/>
                <w:sz w:val="16"/>
                <w:szCs w:val="16"/>
              </w:rPr>
            </w:pPr>
            <w:r w:rsidRPr="00343F7D">
              <w:rPr>
                <w:rFonts w:ascii="Arial" w:hAnsi="Arial" w:cs="Arial"/>
                <w:sz w:val="16"/>
                <w:szCs w:val="16"/>
              </w:rPr>
              <w:t>Občina Dornava</w:t>
            </w:r>
          </w:p>
        </w:tc>
        <w:tc>
          <w:tcPr>
            <w:tcW w:w="1094" w:type="dxa"/>
            <w:vAlign w:val="center"/>
          </w:tcPr>
          <w:p w14:paraId="6474C3AC"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366.000,00</w:t>
            </w:r>
          </w:p>
        </w:tc>
        <w:tc>
          <w:tcPr>
            <w:tcW w:w="1095" w:type="dxa"/>
            <w:vAlign w:val="center"/>
          </w:tcPr>
          <w:p w14:paraId="6E837F90"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300.000,00</w:t>
            </w:r>
          </w:p>
        </w:tc>
        <w:tc>
          <w:tcPr>
            <w:tcW w:w="1095" w:type="dxa"/>
            <w:vAlign w:val="center"/>
          </w:tcPr>
          <w:p w14:paraId="45C1AE99"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300.000,00</w:t>
            </w:r>
          </w:p>
        </w:tc>
        <w:tc>
          <w:tcPr>
            <w:tcW w:w="1095" w:type="dxa"/>
            <w:vAlign w:val="center"/>
          </w:tcPr>
          <w:p w14:paraId="32540404"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240.000,00</w:t>
            </w:r>
          </w:p>
        </w:tc>
        <w:tc>
          <w:tcPr>
            <w:tcW w:w="1095" w:type="dxa"/>
            <w:vAlign w:val="center"/>
          </w:tcPr>
          <w:p w14:paraId="5C2ADE86"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204.000,00</w:t>
            </w:r>
          </w:p>
        </w:tc>
        <w:tc>
          <w:tcPr>
            <w:tcW w:w="1095" w:type="dxa"/>
            <w:vAlign w:val="center"/>
          </w:tcPr>
          <w:p w14:paraId="73A7A90C"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36.000,00</w:t>
            </w:r>
          </w:p>
        </w:tc>
        <w:tc>
          <w:tcPr>
            <w:tcW w:w="1095" w:type="dxa"/>
            <w:vAlign w:val="center"/>
          </w:tcPr>
          <w:p w14:paraId="020D208F"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126.000,00</w:t>
            </w:r>
          </w:p>
        </w:tc>
      </w:tr>
      <w:tr w:rsidR="00F65071" w:rsidRPr="00343F7D" w14:paraId="3EE3D8B8" w14:textId="77777777" w:rsidTr="00F728F5">
        <w:trPr>
          <w:trHeight w:val="264"/>
        </w:trPr>
        <w:tc>
          <w:tcPr>
            <w:tcW w:w="421" w:type="dxa"/>
            <w:vAlign w:val="center"/>
          </w:tcPr>
          <w:p w14:paraId="31C7E1C2"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hAnsi="Arial" w:cs="Arial"/>
                <w:sz w:val="16"/>
                <w:szCs w:val="16"/>
              </w:rPr>
              <w:t>6</w:t>
            </w:r>
          </w:p>
        </w:tc>
        <w:tc>
          <w:tcPr>
            <w:tcW w:w="1559" w:type="dxa"/>
            <w:vAlign w:val="center"/>
          </w:tcPr>
          <w:p w14:paraId="5C2CAC63" w14:textId="77777777" w:rsidR="00F65071" w:rsidRPr="00343F7D" w:rsidRDefault="00F65071" w:rsidP="00F728F5">
            <w:pPr>
              <w:spacing w:after="0" w:line="240" w:lineRule="auto"/>
              <w:rPr>
                <w:rFonts w:ascii="Arial" w:hAnsi="Arial" w:cs="Arial"/>
                <w:sz w:val="16"/>
                <w:szCs w:val="16"/>
              </w:rPr>
            </w:pPr>
            <w:r w:rsidRPr="00343F7D">
              <w:rPr>
                <w:rFonts w:ascii="Arial" w:hAnsi="Arial" w:cs="Arial"/>
                <w:sz w:val="16"/>
                <w:szCs w:val="16"/>
              </w:rPr>
              <w:t>Zelena Gorišnica</w:t>
            </w:r>
          </w:p>
        </w:tc>
        <w:tc>
          <w:tcPr>
            <w:tcW w:w="1276" w:type="dxa"/>
            <w:vAlign w:val="center"/>
          </w:tcPr>
          <w:p w14:paraId="38DE34CC" w14:textId="77777777" w:rsidR="00F65071" w:rsidRPr="00343F7D" w:rsidRDefault="00F65071" w:rsidP="00F728F5">
            <w:pPr>
              <w:spacing w:after="0" w:line="240" w:lineRule="auto"/>
              <w:rPr>
                <w:rFonts w:ascii="Arial" w:hAnsi="Arial" w:cs="Arial"/>
                <w:sz w:val="16"/>
                <w:szCs w:val="16"/>
              </w:rPr>
            </w:pPr>
            <w:r w:rsidRPr="00343F7D">
              <w:rPr>
                <w:rFonts w:ascii="Arial" w:hAnsi="Arial" w:cs="Arial"/>
                <w:sz w:val="16"/>
                <w:szCs w:val="16"/>
              </w:rPr>
              <w:t>Občina Gorišnica</w:t>
            </w:r>
          </w:p>
        </w:tc>
        <w:tc>
          <w:tcPr>
            <w:tcW w:w="1094" w:type="dxa"/>
            <w:vAlign w:val="center"/>
          </w:tcPr>
          <w:p w14:paraId="3F9C3FFD"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2.009.407,97</w:t>
            </w:r>
          </w:p>
        </w:tc>
        <w:tc>
          <w:tcPr>
            <w:tcW w:w="1095" w:type="dxa"/>
            <w:vAlign w:val="center"/>
          </w:tcPr>
          <w:p w14:paraId="684FAA7E"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1.647.055,71</w:t>
            </w:r>
          </w:p>
        </w:tc>
        <w:tc>
          <w:tcPr>
            <w:tcW w:w="1095" w:type="dxa"/>
            <w:vAlign w:val="center"/>
          </w:tcPr>
          <w:p w14:paraId="534C9EF4"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1.656.441,04</w:t>
            </w:r>
          </w:p>
        </w:tc>
        <w:tc>
          <w:tcPr>
            <w:tcW w:w="1095" w:type="dxa"/>
            <w:vAlign w:val="center"/>
          </w:tcPr>
          <w:p w14:paraId="3D7AE828"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960.000,00</w:t>
            </w:r>
          </w:p>
        </w:tc>
        <w:tc>
          <w:tcPr>
            <w:tcW w:w="1095" w:type="dxa"/>
            <w:vAlign w:val="center"/>
          </w:tcPr>
          <w:p w14:paraId="2F29277D"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816.000,00</w:t>
            </w:r>
          </w:p>
        </w:tc>
        <w:tc>
          <w:tcPr>
            <w:tcW w:w="1095" w:type="dxa"/>
            <w:vAlign w:val="center"/>
          </w:tcPr>
          <w:p w14:paraId="58DCC1E5"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144.000,00</w:t>
            </w:r>
          </w:p>
        </w:tc>
        <w:tc>
          <w:tcPr>
            <w:tcW w:w="1095" w:type="dxa"/>
            <w:vAlign w:val="center"/>
          </w:tcPr>
          <w:p w14:paraId="28076614"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1.049.407,97</w:t>
            </w:r>
          </w:p>
        </w:tc>
      </w:tr>
      <w:tr w:rsidR="00F65071" w:rsidRPr="00343F7D" w14:paraId="7CFFF83A" w14:textId="77777777" w:rsidTr="00F728F5">
        <w:trPr>
          <w:trHeight w:val="264"/>
        </w:trPr>
        <w:tc>
          <w:tcPr>
            <w:tcW w:w="421" w:type="dxa"/>
            <w:vAlign w:val="center"/>
          </w:tcPr>
          <w:p w14:paraId="45FDE150"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hAnsi="Arial" w:cs="Arial"/>
                <w:sz w:val="16"/>
                <w:szCs w:val="16"/>
              </w:rPr>
              <w:t>7</w:t>
            </w:r>
          </w:p>
        </w:tc>
        <w:tc>
          <w:tcPr>
            <w:tcW w:w="1559" w:type="dxa"/>
            <w:vAlign w:val="center"/>
          </w:tcPr>
          <w:p w14:paraId="37B98511" w14:textId="77777777" w:rsidR="00F65071" w:rsidRPr="00343F7D" w:rsidRDefault="00F65071" w:rsidP="00F728F5">
            <w:pPr>
              <w:spacing w:after="0" w:line="240" w:lineRule="auto"/>
              <w:rPr>
                <w:rFonts w:ascii="Arial" w:hAnsi="Arial" w:cs="Arial"/>
                <w:sz w:val="16"/>
                <w:szCs w:val="16"/>
              </w:rPr>
            </w:pPr>
            <w:r w:rsidRPr="00343F7D">
              <w:rPr>
                <w:rFonts w:ascii="Arial" w:hAnsi="Arial" w:cs="Arial"/>
                <w:sz w:val="16"/>
                <w:szCs w:val="16"/>
              </w:rPr>
              <w:t>Ureditev zelenih površin v Občini Hajdina</w:t>
            </w:r>
          </w:p>
        </w:tc>
        <w:tc>
          <w:tcPr>
            <w:tcW w:w="1276" w:type="dxa"/>
            <w:vAlign w:val="center"/>
          </w:tcPr>
          <w:p w14:paraId="6332B032" w14:textId="77777777" w:rsidR="00F65071" w:rsidRPr="00343F7D" w:rsidRDefault="00F65071" w:rsidP="00F728F5">
            <w:pPr>
              <w:spacing w:after="0" w:line="240" w:lineRule="auto"/>
              <w:rPr>
                <w:rFonts w:ascii="Arial" w:hAnsi="Arial" w:cs="Arial"/>
                <w:sz w:val="16"/>
                <w:szCs w:val="16"/>
              </w:rPr>
            </w:pPr>
            <w:r w:rsidRPr="00343F7D">
              <w:rPr>
                <w:rFonts w:ascii="Arial" w:hAnsi="Arial" w:cs="Arial"/>
                <w:sz w:val="16"/>
                <w:szCs w:val="16"/>
              </w:rPr>
              <w:t>Občina Hajdina</w:t>
            </w:r>
          </w:p>
        </w:tc>
        <w:tc>
          <w:tcPr>
            <w:tcW w:w="1094" w:type="dxa"/>
            <w:vAlign w:val="center"/>
          </w:tcPr>
          <w:p w14:paraId="2A9E51E5"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412.835,20</w:t>
            </w:r>
          </w:p>
        </w:tc>
        <w:tc>
          <w:tcPr>
            <w:tcW w:w="1095" w:type="dxa"/>
            <w:vAlign w:val="center"/>
          </w:tcPr>
          <w:p w14:paraId="16B88EF8"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338.660,00</w:t>
            </w:r>
          </w:p>
        </w:tc>
        <w:tc>
          <w:tcPr>
            <w:tcW w:w="1095" w:type="dxa"/>
            <w:vAlign w:val="center"/>
          </w:tcPr>
          <w:p w14:paraId="41516C3A"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411.335,20</w:t>
            </w:r>
          </w:p>
        </w:tc>
        <w:tc>
          <w:tcPr>
            <w:tcW w:w="1095" w:type="dxa"/>
            <w:vAlign w:val="center"/>
          </w:tcPr>
          <w:p w14:paraId="6BB1C662"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240.000,00</w:t>
            </w:r>
          </w:p>
        </w:tc>
        <w:tc>
          <w:tcPr>
            <w:tcW w:w="1095" w:type="dxa"/>
            <w:vAlign w:val="center"/>
          </w:tcPr>
          <w:p w14:paraId="1E148B39"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204.000,00</w:t>
            </w:r>
          </w:p>
        </w:tc>
        <w:tc>
          <w:tcPr>
            <w:tcW w:w="1095" w:type="dxa"/>
            <w:vAlign w:val="center"/>
          </w:tcPr>
          <w:p w14:paraId="152DD9A9"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36.000,00</w:t>
            </w:r>
          </w:p>
        </w:tc>
        <w:tc>
          <w:tcPr>
            <w:tcW w:w="1095" w:type="dxa"/>
            <w:vAlign w:val="center"/>
          </w:tcPr>
          <w:p w14:paraId="1B03D49B"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172.835,20</w:t>
            </w:r>
          </w:p>
        </w:tc>
      </w:tr>
      <w:tr w:rsidR="00F65071" w:rsidRPr="00343F7D" w14:paraId="7A4B5113" w14:textId="77777777" w:rsidTr="00F728F5">
        <w:trPr>
          <w:trHeight w:val="264"/>
        </w:trPr>
        <w:tc>
          <w:tcPr>
            <w:tcW w:w="421" w:type="dxa"/>
            <w:vAlign w:val="center"/>
          </w:tcPr>
          <w:p w14:paraId="02E2B293"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hAnsi="Arial" w:cs="Arial"/>
                <w:sz w:val="16"/>
                <w:szCs w:val="16"/>
              </w:rPr>
              <w:t>8</w:t>
            </w:r>
          </w:p>
        </w:tc>
        <w:tc>
          <w:tcPr>
            <w:tcW w:w="1559" w:type="dxa"/>
            <w:vAlign w:val="center"/>
          </w:tcPr>
          <w:p w14:paraId="4DE95B49" w14:textId="77777777" w:rsidR="00F65071" w:rsidRPr="00343F7D" w:rsidRDefault="00F65071" w:rsidP="00F728F5">
            <w:pPr>
              <w:spacing w:after="0" w:line="240" w:lineRule="auto"/>
              <w:rPr>
                <w:rFonts w:ascii="Arial" w:hAnsi="Arial" w:cs="Arial"/>
                <w:sz w:val="16"/>
                <w:szCs w:val="16"/>
              </w:rPr>
            </w:pPr>
            <w:r w:rsidRPr="00343F7D">
              <w:rPr>
                <w:rFonts w:ascii="Arial" w:hAnsi="Arial" w:cs="Arial"/>
                <w:sz w:val="16"/>
                <w:szCs w:val="16"/>
              </w:rPr>
              <w:t>Parkovna ureditev središča Juršincev</w:t>
            </w:r>
          </w:p>
        </w:tc>
        <w:tc>
          <w:tcPr>
            <w:tcW w:w="1276" w:type="dxa"/>
            <w:vAlign w:val="center"/>
          </w:tcPr>
          <w:p w14:paraId="0C5FEDF8" w14:textId="77777777" w:rsidR="00F65071" w:rsidRPr="00343F7D" w:rsidRDefault="00F65071" w:rsidP="00F728F5">
            <w:pPr>
              <w:spacing w:after="0" w:line="240" w:lineRule="auto"/>
              <w:rPr>
                <w:rFonts w:ascii="Arial" w:hAnsi="Arial" w:cs="Arial"/>
                <w:sz w:val="16"/>
                <w:szCs w:val="16"/>
              </w:rPr>
            </w:pPr>
            <w:r w:rsidRPr="00343F7D">
              <w:rPr>
                <w:rFonts w:ascii="Arial" w:hAnsi="Arial" w:cs="Arial"/>
                <w:sz w:val="16"/>
                <w:szCs w:val="16"/>
              </w:rPr>
              <w:t>Občina Juršinci</w:t>
            </w:r>
          </w:p>
        </w:tc>
        <w:tc>
          <w:tcPr>
            <w:tcW w:w="1094" w:type="dxa"/>
            <w:vAlign w:val="center"/>
          </w:tcPr>
          <w:p w14:paraId="57390388"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559.980,00</w:t>
            </w:r>
          </w:p>
        </w:tc>
        <w:tc>
          <w:tcPr>
            <w:tcW w:w="1095" w:type="dxa"/>
            <w:vAlign w:val="center"/>
          </w:tcPr>
          <w:p w14:paraId="41495A56"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436.784,40</w:t>
            </w:r>
          </w:p>
        </w:tc>
        <w:tc>
          <w:tcPr>
            <w:tcW w:w="1095" w:type="dxa"/>
            <w:vAlign w:val="center"/>
          </w:tcPr>
          <w:p w14:paraId="361B7E98"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559.980,00</w:t>
            </w:r>
          </w:p>
        </w:tc>
        <w:tc>
          <w:tcPr>
            <w:tcW w:w="1095" w:type="dxa"/>
            <w:vAlign w:val="center"/>
          </w:tcPr>
          <w:p w14:paraId="57D44F87"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559.980,00</w:t>
            </w:r>
          </w:p>
        </w:tc>
        <w:tc>
          <w:tcPr>
            <w:tcW w:w="1095" w:type="dxa"/>
            <w:vAlign w:val="center"/>
          </w:tcPr>
          <w:p w14:paraId="06FBE4BC"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475.983,00</w:t>
            </w:r>
          </w:p>
        </w:tc>
        <w:tc>
          <w:tcPr>
            <w:tcW w:w="1095" w:type="dxa"/>
            <w:vAlign w:val="center"/>
          </w:tcPr>
          <w:p w14:paraId="0882A8FD"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83.997,00</w:t>
            </w:r>
          </w:p>
        </w:tc>
        <w:tc>
          <w:tcPr>
            <w:tcW w:w="1095" w:type="dxa"/>
            <w:vAlign w:val="center"/>
          </w:tcPr>
          <w:p w14:paraId="1799973A"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0,00</w:t>
            </w:r>
          </w:p>
        </w:tc>
      </w:tr>
      <w:tr w:rsidR="00F65071" w:rsidRPr="00343F7D" w14:paraId="0D9C8774" w14:textId="77777777" w:rsidTr="00F728F5">
        <w:trPr>
          <w:trHeight w:val="264"/>
        </w:trPr>
        <w:tc>
          <w:tcPr>
            <w:tcW w:w="421" w:type="dxa"/>
            <w:vAlign w:val="center"/>
          </w:tcPr>
          <w:p w14:paraId="36725145"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hAnsi="Arial" w:cs="Arial"/>
                <w:sz w:val="16"/>
                <w:szCs w:val="16"/>
              </w:rPr>
              <w:t>9</w:t>
            </w:r>
          </w:p>
        </w:tc>
        <w:tc>
          <w:tcPr>
            <w:tcW w:w="1559" w:type="dxa"/>
            <w:vAlign w:val="center"/>
          </w:tcPr>
          <w:p w14:paraId="5AA49836"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 xml:space="preserve">Ureditev mestnega </w:t>
            </w:r>
          </w:p>
          <w:p w14:paraId="777028C7"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prostora KI19 in del KI24</w:t>
            </w:r>
          </w:p>
        </w:tc>
        <w:tc>
          <w:tcPr>
            <w:tcW w:w="1276" w:type="dxa"/>
            <w:vAlign w:val="center"/>
          </w:tcPr>
          <w:p w14:paraId="24D96057"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Občina Kidričevo</w:t>
            </w:r>
          </w:p>
        </w:tc>
        <w:tc>
          <w:tcPr>
            <w:tcW w:w="1094" w:type="dxa"/>
            <w:vAlign w:val="center"/>
          </w:tcPr>
          <w:p w14:paraId="4251C1CC"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1.048.620,88</w:t>
            </w:r>
          </w:p>
        </w:tc>
        <w:tc>
          <w:tcPr>
            <w:tcW w:w="1095" w:type="dxa"/>
            <w:vAlign w:val="center"/>
          </w:tcPr>
          <w:p w14:paraId="558480EE"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859.525,31</w:t>
            </w:r>
          </w:p>
        </w:tc>
        <w:tc>
          <w:tcPr>
            <w:tcW w:w="1095" w:type="dxa"/>
            <w:vAlign w:val="center"/>
          </w:tcPr>
          <w:p w14:paraId="575311C9"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 xml:space="preserve">1.048.620,88 </w:t>
            </w:r>
          </w:p>
        </w:tc>
        <w:tc>
          <w:tcPr>
            <w:tcW w:w="1095" w:type="dxa"/>
            <w:vAlign w:val="center"/>
          </w:tcPr>
          <w:p w14:paraId="28DE385E"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 xml:space="preserve">859.259,20 </w:t>
            </w:r>
          </w:p>
        </w:tc>
        <w:tc>
          <w:tcPr>
            <w:tcW w:w="1095" w:type="dxa"/>
            <w:vAlign w:val="center"/>
          </w:tcPr>
          <w:p w14:paraId="70253AA6"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 xml:space="preserve">730.370,32 </w:t>
            </w:r>
          </w:p>
        </w:tc>
        <w:tc>
          <w:tcPr>
            <w:tcW w:w="1095" w:type="dxa"/>
            <w:vAlign w:val="center"/>
          </w:tcPr>
          <w:p w14:paraId="5F47DD9A"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128.888,88</w:t>
            </w:r>
          </w:p>
        </w:tc>
        <w:tc>
          <w:tcPr>
            <w:tcW w:w="1095" w:type="dxa"/>
            <w:vAlign w:val="center"/>
          </w:tcPr>
          <w:p w14:paraId="630D3AFA"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189.361,68</w:t>
            </w:r>
          </w:p>
        </w:tc>
      </w:tr>
      <w:tr w:rsidR="00F65071" w:rsidRPr="00343F7D" w14:paraId="58B7A76D" w14:textId="77777777" w:rsidTr="00F728F5">
        <w:trPr>
          <w:trHeight w:val="264"/>
        </w:trPr>
        <w:tc>
          <w:tcPr>
            <w:tcW w:w="421" w:type="dxa"/>
            <w:vAlign w:val="center"/>
          </w:tcPr>
          <w:p w14:paraId="49051F91"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10</w:t>
            </w:r>
          </w:p>
        </w:tc>
        <w:tc>
          <w:tcPr>
            <w:tcW w:w="1559" w:type="dxa"/>
            <w:vAlign w:val="center"/>
          </w:tcPr>
          <w:p w14:paraId="6498E0E1" w14:textId="77777777" w:rsidR="00F65071" w:rsidRPr="00343F7D" w:rsidRDefault="00F65071" w:rsidP="00F728F5">
            <w:pPr>
              <w:spacing w:after="0" w:line="240" w:lineRule="auto"/>
              <w:rPr>
                <w:rFonts w:ascii="Arial" w:eastAsia="Times New Roman" w:hAnsi="Arial" w:cs="Arial"/>
                <w:color w:val="000000"/>
                <w:sz w:val="16"/>
                <w:szCs w:val="16"/>
                <w:lang w:eastAsia="sl-SI"/>
              </w:rPr>
            </w:pPr>
            <w:proofErr w:type="spellStart"/>
            <w:r w:rsidRPr="00343F7D">
              <w:rPr>
                <w:rFonts w:ascii="Arial" w:hAnsi="Arial" w:cs="Arial"/>
                <w:sz w:val="16"/>
                <w:szCs w:val="16"/>
              </w:rPr>
              <w:t>Perlahov</w:t>
            </w:r>
            <w:proofErr w:type="spellEnd"/>
            <w:r w:rsidRPr="00343F7D">
              <w:rPr>
                <w:rFonts w:ascii="Arial" w:hAnsi="Arial" w:cs="Arial"/>
                <w:sz w:val="16"/>
                <w:szCs w:val="16"/>
              </w:rPr>
              <w:t xml:space="preserve"> park</w:t>
            </w:r>
          </w:p>
        </w:tc>
        <w:tc>
          <w:tcPr>
            <w:tcW w:w="1276" w:type="dxa"/>
            <w:vAlign w:val="center"/>
          </w:tcPr>
          <w:p w14:paraId="57F80475"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Občina Kungota</w:t>
            </w:r>
          </w:p>
        </w:tc>
        <w:tc>
          <w:tcPr>
            <w:tcW w:w="1094" w:type="dxa"/>
            <w:vAlign w:val="center"/>
          </w:tcPr>
          <w:p w14:paraId="60CFEBD8"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701.500,00</w:t>
            </w:r>
          </w:p>
        </w:tc>
        <w:tc>
          <w:tcPr>
            <w:tcW w:w="1095" w:type="dxa"/>
            <w:vAlign w:val="center"/>
          </w:tcPr>
          <w:p w14:paraId="2397BA87"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575.000,00</w:t>
            </w:r>
          </w:p>
        </w:tc>
        <w:tc>
          <w:tcPr>
            <w:tcW w:w="1095" w:type="dxa"/>
            <w:vAlign w:val="center"/>
          </w:tcPr>
          <w:p w14:paraId="0EDB8697"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701.500,00</w:t>
            </w:r>
          </w:p>
        </w:tc>
        <w:tc>
          <w:tcPr>
            <w:tcW w:w="1095" w:type="dxa"/>
            <w:vAlign w:val="center"/>
          </w:tcPr>
          <w:p w14:paraId="16C71584"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683.200,00</w:t>
            </w:r>
          </w:p>
        </w:tc>
        <w:tc>
          <w:tcPr>
            <w:tcW w:w="1095" w:type="dxa"/>
            <w:vAlign w:val="center"/>
          </w:tcPr>
          <w:p w14:paraId="6E912771"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580.720,00</w:t>
            </w:r>
          </w:p>
        </w:tc>
        <w:tc>
          <w:tcPr>
            <w:tcW w:w="1095" w:type="dxa"/>
            <w:vAlign w:val="center"/>
          </w:tcPr>
          <w:p w14:paraId="51A3069F"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102.480,00</w:t>
            </w:r>
          </w:p>
        </w:tc>
        <w:tc>
          <w:tcPr>
            <w:tcW w:w="1095" w:type="dxa"/>
            <w:vAlign w:val="center"/>
          </w:tcPr>
          <w:p w14:paraId="7641E33E"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18.300,00</w:t>
            </w:r>
          </w:p>
        </w:tc>
      </w:tr>
      <w:tr w:rsidR="00F65071" w:rsidRPr="00343F7D" w14:paraId="35D06AB7" w14:textId="77777777" w:rsidTr="00F728F5">
        <w:trPr>
          <w:trHeight w:val="264"/>
        </w:trPr>
        <w:tc>
          <w:tcPr>
            <w:tcW w:w="421" w:type="dxa"/>
            <w:vAlign w:val="center"/>
          </w:tcPr>
          <w:p w14:paraId="189EDBA3"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hAnsi="Arial" w:cs="Arial"/>
                <w:sz w:val="16"/>
                <w:szCs w:val="16"/>
              </w:rPr>
              <w:t>11</w:t>
            </w:r>
          </w:p>
        </w:tc>
        <w:tc>
          <w:tcPr>
            <w:tcW w:w="1559" w:type="dxa"/>
            <w:vAlign w:val="center"/>
          </w:tcPr>
          <w:p w14:paraId="215CCA4B"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 xml:space="preserve">Zasnova zelene </w:t>
            </w:r>
          </w:p>
          <w:p w14:paraId="7FC95D0F"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infrastrukture Lenart</w:t>
            </w:r>
          </w:p>
        </w:tc>
        <w:tc>
          <w:tcPr>
            <w:tcW w:w="1276" w:type="dxa"/>
            <w:vAlign w:val="center"/>
          </w:tcPr>
          <w:p w14:paraId="6B040308"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Občina Lenart</w:t>
            </w:r>
          </w:p>
        </w:tc>
        <w:tc>
          <w:tcPr>
            <w:tcW w:w="1094" w:type="dxa"/>
            <w:vAlign w:val="center"/>
          </w:tcPr>
          <w:p w14:paraId="13F52A0B"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482.641,00</w:t>
            </w:r>
          </w:p>
        </w:tc>
        <w:tc>
          <w:tcPr>
            <w:tcW w:w="1095" w:type="dxa"/>
            <w:vAlign w:val="center"/>
          </w:tcPr>
          <w:p w14:paraId="3F5A9D45"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395.607,38</w:t>
            </w:r>
          </w:p>
        </w:tc>
        <w:tc>
          <w:tcPr>
            <w:tcW w:w="1095" w:type="dxa"/>
            <w:vAlign w:val="center"/>
          </w:tcPr>
          <w:p w14:paraId="12503F87"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478.371,00</w:t>
            </w:r>
          </w:p>
        </w:tc>
        <w:tc>
          <w:tcPr>
            <w:tcW w:w="1095" w:type="dxa"/>
            <w:vAlign w:val="center"/>
          </w:tcPr>
          <w:p w14:paraId="2BA1E141"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 xml:space="preserve">240.000,00 </w:t>
            </w:r>
          </w:p>
        </w:tc>
        <w:tc>
          <w:tcPr>
            <w:tcW w:w="1095" w:type="dxa"/>
            <w:vAlign w:val="center"/>
          </w:tcPr>
          <w:p w14:paraId="7C4B51D4"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 xml:space="preserve">204.000,00 </w:t>
            </w:r>
          </w:p>
        </w:tc>
        <w:tc>
          <w:tcPr>
            <w:tcW w:w="1095" w:type="dxa"/>
            <w:vAlign w:val="center"/>
          </w:tcPr>
          <w:p w14:paraId="708F1C56"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36.000,00</w:t>
            </w:r>
          </w:p>
        </w:tc>
        <w:tc>
          <w:tcPr>
            <w:tcW w:w="1095" w:type="dxa"/>
            <w:vAlign w:val="center"/>
          </w:tcPr>
          <w:p w14:paraId="3D3F05DB"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242.641,00</w:t>
            </w:r>
          </w:p>
        </w:tc>
      </w:tr>
      <w:tr w:rsidR="00F65071" w:rsidRPr="00343F7D" w14:paraId="781CC87C" w14:textId="77777777" w:rsidTr="00F728F5">
        <w:trPr>
          <w:trHeight w:val="264"/>
        </w:trPr>
        <w:tc>
          <w:tcPr>
            <w:tcW w:w="421" w:type="dxa"/>
            <w:vAlign w:val="center"/>
          </w:tcPr>
          <w:p w14:paraId="179AC540"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lastRenderedPageBreak/>
              <w:t>12</w:t>
            </w:r>
          </w:p>
        </w:tc>
        <w:tc>
          <w:tcPr>
            <w:tcW w:w="1559" w:type="dxa"/>
            <w:vAlign w:val="center"/>
          </w:tcPr>
          <w:p w14:paraId="278DE8C4"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 xml:space="preserve">Ozelenitev trškega jedra in naselja Občine Lovrenc na </w:t>
            </w:r>
          </w:p>
          <w:p w14:paraId="0A2769BE"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Pohorju</w:t>
            </w:r>
          </w:p>
        </w:tc>
        <w:tc>
          <w:tcPr>
            <w:tcW w:w="1276" w:type="dxa"/>
            <w:vAlign w:val="center"/>
          </w:tcPr>
          <w:p w14:paraId="25105CE4"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Občina</w:t>
            </w:r>
          </w:p>
          <w:p w14:paraId="7FC85983"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 xml:space="preserve">Lovrenc </w:t>
            </w:r>
          </w:p>
          <w:p w14:paraId="441EE9C1"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na Pohorju</w:t>
            </w:r>
          </w:p>
        </w:tc>
        <w:tc>
          <w:tcPr>
            <w:tcW w:w="1094" w:type="dxa"/>
            <w:vAlign w:val="center"/>
          </w:tcPr>
          <w:p w14:paraId="70FA71FE"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1.042.355,00</w:t>
            </w:r>
          </w:p>
        </w:tc>
        <w:tc>
          <w:tcPr>
            <w:tcW w:w="1095" w:type="dxa"/>
            <w:vAlign w:val="center"/>
          </w:tcPr>
          <w:p w14:paraId="52F41828"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 xml:space="preserve">856.953,61 </w:t>
            </w:r>
          </w:p>
        </w:tc>
        <w:tc>
          <w:tcPr>
            <w:tcW w:w="1095" w:type="dxa"/>
            <w:vAlign w:val="center"/>
          </w:tcPr>
          <w:p w14:paraId="794F8C2C"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846.953,60</w:t>
            </w:r>
          </w:p>
        </w:tc>
        <w:tc>
          <w:tcPr>
            <w:tcW w:w="1095" w:type="dxa"/>
            <w:vAlign w:val="center"/>
          </w:tcPr>
          <w:p w14:paraId="7BC1656C"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 xml:space="preserve">846.953,60 </w:t>
            </w:r>
          </w:p>
        </w:tc>
        <w:tc>
          <w:tcPr>
            <w:tcW w:w="1095" w:type="dxa"/>
            <w:vAlign w:val="center"/>
          </w:tcPr>
          <w:p w14:paraId="455CE0BD"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 xml:space="preserve">719.910,56 </w:t>
            </w:r>
          </w:p>
        </w:tc>
        <w:tc>
          <w:tcPr>
            <w:tcW w:w="1095" w:type="dxa"/>
            <w:vAlign w:val="center"/>
          </w:tcPr>
          <w:p w14:paraId="172679EB"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127.043,04</w:t>
            </w:r>
          </w:p>
        </w:tc>
        <w:tc>
          <w:tcPr>
            <w:tcW w:w="1095" w:type="dxa"/>
            <w:vAlign w:val="center"/>
          </w:tcPr>
          <w:p w14:paraId="3A1FFC3F"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195.401,40</w:t>
            </w:r>
          </w:p>
        </w:tc>
      </w:tr>
      <w:tr w:rsidR="00F65071" w:rsidRPr="00343F7D" w14:paraId="60BE4D00" w14:textId="77777777" w:rsidTr="00F728F5">
        <w:trPr>
          <w:trHeight w:val="264"/>
        </w:trPr>
        <w:tc>
          <w:tcPr>
            <w:tcW w:w="421" w:type="dxa"/>
            <w:vAlign w:val="center"/>
          </w:tcPr>
          <w:p w14:paraId="034447D1"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13</w:t>
            </w:r>
          </w:p>
        </w:tc>
        <w:tc>
          <w:tcPr>
            <w:tcW w:w="1559" w:type="dxa"/>
            <w:vAlign w:val="center"/>
          </w:tcPr>
          <w:p w14:paraId="6D83DFAF"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Ureditev zelenih površin v naselju Majšperk</w:t>
            </w:r>
          </w:p>
        </w:tc>
        <w:tc>
          <w:tcPr>
            <w:tcW w:w="1276" w:type="dxa"/>
            <w:vAlign w:val="center"/>
          </w:tcPr>
          <w:p w14:paraId="772936B5"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Občina Majšperk</w:t>
            </w:r>
          </w:p>
        </w:tc>
        <w:tc>
          <w:tcPr>
            <w:tcW w:w="1094" w:type="dxa"/>
            <w:vAlign w:val="center"/>
          </w:tcPr>
          <w:p w14:paraId="0324B186"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877.451,93</w:t>
            </w:r>
          </w:p>
        </w:tc>
        <w:tc>
          <w:tcPr>
            <w:tcW w:w="1095" w:type="dxa"/>
            <w:vAlign w:val="center"/>
          </w:tcPr>
          <w:p w14:paraId="31BB0738"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719.222,89</w:t>
            </w:r>
          </w:p>
        </w:tc>
        <w:tc>
          <w:tcPr>
            <w:tcW w:w="1095" w:type="dxa"/>
            <w:vAlign w:val="center"/>
          </w:tcPr>
          <w:p w14:paraId="6F10C942"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877.451,93</w:t>
            </w:r>
          </w:p>
        </w:tc>
        <w:tc>
          <w:tcPr>
            <w:tcW w:w="1095" w:type="dxa"/>
            <w:vAlign w:val="center"/>
          </w:tcPr>
          <w:p w14:paraId="7205D89E"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687.150,28</w:t>
            </w:r>
          </w:p>
        </w:tc>
        <w:tc>
          <w:tcPr>
            <w:tcW w:w="1095" w:type="dxa"/>
            <w:vAlign w:val="center"/>
          </w:tcPr>
          <w:p w14:paraId="6554181D"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584.077,74</w:t>
            </w:r>
          </w:p>
        </w:tc>
        <w:tc>
          <w:tcPr>
            <w:tcW w:w="1095" w:type="dxa"/>
            <w:vAlign w:val="center"/>
          </w:tcPr>
          <w:p w14:paraId="662DEDF8"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103.072,54</w:t>
            </w:r>
          </w:p>
        </w:tc>
        <w:tc>
          <w:tcPr>
            <w:tcW w:w="1095" w:type="dxa"/>
            <w:vAlign w:val="center"/>
          </w:tcPr>
          <w:p w14:paraId="0B0F3058"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190.301,65</w:t>
            </w:r>
          </w:p>
        </w:tc>
      </w:tr>
      <w:tr w:rsidR="00F65071" w:rsidRPr="00343F7D" w14:paraId="10947C64" w14:textId="77777777" w:rsidTr="00F728F5">
        <w:trPr>
          <w:trHeight w:val="264"/>
        </w:trPr>
        <w:tc>
          <w:tcPr>
            <w:tcW w:w="421" w:type="dxa"/>
            <w:vAlign w:val="center"/>
          </w:tcPr>
          <w:p w14:paraId="7F9CD934"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hAnsi="Arial" w:cs="Arial"/>
                <w:sz w:val="16"/>
                <w:szCs w:val="16"/>
              </w:rPr>
              <w:t>14</w:t>
            </w:r>
          </w:p>
        </w:tc>
        <w:tc>
          <w:tcPr>
            <w:tcW w:w="1559" w:type="dxa"/>
            <w:vAlign w:val="center"/>
          </w:tcPr>
          <w:p w14:paraId="3F45A8C9"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Zelene površine Makole</w:t>
            </w:r>
          </w:p>
        </w:tc>
        <w:tc>
          <w:tcPr>
            <w:tcW w:w="1276" w:type="dxa"/>
            <w:vAlign w:val="center"/>
          </w:tcPr>
          <w:p w14:paraId="6E68FB76"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Občina Makole</w:t>
            </w:r>
          </w:p>
        </w:tc>
        <w:tc>
          <w:tcPr>
            <w:tcW w:w="1094" w:type="dxa"/>
            <w:vAlign w:val="center"/>
          </w:tcPr>
          <w:p w14:paraId="4C83D2E8"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597.246,16</w:t>
            </w:r>
          </w:p>
        </w:tc>
        <w:tc>
          <w:tcPr>
            <w:tcW w:w="1095" w:type="dxa"/>
            <w:vAlign w:val="center"/>
          </w:tcPr>
          <w:p w14:paraId="783EDDA1"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489.546,04</w:t>
            </w:r>
          </w:p>
        </w:tc>
        <w:tc>
          <w:tcPr>
            <w:tcW w:w="1095" w:type="dxa"/>
            <w:vAlign w:val="center"/>
          </w:tcPr>
          <w:p w14:paraId="1EC9510B"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489.546,04</w:t>
            </w:r>
          </w:p>
        </w:tc>
        <w:tc>
          <w:tcPr>
            <w:tcW w:w="1095" w:type="dxa"/>
            <w:vAlign w:val="center"/>
          </w:tcPr>
          <w:p w14:paraId="2C36C7AC"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489.546,04</w:t>
            </w:r>
          </w:p>
        </w:tc>
        <w:tc>
          <w:tcPr>
            <w:tcW w:w="1095" w:type="dxa"/>
            <w:vAlign w:val="center"/>
          </w:tcPr>
          <w:p w14:paraId="4C96DF8F"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416.114,13</w:t>
            </w:r>
          </w:p>
        </w:tc>
        <w:tc>
          <w:tcPr>
            <w:tcW w:w="1095" w:type="dxa"/>
            <w:vAlign w:val="center"/>
          </w:tcPr>
          <w:p w14:paraId="530B5521"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73.431,91</w:t>
            </w:r>
          </w:p>
        </w:tc>
        <w:tc>
          <w:tcPr>
            <w:tcW w:w="1095" w:type="dxa"/>
            <w:vAlign w:val="center"/>
          </w:tcPr>
          <w:p w14:paraId="74CDA734"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107.700,12</w:t>
            </w:r>
          </w:p>
        </w:tc>
      </w:tr>
      <w:tr w:rsidR="00F65071" w:rsidRPr="00343F7D" w14:paraId="6EE93479" w14:textId="77777777" w:rsidTr="00F728F5">
        <w:trPr>
          <w:trHeight w:val="264"/>
        </w:trPr>
        <w:tc>
          <w:tcPr>
            <w:tcW w:w="421" w:type="dxa"/>
            <w:vAlign w:val="center"/>
          </w:tcPr>
          <w:p w14:paraId="2B74BD9B"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hAnsi="Arial" w:cs="Arial"/>
                <w:sz w:val="16"/>
                <w:szCs w:val="16"/>
              </w:rPr>
              <w:t>15</w:t>
            </w:r>
          </w:p>
        </w:tc>
        <w:tc>
          <w:tcPr>
            <w:tcW w:w="1559" w:type="dxa"/>
            <w:vAlign w:val="center"/>
          </w:tcPr>
          <w:p w14:paraId="389A9C68"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Prenova zelenih in vodnih prvin v Mestnem parku</w:t>
            </w:r>
          </w:p>
        </w:tc>
        <w:tc>
          <w:tcPr>
            <w:tcW w:w="1276" w:type="dxa"/>
            <w:vAlign w:val="center"/>
          </w:tcPr>
          <w:p w14:paraId="1E6F04FF"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MO Maribor</w:t>
            </w:r>
          </w:p>
        </w:tc>
        <w:tc>
          <w:tcPr>
            <w:tcW w:w="1094" w:type="dxa"/>
            <w:vAlign w:val="center"/>
          </w:tcPr>
          <w:p w14:paraId="241F5B7E"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1.977.120,00</w:t>
            </w:r>
          </w:p>
        </w:tc>
        <w:tc>
          <w:tcPr>
            <w:tcW w:w="1095" w:type="dxa"/>
            <w:vAlign w:val="center"/>
          </w:tcPr>
          <w:p w14:paraId="6205B4BB"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1.620.590,16</w:t>
            </w:r>
          </w:p>
        </w:tc>
        <w:tc>
          <w:tcPr>
            <w:tcW w:w="1095" w:type="dxa"/>
            <w:vAlign w:val="center"/>
          </w:tcPr>
          <w:p w14:paraId="0FF36079"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1.844.571,68</w:t>
            </w:r>
          </w:p>
        </w:tc>
        <w:tc>
          <w:tcPr>
            <w:tcW w:w="1095" w:type="dxa"/>
            <w:vAlign w:val="center"/>
          </w:tcPr>
          <w:p w14:paraId="06C8C313"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1.844.571,68</w:t>
            </w:r>
          </w:p>
        </w:tc>
        <w:tc>
          <w:tcPr>
            <w:tcW w:w="1095" w:type="dxa"/>
            <w:vAlign w:val="center"/>
          </w:tcPr>
          <w:p w14:paraId="5EF05D75"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1.567.885,93</w:t>
            </w:r>
          </w:p>
        </w:tc>
        <w:tc>
          <w:tcPr>
            <w:tcW w:w="1095" w:type="dxa"/>
            <w:vAlign w:val="center"/>
          </w:tcPr>
          <w:p w14:paraId="463E3C20"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276.685,75</w:t>
            </w:r>
          </w:p>
        </w:tc>
        <w:tc>
          <w:tcPr>
            <w:tcW w:w="1095" w:type="dxa"/>
            <w:vAlign w:val="center"/>
          </w:tcPr>
          <w:p w14:paraId="5C9583AC"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132.548,32</w:t>
            </w:r>
          </w:p>
        </w:tc>
      </w:tr>
      <w:tr w:rsidR="00F65071" w:rsidRPr="00343F7D" w14:paraId="43A7267B" w14:textId="77777777" w:rsidTr="00F728F5">
        <w:trPr>
          <w:trHeight w:val="264"/>
        </w:trPr>
        <w:tc>
          <w:tcPr>
            <w:tcW w:w="421" w:type="dxa"/>
            <w:vAlign w:val="center"/>
          </w:tcPr>
          <w:p w14:paraId="038F01BE"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hAnsi="Arial" w:cs="Arial"/>
                <w:sz w:val="16"/>
                <w:szCs w:val="16"/>
              </w:rPr>
              <w:t>16</w:t>
            </w:r>
          </w:p>
        </w:tc>
        <w:tc>
          <w:tcPr>
            <w:tcW w:w="1559" w:type="dxa"/>
            <w:vAlign w:val="center"/>
          </w:tcPr>
          <w:p w14:paraId="20428C33"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Zeleni park</w:t>
            </w:r>
          </w:p>
        </w:tc>
        <w:tc>
          <w:tcPr>
            <w:tcW w:w="1276" w:type="dxa"/>
            <w:vAlign w:val="center"/>
          </w:tcPr>
          <w:p w14:paraId="34094084"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Občina</w:t>
            </w:r>
          </w:p>
          <w:p w14:paraId="61FCE670"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 xml:space="preserve">Miklavž na </w:t>
            </w:r>
          </w:p>
          <w:p w14:paraId="3E213266"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 xml:space="preserve">Dravskem </w:t>
            </w:r>
          </w:p>
          <w:p w14:paraId="1A97597C"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polju</w:t>
            </w:r>
          </w:p>
        </w:tc>
        <w:tc>
          <w:tcPr>
            <w:tcW w:w="1094" w:type="dxa"/>
            <w:vAlign w:val="center"/>
          </w:tcPr>
          <w:p w14:paraId="3B50A923"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998.258,95</w:t>
            </w:r>
          </w:p>
        </w:tc>
        <w:tc>
          <w:tcPr>
            <w:tcW w:w="1095" w:type="dxa"/>
            <w:vAlign w:val="center"/>
          </w:tcPr>
          <w:p w14:paraId="20757B4F"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 xml:space="preserve">818.245,04 </w:t>
            </w:r>
          </w:p>
        </w:tc>
        <w:tc>
          <w:tcPr>
            <w:tcW w:w="1095" w:type="dxa"/>
            <w:vAlign w:val="center"/>
          </w:tcPr>
          <w:p w14:paraId="56084623"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 xml:space="preserve">998.258,95 </w:t>
            </w:r>
          </w:p>
        </w:tc>
        <w:tc>
          <w:tcPr>
            <w:tcW w:w="1095" w:type="dxa"/>
            <w:vAlign w:val="center"/>
          </w:tcPr>
          <w:p w14:paraId="16778EA6"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 xml:space="preserve">998.258,95 </w:t>
            </w:r>
          </w:p>
        </w:tc>
        <w:tc>
          <w:tcPr>
            <w:tcW w:w="1095" w:type="dxa"/>
            <w:vAlign w:val="center"/>
          </w:tcPr>
          <w:p w14:paraId="03A8394B"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 xml:space="preserve">848.520,11 </w:t>
            </w:r>
          </w:p>
        </w:tc>
        <w:tc>
          <w:tcPr>
            <w:tcW w:w="1095" w:type="dxa"/>
            <w:vAlign w:val="center"/>
          </w:tcPr>
          <w:p w14:paraId="67AAB48E"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149.738,84</w:t>
            </w:r>
          </w:p>
        </w:tc>
        <w:tc>
          <w:tcPr>
            <w:tcW w:w="1095" w:type="dxa"/>
            <w:vAlign w:val="center"/>
          </w:tcPr>
          <w:p w14:paraId="1ADDA246"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0</w:t>
            </w:r>
          </w:p>
        </w:tc>
      </w:tr>
      <w:tr w:rsidR="00F65071" w:rsidRPr="00343F7D" w14:paraId="062B41A9" w14:textId="77777777" w:rsidTr="00F728F5">
        <w:trPr>
          <w:trHeight w:val="264"/>
        </w:trPr>
        <w:tc>
          <w:tcPr>
            <w:tcW w:w="421" w:type="dxa"/>
            <w:vAlign w:val="center"/>
          </w:tcPr>
          <w:p w14:paraId="7E7C085C"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17</w:t>
            </w:r>
          </w:p>
        </w:tc>
        <w:tc>
          <w:tcPr>
            <w:tcW w:w="1559" w:type="dxa"/>
            <w:vAlign w:val="center"/>
          </w:tcPr>
          <w:p w14:paraId="77599CCB"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Ozelenitev Kerenčičevega Trga</w:t>
            </w:r>
          </w:p>
        </w:tc>
        <w:tc>
          <w:tcPr>
            <w:tcW w:w="1276" w:type="dxa"/>
            <w:vAlign w:val="center"/>
          </w:tcPr>
          <w:p w14:paraId="43E0FCD3"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Občina Ormož</w:t>
            </w:r>
          </w:p>
        </w:tc>
        <w:tc>
          <w:tcPr>
            <w:tcW w:w="1094" w:type="dxa"/>
            <w:vAlign w:val="center"/>
          </w:tcPr>
          <w:p w14:paraId="295005D7"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1.500.000,00</w:t>
            </w:r>
          </w:p>
        </w:tc>
        <w:tc>
          <w:tcPr>
            <w:tcW w:w="1095" w:type="dxa"/>
            <w:vAlign w:val="center"/>
          </w:tcPr>
          <w:p w14:paraId="7DFCE51D"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1.229.508,20</w:t>
            </w:r>
          </w:p>
        </w:tc>
        <w:tc>
          <w:tcPr>
            <w:tcW w:w="1095" w:type="dxa"/>
            <w:vAlign w:val="center"/>
          </w:tcPr>
          <w:p w14:paraId="69EE8BD5"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1.229.508,20</w:t>
            </w:r>
          </w:p>
        </w:tc>
        <w:tc>
          <w:tcPr>
            <w:tcW w:w="1095" w:type="dxa"/>
            <w:vAlign w:val="center"/>
          </w:tcPr>
          <w:p w14:paraId="7F7765C8"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983.606,56</w:t>
            </w:r>
          </w:p>
        </w:tc>
        <w:tc>
          <w:tcPr>
            <w:tcW w:w="1095" w:type="dxa"/>
            <w:vAlign w:val="center"/>
          </w:tcPr>
          <w:p w14:paraId="2288B014"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836.065,58</w:t>
            </w:r>
          </w:p>
        </w:tc>
        <w:tc>
          <w:tcPr>
            <w:tcW w:w="1095" w:type="dxa"/>
            <w:vAlign w:val="center"/>
          </w:tcPr>
          <w:p w14:paraId="70D7C402"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147.540,98</w:t>
            </w:r>
          </w:p>
        </w:tc>
        <w:tc>
          <w:tcPr>
            <w:tcW w:w="1095" w:type="dxa"/>
            <w:vAlign w:val="center"/>
          </w:tcPr>
          <w:p w14:paraId="20876B47"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516.393,44</w:t>
            </w:r>
          </w:p>
        </w:tc>
      </w:tr>
      <w:tr w:rsidR="00F65071" w:rsidRPr="00343F7D" w14:paraId="312E0C50" w14:textId="77777777" w:rsidTr="00F728F5">
        <w:trPr>
          <w:trHeight w:val="264"/>
        </w:trPr>
        <w:tc>
          <w:tcPr>
            <w:tcW w:w="421" w:type="dxa"/>
            <w:vAlign w:val="center"/>
          </w:tcPr>
          <w:p w14:paraId="4482B315"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hAnsi="Arial" w:cs="Arial"/>
                <w:sz w:val="16"/>
                <w:szCs w:val="16"/>
              </w:rPr>
              <w:t>18</w:t>
            </w:r>
          </w:p>
        </w:tc>
        <w:tc>
          <w:tcPr>
            <w:tcW w:w="1559" w:type="dxa"/>
            <w:vAlign w:val="center"/>
          </w:tcPr>
          <w:p w14:paraId="651CF96E"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Ureditev pokopališča in zelenega pasu v Pesnici</w:t>
            </w:r>
          </w:p>
        </w:tc>
        <w:tc>
          <w:tcPr>
            <w:tcW w:w="1276" w:type="dxa"/>
            <w:vAlign w:val="center"/>
          </w:tcPr>
          <w:p w14:paraId="2399D1C5"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Občina Pesnica</w:t>
            </w:r>
          </w:p>
        </w:tc>
        <w:tc>
          <w:tcPr>
            <w:tcW w:w="1094" w:type="dxa"/>
            <w:vAlign w:val="center"/>
          </w:tcPr>
          <w:p w14:paraId="5F11401E"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2.876.676,04</w:t>
            </w:r>
          </w:p>
        </w:tc>
        <w:tc>
          <w:tcPr>
            <w:tcW w:w="1095" w:type="dxa"/>
            <w:vAlign w:val="center"/>
          </w:tcPr>
          <w:p w14:paraId="33D598AA"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2.365.006,07</w:t>
            </w:r>
          </w:p>
        </w:tc>
        <w:tc>
          <w:tcPr>
            <w:tcW w:w="1095" w:type="dxa"/>
            <w:vAlign w:val="center"/>
          </w:tcPr>
          <w:p w14:paraId="244E7C77"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2.754.802,93</w:t>
            </w:r>
          </w:p>
        </w:tc>
        <w:tc>
          <w:tcPr>
            <w:tcW w:w="1095" w:type="dxa"/>
            <w:vAlign w:val="center"/>
          </w:tcPr>
          <w:p w14:paraId="72099860"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1.213.132,20</w:t>
            </w:r>
          </w:p>
        </w:tc>
        <w:tc>
          <w:tcPr>
            <w:tcW w:w="1095" w:type="dxa"/>
            <w:vAlign w:val="center"/>
          </w:tcPr>
          <w:p w14:paraId="75278F16"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1.031.162,37</w:t>
            </w:r>
          </w:p>
        </w:tc>
        <w:tc>
          <w:tcPr>
            <w:tcW w:w="1095" w:type="dxa"/>
            <w:vAlign w:val="center"/>
          </w:tcPr>
          <w:p w14:paraId="09A934B5"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181.969,83</w:t>
            </w:r>
          </w:p>
        </w:tc>
        <w:tc>
          <w:tcPr>
            <w:tcW w:w="1095" w:type="dxa"/>
            <w:vAlign w:val="center"/>
          </w:tcPr>
          <w:p w14:paraId="3B57C504"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1.663.543,84</w:t>
            </w:r>
          </w:p>
        </w:tc>
      </w:tr>
      <w:tr w:rsidR="00F65071" w:rsidRPr="00343F7D" w14:paraId="53F2F002" w14:textId="77777777" w:rsidTr="00F728F5">
        <w:trPr>
          <w:trHeight w:val="264"/>
        </w:trPr>
        <w:tc>
          <w:tcPr>
            <w:tcW w:w="421" w:type="dxa"/>
            <w:vAlign w:val="center"/>
          </w:tcPr>
          <w:p w14:paraId="4E9B1514"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hAnsi="Arial" w:cs="Arial"/>
                <w:sz w:val="16"/>
                <w:szCs w:val="16"/>
              </w:rPr>
              <w:t>19</w:t>
            </w:r>
          </w:p>
        </w:tc>
        <w:tc>
          <w:tcPr>
            <w:tcW w:w="1559" w:type="dxa"/>
            <w:vAlign w:val="center"/>
          </w:tcPr>
          <w:p w14:paraId="2E848D10"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Zelena preobrazba Podlehnika</w:t>
            </w:r>
          </w:p>
        </w:tc>
        <w:tc>
          <w:tcPr>
            <w:tcW w:w="1276" w:type="dxa"/>
            <w:vAlign w:val="center"/>
          </w:tcPr>
          <w:p w14:paraId="2E246EC3"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Občina Podlehnik</w:t>
            </w:r>
          </w:p>
        </w:tc>
        <w:tc>
          <w:tcPr>
            <w:tcW w:w="1094" w:type="dxa"/>
            <w:vAlign w:val="center"/>
          </w:tcPr>
          <w:p w14:paraId="46BA0169"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367.775,26</w:t>
            </w:r>
          </w:p>
        </w:tc>
        <w:tc>
          <w:tcPr>
            <w:tcW w:w="1095" w:type="dxa"/>
            <w:vAlign w:val="center"/>
          </w:tcPr>
          <w:p w14:paraId="68D4F96D"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301.437,10</w:t>
            </w:r>
          </w:p>
        </w:tc>
        <w:tc>
          <w:tcPr>
            <w:tcW w:w="1095" w:type="dxa"/>
            <w:vAlign w:val="center"/>
          </w:tcPr>
          <w:p w14:paraId="4D71B419"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367.775,26</w:t>
            </w:r>
          </w:p>
        </w:tc>
        <w:tc>
          <w:tcPr>
            <w:tcW w:w="1095" w:type="dxa"/>
            <w:vAlign w:val="center"/>
          </w:tcPr>
          <w:p w14:paraId="1E16F355"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262.295,08</w:t>
            </w:r>
          </w:p>
        </w:tc>
        <w:tc>
          <w:tcPr>
            <w:tcW w:w="1095" w:type="dxa"/>
            <w:vAlign w:val="center"/>
          </w:tcPr>
          <w:p w14:paraId="7181CBF5"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222.950,82</w:t>
            </w:r>
          </w:p>
        </w:tc>
        <w:tc>
          <w:tcPr>
            <w:tcW w:w="1095" w:type="dxa"/>
            <w:vAlign w:val="center"/>
          </w:tcPr>
          <w:p w14:paraId="1B7A6C2B"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39.344,26</w:t>
            </w:r>
          </w:p>
        </w:tc>
        <w:tc>
          <w:tcPr>
            <w:tcW w:w="1095" w:type="dxa"/>
            <w:vAlign w:val="center"/>
          </w:tcPr>
          <w:p w14:paraId="42947255"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105.480,18</w:t>
            </w:r>
          </w:p>
        </w:tc>
      </w:tr>
      <w:tr w:rsidR="00F65071" w:rsidRPr="00343F7D" w14:paraId="658A8031" w14:textId="77777777" w:rsidTr="00F728F5">
        <w:trPr>
          <w:trHeight w:val="264"/>
        </w:trPr>
        <w:tc>
          <w:tcPr>
            <w:tcW w:w="421" w:type="dxa"/>
            <w:vAlign w:val="center"/>
          </w:tcPr>
          <w:p w14:paraId="29EE615B"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hAnsi="Arial" w:cs="Arial"/>
                <w:sz w:val="16"/>
                <w:szCs w:val="16"/>
              </w:rPr>
              <w:t>20</w:t>
            </w:r>
          </w:p>
        </w:tc>
        <w:tc>
          <w:tcPr>
            <w:tcW w:w="1559" w:type="dxa"/>
            <w:vAlign w:val="center"/>
          </w:tcPr>
          <w:p w14:paraId="3919B7BA"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Zelene Poljčane</w:t>
            </w:r>
          </w:p>
        </w:tc>
        <w:tc>
          <w:tcPr>
            <w:tcW w:w="1276" w:type="dxa"/>
            <w:vAlign w:val="center"/>
          </w:tcPr>
          <w:p w14:paraId="2AAA21FB"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Občina Poljčane</w:t>
            </w:r>
          </w:p>
        </w:tc>
        <w:tc>
          <w:tcPr>
            <w:tcW w:w="1094" w:type="dxa"/>
            <w:vAlign w:val="center"/>
          </w:tcPr>
          <w:p w14:paraId="5BE651A1"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403.150,73</w:t>
            </w:r>
          </w:p>
        </w:tc>
        <w:tc>
          <w:tcPr>
            <w:tcW w:w="1095" w:type="dxa"/>
            <w:vAlign w:val="center"/>
          </w:tcPr>
          <w:p w14:paraId="2DD67737"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316.223,62</w:t>
            </w:r>
          </w:p>
        </w:tc>
        <w:tc>
          <w:tcPr>
            <w:tcW w:w="1095" w:type="dxa"/>
            <w:vAlign w:val="center"/>
          </w:tcPr>
          <w:p w14:paraId="17A837C6"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316.223,62</w:t>
            </w:r>
          </w:p>
        </w:tc>
        <w:tc>
          <w:tcPr>
            <w:tcW w:w="1095" w:type="dxa"/>
            <w:vAlign w:val="center"/>
          </w:tcPr>
          <w:p w14:paraId="2B7062A6"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316.223,62</w:t>
            </w:r>
          </w:p>
        </w:tc>
        <w:tc>
          <w:tcPr>
            <w:tcW w:w="1095" w:type="dxa"/>
            <w:vAlign w:val="center"/>
          </w:tcPr>
          <w:p w14:paraId="11854B3B"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268.790,08</w:t>
            </w:r>
          </w:p>
        </w:tc>
        <w:tc>
          <w:tcPr>
            <w:tcW w:w="1095" w:type="dxa"/>
            <w:vAlign w:val="center"/>
          </w:tcPr>
          <w:p w14:paraId="41A3D081"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47.433,54</w:t>
            </w:r>
          </w:p>
        </w:tc>
        <w:tc>
          <w:tcPr>
            <w:tcW w:w="1095" w:type="dxa"/>
            <w:vAlign w:val="center"/>
          </w:tcPr>
          <w:p w14:paraId="4482B5F0"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86.927,11</w:t>
            </w:r>
          </w:p>
        </w:tc>
      </w:tr>
      <w:tr w:rsidR="00F65071" w:rsidRPr="00343F7D" w14:paraId="5F3843B2" w14:textId="77777777" w:rsidTr="00F728F5">
        <w:trPr>
          <w:trHeight w:val="264"/>
        </w:trPr>
        <w:tc>
          <w:tcPr>
            <w:tcW w:w="421" w:type="dxa"/>
            <w:vAlign w:val="center"/>
          </w:tcPr>
          <w:p w14:paraId="0D64C6FF" w14:textId="77777777" w:rsidR="00F65071" w:rsidRPr="00343F7D" w:rsidRDefault="00F65071" w:rsidP="00F728F5">
            <w:pPr>
              <w:spacing w:after="0" w:line="240" w:lineRule="auto"/>
              <w:jc w:val="center"/>
              <w:rPr>
                <w:rFonts w:ascii="Arial" w:hAnsi="Arial" w:cs="Arial"/>
                <w:sz w:val="16"/>
                <w:szCs w:val="16"/>
              </w:rPr>
            </w:pPr>
            <w:r w:rsidRPr="00343F7D">
              <w:rPr>
                <w:rFonts w:ascii="Arial" w:hAnsi="Arial" w:cs="Arial"/>
                <w:sz w:val="16"/>
                <w:szCs w:val="16"/>
              </w:rPr>
              <w:t>21</w:t>
            </w:r>
          </w:p>
        </w:tc>
        <w:tc>
          <w:tcPr>
            <w:tcW w:w="1559" w:type="dxa"/>
            <w:vAlign w:val="center"/>
          </w:tcPr>
          <w:p w14:paraId="6E32ED64" w14:textId="77777777" w:rsidR="00F65071" w:rsidRPr="00343F7D" w:rsidRDefault="00F65071" w:rsidP="00F728F5">
            <w:pPr>
              <w:spacing w:after="0" w:line="240" w:lineRule="auto"/>
              <w:rPr>
                <w:rFonts w:ascii="Arial" w:hAnsi="Arial" w:cs="Arial"/>
                <w:sz w:val="16"/>
                <w:szCs w:val="16"/>
              </w:rPr>
            </w:pPr>
            <w:r w:rsidRPr="00343F7D">
              <w:rPr>
                <w:rFonts w:ascii="Arial" w:hAnsi="Arial" w:cs="Arial"/>
                <w:sz w:val="16"/>
                <w:szCs w:val="16"/>
              </w:rPr>
              <w:t>Zelena infrastruktura v občini</w:t>
            </w:r>
          </w:p>
        </w:tc>
        <w:tc>
          <w:tcPr>
            <w:tcW w:w="1276" w:type="dxa"/>
            <w:vAlign w:val="center"/>
          </w:tcPr>
          <w:p w14:paraId="32C9FD7B" w14:textId="77777777" w:rsidR="00F65071" w:rsidRPr="00343F7D" w:rsidRDefault="00F65071" w:rsidP="00F728F5">
            <w:pPr>
              <w:spacing w:after="0" w:line="240" w:lineRule="auto"/>
              <w:rPr>
                <w:rFonts w:ascii="Arial" w:hAnsi="Arial" w:cs="Arial"/>
                <w:sz w:val="16"/>
                <w:szCs w:val="16"/>
              </w:rPr>
            </w:pPr>
            <w:r w:rsidRPr="00343F7D">
              <w:rPr>
                <w:rFonts w:ascii="Arial" w:hAnsi="Arial" w:cs="Arial"/>
                <w:sz w:val="16"/>
                <w:szCs w:val="16"/>
              </w:rPr>
              <w:t>Občina Selnica ob Dravi</w:t>
            </w:r>
          </w:p>
        </w:tc>
        <w:tc>
          <w:tcPr>
            <w:tcW w:w="1094" w:type="dxa"/>
            <w:vAlign w:val="center"/>
          </w:tcPr>
          <w:p w14:paraId="0A0E1DBF"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1.011.066,56</w:t>
            </w:r>
          </w:p>
        </w:tc>
        <w:tc>
          <w:tcPr>
            <w:tcW w:w="1095" w:type="dxa"/>
            <w:vAlign w:val="center"/>
          </w:tcPr>
          <w:p w14:paraId="5A97D57E"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828.743,09</w:t>
            </w:r>
          </w:p>
        </w:tc>
        <w:tc>
          <w:tcPr>
            <w:tcW w:w="1095" w:type="dxa"/>
            <w:vAlign w:val="center"/>
          </w:tcPr>
          <w:p w14:paraId="0DE629F4"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800.000,00</w:t>
            </w:r>
          </w:p>
        </w:tc>
        <w:tc>
          <w:tcPr>
            <w:tcW w:w="1095" w:type="dxa"/>
            <w:vAlign w:val="center"/>
          </w:tcPr>
          <w:p w14:paraId="51E42DB0"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800.000,00</w:t>
            </w:r>
          </w:p>
        </w:tc>
        <w:tc>
          <w:tcPr>
            <w:tcW w:w="1095" w:type="dxa"/>
            <w:vAlign w:val="center"/>
          </w:tcPr>
          <w:p w14:paraId="39B98DAF"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680.000,00</w:t>
            </w:r>
          </w:p>
        </w:tc>
        <w:tc>
          <w:tcPr>
            <w:tcW w:w="1095" w:type="dxa"/>
            <w:vAlign w:val="center"/>
          </w:tcPr>
          <w:p w14:paraId="1E7D36C3"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120.000,00</w:t>
            </w:r>
          </w:p>
        </w:tc>
        <w:tc>
          <w:tcPr>
            <w:tcW w:w="1095" w:type="dxa"/>
            <w:vAlign w:val="center"/>
          </w:tcPr>
          <w:p w14:paraId="44AA958E" w14:textId="77777777" w:rsidR="00F65071" w:rsidRPr="00343F7D" w:rsidRDefault="00F65071" w:rsidP="00F728F5">
            <w:pPr>
              <w:spacing w:after="0" w:line="240" w:lineRule="auto"/>
              <w:jc w:val="right"/>
              <w:rPr>
                <w:rFonts w:ascii="Arial" w:hAnsi="Arial" w:cs="Arial"/>
                <w:sz w:val="16"/>
                <w:szCs w:val="16"/>
              </w:rPr>
            </w:pPr>
            <w:r w:rsidRPr="00343F7D">
              <w:rPr>
                <w:rFonts w:ascii="Arial" w:hAnsi="Arial" w:cs="Arial"/>
                <w:sz w:val="16"/>
                <w:szCs w:val="16"/>
              </w:rPr>
              <w:t>211.066,56</w:t>
            </w:r>
          </w:p>
        </w:tc>
      </w:tr>
      <w:tr w:rsidR="00F65071" w:rsidRPr="00343F7D" w14:paraId="4126093D" w14:textId="77777777" w:rsidTr="00F728F5">
        <w:trPr>
          <w:trHeight w:val="264"/>
        </w:trPr>
        <w:tc>
          <w:tcPr>
            <w:tcW w:w="421" w:type="dxa"/>
            <w:vAlign w:val="center"/>
          </w:tcPr>
          <w:p w14:paraId="0C89FF13"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hAnsi="Arial" w:cs="Arial"/>
                <w:sz w:val="16"/>
                <w:szCs w:val="16"/>
              </w:rPr>
              <w:t>22</w:t>
            </w:r>
          </w:p>
        </w:tc>
        <w:tc>
          <w:tcPr>
            <w:tcW w:w="1559" w:type="dxa"/>
            <w:vAlign w:val="center"/>
          </w:tcPr>
          <w:p w14:paraId="250B3599"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Zeleno parkirišče</w:t>
            </w:r>
          </w:p>
        </w:tc>
        <w:tc>
          <w:tcPr>
            <w:tcW w:w="1276" w:type="dxa"/>
            <w:vAlign w:val="center"/>
          </w:tcPr>
          <w:p w14:paraId="3A14032D"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Občina Slovenska Bistrica</w:t>
            </w:r>
          </w:p>
        </w:tc>
        <w:tc>
          <w:tcPr>
            <w:tcW w:w="1094" w:type="dxa"/>
            <w:vAlign w:val="center"/>
          </w:tcPr>
          <w:p w14:paraId="2CCAB1F6"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1.504.064,69</w:t>
            </w:r>
          </w:p>
        </w:tc>
        <w:tc>
          <w:tcPr>
            <w:tcW w:w="1095" w:type="dxa"/>
            <w:vAlign w:val="center"/>
          </w:tcPr>
          <w:p w14:paraId="7719F152"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1.232.839,91</w:t>
            </w:r>
          </w:p>
        </w:tc>
        <w:tc>
          <w:tcPr>
            <w:tcW w:w="1095" w:type="dxa"/>
            <w:vAlign w:val="center"/>
          </w:tcPr>
          <w:p w14:paraId="394BD784"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690.290,92</w:t>
            </w:r>
          </w:p>
        </w:tc>
        <w:tc>
          <w:tcPr>
            <w:tcW w:w="1095" w:type="dxa"/>
            <w:vAlign w:val="center"/>
          </w:tcPr>
          <w:p w14:paraId="2D97BF31"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690.290,92</w:t>
            </w:r>
          </w:p>
        </w:tc>
        <w:tc>
          <w:tcPr>
            <w:tcW w:w="1095" w:type="dxa"/>
            <w:vAlign w:val="center"/>
          </w:tcPr>
          <w:p w14:paraId="318E8548"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586.747,28</w:t>
            </w:r>
          </w:p>
        </w:tc>
        <w:tc>
          <w:tcPr>
            <w:tcW w:w="1095" w:type="dxa"/>
            <w:vAlign w:val="center"/>
          </w:tcPr>
          <w:p w14:paraId="439BE3C3"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103.543,64</w:t>
            </w:r>
          </w:p>
        </w:tc>
        <w:tc>
          <w:tcPr>
            <w:tcW w:w="1095" w:type="dxa"/>
            <w:vAlign w:val="center"/>
          </w:tcPr>
          <w:p w14:paraId="4E7D8A0E"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813.773,77</w:t>
            </w:r>
          </w:p>
        </w:tc>
      </w:tr>
      <w:tr w:rsidR="00F65071" w:rsidRPr="00343F7D" w14:paraId="585FD8C7" w14:textId="77777777" w:rsidTr="00F728F5">
        <w:trPr>
          <w:trHeight w:val="264"/>
        </w:trPr>
        <w:tc>
          <w:tcPr>
            <w:tcW w:w="421" w:type="dxa"/>
            <w:vAlign w:val="center"/>
          </w:tcPr>
          <w:p w14:paraId="6B3D2DF1"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hAnsi="Arial" w:cs="Arial"/>
                <w:sz w:val="16"/>
                <w:szCs w:val="16"/>
              </w:rPr>
              <w:t>23</w:t>
            </w:r>
          </w:p>
        </w:tc>
        <w:tc>
          <w:tcPr>
            <w:tcW w:w="1559" w:type="dxa"/>
            <w:vAlign w:val="center"/>
          </w:tcPr>
          <w:p w14:paraId="25186D04"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Ureditev zelenih površin v urbanem naselju Središče ob Dravi</w:t>
            </w:r>
          </w:p>
        </w:tc>
        <w:tc>
          <w:tcPr>
            <w:tcW w:w="1276" w:type="dxa"/>
            <w:vAlign w:val="center"/>
          </w:tcPr>
          <w:p w14:paraId="351AECAC"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Občina Središče ob Dravi</w:t>
            </w:r>
          </w:p>
        </w:tc>
        <w:tc>
          <w:tcPr>
            <w:tcW w:w="1094" w:type="dxa"/>
            <w:vAlign w:val="center"/>
          </w:tcPr>
          <w:p w14:paraId="64F6617E"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473.765,50</w:t>
            </w:r>
          </w:p>
        </w:tc>
        <w:tc>
          <w:tcPr>
            <w:tcW w:w="1095" w:type="dxa"/>
            <w:vAlign w:val="center"/>
          </w:tcPr>
          <w:p w14:paraId="5B0704E6"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388.332,38</w:t>
            </w:r>
          </w:p>
        </w:tc>
        <w:tc>
          <w:tcPr>
            <w:tcW w:w="1095" w:type="dxa"/>
            <w:vAlign w:val="center"/>
          </w:tcPr>
          <w:p w14:paraId="3753DB80"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388.332,38</w:t>
            </w:r>
          </w:p>
        </w:tc>
        <w:tc>
          <w:tcPr>
            <w:tcW w:w="1095" w:type="dxa"/>
            <w:vAlign w:val="center"/>
          </w:tcPr>
          <w:p w14:paraId="27187F37"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310.665,90</w:t>
            </w:r>
          </w:p>
        </w:tc>
        <w:tc>
          <w:tcPr>
            <w:tcW w:w="1095" w:type="dxa"/>
            <w:vAlign w:val="center"/>
          </w:tcPr>
          <w:p w14:paraId="71D51FEB"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264.066,01</w:t>
            </w:r>
          </w:p>
        </w:tc>
        <w:tc>
          <w:tcPr>
            <w:tcW w:w="1095" w:type="dxa"/>
            <w:vAlign w:val="center"/>
          </w:tcPr>
          <w:p w14:paraId="18366A64"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46.599,89</w:t>
            </w:r>
          </w:p>
        </w:tc>
        <w:tc>
          <w:tcPr>
            <w:tcW w:w="1095" w:type="dxa"/>
            <w:vAlign w:val="center"/>
          </w:tcPr>
          <w:p w14:paraId="7A9C4715"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163.099,60</w:t>
            </w:r>
          </w:p>
        </w:tc>
      </w:tr>
      <w:tr w:rsidR="00F65071" w:rsidRPr="00343F7D" w14:paraId="1D74BBC5" w14:textId="77777777" w:rsidTr="00F728F5">
        <w:trPr>
          <w:trHeight w:val="264"/>
        </w:trPr>
        <w:tc>
          <w:tcPr>
            <w:tcW w:w="421" w:type="dxa"/>
            <w:vAlign w:val="center"/>
          </w:tcPr>
          <w:p w14:paraId="700C36B6"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hAnsi="Arial" w:cs="Arial"/>
                <w:sz w:val="16"/>
                <w:szCs w:val="16"/>
              </w:rPr>
              <w:t>24</w:t>
            </w:r>
          </w:p>
        </w:tc>
        <w:tc>
          <w:tcPr>
            <w:tcW w:w="1559" w:type="dxa"/>
            <w:vAlign w:val="center"/>
          </w:tcPr>
          <w:p w14:paraId="1F9BDDF4"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Zelena streha in otroško igrišče novega vrtca</w:t>
            </w:r>
          </w:p>
        </w:tc>
        <w:tc>
          <w:tcPr>
            <w:tcW w:w="1276" w:type="dxa"/>
            <w:vAlign w:val="center"/>
          </w:tcPr>
          <w:p w14:paraId="399E9A9B"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Občina</w:t>
            </w:r>
          </w:p>
          <w:p w14:paraId="149DF24B"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 xml:space="preserve">Sveta </w:t>
            </w:r>
          </w:p>
          <w:p w14:paraId="0A64F3C0"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 xml:space="preserve">Trojica v </w:t>
            </w:r>
          </w:p>
          <w:p w14:paraId="5DE7D1AF"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 xml:space="preserve">Slovenskih </w:t>
            </w:r>
          </w:p>
          <w:p w14:paraId="2164049D"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goricah</w:t>
            </w:r>
          </w:p>
        </w:tc>
        <w:tc>
          <w:tcPr>
            <w:tcW w:w="1094" w:type="dxa"/>
            <w:vAlign w:val="center"/>
          </w:tcPr>
          <w:p w14:paraId="1511ACF1"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1.059.954,67</w:t>
            </w:r>
          </w:p>
        </w:tc>
        <w:tc>
          <w:tcPr>
            <w:tcW w:w="1095" w:type="dxa"/>
            <w:vAlign w:val="center"/>
          </w:tcPr>
          <w:p w14:paraId="62244BFA"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 xml:space="preserve">868.815,30 </w:t>
            </w:r>
          </w:p>
        </w:tc>
        <w:tc>
          <w:tcPr>
            <w:tcW w:w="1095" w:type="dxa"/>
            <w:vAlign w:val="center"/>
          </w:tcPr>
          <w:p w14:paraId="25839907"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1.049.906,60</w:t>
            </w:r>
          </w:p>
        </w:tc>
        <w:tc>
          <w:tcPr>
            <w:tcW w:w="1095" w:type="dxa"/>
            <w:vAlign w:val="center"/>
          </w:tcPr>
          <w:p w14:paraId="449267E7"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 xml:space="preserve">854.000,00 </w:t>
            </w:r>
          </w:p>
        </w:tc>
        <w:tc>
          <w:tcPr>
            <w:tcW w:w="1095" w:type="dxa"/>
            <w:vAlign w:val="center"/>
          </w:tcPr>
          <w:p w14:paraId="3FA8D1E6"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 xml:space="preserve">725.900,00 </w:t>
            </w:r>
          </w:p>
        </w:tc>
        <w:tc>
          <w:tcPr>
            <w:tcW w:w="1095" w:type="dxa"/>
            <w:vAlign w:val="center"/>
          </w:tcPr>
          <w:p w14:paraId="4A893B3F"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128.100,00</w:t>
            </w:r>
          </w:p>
        </w:tc>
        <w:tc>
          <w:tcPr>
            <w:tcW w:w="1095" w:type="dxa"/>
            <w:vAlign w:val="center"/>
          </w:tcPr>
          <w:p w14:paraId="0DB2BFCC"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205.954,67</w:t>
            </w:r>
          </w:p>
        </w:tc>
      </w:tr>
      <w:tr w:rsidR="00F65071" w:rsidRPr="00343F7D" w14:paraId="792E443F" w14:textId="77777777" w:rsidTr="00F728F5">
        <w:trPr>
          <w:trHeight w:val="264"/>
        </w:trPr>
        <w:tc>
          <w:tcPr>
            <w:tcW w:w="421" w:type="dxa"/>
            <w:vAlign w:val="center"/>
          </w:tcPr>
          <w:p w14:paraId="2254330F"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eastAsia="Times New Roman" w:hAnsi="Arial" w:cs="Arial"/>
                <w:color w:val="000000"/>
                <w:sz w:val="16"/>
                <w:szCs w:val="16"/>
                <w:lang w:eastAsia="sl-SI"/>
              </w:rPr>
              <w:t>25</w:t>
            </w:r>
          </w:p>
        </w:tc>
        <w:tc>
          <w:tcPr>
            <w:tcW w:w="1559" w:type="dxa"/>
            <w:vAlign w:val="center"/>
          </w:tcPr>
          <w:p w14:paraId="13378CA9"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Zeleni Vitomarci</w:t>
            </w:r>
          </w:p>
        </w:tc>
        <w:tc>
          <w:tcPr>
            <w:tcW w:w="1276" w:type="dxa"/>
            <w:vAlign w:val="center"/>
          </w:tcPr>
          <w:p w14:paraId="551BEA70"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Občina Sveti Andraž</w:t>
            </w:r>
          </w:p>
        </w:tc>
        <w:tc>
          <w:tcPr>
            <w:tcW w:w="1094" w:type="dxa"/>
            <w:vAlign w:val="center"/>
          </w:tcPr>
          <w:p w14:paraId="2AFDA9A0"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633.633,53</w:t>
            </w:r>
          </w:p>
        </w:tc>
        <w:tc>
          <w:tcPr>
            <w:tcW w:w="1095" w:type="dxa"/>
            <w:vAlign w:val="center"/>
          </w:tcPr>
          <w:p w14:paraId="606117EB"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519.371,74</w:t>
            </w:r>
          </w:p>
        </w:tc>
        <w:tc>
          <w:tcPr>
            <w:tcW w:w="1095" w:type="dxa"/>
            <w:vAlign w:val="center"/>
          </w:tcPr>
          <w:p w14:paraId="07DF8670"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629.363,53</w:t>
            </w:r>
          </w:p>
        </w:tc>
        <w:tc>
          <w:tcPr>
            <w:tcW w:w="1095" w:type="dxa"/>
            <w:vAlign w:val="center"/>
          </w:tcPr>
          <w:p w14:paraId="25353807"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588.000,00</w:t>
            </w:r>
          </w:p>
        </w:tc>
        <w:tc>
          <w:tcPr>
            <w:tcW w:w="1095" w:type="dxa"/>
            <w:vAlign w:val="center"/>
          </w:tcPr>
          <w:p w14:paraId="05B32702"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499.800,00</w:t>
            </w:r>
          </w:p>
        </w:tc>
        <w:tc>
          <w:tcPr>
            <w:tcW w:w="1095" w:type="dxa"/>
            <w:vAlign w:val="center"/>
          </w:tcPr>
          <w:p w14:paraId="44EC2FA0"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88.200,00</w:t>
            </w:r>
          </w:p>
        </w:tc>
        <w:tc>
          <w:tcPr>
            <w:tcW w:w="1095" w:type="dxa"/>
            <w:vAlign w:val="center"/>
          </w:tcPr>
          <w:p w14:paraId="33EBD3EF"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45.633,53</w:t>
            </w:r>
          </w:p>
        </w:tc>
      </w:tr>
      <w:tr w:rsidR="00F65071" w:rsidRPr="00343F7D" w14:paraId="164E6234" w14:textId="77777777" w:rsidTr="00F728F5">
        <w:trPr>
          <w:trHeight w:val="264"/>
        </w:trPr>
        <w:tc>
          <w:tcPr>
            <w:tcW w:w="421" w:type="dxa"/>
            <w:vAlign w:val="center"/>
          </w:tcPr>
          <w:p w14:paraId="7EFD2F93"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hAnsi="Arial" w:cs="Arial"/>
                <w:sz w:val="16"/>
                <w:szCs w:val="16"/>
              </w:rPr>
              <w:t>26</w:t>
            </w:r>
          </w:p>
        </w:tc>
        <w:tc>
          <w:tcPr>
            <w:tcW w:w="1559" w:type="dxa"/>
            <w:vAlign w:val="center"/>
          </w:tcPr>
          <w:p w14:paraId="521722FF"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Ureditev zelenih površin "Zeleni Jurij"</w:t>
            </w:r>
          </w:p>
        </w:tc>
        <w:tc>
          <w:tcPr>
            <w:tcW w:w="1276" w:type="dxa"/>
            <w:vAlign w:val="center"/>
          </w:tcPr>
          <w:p w14:paraId="5CA66F92"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Občina Sveti Jurij v Slovenskih goricah</w:t>
            </w:r>
          </w:p>
        </w:tc>
        <w:tc>
          <w:tcPr>
            <w:tcW w:w="1094" w:type="dxa"/>
            <w:vAlign w:val="center"/>
          </w:tcPr>
          <w:p w14:paraId="78131332"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610.000,00</w:t>
            </w:r>
          </w:p>
        </w:tc>
        <w:tc>
          <w:tcPr>
            <w:tcW w:w="1095" w:type="dxa"/>
            <w:vAlign w:val="center"/>
          </w:tcPr>
          <w:p w14:paraId="0ED4593B"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500.000,00</w:t>
            </w:r>
          </w:p>
        </w:tc>
        <w:tc>
          <w:tcPr>
            <w:tcW w:w="1095" w:type="dxa"/>
            <w:vAlign w:val="center"/>
          </w:tcPr>
          <w:p w14:paraId="036FEDDA"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606.852,66</w:t>
            </w:r>
          </w:p>
        </w:tc>
        <w:tc>
          <w:tcPr>
            <w:tcW w:w="1095" w:type="dxa"/>
            <w:vAlign w:val="center"/>
          </w:tcPr>
          <w:p w14:paraId="78046742"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500.000,00</w:t>
            </w:r>
          </w:p>
        </w:tc>
        <w:tc>
          <w:tcPr>
            <w:tcW w:w="1095" w:type="dxa"/>
            <w:vAlign w:val="center"/>
          </w:tcPr>
          <w:p w14:paraId="5BFA4F7A"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425.000,00</w:t>
            </w:r>
          </w:p>
        </w:tc>
        <w:tc>
          <w:tcPr>
            <w:tcW w:w="1095" w:type="dxa"/>
            <w:vAlign w:val="center"/>
          </w:tcPr>
          <w:p w14:paraId="2CC7E8F1"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75.000,00</w:t>
            </w:r>
          </w:p>
        </w:tc>
        <w:tc>
          <w:tcPr>
            <w:tcW w:w="1095" w:type="dxa"/>
            <w:vAlign w:val="center"/>
          </w:tcPr>
          <w:p w14:paraId="0C40356E"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110.000,00</w:t>
            </w:r>
          </w:p>
        </w:tc>
      </w:tr>
      <w:tr w:rsidR="00F65071" w:rsidRPr="00343F7D" w14:paraId="1BAFE31B" w14:textId="77777777" w:rsidTr="00F728F5">
        <w:trPr>
          <w:trHeight w:val="264"/>
        </w:trPr>
        <w:tc>
          <w:tcPr>
            <w:tcW w:w="421" w:type="dxa"/>
            <w:vAlign w:val="center"/>
          </w:tcPr>
          <w:p w14:paraId="581A22EE"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hAnsi="Arial" w:cs="Arial"/>
                <w:sz w:val="16"/>
                <w:szCs w:val="16"/>
              </w:rPr>
              <w:t>27</w:t>
            </w:r>
          </w:p>
        </w:tc>
        <w:tc>
          <w:tcPr>
            <w:tcW w:w="1559" w:type="dxa"/>
            <w:vAlign w:val="center"/>
          </w:tcPr>
          <w:p w14:paraId="7DBAED95"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Ureditev zelenih površin v občinskem središču</w:t>
            </w:r>
          </w:p>
        </w:tc>
        <w:tc>
          <w:tcPr>
            <w:tcW w:w="1276" w:type="dxa"/>
            <w:vAlign w:val="center"/>
          </w:tcPr>
          <w:p w14:paraId="07396744"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Občina Šentilj</w:t>
            </w:r>
          </w:p>
        </w:tc>
        <w:tc>
          <w:tcPr>
            <w:tcW w:w="1094" w:type="dxa"/>
            <w:vAlign w:val="center"/>
          </w:tcPr>
          <w:p w14:paraId="403B522D"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366.000,00</w:t>
            </w:r>
          </w:p>
        </w:tc>
        <w:tc>
          <w:tcPr>
            <w:tcW w:w="1095" w:type="dxa"/>
            <w:vAlign w:val="center"/>
          </w:tcPr>
          <w:p w14:paraId="3ECC6436"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300.000,00</w:t>
            </w:r>
          </w:p>
        </w:tc>
        <w:tc>
          <w:tcPr>
            <w:tcW w:w="1095" w:type="dxa"/>
            <w:vAlign w:val="center"/>
          </w:tcPr>
          <w:p w14:paraId="422D399E"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366.000,00</w:t>
            </w:r>
          </w:p>
        </w:tc>
        <w:tc>
          <w:tcPr>
            <w:tcW w:w="1095" w:type="dxa"/>
            <w:vAlign w:val="center"/>
          </w:tcPr>
          <w:p w14:paraId="5C083F9C"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300.000,00</w:t>
            </w:r>
          </w:p>
        </w:tc>
        <w:tc>
          <w:tcPr>
            <w:tcW w:w="1095" w:type="dxa"/>
            <w:vAlign w:val="center"/>
          </w:tcPr>
          <w:p w14:paraId="437D1C03"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255.000,00</w:t>
            </w:r>
          </w:p>
        </w:tc>
        <w:tc>
          <w:tcPr>
            <w:tcW w:w="1095" w:type="dxa"/>
            <w:vAlign w:val="center"/>
          </w:tcPr>
          <w:p w14:paraId="31A87ED9"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45.000,00</w:t>
            </w:r>
          </w:p>
        </w:tc>
        <w:tc>
          <w:tcPr>
            <w:tcW w:w="1095" w:type="dxa"/>
            <w:vAlign w:val="center"/>
          </w:tcPr>
          <w:p w14:paraId="281729EB"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66.000,00</w:t>
            </w:r>
          </w:p>
        </w:tc>
      </w:tr>
      <w:tr w:rsidR="00F65071" w:rsidRPr="00343F7D" w14:paraId="44A44B41" w14:textId="77777777" w:rsidTr="00F728F5">
        <w:trPr>
          <w:trHeight w:val="264"/>
        </w:trPr>
        <w:tc>
          <w:tcPr>
            <w:tcW w:w="421" w:type="dxa"/>
            <w:vAlign w:val="center"/>
          </w:tcPr>
          <w:p w14:paraId="45A84844"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hAnsi="Arial" w:cs="Arial"/>
                <w:sz w:val="16"/>
                <w:szCs w:val="16"/>
              </w:rPr>
              <w:t>28</w:t>
            </w:r>
          </w:p>
        </w:tc>
        <w:tc>
          <w:tcPr>
            <w:tcW w:w="1559" w:type="dxa"/>
            <w:vAlign w:val="center"/>
          </w:tcPr>
          <w:p w14:paraId="63E94127"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Zelena poteza Trnovska vas</w:t>
            </w:r>
          </w:p>
        </w:tc>
        <w:tc>
          <w:tcPr>
            <w:tcW w:w="1276" w:type="dxa"/>
            <w:vAlign w:val="center"/>
          </w:tcPr>
          <w:p w14:paraId="067556F4"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Občina Trnovska vas</w:t>
            </w:r>
          </w:p>
        </w:tc>
        <w:tc>
          <w:tcPr>
            <w:tcW w:w="1094" w:type="dxa"/>
            <w:vAlign w:val="center"/>
          </w:tcPr>
          <w:p w14:paraId="5E9583B0"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367.738,62</w:t>
            </w:r>
          </w:p>
        </w:tc>
        <w:tc>
          <w:tcPr>
            <w:tcW w:w="1095" w:type="dxa"/>
            <w:vAlign w:val="center"/>
          </w:tcPr>
          <w:p w14:paraId="28E9E7DB"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301.425,10</w:t>
            </w:r>
          </w:p>
        </w:tc>
        <w:tc>
          <w:tcPr>
            <w:tcW w:w="1095" w:type="dxa"/>
            <w:vAlign w:val="center"/>
          </w:tcPr>
          <w:p w14:paraId="30708C22"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367.738,62</w:t>
            </w:r>
          </w:p>
        </w:tc>
        <w:tc>
          <w:tcPr>
            <w:tcW w:w="1095" w:type="dxa"/>
            <w:vAlign w:val="center"/>
          </w:tcPr>
          <w:p w14:paraId="68BCCA71"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326.816,33</w:t>
            </w:r>
          </w:p>
        </w:tc>
        <w:tc>
          <w:tcPr>
            <w:tcW w:w="1095" w:type="dxa"/>
            <w:vAlign w:val="center"/>
          </w:tcPr>
          <w:p w14:paraId="2DAF45F1"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277.793,88</w:t>
            </w:r>
          </w:p>
        </w:tc>
        <w:tc>
          <w:tcPr>
            <w:tcW w:w="1095" w:type="dxa"/>
            <w:vAlign w:val="center"/>
          </w:tcPr>
          <w:p w14:paraId="381AEFD0"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49.022,45</w:t>
            </w:r>
          </w:p>
        </w:tc>
        <w:tc>
          <w:tcPr>
            <w:tcW w:w="1095" w:type="dxa"/>
            <w:vAlign w:val="center"/>
          </w:tcPr>
          <w:p w14:paraId="7C6EE06A"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40.922,29</w:t>
            </w:r>
          </w:p>
        </w:tc>
      </w:tr>
      <w:tr w:rsidR="00F65071" w:rsidRPr="00343F7D" w14:paraId="4EF558D0" w14:textId="77777777" w:rsidTr="00F728F5">
        <w:trPr>
          <w:trHeight w:val="264"/>
        </w:trPr>
        <w:tc>
          <w:tcPr>
            <w:tcW w:w="421" w:type="dxa"/>
            <w:vAlign w:val="center"/>
          </w:tcPr>
          <w:p w14:paraId="6DE7C31E"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hAnsi="Arial" w:cs="Arial"/>
                <w:sz w:val="16"/>
                <w:szCs w:val="16"/>
              </w:rPr>
              <w:t>29</w:t>
            </w:r>
          </w:p>
        </w:tc>
        <w:tc>
          <w:tcPr>
            <w:tcW w:w="1559" w:type="dxa"/>
            <w:vAlign w:val="center"/>
          </w:tcPr>
          <w:p w14:paraId="6F35532D"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Ureditev zelenih površin ob novogradnji vrtca Videm</w:t>
            </w:r>
          </w:p>
        </w:tc>
        <w:tc>
          <w:tcPr>
            <w:tcW w:w="1276" w:type="dxa"/>
            <w:vAlign w:val="center"/>
          </w:tcPr>
          <w:p w14:paraId="6BC4DA29"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Občina Videm</w:t>
            </w:r>
          </w:p>
        </w:tc>
        <w:tc>
          <w:tcPr>
            <w:tcW w:w="1094" w:type="dxa"/>
            <w:vAlign w:val="center"/>
          </w:tcPr>
          <w:p w14:paraId="79F237A0"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488.000,00</w:t>
            </w:r>
          </w:p>
        </w:tc>
        <w:tc>
          <w:tcPr>
            <w:tcW w:w="1095" w:type="dxa"/>
            <w:vAlign w:val="center"/>
          </w:tcPr>
          <w:p w14:paraId="5C4CE225"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400.000,00</w:t>
            </w:r>
          </w:p>
        </w:tc>
        <w:tc>
          <w:tcPr>
            <w:tcW w:w="1095" w:type="dxa"/>
            <w:vAlign w:val="center"/>
          </w:tcPr>
          <w:p w14:paraId="0C8C8A60"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488.000,00</w:t>
            </w:r>
          </w:p>
        </w:tc>
        <w:tc>
          <w:tcPr>
            <w:tcW w:w="1095" w:type="dxa"/>
            <w:vAlign w:val="center"/>
          </w:tcPr>
          <w:p w14:paraId="06A52BB1"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435.189,45</w:t>
            </w:r>
          </w:p>
        </w:tc>
        <w:tc>
          <w:tcPr>
            <w:tcW w:w="1095" w:type="dxa"/>
            <w:vAlign w:val="center"/>
          </w:tcPr>
          <w:p w14:paraId="0989DC3A"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369.911,03</w:t>
            </w:r>
          </w:p>
        </w:tc>
        <w:tc>
          <w:tcPr>
            <w:tcW w:w="1095" w:type="dxa"/>
            <w:vAlign w:val="center"/>
          </w:tcPr>
          <w:p w14:paraId="08D25605"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65.278,42</w:t>
            </w:r>
          </w:p>
        </w:tc>
        <w:tc>
          <w:tcPr>
            <w:tcW w:w="1095" w:type="dxa"/>
            <w:vAlign w:val="center"/>
          </w:tcPr>
          <w:p w14:paraId="083AB318"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52.810,55</w:t>
            </w:r>
          </w:p>
        </w:tc>
      </w:tr>
      <w:tr w:rsidR="00F65071" w:rsidRPr="00343F7D" w14:paraId="6F6D2F7A" w14:textId="77777777" w:rsidTr="00F728F5">
        <w:trPr>
          <w:trHeight w:val="264"/>
        </w:trPr>
        <w:tc>
          <w:tcPr>
            <w:tcW w:w="421" w:type="dxa"/>
            <w:vAlign w:val="center"/>
          </w:tcPr>
          <w:p w14:paraId="355D0D23" w14:textId="77777777" w:rsidR="00F65071" w:rsidRPr="00343F7D" w:rsidRDefault="00F65071" w:rsidP="00F728F5">
            <w:pPr>
              <w:spacing w:after="0" w:line="240" w:lineRule="auto"/>
              <w:jc w:val="center"/>
              <w:rPr>
                <w:rFonts w:ascii="Arial" w:eastAsia="Times New Roman" w:hAnsi="Arial" w:cs="Arial"/>
                <w:color w:val="000000"/>
                <w:sz w:val="16"/>
                <w:szCs w:val="16"/>
                <w:lang w:eastAsia="sl-SI"/>
              </w:rPr>
            </w:pPr>
            <w:r w:rsidRPr="00343F7D">
              <w:rPr>
                <w:rFonts w:ascii="Arial" w:hAnsi="Arial" w:cs="Arial"/>
                <w:sz w:val="16"/>
                <w:szCs w:val="16"/>
              </w:rPr>
              <w:t>30</w:t>
            </w:r>
          </w:p>
        </w:tc>
        <w:tc>
          <w:tcPr>
            <w:tcW w:w="1559" w:type="dxa"/>
            <w:vAlign w:val="center"/>
          </w:tcPr>
          <w:p w14:paraId="4DCDCEEE"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Ozelenitev ožjega občinskega središča s pokopališčem</w:t>
            </w:r>
          </w:p>
        </w:tc>
        <w:tc>
          <w:tcPr>
            <w:tcW w:w="1276" w:type="dxa"/>
            <w:vAlign w:val="center"/>
          </w:tcPr>
          <w:p w14:paraId="6B886AC8" w14:textId="77777777" w:rsidR="00F65071" w:rsidRPr="00343F7D" w:rsidRDefault="00F65071" w:rsidP="00F728F5">
            <w:pPr>
              <w:spacing w:after="0" w:line="240" w:lineRule="auto"/>
              <w:rPr>
                <w:rFonts w:ascii="Arial" w:eastAsia="Times New Roman" w:hAnsi="Arial" w:cs="Arial"/>
                <w:color w:val="000000"/>
                <w:sz w:val="16"/>
                <w:szCs w:val="16"/>
                <w:lang w:eastAsia="sl-SI"/>
              </w:rPr>
            </w:pPr>
            <w:r w:rsidRPr="00343F7D">
              <w:rPr>
                <w:rFonts w:ascii="Arial" w:hAnsi="Arial" w:cs="Arial"/>
                <w:sz w:val="16"/>
                <w:szCs w:val="16"/>
              </w:rPr>
              <w:t>Občina Žetale</w:t>
            </w:r>
          </w:p>
        </w:tc>
        <w:tc>
          <w:tcPr>
            <w:tcW w:w="1094" w:type="dxa"/>
            <w:vAlign w:val="center"/>
          </w:tcPr>
          <w:p w14:paraId="6B757131"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445.036,00</w:t>
            </w:r>
          </w:p>
        </w:tc>
        <w:tc>
          <w:tcPr>
            <w:tcW w:w="1095" w:type="dxa"/>
            <w:vAlign w:val="center"/>
          </w:tcPr>
          <w:p w14:paraId="13844C6E"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365.000,00</w:t>
            </w:r>
          </w:p>
        </w:tc>
        <w:tc>
          <w:tcPr>
            <w:tcW w:w="1095" w:type="dxa"/>
            <w:vAlign w:val="center"/>
          </w:tcPr>
          <w:p w14:paraId="5574D387"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443.836,00</w:t>
            </w:r>
          </w:p>
        </w:tc>
        <w:tc>
          <w:tcPr>
            <w:tcW w:w="1095" w:type="dxa"/>
            <w:vAlign w:val="center"/>
          </w:tcPr>
          <w:p w14:paraId="7DE3CB64"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385.064,82</w:t>
            </w:r>
          </w:p>
        </w:tc>
        <w:tc>
          <w:tcPr>
            <w:tcW w:w="1095" w:type="dxa"/>
            <w:vAlign w:val="center"/>
          </w:tcPr>
          <w:p w14:paraId="26FEA401"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327.305,10</w:t>
            </w:r>
          </w:p>
        </w:tc>
        <w:tc>
          <w:tcPr>
            <w:tcW w:w="1095" w:type="dxa"/>
            <w:vAlign w:val="center"/>
          </w:tcPr>
          <w:p w14:paraId="11E68AC4"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57.759,72</w:t>
            </w:r>
          </w:p>
        </w:tc>
        <w:tc>
          <w:tcPr>
            <w:tcW w:w="1095" w:type="dxa"/>
            <w:vAlign w:val="center"/>
          </w:tcPr>
          <w:p w14:paraId="546630DB" w14:textId="77777777" w:rsidR="00F65071" w:rsidRPr="00343F7D" w:rsidRDefault="00F65071" w:rsidP="00F728F5">
            <w:pPr>
              <w:spacing w:after="0" w:line="240" w:lineRule="auto"/>
              <w:jc w:val="right"/>
              <w:rPr>
                <w:rFonts w:ascii="Arial" w:eastAsia="Times New Roman" w:hAnsi="Arial" w:cs="Arial"/>
                <w:color w:val="000000"/>
                <w:sz w:val="16"/>
                <w:szCs w:val="16"/>
                <w:lang w:eastAsia="sl-SI"/>
              </w:rPr>
            </w:pPr>
            <w:r w:rsidRPr="00343F7D">
              <w:rPr>
                <w:rFonts w:ascii="Arial" w:hAnsi="Arial" w:cs="Arial"/>
                <w:sz w:val="16"/>
                <w:szCs w:val="16"/>
              </w:rPr>
              <w:t>59.971,18</w:t>
            </w:r>
          </w:p>
        </w:tc>
      </w:tr>
    </w:tbl>
    <w:p w14:paraId="621581FF" w14:textId="77777777" w:rsidR="00313054" w:rsidRPr="00801595" w:rsidRDefault="00313054" w:rsidP="00313054">
      <w:pPr>
        <w:spacing w:after="0" w:line="240" w:lineRule="exact"/>
        <w:jc w:val="both"/>
        <w:rPr>
          <w:rFonts w:ascii="Arial" w:hAnsi="Arial" w:cs="Arial"/>
          <w:bCs/>
          <w:color w:val="000000"/>
          <w:sz w:val="15"/>
          <w:szCs w:val="15"/>
          <w:lang w:eastAsia="sl-SI"/>
        </w:rPr>
      </w:pPr>
      <w:r w:rsidRPr="00801595">
        <w:rPr>
          <w:rFonts w:ascii="Arial" w:hAnsi="Arial" w:cs="Arial"/>
          <w:bCs/>
          <w:color w:val="000000"/>
          <w:sz w:val="15"/>
          <w:szCs w:val="15"/>
          <w:lang w:eastAsia="sl-SI"/>
        </w:rPr>
        <w:t>.* Za zaprtje finančne konstrukcije projektov so dodani drugi viri ne glede na vsebino soglasja MNVP</w:t>
      </w:r>
    </w:p>
    <w:p w14:paraId="6E28F5DD" w14:textId="77777777" w:rsidR="00313054" w:rsidRDefault="00313054" w:rsidP="00313054">
      <w:pPr>
        <w:spacing w:afterLines="60" w:after="144" w:line="240" w:lineRule="exact"/>
        <w:jc w:val="both"/>
        <w:rPr>
          <w:rFonts w:ascii="Arial" w:hAnsi="Arial" w:cs="Arial"/>
          <w:bCs/>
          <w:color w:val="000000"/>
        </w:rPr>
      </w:pPr>
    </w:p>
    <w:p w14:paraId="46D89AF8" w14:textId="77777777" w:rsidR="00F65071" w:rsidRPr="00970443" w:rsidRDefault="00F65071" w:rsidP="00313054">
      <w:pPr>
        <w:spacing w:afterLines="60" w:after="144" w:line="240" w:lineRule="exact"/>
        <w:jc w:val="both"/>
        <w:rPr>
          <w:rFonts w:ascii="Arial" w:hAnsi="Arial" w:cs="Arial"/>
          <w:bCs/>
          <w:color w:val="000000"/>
        </w:rPr>
      </w:pPr>
    </w:p>
    <w:bookmarkEnd w:id="20"/>
    <w:p w14:paraId="5EA946F2" w14:textId="77777777" w:rsidR="00257184" w:rsidRPr="00453A58" w:rsidRDefault="00257184" w:rsidP="00B772F6">
      <w:pPr>
        <w:spacing w:afterLines="60" w:after="144" w:line="240" w:lineRule="exact"/>
        <w:jc w:val="both"/>
        <w:rPr>
          <w:rFonts w:ascii="Arial" w:hAnsi="Arial" w:cs="Arial"/>
          <w:bCs/>
          <w:color w:val="000000"/>
          <w:lang w:eastAsia="sl-SI"/>
        </w:rPr>
      </w:pPr>
    </w:p>
    <w:p w14:paraId="0C79DB0E" w14:textId="2101D731" w:rsidR="00B772F6" w:rsidRPr="00453A58" w:rsidRDefault="00EA58C1" w:rsidP="00B772F6">
      <w:pPr>
        <w:spacing w:afterLines="60" w:after="144" w:line="240" w:lineRule="exact"/>
        <w:jc w:val="both"/>
        <w:rPr>
          <w:rFonts w:ascii="Arial" w:hAnsi="Arial" w:cs="Arial"/>
          <w:bCs/>
          <w:color w:val="000000"/>
          <w:lang w:eastAsia="sl-SI"/>
        </w:rPr>
      </w:pPr>
      <w:r w:rsidRPr="00453A58">
        <w:rPr>
          <w:rFonts w:ascii="Arial" w:hAnsi="Arial" w:cs="Arial"/>
          <w:bCs/>
          <w:color w:val="000000"/>
          <w:lang w:eastAsia="sl-SI"/>
        </w:rPr>
        <w:lastRenderedPageBreak/>
        <w:t xml:space="preserve">Tabela št. </w:t>
      </w:r>
      <w:r w:rsidR="00A97746" w:rsidRPr="00453A58">
        <w:rPr>
          <w:rFonts w:ascii="Arial" w:hAnsi="Arial" w:cs="Arial"/>
          <w:bCs/>
          <w:color w:val="000000"/>
          <w:lang w:eastAsia="sl-SI"/>
        </w:rPr>
        <w:t>6</w:t>
      </w:r>
      <w:r w:rsidRPr="00453A58">
        <w:rPr>
          <w:rFonts w:ascii="Arial" w:hAnsi="Arial" w:cs="Arial"/>
          <w:bCs/>
          <w:color w:val="000000"/>
          <w:lang w:eastAsia="sl-SI"/>
        </w:rPr>
        <w:t xml:space="preserve">: </w:t>
      </w:r>
      <w:r w:rsidR="00B772F6" w:rsidRPr="00453A58">
        <w:rPr>
          <w:rFonts w:ascii="Arial" w:hAnsi="Arial" w:cs="Arial"/>
          <w:bCs/>
          <w:color w:val="000000"/>
          <w:lang w:eastAsia="sl-SI"/>
        </w:rPr>
        <w:t xml:space="preserve">Seznam projektov </w:t>
      </w:r>
      <w:r w:rsidR="00D42D12" w:rsidRPr="00453A58">
        <w:rPr>
          <w:rFonts w:ascii="Arial" w:hAnsi="Arial" w:cs="Arial"/>
          <w:bCs/>
          <w:color w:val="000000"/>
          <w:lang w:eastAsia="sl-SI"/>
        </w:rPr>
        <w:t>Cilj politike 3: Bolj povezana Evropa, Prednostna naloga 5: Trajnostna (čez)regionalna mobilnost in povezljivost, Specifični cilj: RSO3.</w:t>
      </w:r>
      <w:r w:rsidR="0063597D" w:rsidRPr="00453A58">
        <w:rPr>
          <w:rFonts w:ascii="Arial" w:hAnsi="Arial" w:cs="Arial"/>
          <w:bCs/>
          <w:color w:val="000000"/>
          <w:lang w:eastAsia="sl-SI"/>
        </w:rPr>
        <w:t>2</w:t>
      </w:r>
      <w:r w:rsidR="00A97746" w:rsidRPr="00453A58">
        <w:t xml:space="preserve"> </w:t>
      </w:r>
      <w:r w:rsidR="00A97746" w:rsidRPr="00453A58">
        <w:rPr>
          <w:rFonts w:ascii="Arial" w:hAnsi="Arial" w:cs="Arial"/>
          <w:bCs/>
          <w:color w:val="000000"/>
          <w:lang w:eastAsia="sl-SI"/>
        </w:rPr>
        <w:t>Razvoj in krepitev trajnostne, pametne in intermodalne nacionalne, regionalne in lokalne mobilnosti, odporne proti podnebnim spremembam, vključno z boljšim dostopom do omrežja TEN-T in čezmejno mobilnostjo (KS): državno kolesarsko omrežje</w:t>
      </w:r>
      <w:r w:rsidR="00D42D12" w:rsidRPr="00453A58">
        <w:rPr>
          <w:rFonts w:ascii="Arial" w:hAnsi="Arial" w:cs="Arial"/>
          <w:bCs/>
          <w:color w:val="000000"/>
          <w:lang w:eastAsia="sl-SI"/>
        </w:rPr>
        <w:t>, ki s</w:t>
      </w:r>
      <w:r w:rsidR="00253FC6" w:rsidRPr="00453A58">
        <w:rPr>
          <w:rFonts w:ascii="Arial" w:hAnsi="Arial" w:cs="Arial"/>
          <w:bCs/>
          <w:color w:val="000000"/>
          <w:lang w:eastAsia="sl-SI"/>
        </w:rPr>
        <w:t>o</w:t>
      </w:r>
      <w:r w:rsidR="00D42D12" w:rsidRPr="00453A58">
        <w:rPr>
          <w:rFonts w:ascii="Arial" w:hAnsi="Arial" w:cs="Arial"/>
          <w:bCs/>
          <w:color w:val="000000"/>
          <w:lang w:eastAsia="sl-SI"/>
        </w:rPr>
        <w:t xml:space="preserve"> uvršč</w:t>
      </w:r>
      <w:r w:rsidR="00253FC6" w:rsidRPr="00453A58">
        <w:rPr>
          <w:rFonts w:ascii="Arial" w:hAnsi="Arial" w:cs="Arial"/>
          <w:bCs/>
          <w:color w:val="000000"/>
          <w:lang w:eastAsia="sl-SI"/>
        </w:rPr>
        <w:t>eni</w:t>
      </w:r>
      <w:r w:rsidR="00D42D12" w:rsidRPr="00453A58">
        <w:rPr>
          <w:rFonts w:ascii="Arial" w:hAnsi="Arial" w:cs="Arial"/>
          <w:bCs/>
          <w:color w:val="000000"/>
          <w:lang w:eastAsia="sl-SI"/>
        </w:rPr>
        <w:t xml:space="preserve"> v </w:t>
      </w:r>
      <w:r w:rsidR="00BC3234" w:rsidRPr="00453A58">
        <w:rPr>
          <w:rFonts w:ascii="Arial" w:hAnsi="Arial" w:cs="Arial"/>
          <w:bCs/>
          <w:color w:val="000000"/>
          <w:lang w:eastAsia="sl-SI"/>
        </w:rPr>
        <w:t>D</w:t>
      </w:r>
      <w:r w:rsidR="00D42D12" w:rsidRPr="00453A58">
        <w:rPr>
          <w:rFonts w:ascii="Arial" w:hAnsi="Arial" w:cs="Arial"/>
          <w:bCs/>
          <w:color w:val="000000"/>
          <w:lang w:eastAsia="sl-SI"/>
        </w:rPr>
        <w:t>ogovor</w:t>
      </w:r>
      <w:r w:rsidR="00022BD6" w:rsidRPr="00453A58">
        <w:rPr>
          <w:rFonts w:ascii="Arial" w:hAnsi="Arial" w:cs="Arial"/>
          <w:bCs/>
          <w:color w:val="000000"/>
          <w:lang w:eastAsia="sl-SI"/>
        </w:rPr>
        <w:t>:</w:t>
      </w:r>
    </w:p>
    <w:tbl>
      <w:tblPr>
        <w:tblStyle w:val="Tabelamrea"/>
        <w:tblW w:w="5945" w:type="pct"/>
        <w:tblInd w:w="-856" w:type="dxa"/>
        <w:tblLayout w:type="fixed"/>
        <w:tblLook w:val="04A0" w:firstRow="1" w:lastRow="0" w:firstColumn="1" w:lastColumn="0" w:noHBand="0" w:noVBand="1"/>
      </w:tblPr>
      <w:tblGrid>
        <w:gridCol w:w="536"/>
        <w:gridCol w:w="1732"/>
        <w:gridCol w:w="1599"/>
        <w:gridCol w:w="1237"/>
        <w:gridCol w:w="1276"/>
        <w:gridCol w:w="1276"/>
        <w:gridCol w:w="1276"/>
        <w:gridCol w:w="1134"/>
        <w:gridCol w:w="709"/>
      </w:tblGrid>
      <w:tr w:rsidR="00F65071" w:rsidRPr="00A86175" w14:paraId="3E7C25F2" w14:textId="77777777" w:rsidTr="00F728F5">
        <w:trPr>
          <w:trHeight w:val="897"/>
        </w:trPr>
        <w:tc>
          <w:tcPr>
            <w:tcW w:w="249" w:type="pct"/>
            <w:vAlign w:val="center"/>
          </w:tcPr>
          <w:bookmarkEnd w:id="12"/>
          <w:bookmarkEnd w:id="13"/>
          <w:p w14:paraId="6537FE1F" w14:textId="77777777" w:rsidR="00F65071" w:rsidRPr="00A86175" w:rsidRDefault="00F65071" w:rsidP="00F728F5">
            <w:pPr>
              <w:spacing w:after="0" w:line="240" w:lineRule="auto"/>
              <w:jc w:val="center"/>
              <w:rPr>
                <w:rFonts w:ascii="Arial" w:hAnsi="Arial" w:cs="Arial"/>
                <w:bCs/>
                <w:sz w:val="16"/>
                <w:szCs w:val="16"/>
                <w:lang w:eastAsia="sl-SI"/>
              </w:rPr>
            </w:pPr>
            <w:r w:rsidRPr="00A86175">
              <w:rPr>
                <w:rFonts w:ascii="Arial" w:hAnsi="Arial" w:cs="Arial"/>
                <w:bCs/>
                <w:sz w:val="16"/>
                <w:szCs w:val="16"/>
                <w:lang w:eastAsia="sl-SI"/>
              </w:rPr>
              <w:t>Zap. št.</w:t>
            </w:r>
          </w:p>
        </w:tc>
        <w:tc>
          <w:tcPr>
            <w:tcW w:w="804" w:type="pct"/>
            <w:vAlign w:val="center"/>
          </w:tcPr>
          <w:p w14:paraId="301CE89E" w14:textId="77777777" w:rsidR="00F65071" w:rsidRPr="00A86175" w:rsidRDefault="00F65071" w:rsidP="00F728F5">
            <w:pPr>
              <w:spacing w:after="0" w:line="240" w:lineRule="auto"/>
              <w:jc w:val="center"/>
              <w:rPr>
                <w:rFonts w:ascii="Arial" w:hAnsi="Arial" w:cs="Arial"/>
                <w:bCs/>
                <w:sz w:val="16"/>
                <w:szCs w:val="16"/>
                <w:lang w:eastAsia="sl-SI"/>
              </w:rPr>
            </w:pPr>
            <w:r w:rsidRPr="00A86175">
              <w:rPr>
                <w:rFonts w:ascii="Arial" w:hAnsi="Arial" w:cs="Arial"/>
                <w:bCs/>
                <w:sz w:val="16"/>
                <w:szCs w:val="16"/>
                <w:lang w:eastAsia="sl-SI"/>
              </w:rPr>
              <w:t>Naziv projekta</w:t>
            </w:r>
          </w:p>
        </w:tc>
        <w:tc>
          <w:tcPr>
            <w:tcW w:w="742" w:type="pct"/>
            <w:vAlign w:val="center"/>
          </w:tcPr>
          <w:p w14:paraId="6014CAD1" w14:textId="77777777" w:rsidR="00F65071" w:rsidRPr="00A86175" w:rsidRDefault="00F65071" w:rsidP="00F728F5">
            <w:pPr>
              <w:spacing w:after="0" w:line="240" w:lineRule="auto"/>
              <w:jc w:val="center"/>
              <w:rPr>
                <w:rFonts w:ascii="Arial" w:hAnsi="Arial" w:cs="Arial"/>
                <w:bCs/>
                <w:sz w:val="16"/>
                <w:szCs w:val="16"/>
                <w:lang w:eastAsia="sl-SI"/>
              </w:rPr>
            </w:pPr>
            <w:r w:rsidRPr="00A86175">
              <w:rPr>
                <w:rFonts w:ascii="Arial" w:hAnsi="Arial" w:cs="Arial"/>
                <w:bCs/>
                <w:sz w:val="16"/>
                <w:szCs w:val="16"/>
                <w:lang w:eastAsia="sl-SI"/>
              </w:rPr>
              <w:t>Nosilec projekta (partner*)</w:t>
            </w:r>
          </w:p>
        </w:tc>
        <w:tc>
          <w:tcPr>
            <w:tcW w:w="574" w:type="pct"/>
            <w:vAlign w:val="center"/>
          </w:tcPr>
          <w:p w14:paraId="18B59077" w14:textId="77777777" w:rsidR="00F65071" w:rsidRPr="00A86175" w:rsidRDefault="00F65071" w:rsidP="00F728F5">
            <w:pPr>
              <w:spacing w:after="0" w:line="240" w:lineRule="auto"/>
              <w:jc w:val="center"/>
              <w:rPr>
                <w:rFonts w:ascii="Arial" w:hAnsi="Arial" w:cs="Arial"/>
                <w:bCs/>
                <w:sz w:val="16"/>
                <w:szCs w:val="16"/>
                <w:lang w:eastAsia="sl-SI"/>
              </w:rPr>
            </w:pPr>
            <w:r w:rsidRPr="00A86175">
              <w:rPr>
                <w:rFonts w:ascii="Arial" w:hAnsi="Arial" w:cs="Arial"/>
                <w:bCs/>
                <w:sz w:val="16"/>
                <w:szCs w:val="16"/>
                <w:lang w:eastAsia="sl-SI"/>
              </w:rPr>
              <w:t>Skupna vrednost projekta (v EUR z DDV)</w:t>
            </w:r>
          </w:p>
        </w:tc>
        <w:tc>
          <w:tcPr>
            <w:tcW w:w="592" w:type="pct"/>
            <w:vAlign w:val="center"/>
          </w:tcPr>
          <w:p w14:paraId="0873E539" w14:textId="77777777" w:rsidR="00F65071" w:rsidRPr="00A86175" w:rsidRDefault="00F65071" w:rsidP="00F728F5">
            <w:pPr>
              <w:spacing w:after="0" w:line="240" w:lineRule="auto"/>
              <w:jc w:val="center"/>
              <w:rPr>
                <w:rFonts w:ascii="Arial" w:hAnsi="Arial" w:cs="Arial"/>
                <w:bCs/>
                <w:sz w:val="16"/>
                <w:szCs w:val="16"/>
                <w:lang w:eastAsia="sl-SI"/>
              </w:rPr>
            </w:pPr>
            <w:r w:rsidRPr="00A86175">
              <w:rPr>
                <w:rFonts w:ascii="Arial" w:hAnsi="Arial" w:cs="Arial"/>
                <w:bCs/>
                <w:sz w:val="16"/>
                <w:szCs w:val="16"/>
                <w:lang w:eastAsia="sl-SI"/>
              </w:rPr>
              <w:t>Vrednost sofinanciranja EU+SLO (EUR)</w:t>
            </w:r>
          </w:p>
        </w:tc>
        <w:tc>
          <w:tcPr>
            <w:tcW w:w="592" w:type="pct"/>
            <w:vAlign w:val="center"/>
          </w:tcPr>
          <w:p w14:paraId="612D73D4" w14:textId="77777777" w:rsidR="00F65071" w:rsidRPr="00A86175" w:rsidRDefault="00F65071" w:rsidP="00F728F5">
            <w:pPr>
              <w:spacing w:after="0" w:line="240" w:lineRule="auto"/>
              <w:jc w:val="center"/>
              <w:rPr>
                <w:rFonts w:ascii="Arial" w:hAnsi="Arial" w:cs="Arial"/>
                <w:bCs/>
                <w:sz w:val="16"/>
                <w:szCs w:val="16"/>
                <w:lang w:eastAsia="sl-SI"/>
              </w:rPr>
            </w:pPr>
            <w:r w:rsidRPr="00A86175">
              <w:rPr>
                <w:rFonts w:ascii="Arial" w:hAnsi="Arial" w:cs="Arial"/>
                <w:bCs/>
                <w:sz w:val="16"/>
                <w:szCs w:val="16"/>
                <w:lang w:eastAsia="sl-SI"/>
              </w:rPr>
              <w:t>Sofinanciranje EU del (v EUR)</w:t>
            </w:r>
          </w:p>
        </w:tc>
        <w:tc>
          <w:tcPr>
            <w:tcW w:w="592" w:type="pct"/>
            <w:vAlign w:val="center"/>
          </w:tcPr>
          <w:p w14:paraId="27C167BB" w14:textId="77777777" w:rsidR="00F65071" w:rsidRPr="00A86175" w:rsidRDefault="00F65071" w:rsidP="00F728F5">
            <w:pPr>
              <w:spacing w:after="0" w:line="240" w:lineRule="auto"/>
              <w:jc w:val="center"/>
              <w:rPr>
                <w:rFonts w:ascii="Arial" w:hAnsi="Arial" w:cs="Arial"/>
                <w:bCs/>
                <w:sz w:val="16"/>
                <w:szCs w:val="16"/>
                <w:lang w:eastAsia="sl-SI"/>
              </w:rPr>
            </w:pPr>
            <w:r w:rsidRPr="00A86175">
              <w:rPr>
                <w:rFonts w:ascii="Arial" w:hAnsi="Arial" w:cs="Arial"/>
                <w:bCs/>
                <w:sz w:val="16"/>
                <w:szCs w:val="16"/>
                <w:lang w:eastAsia="sl-SI"/>
              </w:rPr>
              <w:t>Sofinanciranje – pripadajoča slovenska udeležba (v EUR)</w:t>
            </w:r>
          </w:p>
        </w:tc>
        <w:tc>
          <w:tcPr>
            <w:tcW w:w="526" w:type="pct"/>
            <w:vAlign w:val="center"/>
          </w:tcPr>
          <w:p w14:paraId="41B530FF" w14:textId="77777777" w:rsidR="00F65071" w:rsidRPr="00A86175" w:rsidRDefault="00F65071" w:rsidP="00F728F5">
            <w:pPr>
              <w:spacing w:after="0" w:line="240" w:lineRule="auto"/>
              <w:jc w:val="center"/>
              <w:rPr>
                <w:rFonts w:ascii="Arial" w:hAnsi="Arial" w:cs="Arial"/>
                <w:bCs/>
                <w:sz w:val="16"/>
                <w:szCs w:val="16"/>
                <w:lang w:eastAsia="sl-SI"/>
              </w:rPr>
            </w:pPr>
            <w:r w:rsidRPr="00A86175">
              <w:rPr>
                <w:rFonts w:ascii="Arial" w:hAnsi="Arial" w:cs="Arial"/>
                <w:bCs/>
                <w:sz w:val="16"/>
                <w:szCs w:val="16"/>
                <w:lang w:eastAsia="sl-SI"/>
              </w:rPr>
              <w:t>Sofinanciranje – proračun občina (v EUR)</w:t>
            </w:r>
          </w:p>
        </w:tc>
        <w:tc>
          <w:tcPr>
            <w:tcW w:w="329" w:type="pct"/>
            <w:vAlign w:val="center"/>
          </w:tcPr>
          <w:p w14:paraId="5F258C17" w14:textId="77777777" w:rsidR="00F65071" w:rsidRPr="00A86175" w:rsidRDefault="00F65071" w:rsidP="00F728F5">
            <w:pPr>
              <w:spacing w:after="0" w:line="240" w:lineRule="auto"/>
              <w:jc w:val="center"/>
              <w:rPr>
                <w:rFonts w:ascii="Arial" w:hAnsi="Arial" w:cs="Arial"/>
                <w:bCs/>
                <w:sz w:val="16"/>
                <w:szCs w:val="16"/>
                <w:lang w:eastAsia="sl-SI"/>
              </w:rPr>
            </w:pPr>
            <w:r w:rsidRPr="00A86175">
              <w:rPr>
                <w:rFonts w:ascii="Arial" w:hAnsi="Arial" w:cs="Arial"/>
                <w:bCs/>
                <w:sz w:val="16"/>
                <w:szCs w:val="16"/>
                <w:lang w:eastAsia="sl-SI"/>
              </w:rPr>
              <w:t>Drugi viri (v EUR)</w:t>
            </w:r>
          </w:p>
        </w:tc>
      </w:tr>
      <w:tr w:rsidR="00F65071" w:rsidRPr="00A86175" w14:paraId="4CF58941" w14:textId="77777777" w:rsidTr="00F728F5">
        <w:trPr>
          <w:trHeight w:val="897"/>
        </w:trPr>
        <w:tc>
          <w:tcPr>
            <w:tcW w:w="249" w:type="pct"/>
            <w:vAlign w:val="center"/>
          </w:tcPr>
          <w:p w14:paraId="3BC89BB7" w14:textId="77777777" w:rsidR="00F65071" w:rsidRPr="00A86175" w:rsidRDefault="00F65071" w:rsidP="00F728F5">
            <w:pPr>
              <w:spacing w:after="0" w:line="240" w:lineRule="auto"/>
              <w:jc w:val="center"/>
              <w:rPr>
                <w:rFonts w:ascii="Arial" w:hAnsi="Arial" w:cs="Arial"/>
                <w:bCs/>
                <w:sz w:val="16"/>
                <w:szCs w:val="16"/>
                <w:lang w:eastAsia="sl-SI"/>
              </w:rPr>
            </w:pPr>
            <w:r w:rsidRPr="00A86175">
              <w:rPr>
                <w:rFonts w:ascii="Arial" w:hAnsi="Arial" w:cs="Arial"/>
                <w:bCs/>
                <w:sz w:val="16"/>
                <w:szCs w:val="16"/>
                <w:lang w:eastAsia="sl-SI"/>
              </w:rPr>
              <w:t>1</w:t>
            </w:r>
          </w:p>
        </w:tc>
        <w:tc>
          <w:tcPr>
            <w:tcW w:w="804" w:type="pct"/>
            <w:vAlign w:val="center"/>
          </w:tcPr>
          <w:p w14:paraId="1A0A9D6A" w14:textId="77777777" w:rsidR="00F65071" w:rsidRPr="00A86175" w:rsidRDefault="00F65071" w:rsidP="00F728F5">
            <w:pPr>
              <w:spacing w:after="0" w:line="240" w:lineRule="auto"/>
              <w:rPr>
                <w:rFonts w:ascii="Arial" w:hAnsi="Arial" w:cs="Arial"/>
                <w:bCs/>
                <w:sz w:val="16"/>
                <w:szCs w:val="16"/>
                <w:lang w:eastAsia="sl-SI"/>
              </w:rPr>
            </w:pPr>
            <w:r w:rsidRPr="00A86175">
              <w:rPr>
                <w:rFonts w:ascii="Arial" w:hAnsi="Arial" w:cs="Arial"/>
                <w:bCs/>
                <w:sz w:val="16"/>
                <w:szCs w:val="16"/>
                <w:lang w:eastAsia="sl-SI"/>
              </w:rPr>
              <w:t>Kolesarska povezava v Občini Juršinci (del trase D-8)**</w:t>
            </w:r>
          </w:p>
        </w:tc>
        <w:tc>
          <w:tcPr>
            <w:tcW w:w="742" w:type="pct"/>
            <w:vAlign w:val="center"/>
          </w:tcPr>
          <w:p w14:paraId="2445AE7F" w14:textId="77777777" w:rsidR="00F65071" w:rsidRPr="00A86175" w:rsidRDefault="00F65071" w:rsidP="00F728F5">
            <w:pPr>
              <w:spacing w:after="0" w:line="240" w:lineRule="auto"/>
              <w:rPr>
                <w:rFonts w:ascii="Arial" w:hAnsi="Arial" w:cs="Arial"/>
                <w:bCs/>
                <w:sz w:val="16"/>
                <w:szCs w:val="16"/>
                <w:lang w:eastAsia="sl-SI"/>
              </w:rPr>
            </w:pPr>
            <w:r w:rsidRPr="00A86175">
              <w:rPr>
                <w:rFonts w:ascii="Arial" w:hAnsi="Arial" w:cs="Arial"/>
                <w:bCs/>
                <w:sz w:val="16"/>
                <w:szCs w:val="16"/>
                <w:lang w:eastAsia="sl-SI"/>
              </w:rPr>
              <w:t>Občina Juršinci</w:t>
            </w:r>
          </w:p>
        </w:tc>
        <w:tc>
          <w:tcPr>
            <w:tcW w:w="574" w:type="pct"/>
            <w:vAlign w:val="center"/>
          </w:tcPr>
          <w:p w14:paraId="20440073" w14:textId="77777777" w:rsidR="00F65071" w:rsidRPr="00A86175" w:rsidRDefault="00F65071" w:rsidP="00F728F5">
            <w:pPr>
              <w:spacing w:after="0" w:line="240" w:lineRule="auto"/>
              <w:jc w:val="right"/>
              <w:rPr>
                <w:rFonts w:ascii="Arial" w:hAnsi="Arial" w:cs="Arial"/>
                <w:bCs/>
                <w:sz w:val="16"/>
                <w:szCs w:val="16"/>
                <w:lang w:eastAsia="sl-SI"/>
              </w:rPr>
            </w:pPr>
            <w:r w:rsidRPr="00A86175">
              <w:rPr>
                <w:rFonts w:ascii="Arial" w:hAnsi="Arial" w:cs="Arial"/>
                <w:bCs/>
                <w:sz w:val="16"/>
                <w:szCs w:val="16"/>
                <w:lang w:eastAsia="sl-SI"/>
              </w:rPr>
              <w:t>1.708.000,00</w:t>
            </w:r>
          </w:p>
        </w:tc>
        <w:tc>
          <w:tcPr>
            <w:tcW w:w="592" w:type="pct"/>
            <w:vAlign w:val="center"/>
          </w:tcPr>
          <w:p w14:paraId="6BD20C19" w14:textId="77777777" w:rsidR="00F65071" w:rsidRPr="00A86175" w:rsidRDefault="00F65071" w:rsidP="00F728F5">
            <w:pPr>
              <w:spacing w:after="0" w:line="240" w:lineRule="auto"/>
              <w:jc w:val="right"/>
              <w:rPr>
                <w:rFonts w:ascii="Arial" w:hAnsi="Arial" w:cs="Arial"/>
                <w:bCs/>
                <w:sz w:val="16"/>
                <w:szCs w:val="16"/>
                <w:lang w:eastAsia="sl-SI"/>
              </w:rPr>
            </w:pPr>
            <w:r w:rsidRPr="00A86175">
              <w:rPr>
                <w:rFonts w:ascii="Arial" w:hAnsi="Arial" w:cs="Arial"/>
                <w:bCs/>
                <w:sz w:val="16"/>
                <w:szCs w:val="16"/>
                <w:lang w:eastAsia="sl-SI"/>
              </w:rPr>
              <w:t>1.708.000,00</w:t>
            </w:r>
          </w:p>
        </w:tc>
        <w:tc>
          <w:tcPr>
            <w:tcW w:w="592" w:type="pct"/>
            <w:vAlign w:val="center"/>
          </w:tcPr>
          <w:p w14:paraId="7427107E" w14:textId="77777777" w:rsidR="00F65071" w:rsidRPr="00A86175" w:rsidRDefault="00F65071" w:rsidP="00F728F5">
            <w:pPr>
              <w:spacing w:after="0" w:line="240" w:lineRule="auto"/>
              <w:jc w:val="right"/>
              <w:rPr>
                <w:rFonts w:ascii="Arial" w:hAnsi="Arial" w:cs="Arial"/>
                <w:bCs/>
                <w:sz w:val="16"/>
                <w:szCs w:val="16"/>
                <w:lang w:eastAsia="sl-SI"/>
              </w:rPr>
            </w:pPr>
            <w:r w:rsidRPr="00A86175">
              <w:rPr>
                <w:rFonts w:ascii="Arial" w:hAnsi="Arial" w:cs="Arial"/>
                <w:bCs/>
                <w:sz w:val="16"/>
                <w:szCs w:val="16"/>
                <w:lang w:eastAsia="sl-SI"/>
              </w:rPr>
              <w:t>1.451.800,00</w:t>
            </w:r>
          </w:p>
        </w:tc>
        <w:tc>
          <w:tcPr>
            <w:tcW w:w="592" w:type="pct"/>
            <w:vAlign w:val="center"/>
          </w:tcPr>
          <w:p w14:paraId="19B0A3E4" w14:textId="77777777" w:rsidR="00F65071" w:rsidRPr="00A86175" w:rsidRDefault="00F65071" w:rsidP="00F728F5">
            <w:pPr>
              <w:spacing w:after="0" w:line="240" w:lineRule="auto"/>
              <w:jc w:val="right"/>
              <w:rPr>
                <w:rFonts w:ascii="Arial" w:hAnsi="Arial" w:cs="Arial"/>
                <w:bCs/>
                <w:sz w:val="16"/>
                <w:szCs w:val="16"/>
                <w:lang w:eastAsia="sl-SI"/>
              </w:rPr>
            </w:pPr>
            <w:r w:rsidRPr="00A86175">
              <w:rPr>
                <w:rFonts w:ascii="Arial" w:hAnsi="Arial" w:cs="Arial"/>
                <w:bCs/>
                <w:sz w:val="16"/>
                <w:szCs w:val="16"/>
                <w:lang w:eastAsia="sl-SI"/>
              </w:rPr>
              <w:t>256.200,00</w:t>
            </w:r>
          </w:p>
        </w:tc>
        <w:tc>
          <w:tcPr>
            <w:tcW w:w="526" w:type="pct"/>
            <w:vAlign w:val="center"/>
          </w:tcPr>
          <w:p w14:paraId="288C2DE2" w14:textId="77777777" w:rsidR="00F65071" w:rsidRPr="00A86175" w:rsidRDefault="00F65071" w:rsidP="00F728F5">
            <w:pPr>
              <w:spacing w:after="0" w:line="240" w:lineRule="auto"/>
              <w:jc w:val="right"/>
              <w:rPr>
                <w:rFonts w:ascii="Arial" w:hAnsi="Arial" w:cs="Arial"/>
                <w:bCs/>
                <w:sz w:val="16"/>
                <w:szCs w:val="16"/>
                <w:lang w:eastAsia="sl-SI"/>
              </w:rPr>
            </w:pPr>
            <w:r w:rsidRPr="00A86175">
              <w:rPr>
                <w:rFonts w:ascii="Arial" w:hAnsi="Arial" w:cs="Arial"/>
                <w:bCs/>
                <w:sz w:val="16"/>
                <w:szCs w:val="16"/>
                <w:lang w:eastAsia="sl-SI"/>
              </w:rPr>
              <w:t>0</w:t>
            </w:r>
          </w:p>
        </w:tc>
        <w:tc>
          <w:tcPr>
            <w:tcW w:w="329" w:type="pct"/>
            <w:vAlign w:val="center"/>
          </w:tcPr>
          <w:p w14:paraId="24C8F897" w14:textId="77777777" w:rsidR="00F65071" w:rsidRPr="00A86175" w:rsidRDefault="00F65071" w:rsidP="00F728F5">
            <w:pPr>
              <w:spacing w:after="0" w:line="240" w:lineRule="auto"/>
              <w:jc w:val="right"/>
              <w:rPr>
                <w:rFonts w:ascii="Arial" w:hAnsi="Arial" w:cs="Arial"/>
                <w:bCs/>
                <w:sz w:val="16"/>
                <w:szCs w:val="16"/>
                <w:lang w:eastAsia="sl-SI"/>
              </w:rPr>
            </w:pPr>
            <w:r w:rsidRPr="00A86175">
              <w:rPr>
                <w:rFonts w:ascii="Arial" w:hAnsi="Arial" w:cs="Arial"/>
                <w:bCs/>
                <w:sz w:val="16"/>
                <w:szCs w:val="16"/>
                <w:lang w:eastAsia="sl-SI"/>
              </w:rPr>
              <w:t>/</w:t>
            </w:r>
          </w:p>
        </w:tc>
      </w:tr>
      <w:tr w:rsidR="00F65071" w:rsidRPr="00A86175" w14:paraId="1C2E7662" w14:textId="77777777" w:rsidTr="00F728F5">
        <w:trPr>
          <w:trHeight w:val="294"/>
        </w:trPr>
        <w:tc>
          <w:tcPr>
            <w:tcW w:w="249" w:type="pct"/>
            <w:vAlign w:val="center"/>
          </w:tcPr>
          <w:p w14:paraId="029F58A3" w14:textId="77777777" w:rsidR="00F65071" w:rsidRPr="00A86175" w:rsidRDefault="00F65071" w:rsidP="00F728F5">
            <w:pPr>
              <w:spacing w:after="0" w:line="240" w:lineRule="auto"/>
              <w:jc w:val="center"/>
              <w:rPr>
                <w:rFonts w:ascii="Arial" w:hAnsi="Arial" w:cs="Arial"/>
                <w:bCs/>
                <w:color w:val="000000"/>
                <w:sz w:val="16"/>
                <w:szCs w:val="16"/>
                <w:lang w:eastAsia="sl-SI"/>
              </w:rPr>
            </w:pPr>
            <w:r w:rsidRPr="00A86175">
              <w:rPr>
                <w:rFonts w:ascii="Arial" w:hAnsi="Arial" w:cs="Arial"/>
                <w:bCs/>
                <w:color w:val="000000"/>
                <w:sz w:val="16"/>
                <w:szCs w:val="16"/>
                <w:lang w:eastAsia="sl-SI"/>
              </w:rPr>
              <w:t>2</w:t>
            </w:r>
          </w:p>
        </w:tc>
        <w:tc>
          <w:tcPr>
            <w:tcW w:w="804" w:type="pct"/>
            <w:vAlign w:val="center"/>
          </w:tcPr>
          <w:p w14:paraId="36180669" w14:textId="77777777" w:rsidR="00F65071" w:rsidRPr="00A86175" w:rsidRDefault="00F65071" w:rsidP="00F728F5">
            <w:pPr>
              <w:spacing w:after="0" w:line="240" w:lineRule="auto"/>
              <w:rPr>
                <w:rFonts w:ascii="Arial" w:hAnsi="Arial" w:cs="Arial"/>
                <w:bCs/>
                <w:color w:val="000000"/>
                <w:sz w:val="16"/>
                <w:szCs w:val="16"/>
                <w:lang w:eastAsia="sl-SI"/>
              </w:rPr>
            </w:pPr>
            <w:r w:rsidRPr="00A86175">
              <w:rPr>
                <w:rFonts w:ascii="Arial" w:hAnsi="Arial" w:cs="Arial"/>
                <w:bCs/>
                <w:color w:val="000000"/>
                <w:sz w:val="16"/>
                <w:szCs w:val="16"/>
                <w:lang w:eastAsia="sl-SI"/>
              </w:rPr>
              <w:t>DKP D3 Maribor-Hajdina</w:t>
            </w:r>
          </w:p>
        </w:tc>
        <w:tc>
          <w:tcPr>
            <w:tcW w:w="742" w:type="pct"/>
            <w:vAlign w:val="center"/>
          </w:tcPr>
          <w:p w14:paraId="52BAAF88" w14:textId="77777777" w:rsidR="00F65071" w:rsidRPr="00A86175" w:rsidRDefault="00F65071" w:rsidP="00F728F5">
            <w:pPr>
              <w:spacing w:after="0" w:line="240" w:lineRule="auto"/>
              <w:rPr>
                <w:rFonts w:ascii="Arial" w:hAnsi="Arial" w:cs="Arial"/>
                <w:bCs/>
                <w:color w:val="000000"/>
                <w:sz w:val="16"/>
                <w:szCs w:val="16"/>
                <w:lang w:eastAsia="sl-SI"/>
              </w:rPr>
            </w:pPr>
            <w:r w:rsidRPr="00A86175">
              <w:rPr>
                <w:rFonts w:ascii="Arial" w:hAnsi="Arial" w:cs="Arial"/>
                <w:bCs/>
                <w:color w:val="000000"/>
                <w:sz w:val="16"/>
                <w:szCs w:val="16"/>
                <w:lang w:eastAsia="sl-SI"/>
              </w:rPr>
              <w:t>DRSI (MO Maribor, Občine Miklavž na Dravskem polju, Starše, Hajdina)</w:t>
            </w:r>
          </w:p>
        </w:tc>
        <w:tc>
          <w:tcPr>
            <w:tcW w:w="574" w:type="pct"/>
            <w:vAlign w:val="center"/>
          </w:tcPr>
          <w:p w14:paraId="5EECC687"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6.411.617,71</w:t>
            </w:r>
          </w:p>
        </w:tc>
        <w:tc>
          <w:tcPr>
            <w:tcW w:w="592" w:type="pct"/>
            <w:vAlign w:val="center"/>
          </w:tcPr>
          <w:p w14:paraId="3C8905E1"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6.411.617,71</w:t>
            </w:r>
          </w:p>
        </w:tc>
        <w:tc>
          <w:tcPr>
            <w:tcW w:w="592" w:type="pct"/>
            <w:vAlign w:val="center"/>
          </w:tcPr>
          <w:p w14:paraId="6FB36499"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5.449.875,05</w:t>
            </w:r>
          </w:p>
        </w:tc>
        <w:tc>
          <w:tcPr>
            <w:tcW w:w="592" w:type="pct"/>
            <w:vAlign w:val="center"/>
          </w:tcPr>
          <w:p w14:paraId="502735F2"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961.742,66</w:t>
            </w:r>
          </w:p>
        </w:tc>
        <w:tc>
          <w:tcPr>
            <w:tcW w:w="526" w:type="pct"/>
            <w:vAlign w:val="center"/>
          </w:tcPr>
          <w:p w14:paraId="0B4D6234"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0</w:t>
            </w:r>
          </w:p>
        </w:tc>
        <w:tc>
          <w:tcPr>
            <w:tcW w:w="329" w:type="pct"/>
            <w:vAlign w:val="center"/>
          </w:tcPr>
          <w:p w14:paraId="32BD1DD6"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w:t>
            </w:r>
          </w:p>
        </w:tc>
      </w:tr>
      <w:tr w:rsidR="00F65071" w:rsidRPr="00A86175" w14:paraId="7361AB98" w14:textId="77777777" w:rsidTr="00F728F5">
        <w:trPr>
          <w:trHeight w:val="416"/>
        </w:trPr>
        <w:tc>
          <w:tcPr>
            <w:tcW w:w="249" w:type="pct"/>
            <w:vAlign w:val="center"/>
          </w:tcPr>
          <w:p w14:paraId="3D8046B3" w14:textId="77777777" w:rsidR="00F65071" w:rsidRPr="00A86175" w:rsidRDefault="00F65071" w:rsidP="00F728F5">
            <w:pPr>
              <w:spacing w:after="0" w:line="240" w:lineRule="auto"/>
              <w:jc w:val="center"/>
              <w:rPr>
                <w:rFonts w:ascii="Arial" w:hAnsi="Arial" w:cs="Arial"/>
                <w:bCs/>
                <w:color w:val="000000"/>
                <w:sz w:val="16"/>
                <w:szCs w:val="16"/>
                <w:lang w:eastAsia="sl-SI"/>
              </w:rPr>
            </w:pPr>
            <w:r w:rsidRPr="00A86175">
              <w:rPr>
                <w:rFonts w:ascii="Arial" w:hAnsi="Arial" w:cs="Arial"/>
                <w:bCs/>
                <w:color w:val="000000"/>
                <w:sz w:val="16"/>
                <w:szCs w:val="16"/>
                <w:lang w:eastAsia="sl-SI"/>
              </w:rPr>
              <w:t>3</w:t>
            </w:r>
          </w:p>
        </w:tc>
        <w:tc>
          <w:tcPr>
            <w:tcW w:w="804" w:type="pct"/>
            <w:vAlign w:val="center"/>
          </w:tcPr>
          <w:p w14:paraId="7D25043C" w14:textId="77777777" w:rsidR="00F65071" w:rsidRPr="00A86175" w:rsidRDefault="00F65071" w:rsidP="00F728F5">
            <w:pPr>
              <w:spacing w:after="0" w:line="240" w:lineRule="auto"/>
              <w:rPr>
                <w:rFonts w:ascii="Arial" w:hAnsi="Arial" w:cs="Arial"/>
                <w:bCs/>
                <w:color w:val="000000"/>
                <w:sz w:val="16"/>
                <w:szCs w:val="16"/>
                <w:lang w:eastAsia="sl-SI"/>
              </w:rPr>
            </w:pPr>
            <w:r w:rsidRPr="00A86175">
              <w:rPr>
                <w:rFonts w:ascii="Arial" w:hAnsi="Arial" w:cs="Arial"/>
                <w:bCs/>
                <w:color w:val="000000"/>
                <w:sz w:val="16"/>
                <w:szCs w:val="16"/>
                <w:lang w:eastAsia="sl-SI"/>
              </w:rPr>
              <w:t>DKP D3 Maribor, odsek 2, pododsek 5, Splavarska -  Studenška brv</w:t>
            </w:r>
          </w:p>
        </w:tc>
        <w:tc>
          <w:tcPr>
            <w:tcW w:w="742" w:type="pct"/>
            <w:vAlign w:val="center"/>
          </w:tcPr>
          <w:p w14:paraId="10206F61" w14:textId="77777777" w:rsidR="00F65071" w:rsidRPr="00A86175" w:rsidRDefault="00F65071" w:rsidP="00F728F5">
            <w:pPr>
              <w:spacing w:after="0" w:line="240" w:lineRule="auto"/>
              <w:rPr>
                <w:rFonts w:ascii="Arial" w:hAnsi="Arial" w:cs="Arial"/>
                <w:bCs/>
                <w:color w:val="000000"/>
                <w:sz w:val="16"/>
                <w:szCs w:val="16"/>
                <w:lang w:eastAsia="sl-SI"/>
              </w:rPr>
            </w:pPr>
            <w:r w:rsidRPr="00A86175">
              <w:rPr>
                <w:rFonts w:ascii="Arial" w:hAnsi="Arial" w:cs="Arial"/>
                <w:bCs/>
                <w:color w:val="000000"/>
                <w:sz w:val="16"/>
                <w:szCs w:val="16"/>
                <w:lang w:eastAsia="sl-SI"/>
              </w:rPr>
              <w:t>Mestna občina Maribor</w:t>
            </w:r>
          </w:p>
        </w:tc>
        <w:tc>
          <w:tcPr>
            <w:tcW w:w="574" w:type="pct"/>
            <w:vAlign w:val="center"/>
          </w:tcPr>
          <w:p w14:paraId="475DA033"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3.760.710,28</w:t>
            </w:r>
          </w:p>
        </w:tc>
        <w:tc>
          <w:tcPr>
            <w:tcW w:w="592" w:type="pct"/>
            <w:vAlign w:val="center"/>
          </w:tcPr>
          <w:p w14:paraId="6DD794B3"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3.760.710,28</w:t>
            </w:r>
          </w:p>
        </w:tc>
        <w:tc>
          <w:tcPr>
            <w:tcW w:w="592" w:type="pct"/>
            <w:vAlign w:val="center"/>
          </w:tcPr>
          <w:p w14:paraId="02707E82"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3.196.603,74</w:t>
            </w:r>
          </w:p>
        </w:tc>
        <w:tc>
          <w:tcPr>
            <w:tcW w:w="592" w:type="pct"/>
            <w:vAlign w:val="center"/>
          </w:tcPr>
          <w:p w14:paraId="30B1EEDC"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564.106,54</w:t>
            </w:r>
          </w:p>
        </w:tc>
        <w:tc>
          <w:tcPr>
            <w:tcW w:w="526" w:type="pct"/>
            <w:vAlign w:val="center"/>
          </w:tcPr>
          <w:p w14:paraId="35253927"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0</w:t>
            </w:r>
          </w:p>
        </w:tc>
        <w:tc>
          <w:tcPr>
            <w:tcW w:w="329" w:type="pct"/>
            <w:vAlign w:val="center"/>
          </w:tcPr>
          <w:p w14:paraId="700E65BB"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w:t>
            </w:r>
          </w:p>
        </w:tc>
      </w:tr>
      <w:tr w:rsidR="00F65071" w:rsidRPr="00A86175" w14:paraId="22110B81" w14:textId="77777777" w:rsidTr="00F728F5">
        <w:trPr>
          <w:trHeight w:val="416"/>
        </w:trPr>
        <w:tc>
          <w:tcPr>
            <w:tcW w:w="249" w:type="pct"/>
            <w:vAlign w:val="center"/>
          </w:tcPr>
          <w:p w14:paraId="0500DF62" w14:textId="77777777" w:rsidR="00F65071" w:rsidRPr="00A86175" w:rsidRDefault="00F65071" w:rsidP="00F728F5">
            <w:pPr>
              <w:spacing w:after="0" w:line="240" w:lineRule="auto"/>
              <w:jc w:val="center"/>
              <w:rPr>
                <w:rFonts w:ascii="Arial" w:hAnsi="Arial" w:cs="Arial"/>
                <w:bCs/>
                <w:color w:val="000000"/>
                <w:sz w:val="16"/>
                <w:szCs w:val="16"/>
                <w:lang w:eastAsia="sl-SI"/>
              </w:rPr>
            </w:pPr>
            <w:r w:rsidRPr="00A86175">
              <w:rPr>
                <w:rFonts w:ascii="Arial" w:hAnsi="Arial" w:cs="Arial"/>
                <w:bCs/>
                <w:color w:val="000000"/>
                <w:sz w:val="16"/>
                <w:szCs w:val="16"/>
                <w:lang w:eastAsia="sl-SI"/>
              </w:rPr>
              <w:t>4</w:t>
            </w:r>
          </w:p>
        </w:tc>
        <w:tc>
          <w:tcPr>
            <w:tcW w:w="804" w:type="pct"/>
            <w:vAlign w:val="center"/>
          </w:tcPr>
          <w:p w14:paraId="0D865B24" w14:textId="77777777" w:rsidR="00F65071" w:rsidRPr="00A86175" w:rsidRDefault="00F65071" w:rsidP="00F728F5">
            <w:pPr>
              <w:spacing w:after="0" w:line="240" w:lineRule="auto"/>
              <w:rPr>
                <w:rFonts w:ascii="Arial" w:hAnsi="Arial" w:cs="Arial"/>
                <w:bCs/>
                <w:color w:val="000000"/>
                <w:sz w:val="16"/>
                <w:szCs w:val="16"/>
                <w:lang w:eastAsia="sl-SI"/>
              </w:rPr>
            </w:pPr>
            <w:r w:rsidRPr="00A86175">
              <w:rPr>
                <w:rFonts w:ascii="Arial" w:hAnsi="Arial" w:cs="Arial"/>
                <w:bCs/>
                <w:color w:val="000000"/>
                <w:sz w:val="16"/>
                <w:szCs w:val="16"/>
                <w:lang w:eastAsia="sl-SI"/>
              </w:rPr>
              <w:t>DKP D3 Maribor: Odsek 1, pododseki 1-5 Limbuš -Adamičevo naselje</w:t>
            </w:r>
          </w:p>
        </w:tc>
        <w:tc>
          <w:tcPr>
            <w:tcW w:w="742" w:type="pct"/>
            <w:vAlign w:val="center"/>
          </w:tcPr>
          <w:p w14:paraId="766331D1" w14:textId="77777777" w:rsidR="00F65071" w:rsidRPr="00A86175" w:rsidRDefault="00F65071" w:rsidP="00F728F5">
            <w:pPr>
              <w:spacing w:after="0" w:line="240" w:lineRule="auto"/>
              <w:rPr>
                <w:rFonts w:ascii="Arial" w:hAnsi="Arial" w:cs="Arial"/>
                <w:bCs/>
                <w:color w:val="000000"/>
                <w:sz w:val="16"/>
                <w:szCs w:val="16"/>
                <w:lang w:eastAsia="sl-SI"/>
              </w:rPr>
            </w:pPr>
            <w:r w:rsidRPr="00A86175">
              <w:rPr>
                <w:rFonts w:ascii="Arial" w:hAnsi="Arial" w:cs="Arial"/>
                <w:bCs/>
                <w:color w:val="000000"/>
                <w:sz w:val="16"/>
                <w:szCs w:val="16"/>
                <w:lang w:eastAsia="sl-SI"/>
              </w:rPr>
              <w:t>Mestna občina Maribor</w:t>
            </w:r>
          </w:p>
        </w:tc>
        <w:tc>
          <w:tcPr>
            <w:tcW w:w="574" w:type="pct"/>
            <w:vAlign w:val="center"/>
          </w:tcPr>
          <w:p w14:paraId="567B128A"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1.720.126,76</w:t>
            </w:r>
          </w:p>
        </w:tc>
        <w:tc>
          <w:tcPr>
            <w:tcW w:w="592" w:type="pct"/>
            <w:vAlign w:val="center"/>
          </w:tcPr>
          <w:p w14:paraId="4A831C76"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1.720.126,76</w:t>
            </w:r>
          </w:p>
        </w:tc>
        <w:tc>
          <w:tcPr>
            <w:tcW w:w="592" w:type="pct"/>
            <w:vAlign w:val="center"/>
          </w:tcPr>
          <w:p w14:paraId="22E7BD06"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1.462.107,75</w:t>
            </w:r>
          </w:p>
        </w:tc>
        <w:tc>
          <w:tcPr>
            <w:tcW w:w="592" w:type="pct"/>
            <w:vAlign w:val="center"/>
          </w:tcPr>
          <w:p w14:paraId="2F4B6712"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258.019,01</w:t>
            </w:r>
          </w:p>
        </w:tc>
        <w:tc>
          <w:tcPr>
            <w:tcW w:w="526" w:type="pct"/>
            <w:vAlign w:val="center"/>
          </w:tcPr>
          <w:p w14:paraId="7ABDF9D9"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0</w:t>
            </w:r>
          </w:p>
        </w:tc>
        <w:tc>
          <w:tcPr>
            <w:tcW w:w="329" w:type="pct"/>
            <w:vAlign w:val="center"/>
          </w:tcPr>
          <w:p w14:paraId="6526F1A4"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w:t>
            </w:r>
          </w:p>
        </w:tc>
      </w:tr>
      <w:tr w:rsidR="00F65071" w:rsidRPr="00A86175" w14:paraId="2373468B" w14:textId="77777777" w:rsidTr="00F728F5">
        <w:trPr>
          <w:trHeight w:val="559"/>
        </w:trPr>
        <w:tc>
          <w:tcPr>
            <w:tcW w:w="249" w:type="pct"/>
            <w:vAlign w:val="center"/>
          </w:tcPr>
          <w:p w14:paraId="02F30F10" w14:textId="77777777" w:rsidR="00F65071" w:rsidRPr="00A86175" w:rsidRDefault="00F65071" w:rsidP="00F728F5">
            <w:pPr>
              <w:spacing w:after="0" w:line="240" w:lineRule="auto"/>
              <w:jc w:val="center"/>
              <w:rPr>
                <w:rFonts w:ascii="Arial" w:hAnsi="Arial" w:cs="Arial"/>
                <w:bCs/>
                <w:color w:val="000000"/>
                <w:sz w:val="16"/>
                <w:szCs w:val="16"/>
                <w:lang w:eastAsia="sl-SI"/>
              </w:rPr>
            </w:pPr>
            <w:r w:rsidRPr="00A86175">
              <w:rPr>
                <w:rFonts w:ascii="Arial" w:hAnsi="Arial" w:cs="Arial"/>
                <w:bCs/>
                <w:color w:val="000000"/>
                <w:sz w:val="16"/>
                <w:szCs w:val="16"/>
                <w:lang w:eastAsia="sl-SI"/>
              </w:rPr>
              <w:t>5</w:t>
            </w:r>
          </w:p>
        </w:tc>
        <w:tc>
          <w:tcPr>
            <w:tcW w:w="804" w:type="pct"/>
            <w:vAlign w:val="center"/>
          </w:tcPr>
          <w:p w14:paraId="419578F5" w14:textId="77777777" w:rsidR="00F65071" w:rsidRPr="00A86175" w:rsidRDefault="00F65071" w:rsidP="00F728F5">
            <w:pPr>
              <w:spacing w:after="0" w:line="240" w:lineRule="auto"/>
              <w:rPr>
                <w:rFonts w:ascii="Arial" w:hAnsi="Arial" w:cs="Arial"/>
                <w:bCs/>
                <w:color w:val="000000"/>
                <w:sz w:val="16"/>
                <w:szCs w:val="16"/>
                <w:lang w:eastAsia="sl-SI"/>
              </w:rPr>
            </w:pPr>
            <w:r w:rsidRPr="00A86175">
              <w:rPr>
                <w:rFonts w:ascii="Arial" w:hAnsi="Arial" w:cs="Arial"/>
                <w:bCs/>
                <w:color w:val="000000"/>
                <w:sz w:val="16"/>
                <w:szCs w:val="16"/>
                <w:lang w:eastAsia="sl-SI"/>
              </w:rPr>
              <w:t>DKP G16 Pernica–Lenart</w:t>
            </w:r>
          </w:p>
        </w:tc>
        <w:tc>
          <w:tcPr>
            <w:tcW w:w="742" w:type="pct"/>
            <w:vAlign w:val="center"/>
          </w:tcPr>
          <w:p w14:paraId="1E4E25ED" w14:textId="77777777" w:rsidR="00F65071" w:rsidRPr="00A86175" w:rsidRDefault="00F65071" w:rsidP="00F728F5">
            <w:pPr>
              <w:spacing w:after="0" w:line="240" w:lineRule="auto"/>
              <w:rPr>
                <w:rFonts w:ascii="Arial" w:hAnsi="Arial" w:cs="Arial"/>
                <w:bCs/>
                <w:color w:val="000000"/>
                <w:sz w:val="16"/>
                <w:szCs w:val="16"/>
                <w:lang w:eastAsia="sl-SI"/>
              </w:rPr>
            </w:pPr>
            <w:r w:rsidRPr="00A86175">
              <w:rPr>
                <w:rFonts w:ascii="Arial" w:hAnsi="Arial" w:cs="Arial"/>
                <w:bCs/>
                <w:color w:val="000000"/>
                <w:sz w:val="16"/>
                <w:szCs w:val="16"/>
                <w:lang w:eastAsia="sl-SI"/>
              </w:rPr>
              <w:t>DRSI (Občina Pesnica in Občina Lenart)</w:t>
            </w:r>
          </w:p>
        </w:tc>
        <w:tc>
          <w:tcPr>
            <w:tcW w:w="574" w:type="pct"/>
            <w:vAlign w:val="center"/>
          </w:tcPr>
          <w:p w14:paraId="3711B430"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4.695.253,15</w:t>
            </w:r>
          </w:p>
        </w:tc>
        <w:tc>
          <w:tcPr>
            <w:tcW w:w="592" w:type="pct"/>
            <w:vAlign w:val="center"/>
          </w:tcPr>
          <w:p w14:paraId="3D3A6D07"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4.695.253,15</w:t>
            </w:r>
          </w:p>
        </w:tc>
        <w:tc>
          <w:tcPr>
            <w:tcW w:w="592" w:type="pct"/>
            <w:vAlign w:val="center"/>
          </w:tcPr>
          <w:p w14:paraId="05758C59"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3.990.965,18</w:t>
            </w:r>
          </w:p>
        </w:tc>
        <w:tc>
          <w:tcPr>
            <w:tcW w:w="592" w:type="pct"/>
            <w:vAlign w:val="center"/>
          </w:tcPr>
          <w:p w14:paraId="0995EDE7"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704.287,97</w:t>
            </w:r>
          </w:p>
        </w:tc>
        <w:tc>
          <w:tcPr>
            <w:tcW w:w="526" w:type="pct"/>
            <w:vAlign w:val="center"/>
          </w:tcPr>
          <w:p w14:paraId="57D479E7"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0</w:t>
            </w:r>
          </w:p>
        </w:tc>
        <w:tc>
          <w:tcPr>
            <w:tcW w:w="329" w:type="pct"/>
            <w:vAlign w:val="center"/>
          </w:tcPr>
          <w:p w14:paraId="0D557B99"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w:t>
            </w:r>
          </w:p>
        </w:tc>
      </w:tr>
      <w:tr w:rsidR="00F65071" w:rsidRPr="00A86175" w14:paraId="2B5C3636" w14:textId="77777777" w:rsidTr="00F728F5">
        <w:trPr>
          <w:trHeight w:val="553"/>
        </w:trPr>
        <w:tc>
          <w:tcPr>
            <w:tcW w:w="249" w:type="pct"/>
            <w:vAlign w:val="center"/>
          </w:tcPr>
          <w:p w14:paraId="1866118C" w14:textId="77777777" w:rsidR="00F65071" w:rsidRPr="00A86175" w:rsidRDefault="00F65071" w:rsidP="00F728F5">
            <w:pPr>
              <w:spacing w:after="0" w:line="240" w:lineRule="auto"/>
              <w:jc w:val="center"/>
              <w:rPr>
                <w:rFonts w:ascii="Arial" w:hAnsi="Arial" w:cs="Arial"/>
                <w:bCs/>
                <w:color w:val="000000"/>
                <w:sz w:val="16"/>
                <w:szCs w:val="16"/>
                <w:lang w:eastAsia="sl-SI"/>
              </w:rPr>
            </w:pPr>
            <w:r w:rsidRPr="00A86175">
              <w:rPr>
                <w:rFonts w:ascii="Arial" w:hAnsi="Arial" w:cs="Arial"/>
                <w:bCs/>
                <w:color w:val="000000"/>
                <w:sz w:val="16"/>
                <w:szCs w:val="16"/>
                <w:lang w:eastAsia="sl-SI"/>
              </w:rPr>
              <w:t>6</w:t>
            </w:r>
          </w:p>
        </w:tc>
        <w:tc>
          <w:tcPr>
            <w:tcW w:w="804" w:type="pct"/>
            <w:vAlign w:val="center"/>
          </w:tcPr>
          <w:p w14:paraId="1EBBF38A" w14:textId="77777777" w:rsidR="00F65071" w:rsidRPr="00A86175" w:rsidRDefault="00F65071" w:rsidP="00F728F5">
            <w:pPr>
              <w:spacing w:after="0" w:line="240" w:lineRule="auto"/>
              <w:rPr>
                <w:rFonts w:ascii="Arial" w:hAnsi="Arial" w:cs="Arial"/>
                <w:bCs/>
                <w:color w:val="000000"/>
                <w:sz w:val="16"/>
                <w:szCs w:val="16"/>
                <w:lang w:eastAsia="sl-SI"/>
              </w:rPr>
            </w:pPr>
            <w:r w:rsidRPr="00A86175">
              <w:rPr>
                <w:rFonts w:ascii="Arial" w:hAnsi="Arial" w:cs="Arial"/>
                <w:bCs/>
                <w:color w:val="000000"/>
                <w:sz w:val="16"/>
                <w:szCs w:val="16"/>
                <w:lang w:eastAsia="sl-SI"/>
              </w:rPr>
              <w:t>DKP-D3-SKLOP 9</w:t>
            </w:r>
          </w:p>
        </w:tc>
        <w:tc>
          <w:tcPr>
            <w:tcW w:w="742" w:type="pct"/>
            <w:vAlign w:val="center"/>
          </w:tcPr>
          <w:p w14:paraId="2B7ABA25" w14:textId="77777777" w:rsidR="00F65071" w:rsidRPr="00A86175" w:rsidRDefault="00F65071" w:rsidP="00F728F5">
            <w:pPr>
              <w:spacing w:after="0" w:line="240" w:lineRule="auto"/>
              <w:rPr>
                <w:rFonts w:ascii="Arial" w:hAnsi="Arial" w:cs="Arial"/>
                <w:bCs/>
                <w:color w:val="000000"/>
                <w:sz w:val="16"/>
                <w:szCs w:val="16"/>
                <w:lang w:eastAsia="sl-SI"/>
              </w:rPr>
            </w:pPr>
            <w:r w:rsidRPr="00A86175">
              <w:rPr>
                <w:rFonts w:ascii="Arial" w:hAnsi="Arial" w:cs="Arial"/>
                <w:bCs/>
                <w:color w:val="000000"/>
                <w:sz w:val="16"/>
                <w:szCs w:val="16"/>
                <w:lang w:eastAsia="sl-SI"/>
              </w:rPr>
              <w:t>DRSI (MO Ptuj)</w:t>
            </w:r>
          </w:p>
        </w:tc>
        <w:tc>
          <w:tcPr>
            <w:tcW w:w="574" w:type="pct"/>
            <w:vAlign w:val="center"/>
          </w:tcPr>
          <w:p w14:paraId="1E43DC15"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1.165.039,60</w:t>
            </w:r>
          </w:p>
        </w:tc>
        <w:tc>
          <w:tcPr>
            <w:tcW w:w="592" w:type="pct"/>
            <w:vAlign w:val="center"/>
          </w:tcPr>
          <w:p w14:paraId="2C5EE5C6"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1.165.039,60</w:t>
            </w:r>
          </w:p>
        </w:tc>
        <w:tc>
          <w:tcPr>
            <w:tcW w:w="592" w:type="pct"/>
            <w:vAlign w:val="center"/>
          </w:tcPr>
          <w:p w14:paraId="4FA1B618"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990.283,66</w:t>
            </w:r>
          </w:p>
        </w:tc>
        <w:tc>
          <w:tcPr>
            <w:tcW w:w="592" w:type="pct"/>
            <w:vAlign w:val="center"/>
          </w:tcPr>
          <w:p w14:paraId="09D39668"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174.755,94</w:t>
            </w:r>
          </w:p>
        </w:tc>
        <w:tc>
          <w:tcPr>
            <w:tcW w:w="526" w:type="pct"/>
            <w:vAlign w:val="center"/>
          </w:tcPr>
          <w:p w14:paraId="153DC589"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0</w:t>
            </w:r>
          </w:p>
        </w:tc>
        <w:tc>
          <w:tcPr>
            <w:tcW w:w="329" w:type="pct"/>
            <w:vAlign w:val="center"/>
          </w:tcPr>
          <w:p w14:paraId="7DCFE39F"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w:t>
            </w:r>
          </w:p>
        </w:tc>
      </w:tr>
      <w:tr w:rsidR="00F65071" w:rsidRPr="00A86175" w14:paraId="63383658" w14:textId="77777777" w:rsidTr="00F728F5">
        <w:trPr>
          <w:trHeight w:val="843"/>
        </w:trPr>
        <w:tc>
          <w:tcPr>
            <w:tcW w:w="249" w:type="pct"/>
            <w:vAlign w:val="center"/>
          </w:tcPr>
          <w:p w14:paraId="0B987B61" w14:textId="77777777" w:rsidR="00F65071" w:rsidRPr="00A86175" w:rsidRDefault="00F65071" w:rsidP="00F728F5">
            <w:pPr>
              <w:spacing w:after="0" w:line="240" w:lineRule="auto"/>
              <w:jc w:val="center"/>
              <w:rPr>
                <w:rFonts w:ascii="Arial" w:hAnsi="Arial" w:cs="Arial"/>
                <w:bCs/>
                <w:color w:val="000000"/>
                <w:sz w:val="16"/>
                <w:szCs w:val="16"/>
                <w:lang w:eastAsia="sl-SI"/>
              </w:rPr>
            </w:pPr>
            <w:r w:rsidRPr="00A86175">
              <w:rPr>
                <w:rFonts w:ascii="Arial" w:hAnsi="Arial" w:cs="Arial"/>
                <w:bCs/>
                <w:color w:val="000000"/>
                <w:sz w:val="16"/>
                <w:szCs w:val="16"/>
                <w:lang w:eastAsia="sl-SI"/>
              </w:rPr>
              <w:t>7</w:t>
            </w:r>
          </w:p>
        </w:tc>
        <w:tc>
          <w:tcPr>
            <w:tcW w:w="804" w:type="pct"/>
            <w:vAlign w:val="center"/>
          </w:tcPr>
          <w:p w14:paraId="73C1EFD5" w14:textId="77777777" w:rsidR="00F65071" w:rsidRPr="00A86175" w:rsidRDefault="00F65071" w:rsidP="00F728F5">
            <w:pPr>
              <w:spacing w:after="0" w:line="240" w:lineRule="auto"/>
              <w:rPr>
                <w:rFonts w:ascii="Arial" w:hAnsi="Arial" w:cs="Arial"/>
                <w:bCs/>
                <w:color w:val="000000"/>
                <w:sz w:val="16"/>
                <w:szCs w:val="16"/>
                <w:lang w:eastAsia="sl-SI"/>
              </w:rPr>
            </w:pPr>
            <w:r w:rsidRPr="00A86175">
              <w:rPr>
                <w:rFonts w:ascii="Arial" w:hAnsi="Arial" w:cs="Arial"/>
                <w:bCs/>
                <w:color w:val="000000"/>
                <w:sz w:val="16"/>
                <w:szCs w:val="16"/>
                <w:lang w:eastAsia="sl-SI"/>
              </w:rPr>
              <w:t>Ureditev državne kolesarske povezave D1 EUROVELO 9</w:t>
            </w:r>
          </w:p>
        </w:tc>
        <w:tc>
          <w:tcPr>
            <w:tcW w:w="742" w:type="pct"/>
            <w:vAlign w:val="center"/>
          </w:tcPr>
          <w:p w14:paraId="721AB609" w14:textId="77777777" w:rsidR="00F65071" w:rsidRPr="00A86175" w:rsidRDefault="00F65071" w:rsidP="00F728F5">
            <w:pPr>
              <w:spacing w:after="0" w:line="240" w:lineRule="auto"/>
              <w:rPr>
                <w:rFonts w:ascii="Arial" w:hAnsi="Arial" w:cs="Arial"/>
                <w:bCs/>
                <w:color w:val="000000"/>
                <w:sz w:val="16"/>
                <w:szCs w:val="16"/>
                <w:lang w:eastAsia="sl-SI"/>
              </w:rPr>
            </w:pPr>
            <w:r w:rsidRPr="00A86175">
              <w:rPr>
                <w:rFonts w:ascii="Arial" w:hAnsi="Arial" w:cs="Arial"/>
                <w:bCs/>
                <w:color w:val="000000"/>
                <w:sz w:val="16"/>
                <w:szCs w:val="16"/>
                <w:lang w:eastAsia="sl-SI"/>
              </w:rPr>
              <w:t>Občina Rače- Fram</w:t>
            </w:r>
          </w:p>
        </w:tc>
        <w:tc>
          <w:tcPr>
            <w:tcW w:w="574" w:type="pct"/>
            <w:vAlign w:val="center"/>
          </w:tcPr>
          <w:p w14:paraId="05C67A9F"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3.533.778,67</w:t>
            </w:r>
          </w:p>
        </w:tc>
        <w:tc>
          <w:tcPr>
            <w:tcW w:w="592" w:type="pct"/>
            <w:vAlign w:val="center"/>
          </w:tcPr>
          <w:p w14:paraId="2A5AE946"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2.400.000,00</w:t>
            </w:r>
          </w:p>
        </w:tc>
        <w:tc>
          <w:tcPr>
            <w:tcW w:w="592" w:type="pct"/>
            <w:vAlign w:val="center"/>
          </w:tcPr>
          <w:p w14:paraId="7CB3EF27"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2.040.000,00</w:t>
            </w:r>
          </w:p>
        </w:tc>
        <w:tc>
          <w:tcPr>
            <w:tcW w:w="592" w:type="pct"/>
            <w:vAlign w:val="center"/>
          </w:tcPr>
          <w:p w14:paraId="1DEAAB5F"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360.000,00</w:t>
            </w:r>
          </w:p>
        </w:tc>
        <w:tc>
          <w:tcPr>
            <w:tcW w:w="526" w:type="pct"/>
            <w:vAlign w:val="center"/>
          </w:tcPr>
          <w:p w14:paraId="4EBD2D42" w14:textId="77777777" w:rsidR="00F65071" w:rsidRPr="00A86175" w:rsidRDefault="00F65071" w:rsidP="00F728F5">
            <w:pPr>
              <w:spacing w:after="0" w:line="240" w:lineRule="auto"/>
              <w:jc w:val="right"/>
              <w:rPr>
                <w:rFonts w:ascii="Arial" w:hAnsi="Arial" w:cs="Arial"/>
                <w:bCs/>
                <w:color w:val="000000"/>
                <w:sz w:val="15"/>
                <w:szCs w:val="15"/>
                <w:lang w:eastAsia="sl-SI"/>
              </w:rPr>
            </w:pPr>
            <w:r w:rsidRPr="00A86175">
              <w:rPr>
                <w:rFonts w:ascii="Arial" w:hAnsi="Arial" w:cs="Arial"/>
                <w:bCs/>
                <w:color w:val="000000"/>
                <w:sz w:val="15"/>
                <w:szCs w:val="15"/>
                <w:lang w:eastAsia="sl-SI"/>
              </w:rPr>
              <w:t>1.133.778,67</w:t>
            </w:r>
          </w:p>
        </w:tc>
        <w:tc>
          <w:tcPr>
            <w:tcW w:w="329" w:type="pct"/>
            <w:vAlign w:val="center"/>
          </w:tcPr>
          <w:p w14:paraId="4A7E1D56"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w:t>
            </w:r>
          </w:p>
        </w:tc>
      </w:tr>
      <w:tr w:rsidR="00F65071" w:rsidRPr="00A86175" w14:paraId="3BA6A215" w14:textId="77777777" w:rsidTr="00F728F5">
        <w:trPr>
          <w:trHeight w:val="839"/>
        </w:trPr>
        <w:tc>
          <w:tcPr>
            <w:tcW w:w="249" w:type="pct"/>
            <w:vAlign w:val="center"/>
          </w:tcPr>
          <w:p w14:paraId="7E89C075" w14:textId="77777777" w:rsidR="00F65071" w:rsidRPr="00A86175" w:rsidRDefault="00F65071" w:rsidP="00F728F5">
            <w:pPr>
              <w:spacing w:after="0" w:line="240" w:lineRule="auto"/>
              <w:jc w:val="center"/>
              <w:rPr>
                <w:rFonts w:ascii="Arial" w:hAnsi="Arial" w:cs="Arial"/>
                <w:bCs/>
                <w:color w:val="000000"/>
                <w:sz w:val="16"/>
                <w:szCs w:val="16"/>
                <w:lang w:eastAsia="sl-SI"/>
              </w:rPr>
            </w:pPr>
            <w:r w:rsidRPr="00A86175">
              <w:rPr>
                <w:rFonts w:ascii="Arial" w:hAnsi="Arial" w:cs="Arial"/>
                <w:bCs/>
                <w:color w:val="000000"/>
                <w:sz w:val="16"/>
                <w:szCs w:val="16"/>
                <w:lang w:eastAsia="sl-SI"/>
              </w:rPr>
              <w:t>8</w:t>
            </w:r>
          </w:p>
        </w:tc>
        <w:tc>
          <w:tcPr>
            <w:tcW w:w="804" w:type="pct"/>
            <w:vAlign w:val="center"/>
          </w:tcPr>
          <w:p w14:paraId="05A93754" w14:textId="77777777" w:rsidR="00F65071" w:rsidRPr="00A86175" w:rsidRDefault="00F65071" w:rsidP="00F728F5">
            <w:pPr>
              <w:spacing w:after="0" w:line="240" w:lineRule="auto"/>
              <w:rPr>
                <w:rFonts w:ascii="Arial" w:hAnsi="Arial" w:cs="Arial"/>
                <w:bCs/>
                <w:color w:val="000000"/>
                <w:sz w:val="16"/>
                <w:szCs w:val="16"/>
                <w:lang w:eastAsia="sl-SI"/>
              </w:rPr>
            </w:pPr>
            <w:r w:rsidRPr="00A86175">
              <w:rPr>
                <w:rFonts w:ascii="Arial" w:hAnsi="Arial" w:cs="Arial"/>
                <w:bCs/>
                <w:color w:val="000000"/>
                <w:sz w:val="16"/>
                <w:szCs w:val="16"/>
                <w:lang w:eastAsia="sl-SI"/>
              </w:rPr>
              <w:t>Izgradnja kolesarske poti ob LC 440101 Pečke-</w:t>
            </w:r>
            <w:proofErr w:type="spellStart"/>
            <w:r w:rsidRPr="00A86175">
              <w:rPr>
                <w:rFonts w:ascii="Arial" w:hAnsi="Arial" w:cs="Arial"/>
                <w:bCs/>
                <w:color w:val="000000"/>
                <w:sz w:val="16"/>
                <w:szCs w:val="16"/>
                <w:lang w:eastAsia="sl-SI"/>
              </w:rPr>
              <w:t>Slov.Bistrica</w:t>
            </w:r>
            <w:proofErr w:type="spellEnd"/>
          </w:p>
        </w:tc>
        <w:tc>
          <w:tcPr>
            <w:tcW w:w="742" w:type="pct"/>
            <w:vAlign w:val="center"/>
          </w:tcPr>
          <w:p w14:paraId="47BC3781" w14:textId="77777777" w:rsidR="00F65071" w:rsidRPr="00A86175" w:rsidRDefault="00F65071" w:rsidP="00F728F5">
            <w:pPr>
              <w:spacing w:after="0" w:line="240" w:lineRule="auto"/>
              <w:rPr>
                <w:rFonts w:ascii="Arial" w:hAnsi="Arial" w:cs="Arial"/>
                <w:bCs/>
                <w:color w:val="000000"/>
                <w:sz w:val="16"/>
                <w:szCs w:val="16"/>
                <w:lang w:eastAsia="sl-SI"/>
              </w:rPr>
            </w:pPr>
            <w:r w:rsidRPr="00A86175">
              <w:rPr>
                <w:rFonts w:ascii="Arial" w:hAnsi="Arial" w:cs="Arial"/>
                <w:bCs/>
                <w:color w:val="000000"/>
                <w:sz w:val="16"/>
                <w:szCs w:val="16"/>
                <w:lang w:eastAsia="sl-SI"/>
              </w:rPr>
              <w:t>Občina Slovenska Bistrica</w:t>
            </w:r>
          </w:p>
        </w:tc>
        <w:tc>
          <w:tcPr>
            <w:tcW w:w="574" w:type="pct"/>
            <w:vAlign w:val="center"/>
          </w:tcPr>
          <w:p w14:paraId="1AAA2D3A"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1.826.263,52</w:t>
            </w:r>
          </w:p>
        </w:tc>
        <w:tc>
          <w:tcPr>
            <w:tcW w:w="592" w:type="pct"/>
            <w:vAlign w:val="center"/>
          </w:tcPr>
          <w:p w14:paraId="0D95C9FD"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1.274.370,82</w:t>
            </w:r>
          </w:p>
        </w:tc>
        <w:tc>
          <w:tcPr>
            <w:tcW w:w="592" w:type="pct"/>
            <w:vAlign w:val="center"/>
          </w:tcPr>
          <w:p w14:paraId="4672A010"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1.083.215,20</w:t>
            </w:r>
          </w:p>
        </w:tc>
        <w:tc>
          <w:tcPr>
            <w:tcW w:w="592" w:type="pct"/>
            <w:vAlign w:val="center"/>
          </w:tcPr>
          <w:p w14:paraId="367365A6"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191.155,62</w:t>
            </w:r>
          </w:p>
        </w:tc>
        <w:tc>
          <w:tcPr>
            <w:tcW w:w="526" w:type="pct"/>
            <w:vAlign w:val="center"/>
          </w:tcPr>
          <w:p w14:paraId="040F50FF"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551.892,70</w:t>
            </w:r>
          </w:p>
        </w:tc>
        <w:tc>
          <w:tcPr>
            <w:tcW w:w="329" w:type="pct"/>
            <w:vAlign w:val="center"/>
          </w:tcPr>
          <w:p w14:paraId="5AA3093F"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w:t>
            </w:r>
          </w:p>
        </w:tc>
      </w:tr>
      <w:tr w:rsidR="00F65071" w:rsidRPr="00A86175" w14:paraId="5D569337" w14:textId="77777777" w:rsidTr="00F728F5">
        <w:trPr>
          <w:trHeight w:val="849"/>
        </w:trPr>
        <w:tc>
          <w:tcPr>
            <w:tcW w:w="249" w:type="pct"/>
            <w:vAlign w:val="center"/>
          </w:tcPr>
          <w:p w14:paraId="02A4E490" w14:textId="77777777" w:rsidR="00F65071" w:rsidRPr="00A86175" w:rsidRDefault="00F65071" w:rsidP="00F728F5">
            <w:pPr>
              <w:spacing w:after="0" w:line="240" w:lineRule="auto"/>
              <w:jc w:val="center"/>
              <w:rPr>
                <w:rFonts w:ascii="Arial" w:hAnsi="Arial" w:cs="Arial"/>
                <w:bCs/>
                <w:color w:val="000000"/>
                <w:sz w:val="16"/>
                <w:szCs w:val="16"/>
                <w:lang w:eastAsia="sl-SI"/>
              </w:rPr>
            </w:pPr>
            <w:r w:rsidRPr="00A86175">
              <w:rPr>
                <w:rFonts w:ascii="Arial" w:hAnsi="Arial" w:cs="Arial"/>
                <w:bCs/>
                <w:color w:val="000000"/>
                <w:sz w:val="16"/>
                <w:szCs w:val="16"/>
                <w:lang w:eastAsia="sl-SI"/>
              </w:rPr>
              <w:t>9</w:t>
            </w:r>
          </w:p>
        </w:tc>
        <w:tc>
          <w:tcPr>
            <w:tcW w:w="804" w:type="pct"/>
            <w:vAlign w:val="center"/>
          </w:tcPr>
          <w:p w14:paraId="0AE10F21" w14:textId="77777777" w:rsidR="00F65071" w:rsidRPr="00A86175" w:rsidRDefault="00F65071" w:rsidP="00F728F5">
            <w:pPr>
              <w:spacing w:after="0" w:line="240" w:lineRule="auto"/>
              <w:rPr>
                <w:rFonts w:ascii="Arial" w:hAnsi="Arial" w:cs="Arial"/>
                <w:bCs/>
                <w:color w:val="000000"/>
                <w:sz w:val="16"/>
                <w:szCs w:val="16"/>
                <w:lang w:eastAsia="sl-SI"/>
              </w:rPr>
            </w:pPr>
            <w:r w:rsidRPr="00A86175">
              <w:rPr>
                <w:rFonts w:ascii="Arial" w:hAnsi="Arial" w:cs="Arial"/>
                <w:bCs/>
                <w:color w:val="000000"/>
                <w:sz w:val="16"/>
                <w:szCs w:val="16"/>
                <w:lang w:eastAsia="sl-SI"/>
              </w:rPr>
              <w:t>Ureditev DKP povezava D3 v Občini Središče ob Dravi</w:t>
            </w:r>
          </w:p>
        </w:tc>
        <w:tc>
          <w:tcPr>
            <w:tcW w:w="742" w:type="pct"/>
            <w:vAlign w:val="center"/>
          </w:tcPr>
          <w:p w14:paraId="770E1BE9" w14:textId="77777777" w:rsidR="00F65071" w:rsidRPr="00A86175" w:rsidRDefault="00F65071" w:rsidP="00F728F5">
            <w:pPr>
              <w:spacing w:after="0" w:line="240" w:lineRule="auto"/>
              <w:rPr>
                <w:rFonts w:ascii="Arial" w:hAnsi="Arial" w:cs="Arial"/>
                <w:bCs/>
                <w:color w:val="000000"/>
                <w:sz w:val="16"/>
                <w:szCs w:val="16"/>
                <w:lang w:eastAsia="sl-SI"/>
              </w:rPr>
            </w:pPr>
            <w:r w:rsidRPr="00A86175">
              <w:rPr>
                <w:rFonts w:ascii="Arial" w:hAnsi="Arial" w:cs="Arial"/>
                <w:bCs/>
                <w:color w:val="000000"/>
                <w:sz w:val="16"/>
                <w:szCs w:val="16"/>
                <w:lang w:eastAsia="sl-SI"/>
              </w:rPr>
              <w:t>DRSI (Občina Središče ob Dravi)</w:t>
            </w:r>
          </w:p>
        </w:tc>
        <w:tc>
          <w:tcPr>
            <w:tcW w:w="574" w:type="pct"/>
            <w:vAlign w:val="center"/>
          </w:tcPr>
          <w:p w14:paraId="7351AFF2"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1.252.295,14</w:t>
            </w:r>
          </w:p>
        </w:tc>
        <w:tc>
          <w:tcPr>
            <w:tcW w:w="592" w:type="pct"/>
            <w:vAlign w:val="center"/>
          </w:tcPr>
          <w:p w14:paraId="1FD7C0A4" w14:textId="77777777" w:rsidR="00F65071" w:rsidRPr="00A86175" w:rsidRDefault="00F65071" w:rsidP="00F728F5">
            <w:pPr>
              <w:spacing w:after="0" w:line="240" w:lineRule="auto"/>
              <w:jc w:val="right"/>
              <w:rPr>
                <w:rFonts w:ascii="Arial" w:hAnsi="Arial" w:cs="Arial"/>
                <w:sz w:val="16"/>
                <w:szCs w:val="16"/>
                <w:lang w:eastAsia="sl-SI"/>
              </w:rPr>
            </w:pPr>
            <w:r w:rsidRPr="00A86175">
              <w:rPr>
                <w:rFonts w:ascii="Arial" w:hAnsi="Arial" w:cs="Arial"/>
                <w:bCs/>
                <w:color w:val="000000"/>
                <w:sz w:val="16"/>
                <w:szCs w:val="16"/>
                <w:lang w:eastAsia="sl-SI"/>
              </w:rPr>
              <w:t>1.002.310,31</w:t>
            </w:r>
          </w:p>
        </w:tc>
        <w:tc>
          <w:tcPr>
            <w:tcW w:w="592" w:type="pct"/>
            <w:vAlign w:val="center"/>
          </w:tcPr>
          <w:p w14:paraId="33061272"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851.963,77</w:t>
            </w:r>
          </w:p>
        </w:tc>
        <w:tc>
          <w:tcPr>
            <w:tcW w:w="592" w:type="pct"/>
            <w:vAlign w:val="center"/>
          </w:tcPr>
          <w:p w14:paraId="0AFE621B"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150.346,54</w:t>
            </w:r>
          </w:p>
        </w:tc>
        <w:tc>
          <w:tcPr>
            <w:tcW w:w="526" w:type="pct"/>
            <w:vAlign w:val="center"/>
          </w:tcPr>
          <w:p w14:paraId="5C064C3F"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249.984,83</w:t>
            </w:r>
          </w:p>
        </w:tc>
        <w:tc>
          <w:tcPr>
            <w:tcW w:w="329" w:type="pct"/>
            <w:vAlign w:val="center"/>
          </w:tcPr>
          <w:p w14:paraId="78A7EDB1"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w:t>
            </w:r>
          </w:p>
        </w:tc>
      </w:tr>
      <w:tr w:rsidR="00F65071" w:rsidRPr="00A86175" w14:paraId="4C35B15F" w14:textId="77777777" w:rsidTr="00F728F5">
        <w:trPr>
          <w:trHeight w:val="849"/>
        </w:trPr>
        <w:tc>
          <w:tcPr>
            <w:tcW w:w="249" w:type="pct"/>
            <w:vAlign w:val="center"/>
          </w:tcPr>
          <w:p w14:paraId="5D5A7ED1" w14:textId="77777777" w:rsidR="00F65071" w:rsidRPr="00A86175" w:rsidRDefault="00F65071" w:rsidP="00F728F5">
            <w:pPr>
              <w:spacing w:after="0" w:line="240" w:lineRule="auto"/>
              <w:jc w:val="center"/>
              <w:rPr>
                <w:rFonts w:ascii="Arial" w:hAnsi="Arial" w:cs="Arial"/>
                <w:bCs/>
                <w:color w:val="000000"/>
                <w:sz w:val="16"/>
                <w:szCs w:val="16"/>
                <w:lang w:eastAsia="sl-SI"/>
              </w:rPr>
            </w:pPr>
            <w:r w:rsidRPr="00A86175">
              <w:rPr>
                <w:rFonts w:ascii="Arial" w:hAnsi="Arial" w:cs="Arial"/>
                <w:bCs/>
                <w:color w:val="000000"/>
                <w:sz w:val="16"/>
                <w:szCs w:val="16"/>
                <w:lang w:eastAsia="sl-SI"/>
              </w:rPr>
              <w:t>10</w:t>
            </w:r>
          </w:p>
        </w:tc>
        <w:tc>
          <w:tcPr>
            <w:tcW w:w="804" w:type="pct"/>
            <w:vAlign w:val="center"/>
          </w:tcPr>
          <w:p w14:paraId="73C00FF5" w14:textId="77777777" w:rsidR="00F65071" w:rsidRPr="00A86175" w:rsidRDefault="00F65071" w:rsidP="00F728F5">
            <w:pPr>
              <w:spacing w:after="0" w:line="240" w:lineRule="auto"/>
              <w:rPr>
                <w:rFonts w:ascii="Arial" w:hAnsi="Arial" w:cs="Arial"/>
                <w:bCs/>
                <w:color w:val="000000"/>
                <w:sz w:val="16"/>
                <w:szCs w:val="16"/>
                <w:lang w:eastAsia="sl-SI"/>
              </w:rPr>
            </w:pPr>
            <w:r w:rsidRPr="00A86175">
              <w:rPr>
                <w:rFonts w:ascii="Arial" w:hAnsi="Arial" w:cs="Arial"/>
                <w:bCs/>
                <w:color w:val="000000"/>
                <w:sz w:val="16"/>
                <w:szCs w:val="16"/>
                <w:lang w:eastAsia="sl-SI"/>
              </w:rPr>
              <w:t>DKP D1 Šentilj–Pesnica</w:t>
            </w:r>
          </w:p>
        </w:tc>
        <w:tc>
          <w:tcPr>
            <w:tcW w:w="742" w:type="pct"/>
            <w:vAlign w:val="center"/>
          </w:tcPr>
          <w:p w14:paraId="2A3129C2" w14:textId="77777777" w:rsidR="00F65071" w:rsidRPr="00A86175" w:rsidRDefault="00F65071" w:rsidP="00F728F5">
            <w:pPr>
              <w:spacing w:after="0" w:line="240" w:lineRule="auto"/>
              <w:rPr>
                <w:rFonts w:ascii="Arial" w:hAnsi="Arial" w:cs="Arial"/>
                <w:bCs/>
                <w:color w:val="000000"/>
                <w:sz w:val="16"/>
                <w:szCs w:val="16"/>
                <w:lang w:eastAsia="sl-SI"/>
              </w:rPr>
            </w:pPr>
            <w:r w:rsidRPr="00A86175">
              <w:rPr>
                <w:rFonts w:ascii="Arial" w:hAnsi="Arial" w:cs="Arial"/>
                <w:bCs/>
                <w:color w:val="000000"/>
                <w:sz w:val="16"/>
                <w:szCs w:val="16"/>
                <w:lang w:eastAsia="sl-SI"/>
              </w:rPr>
              <w:t>Občina Šentilj</w:t>
            </w:r>
          </w:p>
        </w:tc>
        <w:tc>
          <w:tcPr>
            <w:tcW w:w="574" w:type="pct"/>
            <w:vAlign w:val="center"/>
          </w:tcPr>
          <w:p w14:paraId="3B1BC5C7"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1.200.000,00</w:t>
            </w:r>
          </w:p>
        </w:tc>
        <w:tc>
          <w:tcPr>
            <w:tcW w:w="592" w:type="pct"/>
            <w:vAlign w:val="center"/>
          </w:tcPr>
          <w:p w14:paraId="337F3604"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sz w:val="16"/>
                <w:szCs w:val="16"/>
                <w:lang w:eastAsia="sl-SI"/>
              </w:rPr>
              <w:t>1.200.000,00</w:t>
            </w:r>
          </w:p>
        </w:tc>
        <w:tc>
          <w:tcPr>
            <w:tcW w:w="592" w:type="pct"/>
            <w:vAlign w:val="center"/>
          </w:tcPr>
          <w:p w14:paraId="3247FF4F"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1.020.000,00</w:t>
            </w:r>
          </w:p>
        </w:tc>
        <w:tc>
          <w:tcPr>
            <w:tcW w:w="592" w:type="pct"/>
            <w:vAlign w:val="center"/>
          </w:tcPr>
          <w:p w14:paraId="0F1A5AF6"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180.000,00</w:t>
            </w:r>
          </w:p>
        </w:tc>
        <w:tc>
          <w:tcPr>
            <w:tcW w:w="526" w:type="pct"/>
            <w:vAlign w:val="center"/>
          </w:tcPr>
          <w:p w14:paraId="01203A01"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0</w:t>
            </w:r>
          </w:p>
        </w:tc>
        <w:tc>
          <w:tcPr>
            <w:tcW w:w="329" w:type="pct"/>
            <w:vAlign w:val="center"/>
          </w:tcPr>
          <w:p w14:paraId="4C5DF967" w14:textId="77777777" w:rsidR="00F65071" w:rsidRPr="00A86175" w:rsidRDefault="00F65071" w:rsidP="00F728F5">
            <w:pPr>
              <w:spacing w:after="0" w:line="240" w:lineRule="auto"/>
              <w:jc w:val="right"/>
              <w:rPr>
                <w:rFonts w:ascii="Arial" w:hAnsi="Arial" w:cs="Arial"/>
                <w:bCs/>
                <w:color w:val="000000"/>
                <w:sz w:val="16"/>
                <w:szCs w:val="16"/>
                <w:lang w:eastAsia="sl-SI"/>
              </w:rPr>
            </w:pPr>
            <w:r w:rsidRPr="00A86175">
              <w:rPr>
                <w:rFonts w:ascii="Arial" w:hAnsi="Arial" w:cs="Arial"/>
                <w:bCs/>
                <w:color w:val="000000"/>
                <w:sz w:val="16"/>
                <w:szCs w:val="16"/>
                <w:lang w:eastAsia="sl-SI"/>
              </w:rPr>
              <w:t>/</w:t>
            </w:r>
          </w:p>
        </w:tc>
      </w:tr>
    </w:tbl>
    <w:p w14:paraId="5D1661DF" w14:textId="77777777" w:rsidR="00640A10" w:rsidRPr="00453A58" w:rsidRDefault="00640A10" w:rsidP="00640A10">
      <w:pPr>
        <w:spacing w:after="0" w:line="240" w:lineRule="auto"/>
        <w:jc w:val="both"/>
        <w:rPr>
          <w:rFonts w:ascii="Arial" w:hAnsi="Arial" w:cs="Arial"/>
          <w:bCs/>
          <w:color w:val="000000"/>
          <w:sz w:val="15"/>
          <w:szCs w:val="15"/>
          <w:lang w:eastAsia="sl-SI"/>
        </w:rPr>
      </w:pPr>
      <w:r w:rsidRPr="00453A58">
        <w:rPr>
          <w:rFonts w:ascii="Arial" w:hAnsi="Arial" w:cs="Arial"/>
          <w:bCs/>
          <w:color w:val="000000"/>
          <w:sz w:val="15"/>
          <w:szCs w:val="15"/>
          <w:lang w:eastAsia="sl-SI"/>
        </w:rPr>
        <w:t>*Ne glede na vsebino soglasja je/so v oklepaju dodan/i partner/ji oziroma občina/e, ki je/so lahko tudi sofinancer/ji.</w:t>
      </w:r>
    </w:p>
    <w:p w14:paraId="3EB597CE" w14:textId="77777777" w:rsidR="00640A10" w:rsidRPr="00453A58" w:rsidRDefault="00640A10" w:rsidP="00640A10">
      <w:pPr>
        <w:spacing w:after="0" w:line="240" w:lineRule="auto"/>
        <w:jc w:val="both"/>
        <w:rPr>
          <w:rFonts w:ascii="Arial" w:hAnsi="Arial" w:cs="Arial"/>
          <w:bCs/>
          <w:color w:val="000000"/>
          <w:sz w:val="15"/>
          <w:szCs w:val="15"/>
          <w:lang w:eastAsia="sl-SI"/>
        </w:rPr>
      </w:pPr>
      <w:r w:rsidRPr="00453A58">
        <w:rPr>
          <w:rFonts w:ascii="Arial" w:hAnsi="Arial" w:cs="Arial"/>
          <w:bCs/>
          <w:color w:val="000000"/>
          <w:sz w:val="15"/>
          <w:szCs w:val="15"/>
          <w:lang w:eastAsia="sl-SI"/>
        </w:rPr>
        <w:t>**Projektna dokumentacija (PZI) projekta Kolesarska povezava v Občini Juršinci (del trase D-8) še ni izdelana, zato morebitnih posegov v cesto ni bilo možno preveriti. V primeru, da bi bil potreben poseg v cesto, mora upravičenec pridobiti soglasje DRSI za poseg v cesto ter zagotoviti potrebna sredstva.</w:t>
      </w:r>
    </w:p>
    <w:p w14:paraId="14DED8EA" w14:textId="77777777" w:rsidR="00692AF1" w:rsidRPr="002414D7" w:rsidRDefault="00692AF1" w:rsidP="003A10C5">
      <w:pPr>
        <w:spacing w:after="0" w:line="240" w:lineRule="auto"/>
        <w:jc w:val="both"/>
        <w:rPr>
          <w:rFonts w:ascii="Arial" w:hAnsi="Arial" w:cs="Arial"/>
          <w:bCs/>
          <w:color w:val="000000"/>
          <w:sz w:val="15"/>
          <w:szCs w:val="15"/>
          <w:highlight w:val="yellow"/>
          <w:lang w:eastAsia="sl-SI"/>
        </w:rPr>
      </w:pPr>
    </w:p>
    <w:p w14:paraId="58F0DEAA" w14:textId="77777777" w:rsidR="00C37597" w:rsidRPr="00453A58" w:rsidRDefault="00C37597" w:rsidP="00C37597">
      <w:pPr>
        <w:spacing w:after="0" w:line="240" w:lineRule="auto"/>
        <w:jc w:val="both"/>
        <w:rPr>
          <w:rFonts w:ascii="Arial" w:hAnsi="Arial" w:cs="Arial"/>
          <w:bCs/>
          <w:color w:val="000000"/>
          <w:sz w:val="15"/>
          <w:szCs w:val="15"/>
          <w:lang w:eastAsia="sl-SI"/>
        </w:rPr>
      </w:pPr>
    </w:p>
    <w:p w14:paraId="2B9B030A" w14:textId="77777777" w:rsidR="00C37597" w:rsidRPr="00453A58" w:rsidRDefault="00C37597" w:rsidP="00C37597">
      <w:pPr>
        <w:spacing w:after="0" w:line="240" w:lineRule="auto"/>
        <w:jc w:val="both"/>
        <w:rPr>
          <w:rFonts w:ascii="Arial" w:hAnsi="Arial" w:cs="Arial"/>
          <w:bCs/>
          <w:color w:val="000000"/>
          <w:sz w:val="15"/>
          <w:szCs w:val="15"/>
          <w:lang w:eastAsia="sl-SI"/>
        </w:rPr>
      </w:pPr>
    </w:p>
    <w:p w14:paraId="7B4F6570" w14:textId="77777777" w:rsidR="00C37597" w:rsidRPr="00453A58" w:rsidRDefault="00C37597" w:rsidP="00C37597">
      <w:pPr>
        <w:pStyle w:val="Odstavekseznama"/>
        <w:numPr>
          <w:ilvl w:val="0"/>
          <w:numId w:val="1"/>
        </w:numPr>
        <w:spacing w:afterLines="60" w:after="144" w:line="240" w:lineRule="exact"/>
        <w:jc w:val="both"/>
        <w:rPr>
          <w:rFonts w:ascii="Arial" w:hAnsi="Arial" w:cs="Arial"/>
          <w:bCs/>
        </w:rPr>
      </w:pPr>
    </w:p>
    <w:p w14:paraId="35773B2F" w14:textId="77777777" w:rsidR="00C37597" w:rsidRPr="00453A58" w:rsidRDefault="00C37597" w:rsidP="00C37597">
      <w:pPr>
        <w:spacing w:afterLines="60" w:after="144" w:line="240" w:lineRule="auto"/>
        <w:jc w:val="both"/>
        <w:rPr>
          <w:rFonts w:ascii="Arial" w:hAnsi="Arial" w:cs="Arial"/>
          <w:bCs/>
          <w:color w:val="000000"/>
          <w:lang w:eastAsia="sl-SI"/>
        </w:rPr>
      </w:pPr>
      <w:r w:rsidRPr="00453A58">
        <w:rPr>
          <w:rFonts w:ascii="Arial" w:hAnsi="Arial" w:cs="Arial"/>
          <w:bCs/>
          <w:color w:val="000000"/>
          <w:lang w:eastAsia="sl-SI"/>
        </w:rPr>
        <w:t xml:space="preserve">Sestavni del tega Dogovora so tudi predstavitve posameznih projektov v Prilogi 2. </w:t>
      </w:r>
    </w:p>
    <w:p w14:paraId="3A2638DD" w14:textId="77777777" w:rsidR="00C37597" w:rsidRPr="00453A58" w:rsidRDefault="00C37597" w:rsidP="00C37597">
      <w:pPr>
        <w:spacing w:afterLines="60" w:after="144" w:line="240" w:lineRule="auto"/>
        <w:jc w:val="both"/>
        <w:rPr>
          <w:rFonts w:ascii="Arial" w:hAnsi="Arial" w:cs="Arial"/>
          <w:bCs/>
          <w:color w:val="000000"/>
          <w:lang w:eastAsia="sl-SI"/>
        </w:rPr>
      </w:pPr>
      <w:r w:rsidRPr="00453A58">
        <w:rPr>
          <w:rFonts w:ascii="Arial" w:hAnsi="Arial" w:cs="Arial"/>
          <w:bCs/>
          <w:color w:val="000000"/>
          <w:lang w:eastAsia="sl-SI"/>
        </w:rPr>
        <w:t xml:space="preserve">V Dogovor umeščeni projekti so bili izbrani na podlagi pogojev in meril določenih v ZSRR-2, Uredbi in javnem povabilu. Opis meril za izbor in postopka izbora projektov je Priloga 3 k temu Dogovoru in njegov sestavni del. </w:t>
      </w:r>
    </w:p>
    <w:p w14:paraId="6760585D" w14:textId="77777777" w:rsidR="00C37597" w:rsidRPr="00453A58" w:rsidRDefault="00C37597" w:rsidP="00C37597">
      <w:pPr>
        <w:spacing w:afterLines="60" w:after="144" w:line="240" w:lineRule="auto"/>
        <w:jc w:val="both"/>
        <w:rPr>
          <w:rFonts w:ascii="Arial" w:hAnsi="Arial" w:cs="Arial"/>
          <w:bCs/>
          <w:color w:val="000000"/>
          <w:lang w:eastAsia="sl-SI"/>
        </w:rPr>
      </w:pPr>
      <w:r w:rsidRPr="00453A58">
        <w:rPr>
          <w:rFonts w:ascii="Arial" w:hAnsi="Arial" w:cs="Arial"/>
          <w:bCs/>
          <w:color w:val="000000"/>
          <w:lang w:eastAsia="sl-SI"/>
        </w:rPr>
        <w:lastRenderedPageBreak/>
        <w:t>Vključeni regijski projekti temeljijo</w:t>
      </w:r>
      <w:r w:rsidRPr="00453A58">
        <w:rPr>
          <w:rFonts w:ascii="Arial" w:hAnsi="Arial" w:cs="Arial"/>
          <w:color w:val="000000"/>
          <w:shd w:val="clear" w:color="auto" w:fill="FFFFFF"/>
          <w:lang w:val="x-none"/>
        </w:rPr>
        <w:t xml:space="preserve"> na </w:t>
      </w:r>
      <w:r w:rsidRPr="00453A58">
        <w:rPr>
          <w:rFonts w:ascii="Arial" w:hAnsi="Arial" w:cs="Arial"/>
          <w:color w:val="000000"/>
          <w:shd w:val="clear" w:color="auto" w:fill="FFFFFF"/>
        </w:rPr>
        <w:t>RRP</w:t>
      </w:r>
      <w:r w:rsidRPr="00453A58">
        <w:rPr>
          <w:rFonts w:ascii="Arial" w:hAnsi="Arial" w:cs="Arial"/>
          <w:color w:val="000000"/>
          <w:shd w:val="clear" w:color="auto" w:fill="FFFFFF"/>
          <w:lang w:val="x-none"/>
        </w:rPr>
        <w:t>, uresničuje</w:t>
      </w:r>
      <w:r w:rsidRPr="00453A58">
        <w:rPr>
          <w:rFonts w:ascii="Arial" w:hAnsi="Arial" w:cs="Arial"/>
          <w:color w:val="000000"/>
          <w:shd w:val="clear" w:color="auto" w:fill="FFFFFF"/>
        </w:rPr>
        <w:t>jo</w:t>
      </w:r>
      <w:r w:rsidRPr="00453A58">
        <w:rPr>
          <w:rFonts w:ascii="Arial" w:hAnsi="Arial" w:cs="Arial"/>
          <w:color w:val="000000"/>
          <w:shd w:val="clear" w:color="auto" w:fill="FFFFFF"/>
          <w:lang w:val="x-none"/>
        </w:rPr>
        <w:t xml:space="preserve"> razvojne prioritete razvojne regije in izkorišča</w:t>
      </w:r>
      <w:r w:rsidRPr="00453A58">
        <w:rPr>
          <w:rFonts w:ascii="Arial" w:hAnsi="Arial" w:cs="Arial"/>
          <w:color w:val="000000"/>
          <w:shd w:val="clear" w:color="auto" w:fill="FFFFFF"/>
        </w:rPr>
        <w:t>jo</w:t>
      </w:r>
      <w:r w:rsidRPr="00453A58">
        <w:rPr>
          <w:rFonts w:ascii="Arial" w:hAnsi="Arial" w:cs="Arial"/>
          <w:color w:val="000000"/>
          <w:shd w:val="clear" w:color="auto" w:fill="FFFFFF"/>
          <w:lang w:val="x-none"/>
        </w:rPr>
        <w:t xml:space="preserve"> njene razvojne potenciale; od lokalnega projekta se regijski razlikuje po celovitem reševanju določene problematike v okviru razvojne regije </w:t>
      </w:r>
      <w:r w:rsidRPr="00453A58">
        <w:rPr>
          <w:rFonts w:ascii="Arial" w:hAnsi="Arial" w:cs="Arial"/>
          <w:color w:val="000000"/>
          <w:shd w:val="clear" w:color="auto" w:fill="FFFFFF"/>
        </w:rPr>
        <w:t>oziroma</w:t>
      </w:r>
      <w:r w:rsidRPr="00453A58">
        <w:rPr>
          <w:rFonts w:ascii="Arial" w:hAnsi="Arial" w:cs="Arial"/>
          <w:color w:val="000000"/>
          <w:shd w:val="clear" w:color="auto" w:fill="FFFFFF"/>
          <w:lang w:val="x-none"/>
        </w:rPr>
        <w:t> širšem razvojnem vplivu na razvojno regijo in izven nje</w:t>
      </w:r>
      <w:r w:rsidRPr="00453A58">
        <w:rPr>
          <w:rFonts w:ascii="Arial" w:hAnsi="Arial" w:cs="Arial"/>
          <w:color w:val="000000"/>
          <w:shd w:val="clear" w:color="auto" w:fill="FFFFFF"/>
        </w:rPr>
        <w:t>.</w:t>
      </w:r>
    </w:p>
    <w:p w14:paraId="762ADF11" w14:textId="77777777" w:rsidR="00C37597" w:rsidRPr="00453A58" w:rsidRDefault="00C37597" w:rsidP="00C37597">
      <w:pPr>
        <w:spacing w:afterLines="60" w:after="144" w:line="240" w:lineRule="auto"/>
        <w:jc w:val="both"/>
        <w:rPr>
          <w:rFonts w:ascii="Arial" w:hAnsi="Arial" w:cs="Arial"/>
          <w:bCs/>
          <w:color w:val="000000"/>
          <w:lang w:eastAsia="sl-SI"/>
        </w:rPr>
      </w:pPr>
      <w:r w:rsidRPr="00453A58">
        <w:rPr>
          <w:rFonts w:ascii="Arial" w:hAnsi="Arial" w:cs="Arial"/>
          <w:bCs/>
          <w:color w:val="000000"/>
          <w:lang w:eastAsia="sl-SI"/>
        </w:rPr>
        <w:t>Vključeni sektorski projekti uresničujejo program pristojnega ministrstva za doseganje ciljev na svojem delovnem področju in tudi pomembno vplivajo na uresničevanje razvojnih prioritet v regiji.</w:t>
      </w:r>
    </w:p>
    <w:p w14:paraId="4BCB5DF3" w14:textId="77777777" w:rsidR="00257184" w:rsidRPr="00453A58" w:rsidRDefault="00257184" w:rsidP="003A10C5">
      <w:pPr>
        <w:spacing w:after="0" w:line="240" w:lineRule="auto"/>
        <w:jc w:val="both"/>
        <w:rPr>
          <w:rFonts w:ascii="Arial" w:hAnsi="Arial" w:cs="Arial"/>
          <w:bCs/>
          <w:color w:val="000000"/>
          <w:sz w:val="15"/>
          <w:szCs w:val="15"/>
          <w:lang w:eastAsia="sl-SI"/>
        </w:rPr>
      </w:pPr>
    </w:p>
    <w:p w14:paraId="6FF9F394" w14:textId="096D9CA5" w:rsidR="00C07DBF" w:rsidRPr="00453A58" w:rsidRDefault="00C07DBF" w:rsidP="00C37597">
      <w:pPr>
        <w:pStyle w:val="Odstavekseznama"/>
        <w:numPr>
          <w:ilvl w:val="0"/>
          <w:numId w:val="1"/>
        </w:numPr>
        <w:spacing w:afterLines="60" w:after="144" w:line="240" w:lineRule="exact"/>
        <w:jc w:val="both"/>
        <w:rPr>
          <w:rFonts w:ascii="Arial" w:hAnsi="Arial" w:cs="Arial"/>
          <w:bCs/>
        </w:rPr>
      </w:pPr>
    </w:p>
    <w:p w14:paraId="0576B484" w14:textId="77777777" w:rsidR="00C37597" w:rsidRPr="00453A58" w:rsidRDefault="00C37597" w:rsidP="00C37597">
      <w:pPr>
        <w:spacing w:afterLines="60" w:after="144" w:line="240" w:lineRule="auto"/>
        <w:jc w:val="both"/>
        <w:rPr>
          <w:rFonts w:ascii="Arial" w:hAnsi="Arial" w:cs="Arial"/>
          <w:bCs/>
          <w:color w:val="000000"/>
          <w:lang w:eastAsia="sl-SI"/>
        </w:rPr>
      </w:pPr>
      <w:r w:rsidRPr="00453A58">
        <w:rPr>
          <w:rFonts w:ascii="Arial" w:hAnsi="Arial" w:cs="Arial"/>
          <w:bCs/>
          <w:color w:val="000000"/>
          <w:lang w:eastAsia="sl-SI"/>
        </w:rPr>
        <w:t>Za izvedbo projektov, umeščenih v dogovore, se sklenejo neposredne pogodbe, če so za to zagotovljena proračunska sredstva. Sredstva za sofinanciranje regijskih projektov v skladu s tem Dogovorom se zagotavljajo z državnim proračunom v skladu z javno finančnimi zmožnostmi in dogovorjenimi prioritetami v finančnih načrtih pristojnih ministrstev.</w:t>
      </w:r>
    </w:p>
    <w:p w14:paraId="35F7D936" w14:textId="77777777" w:rsidR="00C37597" w:rsidRPr="00453A58" w:rsidRDefault="00C37597" w:rsidP="00C37597">
      <w:pPr>
        <w:spacing w:afterLines="60" w:after="144" w:line="240" w:lineRule="auto"/>
        <w:jc w:val="both"/>
        <w:rPr>
          <w:rFonts w:ascii="Arial" w:hAnsi="Arial" w:cs="Arial"/>
          <w:bCs/>
          <w:color w:val="000000"/>
          <w:lang w:eastAsia="sl-SI"/>
        </w:rPr>
      </w:pPr>
      <w:r w:rsidRPr="00453A58">
        <w:rPr>
          <w:rFonts w:ascii="Arial" w:hAnsi="Arial" w:cs="Arial"/>
          <w:bCs/>
          <w:color w:val="000000"/>
          <w:lang w:eastAsia="sl-SI"/>
        </w:rPr>
        <w:t>Projekti, za katere se predvideva sofinanciranje iz sredstev Programa za izvajanje evropske kohezijske politike za obdobje 2021-2027 v Republiki Sloveniji, bodo obravnavani po postopku neposredne potrditve operacij v skladu z Uredbo o izvajanju uredb (EU) in (</w:t>
      </w:r>
      <w:proofErr w:type="spellStart"/>
      <w:r w:rsidRPr="00453A58">
        <w:rPr>
          <w:rFonts w:ascii="Arial" w:hAnsi="Arial" w:cs="Arial"/>
          <w:bCs/>
          <w:color w:val="000000"/>
          <w:lang w:eastAsia="sl-SI"/>
        </w:rPr>
        <w:t>Euratom</w:t>
      </w:r>
      <w:proofErr w:type="spellEnd"/>
      <w:r w:rsidRPr="00453A58">
        <w:rPr>
          <w:rFonts w:ascii="Arial" w:hAnsi="Arial" w:cs="Arial"/>
          <w:bCs/>
          <w:color w:val="000000"/>
          <w:lang w:eastAsia="sl-SI"/>
        </w:rPr>
        <w:t>) na področju izvajanja evropske kohezijske politike v obdobju 2021–2027 za cilj naložbe za rast in delovna mesta (Uradni list RS, št. 21/23).</w:t>
      </w:r>
    </w:p>
    <w:p w14:paraId="78EA5343" w14:textId="641E47A3" w:rsidR="003673C3" w:rsidRPr="00453A58" w:rsidRDefault="003673C3" w:rsidP="003673C3">
      <w:pPr>
        <w:spacing w:afterLines="60" w:after="144" w:line="240" w:lineRule="exact"/>
        <w:jc w:val="both"/>
        <w:rPr>
          <w:rFonts w:ascii="Arial" w:hAnsi="Arial" w:cs="Arial"/>
          <w:bCs/>
          <w:lang w:eastAsia="sl-SI"/>
        </w:rPr>
      </w:pPr>
      <w:r w:rsidRPr="00453A58">
        <w:rPr>
          <w:rFonts w:ascii="Arial" w:hAnsi="Arial" w:cs="Arial"/>
          <w:bCs/>
          <w:lang w:eastAsia="sl-SI"/>
        </w:rPr>
        <w:t xml:space="preserve">Nosilci projektov iz </w:t>
      </w:r>
      <w:bookmarkStart w:id="21" w:name="_Hlk196729858"/>
      <w:r w:rsidRPr="00453A58">
        <w:rPr>
          <w:rFonts w:ascii="Arial" w:hAnsi="Arial" w:cs="Arial"/>
          <w:bCs/>
          <w:lang w:eastAsia="sl-SI"/>
        </w:rPr>
        <w:t xml:space="preserve">Tabel št. 1, 2, 3, 4 in 5 iz III. točke </w:t>
      </w:r>
      <w:bookmarkEnd w:id="21"/>
      <w:r w:rsidRPr="00453A58">
        <w:rPr>
          <w:rFonts w:ascii="Arial" w:hAnsi="Arial" w:cs="Arial"/>
          <w:bCs/>
          <w:lang w:eastAsia="sl-SI"/>
        </w:rPr>
        <w:t>morajo na posredniško telo po podpisu Dodatka št. 1 in 2 k Dogovoru najpozneje do 31. 12. 2026 posredovati vlogo za neposredno potrditev operacije (NPO), ki vsebuje zahteve iz Druge spremembe prve dopolnitve Povabila razvojnim svetom regij za pripravo in podpis dopolnitev dogovorov za razvoj regij z dne 28. 8. 2024 (št. 3030-23/2023-1630-198). Če do vključno 31. 12. 2026 za predmetne projekte</w:t>
      </w:r>
      <w:r w:rsidRPr="00453A58">
        <w:rPr>
          <w:rFonts w:ascii="Arial" w:hAnsi="Arial" w:cs="Arial"/>
          <w:bCs/>
          <w:color w:val="FF0000"/>
          <w:lang w:eastAsia="sl-SI"/>
        </w:rPr>
        <w:t xml:space="preserve"> </w:t>
      </w:r>
      <w:r w:rsidRPr="00453A58">
        <w:rPr>
          <w:rFonts w:ascii="Arial" w:hAnsi="Arial" w:cs="Arial"/>
          <w:bCs/>
          <w:lang w:eastAsia="sl-SI"/>
        </w:rPr>
        <w:t>ne bo oddana vloga za NPO, se šteje, da nosilec projekta od oddaje vloge za NPO odstopa, že dano soglasje na predlog projekta pa zapade.</w:t>
      </w:r>
    </w:p>
    <w:p w14:paraId="1175919E" w14:textId="35E9D72A" w:rsidR="00C07DBF" w:rsidRPr="00453A58" w:rsidRDefault="003673C3" w:rsidP="000730DB">
      <w:pPr>
        <w:spacing w:afterLines="60" w:after="144" w:line="240" w:lineRule="exact"/>
        <w:jc w:val="both"/>
        <w:rPr>
          <w:rFonts w:ascii="Arial" w:hAnsi="Arial" w:cs="Arial"/>
          <w:bCs/>
          <w:lang w:eastAsia="sl-SI"/>
        </w:rPr>
      </w:pPr>
      <w:r w:rsidRPr="00453A58">
        <w:rPr>
          <w:rFonts w:ascii="Arial" w:hAnsi="Arial" w:cs="Arial"/>
          <w:bCs/>
          <w:lang w:eastAsia="sl-SI"/>
        </w:rPr>
        <w:t>Namesto projekta iz Tabel št. 1, 2, 3, 4 in 5 iz III. točke, za katerega do 31. 12. 2026 ne bo podana vloga za NPO, lahko regija (RRA, Razvojni svet regije), ministrstvo, pristojno ministrstvo ali nosilec posameznega projekta predlaga nov projekt za uvrstitev v Dogovor. Nov predlagani projekt mora biti v skladu s Povabilom in njegovimi dopolnitvami. Nov projekt, ki bo izpolnjeval pogoje, bo skladno s postopkom teritorialnega dialoga formalno uvrščen v Dogovor. Nerazporejena sredstva razvojne regije se bodo po 31. 1. 2027 dodelila projektom z najvišjo stopnjo pripravljenosti prednostno na nivoju Slovenije za sredstva iz Kohezijskega sklada (KS) oziroma na nivoju Kohezijske regije za sredstva iz Evropskega sklada za regionalni razvoj (ESRR).</w:t>
      </w:r>
    </w:p>
    <w:p w14:paraId="56183A74" w14:textId="61BAAF60" w:rsidR="00B655F6" w:rsidRPr="00453A58" w:rsidRDefault="00777332" w:rsidP="00B655F6">
      <w:pPr>
        <w:spacing w:afterLines="60" w:after="144" w:line="240" w:lineRule="exact"/>
        <w:jc w:val="both"/>
        <w:rPr>
          <w:rFonts w:ascii="Arial" w:hAnsi="Arial" w:cs="Arial"/>
          <w:bCs/>
          <w:lang w:eastAsia="sl-SI"/>
        </w:rPr>
      </w:pPr>
      <w:r w:rsidRPr="006E2385">
        <w:rPr>
          <w:rFonts w:ascii="Arial" w:hAnsi="Arial" w:cs="Arial"/>
          <w:bCs/>
          <w:lang w:eastAsia="sl-SI"/>
        </w:rPr>
        <w:t xml:space="preserve">Nosilci projektov iz Tabele 6 iz III. točke morajo po podpisu </w:t>
      </w:r>
      <w:r>
        <w:rPr>
          <w:rFonts w:ascii="Arial" w:hAnsi="Arial" w:cs="Arial"/>
          <w:bCs/>
          <w:lang w:eastAsia="sl-SI"/>
        </w:rPr>
        <w:t>D</w:t>
      </w:r>
      <w:r w:rsidRPr="006E2385">
        <w:rPr>
          <w:rFonts w:ascii="Arial" w:hAnsi="Arial" w:cs="Arial"/>
          <w:bCs/>
          <w:lang w:eastAsia="sl-SI"/>
        </w:rPr>
        <w:t>ogovora najkasneje do vključno 31. 1. 2027 podati popolno vlogo za neposredno potrditev operacije (NPO) na posredniško telo M</w:t>
      </w:r>
      <w:r>
        <w:rPr>
          <w:rFonts w:ascii="Arial" w:hAnsi="Arial" w:cs="Arial"/>
          <w:bCs/>
          <w:lang w:eastAsia="sl-SI"/>
        </w:rPr>
        <w:t>ZIE</w:t>
      </w:r>
      <w:r w:rsidRPr="006E2385">
        <w:rPr>
          <w:rFonts w:ascii="Arial" w:hAnsi="Arial" w:cs="Arial"/>
          <w:bCs/>
          <w:lang w:eastAsia="sl-SI"/>
        </w:rPr>
        <w:t xml:space="preserve">. V kolikor do 31. 1. 2027 za </w:t>
      </w:r>
      <w:r>
        <w:rPr>
          <w:rFonts w:ascii="Arial" w:hAnsi="Arial" w:cs="Arial"/>
          <w:bCs/>
          <w:lang w:eastAsia="sl-SI"/>
        </w:rPr>
        <w:t xml:space="preserve">zgoraj </w:t>
      </w:r>
      <w:r w:rsidRPr="006E2385">
        <w:rPr>
          <w:rFonts w:ascii="Arial" w:hAnsi="Arial" w:cs="Arial"/>
          <w:bCs/>
          <w:lang w:eastAsia="sl-SI"/>
        </w:rPr>
        <w:t>navedene projekte v Dogovor</w:t>
      </w:r>
      <w:r>
        <w:rPr>
          <w:rFonts w:ascii="Arial" w:hAnsi="Arial" w:cs="Arial"/>
          <w:bCs/>
          <w:lang w:eastAsia="sl-SI"/>
        </w:rPr>
        <w:t>u</w:t>
      </w:r>
      <w:r w:rsidRPr="006E2385">
        <w:rPr>
          <w:rFonts w:ascii="Arial" w:hAnsi="Arial" w:cs="Arial"/>
          <w:bCs/>
          <w:lang w:eastAsia="sl-SI"/>
        </w:rPr>
        <w:t xml:space="preserve"> ne bo podana popolna vloga za NPO, lahko regija (RRA, Razvojni svet regije), </w:t>
      </w:r>
      <w:r>
        <w:rPr>
          <w:rFonts w:ascii="Arial" w:hAnsi="Arial" w:cs="Arial"/>
          <w:bCs/>
          <w:lang w:eastAsia="sl-SI"/>
        </w:rPr>
        <w:t>M</w:t>
      </w:r>
      <w:r w:rsidRPr="006E2385">
        <w:rPr>
          <w:rFonts w:ascii="Arial" w:hAnsi="Arial" w:cs="Arial"/>
          <w:bCs/>
          <w:lang w:eastAsia="sl-SI"/>
        </w:rPr>
        <w:t>inistrstvo, pristojno ministrstvo ali nosilec posameznega projekta že predhodno, najkasneje pa do 31. 3. 2027 predlaga nove projekte za uvrstitev v Dogovor.</w:t>
      </w:r>
    </w:p>
    <w:p w14:paraId="4F6F3567" w14:textId="77777777" w:rsidR="00831F7F" w:rsidRPr="00453A58" w:rsidRDefault="00831F7F" w:rsidP="000730DB">
      <w:pPr>
        <w:spacing w:afterLines="60" w:after="144" w:line="240" w:lineRule="exact"/>
        <w:jc w:val="both"/>
        <w:rPr>
          <w:rFonts w:ascii="Arial" w:hAnsi="Arial" w:cs="Arial"/>
          <w:bCs/>
          <w:lang w:eastAsia="sl-SI"/>
        </w:rPr>
      </w:pPr>
    </w:p>
    <w:p w14:paraId="69D4FAEF" w14:textId="60139087" w:rsidR="005A5BD0" w:rsidRPr="00453A58" w:rsidRDefault="005A5BD0" w:rsidP="00C37597">
      <w:pPr>
        <w:pStyle w:val="Odstavekseznama"/>
        <w:numPr>
          <w:ilvl w:val="0"/>
          <w:numId w:val="1"/>
        </w:numPr>
        <w:spacing w:afterLines="60" w:after="144" w:line="240" w:lineRule="exact"/>
        <w:jc w:val="both"/>
        <w:rPr>
          <w:rFonts w:ascii="Arial" w:hAnsi="Arial" w:cs="Arial"/>
          <w:bCs/>
        </w:rPr>
      </w:pPr>
    </w:p>
    <w:p w14:paraId="7A479809" w14:textId="77777777" w:rsidR="00C37597" w:rsidRPr="00453A58" w:rsidRDefault="00C37597" w:rsidP="00C37597">
      <w:pPr>
        <w:spacing w:afterLines="60" w:after="144" w:line="240" w:lineRule="auto"/>
        <w:jc w:val="both"/>
        <w:rPr>
          <w:rFonts w:ascii="Arial" w:hAnsi="Arial" w:cs="Arial"/>
          <w:lang w:eastAsia="sl-SI"/>
        </w:rPr>
      </w:pPr>
      <w:r w:rsidRPr="00453A58">
        <w:rPr>
          <w:rFonts w:ascii="Arial" w:hAnsi="Arial" w:cs="Arial"/>
          <w:bCs/>
          <w:lang w:eastAsia="sl-SI"/>
        </w:rPr>
        <w:t xml:space="preserve">Za spremljanje izvajanja Dogovora s strani regije je </w:t>
      </w:r>
      <w:r w:rsidRPr="00453A58">
        <w:rPr>
          <w:rFonts w:ascii="Arial" w:hAnsi="Arial" w:cs="Arial"/>
          <w:color w:val="000000"/>
          <w:shd w:val="clear" w:color="auto" w:fill="FFFFFF"/>
        </w:rPr>
        <w:t xml:space="preserve">odgovorna RRA, ki poroča Razvojnemu svetu regije in svetu regije najmanj enkrat letno. </w:t>
      </w:r>
    </w:p>
    <w:p w14:paraId="27A09080" w14:textId="77777777" w:rsidR="00C37597" w:rsidRPr="00453A58" w:rsidRDefault="00C37597" w:rsidP="00C37597">
      <w:pPr>
        <w:spacing w:afterLines="60" w:after="144" w:line="240" w:lineRule="auto"/>
        <w:jc w:val="both"/>
        <w:rPr>
          <w:rFonts w:ascii="Arial" w:hAnsi="Arial" w:cs="Arial"/>
          <w:bCs/>
          <w:lang w:eastAsia="sl-SI"/>
        </w:rPr>
      </w:pPr>
      <w:r w:rsidRPr="00453A58">
        <w:rPr>
          <w:rFonts w:ascii="Arial" w:hAnsi="Arial" w:cs="Arial"/>
          <w:bCs/>
          <w:lang w:eastAsia="sl-SI"/>
        </w:rPr>
        <w:t xml:space="preserve">S strani Ministrstva izvajanje Dogovora spremlja skrbnik regije. </w:t>
      </w:r>
    </w:p>
    <w:p w14:paraId="6F59951B" w14:textId="77777777" w:rsidR="00204E61" w:rsidRPr="00453A58" w:rsidRDefault="00204E61" w:rsidP="00C37597">
      <w:pPr>
        <w:spacing w:afterLines="60" w:after="144" w:line="240" w:lineRule="auto"/>
        <w:jc w:val="both"/>
        <w:rPr>
          <w:rFonts w:ascii="Arial" w:hAnsi="Arial" w:cs="Arial"/>
          <w:bCs/>
          <w:lang w:eastAsia="sl-SI"/>
        </w:rPr>
      </w:pPr>
    </w:p>
    <w:p w14:paraId="7644286C" w14:textId="77777777" w:rsidR="00F627AB" w:rsidRPr="00453A58" w:rsidRDefault="00F627AB" w:rsidP="00F627AB">
      <w:pPr>
        <w:pStyle w:val="Odstavekseznama"/>
        <w:numPr>
          <w:ilvl w:val="0"/>
          <w:numId w:val="1"/>
        </w:numPr>
        <w:spacing w:afterLines="60" w:after="144" w:line="240" w:lineRule="exact"/>
        <w:jc w:val="both"/>
        <w:rPr>
          <w:rFonts w:ascii="Arial" w:hAnsi="Arial" w:cs="Arial"/>
          <w:bCs/>
        </w:rPr>
      </w:pPr>
    </w:p>
    <w:p w14:paraId="0EA837E4" w14:textId="77777777" w:rsidR="00F627AB" w:rsidRPr="00453A58" w:rsidRDefault="00F627AB" w:rsidP="00F627AB">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s>
        <w:spacing w:line="240" w:lineRule="auto"/>
        <w:jc w:val="both"/>
        <w:rPr>
          <w:rFonts w:ascii="Arial" w:hAnsi="Arial" w:cs="Arial"/>
        </w:rPr>
      </w:pPr>
      <w:r w:rsidRPr="00453A58">
        <w:rPr>
          <w:rFonts w:ascii="Arial" w:hAnsi="Arial" w:cs="Arial"/>
          <w:bCs/>
          <w:color w:val="000000"/>
          <w:lang w:eastAsia="sl-SI"/>
        </w:rPr>
        <w:t>Stranki Dogovora bosta</w:t>
      </w:r>
      <w:r w:rsidRPr="00453A58">
        <w:rPr>
          <w:rFonts w:ascii="Arial" w:hAnsi="Arial" w:cs="Arial"/>
          <w:bCs/>
          <w:color w:val="000000"/>
        </w:rPr>
        <w:t xml:space="preserve"> vse morebitne spore, ki bi izvirali iz tega Dogovora, reševali sporazumno. </w:t>
      </w:r>
      <w:r w:rsidRPr="00453A58">
        <w:rPr>
          <w:rFonts w:ascii="Arial" w:hAnsi="Arial" w:cs="Arial"/>
        </w:rPr>
        <w:t>Če sporazumna rešitev ni dosežena, o sporu odloči stvarno pristojno sodišče v Ljubljani.</w:t>
      </w:r>
    </w:p>
    <w:p w14:paraId="6674E417" w14:textId="77777777" w:rsidR="00F627AB" w:rsidRPr="00453A58" w:rsidRDefault="00F627AB" w:rsidP="00F627AB">
      <w:pPr>
        <w:spacing w:afterLines="60" w:after="144" w:line="240" w:lineRule="auto"/>
        <w:jc w:val="both"/>
        <w:rPr>
          <w:rFonts w:ascii="Arial" w:hAnsi="Arial" w:cs="Arial"/>
          <w:bCs/>
          <w:color w:val="000000"/>
          <w:lang w:eastAsia="sl-SI"/>
        </w:rPr>
      </w:pPr>
      <w:r w:rsidRPr="00453A58">
        <w:rPr>
          <w:rFonts w:ascii="Arial" w:hAnsi="Arial" w:cs="Arial"/>
        </w:rPr>
        <w:t>Morebitne spremembe in dopolnitve Dogovora se sklenejo z dodatkom k Dogovoru.</w:t>
      </w:r>
      <w:r w:rsidRPr="00453A58">
        <w:rPr>
          <w:rFonts w:ascii="Arial" w:hAnsi="Arial" w:cs="Arial"/>
          <w:bCs/>
          <w:color w:val="000000"/>
          <w:lang w:eastAsia="sl-SI"/>
        </w:rPr>
        <w:t xml:space="preserve"> </w:t>
      </w:r>
    </w:p>
    <w:p w14:paraId="3F505D76" w14:textId="77777777" w:rsidR="00BD458A" w:rsidRPr="00453A58" w:rsidRDefault="00BD458A" w:rsidP="00F627AB">
      <w:pPr>
        <w:spacing w:afterLines="60" w:after="144" w:line="240" w:lineRule="auto"/>
        <w:jc w:val="both"/>
        <w:rPr>
          <w:rFonts w:ascii="Arial" w:hAnsi="Arial" w:cs="Arial"/>
          <w:bCs/>
          <w:color w:val="000000"/>
          <w:lang w:eastAsia="sl-SI"/>
        </w:rPr>
      </w:pPr>
    </w:p>
    <w:p w14:paraId="522CE1F0" w14:textId="77777777" w:rsidR="00F627AB" w:rsidRPr="00453A58" w:rsidRDefault="00F627AB" w:rsidP="00F627AB">
      <w:pPr>
        <w:pStyle w:val="Odstavekseznama"/>
        <w:numPr>
          <w:ilvl w:val="0"/>
          <w:numId w:val="1"/>
        </w:numPr>
        <w:spacing w:afterLines="60" w:after="144" w:line="240" w:lineRule="exact"/>
        <w:jc w:val="both"/>
        <w:rPr>
          <w:rFonts w:ascii="Arial" w:hAnsi="Arial" w:cs="Arial"/>
          <w:bCs/>
        </w:rPr>
      </w:pPr>
    </w:p>
    <w:p w14:paraId="08704C59" w14:textId="77777777" w:rsidR="00F627AB" w:rsidRPr="00453A58" w:rsidRDefault="00F627AB" w:rsidP="00F627AB">
      <w:pPr>
        <w:spacing w:afterLines="60" w:after="144" w:line="240" w:lineRule="auto"/>
        <w:jc w:val="both"/>
        <w:rPr>
          <w:rFonts w:ascii="Arial" w:hAnsi="Arial" w:cs="Arial"/>
          <w:bCs/>
          <w:color w:val="000000"/>
          <w:lang w:eastAsia="sl-SI"/>
        </w:rPr>
      </w:pPr>
      <w:r w:rsidRPr="00453A58">
        <w:rPr>
          <w:rFonts w:ascii="Arial" w:hAnsi="Arial" w:cs="Arial"/>
          <w:bCs/>
          <w:color w:val="000000"/>
          <w:lang w:eastAsia="sl-SI"/>
        </w:rPr>
        <w:t xml:space="preserve">Ta Dogovor začne veljati z dnem podpisa obeh strank. </w:t>
      </w:r>
    </w:p>
    <w:p w14:paraId="688DDCD1" w14:textId="77777777" w:rsidR="00BD458A" w:rsidRDefault="00BD458A" w:rsidP="00F627AB">
      <w:pPr>
        <w:spacing w:afterLines="60" w:after="144" w:line="240" w:lineRule="auto"/>
        <w:jc w:val="both"/>
        <w:rPr>
          <w:rFonts w:ascii="Arial" w:hAnsi="Arial" w:cs="Arial"/>
          <w:bCs/>
          <w:color w:val="000000"/>
          <w:lang w:eastAsia="sl-SI"/>
        </w:rPr>
      </w:pPr>
    </w:p>
    <w:p w14:paraId="60A46B83" w14:textId="77777777" w:rsidR="008143D7" w:rsidRPr="00453A58" w:rsidRDefault="008143D7" w:rsidP="00F627AB">
      <w:pPr>
        <w:spacing w:afterLines="60" w:after="144" w:line="240" w:lineRule="auto"/>
        <w:jc w:val="both"/>
        <w:rPr>
          <w:rFonts w:ascii="Arial" w:hAnsi="Arial" w:cs="Arial"/>
          <w:bCs/>
          <w:color w:val="000000"/>
          <w:lang w:eastAsia="sl-SI"/>
        </w:rPr>
      </w:pPr>
    </w:p>
    <w:p w14:paraId="2525612D" w14:textId="7239C528" w:rsidR="00C07DBF" w:rsidRPr="00453A58" w:rsidRDefault="00C07DBF" w:rsidP="00F627AB">
      <w:pPr>
        <w:pStyle w:val="Odstavekseznama"/>
        <w:numPr>
          <w:ilvl w:val="0"/>
          <w:numId w:val="1"/>
        </w:numPr>
        <w:spacing w:afterLines="60" w:after="144" w:line="240" w:lineRule="exact"/>
        <w:jc w:val="both"/>
        <w:rPr>
          <w:rFonts w:ascii="Arial" w:hAnsi="Arial" w:cs="Arial"/>
          <w:bCs/>
        </w:rPr>
      </w:pPr>
    </w:p>
    <w:p w14:paraId="277E74C6" w14:textId="77777777" w:rsidR="00F627AB" w:rsidRPr="00453A58" w:rsidRDefault="00F627AB" w:rsidP="00F627AB">
      <w:pPr>
        <w:pStyle w:val="Telobesedila"/>
        <w:spacing w:before="144"/>
        <w:ind w:right="1"/>
        <w:jc w:val="both"/>
        <w:rPr>
          <w:rFonts w:ascii="Arial" w:hAnsi="Arial" w:cs="Arial"/>
        </w:rPr>
      </w:pPr>
      <w:r w:rsidRPr="00453A58">
        <w:rPr>
          <w:rFonts w:ascii="Arial" w:hAnsi="Arial" w:cs="Arial"/>
        </w:rPr>
        <w:t>Dogovor je sklenjen v dveh (2) izvodih, od katerih prejmeta vsaka stranka en (1) izvod. Ministrstva,</w:t>
      </w:r>
      <w:r w:rsidRPr="00453A58">
        <w:rPr>
          <w:rFonts w:ascii="Arial" w:hAnsi="Arial" w:cs="Arial"/>
          <w:spacing w:val="-3"/>
        </w:rPr>
        <w:t xml:space="preserve"> </w:t>
      </w:r>
      <w:r w:rsidRPr="00453A58">
        <w:rPr>
          <w:rFonts w:ascii="Arial" w:hAnsi="Arial" w:cs="Arial"/>
        </w:rPr>
        <w:t>pristojna</w:t>
      </w:r>
      <w:r w:rsidRPr="00453A58">
        <w:rPr>
          <w:rFonts w:ascii="Arial" w:hAnsi="Arial" w:cs="Arial"/>
          <w:spacing w:val="-3"/>
        </w:rPr>
        <w:t xml:space="preserve"> </w:t>
      </w:r>
      <w:r w:rsidRPr="00453A58">
        <w:rPr>
          <w:rFonts w:ascii="Arial" w:hAnsi="Arial" w:cs="Arial"/>
        </w:rPr>
        <w:t>za</w:t>
      </w:r>
      <w:r w:rsidRPr="00453A58">
        <w:rPr>
          <w:rFonts w:ascii="Arial" w:hAnsi="Arial" w:cs="Arial"/>
          <w:spacing w:val="-3"/>
        </w:rPr>
        <w:t xml:space="preserve"> </w:t>
      </w:r>
      <w:r w:rsidRPr="00453A58">
        <w:rPr>
          <w:rFonts w:ascii="Arial" w:hAnsi="Arial" w:cs="Arial"/>
        </w:rPr>
        <w:t>izvedbo</w:t>
      </w:r>
      <w:r w:rsidRPr="00453A58">
        <w:rPr>
          <w:rFonts w:ascii="Arial" w:hAnsi="Arial" w:cs="Arial"/>
          <w:spacing w:val="-3"/>
        </w:rPr>
        <w:t xml:space="preserve"> </w:t>
      </w:r>
      <w:r w:rsidRPr="00453A58">
        <w:rPr>
          <w:rFonts w:ascii="Arial" w:hAnsi="Arial" w:cs="Arial"/>
        </w:rPr>
        <w:t>projektov</w:t>
      </w:r>
      <w:r w:rsidRPr="00453A58">
        <w:rPr>
          <w:rFonts w:ascii="Arial" w:hAnsi="Arial" w:cs="Arial"/>
          <w:spacing w:val="-3"/>
        </w:rPr>
        <w:t xml:space="preserve"> </w:t>
      </w:r>
      <w:r w:rsidRPr="00453A58">
        <w:rPr>
          <w:rFonts w:ascii="Arial" w:hAnsi="Arial" w:cs="Arial"/>
        </w:rPr>
        <w:t>Dogovora,</w:t>
      </w:r>
      <w:r w:rsidRPr="00453A58">
        <w:rPr>
          <w:rFonts w:ascii="Arial" w:hAnsi="Arial" w:cs="Arial"/>
          <w:spacing w:val="-3"/>
        </w:rPr>
        <w:t xml:space="preserve"> </w:t>
      </w:r>
      <w:r w:rsidRPr="00453A58">
        <w:rPr>
          <w:rFonts w:ascii="Arial" w:hAnsi="Arial" w:cs="Arial"/>
        </w:rPr>
        <w:t>prejmejo</w:t>
      </w:r>
      <w:r w:rsidRPr="00453A58">
        <w:rPr>
          <w:rFonts w:ascii="Arial" w:hAnsi="Arial" w:cs="Arial"/>
          <w:spacing w:val="-3"/>
        </w:rPr>
        <w:t xml:space="preserve"> </w:t>
      </w:r>
      <w:r w:rsidRPr="00453A58">
        <w:rPr>
          <w:rFonts w:ascii="Arial" w:hAnsi="Arial" w:cs="Arial"/>
        </w:rPr>
        <w:t>elektronski</w:t>
      </w:r>
      <w:r w:rsidRPr="00453A58">
        <w:rPr>
          <w:rFonts w:ascii="Arial" w:hAnsi="Arial" w:cs="Arial"/>
          <w:spacing w:val="-3"/>
        </w:rPr>
        <w:t xml:space="preserve"> </w:t>
      </w:r>
      <w:r w:rsidRPr="00453A58">
        <w:rPr>
          <w:rFonts w:ascii="Arial" w:hAnsi="Arial" w:cs="Arial"/>
        </w:rPr>
        <w:t>izvod</w:t>
      </w:r>
      <w:r w:rsidRPr="00453A58">
        <w:rPr>
          <w:rFonts w:ascii="Arial" w:hAnsi="Arial" w:cs="Arial"/>
          <w:spacing w:val="-3"/>
        </w:rPr>
        <w:t xml:space="preserve"> </w:t>
      </w:r>
      <w:r w:rsidRPr="00453A58">
        <w:rPr>
          <w:rFonts w:ascii="Arial" w:hAnsi="Arial" w:cs="Arial"/>
        </w:rPr>
        <w:t xml:space="preserve">podpisanega </w:t>
      </w:r>
      <w:r w:rsidRPr="00453A58">
        <w:rPr>
          <w:rFonts w:ascii="Arial" w:hAnsi="Arial" w:cs="Arial"/>
          <w:spacing w:val="-2"/>
        </w:rPr>
        <w:t>Dogovora.</w:t>
      </w:r>
    </w:p>
    <w:p w14:paraId="4EBF99DC" w14:textId="77777777" w:rsidR="00F627AB" w:rsidRPr="00453A58" w:rsidRDefault="00F627AB" w:rsidP="000409F1">
      <w:pPr>
        <w:spacing w:afterLines="60" w:after="144" w:line="240" w:lineRule="exact"/>
        <w:jc w:val="both"/>
        <w:rPr>
          <w:rFonts w:ascii="Arial" w:hAnsi="Arial" w:cs="Arial"/>
          <w:bCs/>
          <w:lang w:eastAsia="sl-SI"/>
        </w:rPr>
      </w:pPr>
    </w:p>
    <w:p w14:paraId="694558C8" w14:textId="77777777" w:rsidR="002C5961" w:rsidRPr="00453A58" w:rsidRDefault="002C5961" w:rsidP="000409F1">
      <w:pPr>
        <w:spacing w:afterLines="60" w:after="144" w:line="240" w:lineRule="exact"/>
        <w:jc w:val="both"/>
        <w:rPr>
          <w:rFonts w:ascii="Arial" w:hAnsi="Arial" w:cs="Arial"/>
          <w:bCs/>
          <w:lang w:eastAsia="sl-SI"/>
        </w:rPr>
      </w:pPr>
    </w:p>
    <w:tbl>
      <w:tblPr>
        <w:tblW w:w="0" w:type="auto"/>
        <w:jc w:val="center"/>
        <w:tblLook w:val="04A0" w:firstRow="1" w:lastRow="0" w:firstColumn="1" w:lastColumn="0" w:noHBand="0" w:noVBand="1"/>
      </w:tblPr>
      <w:tblGrid>
        <w:gridCol w:w="3559"/>
        <w:gridCol w:w="1944"/>
        <w:gridCol w:w="3569"/>
      </w:tblGrid>
      <w:tr w:rsidR="001B6961" w:rsidRPr="002414D7" w14:paraId="0927B147" w14:textId="77777777" w:rsidTr="00F627AB">
        <w:trPr>
          <w:jc w:val="center"/>
        </w:trPr>
        <w:tc>
          <w:tcPr>
            <w:tcW w:w="3559" w:type="dxa"/>
          </w:tcPr>
          <w:p w14:paraId="223DC1E0" w14:textId="77709FD0" w:rsidR="001B6961" w:rsidRPr="002414D7" w:rsidRDefault="001B6961" w:rsidP="008749E3">
            <w:pPr>
              <w:spacing w:afterLines="60" w:after="144" w:line="240" w:lineRule="exact"/>
              <w:rPr>
                <w:rFonts w:ascii="Arial" w:hAnsi="Arial" w:cs="Arial"/>
                <w:bCs/>
                <w:color w:val="000000"/>
                <w:highlight w:val="yellow"/>
                <w:lang w:eastAsia="sl-SI"/>
              </w:rPr>
            </w:pPr>
          </w:p>
        </w:tc>
        <w:tc>
          <w:tcPr>
            <w:tcW w:w="1944" w:type="dxa"/>
          </w:tcPr>
          <w:p w14:paraId="3643672C" w14:textId="77777777" w:rsidR="001B6961" w:rsidRPr="002414D7" w:rsidRDefault="001B6961" w:rsidP="008749E3">
            <w:pPr>
              <w:spacing w:afterLines="60" w:after="144" w:line="240" w:lineRule="exact"/>
              <w:rPr>
                <w:rFonts w:ascii="Arial" w:hAnsi="Arial" w:cs="Arial"/>
                <w:bCs/>
                <w:color w:val="000000"/>
                <w:highlight w:val="yellow"/>
                <w:lang w:eastAsia="sl-SI"/>
              </w:rPr>
            </w:pPr>
          </w:p>
        </w:tc>
        <w:tc>
          <w:tcPr>
            <w:tcW w:w="3569" w:type="dxa"/>
          </w:tcPr>
          <w:p w14:paraId="52D9D0AF" w14:textId="66CA3C1A" w:rsidR="001B6961" w:rsidRPr="002414D7" w:rsidRDefault="001B6961" w:rsidP="008749E3">
            <w:pPr>
              <w:spacing w:afterLines="60" w:after="144" w:line="240" w:lineRule="exact"/>
              <w:rPr>
                <w:rFonts w:ascii="Arial" w:hAnsi="Arial" w:cs="Arial"/>
                <w:bCs/>
                <w:color w:val="000000"/>
                <w:highlight w:val="yellow"/>
                <w:lang w:eastAsia="sl-SI"/>
              </w:rPr>
            </w:pPr>
          </w:p>
        </w:tc>
      </w:tr>
      <w:tr w:rsidR="001B6961" w:rsidRPr="002414D7" w14:paraId="03CF6411" w14:textId="77777777" w:rsidTr="00F627AB">
        <w:trPr>
          <w:jc w:val="center"/>
        </w:trPr>
        <w:tc>
          <w:tcPr>
            <w:tcW w:w="3559" w:type="dxa"/>
          </w:tcPr>
          <w:p w14:paraId="7891A2DF" w14:textId="77777777" w:rsidR="001B6961" w:rsidRPr="002414D7" w:rsidRDefault="001B6961" w:rsidP="008749E3">
            <w:pPr>
              <w:spacing w:afterLines="60" w:after="144" w:line="240" w:lineRule="exact"/>
              <w:rPr>
                <w:rFonts w:ascii="Arial" w:hAnsi="Arial" w:cs="Arial"/>
                <w:bCs/>
                <w:color w:val="000000"/>
                <w:highlight w:val="yellow"/>
                <w:lang w:eastAsia="sl-SI"/>
              </w:rPr>
            </w:pPr>
          </w:p>
        </w:tc>
        <w:tc>
          <w:tcPr>
            <w:tcW w:w="1944" w:type="dxa"/>
          </w:tcPr>
          <w:p w14:paraId="06223230" w14:textId="77777777" w:rsidR="001B6961" w:rsidRPr="002414D7" w:rsidRDefault="001B6961" w:rsidP="008749E3">
            <w:pPr>
              <w:spacing w:afterLines="60" w:after="144" w:line="240" w:lineRule="exact"/>
              <w:rPr>
                <w:rFonts w:ascii="Arial" w:hAnsi="Arial" w:cs="Arial"/>
                <w:bCs/>
                <w:color w:val="000000"/>
                <w:highlight w:val="yellow"/>
                <w:lang w:eastAsia="sl-SI"/>
              </w:rPr>
            </w:pPr>
          </w:p>
        </w:tc>
        <w:tc>
          <w:tcPr>
            <w:tcW w:w="3569" w:type="dxa"/>
          </w:tcPr>
          <w:p w14:paraId="41054FB3" w14:textId="77777777" w:rsidR="001B6961" w:rsidRPr="002414D7" w:rsidRDefault="001B6961" w:rsidP="008749E3">
            <w:pPr>
              <w:spacing w:afterLines="60" w:after="144" w:line="240" w:lineRule="exact"/>
              <w:rPr>
                <w:rFonts w:ascii="Arial" w:hAnsi="Arial" w:cs="Arial"/>
                <w:bCs/>
                <w:color w:val="000000"/>
                <w:highlight w:val="yellow"/>
                <w:lang w:eastAsia="sl-SI"/>
              </w:rPr>
            </w:pPr>
          </w:p>
        </w:tc>
      </w:tr>
    </w:tbl>
    <w:p w14:paraId="3C453135" w14:textId="77777777" w:rsidR="001404FF" w:rsidRPr="002414D7" w:rsidRDefault="001404FF" w:rsidP="000409F1">
      <w:pPr>
        <w:spacing w:afterLines="60" w:after="144" w:line="240" w:lineRule="exact"/>
        <w:jc w:val="both"/>
        <w:rPr>
          <w:rFonts w:ascii="Arial" w:hAnsi="Arial" w:cs="Arial"/>
          <w:bCs/>
          <w:color w:val="000000"/>
          <w:highlight w:val="yellow"/>
          <w:lang w:eastAsia="sl-SI"/>
        </w:rPr>
      </w:pPr>
    </w:p>
    <w:p w14:paraId="1D24FE18" w14:textId="77777777" w:rsidR="00AD32DB" w:rsidRPr="002414D7" w:rsidRDefault="00AD32DB" w:rsidP="000409F1">
      <w:pPr>
        <w:spacing w:afterLines="60" w:after="144" w:line="240" w:lineRule="exact"/>
        <w:jc w:val="both"/>
        <w:rPr>
          <w:rFonts w:ascii="Arial" w:hAnsi="Arial" w:cs="Arial"/>
          <w:bCs/>
          <w:color w:val="000000"/>
          <w:highlight w:val="yellow"/>
          <w:lang w:eastAsia="sl-SI"/>
        </w:rPr>
      </w:pPr>
    </w:p>
    <w:p w14:paraId="1D9A9223" w14:textId="77777777" w:rsidR="001404FF" w:rsidRPr="00531A93" w:rsidRDefault="001404FF" w:rsidP="000409F1">
      <w:pPr>
        <w:spacing w:afterLines="60" w:after="144" w:line="240" w:lineRule="exact"/>
        <w:jc w:val="both"/>
        <w:rPr>
          <w:rFonts w:ascii="Arial" w:hAnsi="Arial" w:cs="Arial"/>
          <w:bCs/>
          <w:color w:val="000000"/>
          <w:lang w:eastAsia="sl-SI"/>
        </w:rPr>
      </w:pPr>
    </w:p>
    <w:p w14:paraId="7B6067A9" w14:textId="593CB3AD" w:rsidR="00E54540" w:rsidRPr="00531A93" w:rsidRDefault="00E54540" w:rsidP="000409F1">
      <w:pPr>
        <w:spacing w:afterLines="60" w:after="144" w:line="240" w:lineRule="exact"/>
        <w:jc w:val="both"/>
        <w:rPr>
          <w:rFonts w:ascii="Arial" w:hAnsi="Arial" w:cs="Arial"/>
          <w:bCs/>
          <w:color w:val="000000"/>
          <w:lang w:eastAsia="sl-SI"/>
        </w:rPr>
      </w:pPr>
      <w:r w:rsidRPr="00531A93">
        <w:rPr>
          <w:rFonts w:ascii="Arial" w:hAnsi="Arial" w:cs="Arial"/>
          <w:bCs/>
          <w:color w:val="000000"/>
          <w:lang w:eastAsia="sl-SI"/>
        </w:rPr>
        <w:t>PRILOGE</w:t>
      </w:r>
      <w:r w:rsidR="00B6544C" w:rsidRPr="00531A93">
        <w:rPr>
          <w:rFonts w:ascii="Arial" w:hAnsi="Arial" w:cs="Arial"/>
          <w:bCs/>
          <w:color w:val="000000"/>
          <w:lang w:eastAsia="sl-SI"/>
        </w:rPr>
        <w:t>:</w:t>
      </w:r>
    </w:p>
    <w:p w14:paraId="63D63BFE" w14:textId="681B5BC0" w:rsidR="00C4668D" w:rsidRPr="00531A93" w:rsidRDefault="00CB76C0" w:rsidP="006B6E5E">
      <w:pPr>
        <w:pStyle w:val="Odstavekseznama"/>
        <w:numPr>
          <w:ilvl w:val="0"/>
          <w:numId w:val="28"/>
        </w:numPr>
        <w:spacing w:afterLines="60" w:after="144" w:line="240" w:lineRule="exact"/>
        <w:jc w:val="both"/>
        <w:rPr>
          <w:rFonts w:ascii="Arial" w:hAnsi="Arial" w:cs="Arial"/>
          <w:bCs/>
          <w:sz w:val="22"/>
          <w:szCs w:val="22"/>
        </w:rPr>
      </w:pPr>
      <w:r w:rsidRPr="00531A93">
        <w:rPr>
          <w:rFonts w:ascii="Arial" w:hAnsi="Arial" w:cs="Arial"/>
          <w:bCs/>
          <w:color w:val="000000"/>
          <w:sz w:val="22"/>
          <w:szCs w:val="22"/>
        </w:rPr>
        <w:t xml:space="preserve">Priloga </w:t>
      </w:r>
      <w:r w:rsidR="000F6F02" w:rsidRPr="00531A93">
        <w:rPr>
          <w:rFonts w:ascii="Arial" w:hAnsi="Arial" w:cs="Arial"/>
          <w:bCs/>
          <w:color w:val="000000"/>
          <w:sz w:val="22"/>
          <w:szCs w:val="22"/>
        </w:rPr>
        <w:t>1</w:t>
      </w:r>
      <w:r w:rsidR="000B663B" w:rsidRPr="00531A93">
        <w:rPr>
          <w:rFonts w:ascii="Arial" w:hAnsi="Arial" w:cs="Arial"/>
          <w:bCs/>
          <w:color w:val="000000"/>
          <w:sz w:val="22"/>
          <w:szCs w:val="22"/>
        </w:rPr>
        <w:t xml:space="preserve">: </w:t>
      </w:r>
      <w:r w:rsidR="009E60D0" w:rsidRPr="00531A93">
        <w:rPr>
          <w:rFonts w:ascii="Arial" w:hAnsi="Arial" w:cs="Arial"/>
          <w:bCs/>
          <w:color w:val="000000"/>
          <w:sz w:val="22"/>
          <w:szCs w:val="22"/>
        </w:rPr>
        <w:t xml:space="preserve">Povzetek </w:t>
      </w:r>
      <w:r w:rsidR="000C3D05" w:rsidRPr="00531A93">
        <w:rPr>
          <w:rFonts w:ascii="Arial" w:hAnsi="Arial" w:cs="Arial"/>
          <w:bCs/>
          <w:color w:val="000000"/>
          <w:sz w:val="22"/>
          <w:szCs w:val="22"/>
        </w:rPr>
        <w:t>RRP</w:t>
      </w:r>
      <w:r w:rsidR="009E60D0" w:rsidRPr="00531A93">
        <w:rPr>
          <w:rFonts w:ascii="Arial" w:hAnsi="Arial" w:cs="Arial"/>
          <w:bCs/>
          <w:color w:val="000000"/>
          <w:sz w:val="22"/>
          <w:szCs w:val="22"/>
        </w:rPr>
        <w:t xml:space="preserve"> s predstavitvijo razvojnih specializacij regije, strateških razvojnih ciljev regije ter prioritet in ukrepov</w:t>
      </w:r>
      <w:r w:rsidR="00235479" w:rsidRPr="00531A93">
        <w:rPr>
          <w:rFonts w:ascii="Arial" w:hAnsi="Arial" w:cs="Arial"/>
          <w:bCs/>
          <w:color w:val="000000"/>
          <w:sz w:val="22"/>
          <w:szCs w:val="22"/>
        </w:rPr>
        <w:t xml:space="preserve"> (v elektronski obliki)</w:t>
      </w:r>
      <w:r w:rsidR="00C4668D" w:rsidRPr="00531A93">
        <w:rPr>
          <w:rFonts w:ascii="Arial" w:hAnsi="Arial" w:cs="Arial"/>
          <w:bCs/>
          <w:color w:val="000000"/>
          <w:sz w:val="22"/>
          <w:szCs w:val="22"/>
        </w:rPr>
        <w:t>;</w:t>
      </w:r>
    </w:p>
    <w:p w14:paraId="0969EA03" w14:textId="77777777" w:rsidR="00831F7F" w:rsidRPr="000C55C5" w:rsidRDefault="00831F7F" w:rsidP="00831F7F">
      <w:pPr>
        <w:pStyle w:val="Odstavekseznama"/>
        <w:numPr>
          <w:ilvl w:val="0"/>
          <w:numId w:val="28"/>
        </w:numPr>
        <w:spacing w:afterLines="60" w:after="144" w:line="240" w:lineRule="exact"/>
        <w:jc w:val="both"/>
        <w:rPr>
          <w:rFonts w:ascii="Arial" w:hAnsi="Arial" w:cs="Arial"/>
          <w:sz w:val="22"/>
          <w:szCs w:val="22"/>
        </w:rPr>
      </w:pPr>
      <w:r w:rsidRPr="000C55C5">
        <w:rPr>
          <w:rFonts w:ascii="Arial" w:hAnsi="Arial" w:cs="Arial"/>
          <w:sz w:val="22"/>
          <w:szCs w:val="22"/>
        </w:rPr>
        <w:t>Priloga 2: Predstavitev projektov (Obrazci 2 iz povabila v elektronski obliki):</w:t>
      </w:r>
    </w:p>
    <w:p w14:paraId="62A539E3" w14:textId="21B5725B" w:rsidR="008E62DE" w:rsidRPr="000C55C5" w:rsidRDefault="008E62DE" w:rsidP="008E62DE">
      <w:pPr>
        <w:pStyle w:val="Brezrazmikov"/>
        <w:ind w:left="426"/>
        <w:jc w:val="both"/>
        <w:rPr>
          <w:rFonts w:ascii="Arial" w:hAnsi="Arial" w:cs="Arial"/>
          <w:bCs/>
        </w:rPr>
      </w:pPr>
      <w:r w:rsidRPr="000C55C5">
        <w:rPr>
          <w:rFonts w:ascii="Arial" w:hAnsi="Arial" w:cs="Arial"/>
          <w:bCs/>
        </w:rPr>
        <w:t xml:space="preserve">2.1. </w:t>
      </w:r>
      <w:r w:rsidRPr="000C55C5">
        <w:rPr>
          <w:rFonts w:ascii="Arial" w:hAnsi="Arial" w:cs="Arial"/>
          <w:bCs/>
          <w:color w:val="000000"/>
        </w:rPr>
        <w:t>Podjetno nad izzive - PONI Podravje;</w:t>
      </w:r>
    </w:p>
    <w:p w14:paraId="77AA98B2" w14:textId="7107BAAA" w:rsidR="008E62DE" w:rsidRPr="000C55C5" w:rsidRDefault="008E62DE" w:rsidP="008E62DE">
      <w:pPr>
        <w:pStyle w:val="Brezrazmikov"/>
        <w:ind w:left="426"/>
        <w:jc w:val="both"/>
        <w:rPr>
          <w:rFonts w:ascii="Arial" w:hAnsi="Arial" w:cs="Arial"/>
          <w:bCs/>
        </w:rPr>
      </w:pPr>
      <w:r w:rsidRPr="000C55C5">
        <w:rPr>
          <w:rFonts w:ascii="Arial" w:hAnsi="Arial" w:cs="Arial"/>
          <w:bCs/>
        </w:rPr>
        <w:t xml:space="preserve">2.2. </w:t>
      </w:r>
      <w:r w:rsidRPr="000C55C5">
        <w:rPr>
          <w:rFonts w:ascii="Arial" w:hAnsi="Arial" w:cs="Arial"/>
          <w:bCs/>
          <w:color w:val="000000"/>
        </w:rPr>
        <w:t>Podjetniški inkubator KPD;</w:t>
      </w:r>
    </w:p>
    <w:p w14:paraId="2AEFA275" w14:textId="0EC64B97" w:rsidR="008E62DE" w:rsidRPr="000C55C5" w:rsidRDefault="008E62DE" w:rsidP="008E62DE">
      <w:pPr>
        <w:pStyle w:val="Brezrazmikov"/>
        <w:ind w:left="426"/>
        <w:jc w:val="both"/>
        <w:rPr>
          <w:rFonts w:ascii="Arial" w:hAnsi="Arial" w:cs="Arial"/>
          <w:bCs/>
        </w:rPr>
      </w:pPr>
      <w:r w:rsidRPr="000C55C5">
        <w:rPr>
          <w:rFonts w:ascii="Arial" w:hAnsi="Arial" w:cs="Arial"/>
          <w:bCs/>
        </w:rPr>
        <w:t xml:space="preserve">2.3. Tehnološki Park Ormož; </w:t>
      </w:r>
    </w:p>
    <w:p w14:paraId="2A829365" w14:textId="2369F324" w:rsidR="008E62DE" w:rsidRPr="00777332" w:rsidRDefault="008E62DE" w:rsidP="008E62DE">
      <w:pPr>
        <w:pStyle w:val="Brezrazmikov"/>
        <w:ind w:left="426"/>
        <w:jc w:val="both"/>
        <w:rPr>
          <w:rFonts w:ascii="Arial" w:hAnsi="Arial" w:cs="Arial"/>
          <w:bCs/>
        </w:rPr>
      </w:pPr>
      <w:r w:rsidRPr="000C55C5">
        <w:rPr>
          <w:rFonts w:ascii="Arial" w:hAnsi="Arial" w:cs="Arial"/>
          <w:bCs/>
        </w:rPr>
        <w:t xml:space="preserve">2.4. </w:t>
      </w:r>
      <w:r w:rsidRPr="00777332">
        <w:rPr>
          <w:rFonts w:ascii="Arial" w:hAnsi="Arial" w:cs="Arial"/>
          <w:bCs/>
        </w:rPr>
        <w:t>PUNKT, podjetniški inkubator Podlehnik, (II. faza);</w:t>
      </w:r>
    </w:p>
    <w:p w14:paraId="49309BA7" w14:textId="77777777" w:rsidR="00777332" w:rsidRPr="00777332" w:rsidRDefault="00777332" w:rsidP="00777332">
      <w:pPr>
        <w:pStyle w:val="Brezrazmikov"/>
        <w:ind w:left="426"/>
        <w:jc w:val="both"/>
        <w:rPr>
          <w:rFonts w:ascii="Arial" w:hAnsi="Arial" w:cs="Arial"/>
          <w:bCs/>
        </w:rPr>
      </w:pPr>
      <w:r w:rsidRPr="00777332">
        <w:rPr>
          <w:rFonts w:ascii="Arial" w:hAnsi="Arial" w:cs="Arial"/>
          <w:bCs/>
        </w:rPr>
        <w:t>2.5. Mrežni podjetniški inkubator »Zelena vizija«;</w:t>
      </w:r>
    </w:p>
    <w:p w14:paraId="225CA341" w14:textId="3EF69A81" w:rsidR="00743FBC" w:rsidRPr="000C55C5" w:rsidRDefault="008E62DE" w:rsidP="009A2849">
      <w:pPr>
        <w:pStyle w:val="Brezrazmikov"/>
        <w:ind w:left="851" w:hanging="425"/>
        <w:rPr>
          <w:rFonts w:ascii="Arial" w:hAnsi="Arial" w:cs="Arial"/>
          <w:bCs/>
        </w:rPr>
      </w:pPr>
      <w:r w:rsidRPr="00777332">
        <w:rPr>
          <w:rFonts w:ascii="Arial" w:hAnsi="Arial" w:cs="Arial"/>
          <w:bCs/>
        </w:rPr>
        <w:t>2.6.</w:t>
      </w:r>
      <w:r w:rsidR="00743FBC" w:rsidRPr="00777332">
        <w:rPr>
          <w:rFonts w:ascii="Arial" w:hAnsi="Arial" w:cs="Arial"/>
          <w:bCs/>
        </w:rPr>
        <w:t xml:space="preserve"> Dograditev kanalizacije v aglomeraciji ID16458 (Opremljanje aglomeracije Zgornji in Spodnji Duplek</w:t>
      </w:r>
      <w:r w:rsidR="00743FBC" w:rsidRPr="000C55C5">
        <w:rPr>
          <w:rFonts w:ascii="Arial" w:hAnsi="Arial" w:cs="Arial"/>
          <w:bCs/>
        </w:rPr>
        <w:t xml:space="preserve"> 2019);</w:t>
      </w:r>
    </w:p>
    <w:p w14:paraId="3AD30DF6" w14:textId="15920E33" w:rsidR="008E62DE" w:rsidRPr="000C55C5" w:rsidRDefault="008E62DE" w:rsidP="00743FBC">
      <w:pPr>
        <w:pStyle w:val="Brezrazmikov"/>
        <w:ind w:left="851" w:hanging="425"/>
        <w:rPr>
          <w:rFonts w:ascii="Arial" w:hAnsi="Arial" w:cs="Arial"/>
          <w:bCs/>
        </w:rPr>
      </w:pPr>
      <w:r w:rsidRPr="000C55C5">
        <w:rPr>
          <w:rFonts w:ascii="Arial" w:hAnsi="Arial" w:cs="Arial"/>
          <w:bCs/>
        </w:rPr>
        <w:t>2.7.</w:t>
      </w:r>
      <w:r w:rsidR="00743FBC" w:rsidRPr="000C55C5">
        <w:rPr>
          <w:rFonts w:ascii="Arial" w:hAnsi="Arial" w:cs="Arial"/>
          <w:bCs/>
        </w:rPr>
        <w:t xml:space="preserve"> Odvajanje odpadnih voda v aglomeracijah Hoče, Radizel (Opremljanje aglomeracije Hoče  2019 in Radizel 2019);</w:t>
      </w:r>
    </w:p>
    <w:p w14:paraId="3F54417F" w14:textId="1F376B02" w:rsidR="00743FBC" w:rsidRPr="004F7C2E" w:rsidRDefault="008E62DE" w:rsidP="00743FBC">
      <w:pPr>
        <w:pStyle w:val="Brezrazmikov"/>
        <w:ind w:left="851" w:hanging="425"/>
        <w:rPr>
          <w:rFonts w:ascii="Arial" w:hAnsi="Arial" w:cs="Arial"/>
          <w:bCs/>
        </w:rPr>
      </w:pPr>
      <w:r w:rsidRPr="000C55C5">
        <w:rPr>
          <w:rFonts w:ascii="Arial" w:hAnsi="Arial" w:cs="Arial"/>
          <w:bCs/>
        </w:rPr>
        <w:t xml:space="preserve">2.8. </w:t>
      </w:r>
      <w:r w:rsidR="00743FBC" w:rsidRPr="000C55C5">
        <w:rPr>
          <w:rFonts w:ascii="Arial" w:hAnsi="Arial" w:cs="Arial"/>
          <w:bCs/>
        </w:rPr>
        <w:t xml:space="preserve">Čistilna naprava </w:t>
      </w:r>
      <w:r w:rsidR="00743FBC" w:rsidRPr="004F7C2E">
        <w:rPr>
          <w:rFonts w:ascii="Arial" w:hAnsi="Arial" w:cs="Arial"/>
          <w:bCs/>
        </w:rPr>
        <w:t>Občine Lovrenc na Pohorju (Nadgradnja ČN Lovrenc na Pohorju);</w:t>
      </w:r>
    </w:p>
    <w:p w14:paraId="0EDEE6F9" w14:textId="2C10F336" w:rsidR="008E62DE" w:rsidRPr="004F7C2E" w:rsidRDefault="008E62DE" w:rsidP="008E62DE">
      <w:pPr>
        <w:pStyle w:val="Brezrazmikov"/>
        <w:ind w:left="426"/>
        <w:jc w:val="both"/>
        <w:rPr>
          <w:rFonts w:ascii="Arial" w:hAnsi="Arial" w:cs="Arial"/>
          <w:bCs/>
        </w:rPr>
      </w:pPr>
      <w:r w:rsidRPr="004F7C2E">
        <w:rPr>
          <w:rFonts w:ascii="Arial" w:hAnsi="Arial" w:cs="Arial"/>
          <w:bCs/>
        </w:rPr>
        <w:t xml:space="preserve">2.9. </w:t>
      </w:r>
      <w:r w:rsidR="00743FBC" w:rsidRPr="004F7C2E">
        <w:rPr>
          <w:rFonts w:ascii="Arial" w:hAnsi="Arial" w:cs="Arial"/>
          <w:bCs/>
        </w:rPr>
        <w:t>Širitev čistilne naprave Markovci</w:t>
      </w:r>
      <w:r w:rsidR="00D80C97" w:rsidRPr="004F7C2E">
        <w:rPr>
          <w:rFonts w:ascii="Arial" w:hAnsi="Arial" w:cs="Arial"/>
          <w:bCs/>
        </w:rPr>
        <w:t xml:space="preserve"> </w:t>
      </w:r>
      <w:r w:rsidR="00743FBC" w:rsidRPr="004F7C2E">
        <w:rPr>
          <w:rFonts w:ascii="Arial" w:hAnsi="Arial" w:cs="Arial"/>
          <w:bCs/>
        </w:rPr>
        <w:t>(Nadgradnja ČN Markovci);</w:t>
      </w:r>
    </w:p>
    <w:p w14:paraId="184FAA70" w14:textId="214F1D09" w:rsidR="008E62DE" w:rsidRPr="004F7C2E" w:rsidRDefault="008E62DE" w:rsidP="00743FBC">
      <w:pPr>
        <w:pStyle w:val="Brezrazmikov"/>
        <w:ind w:left="993" w:hanging="567"/>
        <w:jc w:val="both"/>
        <w:rPr>
          <w:rFonts w:ascii="Arial" w:hAnsi="Arial" w:cs="Arial"/>
          <w:bCs/>
        </w:rPr>
      </w:pPr>
      <w:r w:rsidRPr="004F7C2E">
        <w:rPr>
          <w:rFonts w:ascii="Arial" w:hAnsi="Arial" w:cs="Arial"/>
          <w:bCs/>
        </w:rPr>
        <w:t xml:space="preserve">2.10. </w:t>
      </w:r>
      <w:r w:rsidR="00743FBC" w:rsidRPr="004F7C2E">
        <w:rPr>
          <w:rFonts w:ascii="Arial" w:hAnsi="Arial" w:cs="Arial"/>
          <w:bCs/>
        </w:rPr>
        <w:t>Izgradnja kanalizacije v aglomeraciji Ptuj (Opremljanje aglomeracije Ptuj 2019);</w:t>
      </w:r>
    </w:p>
    <w:p w14:paraId="434A4535" w14:textId="7319A182" w:rsidR="008E62DE" w:rsidRPr="004F7C2E" w:rsidRDefault="008E62DE" w:rsidP="00743FBC">
      <w:pPr>
        <w:pStyle w:val="Brezrazmikov"/>
        <w:ind w:left="993" w:hanging="567"/>
        <w:jc w:val="both"/>
        <w:rPr>
          <w:rFonts w:ascii="Arial" w:hAnsi="Arial" w:cs="Arial"/>
          <w:bCs/>
        </w:rPr>
      </w:pPr>
      <w:r w:rsidRPr="004F7C2E">
        <w:rPr>
          <w:rFonts w:ascii="Arial" w:hAnsi="Arial" w:cs="Arial"/>
          <w:bCs/>
        </w:rPr>
        <w:t xml:space="preserve">2.11. </w:t>
      </w:r>
      <w:proofErr w:type="spellStart"/>
      <w:r w:rsidR="00743FBC" w:rsidRPr="004F7C2E">
        <w:rPr>
          <w:rFonts w:ascii="Arial" w:hAnsi="Arial" w:cs="Arial"/>
          <w:bCs/>
        </w:rPr>
        <w:t>Odv</w:t>
      </w:r>
      <w:proofErr w:type="spellEnd"/>
      <w:r w:rsidR="00743FBC" w:rsidRPr="004F7C2E">
        <w:rPr>
          <w:rFonts w:ascii="Arial" w:hAnsi="Arial" w:cs="Arial"/>
          <w:bCs/>
        </w:rPr>
        <w:t xml:space="preserve">. in čišč. </w:t>
      </w:r>
      <w:proofErr w:type="spellStart"/>
      <w:r w:rsidR="00743FBC" w:rsidRPr="004F7C2E">
        <w:rPr>
          <w:rFonts w:ascii="Arial" w:hAnsi="Arial" w:cs="Arial"/>
          <w:bCs/>
        </w:rPr>
        <w:t>Odp</w:t>
      </w:r>
      <w:proofErr w:type="spellEnd"/>
      <w:r w:rsidR="00743FBC" w:rsidRPr="004F7C2E">
        <w:rPr>
          <w:rFonts w:ascii="Arial" w:hAnsi="Arial" w:cs="Arial"/>
          <w:bCs/>
        </w:rPr>
        <w:t>. vode v porečju Drave - Občina Ruše (Odvajanje in čiščenje odpadne vode v porečju Drave – Ruše 2019);</w:t>
      </w:r>
    </w:p>
    <w:p w14:paraId="134DD6C7" w14:textId="3955DDC1" w:rsidR="008E62DE" w:rsidRPr="004F7C2E" w:rsidRDefault="008E62DE" w:rsidP="00743FBC">
      <w:pPr>
        <w:pStyle w:val="Brezrazmikov"/>
        <w:ind w:left="993" w:hanging="567"/>
        <w:jc w:val="both"/>
        <w:rPr>
          <w:rFonts w:ascii="Arial" w:hAnsi="Arial" w:cs="Arial"/>
          <w:bCs/>
        </w:rPr>
      </w:pPr>
      <w:r w:rsidRPr="004F7C2E">
        <w:rPr>
          <w:rFonts w:ascii="Arial" w:hAnsi="Arial" w:cs="Arial"/>
          <w:bCs/>
        </w:rPr>
        <w:t xml:space="preserve">2.12. </w:t>
      </w:r>
      <w:r w:rsidR="00743FBC" w:rsidRPr="004F7C2E">
        <w:rPr>
          <w:rFonts w:ascii="Arial" w:hAnsi="Arial" w:cs="Arial"/>
          <w:bCs/>
        </w:rPr>
        <w:t>Komunalna ureditev aglomeracije 20009 Slov. Bistrica (Opremljanje aglomeracije Slovenska Bistrica 2019);</w:t>
      </w:r>
    </w:p>
    <w:p w14:paraId="2C353F93" w14:textId="2E2913C0" w:rsidR="008E62DE" w:rsidRPr="004F7C2E" w:rsidRDefault="008E62DE" w:rsidP="00743FBC">
      <w:pPr>
        <w:pStyle w:val="Brezrazmikov"/>
        <w:ind w:left="993" w:hanging="567"/>
        <w:jc w:val="both"/>
        <w:rPr>
          <w:rFonts w:ascii="Arial" w:hAnsi="Arial" w:cs="Arial"/>
          <w:bCs/>
        </w:rPr>
      </w:pPr>
      <w:r w:rsidRPr="004F7C2E">
        <w:rPr>
          <w:rFonts w:ascii="Arial" w:hAnsi="Arial" w:cs="Arial"/>
          <w:bCs/>
        </w:rPr>
        <w:lastRenderedPageBreak/>
        <w:t xml:space="preserve">2.13. </w:t>
      </w:r>
      <w:r w:rsidR="00743FBC" w:rsidRPr="004F7C2E">
        <w:rPr>
          <w:rFonts w:ascii="Arial" w:hAnsi="Arial" w:cs="Arial"/>
          <w:bCs/>
        </w:rPr>
        <w:t>Odvajanje in čiščenje - ČN sever in ČN jug (Nadgradnja ČN Šentilj – sever in ČN Šentilj - jug);</w:t>
      </w:r>
    </w:p>
    <w:p w14:paraId="11D4B57C" w14:textId="2F01504F" w:rsidR="008E62DE" w:rsidRPr="004F7C2E" w:rsidRDefault="008E62DE" w:rsidP="008E62DE">
      <w:pPr>
        <w:pStyle w:val="Brezrazmikov"/>
        <w:ind w:left="426"/>
        <w:jc w:val="both"/>
        <w:rPr>
          <w:rFonts w:ascii="Arial" w:hAnsi="Arial" w:cs="Arial"/>
          <w:bCs/>
        </w:rPr>
      </w:pPr>
      <w:r w:rsidRPr="004F7C2E">
        <w:rPr>
          <w:rFonts w:ascii="Arial" w:hAnsi="Arial" w:cs="Arial"/>
          <w:bCs/>
        </w:rPr>
        <w:t xml:space="preserve">2.14. </w:t>
      </w:r>
      <w:r w:rsidR="00743FBC" w:rsidRPr="004F7C2E">
        <w:rPr>
          <w:rFonts w:ascii="Arial" w:hAnsi="Arial" w:cs="Arial"/>
          <w:bCs/>
        </w:rPr>
        <w:t>Oskrba s pitno vodo v občinah Slovenske Konjice, Zreč in Oplotnica;</w:t>
      </w:r>
    </w:p>
    <w:p w14:paraId="0E492063" w14:textId="56FB85A7" w:rsidR="00C543B8" w:rsidRPr="004F7C2E" w:rsidRDefault="00E64413" w:rsidP="00E64413">
      <w:pPr>
        <w:pStyle w:val="Brezrazmikov"/>
        <w:ind w:left="426"/>
        <w:jc w:val="both"/>
        <w:rPr>
          <w:rFonts w:ascii="Arial" w:hAnsi="Arial" w:cs="Arial"/>
          <w:bCs/>
        </w:rPr>
      </w:pPr>
      <w:r w:rsidRPr="004F7C2E">
        <w:rPr>
          <w:rFonts w:ascii="Arial" w:hAnsi="Arial" w:cs="Arial"/>
          <w:bCs/>
        </w:rPr>
        <w:t xml:space="preserve">2.15. </w:t>
      </w:r>
      <w:r w:rsidR="00C543B8" w:rsidRPr="004F7C2E">
        <w:rPr>
          <w:rFonts w:ascii="Arial" w:hAnsi="Arial" w:cs="Arial"/>
          <w:bCs/>
        </w:rPr>
        <w:t>Oskrba s pitno vodo v porečju Drave - Ormoško območje (2021 -2027);</w:t>
      </w:r>
    </w:p>
    <w:p w14:paraId="60D8437C" w14:textId="78E77008" w:rsidR="00743FBC" w:rsidRPr="004F7C2E" w:rsidRDefault="00743FBC" w:rsidP="009A2849">
      <w:pPr>
        <w:pStyle w:val="Brezrazmikov"/>
        <w:ind w:left="993" w:hanging="567"/>
        <w:jc w:val="both"/>
        <w:rPr>
          <w:rFonts w:ascii="Arial" w:hAnsi="Arial" w:cs="Arial"/>
          <w:bCs/>
        </w:rPr>
      </w:pPr>
      <w:r w:rsidRPr="004F7C2E">
        <w:rPr>
          <w:rFonts w:ascii="Arial" w:hAnsi="Arial" w:cs="Arial"/>
          <w:bCs/>
        </w:rPr>
        <w:t xml:space="preserve">2.16. </w:t>
      </w:r>
      <w:r w:rsidR="009A2849" w:rsidRPr="004F7C2E">
        <w:rPr>
          <w:rFonts w:ascii="Arial" w:hAnsi="Arial" w:cs="Arial"/>
          <w:bCs/>
        </w:rPr>
        <w:t>Obnova in nadgradnja vodovodnega sistema Ptuj (Nadgradnja vodovodnega sistema Ptuj);</w:t>
      </w:r>
    </w:p>
    <w:p w14:paraId="63A1D7A4" w14:textId="61C1E774" w:rsidR="00743FBC" w:rsidRPr="004F7C2E" w:rsidRDefault="00743FBC" w:rsidP="009A2849">
      <w:pPr>
        <w:pStyle w:val="Brezrazmikov"/>
        <w:ind w:left="993" w:hanging="567"/>
        <w:jc w:val="both"/>
        <w:rPr>
          <w:rFonts w:ascii="Arial" w:hAnsi="Arial" w:cs="Arial"/>
          <w:bCs/>
        </w:rPr>
      </w:pPr>
      <w:r w:rsidRPr="004F7C2E">
        <w:rPr>
          <w:rFonts w:ascii="Arial" w:hAnsi="Arial" w:cs="Arial"/>
          <w:bCs/>
        </w:rPr>
        <w:t xml:space="preserve">2.17. </w:t>
      </w:r>
      <w:proofErr w:type="spellStart"/>
      <w:r w:rsidR="009A2849" w:rsidRPr="004F7C2E">
        <w:rPr>
          <w:rFonts w:ascii="Arial" w:hAnsi="Arial" w:cs="Arial"/>
          <w:bCs/>
        </w:rPr>
        <w:t>Demanganizacija</w:t>
      </w:r>
      <w:proofErr w:type="spellEnd"/>
      <w:r w:rsidR="009A2849" w:rsidRPr="004F7C2E">
        <w:rPr>
          <w:rFonts w:ascii="Arial" w:hAnsi="Arial" w:cs="Arial"/>
          <w:bCs/>
        </w:rPr>
        <w:t xml:space="preserve"> in </w:t>
      </w:r>
      <w:proofErr w:type="spellStart"/>
      <w:r w:rsidR="009A2849" w:rsidRPr="004F7C2E">
        <w:rPr>
          <w:rFonts w:ascii="Arial" w:hAnsi="Arial" w:cs="Arial"/>
          <w:bCs/>
        </w:rPr>
        <w:t>deferizacija</w:t>
      </w:r>
      <w:proofErr w:type="spellEnd"/>
      <w:r w:rsidR="009A2849" w:rsidRPr="004F7C2E">
        <w:rPr>
          <w:rFonts w:ascii="Arial" w:hAnsi="Arial" w:cs="Arial"/>
          <w:bCs/>
        </w:rPr>
        <w:t xml:space="preserve"> globinskih vodnjakov (Nadgradnja vodovodnega sistema Slovenska Bistrica - Šikole);</w:t>
      </w:r>
    </w:p>
    <w:p w14:paraId="231B9A6F" w14:textId="77777777" w:rsidR="009A2849" w:rsidRPr="004F7C2E" w:rsidRDefault="00743FBC" w:rsidP="00743FBC">
      <w:pPr>
        <w:pStyle w:val="Brezrazmikov"/>
        <w:ind w:left="426"/>
        <w:jc w:val="both"/>
        <w:rPr>
          <w:rFonts w:ascii="Arial" w:hAnsi="Arial" w:cs="Arial"/>
          <w:bCs/>
        </w:rPr>
      </w:pPr>
      <w:r w:rsidRPr="004F7C2E">
        <w:rPr>
          <w:rFonts w:ascii="Arial" w:hAnsi="Arial" w:cs="Arial"/>
          <w:bCs/>
        </w:rPr>
        <w:t xml:space="preserve">2.18. </w:t>
      </w:r>
      <w:r w:rsidR="009A2849" w:rsidRPr="004F7C2E">
        <w:rPr>
          <w:rFonts w:ascii="Arial" w:hAnsi="Arial" w:cs="Arial"/>
          <w:bCs/>
        </w:rPr>
        <w:t>Regijski center mobilnosti Podravje;</w:t>
      </w:r>
    </w:p>
    <w:p w14:paraId="297E8B31" w14:textId="430DD334" w:rsidR="00743FBC" w:rsidRPr="004F7C2E" w:rsidRDefault="00743FBC" w:rsidP="00743FBC">
      <w:pPr>
        <w:pStyle w:val="Brezrazmikov"/>
        <w:ind w:left="426"/>
        <w:jc w:val="both"/>
        <w:rPr>
          <w:rFonts w:ascii="Arial" w:hAnsi="Arial" w:cs="Arial"/>
          <w:bCs/>
        </w:rPr>
      </w:pPr>
      <w:r w:rsidRPr="004F7C2E">
        <w:rPr>
          <w:rFonts w:ascii="Arial" w:hAnsi="Arial" w:cs="Arial"/>
          <w:bCs/>
        </w:rPr>
        <w:t xml:space="preserve">2.19. </w:t>
      </w:r>
      <w:r w:rsidR="009A2849" w:rsidRPr="004F7C2E">
        <w:rPr>
          <w:rFonts w:ascii="Arial" w:hAnsi="Arial" w:cs="Arial"/>
          <w:bCs/>
        </w:rPr>
        <w:t>Regionalna celostna prometna strategija Podravje;</w:t>
      </w:r>
    </w:p>
    <w:p w14:paraId="359AF2BE" w14:textId="51FD77C9" w:rsidR="00743FBC" w:rsidRPr="004F7C2E" w:rsidRDefault="00743FBC" w:rsidP="00E64413">
      <w:pPr>
        <w:pStyle w:val="Brezrazmikov"/>
        <w:ind w:left="426"/>
        <w:jc w:val="both"/>
        <w:rPr>
          <w:rFonts w:ascii="Arial" w:hAnsi="Arial" w:cs="Arial"/>
          <w:bCs/>
        </w:rPr>
      </w:pPr>
      <w:r w:rsidRPr="004F7C2E">
        <w:rPr>
          <w:rFonts w:ascii="Arial" w:hAnsi="Arial" w:cs="Arial"/>
          <w:bCs/>
        </w:rPr>
        <w:t xml:space="preserve">2.20. </w:t>
      </w:r>
      <w:r w:rsidR="005D45D2" w:rsidRPr="004F7C2E">
        <w:rPr>
          <w:rFonts w:ascii="Arial" w:hAnsi="Arial" w:cs="Arial"/>
          <w:bCs/>
        </w:rPr>
        <w:t>Zeleni krog Benedikta;</w:t>
      </w:r>
    </w:p>
    <w:p w14:paraId="3293B6EA" w14:textId="0D507F42" w:rsidR="008A7760" w:rsidRPr="004F7C2E" w:rsidRDefault="00E64413" w:rsidP="00E64413">
      <w:pPr>
        <w:pStyle w:val="Brezrazmikov"/>
        <w:ind w:left="426"/>
        <w:jc w:val="both"/>
        <w:rPr>
          <w:rFonts w:ascii="Arial" w:hAnsi="Arial" w:cs="Arial"/>
          <w:bCs/>
        </w:rPr>
      </w:pPr>
      <w:r w:rsidRPr="004F7C2E">
        <w:rPr>
          <w:rFonts w:ascii="Arial" w:hAnsi="Arial" w:cs="Arial"/>
          <w:bCs/>
        </w:rPr>
        <w:t xml:space="preserve">2.21. </w:t>
      </w:r>
      <w:r w:rsidR="00AE0B2F" w:rsidRPr="004F7C2E">
        <w:rPr>
          <w:rFonts w:ascii="Arial" w:hAnsi="Arial" w:cs="Arial"/>
          <w:bCs/>
        </w:rPr>
        <w:t xml:space="preserve">Park Cerkvenjak - </w:t>
      </w:r>
      <w:proofErr w:type="spellStart"/>
      <w:r w:rsidR="00AE0B2F" w:rsidRPr="004F7C2E">
        <w:rPr>
          <w:rFonts w:ascii="Arial" w:hAnsi="Arial" w:cs="Arial"/>
          <w:bCs/>
        </w:rPr>
        <w:t>Vitalinova</w:t>
      </w:r>
      <w:proofErr w:type="spellEnd"/>
      <w:r w:rsidR="00AE0B2F" w:rsidRPr="004F7C2E">
        <w:rPr>
          <w:rFonts w:ascii="Arial" w:hAnsi="Arial" w:cs="Arial"/>
          <w:bCs/>
        </w:rPr>
        <w:t xml:space="preserve"> pot</w:t>
      </w:r>
      <w:r w:rsidRPr="004F7C2E">
        <w:rPr>
          <w:rFonts w:ascii="Arial" w:hAnsi="Arial" w:cs="Arial"/>
          <w:bCs/>
        </w:rPr>
        <w:t>;</w:t>
      </w:r>
    </w:p>
    <w:p w14:paraId="3C907266" w14:textId="642EB86D" w:rsidR="008A7760" w:rsidRPr="004F7C2E" w:rsidRDefault="00E64413" w:rsidP="00E64413">
      <w:pPr>
        <w:pStyle w:val="Brezrazmikov"/>
        <w:ind w:left="426"/>
        <w:jc w:val="both"/>
        <w:rPr>
          <w:rFonts w:ascii="Arial" w:hAnsi="Arial" w:cs="Arial"/>
          <w:bCs/>
        </w:rPr>
      </w:pPr>
      <w:r w:rsidRPr="004F7C2E">
        <w:rPr>
          <w:rFonts w:ascii="Arial" w:hAnsi="Arial" w:cs="Arial"/>
          <w:bCs/>
        </w:rPr>
        <w:t xml:space="preserve">2.22. </w:t>
      </w:r>
      <w:r w:rsidR="00AE0B2F" w:rsidRPr="004F7C2E">
        <w:rPr>
          <w:rFonts w:ascii="Arial" w:hAnsi="Arial" w:cs="Arial"/>
          <w:bCs/>
        </w:rPr>
        <w:t>Zeleno središče Cirkulan</w:t>
      </w:r>
      <w:r w:rsidRPr="004F7C2E">
        <w:rPr>
          <w:rFonts w:ascii="Arial" w:hAnsi="Arial" w:cs="Arial"/>
          <w:bCs/>
        </w:rPr>
        <w:t>;</w:t>
      </w:r>
    </w:p>
    <w:p w14:paraId="0BF56C72" w14:textId="6F66294D" w:rsidR="008A7760" w:rsidRPr="004F7C2E" w:rsidRDefault="00E64413" w:rsidP="00E64413">
      <w:pPr>
        <w:pStyle w:val="Brezrazmikov"/>
        <w:ind w:left="426"/>
        <w:jc w:val="both"/>
        <w:rPr>
          <w:rFonts w:ascii="Arial" w:hAnsi="Arial" w:cs="Arial"/>
          <w:bCs/>
        </w:rPr>
      </w:pPr>
      <w:r w:rsidRPr="004F7C2E">
        <w:rPr>
          <w:rFonts w:ascii="Arial" w:hAnsi="Arial" w:cs="Arial"/>
          <w:bCs/>
        </w:rPr>
        <w:t xml:space="preserve">2.23. </w:t>
      </w:r>
      <w:r w:rsidR="00AE0B2F" w:rsidRPr="004F7C2E">
        <w:rPr>
          <w:rFonts w:ascii="Arial" w:hAnsi="Arial" w:cs="Arial"/>
          <w:bCs/>
        </w:rPr>
        <w:t>Parkovni gozd Destrnik</w:t>
      </w:r>
      <w:r w:rsidRPr="004F7C2E">
        <w:rPr>
          <w:rFonts w:ascii="Arial" w:hAnsi="Arial" w:cs="Arial"/>
          <w:bCs/>
        </w:rPr>
        <w:t>;</w:t>
      </w:r>
    </w:p>
    <w:p w14:paraId="4768D56D" w14:textId="3D4B6AE8" w:rsidR="008A7760" w:rsidRPr="00267544" w:rsidRDefault="00E64413" w:rsidP="00E64413">
      <w:pPr>
        <w:pStyle w:val="Brezrazmikov"/>
        <w:ind w:left="426"/>
        <w:jc w:val="both"/>
        <w:rPr>
          <w:rFonts w:ascii="Arial" w:hAnsi="Arial" w:cs="Arial"/>
          <w:bCs/>
        </w:rPr>
      </w:pPr>
      <w:r w:rsidRPr="004F7C2E">
        <w:rPr>
          <w:rFonts w:ascii="Arial" w:hAnsi="Arial" w:cs="Arial"/>
          <w:bCs/>
        </w:rPr>
        <w:t>2.</w:t>
      </w:r>
      <w:r w:rsidRPr="00267544">
        <w:rPr>
          <w:rFonts w:ascii="Arial" w:hAnsi="Arial" w:cs="Arial"/>
          <w:bCs/>
        </w:rPr>
        <w:t xml:space="preserve">24. </w:t>
      </w:r>
      <w:r w:rsidR="00AE0B2F" w:rsidRPr="00267544">
        <w:rPr>
          <w:rFonts w:ascii="Arial" w:hAnsi="Arial" w:cs="Arial"/>
          <w:bCs/>
        </w:rPr>
        <w:t>Bolj zelena Dornava</w:t>
      </w:r>
      <w:r w:rsidRPr="00267544">
        <w:rPr>
          <w:rFonts w:ascii="Arial" w:hAnsi="Arial" w:cs="Arial"/>
          <w:bCs/>
        </w:rPr>
        <w:t>;</w:t>
      </w:r>
    </w:p>
    <w:p w14:paraId="25F34D0F" w14:textId="11510A8B" w:rsidR="008A7760" w:rsidRPr="00267544" w:rsidRDefault="00E64413" w:rsidP="00E64413">
      <w:pPr>
        <w:pStyle w:val="Brezrazmikov"/>
        <w:ind w:left="426"/>
        <w:jc w:val="both"/>
        <w:rPr>
          <w:rFonts w:ascii="Arial" w:hAnsi="Arial" w:cs="Arial"/>
          <w:bCs/>
        </w:rPr>
      </w:pPr>
      <w:r w:rsidRPr="00267544">
        <w:rPr>
          <w:rFonts w:ascii="Arial" w:hAnsi="Arial" w:cs="Arial"/>
          <w:bCs/>
        </w:rPr>
        <w:t xml:space="preserve">2.25. </w:t>
      </w:r>
      <w:r w:rsidR="00AE0B2F" w:rsidRPr="00267544">
        <w:rPr>
          <w:rFonts w:ascii="Arial" w:hAnsi="Arial" w:cs="Arial"/>
          <w:bCs/>
        </w:rPr>
        <w:t>Zelena Gorišnica</w:t>
      </w:r>
      <w:r w:rsidRPr="00267544">
        <w:rPr>
          <w:rFonts w:ascii="Arial" w:hAnsi="Arial" w:cs="Arial"/>
          <w:bCs/>
        </w:rPr>
        <w:t>;</w:t>
      </w:r>
    </w:p>
    <w:p w14:paraId="5C94C453" w14:textId="6D0E3C2D" w:rsidR="008A7760" w:rsidRPr="00267544" w:rsidRDefault="00E64413" w:rsidP="00E64413">
      <w:pPr>
        <w:pStyle w:val="Brezrazmikov"/>
        <w:ind w:left="426"/>
        <w:jc w:val="both"/>
        <w:rPr>
          <w:rFonts w:ascii="Arial" w:hAnsi="Arial" w:cs="Arial"/>
          <w:bCs/>
        </w:rPr>
      </w:pPr>
      <w:r w:rsidRPr="00267544">
        <w:rPr>
          <w:rFonts w:ascii="Arial" w:hAnsi="Arial" w:cs="Arial"/>
          <w:bCs/>
        </w:rPr>
        <w:t xml:space="preserve">2.26. </w:t>
      </w:r>
      <w:r w:rsidR="00AE0B2F" w:rsidRPr="00267544">
        <w:rPr>
          <w:rFonts w:ascii="Arial" w:hAnsi="Arial" w:cs="Arial"/>
          <w:bCs/>
        </w:rPr>
        <w:t>Ureditev zelenih površin v Občini Hajdina</w:t>
      </w:r>
      <w:r w:rsidRPr="00267544">
        <w:rPr>
          <w:rFonts w:ascii="Arial" w:hAnsi="Arial" w:cs="Arial"/>
          <w:bCs/>
        </w:rPr>
        <w:t>;</w:t>
      </w:r>
    </w:p>
    <w:p w14:paraId="34D0CDAD" w14:textId="22E98881" w:rsidR="00AE0B2F" w:rsidRPr="00267544" w:rsidRDefault="00E64413" w:rsidP="00E64413">
      <w:pPr>
        <w:pStyle w:val="Brezrazmikov"/>
        <w:ind w:left="426"/>
        <w:jc w:val="both"/>
        <w:rPr>
          <w:rFonts w:ascii="Arial" w:hAnsi="Arial" w:cs="Arial"/>
          <w:bCs/>
        </w:rPr>
      </w:pPr>
      <w:r w:rsidRPr="00267544">
        <w:rPr>
          <w:rFonts w:ascii="Arial" w:hAnsi="Arial" w:cs="Arial"/>
          <w:bCs/>
        </w:rPr>
        <w:t>2.2</w:t>
      </w:r>
      <w:r w:rsidR="00B80066" w:rsidRPr="00267544">
        <w:rPr>
          <w:rFonts w:ascii="Arial" w:hAnsi="Arial" w:cs="Arial"/>
          <w:bCs/>
        </w:rPr>
        <w:t>7</w:t>
      </w:r>
      <w:r w:rsidRPr="00267544">
        <w:rPr>
          <w:rFonts w:ascii="Arial" w:hAnsi="Arial" w:cs="Arial"/>
          <w:bCs/>
        </w:rPr>
        <w:t xml:space="preserve">. </w:t>
      </w:r>
      <w:r w:rsidR="00AE0B2F" w:rsidRPr="00267544">
        <w:rPr>
          <w:rFonts w:ascii="Arial" w:hAnsi="Arial" w:cs="Arial"/>
          <w:bCs/>
        </w:rPr>
        <w:t>Parkovna ureditev središča Juršincev</w:t>
      </w:r>
      <w:r w:rsidRPr="00267544">
        <w:rPr>
          <w:rFonts w:ascii="Arial" w:hAnsi="Arial" w:cs="Arial"/>
          <w:bCs/>
        </w:rPr>
        <w:t>;</w:t>
      </w:r>
    </w:p>
    <w:p w14:paraId="2D9E9561" w14:textId="03291A57" w:rsidR="00831F7F" w:rsidRPr="00267544" w:rsidRDefault="00831F7F" w:rsidP="00831F7F">
      <w:pPr>
        <w:pStyle w:val="Brezrazmikov"/>
        <w:ind w:left="426"/>
        <w:jc w:val="both"/>
        <w:rPr>
          <w:rFonts w:ascii="Arial" w:hAnsi="Arial" w:cs="Arial"/>
          <w:bCs/>
        </w:rPr>
      </w:pPr>
      <w:r w:rsidRPr="00267544">
        <w:rPr>
          <w:rFonts w:ascii="Arial" w:hAnsi="Arial" w:cs="Arial"/>
          <w:bCs/>
        </w:rPr>
        <w:t>2.2</w:t>
      </w:r>
      <w:r w:rsidR="00B80066" w:rsidRPr="00267544">
        <w:rPr>
          <w:rFonts w:ascii="Arial" w:hAnsi="Arial" w:cs="Arial"/>
          <w:bCs/>
        </w:rPr>
        <w:t>8</w:t>
      </w:r>
      <w:r w:rsidRPr="00267544">
        <w:rPr>
          <w:rFonts w:ascii="Arial" w:hAnsi="Arial" w:cs="Arial"/>
          <w:bCs/>
        </w:rPr>
        <w:t>. Ureditev mestnega prostora KI19 in del KI24;</w:t>
      </w:r>
    </w:p>
    <w:p w14:paraId="6B639787" w14:textId="24A6DEF1" w:rsidR="00AE0B2F" w:rsidRPr="00267544" w:rsidRDefault="00E64413" w:rsidP="00E64413">
      <w:pPr>
        <w:pStyle w:val="Brezrazmikov"/>
        <w:ind w:left="426"/>
        <w:jc w:val="both"/>
        <w:rPr>
          <w:rFonts w:ascii="Arial" w:hAnsi="Arial" w:cs="Arial"/>
          <w:bCs/>
        </w:rPr>
      </w:pPr>
      <w:r w:rsidRPr="00267544">
        <w:rPr>
          <w:rFonts w:ascii="Arial" w:hAnsi="Arial" w:cs="Arial"/>
          <w:bCs/>
        </w:rPr>
        <w:t>2.</w:t>
      </w:r>
      <w:r w:rsidR="00B80066" w:rsidRPr="00267544">
        <w:rPr>
          <w:rFonts w:ascii="Arial" w:hAnsi="Arial" w:cs="Arial"/>
          <w:bCs/>
        </w:rPr>
        <w:t>29</w:t>
      </w:r>
      <w:r w:rsidRPr="00267544">
        <w:rPr>
          <w:rFonts w:ascii="Arial" w:hAnsi="Arial" w:cs="Arial"/>
          <w:bCs/>
        </w:rPr>
        <w:t xml:space="preserve">. </w:t>
      </w:r>
      <w:proofErr w:type="spellStart"/>
      <w:r w:rsidR="00AE0B2F" w:rsidRPr="00267544">
        <w:rPr>
          <w:rFonts w:ascii="Arial" w:hAnsi="Arial" w:cs="Arial"/>
          <w:bCs/>
        </w:rPr>
        <w:t>Perlahov</w:t>
      </w:r>
      <w:proofErr w:type="spellEnd"/>
      <w:r w:rsidR="00AE0B2F" w:rsidRPr="00267544">
        <w:rPr>
          <w:rFonts w:ascii="Arial" w:hAnsi="Arial" w:cs="Arial"/>
          <w:bCs/>
        </w:rPr>
        <w:t xml:space="preserve"> park</w:t>
      </w:r>
      <w:r w:rsidR="00C91CD9" w:rsidRPr="00267544">
        <w:rPr>
          <w:rFonts w:ascii="Arial" w:hAnsi="Arial" w:cs="Arial"/>
          <w:bCs/>
        </w:rPr>
        <w:t>;</w:t>
      </w:r>
    </w:p>
    <w:p w14:paraId="22CB1742" w14:textId="5ABEFF68" w:rsidR="00831F7F" w:rsidRPr="00267544" w:rsidRDefault="00831F7F" w:rsidP="00831F7F">
      <w:pPr>
        <w:pStyle w:val="Brezrazmikov"/>
        <w:ind w:left="426"/>
        <w:jc w:val="both"/>
        <w:rPr>
          <w:rFonts w:ascii="Arial" w:hAnsi="Arial" w:cs="Arial"/>
          <w:bCs/>
        </w:rPr>
      </w:pPr>
      <w:r w:rsidRPr="00267544">
        <w:rPr>
          <w:rFonts w:ascii="Arial" w:hAnsi="Arial" w:cs="Arial"/>
          <w:bCs/>
        </w:rPr>
        <w:t>2.3</w:t>
      </w:r>
      <w:r w:rsidR="00B80066" w:rsidRPr="00267544">
        <w:rPr>
          <w:rFonts w:ascii="Arial" w:hAnsi="Arial" w:cs="Arial"/>
          <w:bCs/>
        </w:rPr>
        <w:t>0</w:t>
      </w:r>
      <w:r w:rsidRPr="00267544">
        <w:rPr>
          <w:rFonts w:ascii="Arial" w:hAnsi="Arial" w:cs="Arial"/>
          <w:bCs/>
        </w:rPr>
        <w:t>. Zasnova zelene infrastrukture Lenart;</w:t>
      </w:r>
    </w:p>
    <w:p w14:paraId="6447FE84" w14:textId="30011160" w:rsidR="00831F7F" w:rsidRPr="00267544" w:rsidRDefault="00831F7F" w:rsidP="00831F7F">
      <w:pPr>
        <w:pStyle w:val="Brezrazmikov"/>
        <w:ind w:left="426"/>
        <w:jc w:val="both"/>
        <w:rPr>
          <w:rFonts w:ascii="Arial" w:hAnsi="Arial" w:cs="Arial"/>
          <w:bCs/>
        </w:rPr>
      </w:pPr>
      <w:r w:rsidRPr="00267544">
        <w:rPr>
          <w:rFonts w:ascii="Arial" w:hAnsi="Arial" w:cs="Arial"/>
          <w:bCs/>
        </w:rPr>
        <w:t>2.3</w:t>
      </w:r>
      <w:r w:rsidR="00B80066" w:rsidRPr="00267544">
        <w:rPr>
          <w:rFonts w:ascii="Arial" w:hAnsi="Arial" w:cs="Arial"/>
          <w:bCs/>
        </w:rPr>
        <w:t>1</w:t>
      </w:r>
      <w:r w:rsidRPr="00267544">
        <w:rPr>
          <w:rFonts w:ascii="Arial" w:hAnsi="Arial" w:cs="Arial"/>
          <w:bCs/>
        </w:rPr>
        <w:t>. Ozelenitev trškega jedra in naselja Občine Lovrenc na Pohorju;</w:t>
      </w:r>
    </w:p>
    <w:p w14:paraId="7E3C37C7" w14:textId="260DFD89" w:rsidR="008A7760" w:rsidRPr="00267544" w:rsidRDefault="00E64413" w:rsidP="00E64413">
      <w:pPr>
        <w:pStyle w:val="Brezrazmikov"/>
        <w:ind w:left="426"/>
        <w:jc w:val="both"/>
        <w:rPr>
          <w:rFonts w:ascii="Arial" w:hAnsi="Arial" w:cs="Arial"/>
          <w:bCs/>
        </w:rPr>
      </w:pPr>
      <w:r w:rsidRPr="00267544">
        <w:rPr>
          <w:rFonts w:ascii="Arial" w:hAnsi="Arial" w:cs="Arial"/>
          <w:bCs/>
        </w:rPr>
        <w:t>2.3</w:t>
      </w:r>
      <w:r w:rsidR="00B80066" w:rsidRPr="00267544">
        <w:rPr>
          <w:rFonts w:ascii="Arial" w:hAnsi="Arial" w:cs="Arial"/>
          <w:bCs/>
        </w:rPr>
        <w:t>2</w:t>
      </w:r>
      <w:r w:rsidRPr="00267544">
        <w:rPr>
          <w:rFonts w:ascii="Arial" w:hAnsi="Arial" w:cs="Arial"/>
          <w:bCs/>
        </w:rPr>
        <w:t xml:space="preserve">. </w:t>
      </w:r>
      <w:r w:rsidR="00AE0B2F" w:rsidRPr="00267544">
        <w:rPr>
          <w:rFonts w:ascii="Arial" w:hAnsi="Arial" w:cs="Arial"/>
          <w:bCs/>
        </w:rPr>
        <w:t>Ureditev zelenih površin v naselju Majšperk</w:t>
      </w:r>
      <w:r w:rsidR="00C91CD9" w:rsidRPr="00267544">
        <w:rPr>
          <w:rFonts w:ascii="Arial" w:hAnsi="Arial" w:cs="Arial"/>
          <w:bCs/>
        </w:rPr>
        <w:t>;</w:t>
      </w:r>
    </w:p>
    <w:p w14:paraId="15C7BB95" w14:textId="61DF5ACF" w:rsidR="008A7760" w:rsidRPr="00267544" w:rsidRDefault="00E64413" w:rsidP="00E64413">
      <w:pPr>
        <w:pStyle w:val="Brezrazmikov"/>
        <w:ind w:left="426"/>
        <w:jc w:val="both"/>
        <w:rPr>
          <w:rFonts w:ascii="Arial" w:hAnsi="Arial" w:cs="Arial"/>
          <w:bCs/>
        </w:rPr>
      </w:pPr>
      <w:r w:rsidRPr="00267544">
        <w:rPr>
          <w:rFonts w:ascii="Arial" w:hAnsi="Arial" w:cs="Arial"/>
          <w:bCs/>
        </w:rPr>
        <w:t>2.3</w:t>
      </w:r>
      <w:r w:rsidR="00B80066" w:rsidRPr="00267544">
        <w:rPr>
          <w:rFonts w:ascii="Arial" w:hAnsi="Arial" w:cs="Arial"/>
          <w:bCs/>
        </w:rPr>
        <w:t>3</w:t>
      </w:r>
      <w:r w:rsidRPr="00267544">
        <w:rPr>
          <w:rFonts w:ascii="Arial" w:hAnsi="Arial" w:cs="Arial"/>
          <w:bCs/>
        </w:rPr>
        <w:t xml:space="preserve">. </w:t>
      </w:r>
      <w:r w:rsidR="00AE0B2F" w:rsidRPr="00267544">
        <w:rPr>
          <w:rFonts w:ascii="Arial" w:hAnsi="Arial" w:cs="Arial"/>
          <w:bCs/>
        </w:rPr>
        <w:t>Zelene površine Makole</w:t>
      </w:r>
      <w:r w:rsidR="00C91CD9" w:rsidRPr="00267544">
        <w:rPr>
          <w:rFonts w:ascii="Arial" w:hAnsi="Arial" w:cs="Arial"/>
          <w:bCs/>
        </w:rPr>
        <w:t>;</w:t>
      </w:r>
    </w:p>
    <w:p w14:paraId="57A2CDB4" w14:textId="62F8FD83" w:rsidR="00AE0B2F" w:rsidRPr="00E12C06" w:rsidRDefault="00E64413" w:rsidP="00E64413">
      <w:pPr>
        <w:pStyle w:val="Brezrazmikov"/>
        <w:ind w:left="426"/>
        <w:jc w:val="both"/>
        <w:rPr>
          <w:rFonts w:ascii="Arial" w:hAnsi="Arial" w:cs="Arial"/>
          <w:bCs/>
        </w:rPr>
      </w:pPr>
      <w:r w:rsidRPr="00267544">
        <w:rPr>
          <w:rFonts w:ascii="Arial" w:hAnsi="Arial" w:cs="Arial"/>
          <w:bCs/>
        </w:rPr>
        <w:t>2.3</w:t>
      </w:r>
      <w:r w:rsidR="00B80066" w:rsidRPr="00267544">
        <w:rPr>
          <w:rFonts w:ascii="Arial" w:hAnsi="Arial" w:cs="Arial"/>
          <w:bCs/>
        </w:rPr>
        <w:t>4</w:t>
      </w:r>
      <w:r w:rsidRPr="00267544">
        <w:rPr>
          <w:rFonts w:ascii="Arial" w:hAnsi="Arial" w:cs="Arial"/>
          <w:bCs/>
        </w:rPr>
        <w:t xml:space="preserve">. </w:t>
      </w:r>
      <w:r w:rsidR="00AE0B2F" w:rsidRPr="00E12C06">
        <w:rPr>
          <w:rFonts w:ascii="Arial" w:hAnsi="Arial" w:cs="Arial"/>
          <w:bCs/>
        </w:rPr>
        <w:t>Prenova zelenih in vodnih prvin v Mestnem parku</w:t>
      </w:r>
      <w:r w:rsidR="00C91CD9" w:rsidRPr="00E12C06">
        <w:rPr>
          <w:rFonts w:ascii="Arial" w:hAnsi="Arial" w:cs="Arial"/>
          <w:bCs/>
        </w:rPr>
        <w:t>;</w:t>
      </w:r>
    </w:p>
    <w:p w14:paraId="3326265A" w14:textId="135F828B" w:rsidR="00831F7F" w:rsidRPr="00E12C06" w:rsidRDefault="00831F7F" w:rsidP="00831F7F">
      <w:pPr>
        <w:pStyle w:val="Brezrazmikov"/>
        <w:ind w:left="426"/>
        <w:jc w:val="both"/>
        <w:rPr>
          <w:rFonts w:ascii="Arial" w:hAnsi="Arial" w:cs="Arial"/>
          <w:bCs/>
        </w:rPr>
      </w:pPr>
      <w:r w:rsidRPr="00E12C06">
        <w:rPr>
          <w:rFonts w:ascii="Arial" w:hAnsi="Arial" w:cs="Arial"/>
          <w:bCs/>
        </w:rPr>
        <w:t>2.3</w:t>
      </w:r>
      <w:r w:rsidR="00B80066" w:rsidRPr="00E12C06">
        <w:rPr>
          <w:rFonts w:ascii="Arial" w:hAnsi="Arial" w:cs="Arial"/>
          <w:bCs/>
        </w:rPr>
        <w:t>5</w:t>
      </w:r>
      <w:r w:rsidRPr="00E12C06">
        <w:rPr>
          <w:rFonts w:ascii="Arial" w:hAnsi="Arial" w:cs="Arial"/>
          <w:bCs/>
        </w:rPr>
        <w:t>. Zeleni park;</w:t>
      </w:r>
    </w:p>
    <w:p w14:paraId="29DFFE8E" w14:textId="25E2F055" w:rsidR="008A7760" w:rsidRPr="00E12C06" w:rsidRDefault="00E64413" w:rsidP="00E64413">
      <w:pPr>
        <w:pStyle w:val="Brezrazmikov"/>
        <w:ind w:left="426"/>
        <w:jc w:val="both"/>
        <w:rPr>
          <w:rFonts w:ascii="Arial" w:hAnsi="Arial" w:cs="Arial"/>
          <w:bCs/>
        </w:rPr>
      </w:pPr>
      <w:r w:rsidRPr="00E12C06">
        <w:rPr>
          <w:rFonts w:ascii="Arial" w:hAnsi="Arial" w:cs="Arial"/>
          <w:bCs/>
        </w:rPr>
        <w:t>2.3</w:t>
      </w:r>
      <w:r w:rsidR="00B80066" w:rsidRPr="00E12C06">
        <w:rPr>
          <w:rFonts w:ascii="Arial" w:hAnsi="Arial" w:cs="Arial"/>
          <w:bCs/>
        </w:rPr>
        <w:t>6</w:t>
      </w:r>
      <w:r w:rsidRPr="00E12C06">
        <w:rPr>
          <w:rFonts w:ascii="Arial" w:hAnsi="Arial" w:cs="Arial"/>
          <w:bCs/>
        </w:rPr>
        <w:t xml:space="preserve">. </w:t>
      </w:r>
      <w:r w:rsidR="00AE0B2F" w:rsidRPr="00E12C06">
        <w:rPr>
          <w:rFonts w:ascii="Arial" w:hAnsi="Arial" w:cs="Arial"/>
          <w:bCs/>
        </w:rPr>
        <w:t>Ozelenitev Ker</w:t>
      </w:r>
      <w:r w:rsidR="00901B2C" w:rsidRPr="00E12C06">
        <w:rPr>
          <w:rFonts w:ascii="Arial" w:hAnsi="Arial" w:cs="Arial"/>
          <w:bCs/>
        </w:rPr>
        <w:t>e</w:t>
      </w:r>
      <w:r w:rsidR="00AE0B2F" w:rsidRPr="00E12C06">
        <w:rPr>
          <w:rFonts w:ascii="Arial" w:hAnsi="Arial" w:cs="Arial"/>
          <w:bCs/>
        </w:rPr>
        <w:t>nčičevega Trga</w:t>
      </w:r>
      <w:r w:rsidR="00C91CD9" w:rsidRPr="00E12C06">
        <w:rPr>
          <w:rFonts w:ascii="Arial" w:hAnsi="Arial" w:cs="Arial"/>
          <w:bCs/>
        </w:rPr>
        <w:t>;</w:t>
      </w:r>
    </w:p>
    <w:p w14:paraId="54927523" w14:textId="15EBE280" w:rsidR="008A7760" w:rsidRPr="00E12C06" w:rsidRDefault="00E64413" w:rsidP="00E64413">
      <w:pPr>
        <w:pStyle w:val="Brezrazmikov"/>
        <w:ind w:left="426"/>
        <w:jc w:val="both"/>
        <w:rPr>
          <w:rFonts w:ascii="Arial" w:hAnsi="Arial" w:cs="Arial"/>
          <w:bCs/>
        </w:rPr>
      </w:pPr>
      <w:r w:rsidRPr="00E12C06">
        <w:rPr>
          <w:rFonts w:ascii="Arial" w:hAnsi="Arial" w:cs="Arial"/>
          <w:bCs/>
        </w:rPr>
        <w:t>2.3</w:t>
      </w:r>
      <w:r w:rsidR="00B80066" w:rsidRPr="00E12C06">
        <w:rPr>
          <w:rFonts w:ascii="Arial" w:hAnsi="Arial" w:cs="Arial"/>
          <w:bCs/>
        </w:rPr>
        <w:t>7</w:t>
      </w:r>
      <w:r w:rsidRPr="00E12C06">
        <w:rPr>
          <w:rFonts w:ascii="Arial" w:hAnsi="Arial" w:cs="Arial"/>
          <w:bCs/>
        </w:rPr>
        <w:t xml:space="preserve">. </w:t>
      </w:r>
      <w:r w:rsidR="00AE0B2F" w:rsidRPr="00E12C06">
        <w:rPr>
          <w:rFonts w:ascii="Arial" w:hAnsi="Arial" w:cs="Arial"/>
          <w:bCs/>
        </w:rPr>
        <w:t>Ureditev pokopališča in zelenega pasu v Pesnici</w:t>
      </w:r>
      <w:r w:rsidR="00C91CD9" w:rsidRPr="00E12C06">
        <w:rPr>
          <w:rFonts w:ascii="Arial" w:hAnsi="Arial" w:cs="Arial"/>
          <w:bCs/>
        </w:rPr>
        <w:t>;</w:t>
      </w:r>
    </w:p>
    <w:p w14:paraId="3CB7F050" w14:textId="2A52A1F8" w:rsidR="008A7760" w:rsidRPr="00E12C06" w:rsidRDefault="00E64413" w:rsidP="00E64413">
      <w:pPr>
        <w:pStyle w:val="Brezrazmikov"/>
        <w:ind w:left="426"/>
        <w:jc w:val="both"/>
        <w:rPr>
          <w:rFonts w:ascii="Arial" w:hAnsi="Arial" w:cs="Arial"/>
          <w:bCs/>
        </w:rPr>
      </w:pPr>
      <w:r w:rsidRPr="00E12C06">
        <w:rPr>
          <w:rFonts w:ascii="Arial" w:hAnsi="Arial" w:cs="Arial"/>
          <w:bCs/>
        </w:rPr>
        <w:t>2.3</w:t>
      </w:r>
      <w:r w:rsidR="00B80066" w:rsidRPr="00E12C06">
        <w:rPr>
          <w:rFonts w:ascii="Arial" w:hAnsi="Arial" w:cs="Arial"/>
          <w:bCs/>
        </w:rPr>
        <w:t>8</w:t>
      </w:r>
      <w:r w:rsidRPr="00E12C06">
        <w:rPr>
          <w:rFonts w:ascii="Arial" w:hAnsi="Arial" w:cs="Arial"/>
          <w:bCs/>
        </w:rPr>
        <w:t xml:space="preserve">. </w:t>
      </w:r>
      <w:r w:rsidR="00AE0B2F" w:rsidRPr="00E12C06">
        <w:rPr>
          <w:rFonts w:ascii="Arial" w:hAnsi="Arial" w:cs="Arial"/>
          <w:bCs/>
        </w:rPr>
        <w:t>Zelena preobrazba Podlehnika</w:t>
      </w:r>
      <w:r w:rsidR="00C91CD9" w:rsidRPr="00E12C06">
        <w:rPr>
          <w:rFonts w:ascii="Arial" w:hAnsi="Arial" w:cs="Arial"/>
          <w:bCs/>
        </w:rPr>
        <w:t>;</w:t>
      </w:r>
    </w:p>
    <w:p w14:paraId="5E131462" w14:textId="430DA807" w:rsidR="008A7760" w:rsidRPr="00E12C06" w:rsidRDefault="00E64413" w:rsidP="00E64413">
      <w:pPr>
        <w:pStyle w:val="Brezrazmikov"/>
        <w:ind w:left="426"/>
        <w:jc w:val="both"/>
        <w:rPr>
          <w:rFonts w:ascii="Arial" w:hAnsi="Arial" w:cs="Arial"/>
          <w:bCs/>
        </w:rPr>
      </w:pPr>
      <w:r w:rsidRPr="00E12C06">
        <w:rPr>
          <w:rFonts w:ascii="Arial" w:hAnsi="Arial" w:cs="Arial"/>
          <w:bCs/>
        </w:rPr>
        <w:t>2.</w:t>
      </w:r>
      <w:r w:rsidR="00B80066" w:rsidRPr="00E12C06">
        <w:rPr>
          <w:rFonts w:ascii="Arial" w:hAnsi="Arial" w:cs="Arial"/>
          <w:bCs/>
        </w:rPr>
        <w:t>39</w:t>
      </w:r>
      <w:r w:rsidRPr="00E12C06">
        <w:rPr>
          <w:rFonts w:ascii="Arial" w:hAnsi="Arial" w:cs="Arial"/>
          <w:bCs/>
        </w:rPr>
        <w:t xml:space="preserve">. </w:t>
      </w:r>
      <w:r w:rsidR="00AE0B2F" w:rsidRPr="00E12C06">
        <w:rPr>
          <w:rFonts w:ascii="Arial" w:hAnsi="Arial" w:cs="Arial"/>
          <w:bCs/>
        </w:rPr>
        <w:t>Zelene Poljčane</w:t>
      </w:r>
      <w:r w:rsidR="00C91CD9" w:rsidRPr="00E12C06">
        <w:rPr>
          <w:rFonts w:ascii="Arial" w:hAnsi="Arial" w:cs="Arial"/>
          <w:bCs/>
        </w:rPr>
        <w:t>;</w:t>
      </w:r>
    </w:p>
    <w:p w14:paraId="166A74FF" w14:textId="135D4825" w:rsidR="008A7760" w:rsidRPr="00E12C06" w:rsidRDefault="00E64413" w:rsidP="00E64413">
      <w:pPr>
        <w:pStyle w:val="Brezrazmikov"/>
        <w:ind w:left="426"/>
        <w:jc w:val="both"/>
        <w:rPr>
          <w:rFonts w:ascii="Arial" w:hAnsi="Arial" w:cs="Arial"/>
          <w:bCs/>
        </w:rPr>
      </w:pPr>
      <w:r w:rsidRPr="00E12C06">
        <w:rPr>
          <w:rFonts w:ascii="Arial" w:hAnsi="Arial" w:cs="Arial"/>
          <w:bCs/>
        </w:rPr>
        <w:t>2.</w:t>
      </w:r>
      <w:r w:rsidR="001A57F9" w:rsidRPr="00E12C06">
        <w:rPr>
          <w:rFonts w:ascii="Arial" w:hAnsi="Arial" w:cs="Arial"/>
          <w:bCs/>
        </w:rPr>
        <w:t>4</w:t>
      </w:r>
      <w:r w:rsidR="00B80066" w:rsidRPr="00E12C06">
        <w:rPr>
          <w:rFonts w:ascii="Arial" w:hAnsi="Arial" w:cs="Arial"/>
          <w:bCs/>
        </w:rPr>
        <w:t>0</w:t>
      </w:r>
      <w:r w:rsidRPr="00E12C06">
        <w:rPr>
          <w:rFonts w:ascii="Arial" w:hAnsi="Arial" w:cs="Arial"/>
          <w:bCs/>
        </w:rPr>
        <w:t xml:space="preserve">. </w:t>
      </w:r>
      <w:r w:rsidR="00AE0B2F" w:rsidRPr="00E12C06">
        <w:rPr>
          <w:rFonts w:ascii="Arial" w:hAnsi="Arial" w:cs="Arial"/>
          <w:bCs/>
        </w:rPr>
        <w:t>Zelena infrastruktura v občini</w:t>
      </w:r>
      <w:r w:rsidR="00C91CD9" w:rsidRPr="00E12C06">
        <w:rPr>
          <w:rFonts w:ascii="Arial" w:hAnsi="Arial" w:cs="Arial"/>
          <w:bCs/>
        </w:rPr>
        <w:t>;</w:t>
      </w:r>
    </w:p>
    <w:p w14:paraId="2F46E6DE" w14:textId="72D6FB1B" w:rsidR="008A7760" w:rsidRPr="00E12C06" w:rsidRDefault="00E64413" w:rsidP="00E64413">
      <w:pPr>
        <w:pStyle w:val="Brezrazmikov"/>
        <w:ind w:left="426"/>
        <w:jc w:val="both"/>
        <w:rPr>
          <w:rFonts w:ascii="Arial" w:hAnsi="Arial" w:cs="Arial"/>
          <w:bCs/>
        </w:rPr>
      </w:pPr>
      <w:r w:rsidRPr="00E12C06">
        <w:rPr>
          <w:rFonts w:ascii="Arial" w:hAnsi="Arial" w:cs="Arial"/>
          <w:bCs/>
        </w:rPr>
        <w:t>2.</w:t>
      </w:r>
      <w:r w:rsidR="001A57F9" w:rsidRPr="00E12C06">
        <w:rPr>
          <w:rFonts w:ascii="Arial" w:hAnsi="Arial" w:cs="Arial"/>
          <w:bCs/>
        </w:rPr>
        <w:t>4</w:t>
      </w:r>
      <w:r w:rsidR="00B80066" w:rsidRPr="00E12C06">
        <w:rPr>
          <w:rFonts w:ascii="Arial" w:hAnsi="Arial" w:cs="Arial"/>
          <w:bCs/>
        </w:rPr>
        <w:t>1</w:t>
      </w:r>
      <w:r w:rsidRPr="00E12C06">
        <w:rPr>
          <w:rFonts w:ascii="Arial" w:hAnsi="Arial" w:cs="Arial"/>
          <w:bCs/>
        </w:rPr>
        <w:t xml:space="preserve">. </w:t>
      </w:r>
      <w:r w:rsidR="00AE0B2F" w:rsidRPr="00E12C06">
        <w:rPr>
          <w:rFonts w:ascii="Arial" w:hAnsi="Arial" w:cs="Arial"/>
          <w:bCs/>
        </w:rPr>
        <w:t>Zeleno parkirišče</w:t>
      </w:r>
      <w:r w:rsidR="00C91CD9" w:rsidRPr="00E12C06">
        <w:rPr>
          <w:rFonts w:ascii="Arial" w:hAnsi="Arial" w:cs="Arial"/>
          <w:bCs/>
        </w:rPr>
        <w:t>;</w:t>
      </w:r>
    </w:p>
    <w:p w14:paraId="58ED34A0" w14:textId="1DEA41CE" w:rsidR="00AE0B2F" w:rsidRPr="00E12C06" w:rsidRDefault="00E64413" w:rsidP="00E64413">
      <w:pPr>
        <w:pStyle w:val="Brezrazmikov"/>
        <w:ind w:left="426"/>
        <w:jc w:val="both"/>
        <w:rPr>
          <w:rFonts w:ascii="Arial" w:hAnsi="Arial" w:cs="Arial"/>
          <w:bCs/>
        </w:rPr>
      </w:pPr>
      <w:r w:rsidRPr="00E12C06">
        <w:rPr>
          <w:rFonts w:ascii="Arial" w:hAnsi="Arial" w:cs="Arial"/>
          <w:bCs/>
        </w:rPr>
        <w:t>2.</w:t>
      </w:r>
      <w:r w:rsidR="001A57F9" w:rsidRPr="00E12C06">
        <w:rPr>
          <w:rFonts w:ascii="Arial" w:hAnsi="Arial" w:cs="Arial"/>
          <w:bCs/>
        </w:rPr>
        <w:t>4</w:t>
      </w:r>
      <w:r w:rsidR="00B80066" w:rsidRPr="00E12C06">
        <w:rPr>
          <w:rFonts w:ascii="Arial" w:hAnsi="Arial" w:cs="Arial"/>
          <w:bCs/>
        </w:rPr>
        <w:t>2</w:t>
      </w:r>
      <w:r w:rsidRPr="00E12C06">
        <w:rPr>
          <w:rFonts w:ascii="Arial" w:hAnsi="Arial" w:cs="Arial"/>
          <w:bCs/>
        </w:rPr>
        <w:t xml:space="preserve">. </w:t>
      </w:r>
      <w:r w:rsidR="00AE0B2F" w:rsidRPr="00E12C06">
        <w:rPr>
          <w:rFonts w:ascii="Arial" w:hAnsi="Arial" w:cs="Arial"/>
          <w:bCs/>
        </w:rPr>
        <w:t>Ureditev zelenih površin v urbanem naselju Središče ob Dravi</w:t>
      </w:r>
      <w:r w:rsidR="00C91CD9" w:rsidRPr="00E12C06">
        <w:rPr>
          <w:rFonts w:ascii="Arial" w:hAnsi="Arial" w:cs="Arial"/>
          <w:bCs/>
        </w:rPr>
        <w:t>;</w:t>
      </w:r>
    </w:p>
    <w:p w14:paraId="3A28CE71" w14:textId="63F24EA6" w:rsidR="00831F7F" w:rsidRPr="00E12C06" w:rsidRDefault="00831F7F" w:rsidP="00831F7F">
      <w:pPr>
        <w:pStyle w:val="Brezrazmikov"/>
        <w:ind w:left="426"/>
        <w:jc w:val="both"/>
        <w:rPr>
          <w:rFonts w:ascii="Arial" w:hAnsi="Arial" w:cs="Arial"/>
          <w:bCs/>
        </w:rPr>
      </w:pPr>
      <w:r w:rsidRPr="00E12C06">
        <w:rPr>
          <w:rFonts w:ascii="Arial" w:hAnsi="Arial" w:cs="Arial"/>
          <w:bCs/>
        </w:rPr>
        <w:t>2.4</w:t>
      </w:r>
      <w:r w:rsidR="00B80066" w:rsidRPr="00E12C06">
        <w:rPr>
          <w:rFonts w:ascii="Arial" w:hAnsi="Arial" w:cs="Arial"/>
          <w:bCs/>
        </w:rPr>
        <w:t>3</w:t>
      </w:r>
      <w:r w:rsidRPr="00E12C06">
        <w:rPr>
          <w:rFonts w:ascii="Arial" w:hAnsi="Arial" w:cs="Arial"/>
          <w:bCs/>
        </w:rPr>
        <w:t>. Zelena streha in otroško igrišče novega vrtca;</w:t>
      </w:r>
    </w:p>
    <w:p w14:paraId="0D1D47A7" w14:textId="236B6842" w:rsidR="008A7760" w:rsidRPr="00E12C06" w:rsidRDefault="00E64413" w:rsidP="00E64413">
      <w:pPr>
        <w:pStyle w:val="Brezrazmikov"/>
        <w:ind w:left="426"/>
        <w:jc w:val="both"/>
        <w:rPr>
          <w:rFonts w:ascii="Arial" w:hAnsi="Arial" w:cs="Arial"/>
          <w:bCs/>
        </w:rPr>
      </w:pPr>
      <w:r w:rsidRPr="00E12C06">
        <w:rPr>
          <w:rFonts w:ascii="Arial" w:hAnsi="Arial" w:cs="Arial"/>
          <w:bCs/>
        </w:rPr>
        <w:t>2.</w:t>
      </w:r>
      <w:r w:rsidR="001A57F9" w:rsidRPr="00E12C06">
        <w:rPr>
          <w:rFonts w:ascii="Arial" w:hAnsi="Arial" w:cs="Arial"/>
          <w:bCs/>
        </w:rPr>
        <w:t>4</w:t>
      </w:r>
      <w:r w:rsidR="00B80066" w:rsidRPr="00E12C06">
        <w:rPr>
          <w:rFonts w:ascii="Arial" w:hAnsi="Arial" w:cs="Arial"/>
          <w:bCs/>
        </w:rPr>
        <w:t>4</w:t>
      </w:r>
      <w:r w:rsidRPr="00E12C06">
        <w:rPr>
          <w:rFonts w:ascii="Arial" w:hAnsi="Arial" w:cs="Arial"/>
          <w:bCs/>
        </w:rPr>
        <w:t xml:space="preserve">. </w:t>
      </w:r>
      <w:r w:rsidR="00AE0B2F" w:rsidRPr="00E12C06">
        <w:rPr>
          <w:rFonts w:ascii="Arial" w:hAnsi="Arial" w:cs="Arial"/>
          <w:bCs/>
        </w:rPr>
        <w:t>Zeleni Vitomarci</w:t>
      </w:r>
      <w:r w:rsidR="00C91CD9" w:rsidRPr="00E12C06">
        <w:rPr>
          <w:rFonts w:ascii="Arial" w:hAnsi="Arial" w:cs="Arial"/>
          <w:bCs/>
        </w:rPr>
        <w:t>;</w:t>
      </w:r>
    </w:p>
    <w:p w14:paraId="453967FE" w14:textId="01FEBE1E" w:rsidR="008A7760" w:rsidRPr="00E12C06" w:rsidRDefault="00E64413" w:rsidP="00E64413">
      <w:pPr>
        <w:pStyle w:val="Brezrazmikov"/>
        <w:ind w:left="426"/>
        <w:jc w:val="both"/>
        <w:rPr>
          <w:rFonts w:ascii="Arial" w:hAnsi="Arial" w:cs="Arial"/>
          <w:bCs/>
        </w:rPr>
      </w:pPr>
      <w:r w:rsidRPr="00E12C06">
        <w:rPr>
          <w:rFonts w:ascii="Arial" w:hAnsi="Arial" w:cs="Arial"/>
          <w:bCs/>
        </w:rPr>
        <w:t>2.</w:t>
      </w:r>
      <w:r w:rsidR="001A57F9" w:rsidRPr="00E12C06">
        <w:rPr>
          <w:rFonts w:ascii="Arial" w:hAnsi="Arial" w:cs="Arial"/>
          <w:bCs/>
        </w:rPr>
        <w:t>4</w:t>
      </w:r>
      <w:r w:rsidR="00B80066" w:rsidRPr="00E12C06">
        <w:rPr>
          <w:rFonts w:ascii="Arial" w:hAnsi="Arial" w:cs="Arial"/>
          <w:bCs/>
        </w:rPr>
        <w:t>5</w:t>
      </w:r>
      <w:r w:rsidRPr="00E12C06">
        <w:rPr>
          <w:rFonts w:ascii="Arial" w:hAnsi="Arial" w:cs="Arial"/>
          <w:bCs/>
        </w:rPr>
        <w:t xml:space="preserve">. </w:t>
      </w:r>
      <w:r w:rsidR="00AE0B2F" w:rsidRPr="00E12C06">
        <w:rPr>
          <w:rFonts w:ascii="Arial" w:hAnsi="Arial" w:cs="Arial"/>
          <w:bCs/>
        </w:rPr>
        <w:t>Ureditev zelenih površin "Zeleni Jurij"</w:t>
      </w:r>
      <w:r w:rsidR="00C91CD9" w:rsidRPr="00E12C06">
        <w:rPr>
          <w:rFonts w:ascii="Arial" w:hAnsi="Arial" w:cs="Arial"/>
          <w:bCs/>
        </w:rPr>
        <w:t>;</w:t>
      </w:r>
    </w:p>
    <w:p w14:paraId="409B80C7" w14:textId="60048F98" w:rsidR="008A7760" w:rsidRPr="00267544" w:rsidRDefault="00E64413" w:rsidP="00E64413">
      <w:pPr>
        <w:pStyle w:val="Brezrazmikov"/>
        <w:ind w:left="426"/>
        <w:jc w:val="both"/>
        <w:rPr>
          <w:rFonts w:ascii="Arial" w:hAnsi="Arial" w:cs="Arial"/>
          <w:bCs/>
        </w:rPr>
      </w:pPr>
      <w:r w:rsidRPr="00E12C06">
        <w:rPr>
          <w:rFonts w:ascii="Arial" w:hAnsi="Arial" w:cs="Arial"/>
          <w:bCs/>
        </w:rPr>
        <w:t>2.</w:t>
      </w:r>
      <w:r w:rsidR="001A57F9" w:rsidRPr="00E12C06">
        <w:rPr>
          <w:rFonts w:ascii="Arial" w:hAnsi="Arial" w:cs="Arial"/>
          <w:bCs/>
        </w:rPr>
        <w:t>4</w:t>
      </w:r>
      <w:r w:rsidR="00B80066" w:rsidRPr="00E12C06">
        <w:rPr>
          <w:rFonts w:ascii="Arial" w:hAnsi="Arial" w:cs="Arial"/>
          <w:bCs/>
        </w:rPr>
        <w:t>6</w:t>
      </w:r>
      <w:r w:rsidRPr="00E12C06">
        <w:rPr>
          <w:rFonts w:ascii="Arial" w:hAnsi="Arial" w:cs="Arial"/>
          <w:bCs/>
        </w:rPr>
        <w:t xml:space="preserve">. </w:t>
      </w:r>
      <w:r w:rsidR="00AE0B2F" w:rsidRPr="00E12C06">
        <w:rPr>
          <w:rFonts w:ascii="Arial" w:hAnsi="Arial" w:cs="Arial"/>
          <w:bCs/>
        </w:rPr>
        <w:t>Ureditev zelenih</w:t>
      </w:r>
      <w:r w:rsidR="00AE0B2F" w:rsidRPr="00267544">
        <w:rPr>
          <w:rFonts w:ascii="Arial" w:hAnsi="Arial" w:cs="Arial"/>
          <w:bCs/>
        </w:rPr>
        <w:t xml:space="preserve"> površin v občinskem središču</w:t>
      </w:r>
      <w:r w:rsidR="00C91CD9" w:rsidRPr="00267544">
        <w:rPr>
          <w:rFonts w:ascii="Arial" w:hAnsi="Arial" w:cs="Arial"/>
          <w:bCs/>
        </w:rPr>
        <w:t>;</w:t>
      </w:r>
    </w:p>
    <w:p w14:paraId="7E588FCE" w14:textId="3712E6D3" w:rsidR="008A7760" w:rsidRPr="00267544" w:rsidRDefault="00E64413" w:rsidP="00E64413">
      <w:pPr>
        <w:pStyle w:val="Brezrazmikov"/>
        <w:ind w:left="426"/>
        <w:jc w:val="both"/>
        <w:rPr>
          <w:rFonts w:ascii="Arial" w:hAnsi="Arial" w:cs="Arial"/>
          <w:bCs/>
        </w:rPr>
      </w:pPr>
      <w:r w:rsidRPr="00267544">
        <w:rPr>
          <w:rFonts w:ascii="Arial" w:hAnsi="Arial" w:cs="Arial"/>
          <w:bCs/>
        </w:rPr>
        <w:t>2.</w:t>
      </w:r>
      <w:r w:rsidR="001A57F9" w:rsidRPr="00267544">
        <w:rPr>
          <w:rFonts w:ascii="Arial" w:hAnsi="Arial" w:cs="Arial"/>
          <w:bCs/>
        </w:rPr>
        <w:t>4</w:t>
      </w:r>
      <w:r w:rsidR="00B80066" w:rsidRPr="00267544">
        <w:rPr>
          <w:rFonts w:ascii="Arial" w:hAnsi="Arial" w:cs="Arial"/>
          <w:bCs/>
        </w:rPr>
        <w:t>7</w:t>
      </w:r>
      <w:r w:rsidRPr="00267544">
        <w:rPr>
          <w:rFonts w:ascii="Arial" w:hAnsi="Arial" w:cs="Arial"/>
          <w:bCs/>
        </w:rPr>
        <w:t xml:space="preserve">. </w:t>
      </w:r>
      <w:r w:rsidR="00AE0B2F" w:rsidRPr="00267544">
        <w:rPr>
          <w:rFonts w:ascii="Arial" w:hAnsi="Arial" w:cs="Arial"/>
          <w:bCs/>
        </w:rPr>
        <w:t>Zelena poteza Trnovska vas</w:t>
      </w:r>
      <w:r w:rsidR="00C91CD9" w:rsidRPr="00267544">
        <w:rPr>
          <w:rFonts w:ascii="Arial" w:hAnsi="Arial" w:cs="Arial"/>
          <w:bCs/>
        </w:rPr>
        <w:t>;</w:t>
      </w:r>
    </w:p>
    <w:p w14:paraId="113106DE" w14:textId="5D0A007B" w:rsidR="008A7760" w:rsidRPr="00267544" w:rsidRDefault="00E64413" w:rsidP="00E64413">
      <w:pPr>
        <w:pStyle w:val="Brezrazmikov"/>
        <w:ind w:left="426"/>
        <w:jc w:val="both"/>
        <w:rPr>
          <w:rFonts w:ascii="Arial" w:hAnsi="Arial" w:cs="Arial"/>
          <w:bCs/>
        </w:rPr>
      </w:pPr>
      <w:r w:rsidRPr="00267544">
        <w:rPr>
          <w:rFonts w:ascii="Arial" w:hAnsi="Arial" w:cs="Arial"/>
          <w:bCs/>
        </w:rPr>
        <w:t>2.</w:t>
      </w:r>
      <w:r w:rsidR="001A57F9" w:rsidRPr="00267544">
        <w:rPr>
          <w:rFonts w:ascii="Arial" w:hAnsi="Arial" w:cs="Arial"/>
          <w:bCs/>
        </w:rPr>
        <w:t>4</w:t>
      </w:r>
      <w:r w:rsidR="00B80066" w:rsidRPr="00267544">
        <w:rPr>
          <w:rFonts w:ascii="Arial" w:hAnsi="Arial" w:cs="Arial"/>
          <w:bCs/>
        </w:rPr>
        <w:t>8</w:t>
      </w:r>
      <w:r w:rsidRPr="00267544">
        <w:rPr>
          <w:rFonts w:ascii="Arial" w:hAnsi="Arial" w:cs="Arial"/>
          <w:bCs/>
        </w:rPr>
        <w:t xml:space="preserve">. </w:t>
      </w:r>
      <w:r w:rsidR="00AE0B2F" w:rsidRPr="00267544">
        <w:rPr>
          <w:rFonts w:ascii="Arial" w:hAnsi="Arial" w:cs="Arial"/>
          <w:bCs/>
        </w:rPr>
        <w:t>Ureditev zelenih površin ob novogradnji vrtca Videm</w:t>
      </w:r>
      <w:r w:rsidR="00C91CD9" w:rsidRPr="00267544">
        <w:rPr>
          <w:rFonts w:ascii="Arial" w:hAnsi="Arial" w:cs="Arial"/>
          <w:bCs/>
        </w:rPr>
        <w:t>;</w:t>
      </w:r>
    </w:p>
    <w:p w14:paraId="3FC4A704" w14:textId="721A6683" w:rsidR="00AE0B2F" w:rsidRPr="00267544" w:rsidRDefault="00E64413" w:rsidP="00E64413">
      <w:pPr>
        <w:pStyle w:val="Brezrazmikov"/>
        <w:ind w:left="426"/>
        <w:jc w:val="both"/>
        <w:rPr>
          <w:rFonts w:ascii="Arial" w:hAnsi="Arial" w:cs="Arial"/>
          <w:bCs/>
        </w:rPr>
      </w:pPr>
      <w:r w:rsidRPr="00267544">
        <w:rPr>
          <w:rFonts w:ascii="Arial" w:hAnsi="Arial" w:cs="Arial"/>
          <w:bCs/>
        </w:rPr>
        <w:t>2.</w:t>
      </w:r>
      <w:r w:rsidR="00B80066" w:rsidRPr="00267544">
        <w:rPr>
          <w:rFonts w:ascii="Arial" w:hAnsi="Arial" w:cs="Arial"/>
          <w:bCs/>
        </w:rPr>
        <w:t>49</w:t>
      </w:r>
      <w:r w:rsidRPr="00267544">
        <w:rPr>
          <w:rFonts w:ascii="Arial" w:hAnsi="Arial" w:cs="Arial"/>
          <w:bCs/>
        </w:rPr>
        <w:t xml:space="preserve">. </w:t>
      </w:r>
      <w:r w:rsidR="00AE0B2F" w:rsidRPr="00267544">
        <w:rPr>
          <w:rFonts w:ascii="Arial" w:hAnsi="Arial" w:cs="Arial"/>
          <w:bCs/>
        </w:rPr>
        <w:t>Ozelenitev ožjega občinskega središča s pokopališčem</w:t>
      </w:r>
      <w:r w:rsidR="00C91CD9" w:rsidRPr="00267544">
        <w:rPr>
          <w:rFonts w:ascii="Arial" w:hAnsi="Arial" w:cs="Arial"/>
          <w:bCs/>
        </w:rPr>
        <w:t>;</w:t>
      </w:r>
    </w:p>
    <w:p w14:paraId="66E7E2DF" w14:textId="77D20015" w:rsidR="00790888" w:rsidRPr="00267544" w:rsidRDefault="001A57F9" w:rsidP="00E64413">
      <w:pPr>
        <w:pStyle w:val="Brezrazmikov"/>
        <w:ind w:left="426"/>
        <w:jc w:val="both"/>
        <w:rPr>
          <w:rFonts w:ascii="Arial" w:hAnsi="Arial" w:cs="Arial"/>
          <w:bCs/>
        </w:rPr>
      </w:pPr>
      <w:r w:rsidRPr="00267544">
        <w:rPr>
          <w:rFonts w:ascii="Arial" w:hAnsi="Arial" w:cs="Arial"/>
          <w:bCs/>
        </w:rPr>
        <w:t>2.5</w:t>
      </w:r>
      <w:r w:rsidR="00B80066" w:rsidRPr="00267544">
        <w:rPr>
          <w:rFonts w:ascii="Arial" w:hAnsi="Arial" w:cs="Arial"/>
          <w:bCs/>
        </w:rPr>
        <w:t>0</w:t>
      </w:r>
      <w:r w:rsidRPr="00267544">
        <w:rPr>
          <w:rFonts w:ascii="Arial" w:hAnsi="Arial" w:cs="Arial"/>
          <w:bCs/>
        </w:rPr>
        <w:t xml:space="preserve">. </w:t>
      </w:r>
      <w:r w:rsidR="00790888" w:rsidRPr="00267544">
        <w:rPr>
          <w:rFonts w:ascii="Arial" w:hAnsi="Arial" w:cs="Arial"/>
          <w:bCs/>
        </w:rPr>
        <w:t>Kolesarska povezava v Občini Juršinci (del trase D-8);</w:t>
      </w:r>
    </w:p>
    <w:p w14:paraId="5C9CA4D4" w14:textId="71B541C8" w:rsidR="00831F7F" w:rsidRDefault="00831F7F" w:rsidP="00831F7F">
      <w:pPr>
        <w:pStyle w:val="Brezrazmikov"/>
        <w:ind w:left="426"/>
        <w:jc w:val="both"/>
        <w:rPr>
          <w:rFonts w:ascii="Arial" w:hAnsi="Arial" w:cs="Arial"/>
          <w:bCs/>
        </w:rPr>
      </w:pPr>
      <w:r w:rsidRPr="00267544">
        <w:rPr>
          <w:rFonts w:ascii="Arial" w:hAnsi="Arial" w:cs="Arial"/>
          <w:bCs/>
        </w:rPr>
        <w:t>2.5</w:t>
      </w:r>
      <w:r w:rsidR="00B80066" w:rsidRPr="00267544">
        <w:rPr>
          <w:rFonts w:ascii="Arial" w:hAnsi="Arial" w:cs="Arial"/>
          <w:bCs/>
        </w:rPr>
        <w:t>1</w:t>
      </w:r>
      <w:r w:rsidRPr="00267544">
        <w:rPr>
          <w:rFonts w:ascii="Arial" w:hAnsi="Arial" w:cs="Arial"/>
          <w:bCs/>
        </w:rPr>
        <w:t>. DKP D3 Maribor-Hajdina;</w:t>
      </w:r>
    </w:p>
    <w:p w14:paraId="422C1245" w14:textId="77777777" w:rsidR="00267544" w:rsidRPr="00B53157" w:rsidRDefault="00267544" w:rsidP="00267544">
      <w:pPr>
        <w:pStyle w:val="Brezrazmikov"/>
        <w:ind w:left="426"/>
        <w:jc w:val="both"/>
        <w:rPr>
          <w:rFonts w:ascii="Arial" w:hAnsi="Arial" w:cs="Arial"/>
          <w:bCs/>
        </w:rPr>
      </w:pPr>
      <w:r w:rsidRPr="00B53157">
        <w:rPr>
          <w:rFonts w:ascii="Arial" w:hAnsi="Arial" w:cs="Arial"/>
          <w:bCs/>
        </w:rPr>
        <w:t>2.5</w:t>
      </w:r>
      <w:r>
        <w:rPr>
          <w:rFonts w:ascii="Arial" w:hAnsi="Arial" w:cs="Arial"/>
          <w:bCs/>
        </w:rPr>
        <w:t>2</w:t>
      </w:r>
      <w:r w:rsidRPr="00B53157">
        <w:rPr>
          <w:rFonts w:ascii="Arial" w:hAnsi="Arial" w:cs="Arial"/>
          <w:bCs/>
        </w:rPr>
        <w:t>. DKP D3 Maribor, odsek 2, pododsek 5, Splavarska -  Studenška brv;</w:t>
      </w:r>
    </w:p>
    <w:p w14:paraId="48B1E0EF" w14:textId="6B3BC60E" w:rsidR="006E4C4D" w:rsidRPr="00267544" w:rsidRDefault="00267544" w:rsidP="00267544">
      <w:pPr>
        <w:pStyle w:val="Brezrazmikov"/>
        <w:ind w:left="426"/>
        <w:jc w:val="both"/>
        <w:rPr>
          <w:rFonts w:ascii="Arial" w:hAnsi="Arial" w:cs="Arial"/>
          <w:bCs/>
        </w:rPr>
      </w:pPr>
      <w:r w:rsidRPr="00B53157">
        <w:rPr>
          <w:rFonts w:ascii="Arial" w:hAnsi="Arial" w:cs="Arial"/>
          <w:bCs/>
        </w:rPr>
        <w:t>2.5</w:t>
      </w:r>
      <w:r>
        <w:rPr>
          <w:rFonts w:ascii="Arial" w:hAnsi="Arial" w:cs="Arial"/>
          <w:bCs/>
        </w:rPr>
        <w:t>3</w:t>
      </w:r>
      <w:r w:rsidRPr="00B53157">
        <w:rPr>
          <w:rFonts w:ascii="Arial" w:hAnsi="Arial" w:cs="Arial"/>
          <w:bCs/>
        </w:rPr>
        <w:t>. DKP D3 Maribor: Odsek 1, pododseki 1-5 Limbuš -Adamičevo naselje;</w:t>
      </w:r>
    </w:p>
    <w:p w14:paraId="6D114244" w14:textId="5B842AAB" w:rsidR="00244755" w:rsidRPr="00267544" w:rsidRDefault="00244755" w:rsidP="00E64413">
      <w:pPr>
        <w:pStyle w:val="Brezrazmikov"/>
        <w:ind w:left="426"/>
        <w:jc w:val="both"/>
        <w:rPr>
          <w:rFonts w:ascii="Arial" w:hAnsi="Arial" w:cs="Arial"/>
          <w:bCs/>
        </w:rPr>
      </w:pPr>
      <w:bookmarkStart w:id="22" w:name="_Hlk214876119"/>
      <w:r w:rsidRPr="00267544">
        <w:rPr>
          <w:rFonts w:ascii="Arial" w:hAnsi="Arial" w:cs="Arial"/>
          <w:bCs/>
        </w:rPr>
        <w:t>2.54. DKP G16 Pernica–Lenart;</w:t>
      </w:r>
    </w:p>
    <w:p w14:paraId="4CDAD87A" w14:textId="1C261169" w:rsidR="00831F7F" w:rsidRPr="00267544" w:rsidRDefault="00831F7F" w:rsidP="00831F7F">
      <w:pPr>
        <w:pStyle w:val="Brezrazmikov"/>
        <w:ind w:left="426"/>
        <w:jc w:val="both"/>
        <w:rPr>
          <w:rFonts w:ascii="Arial" w:hAnsi="Arial" w:cs="Arial"/>
          <w:bCs/>
        </w:rPr>
      </w:pPr>
      <w:bookmarkStart w:id="23" w:name="_Hlk214876214"/>
      <w:bookmarkEnd w:id="22"/>
      <w:r w:rsidRPr="00267544">
        <w:rPr>
          <w:rFonts w:ascii="Arial" w:hAnsi="Arial" w:cs="Arial"/>
          <w:bCs/>
        </w:rPr>
        <w:t>2.5</w:t>
      </w:r>
      <w:r w:rsidR="00244755" w:rsidRPr="00267544">
        <w:rPr>
          <w:rFonts w:ascii="Arial" w:hAnsi="Arial" w:cs="Arial"/>
          <w:bCs/>
        </w:rPr>
        <w:t>5</w:t>
      </w:r>
      <w:r w:rsidRPr="00267544">
        <w:rPr>
          <w:rFonts w:ascii="Arial" w:hAnsi="Arial" w:cs="Arial"/>
          <w:bCs/>
        </w:rPr>
        <w:t>. DKP-D3-SKLOP 9;</w:t>
      </w:r>
    </w:p>
    <w:p w14:paraId="79CB74B2" w14:textId="56F70BFE" w:rsidR="00EF56C7" w:rsidRPr="00267544" w:rsidRDefault="00EF56C7" w:rsidP="00EF56C7">
      <w:pPr>
        <w:pStyle w:val="Brezrazmikov"/>
        <w:ind w:left="426"/>
        <w:jc w:val="both"/>
        <w:rPr>
          <w:rFonts w:ascii="Arial" w:hAnsi="Arial" w:cs="Arial"/>
          <w:bCs/>
        </w:rPr>
      </w:pPr>
      <w:bookmarkStart w:id="24" w:name="_Hlk214876136"/>
      <w:bookmarkEnd w:id="23"/>
      <w:r w:rsidRPr="00267544">
        <w:rPr>
          <w:rFonts w:ascii="Arial" w:hAnsi="Arial" w:cs="Arial"/>
          <w:bCs/>
        </w:rPr>
        <w:t>2.56. Ureditev državne kolesarske povezave D1 EUROVELO 9;</w:t>
      </w:r>
    </w:p>
    <w:p w14:paraId="02AFA10F" w14:textId="4AF1E45E" w:rsidR="00831F7F" w:rsidRPr="00267544" w:rsidRDefault="00831F7F" w:rsidP="00831F7F">
      <w:pPr>
        <w:pStyle w:val="Brezrazmikov"/>
        <w:ind w:left="426"/>
        <w:jc w:val="both"/>
        <w:rPr>
          <w:rFonts w:ascii="Arial" w:hAnsi="Arial" w:cs="Arial"/>
          <w:bCs/>
        </w:rPr>
      </w:pPr>
      <w:bookmarkStart w:id="25" w:name="_Hlk214876246"/>
      <w:bookmarkEnd w:id="24"/>
      <w:r w:rsidRPr="00267544">
        <w:rPr>
          <w:rFonts w:ascii="Arial" w:hAnsi="Arial" w:cs="Arial"/>
          <w:bCs/>
        </w:rPr>
        <w:t>2.5</w:t>
      </w:r>
      <w:r w:rsidR="00267544" w:rsidRPr="00267544">
        <w:rPr>
          <w:rFonts w:ascii="Arial" w:hAnsi="Arial" w:cs="Arial"/>
          <w:bCs/>
        </w:rPr>
        <w:t>7</w:t>
      </w:r>
      <w:r w:rsidRPr="00267544">
        <w:rPr>
          <w:rFonts w:ascii="Arial" w:hAnsi="Arial" w:cs="Arial"/>
          <w:bCs/>
        </w:rPr>
        <w:t>. Izgradnja kolesarske poti ob LC 440101 Pečke-</w:t>
      </w:r>
      <w:proofErr w:type="spellStart"/>
      <w:r w:rsidRPr="00267544">
        <w:rPr>
          <w:rFonts w:ascii="Arial" w:hAnsi="Arial" w:cs="Arial"/>
          <w:bCs/>
        </w:rPr>
        <w:t>Slov.Bistrica</w:t>
      </w:r>
      <w:proofErr w:type="spellEnd"/>
      <w:r w:rsidR="00244755" w:rsidRPr="00267544">
        <w:rPr>
          <w:rFonts w:ascii="Arial" w:hAnsi="Arial" w:cs="Arial"/>
          <w:bCs/>
        </w:rPr>
        <w:t>;</w:t>
      </w:r>
    </w:p>
    <w:p w14:paraId="1F0DA5EC" w14:textId="0FB43682" w:rsidR="00244755" w:rsidRPr="00267544" w:rsidRDefault="00244755" w:rsidP="00244755">
      <w:pPr>
        <w:pStyle w:val="Brezrazmikov"/>
        <w:ind w:left="426"/>
        <w:jc w:val="both"/>
        <w:rPr>
          <w:rFonts w:ascii="Arial" w:hAnsi="Arial" w:cs="Arial"/>
          <w:bCs/>
        </w:rPr>
      </w:pPr>
      <w:bookmarkStart w:id="26" w:name="_Hlk214876152"/>
      <w:bookmarkEnd w:id="25"/>
      <w:r w:rsidRPr="00267544">
        <w:rPr>
          <w:rFonts w:ascii="Arial" w:hAnsi="Arial" w:cs="Arial"/>
          <w:bCs/>
        </w:rPr>
        <w:t>2.5</w:t>
      </w:r>
      <w:r w:rsidR="00267544" w:rsidRPr="00267544">
        <w:rPr>
          <w:rFonts w:ascii="Arial" w:hAnsi="Arial" w:cs="Arial"/>
          <w:bCs/>
        </w:rPr>
        <w:t>8</w:t>
      </w:r>
      <w:r w:rsidRPr="00267544">
        <w:rPr>
          <w:rFonts w:ascii="Arial" w:hAnsi="Arial" w:cs="Arial"/>
          <w:bCs/>
        </w:rPr>
        <w:t>. Ureditev DKP povezava D</w:t>
      </w:r>
      <w:r w:rsidR="00777332">
        <w:rPr>
          <w:rFonts w:ascii="Arial" w:hAnsi="Arial" w:cs="Arial"/>
          <w:bCs/>
        </w:rPr>
        <w:t>3</w:t>
      </w:r>
      <w:r w:rsidRPr="00267544">
        <w:rPr>
          <w:rFonts w:ascii="Arial" w:hAnsi="Arial" w:cs="Arial"/>
          <w:bCs/>
        </w:rPr>
        <w:t xml:space="preserve"> v Občini Središče ob Dravi;</w:t>
      </w:r>
    </w:p>
    <w:p w14:paraId="6867435C" w14:textId="0EDA4F34" w:rsidR="00244755" w:rsidRPr="00267544" w:rsidRDefault="00244755" w:rsidP="00244755">
      <w:pPr>
        <w:pStyle w:val="Brezrazmikov"/>
        <w:ind w:left="426"/>
        <w:jc w:val="both"/>
        <w:rPr>
          <w:rFonts w:ascii="Arial" w:hAnsi="Arial" w:cs="Arial"/>
          <w:bCs/>
        </w:rPr>
      </w:pPr>
      <w:r w:rsidRPr="00267544">
        <w:rPr>
          <w:rFonts w:ascii="Arial" w:hAnsi="Arial" w:cs="Arial"/>
          <w:bCs/>
        </w:rPr>
        <w:t>2.</w:t>
      </w:r>
      <w:r w:rsidR="00267544" w:rsidRPr="00267544">
        <w:rPr>
          <w:rFonts w:ascii="Arial" w:hAnsi="Arial" w:cs="Arial"/>
          <w:bCs/>
        </w:rPr>
        <w:t>59</w:t>
      </w:r>
      <w:r w:rsidRPr="00267544">
        <w:rPr>
          <w:rFonts w:ascii="Arial" w:hAnsi="Arial" w:cs="Arial"/>
          <w:bCs/>
        </w:rPr>
        <w:t>. DKP D1 Šentilj</w:t>
      </w:r>
      <w:r w:rsidR="00EF56C7" w:rsidRPr="00267544">
        <w:rPr>
          <w:rFonts w:ascii="Arial" w:hAnsi="Arial" w:cs="Arial"/>
          <w:bCs/>
        </w:rPr>
        <w:t>-</w:t>
      </w:r>
      <w:r w:rsidRPr="00267544">
        <w:rPr>
          <w:rFonts w:ascii="Arial" w:hAnsi="Arial" w:cs="Arial"/>
          <w:bCs/>
        </w:rPr>
        <w:t>Pesnica.</w:t>
      </w:r>
    </w:p>
    <w:bookmarkEnd w:id="26"/>
    <w:p w14:paraId="307DEA87" w14:textId="495F0D4D" w:rsidR="00EA256A" w:rsidRPr="00267544" w:rsidRDefault="00174618" w:rsidP="006E4C4D">
      <w:pPr>
        <w:pStyle w:val="Odstavekseznama"/>
        <w:numPr>
          <w:ilvl w:val="0"/>
          <w:numId w:val="29"/>
        </w:numPr>
        <w:spacing w:before="240" w:afterLines="60" w:after="144" w:line="240" w:lineRule="exact"/>
        <w:jc w:val="both"/>
        <w:rPr>
          <w:rFonts w:ascii="Arial" w:hAnsi="Arial" w:cs="Arial"/>
          <w:bCs/>
          <w:color w:val="000000"/>
          <w:sz w:val="22"/>
          <w:szCs w:val="22"/>
        </w:rPr>
      </w:pPr>
      <w:r w:rsidRPr="00267544">
        <w:rPr>
          <w:rFonts w:ascii="Arial" w:hAnsi="Arial" w:cs="Arial"/>
          <w:bCs/>
          <w:color w:val="000000"/>
          <w:sz w:val="22"/>
          <w:szCs w:val="22"/>
        </w:rPr>
        <w:t>Priloga 3: Opis meril za izbor in postopek izbora projektov (v elektronski obliki)</w:t>
      </w:r>
      <w:r w:rsidR="006E4C4D" w:rsidRPr="00267544">
        <w:rPr>
          <w:rFonts w:ascii="Arial" w:hAnsi="Arial" w:cs="Arial"/>
          <w:bCs/>
          <w:color w:val="000000"/>
          <w:sz w:val="22"/>
          <w:szCs w:val="22"/>
        </w:rPr>
        <w:t>.</w:t>
      </w:r>
      <w:bookmarkEnd w:id="0"/>
    </w:p>
    <w:sectPr w:rsidR="00EA256A" w:rsidRPr="00267544" w:rsidSect="00D63F60">
      <w:foot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15671" w14:textId="77777777" w:rsidR="003D2419" w:rsidRDefault="003D2419" w:rsidP="00251FAB">
      <w:pPr>
        <w:spacing w:after="0" w:line="240" w:lineRule="auto"/>
      </w:pPr>
      <w:r>
        <w:separator/>
      </w:r>
    </w:p>
    <w:p w14:paraId="686E0E4E" w14:textId="77777777" w:rsidR="003D2419" w:rsidRDefault="003D2419"/>
  </w:endnote>
  <w:endnote w:type="continuationSeparator" w:id="0">
    <w:p w14:paraId="4CA53D11" w14:textId="77777777" w:rsidR="003D2419" w:rsidRDefault="003D2419" w:rsidP="00251FAB">
      <w:pPr>
        <w:spacing w:after="0" w:line="240" w:lineRule="auto"/>
      </w:pPr>
      <w:r>
        <w:continuationSeparator/>
      </w:r>
    </w:p>
    <w:p w14:paraId="7A248220" w14:textId="77777777" w:rsidR="003D2419" w:rsidRDefault="003D24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MT">
    <w:altName w:val="Arial"/>
    <w:charset w:val="01"/>
    <w:family w:val="swiss"/>
    <w:pitch w:val="variable"/>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F8652" w14:textId="3754FE17" w:rsidR="00874FA2" w:rsidRPr="00251FAB" w:rsidRDefault="00874FA2">
    <w:pPr>
      <w:pStyle w:val="Noga"/>
      <w:jc w:val="right"/>
      <w:rPr>
        <w:rFonts w:ascii="Arial" w:hAnsi="Arial" w:cs="Arial"/>
      </w:rPr>
    </w:pPr>
    <w:r w:rsidRPr="00251FAB">
      <w:rPr>
        <w:rFonts w:ascii="Arial" w:hAnsi="Arial" w:cs="Arial"/>
        <w:bCs/>
      </w:rPr>
      <w:fldChar w:fldCharType="begin"/>
    </w:r>
    <w:r w:rsidRPr="00251FAB">
      <w:rPr>
        <w:rFonts w:ascii="Arial" w:hAnsi="Arial" w:cs="Arial"/>
        <w:bCs/>
      </w:rPr>
      <w:instrText>PAGE</w:instrText>
    </w:r>
    <w:r w:rsidRPr="00251FAB">
      <w:rPr>
        <w:rFonts w:ascii="Arial" w:hAnsi="Arial" w:cs="Arial"/>
        <w:bCs/>
      </w:rPr>
      <w:fldChar w:fldCharType="separate"/>
    </w:r>
    <w:r w:rsidR="00B5221A">
      <w:rPr>
        <w:rFonts w:ascii="Arial" w:hAnsi="Arial" w:cs="Arial"/>
        <w:bCs/>
        <w:noProof/>
      </w:rPr>
      <w:t>4</w:t>
    </w:r>
    <w:r w:rsidRPr="00251FAB">
      <w:rPr>
        <w:rFonts w:ascii="Arial" w:hAnsi="Arial" w:cs="Arial"/>
        <w:bCs/>
      </w:rPr>
      <w:fldChar w:fldCharType="end"/>
    </w:r>
    <w:r w:rsidRPr="00251FAB">
      <w:rPr>
        <w:rFonts w:ascii="Arial" w:hAnsi="Arial" w:cs="Arial"/>
      </w:rPr>
      <w:t xml:space="preserve"> / </w:t>
    </w:r>
    <w:r w:rsidRPr="00251FAB">
      <w:rPr>
        <w:rFonts w:ascii="Arial" w:hAnsi="Arial" w:cs="Arial"/>
        <w:bCs/>
      </w:rPr>
      <w:fldChar w:fldCharType="begin"/>
    </w:r>
    <w:r w:rsidRPr="00251FAB">
      <w:rPr>
        <w:rFonts w:ascii="Arial" w:hAnsi="Arial" w:cs="Arial"/>
        <w:bCs/>
      </w:rPr>
      <w:instrText>NUMPAGES</w:instrText>
    </w:r>
    <w:r w:rsidRPr="00251FAB">
      <w:rPr>
        <w:rFonts w:ascii="Arial" w:hAnsi="Arial" w:cs="Arial"/>
        <w:bCs/>
      </w:rPr>
      <w:fldChar w:fldCharType="separate"/>
    </w:r>
    <w:r w:rsidR="00B5221A">
      <w:rPr>
        <w:rFonts w:ascii="Arial" w:hAnsi="Arial" w:cs="Arial"/>
        <w:bCs/>
        <w:noProof/>
      </w:rPr>
      <w:t>4</w:t>
    </w:r>
    <w:r w:rsidRPr="00251FAB">
      <w:rPr>
        <w:rFonts w:ascii="Arial" w:hAnsi="Arial" w:cs="Arial"/>
        <w:bCs/>
      </w:rPr>
      <w:fldChar w:fldCharType="end"/>
    </w:r>
  </w:p>
  <w:p w14:paraId="18B0B755" w14:textId="77777777" w:rsidR="00874FA2" w:rsidRDefault="00874FA2">
    <w:pPr>
      <w:pStyle w:val="Noga"/>
    </w:pPr>
  </w:p>
  <w:p w14:paraId="4E75EC8E" w14:textId="77777777" w:rsidR="00874FA2" w:rsidRDefault="00874FA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41FAA" w14:textId="77777777" w:rsidR="003D2419" w:rsidRDefault="003D2419" w:rsidP="00251FAB">
      <w:pPr>
        <w:spacing w:after="0" w:line="240" w:lineRule="auto"/>
      </w:pPr>
      <w:r>
        <w:separator/>
      </w:r>
    </w:p>
    <w:p w14:paraId="66FF703B" w14:textId="77777777" w:rsidR="003D2419" w:rsidRDefault="003D2419"/>
  </w:footnote>
  <w:footnote w:type="continuationSeparator" w:id="0">
    <w:p w14:paraId="3303F7FC" w14:textId="77777777" w:rsidR="003D2419" w:rsidRDefault="003D2419" w:rsidP="00251FAB">
      <w:pPr>
        <w:spacing w:after="0" w:line="240" w:lineRule="auto"/>
      </w:pPr>
      <w:r>
        <w:continuationSeparator/>
      </w:r>
    </w:p>
    <w:p w14:paraId="3A4D4CD9" w14:textId="77777777" w:rsidR="003D2419" w:rsidRDefault="003D241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915EB"/>
    <w:multiLevelType w:val="hybridMultilevel"/>
    <w:tmpl w:val="1E04FE1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86E038A"/>
    <w:multiLevelType w:val="hybridMultilevel"/>
    <w:tmpl w:val="DE90B85A"/>
    <w:lvl w:ilvl="0" w:tplc="FFFFFFFF">
      <w:start w:val="1"/>
      <w:numFmt w:val="upperRoman"/>
      <w:lvlText w:val="%1."/>
      <w:lvlJc w:val="left"/>
      <w:pPr>
        <w:ind w:left="4973" w:hanging="720"/>
      </w:pPr>
      <w:rPr>
        <w:rFonts w:hint="default"/>
        <w:b/>
      </w:rPr>
    </w:lvl>
    <w:lvl w:ilvl="1" w:tplc="FFFFFFFF">
      <w:numFmt w:val="bullet"/>
      <w:lvlText w:val="–"/>
      <w:lvlJc w:val="left"/>
      <w:pPr>
        <w:ind w:left="5475" w:hanging="360"/>
      </w:pPr>
      <w:rPr>
        <w:rFonts w:ascii="Arial" w:eastAsia="Times New Roman" w:hAnsi="Arial" w:cs="Arial" w:hint="default"/>
      </w:rPr>
    </w:lvl>
    <w:lvl w:ilvl="2" w:tplc="FFFFFFFF" w:tentative="1">
      <w:start w:val="1"/>
      <w:numFmt w:val="lowerRoman"/>
      <w:lvlText w:val="%3."/>
      <w:lvlJc w:val="right"/>
      <w:pPr>
        <w:ind w:left="6195" w:hanging="180"/>
      </w:pPr>
    </w:lvl>
    <w:lvl w:ilvl="3" w:tplc="FFFFFFFF" w:tentative="1">
      <w:start w:val="1"/>
      <w:numFmt w:val="decimal"/>
      <w:lvlText w:val="%4."/>
      <w:lvlJc w:val="left"/>
      <w:pPr>
        <w:ind w:left="6915" w:hanging="360"/>
      </w:pPr>
    </w:lvl>
    <w:lvl w:ilvl="4" w:tplc="FFFFFFFF" w:tentative="1">
      <w:start w:val="1"/>
      <w:numFmt w:val="lowerLetter"/>
      <w:lvlText w:val="%5."/>
      <w:lvlJc w:val="left"/>
      <w:pPr>
        <w:ind w:left="7635" w:hanging="360"/>
      </w:pPr>
    </w:lvl>
    <w:lvl w:ilvl="5" w:tplc="FFFFFFFF" w:tentative="1">
      <w:start w:val="1"/>
      <w:numFmt w:val="lowerRoman"/>
      <w:lvlText w:val="%6."/>
      <w:lvlJc w:val="right"/>
      <w:pPr>
        <w:ind w:left="8355" w:hanging="180"/>
      </w:pPr>
    </w:lvl>
    <w:lvl w:ilvl="6" w:tplc="FFFFFFFF" w:tentative="1">
      <w:start w:val="1"/>
      <w:numFmt w:val="decimal"/>
      <w:lvlText w:val="%7."/>
      <w:lvlJc w:val="left"/>
      <w:pPr>
        <w:ind w:left="9075" w:hanging="360"/>
      </w:pPr>
    </w:lvl>
    <w:lvl w:ilvl="7" w:tplc="FFFFFFFF" w:tentative="1">
      <w:start w:val="1"/>
      <w:numFmt w:val="lowerLetter"/>
      <w:lvlText w:val="%8."/>
      <w:lvlJc w:val="left"/>
      <w:pPr>
        <w:ind w:left="9795" w:hanging="360"/>
      </w:pPr>
    </w:lvl>
    <w:lvl w:ilvl="8" w:tplc="FFFFFFFF" w:tentative="1">
      <w:start w:val="1"/>
      <w:numFmt w:val="lowerRoman"/>
      <w:lvlText w:val="%9."/>
      <w:lvlJc w:val="right"/>
      <w:pPr>
        <w:ind w:left="10515" w:hanging="180"/>
      </w:pPr>
    </w:lvl>
  </w:abstractNum>
  <w:abstractNum w:abstractNumId="2" w15:restartNumberingAfterBreak="0">
    <w:nsid w:val="0B8525FA"/>
    <w:multiLevelType w:val="hybridMultilevel"/>
    <w:tmpl w:val="3D868BD4"/>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68D5D80"/>
    <w:multiLevelType w:val="hybridMultilevel"/>
    <w:tmpl w:val="A34C4B00"/>
    <w:lvl w:ilvl="0" w:tplc="AFC24806">
      <w:start w:val="1"/>
      <w:numFmt w:val="decimal"/>
      <w:lvlText w:val="%1."/>
      <w:lvlJc w:val="left"/>
      <w:pPr>
        <w:ind w:left="360" w:hanging="360"/>
      </w:pPr>
      <w:rPr>
        <w:rFonts w:hint="default"/>
        <w:b/>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75D7329"/>
    <w:multiLevelType w:val="hybridMultilevel"/>
    <w:tmpl w:val="799CB778"/>
    <w:lvl w:ilvl="0" w:tplc="FF68D7FC">
      <w:start w:val="3"/>
      <w:numFmt w:val="bullet"/>
      <w:lvlText w:val="-"/>
      <w:lvlJc w:val="left"/>
      <w:pPr>
        <w:ind w:left="360" w:hanging="360"/>
      </w:pPr>
      <w:rPr>
        <w:rFonts w:ascii="Calibri" w:eastAsia="SimSun"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1917386F"/>
    <w:multiLevelType w:val="hybridMultilevel"/>
    <w:tmpl w:val="05D8914A"/>
    <w:lvl w:ilvl="0" w:tplc="A478FA32">
      <w:numFmt w:val="bullet"/>
      <w:lvlText w:val=""/>
      <w:lvlJc w:val="left"/>
      <w:pPr>
        <w:ind w:left="720" w:hanging="360"/>
      </w:pPr>
      <w:rPr>
        <w:rFonts w:ascii="Symbol" w:eastAsia="Calibri"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C6E6BDB"/>
    <w:multiLevelType w:val="hybridMultilevel"/>
    <w:tmpl w:val="9E0CA1B0"/>
    <w:lvl w:ilvl="0" w:tplc="FFFFFFFF">
      <w:numFmt w:val="bullet"/>
      <w:lvlText w:val="-"/>
      <w:lvlJc w:val="left"/>
      <w:pPr>
        <w:ind w:left="720" w:hanging="360"/>
      </w:pPr>
      <w:rPr>
        <w:rFonts w:ascii="Arial" w:eastAsia="Times New Roman" w:hAnsi="Arial" w:cs="Arial" w:hint="default"/>
      </w:rPr>
    </w:lvl>
    <w:lvl w:ilvl="1" w:tplc="FFFFFFFF">
      <w:start w:val="1"/>
      <w:numFmt w:val="bullet"/>
      <w:lvlText w:val="o"/>
      <w:lvlJc w:val="left"/>
      <w:pPr>
        <w:ind w:left="1440" w:hanging="360"/>
      </w:pPr>
      <w:rPr>
        <w:rFonts w:ascii="Courier New" w:hAnsi="Courier New" w:cs="Courier New" w:hint="default"/>
      </w:rPr>
    </w:lvl>
    <w:lvl w:ilvl="2" w:tplc="91469D4E">
      <w:numFmt w:val="bullet"/>
      <w:lvlText w:val="-"/>
      <w:lvlJc w:val="left"/>
      <w:pPr>
        <w:ind w:left="2160" w:hanging="360"/>
      </w:pPr>
      <w:rPr>
        <w:rFonts w:ascii="Arial" w:eastAsia="Times New Roman"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65E22F9"/>
    <w:multiLevelType w:val="hybridMultilevel"/>
    <w:tmpl w:val="844AADB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27C1547D"/>
    <w:multiLevelType w:val="hybridMultilevel"/>
    <w:tmpl w:val="ADDC76C8"/>
    <w:lvl w:ilvl="0" w:tplc="5D86482C">
      <w:start w:val="1"/>
      <w:numFmt w:val="decimal"/>
      <w:lvlText w:val="%1."/>
      <w:lvlJc w:val="left"/>
      <w:pPr>
        <w:ind w:left="360" w:hanging="360"/>
      </w:pPr>
      <w:rPr>
        <w:b/>
        <w:i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 w15:restartNumberingAfterBreak="0">
    <w:nsid w:val="28156A06"/>
    <w:multiLevelType w:val="hybridMultilevel"/>
    <w:tmpl w:val="844AADB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2E7B6AC8"/>
    <w:multiLevelType w:val="hybridMultilevel"/>
    <w:tmpl w:val="844AADB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312C1ECC"/>
    <w:multiLevelType w:val="hybridMultilevel"/>
    <w:tmpl w:val="96F6ED0C"/>
    <w:lvl w:ilvl="0" w:tplc="6FD6C8B0">
      <w:start w:val="1"/>
      <w:numFmt w:val="decimal"/>
      <w:lvlText w:val="%1."/>
      <w:lvlJc w:val="left"/>
      <w:pPr>
        <w:ind w:left="720" w:hanging="360"/>
      </w:pPr>
      <w:rPr>
        <w:rFonts w:eastAsia="Calibri" w:hint="default"/>
        <w:b/>
        <w:i w:val="0"/>
        <w:color w:val="auto"/>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41B2840"/>
    <w:multiLevelType w:val="hybridMultilevel"/>
    <w:tmpl w:val="563A7752"/>
    <w:lvl w:ilvl="0" w:tplc="F4D88CD4">
      <w:start w:val="1"/>
      <w:numFmt w:val="upperRoman"/>
      <w:lvlText w:val="%1."/>
      <w:lvlJc w:val="left"/>
      <w:pPr>
        <w:ind w:left="4973" w:hanging="720"/>
      </w:pPr>
      <w:rPr>
        <w:rFonts w:hint="default"/>
        <w:b/>
      </w:rPr>
    </w:lvl>
    <w:lvl w:ilvl="1" w:tplc="7FDA61EA">
      <w:numFmt w:val="bullet"/>
      <w:lvlText w:val="–"/>
      <w:lvlJc w:val="left"/>
      <w:pPr>
        <w:ind w:left="5475" w:hanging="360"/>
      </w:pPr>
      <w:rPr>
        <w:rFonts w:ascii="Arial" w:eastAsia="Times New Roman" w:hAnsi="Arial" w:cs="Arial" w:hint="default"/>
      </w:rPr>
    </w:lvl>
    <w:lvl w:ilvl="2" w:tplc="0424001B" w:tentative="1">
      <w:start w:val="1"/>
      <w:numFmt w:val="lowerRoman"/>
      <w:lvlText w:val="%3."/>
      <w:lvlJc w:val="right"/>
      <w:pPr>
        <w:ind w:left="6195" w:hanging="180"/>
      </w:pPr>
    </w:lvl>
    <w:lvl w:ilvl="3" w:tplc="0424000F" w:tentative="1">
      <w:start w:val="1"/>
      <w:numFmt w:val="decimal"/>
      <w:lvlText w:val="%4."/>
      <w:lvlJc w:val="left"/>
      <w:pPr>
        <w:ind w:left="6915" w:hanging="360"/>
      </w:pPr>
    </w:lvl>
    <w:lvl w:ilvl="4" w:tplc="04240019" w:tentative="1">
      <w:start w:val="1"/>
      <w:numFmt w:val="lowerLetter"/>
      <w:lvlText w:val="%5."/>
      <w:lvlJc w:val="left"/>
      <w:pPr>
        <w:ind w:left="7635" w:hanging="360"/>
      </w:pPr>
    </w:lvl>
    <w:lvl w:ilvl="5" w:tplc="0424001B" w:tentative="1">
      <w:start w:val="1"/>
      <w:numFmt w:val="lowerRoman"/>
      <w:lvlText w:val="%6."/>
      <w:lvlJc w:val="right"/>
      <w:pPr>
        <w:ind w:left="8355" w:hanging="180"/>
      </w:pPr>
    </w:lvl>
    <w:lvl w:ilvl="6" w:tplc="0424000F" w:tentative="1">
      <w:start w:val="1"/>
      <w:numFmt w:val="decimal"/>
      <w:lvlText w:val="%7."/>
      <w:lvlJc w:val="left"/>
      <w:pPr>
        <w:ind w:left="9075" w:hanging="360"/>
      </w:pPr>
    </w:lvl>
    <w:lvl w:ilvl="7" w:tplc="04240019" w:tentative="1">
      <w:start w:val="1"/>
      <w:numFmt w:val="lowerLetter"/>
      <w:lvlText w:val="%8."/>
      <w:lvlJc w:val="left"/>
      <w:pPr>
        <w:ind w:left="9795" w:hanging="360"/>
      </w:pPr>
    </w:lvl>
    <w:lvl w:ilvl="8" w:tplc="0424001B" w:tentative="1">
      <w:start w:val="1"/>
      <w:numFmt w:val="lowerRoman"/>
      <w:lvlText w:val="%9."/>
      <w:lvlJc w:val="right"/>
      <w:pPr>
        <w:ind w:left="10515" w:hanging="180"/>
      </w:pPr>
    </w:lvl>
  </w:abstractNum>
  <w:abstractNum w:abstractNumId="13" w15:restartNumberingAfterBreak="0">
    <w:nsid w:val="37062E24"/>
    <w:multiLevelType w:val="hybridMultilevel"/>
    <w:tmpl w:val="048CD4F8"/>
    <w:lvl w:ilvl="0" w:tplc="AE3233AE">
      <w:start w:val="1"/>
      <w:numFmt w:val="decimal"/>
      <w:lvlText w:val="%1."/>
      <w:lvlJc w:val="left"/>
      <w:pPr>
        <w:ind w:left="720" w:hanging="360"/>
      </w:pPr>
      <w:rPr>
        <w:rFonts w:eastAsia="Calibri" w:hint="default"/>
        <w:b w:val="0"/>
        <w:i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72F3C4B"/>
    <w:multiLevelType w:val="hybridMultilevel"/>
    <w:tmpl w:val="5EDA4372"/>
    <w:lvl w:ilvl="0" w:tplc="B8B446B4">
      <w:start w:val="1"/>
      <w:numFmt w:val="decimal"/>
      <w:lvlText w:val="%1."/>
      <w:lvlJc w:val="left"/>
      <w:pPr>
        <w:ind w:left="36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E8D79F7"/>
    <w:multiLevelType w:val="hybridMultilevel"/>
    <w:tmpl w:val="EE0CECFA"/>
    <w:lvl w:ilvl="0" w:tplc="FCDC2C38">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6" w15:restartNumberingAfterBreak="0">
    <w:nsid w:val="3F3F0509"/>
    <w:multiLevelType w:val="hybridMultilevel"/>
    <w:tmpl w:val="D1A67B12"/>
    <w:lvl w:ilvl="0" w:tplc="F4D88CD4">
      <w:start w:val="1"/>
      <w:numFmt w:val="upperRoman"/>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44C75272"/>
    <w:multiLevelType w:val="hybridMultilevel"/>
    <w:tmpl w:val="8B5A64FE"/>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 w15:restartNumberingAfterBreak="0">
    <w:nsid w:val="4E025CA4"/>
    <w:multiLevelType w:val="hybridMultilevel"/>
    <w:tmpl w:val="5268BAD4"/>
    <w:lvl w:ilvl="0" w:tplc="06F4FC8C">
      <w:numFmt w:val="bullet"/>
      <w:lvlText w:val="-"/>
      <w:lvlJc w:val="left"/>
      <w:pPr>
        <w:ind w:left="1440" w:hanging="360"/>
      </w:pPr>
      <w:rPr>
        <w:rFonts w:ascii="Arial" w:eastAsia="Times New Roman" w:hAnsi="Arial" w:cs="Arial" w:hint="default"/>
      </w:rPr>
    </w:lvl>
    <w:lvl w:ilvl="1" w:tplc="04240003">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9" w15:restartNumberingAfterBreak="0">
    <w:nsid w:val="528200EA"/>
    <w:multiLevelType w:val="hybridMultilevel"/>
    <w:tmpl w:val="A5FE9C34"/>
    <w:lvl w:ilvl="0" w:tplc="91469D4E">
      <w:numFmt w:val="bullet"/>
      <w:lvlText w:val="-"/>
      <w:lvlJc w:val="left"/>
      <w:pPr>
        <w:ind w:left="1146" w:hanging="360"/>
      </w:pPr>
      <w:rPr>
        <w:rFonts w:ascii="Arial" w:eastAsia="Times New Roman" w:hAnsi="Arial" w:cs="Arial" w:hint="default"/>
      </w:rPr>
    </w:lvl>
    <w:lvl w:ilvl="1" w:tplc="DF1A63BA">
      <w:numFmt w:val="bullet"/>
      <w:lvlText w:val="-"/>
      <w:lvlJc w:val="left"/>
      <w:pPr>
        <w:ind w:left="1866" w:hanging="360"/>
      </w:pPr>
      <w:rPr>
        <w:rFonts w:ascii="Times New Roman" w:eastAsia="Times New Roman" w:hAnsi="Times New Roman" w:cs="Times New Roman" w:hint="default"/>
      </w:rPr>
    </w:lvl>
    <w:lvl w:ilvl="2" w:tplc="91469D4E">
      <w:numFmt w:val="bullet"/>
      <w:lvlText w:val="-"/>
      <w:lvlJc w:val="left"/>
      <w:pPr>
        <w:ind w:left="2586" w:hanging="360"/>
      </w:pPr>
      <w:rPr>
        <w:rFonts w:ascii="Arial" w:eastAsia="Times New Roman" w:hAnsi="Arial" w:cs="Arial"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20" w15:restartNumberingAfterBreak="0">
    <w:nsid w:val="52C87EED"/>
    <w:multiLevelType w:val="hybridMultilevel"/>
    <w:tmpl w:val="756AC5E0"/>
    <w:lvl w:ilvl="0" w:tplc="FFFFFFFF">
      <w:start w:val="1"/>
      <w:numFmt w:val="upperRoman"/>
      <w:lvlText w:val="%1."/>
      <w:lvlJc w:val="left"/>
      <w:pPr>
        <w:ind w:left="4973" w:hanging="720"/>
      </w:pPr>
      <w:rPr>
        <w:rFonts w:hint="default"/>
        <w:b/>
      </w:rPr>
    </w:lvl>
    <w:lvl w:ilvl="1" w:tplc="FFFFFFFF">
      <w:numFmt w:val="bullet"/>
      <w:lvlText w:val="–"/>
      <w:lvlJc w:val="left"/>
      <w:pPr>
        <w:ind w:left="5475" w:hanging="360"/>
      </w:pPr>
      <w:rPr>
        <w:rFonts w:ascii="Arial" w:eastAsia="Times New Roman" w:hAnsi="Arial" w:cs="Arial" w:hint="default"/>
      </w:rPr>
    </w:lvl>
    <w:lvl w:ilvl="2" w:tplc="FFFFFFFF" w:tentative="1">
      <w:start w:val="1"/>
      <w:numFmt w:val="lowerRoman"/>
      <w:lvlText w:val="%3."/>
      <w:lvlJc w:val="right"/>
      <w:pPr>
        <w:ind w:left="6195" w:hanging="180"/>
      </w:pPr>
    </w:lvl>
    <w:lvl w:ilvl="3" w:tplc="FFFFFFFF" w:tentative="1">
      <w:start w:val="1"/>
      <w:numFmt w:val="decimal"/>
      <w:lvlText w:val="%4."/>
      <w:lvlJc w:val="left"/>
      <w:pPr>
        <w:ind w:left="6915" w:hanging="360"/>
      </w:pPr>
    </w:lvl>
    <w:lvl w:ilvl="4" w:tplc="FFFFFFFF" w:tentative="1">
      <w:start w:val="1"/>
      <w:numFmt w:val="lowerLetter"/>
      <w:lvlText w:val="%5."/>
      <w:lvlJc w:val="left"/>
      <w:pPr>
        <w:ind w:left="7635" w:hanging="360"/>
      </w:pPr>
    </w:lvl>
    <w:lvl w:ilvl="5" w:tplc="FFFFFFFF" w:tentative="1">
      <w:start w:val="1"/>
      <w:numFmt w:val="lowerRoman"/>
      <w:lvlText w:val="%6."/>
      <w:lvlJc w:val="right"/>
      <w:pPr>
        <w:ind w:left="8355" w:hanging="180"/>
      </w:pPr>
    </w:lvl>
    <w:lvl w:ilvl="6" w:tplc="FFFFFFFF" w:tentative="1">
      <w:start w:val="1"/>
      <w:numFmt w:val="decimal"/>
      <w:lvlText w:val="%7."/>
      <w:lvlJc w:val="left"/>
      <w:pPr>
        <w:ind w:left="9075" w:hanging="360"/>
      </w:pPr>
    </w:lvl>
    <w:lvl w:ilvl="7" w:tplc="FFFFFFFF" w:tentative="1">
      <w:start w:val="1"/>
      <w:numFmt w:val="lowerLetter"/>
      <w:lvlText w:val="%8."/>
      <w:lvlJc w:val="left"/>
      <w:pPr>
        <w:ind w:left="9795" w:hanging="360"/>
      </w:pPr>
    </w:lvl>
    <w:lvl w:ilvl="8" w:tplc="FFFFFFFF" w:tentative="1">
      <w:start w:val="1"/>
      <w:numFmt w:val="lowerRoman"/>
      <w:lvlText w:val="%9."/>
      <w:lvlJc w:val="right"/>
      <w:pPr>
        <w:ind w:left="10515" w:hanging="180"/>
      </w:pPr>
    </w:lvl>
  </w:abstractNum>
  <w:abstractNum w:abstractNumId="21" w15:restartNumberingAfterBreak="0">
    <w:nsid w:val="59416284"/>
    <w:multiLevelType w:val="hybridMultilevel"/>
    <w:tmpl w:val="46605CB8"/>
    <w:lvl w:ilvl="0" w:tplc="FFFFFFFF">
      <w:start w:val="1"/>
      <w:numFmt w:val="upperRoman"/>
      <w:lvlText w:val="%1."/>
      <w:lvlJc w:val="left"/>
      <w:pPr>
        <w:ind w:left="4973" w:hanging="720"/>
      </w:pPr>
      <w:rPr>
        <w:rFonts w:hint="default"/>
        <w:b/>
      </w:rPr>
    </w:lvl>
    <w:lvl w:ilvl="1" w:tplc="FFFFFFFF">
      <w:numFmt w:val="bullet"/>
      <w:lvlText w:val="–"/>
      <w:lvlJc w:val="left"/>
      <w:pPr>
        <w:ind w:left="5475" w:hanging="360"/>
      </w:pPr>
      <w:rPr>
        <w:rFonts w:ascii="Arial" w:eastAsia="Times New Roman" w:hAnsi="Arial" w:cs="Arial" w:hint="default"/>
      </w:rPr>
    </w:lvl>
    <w:lvl w:ilvl="2" w:tplc="FFFFFFFF" w:tentative="1">
      <w:start w:val="1"/>
      <w:numFmt w:val="lowerRoman"/>
      <w:lvlText w:val="%3."/>
      <w:lvlJc w:val="right"/>
      <w:pPr>
        <w:ind w:left="6195" w:hanging="180"/>
      </w:pPr>
    </w:lvl>
    <w:lvl w:ilvl="3" w:tplc="FFFFFFFF" w:tentative="1">
      <w:start w:val="1"/>
      <w:numFmt w:val="decimal"/>
      <w:lvlText w:val="%4."/>
      <w:lvlJc w:val="left"/>
      <w:pPr>
        <w:ind w:left="6915" w:hanging="360"/>
      </w:pPr>
    </w:lvl>
    <w:lvl w:ilvl="4" w:tplc="FFFFFFFF" w:tentative="1">
      <w:start w:val="1"/>
      <w:numFmt w:val="lowerLetter"/>
      <w:lvlText w:val="%5."/>
      <w:lvlJc w:val="left"/>
      <w:pPr>
        <w:ind w:left="7635" w:hanging="360"/>
      </w:pPr>
    </w:lvl>
    <w:lvl w:ilvl="5" w:tplc="FFFFFFFF" w:tentative="1">
      <w:start w:val="1"/>
      <w:numFmt w:val="lowerRoman"/>
      <w:lvlText w:val="%6."/>
      <w:lvlJc w:val="right"/>
      <w:pPr>
        <w:ind w:left="8355" w:hanging="180"/>
      </w:pPr>
    </w:lvl>
    <w:lvl w:ilvl="6" w:tplc="FFFFFFFF" w:tentative="1">
      <w:start w:val="1"/>
      <w:numFmt w:val="decimal"/>
      <w:lvlText w:val="%7."/>
      <w:lvlJc w:val="left"/>
      <w:pPr>
        <w:ind w:left="9075" w:hanging="360"/>
      </w:pPr>
    </w:lvl>
    <w:lvl w:ilvl="7" w:tplc="FFFFFFFF" w:tentative="1">
      <w:start w:val="1"/>
      <w:numFmt w:val="lowerLetter"/>
      <w:lvlText w:val="%8."/>
      <w:lvlJc w:val="left"/>
      <w:pPr>
        <w:ind w:left="9795" w:hanging="360"/>
      </w:pPr>
    </w:lvl>
    <w:lvl w:ilvl="8" w:tplc="FFFFFFFF" w:tentative="1">
      <w:start w:val="1"/>
      <w:numFmt w:val="lowerRoman"/>
      <w:lvlText w:val="%9."/>
      <w:lvlJc w:val="right"/>
      <w:pPr>
        <w:ind w:left="10515" w:hanging="180"/>
      </w:pPr>
    </w:lvl>
  </w:abstractNum>
  <w:abstractNum w:abstractNumId="22" w15:restartNumberingAfterBreak="0">
    <w:nsid w:val="5A6D5C6B"/>
    <w:multiLevelType w:val="hybridMultilevel"/>
    <w:tmpl w:val="BF744884"/>
    <w:lvl w:ilvl="0" w:tplc="04240001">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15:restartNumberingAfterBreak="0">
    <w:nsid w:val="617A5849"/>
    <w:multiLevelType w:val="hybridMultilevel"/>
    <w:tmpl w:val="53DA5DD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1C22507"/>
    <w:multiLevelType w:val="multilevel"/>
    <w:tmpl w:val="5816DB9A"/>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1EE2CE8"/>
    <w:multiLevelType w:val="hybridMultilevel"/>
    <w:tmpl w:val="ADDC76C8"/>
    <w:lvl w:ilvl="0" w:tplc="5D86482C">
      <w:start w:val="1"/>
      <w:numFmt w:val="decimal"/>
      <w:lvlText w:val="%1."/>
      <w:lvlJc w:val="left"/>
      <w:pPr>
        <w:ind w:left="360" w:hanging="360"/>
      </w:pPr>
      <w:rPr>
        <w:b/>
        <w:i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6" w15:restartNumberingAfterBreak="0">
    <w:nsid w:val="62DD03B3"/>
    <w:multiLevelType w:val="hybridMultilevel"/>
    <w:tmpl w:val="A85C5DA8"/>
    <w:lvl w:ilvl="0" w:tplc="FFFFFFFF">
      <w:start w:val="1"/>
      <w:numFmt w:val="upperRoman"/>
      <w:lvlText w:val="%1."/>
      <w:lvlJc w:val="left"/>
      <w:pPr>
        <w:ind w:left="4973" w:hanging="720"/>
      </w:pPr>
      <w:rPr>
        <w:rFonts w:hint="default"/>
        <w:b/>
      </w:rPr>
    </w:lvl>
    <w:lvl w:ilvl="1" w:tplc="FFFFFFFF">
      <w:numFmt w:val="bullet"/>
      <w:lvlText w:val="–"/>
      <w:lvlJc w:val="left"/>
      <w:pPr>
        <w:ind w:left="5475" w:hanging="360"/>
      </w:pPr>
      <w:rPr>
        <w:rFonts w:ascii="Arial" w:eastAsia="Times New Roman" w:hAnsi="Arial" w:cs="Arial" w:hint="default"/>
      </w:rPr>
    </w:lvl>
    <w:lvl w:ilvl="2" w:tplc="FFFFFFFF" w:tentative="1">
      <w:start w:val="1"/>
      <w:numFmt w:val="lowerRoman"/>
      <w:lvlText w:val="%3."/>
      <w:lvlJc w:val="right"/>
      <w:pPr>
        <w:ind w:left="6195" w:hanging="180"/>
      </w:pPr>
    </w:lvl>
    <w:lvl w:ilvl="3" w:tplc="FFFFFFFF" w:tentative="1">
      <w:start w:val="1"/>
      <w:numFmt w:val="decimal"/>
      <w:lvlText w:val="%4."/>
      <w:lvlJc w:val="left"/>
      <w:pPr>
        <w:ind w:left="6915" w:hanging="360"/>
      </w:pPr>
    </w:lvl>
    <w:lvl w:ilvl="4" w:tplc="FFFFFFFF" w:tentative="1">
      <w:start w:val="1"/>
      <w:numFmt w:val="lowerLetter"/>
      <w:lvlText w:val="%5."/>
      <w:lvlJc w:val="left"/>
      <w:pPr>
        <w:ind w:left="7635" w:hanging="360"/>
      </w:pPr>
    </w:lvl>
    <w:lvl w:ilvl="5" w:tplc="FFFFFFFF" w:tentative="1">
      <w:start w:val="1"/>
      <w:numFmt w:val="lowerRoman"/>
      <w:lvlText w:val="%6."/>
      <w:lvlJc w:val="right"/>
      <w:pPr>
        <w:ind w:left="8355" w:hanging="180"/>
      </w:pPr>
    </w:lvl>
    <w:lvl w:ilvl="6" w:tplc="FFFFFFFF" w:tentative="1">
      <w:start w:val="1"/>
      <w:numFmt w:val="decimal"/>
      <w:lvlText w:val="%7."/>
      <w:lvlJc w:val="left"/>
      <w:pPr>
        <w:ind w:left="9075" w:hanging="360"/>
      </w:pPr>
    </w:lvl>
    <w:lvl w:ilvl="7" w:tplc="FFFFFFFF" w:tentative="1">
      <w:start w:val="1"/>
      <w:numFmt w:val="lowerLetter"/>
      <w:lvlText w:val="%8."/>
      <w:lvlJc w:val="left"/>
      <w:pPr>
        <w:ind w:left="9795" w:hanging="360"/>
      </w:pPr>
    </w:lvl>
    <w:lvl w:ilvl="8" w:tplc="FFFFFFFF" w:tentative="1">
      <w:start w:val="1"/>
      <w:numFmt w:val="lowerRoman"/>
      <w:lvlText w:val="%9."/>
      <w:lvlJc w:val="right"/>
      <w:pPr>
        <w:ind w:left="10515" w:hanging="180"/>
      </w:pPr>
    </w:lvl>
  </w:abstractNum>
  <w:abstractNum w:abstractNumId="27" w15:restartNumberingAfterBreak="0">
    <w:nsid w:val="64BB2BB1"/>
    <w:multiLevelType w:val="hybridMultilevel"/>
    <w:tmpl w:val="44EEB684"/>
    <w:lvl w:ilvl="0" w:tplc="13E81DE6">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68A95850"/>
    <w:multiLevelType w:val="hybridMultilevel"/>
    <w:tmpl w:val="5A108242"/>
    <w:lvl w:ilvl="0" w:tplc="FF68D7FC">
      <w:start w:val="3"/>
      <w:numFmt w:val="bullet"/>
      <w:lvlText w:val="-"/>
      <w:lvlJc w:val="left"/>
      <w:pPr>
        <w:ind w:left="360" w:hanging="360"/>
      </w:pPr>
      <w:rPr>
        <w:rFonts w:ascii="Calibri" w:eastAsia="SimSun"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70745C33"/>
    <w:multiLevelType w:val="hybridMultilevel"/>
    <w:tmpl w:val="A34C4B00"/>
    <w:lvl w:ilvl="0" w:tplc="AFC24806">
      <w:start w:val="1"/>
      <w:numFmt w:val="decimal"/>
      <w:lvlText w:val="%1."/>
      <w:lvlJc w:val="left"/>
      <w:pPr>
        <w:ind w:left="360" w:hanging="360"/>
      </w:pPr>
      <w:rPr>
        <w:rFonts w:hint="default"/>
        <w:b/>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70A235C5"/>
    <w:multiLevelType w:val="hybridMultilevel"/>
    <w:tmpl w:val="500C67E8"/>
    <w:lvl w:ilvl="0" w:tplc="B8B446B4">
      <w:start w:val="1"/>
      <w:numFmt w:val="decimal"/>
      <w:lvlText w:val="%1."/>
      <w:lvlJc w:val="left"/>
      <w:pPr>
        <w:ind w:left="36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75CE217B"/>
    <w:multiLevelType w:val="hybridMultilevel"/>
    <w:tmpl w:val="29E6CD5A"/>
    <w:lvl w:ilvl="0" w:tplc="795AEBD6">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32" w15:restartNumberingAfterBreak="0">
    <w:nsid w:val="77A6677E"/>
    <w:multiLevelType w:val="multilevel"/>
    <w:tmpl w:val="5816DB9A"/>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7E143A9"/>
    <w:multiLevelType w:val="hybridMultilevel"/>
    <w:tmpl w:val="3D961862"/>
    <w:lvl w:ilvl="0" w:tplc="ABCC5C10">
      <w:start w:val="1"/>
      <w:numFmt w:val="bullet"/>
      <w:pStyle w:val="Alinejazarkovnotoko"/>
      <w:lvlText w:val="-"/>
      <w:lvlJc w:val="left"/>
      <w:pPr>
        <w:ind w:left="1080" w:hanging="360"/>
      </w:pPr>
      <w:rPr>
        <w:rFonts w:ascii="Calibri" w:eastAsia="Calibri" w:hAnsi="Calibri" w:cs="Calibri"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4" w15:restartNumberingAfterBreak="0">
    <w:nsid w:val="7C906587"/>
    <w:multiLevelType w:val="hybridMultilevel"/>
    <w:tmpl w:val="916EAD1A"/>
    <w:lvl w:ilvl="0" w:tplc="F4D88CD4">
      <w:start w:val="1"/>
      <w:numFmt w:val="upperRoman"/>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7F77479F"/>
    <w:multiLevelType w:val="hybridMultilevel"/>
    <w:tmpl w:val="B134CA02"/>
    <w:lvl w:ilvl="0" w:tplc="04240013">
      <w:start w:val="1"/>
      <w:numFmt w:val="upperRoman"/>
      <w:lvlText w:val="%1."/>
      <w:lvlJc w:val="righ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num w:numId="1" w16cid:durableId="494493925">
    <w:abstractNumId w:val="12"/>
  </w:num>
  <w:num w:numId="2" w16cid:durableId="283121267">
    <w:abstractNumId w:val="30"/>
  </w:num>
  <w:num w:numId="3" w16cid:durableId="933246881">
    <w:abstractNumId w:val="22"/>
  </w:num>
  <w:num w:numId="4" w16cid:durableId="1186405280">
    <w:abstractNumId w:val="13"/>
  </w:num>
  <w:num w:numId="5" w16cid:durableId="1078945346">
    <w:abstractNumId w:val="7"/>
  </w:num>
  <w:num w:numId="6" w16cid:durableId="1385522792">
    <w:abstractNumId w:val="9"/>
  </w:num>
  <w:num w:numId="7" w16cid:durableId="1900969504">
    <w:abstractNumId w:val="29"/>
  </w:num>
  <w:num w:numId="8" w16cid:durableId="1632206345">
    <w:abstractNumId w:val="17"/>
  </w:num>
  <w:num w:numId="9" w16cid:durableId="189270382">
    <w:abstractNumId w:val="25"/>
  </w:num>
  <w:num w:numId="10" w16cid:durableId="2137599794">
    <w:abstractNumId w:val="11"/>
  </w:num>
  <w:num w:numId="11" w16cid:durableId="1954364082">
    <w:abstractNumId w:val="10"/>
  </w:num>
  <w:num w:numId="12" w16cid:durableId="508905999">
    <w:abstractNumId w:val="14"/>
  </w:num>
  <w:num w:numId="13" w16cid:durableId="940114518">
    <w:abstractNumId w:val="8"/>
  </w:num>
  <w:num w:numId="14" w16cid:durableId="999693823">
    <w:abstractNumId w:val="3"/>
  </w:num>
  <w:num w:numId="15" w16cid:durableId="100342675">
    <w:abstractNumId w:val="23"/>
  </w:num>
  <w:num w:numId="16" w16cid:durableId="1556815111">
    <w:abstractNumId w:val="18"/>
  </w:num>
  <w:num w:numId="17" w16cid:durableId="1550070866">
    <w:abstractNumId w:val="33"/>
  </w:num>
  <w:num w:numId="18" w16cid:durableId="1409226091">
    <w:abstractNumId w:val="31"/>
  </w:num>
  <w:num w:numId="19" w16cid:durableId="1234971650">
    <w:abstractNumId w:val="15"/>
  </w:num>
  <w:num w:numId="20" w16cid:durableId="861165741">
    <w:abstractNumId w:val="35"/>
  </w:num>
  <w:num w:numId="21" w16cid:durableId="346636760">
    <w:abstractNumId w:val="0"/>
  </w:num>
  <w:num w:numId="22" w16cid:durableId="1433627910">
    <w:abstractNumId w:val="2"/>
  </w:num>
  <w:num w:numId="23" w16cid:durableId="884953061">
    <w:abstractNumId w:val="34"/>
  </w:num>
  <w:num w:numId="24" w16cid:durableId="864098250">
    <w:abstractNumId w:val="19"/>
  </w:num>
  <w:num w:numId="25" w16cid:durableId="160587556">
    <w:abstractNumId w:val="16"/>
  </w:num>
  <w:num w:numId="26" w16cid:durableId="29688693">
    <w:abstractNumId w:val="5"/>
  </w:num>
  <w:num w:numId="27" w16cid:durableId="903180322">
    <w:abstractNumId w:val="32"/>
  </w:num>
  <w:num w:numId="28" w16cid:durableId="865295818">
    <w:abstractNumId w:val="28"/>
  </w:num>
  <w:num w:numId="29" w16cid:durableId="1365212355">
    <w:abstractNumId w:val="4"/>
  </w:num>
  <w:num w:numId="30" w16cid:durableId="2083063619">
    <w:abstractNumId w:val="6"/>
  </w:num>
  <w:num w:numId="31" w16cid:durableId="2097509515">
    <w:abstractNumId w:val="24"/>
  </w:num>
  <w:num w:numId="32" w16cid:durableId="412287772">
    <w:abstractNumId w:val="20"/>
  </w:num>
  <w:num w:numId="33" w16cid:durableId="517886974">
    <w:abstractNumId w:val="21"/>
  </w:num>
  <w:num w:numId="34" w16cid:durableId="48235298">
    <w:abstractNumId w:val="1"/>
  </w:num>
  <w:num w:numId="35" w16cid:durableId="44450029">
    <w:abstractNumId w:val="27"/>
  </w:num>
  <w:num w:numId="36" w16cid:durableId="700203285">
    <w:abstractNumId w:val="2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FAB"/>
    <w:rsid w:val="000007AE"/>
    <w:rsid w:val="0000239D"/>
    <w:rsid w:val="000035B5"/>
    <w:rsid w:val="00003B0E"/>
    <w:rsid w:val="00003ED6"/>
    <w:rsid w:val="00006D09"/>
    <w:rsid w:val="00006D14"/>
    <w:rsid w:val="00007EE3"/>
    <w:rsid w:val="00007FD5"/>
    <w:rsid w:val="000135E2"/>
    <w:rsid w:val="00016D0B"/>
    <w:rsid w:val="00016DCB"/>
    <w:rsid w:val="00021C6A"/>
    <w:rsid w:val="00022BD6"/>
    <w:rsid w:val="0003027A"/>
    <w:rsid w:val="000318A5"/>
    <w:rsid w:val="00031D6B"/>
    <w:rsid w:val="00036AA2"/>
    <w:rsid w:val="000370D1"/>
    <w:rsid w:val="000409F1"/>
    <w:rsid w:val="000409F8"/>
    <w:rsid w:val="00040FD5"/>
    <w:rsid w:val="00043920"/>
    <w:rsid w:val="00044200"/>
    <w:rsid w:val="0004635C"/>
    <w:rsid w:val="00047C80"/>
    <w:rsid w:val="00052056"/>
    <w:rsid w:val="00052531"/>
    <w:rsid w:val="000532DA"/>
    <w:rsid w:val="00054739"/>
    <w:rsid w:val="000552EB"/>
    <w:rsid w:val="000567DE"/>
    <w:rsid w:val="00057090"/>
    <w:rsid w:val="000572D7"/>
    <w:rsid w:val="00057DA8"/>
    <w:rsid w:val="000604A3"/>
    <w:rsid w:val="000611EF"/>
    <w:rsid w:val="0006219E"/>
    <w:rsid w:val="00062A26"/>
    <w:rsid w:val="00062AE8"/>
    <w:rsid w:val="00063675"/>
    <w:rsid w:val="00064F6C"/>
    <w:rsid w:val="000655D4"/>
    <w:rsid w:val="000657F0"/>
    <w:rsid w:val="0006656C"/>
    <w:rsid w:val="00067813"/>
    <w:rsid w:val="00070CB5"/>
    <w:rsid w:val="00070E69"/>
    <w:rsid w:val="00070F49"/>
    <w:rsid w:val="00072C3A"/>
    <w:rsid w:val="000730DB"/>
    <w:rsid w:val="00074187"/>
    <w:rsid w:val="000755CE"/>
    <w:rsid w:val="00075D49"/>
    <w:rsid w:val="000761FB"/>
    <w:rsid w:val="00081270"/>
    <w:rsid w:val="00081BDA"/>
    <w:rsid w:val="000830F9"/>
    <w:rsid w:val="00084359"/>
    <w:rsid w:val="00085FA5"/>
    <w:rsid w:val="0008643E"/>
    <w:rsid w:val="00086F16"/>
    <w:rsid w:val="00087D39"/>
    <w:rsid w:val="0009107E"/>
    <w:rsid w:val="000914CF"/>
    <w:rsid w:val="00092FAA"/>
    <w:rsid w:val="00093B9E"/>
    <w:rsid w:val="00093E20"/>
    <w:rsid w:val="0009553C"/>
    <w:rsid w:val="0009595B"/>
    <w:rsid w:val="00096F6D"/>
    <w:rsid w:val="00097FEE"/>
    <w:rsid w:val="000A0270"/>
    <w:rsid w:val="000A3387"/>
    <w:rsid w:val="000A364B"/>
    <w:rsid w:val="000A60DD"/>
    <w:rsid w:val="000A6D53"/>
    <w:rsid w:val="000B0DFB"/>
    <w:rsid w:val="000B193C"/>
    <w:rsid w:val="000B1F56"/>
    <w:rsid w:val="000B36E3"/>
    <w:rsid w:val="000B569C"/>
    <w:rsid w:val="000B663B"/>
    <w:rsid w:val="000B67D3"/>
    <w:rsid w:val="000B7149"/>
    <w:rsid w:val="000C2CB4"/>
    <w:rsid w:val="000C2FEE"/>
    <w:rsid w:val="000C3D05"/>
    <w:rsid w:val="000C4043"/>
    <w:rsid w:val="000C55C5"/>
    <w:rsid w:val="000C6A00"/>
    <w:rsid w:val="000C7EB0"/>
    <w:rsid w:val="000D0FD6"/>
    <w:rsid w:val="000D29D0"/>
    <w:rsid w:val="000D4D61"/>
    <w:rsid w:val="000D5ED3"/>
    <w:rsid w:val="000D6815"/>
    <w:rsid w:val="000D7269"/>
    <w:rsid w:val="000D7AD9"/>
    <w:rsid w:val="000E1CB9"/>
    <w:rsid w:val="000E2EE3"/>
    <w:rsid w:val="000E4533"/>
    <w:rsid w:val="000E7465"/>
    <w:rsid w:val="000E7ED1"/>
    <w:rsid w:val="000E7F86"/>
    <w:rsid w:val="000F028C"/>
    <w:rsid w:val="000F0E36"/>
    <w:rsid w:val="000F3417"/>
    <w:rsid w:val="000F3430"/>
    <w:rsid w:val="000F37D2"/>
    <w:rsid w:val="000F6F02"/>
    <w:rsid w:val="000F73C5"/>
    <w:rsid w:val="000F7801"/>
    <w:rsid w:val="00100684"/>
    <w:rsid w:val="001023B2"/>
    <w:rsid w:val="00102B94"/>
    <w:rsid w:val="001030BA"/>
    <w:rsid w:val="00105193"/>
    <w:rsid w:val="00106FDC"/>
    <w:rsid w:val="00110946"/>
    <w:rsid w:val="00110985"/>
    <w:rsid w:val="00111400"/>
    <w:rsid w:val="00111921"/>
    <w:rsid w:val="001125D5"/>
    <w:rsid w:val="00112D49"/>
    <w:rsid w:val="0011501F"/>
    <w:rsid w:val="00116157"/>
    <w:rsid w:val="00116C40"/>
    <w:rsid w:val="00117F2B"/>
    <w:rsid w:val="00117F91"/>
    <w:rsid w:val="00121DE5"/>
    <w:rsid w:val="0012235C"/>
    <w:rsid w:val="00122A29"/>
    <w:rsid w:val="00122FA9"/>
    <w:rsid w:val="00123EA1"/>
    <w:rsid w:val="00124DF4"/>
    <w:rsid w:val="00124E13"/>
    <w:rsid w:val="00125561"/>
    <w:rsid w:val="001258ED"/>
    <w:rsid w:val="001264B8"/>
    <w:rsid w:val="001264E2"/>
    <w:rsid w:val="001277AA"/>
    <w:rsid w:val="00133D21"/>
    <w:rsid w:val="00134F86"/>
    <w:rsid w:val="00135FC4"/>
    <w:rsid w:val="001362E5"/>
    <w:rsid w:val="001404FF"/>
    <w:rsid w:val="00140503"/>
    <w:rsid w:val="0014115C"/>
    <w:rsid w:val="001419C4"/>
    <w:rsid w:val="00142229"/>
    <w:rsid w:val="00144A93"/>
    <w:rsid w:val="0014573D"/>
    <w:rsid w:val="00145A2A"/>
    <w:rsid w:val="00147789"/>
    <w:rsid w:val="00152DE3"/>
    <w:rsid w:val="001536FC"/>
    <w:rsid w:val="00154740"/>
    <w:rsid w:val="0015587C"/>
    <w:rsid w:val="001603BF"/>
    <w:rsid w:val="00163025"/>
    <w:rsid w:val="00163E5F"/>
    <w:rsid w:val="00164C23"/>
    <w:rsid w:val="001653B4"/>
    <w:rsid w:val="001657DA"/>
    <w:rsid w:val="00165D42"/>
    <w:rsid w:val="00167F7C"/>
    <w:rsid w:val="00170E6C"/>
    <w:rsid w:val="00171921"/>
    <w:rsid w:val="0017256D"/>
    <w:rsid w:val="00172F2C"/>
    <w:rsid w:val="001733A2"/>
    <w:rsid w:val="001742FE"/>
    <w:rsid w:val="00174618"/>
    <w:rsid w:val="00176B60"/>
    <w:rsid w:val="00184F32"/>
    <w:rsid w:val="0018521D"/>
    <w:rsid w:val="00186070"/>
    <w:rsid w:val="0019079D"/>
    <w:rsid w:val="0019224C"/>
    <w:rsid w:val="00192862"/>
    <w:rsid w:val="0019301F"/>
    <w:rsid w:val="001939F8"/>
    <w:rsid w:val="0019508B"/>
    <w:rsid w:val="00195978"/>
    <w:rsid w:val="0019707D"/>
    <w:rsid w:val="001A1EE8"/>
    <w:rsid w:val="001A1FB0"/>
    <w:rsid w:val="001A2954"/>
    <w:rsid w:val="001A2BA7"/>
    <w:rsid w:val="001A43B0"/>
    <w:rsid w:val="001A4473"/>
    <w:rsid w:val="001A57F9"/>
    <w:rsid w:val="001A5F07"/>
    <w:rsid w:val="001A73EC"/>
    <w:rsid w:val="001B1D84"/>
    <w:rsid w:val="001B269E"/>
    <w:rsid w:val="001B290B"/>
    <w:rsid w:val="001B3585"/>
    <w:rsid w:val="001B5A52"/>
    <w:rsid w:val="001B6961"/>
    <w:rsid w:val="001C249C"/>
    <w:rsid w:val="001C25EF"/>
    <w:rsid w:val="001C2A9C"/>
    <w:rsid w:val="001C2DC4"/>
    <w:rsid w:val="001C53AC"/>
    <w:rsid w:val="001C658D"/>
    <w:rsid w:val="001C6B0A"/>
    <w:rsid w:val="001D01B6"/>
    <w:rsid w:val="001D086B"/>
    <w:rsid w:val="001D18F3"/>
    <w:rsid w:val="001D21A1"/>
    <w:rsid w:val="001D5922"/>
    <w:rsid w:val="001D71BD"/>
    <w:rsid w:val="001D7B3A"/>
    <w:rsid w:val="001D7DC5"/>
    <w:rsid w:val="001E14DD"/>
    <w:rsid w:val="001E1B43"/>
    <w:rsid w:val="001E1CCF"/>
    <w:rsid w:val="001E22AD"/>
    <w:rsid w:val="001E3EED"/>
    <w:rsid w:val="001E48F6"/>
    <w:rsid w:val="001E504B"/>
    <w:rsid w:val="001E737D"/>
    <w:rsid w:val="001F0F44"/>
    <w:rsid w:val="001F1009"/>
    <w:rsid w:val="001F155C"/>
    <w:rsid w:val="001F21FE"/>
    <w:rsid w:val="001F2797"/>
    <w:rsid w:val="001F297C"/>
    <w:rsid w:val="001F329C"/>
    <w:rsid w:val="001F7375"/>
    <w:rsid w:val="00200A1C"/>
    <w:rsid w:val="00203A92"/>
    <w:rsid w:val="00203C53"/>
    <w:rsid w:val="00203F37"/>
    <w:rsid w:val="00204E61"/>
    <w:rsid w:val="00204EDC"/>
    <w:rsid w:val="00206CCF"/>
    <w:rsid w:val="00207117"/>
    <w:rsid w:val="00212591"/>
    <w:rsid w:val="00214354"/>
    <w:rsid w:val="00214DE6"/>
    <w:rsid w:val="00215317"/>
    <w:rsid w:val="0021627A"/>
    <w:rsid w:val="00217988"/>
    <w:rsid w:val="002208A7"/>
    <w:rsid w:val="00221490"/>
    <w:rsid w:val="00221E4C"/>
    <w:rsid w:val="0022204E"/>
    <w:rsid w:val="0022623F"/>
    <w:rsid w:val="002264A5"/>
    <w:rsid w:val="00226C77"/>
    <w:rsid w:val="002308A7"/>
    <w:rsid w:val="002322ED"/>
    <w:rsid w:val="00232BDC"/>
    <w:rsid w:val="0023537D"/>
    <w:rsid w:val="00235479"/>
    <w:rsid w:val="002358EF"/>
    <w:rsid w:val="002372DF"/>
    <w:rsid w:val="002407ED"/>
    <w:rsid w:val="00240F7F"/>
    <w:rsid w:val="00240F95"/>
    <w:rsid w:val="002414D7"/>
    <w:rsid w:val="002445A8"/>
    <w:rsid w:val="00244755"/>
    <w:rsid w:val="00245847"/>
    <w:rsid w:val="00246ED3"/>
    <w:rsid w:val="00251581"/>
    <w:rsid w:val="00251FAB"/>
    <w:rsid w:val="00253A6C"/>
    <w:rsid w:val="00253FC6"/>
    <w:rsid w:val="002546E6"/>
    <w:rsid w:val="00255372"/>
    <w:rsid w:val="0025541F"/>
    <w:rsid w:val="0025623F"/>
    <w:rsid w:val="00256FCB"/>
    <w:rsid w:val="00257184"/>
    <w:rsid w:val="00260A88"/>
    <w:rsid w:val="00260CEB"/>
    <w:rsid w:val="00262007"/>
    <w:rsid w:val="00263569"/>
    <w:rsid w:val="0026369F"/>
    <w:rsid w:val="00263B23"/>
    <w:rsid w:val="00265198"/>
    <w:rsid w:val="00267037"/>
    <w:rsid w:val="00267544"/>
    <w:rsid w:val="0027058D"/>
    <w:rsid w:val="00273BEB"/>
    <w:rsid w:val="00273E03"/>
    <w:rsid w:val="00275227"/>
    <w:rsid w:val="00275B82"/>
    <w:rsid w:val="00275F78"/>
    <w:rsid w:val="0027769C"/>
    <w:rsid w:val="00280BF3"/>
    <w:rsid w:val="00280C86"/>
    <w:rsid w:val="00280F74"/>
    <w:rsid w:val="00283F45"/>
    <w:rsid w:val="00290DE3"/>
    <w:rsid w:val="00293F2A"/>
    <w:rsid w:val="002955EA"/>
    <w:rsid w:val="002960C8"/>
    <w:rsid w:val="002A30BA"/>
    <w:rsid w:val="002A3527"/>
    <w:rsid w:val="002A3E0C"/>
    <w:rsid w:val="002A4B1A"/>
    <w:rsid w:val="002A50A7"/>
    <w:rsid w:val="002B0927"/>
    <w:rsid w:val="002B39D7"/>
    <w:rsid w:val="002B584F"/>
    <w:rsid w:val="002B5D25"/>
    <w:rsid w:val="002B6F6D"/>
    <w:rsid w:val="002B70F0"/>
    <w:rsid w:val="002B7578"/>
    <w:rsid w:val="002C073A"/>
    <w:rsid w:val="002C1ACD"/>
    <w:rsid w:val="002C284F"/>
    <w:rsid w:val="002C3751"/>
    <w:rsid w:val="002C3B21"/>
    <w:rsid w:val="002C53D2"/>
    <w:rsid w:val="002C54FE"/>
    <w:rsid w:val="002C5961"/>
    <w:rsid w:val="002C5E45"/>
    <w:rsid w:val="002D15F8"/>
    <w:rsid w:val="002D17AE"/>
    <w:rsid w:val="002D29FD"/>
    <w:rsid w:val="002D56C3"/>
    <w:rsid w:val="002D7A42"/>
    <w:rsid w:val="002E0655"/>
    <w:rsid w:val="002E083C"/>
    <w:rsid w:val="002E0A2E"/>
    <w:rsid w:val="002E2AA3"/>
    <w:rsid w:val="002E2D37"/>
    <w:rsid w:val="002E352A"/>
    <w:rsid w:val="002E3B40"/>
    <w:rsid w:val="002E408E"/>
    <w:rsid w:val="002E68B9"/>
    <w:rsid w:val="002E69E2"/>
    <w:rsid w:val="002E7839"/>
    <w:rsid w:val="002F14D0"/>
    <w:rsid w:val="002F290B"/>
    <w:rsid w:val="002F2C72"/>
    <w:rsid w:val="002F421B"/>
    <w:rsid w:val="002F4578"/>
    <w:rsid w:val="002F46D1"/>
    <w:rsid w:val="002F6969"/>
    <w:rsid w:val="002F69F9"/>
    <w:rsid w:val="003000BA"/>
    <w:rsid w:val="0030018F"/>
    <w:rsid w:val="00301F0A"/>
    <w:rsid w:val="00302FF5"/>
    <w:rsid w:val="003034D9"/>
    <w:rsid w:val="0030369E"/>
    <w:rsid w:val="0030374A"/>
    <w:rsid w:val="00304D13"/>
    <w:rsid w:val="00304E5F"/>
    <w:rsid w:val="00304F88"/>
    <w:rsid w:val="003059CF"/>
    <w:rsid w:val="00306314"/>
    <w:rsid w:val="00306740"/>
    <w:rsid w:val="00307402"/>
    <w:rsid w:val="00313054"/>
    <w:rsid w:val="003203B7"/>
    <w:rsid w:val="00320869"/>
    <w:rsid w:val="00320B07"/>
    <w:rsid w:val="00321163"/>
    <w:rsid w:val="00321809"/>
    <w:rsid w:val="00322139"/>
    <w:rsid w:val="00323141"/>
    <w:rsid w:val="0032389B"/>
    <w:rsid w:val="0032547B"/>
    <w:rsid w:val="00325491"/>
    <w:rsid w:val="00326651"/>
    <w:rsid w:val="00327B41"/>
    <w:rsid w:val="00327C1C"/>
    <w:rsid w:val="003301E2"/>
    <w:rsid w:val="00330408"/>
    <w:rsid w:val="003307BE"/>
    <w:rsid w:val="0033086C"/>
    <w:rsid w:val="00331553"/>
    <w:rsid w:val="0033251F"/>
    <w:rsid w:val="003340FC"/>
    <w:rsid w:val="003354ED"/>
    <w:rsid w:val="00336ECA"/>
    <w:rsid w:val="00336FD6"/>
    <w:rsid w:val="0034171B"/>
    <w:rsid w:val="0034445B"/>
    <w:rsid w:val="00345B9F"/>
    <w:rsid w:val="00346156"/>
    <w:rsid w:val="00346347"/>
    <w:rsid w:val="003478AE"/>
    <w:rsid w:val="00350A2A"/>
    <w:rsid w:val="003524C3"/>
    <w:rsid w:val="00353594"/>
    <w:rsid w:val="00355441"/>
    <w:rsid w:val="00355839"/>
    <w:rsid w:val="00366637"/>
    <w:rsid w:val="003673C3"/>
    <w:rsid w:val="00367881"/>
    <w:rsid w:val="00370DF9"/>
    <w:rsid w:val="00372194"/>
    <w:rsid w:val="00374F00"/>
    <w:rsid w:val="003754F1"/>
    <w:rsid w:val="003755D0"/>
    <w:rsid w:val="003763F4"/>
    <w:rsid w:val="0037670A"/>
    <w:rsid w:val="003804C3"/>
    <w:rsid w:val="00381436"/>
    <w:rsid w:val="003826C2"/>
    <w:rsid w:val="00382762"/>
    <w:rsid w:val="00385BB7"/>
    <w:rsid w:val="00386F6B"/>
    <w:rsid w:val="00387733"/>
    <w:rsid w:val="00387783"/>
    <w:rsid w:val="00390014"/>
    <w:rsid w:val="00390353"/>
    <w:rsid w:val="0039042F"/>
    <w:rsid w:val="00390B19"/>
    <w:rsid w:val="00391E26"/>
    <w:rsid w:val="0039342C"/>
    <w:rsid w:val="00393D56"/>
    <w:rsid w:val="00394599"/>
    <w:rsid w:val="00394A70"/>
    <w:rsid w:val="00395A91"/>
    <w:rsid w:val="00396EFC"/>
    <w:rsid w:val="003A0DAD"/>
    <w:rsid w:val="003A10C5"/>
    <w:rsid w:val="003A1989"/>
    <w:rsid w:val="003A1E6F"/>
    <w:rsid w:val="003A25D7"/>
    <w:rsid w:val="003A278B"/>
    <w:rsid w:val="003A4075"/>
    <w:rsid w:val="003A44EB"/>
    <w:rsid w:val="003A66B1"/>
    <w:rsid w:val="003A6CE2"/>
    <w:rsid w:val="003A72D3"/>
    <w:rsid w:val="003A7306"/>
    <w:rsid w:val="003B09BC"/>
    <w:rsid w:val="003B204E"/>
    <w:rsid w:val="003B3475"/>
    <w:rsid w:val="003B4135"/>
    <w:rsid w:val="003B7852"/>
    <w:rsid w:val="003C108E"/>
    <w:rsid w:val="003C162C"/>
    <w:rsid w:val="003C1F8E"/>
    <w:rsid w:val="003C2100"/>
    <w:rsid w:val="003C2A06"/>
    <w:rsid w:val="003C2F07"/>
    <w:rsid w:val="003C33EA"/>
    <w:rsid w:val="003C519E"/>
    <w:rsid w:val="003C652B"/>
    <w:rsid w:val="003C6E65"/>
    <w:rsid w:val="003C72E1"/>
    <w:rsid w:val="003C7858"/>
    <w:rsid w:val="003C7E49"/>
    <w:rsid w:val="003D2419"/>
    <w:rsid w:val="003D283B"/>
    <w:rsid w:val="003D29EA"/>
    <w:rsid w:val="003D346A"/>
    <w:rsid w:val="003D38BA"/>
    <w:rsid w:val="003D5225"/>
    <w:rsid w:val="003D7076"/>
    <w:rsid w:val="003D7A19"/>
    <w:rsid w:val="003E0B8F"/>
    <w:rsid w:val="003E1270"/>
    <w:rsid w:val="003E3B04"/>
    <w:rsid w:val="003E4EBF"/>
    <w:rsid w:val="003E5356"/>
    <w:rsid w:val="003E5F5A"/>
    <w:rsid w:val="003E6463"/>
    <w:rsid w:val="003E6886"/>
    <w:rsid w:val="003E7E9B"/>
    <w:rsid w:val="003F0452"/>
    <w:rsid w:val="003F0B1D"/>
    <w:rsid w:val="003F0C86"/>
    <w:rsid w:val="003F1153"/>
    <w:rsid w:val="003F22D1"/>
    <w:rsid w:val="003F6573"/>
    <w:rsid w:val="003F74B7"/>
    <w:rsid w:val="003F7896"/>
    <w:rsid w:val="003F7F57"/>
    <w:rsid w:val="00400043"/>
    <w:rsid w:val="004006A3"/>
    <w:rsid w:val="00400BD6"/>
    <w:rsid w:val="00400EDA"/>
    <w:rsid w:val="00401567"/>
    <w:rsid w:val="00401F32"/>
    <w:rsid w:val="004023B5"/>
    <w:rsid w:val="004064F2"/>
    <w:rsid w:val="00406644"/>
    <w:rsid w:val="004068D4"/>
    <w:rsid w:val="004074D8"/>
    <w:rsid w:val="004076BC"/>
    <w:rsid w:val="00407AA7"/>
    <w:rsid w:val="004125DB"/>
    <w:rsid w:val="00413DA0"/>
    <w:rsid w:val="0041561F"/>
    <w:rsid w:val="00415859"/>
    <w:rsid w:val="0041672A"/>
    <w:rsid w:val="00416FD8"/>
    <w:rsid w:val="0042469B"/>
    <w:rsid w:val="00426219"/>
    <w:rsid w:val="004266DB"/>
    <w:rsid w:val="004306FC"/>
    <w:rsid w:val="00430BEC"/>
    <w:rsid w:val="00431B72"/>
    <w:rsid w:val="00432010"/>
    <w:rsid w:val="00433514"/>
    <w:rsid w:val="004356CC"/>
    <w:rsid w:val="0043655C"/>
    <w:rsid w:val="00437F96"/>
    <w:rsid w:val="00441BE3"/>
    <w:rsid w:val="00441F5C"/>
    <w:rsid w:val="0044274C"/>
    <w:rsid w:val="00442BFE"/>
    <w:rsid w:val="00443749"/>
    <w:rsid w:val="00444908"/>
    <w:rsid w:val="00446350"/>
    <w:rsid w:val="00447FB1"/>
    <w:rsid w:val="004514FE"/>
    <w:rsid w:val="00452906"/>
    <w:rsid w:val="00453951"/>
    <w:rsid w:val="00453A58"/>
    <w:rsid w:val="00454FFB"/>
    <w:rsid w:val="00455E17"/>
    <w:rsid w:val="004561DA"/>
    <w:rsid w:val="00457798"/>
    <w:rsid w:val="004605A3"/>
    <w:rsid w:val="004620CD"/>
    <w:rsid w:val="0046326B"/>
    <w:rsid w:val="0046455F"/>
    <w:rsid w:val="00465C97"/>
    <w:rsid w:val="0046780B"/>
    <w:rsid w:val="0047019B"/>
    <w:rsid w:val="00470E26"/>
    <w:rsid w:val="004716B0"/>
    <w:rsid w:val="00473480"/>
    <w:rsid w:val="00473A3E"/>
    <w:rsid w:val="00474623"/>
    <w:rsid w:val="00474A1D"/>
    <w:rsid w:val="00475173"/>
    <w:rsid w:val="00475D1E"/>
    <w:rsid w:val="00476EE3"/>
    <w:rsid w:val="00477C74"/>
    <w:rsid w:val="00482E8B"/>
    <w:rsid w:val="004859C2"/>
    <w:rsid w:val="00485DA4"/>
    <w:rsid w:val="00486387"/>
    <w:rsid w:val="00486B0C"/>
    <w:rsid w:val="0048748E"/>
    <w:rsid w:val="00490AFC"/>
    <w:rsid w:val="004914CC"/>
    <w:rsid w:val="0049251B"/>
    <w:rsid w:val="0049281E"/>
    <w:rsid w:val="00492CF2"/>
    <w:rsid w:val="004939C0"/>
    <w:rsid w:val="00494C24"/>
    <w:rsid w:val="004950F7"/>
    <w:rsid w:val="00495F9D"/>
    <w:rsid w:val="004A2481"/>
    <w:rsid w:val="004A3EF3"/>
    <w:rsid w:val="004A44A2"/>
    <w:rsid w:val="004A795D"/>
    <w:rsid w:val="004A7C6A"/>
    <w:rsid w:val="004B0E0E"/>
    <w:rsid w:val="004B14AA"/>
    <w:rsid w:val="004B1D49"/>
    <w:rsid w:val="004B22C1"/>
    <w:rsid w:val="004B49BA"/>
    <w:rsid w:val="004B519F"/>
    <w:rsid w:val="004B5E19"/>
    <w:rsid w:val="004B608B"/>
    <w:rsid w:val="004B6395"/>
    <w:rsid w:val="004B79F4"/>
    <w:rsid w:val="004C2D55"/>
    <w:rsid w:val="004C53E8"/>
    <w:rsid w:val="004C5C02"/>
    <w:rsid w:val="004C62A6"/>
    <w:rsid w:val="004C64AD"/>
    <w:rsid w:val="004D01ED"/>
    <w:rsid w:val="004D101A"/>
    <w:rsid w:val="004D26EE"/>
    <w:rsid w:val="004D7D1D"/>
    <w:rsid w:val="004E18B4"/>
    <w:rsid w:val="004E1EE9"/>
    <w:rsid w:val="004E1F93"/>
    <w:rsid w:val="004E27BC"/>
    <w:rsid w:val="004E3B7B"/>
    <w:rsid w:val="004E4C4B"/>
    <w:rsid w:val="004E5BA5"/>
    <w:rsid w:val="004E6B03"/>
    <w:rsid w:val="004F00D9"/>
    <w:rsid w:val="004F1147"/>
    <w:rsid w:val="004F3780"/>
    <w:rsid w:val="004F3A76"/>
    <w:rsid w:val="004F3B97"/>
    <w:rsid w:val="004F4092"/>
    <w:rsid w:val="004F51FC"/>
    <w:rsid w:val="004F56EE"/>
    <w:rsid w:val="004F5E97"/>
    <w:rsid w:val="004F6697"/>
    <w:rsid w:val="004F7C2E"/>
    <w:rsid w:val="005013FA"/>
    <w:rsid w:val="005031E0"/>
    <w:rsid w:val="00503366"/>
    <w:rsid w:val="00503479"/>
    <w:rsid w:val="00503F77"/>
    <w:rsid w:val="005066A3"/>
    <w:rsid w:val="00507E92"/>
    <w:rsid w:val="0051003A"/>
    <w:rsid w:val="00511B79"/>
    <w:rsid w:val="00511C69"/>
    <w:rsid w:val="00511D64"/>
    <w:rsid w:val="00513D79"/>
    <w:rsid w:val="00516A19"/>
    <w:rsid w:val="00517B90"/>
    <w:rsid w:val="0052068A"/>
    <w:rsid w:val="00520B8E"/>
    <w:rsid w:val="005214A2"/>
    <w:rsid w:val="005216E3"/>
    <w:rsid w:val="0052296A"/>
    <w:rsid w:val="00522E4D"/>
    <w:rsid w:val="005232EE"/>
    <w:rsid w:val="0052463F"/>
    <w:rsid w:val="00524EC4"/>
    <w:rsid w:val="00525BB2"/>
    <w:rsid w:val="00525D24"/>
    <w:rsid w:val="00526B6D"/>
    <w:rsid w:val="005309A2"/>
    <w:rsid w:val="00531382"/>
    <w:rsid w:val="00531864"/>
    <w:rsid w:val="00531A93"/>
    <w:rsid w:val="00531B46"/>
    <w:rsid w:val="00531BBD"/>
    <w:rsid w:val="00532D53"/>
    <w:rsid w:val="00533F64"/>
    <w:rsid w:val="0053459E"/>
    <w:rsid w:val="005354CE"/>
    <w:rsid w:val="00535A0E"/>
    <w:rsid w:val="00535D62"/>
    <w:rsid w:val="00537000"/>
    <w:rsid w:val="00537F83"/>
    <w:rsid w:val="00540B6A"/>
    <w:rsid w:val="0054386C"/>
    <w:rsid w:val="005454AA"/>
    <w:rsid w:val="00545C60"/>
    <w:rsid w:val="00546A2A"/>
    <w:rsid w:val="00553B18"/>
    <w:rsid w:val="00556252"/>
    <w:rsid w:val="005563F0"/>
    <w:rsid w:val="00556750"/>
    <w:rsid w:val="00560A39"/>
    <w:rsid w:val="00562835"/>
    <w:rsid w:val="00563751"/>
    <w:rsid w:val="00564EFE"/>
    <w:rsid w:val="00564F79"/>
    <w:rsid w:val="0056560C"/>
    <w:rsid w:val="00566692"/>
    <w:rsid w:val="00566E1E"/>
    <w:rsid w:val="00566EF8"/>
    <w:rsid w:val="00566F5B"/>
    <w:rsid w:val="00567CDD"/>
    <w:rsid w:val="00572C66"/>
    <w:rsid w:val="00573954"/>
    <w:rsid w:val="00573B10"/>
    <w:rsid w:val="00574023"/>
    <w:rsid w:val="00574D7C"/>
    <w:rsid w:val="00580D5B"/>
    <w:rsid w:val="00582D59"/>
    <w:rsid w:val="00583539"/>
    <w:rsid w:val="00583E9A"/>
    <w:rsid w:val="00586686"/>
    <w:rsid w:val="00587295"/>
    <w:rsid w:val="00587745"/>
    <w:rsid w:val="00591ECC"/>
    <w:rsid w:val="005923D7"/>
    <w:rsid w:val="0059283C"/>
    <w:rsid w:val="00592E08"/>
    <w:rsid w:val="00592E4B"/>
    <w:rsid w:val="00593790"/>
    <w:rsid w:val="0059756C"/>
    <w:rsid w:val="0059767F"/>
    <w:rsid w:val="00597FBA"/>
    <w:rsid w:val="005A0823"/>
    <w:rsid w:val="005A2FB8"/>
    <w:rsid w:val="005A2FE6"/>
    <w:rsid w:val="005A5BD0"/>
    <w:rsid w:val="005A5DD3"/>
    <w:rsid w:val="005A7A93"/>
    <w:rsid w:val="005A7C2E"/>
    <w:rsid w:val="005B2051"/>
    <w:rsid w:val="005B71ED"/>
    <w:rsid w:val="005C3053"/>
    <w:rsid w:val="005C3B38"/>
    <w:rsid w:val="005D062F"/>
    <w:rsid w:val="005D144F"/>
    <w:rsid w:val="005D1679"/>
    <w:rsid w:val="005D4368"/>
    <w:rsid w:val="005D45D2"/>
    <w:rsid w:val="005D68CB"/>
    <w:rsid w:val="005D6D02"/>
    <w:rsid w:val="005E1E18"/>
    <w:rsid w:val="005E1ECD"/>
    <w:rsid w:val="005E1FCC"/>
    <w:rsid w:val="005E2228"/>
    <w:rsid w:val="005E2FBD"/>
    <w:rsid w:val="005E3D62"/>
    <w:rsid w:val="005E3EFE"/>
    <w:rsid w:val="005E457D"/>
    <w:rsid w:val="005E48CD"/>
    <w:rsid w:val="005E52F4"/>
    <w:rsid w:val="005E5849"/>
    <w:rsid w:val="005F14B9"/>
    <w:rsid w:val="005F2AF6"/>
    <w:rsid w:val="005F3034"/>
    <w:rsid w:val="005F377D"/>
    <w:rsid w:val="005F3B7C"/>
    <w:rsid w:val="005F466E"/>
    <w:rsid w:val="005F5281"/>
    <w:rsid w:val="005F59ED"/>
    <w:rsid w:val="005F6093"/>
    <w:rsid w:val="005F67E7"/>
    <w:rsid w:val="00600A33"/>
    <w:rsid w:val="0060202B"/>
    <w:rsid w:val="0060229E"/>
    <w:rsid w:val="0060325B"/>
    <w:rsid w:val="006034BD"/>
    <w:rsid w:val="00604676"/>
    <w:rsid w:val="00607B10"/>
    <w:rsid w:val="006103E3"/>
    <w:rsid w:val="00611AF9"/>
    <w:rsid w:val="00611B16"/>
    <w:rsid w:val="006120E1"/>
    <w:rsid w:val="00613475"/>
    <w:rsid w:val="006136A8"/>
    <w:rsid w:val="00613754"/>
    <w:rsid w:val="006145C6"/>
    <w:rsid w:val="006201E6"/>
    <w:rsid w:val="00620CC2"/>
    <w:rsid w:val="00621B81"/>
    <w:rsid w:val="00621CBD"/>
    <w:rsid w:val="00622826"/>
    <w:rsid w:val="00622AC5"/>
    <w:rsid w:val="00624DF1"/>
    <w:rsid w:val="0062716C"/>
    <w:rsid w:val="006308B8"/>
    <w:rsid w:val="00630F25"/>
    <w:rsid w:val="006316D5"/>
    <w:rsid w:val="0063236F"/>
    <w:rsid w:val="0063277E"/>
    <w:rsid w:val="00632A77"/>
    <w:rsid w:val="00633BAB"/>
    <w:rsid w:val="006346A5"/>
    <w:rsid w:val="00634DFA"/>
    <w:rsid w:val="0063597D"/>
    <w:rsid w:val="00636413"/>
    <w:rsid w:val="00636B2E"/>
    <w:rsid w:val="00640A10"/>
    <w:rsid w:val="0064187D"/>
    <w:rsid w:val="006420E2"/>
    <w:rsid w:val="006424EB"/>
    <w:rsid w:val="0064387C"/>
    <w:rsid w:val="00645BFA"/>
    <w:rsid w:val="0065018A"/>
    <w:rsid w:val="006501DC"/>
    <w:rsid w:val="00650F69"/>
    <w:rsid w:val="0065105B"/>
    <w:rsid w:val="006534FF"/>
    <w:rsid w:val="006558C4"/>
    <w:rsid w:val="00656663"/>
    <w:rsid w:val="0065777E"/>
    <w:rsid w:val="00661807"/>
    <w:rsid w:val="00662783"/>
    <w:rsid w:val="00663705"/>
    <w:rsid w:val="006645F7"/>
    <w:rsid w:val="00664AAC"/>
    <w:rsid w:val="00667327"/>
    <w:rsid w:val="00667FC9"/>
    <w:rsid w:val="00670A08"/>
    <w:rsid w:val="00671BA3"/>
    <w:rsid w:val="00672C9B"/>
    <w:rsid w:val="006747FA"/>
    <w:rsid w:val="006760A4"/>
    <w:rsid w:val="00676769"/>
    <w:rsid w:val="006776D9"/>
    <w:rsid w:val="00677F63"/>
    <w:rsid w:val="00680BD1"/>
    <w:rsid w:val="00680E53"/>
    <w:rsid w:val="00681A12"/>
    <w:rsid w:val="00683476"/>
    <w:rsid w:val="006841E2"/>
    <w:rsid w:val="006844FB"/>
    <w:rsid w:val="006854CD"/>
    <w:rsid w:val="00686447"/>
    <w:rsid w:val="00686592"/>
    <w:rsid w:val="00686C0C"/>
    <w:rsid w:val="00690F86"/>
    <w:rsid w:val="00692416"/>
    <w:rsid w:val="0069287A"/>
    <w:rsid w:val="006928BA"/>
    <w:rsid w:val="00692AF1"/>
    <w:rsid w:val="00692B55"/>
    <w:rsid w:val="00694671"/>
    <w:rsid w:val="00694769"/>
    <w:rsid w:val="00695926"/>
    <w:rsid w:val="0069724D"/>
    <w:rsid w:val="006A0FA4"/>
    <w:rsid w:val="006A11AB"/>
    <w:rsid w:val="006A19A3"/>
    <w:rsid w:val="006A4930"/>
    <w:rsid w:val="006A5253"/>
    <w:rsid w:val="006B0F19"/>
    <w:rsid w:val="006B4DF0"/>
    <w:rsid w:val="006B5F5E"/>
    <w:rsid w:val="006B6457"/>
    <w:rsid w:val="006B6E5E"/>
    <w:rsid w:val="006C102A"/>
    <w:rsid w:val="006C1CF5"/>
    <w:rsid w:val="006C2505"/>
    <w:rsid w:val="006C33E0"/>
    <w:rsid w:val="006C4CE1"/>
    <w:rsid w:val="006C65A8"/>
    <w:rsid w:val="006C6766"/>
    <w:rsid w:val="006C6988"/>
    <w:rsid w:val="006D0F6D"/>
    <w:rsid w:val="006D24DF"/>
    <w:rsid w:val="006D2DC2"/>
    <w:rsid w:val="006D3DB3"/>
    <w:rsid w:val="006D66E9"/>
    <w:rsid w:val="006D748B"/>
    <w:rsid w:val="006D7F95"/>
    <w:rsid w:val="006E1D3D"/>
    <w:rsid w:val="006E3F89"/>
    <w:rsid w:val="006E4C4D"/>
    <w:rsid w:val="006F3167"/>
    <w:rsid w:val="006F349D"/>
    <w:rsid w:val="006F6227"/>
    <w:rsid w:val="006F77E5"/>
    <w:rsid w:val="00701713"/>
    <w:rsid w:val="00701870"/>
    <w:rsid w:val="00702937"/>
    <w:rsid w:val="00703091"/>
    <w:rsid w:val="00703CBE"/>
    <w:rsid w:val="007051DA"/>
    <w:rsid w:val="00705EC9"/>
    <w:rsid w:val="00706AC7"/>
    <w:rsid w:val="00706B27"/>
    <w:rsid w:val="00706E4B"/>
    <w:rsid w:val="00707160"/>
    <w:rsid w:val="00707B6B"/>
    <w:rsid w:val="00710147"/>
    <w:rsid w:val="00711509"/>
    <w:rsid w:val="00711C25"/>
    <w:rsid w:val="007126B5"/>
    <w:rsid w:val="00712CAD"/>
    <w:rsid w:val="00712CC3"/>
    <w:rsid w:val="007138B2"/>
    <w:rsid w:val="00716BBF"/>
    <w:rsid w:val="00716EE4"/>
    <w:rsid w:val="00716F81"/>
    <w:rsid w:val="00720F0D"/>
    <w:rsid w:val="007217FB"/>
    <w:rsid w:val="0072193A"/>
    <w:rsid w:val="007222D5"/>
    <w:rsid w:val="00722375"/>
    <w:rsid w:val="007249EB"/>
    <w:rsid w:val="0072626F"/>
    <w:rsid w:val="00727AB6"/>
    <w:rsid w:val="0073275B"/>
    <w:rsid w:val="00732F8E"/>
    <w:rsid w:val="00735EE7"/>
    <w:rsid w:val="00736429"/>
    <w:rsid w:val="007369F1"/>
    <w:rsid w:val="00737E7B"/>
    <w:rsid w:val="00740566"/>
    <w:rsid w:val="007409D4"/>
    <w:rsid w:val="00743638"/>
    <w:rsid w:val="007436F2"/>
    <w:rsid w:val="00743FBC"/>
    <w:rsid w:val="00744608"/>
    <w:rsid w:val="007455ED"/>
    <w:rsid w:val="00745D64"/>
    <w:rsid w:val="00746B45"/>
    <w:rsid w:val="00746BF9"/>
    <w:rsid w:val="007506CD"/>
    <w:rsid w:val="00750859"/>
    <w:rsid w:val="00750AB1"/>
    <w:rsid w:val="007511A3"/>
    <w:rsid w:val="00752A06"/>
    <w:rsid w:val="00752CDF"/>
    <w:rsid w:val="00753DCE"/>
    <w:rsid w:val="00754B6C"/>
    <w:rsid w:val="00755FFA"/>
    <w:rsid w:val="0076066C"/>
    <w:rsid w:val="00761282"/>
    <w:rsid w:val="007638A3"/>
    <w:rsid w:val="00764433"/>
    <w:rsid w:val="007651B5"/>
    <w:rsid w:val="007658FA"/>
    <w:rsid w:val="00765F30"/>
    <w:rsid w:val="007678B5"/>
    <w:rsid w:val="007705BB"/>
    <w:rsid w:val="007706ED"/>
    <w:rsid w:val="0077206A"/>
    <w:rsid w:val="007727CD"/>
    <w:rsid w:val="00774C8B"/>
    <w:rsid w:val="007750D7"/>
    <w:rsid w:val="007761F1"/>
    <w:rsid w:val="0077707B"/>
    <w:rsid w:val="00777332"/>
    <w:rsid w:val="00782FDA"/>
    <w:rsid w:val="00784565"/>
    <w:rsid w:val="00790888"/>
    <w:rsid w:val="00790A88"/>
    <w:rsid w:val="0079686C"/>
    <w:rsid w:val="00797B18"/>
    <w:rsid w:val="007A0D78"/>
    <w:rsid w:val="007A1018"/>
    <w:rsid w:val="007A101C"/>
    <w:rsid w:val="007A1429"/>
    <w:rsid w:val="007A433A"/>
    <w:rsid w:val="007A440D"/>
    <w:rsid w:val="007A4655"/>
    <w:rsid w:val="007A5313"/>
    <w:rsid w:val="007A6529"/>
    <w:rsid w:val="007A720E"/>
    <w:rsid w:val="007B091D"/>
    <w:rsid w:val="007B1295"/>
    <w:rsid w:val="007B1A19"/>
    <w:rsid w:val="007B2D4E"/>
    <w:rsid w:val="007B30E2"/>
    <w:rsid w:val="007B750B"/>
    <w:rsid w:val="007B7B90"/>
    <w:rsid w:val="007C0E13"/>
    <w:rsid w:val="007C1145"/>
    <w:rsid w:val="007C1DE9"/>
    <w:rsid w:val="007C203A"/>
    <w:rsid w:val="007C5B8A"/>
    <w:rsid w:val="007D0051"/>
    <w:rsid w:val="007D16D1"/>
    <w:rsid w:val="007D20E7"/>
    <w:rsid w:val="007D2862"/>
    <w:rsid w:val="007D2906"/>
    <w:rsid w:val="007D37D4"/>
    <w:rsid w:val="007D42E3"/>
    <w:rsid w:val="007D437D"/>
    <w:rsid w:val="007D4D63"/>
    <w:rsid w:val="007E06E8"/>
    <w:rsid w:val="007E080B"/>
    <w:rsid w:val="007E37DD"/>
    <w:rsid w:val="007E45C7"/>
    <w:rsid w:val="007E6432"/>
    <w:rsid w:val="007E6507"/>
    <w:rsid w:val="007E6CFB"/>
    <w:rsid w:val="007E6E3F"/>
    <w:rsid w:val="007E7CB3"/>
    <w:rsid w:val="007F008F"/>
    <w:rsid w:val="007F0AD1"/>
    <w:rsid w:val="007F2A07"/>
    <w:rsid w:val="007F6A5D"/>
    <w:rsid w:val="007F6D14"/>
    <w:rsid w:val="007F759F"/>
    <w:rsid w:val="008007BB"/>
    <w:rsid w:val="0080092B"/>
    <w:rsid w:val="0080310E"/>
    <w:rsid w:val="0080389A"/>
    <w:rsid w:val="00803CB1"/>
    <w:rsid w:val="008059EB"/>
    <w:rsid w:val="00805C2A"/>
    <w:rsid w:val="00805D12"/>
    <w:rsid w:val="00805D5C"/>
    <w:rsid w:val="00807148"/>
    <w:rsid w:val="0080758A"/>
    <w:rsid w:val="00807C79"/>
    <w:rsid w:val="008143D7"/>
    <w:rsid w:val="008152BD"/>
    <w:rsid w:val="0081575F"/>
    <w:rsid w:val="00820C7C"/>
    <w:rsid w:val="00821590"/>
    <w:rsid w:val="00824101"/>
    <w:rsid w:val="00825F9F"/>
    <w:rsid w:val="00830263"/>
    <w:rsid w:val="00830DF4"/>
    <w:rsid w:val="00831F7F"/>
    <w:rsid w:val="0083205F"/>
    <w:rsid w:val="008323EB"/>
    <w:rsid w:val="00833806"/>
    <w:rsid w:val="00835B48"/>
    <w:rsid w:val="00836E12"/>
    <w:rsid w:val="0083749B"/>
    <w:rsid w:val="00837867"/>
    <w:rsid w:val="008410EF"/>
    <w:rsid w:val="00845F07"/>
    <w:rsid w:val="008468FB"/>
    <w:rsid w:val="00851A93"/>
    <w:rsid w:val="0085298D"/>
    <w:rsid w:val="00853553"/>
    <w:rsid w:val="0085479F"/>
    <w:rsid w:val="008547E3"/>
    <w:rsid w:val="008564B7"/>
    <w:rsid w:val="00856BB0"/>
    <w:rsid w:val="0085714E"/>
    <w:rsid w:val="008608CA"/>
    <w:rsid w:val="008612CC"/>
    <w:rsid w:val="008612CF"/>
    <w:rsid w:val="008613FF"/>
    <w:rsid w:val="00861A2B"/>
    <w:rsid w:val="0086209A"/>
    <w:rsid w:val="00862104"/>
    <w:rsid w:val="00862357"/>
    <w:rsid w:val="00862484"/>
    <w:rsid w:val="00862B61"/>
    <w:rsid w:val="00863463"/>
    <w:rsid w:val="008637DB"/>
    <w:rsid w:val="00863A77"/>
    <w:rsid w:val="00865E6B"/>
    <w:rsid w:val="008662B5"/>
    <w:rsid w:val="00866B09"/>
    <w:rsid w:val="00867A34"/>
    <w:rsid w:val="00867A39"/>
    <w:rsid w:val="0087098B"/>
    <w:rsid w:val="008749E3"/>
    <w:rsid w:val="00874FA2"/>
    <w:rsid w:val="00875DCE"/>
    <w:rsid w:val="00876A5B"/>
    <w:rsid w:val="00877457"/>
    <w:rsid w:val="008800A2"/>
    <w:rsid w:val="00880DD3"/>
    <w:rsid w:val="00882525"/>
    <w:rsid w:val="00883710"/>
    <w:rsid w:val="00883F5E"/>
    <w:rsid w:val="00884CB7"/>
    <w:rsid w:val="008855FE"/>
    <w:rsid w:val="00886EA9"/>
    <w:rsid w:val="00887A20"/>
    <w:rsid w:val="008915C2"/>
    <w:rsid w:val="00892E25"/>
    <w:rsid w:val="00894EFC"/>
    <w:rsid w:val="008956CC"/>
    <w:rsid w:val="00896810"/>
    <w:rsid w:val="008976F8"/>
    <w:rsid w:val="008A1B9D"/>
    <w:rsid w:val="008A2DA4"/>
    <w:rsid w:val="008A7760"/>
    <w:rsid w:val="008B1D75"/>
    <w:rsid w:val="008B2FA2"/>
    <w:rsid w:val="008B3DB9"/>
    <w:rsid w:val="008B4A52"/>
    <w:rsid w:val="008B72F8"/>
    <w:rsid w:val="008C01EC"/>
    <w:rsid w:val="008C3AF4"/>
    <w:rsid w:val="008D1429"/>
    <w:rsid w:val="008D24DC"/>
    <w:rsid w:val="008D2832"/>
    <w:rsid w:val="008D4057"/>
    <w:rsid w:val="008D463D"/>
    <w:rsid w:val="008D4F28"/>
    <w:rsid w:val="008D5581"/>
    <w:rsid w:val="008D6E30"/>
    <w:rsid w:val="008D73BB"/>
    <w:rsid w:val="008D7CCE"/>
    <w:rsid w:val="008D7DCA"/>
    <w:rsid w:val="008E0AEA"/>
    <w:rsid w:val="008E0BDF"/>
    <w:rsid w:val="008E10C3"/>
    <w:rsid w:val="008E1615"/>
    <w:rsid w:val="008E2FD5"/>
    <w:rsid w:val="008E34E4"/>
    <w:rsid w:val="008E3D65"/>
    <w:rsid w:val="008E4903"/>
    <w:rsid w:val="008E501F"/>
    <w:rsid w:val="008E62DE"/>
    <w:rsid w:val="008E70F7"/>
    <w:rsid w:val="008F06CA"/>
    <w:rsid w:val="008F0A24"/>
    <w:rsid w:val="008F0F35"/>
    <w:rsid w:val="008F10F7"/>
    <w:rsid w:val="008F3CC6"/>
    <w:rsid w:val="008F40A6"/>
    <w:rsid w:val="008F69DA"/>
    <w:rsid w:val="00900BC0"/>
    <w:rsid w:val="00901B2C"/>
    <w:rsid w:val="0090234F"/>
    <w:rsid w:val="0090546F"/>
    <w:rsid w:val="00910665"/>
    <w:rsid w:val="00910F21"/>
    <w:rsid w:val="009119AD"/>
    <w:rsid w:val="00912566"/>
    <w:rsid w:val="009143FE"/>
    <w:rsid w:val="00914C00"/>
    <w:rsid w:val="0091743A"/>
    <w:rsid w:val="009201F5"/>
    <w:rsid w:val="00920537"/>
    <w:rsid w:val="009205C0"/>
    <w:rsid w:val="009209E9"/>
    <w:rsid w:val="00921392"/>
    <w:rsid w:val="00922138"/>
    <w:rsid w:val="00922BE4"/>
    <w:rsid w:val="00923CDF"/>
    <w:rsid w:val="0092573C"/>
    <w:rsid w:val="0093067E"/>
    <w:rsid w:val="00931F92"/>
    <w:rsid w:val="00933C3F"/>
    <w:rsid w:val="00934452"/>
    <w:rsid w:val="00934988"/>
    <w:rsid w:val="009360C6"/>
    <w:rsid w:val="0094272B"/>
    <w:rsid w:val="0094426D"/>
    <w:rsid w:val="00945D86"/>
    <w:rsid w:val="009469B8"/>
    <w:rsid w:val="00947823"/>
    <w:rsid w:val="009527FA"/>
    <w:rsid w:val="009557F6"/>
    <w:rsid w:val="00956703"/>
    <w:rsid w:val="00956FF2"/>
    <w:rsid w:val="00960204"/>
    <w:rsid w:val="00963EFA"/>
    <w:rsid w:val="00964834"/>
    <w:rsid w:val="009648C0"/>
    <w:rsid w:val="009702BB"/>
    <w:rsid w:val="0097232A"/>
    <w:rsid w:val="00972AC3"/>
    <w:rsid w:val="00973267"/>
    <w:rsid w:val="00973483"/>
    <w:rsid w:val="00973DA0"/>
    <w:rsid w:val="00974B26"/>
    <w:rsid w:val="00976826"/>
    <w:rsid w:val="009776D7"/>
    <w:rsid w:val="00977F03"/>
    <w:rsid w:val="00980219"/>
    <w:rsid w:val="00980955"/>
    <w:rsid w:val="00980BC5"/>
    <w:rsid w:val="00981882"/>
    <w:rsid w:val="00981AD8"/>
    <w:rsid w:val="00981B5A"/>
    <w:rsid w:val="0098285E"/>
    <w:rsid w:val="00982A9B"/>
    <w:rsid w:val="00985FC8"/>
    <w:rsid w:val="00986C45"/>
    <w:rsid w:val="009913A0"/>
    <w:rsid w:val="00992DEF"/>
    <w:rsid w:val="0099379A"/>
    <w:rsid w:val="00994172"/>
    <w:rsid w:val="00995153"/>
    <w:rsid w:val="009963C4"/>
    <w:rsid w:val="009A03AA"/>
    <w:rsid w:val="009A2849"/>
    <w:rsid w:val="009A3DE5"/>
    <w:rsid w:val="009A6DC5"/>
    <w:rsid w:val="009A6F35"/>
    <w:rsid w:val="009A789A"/>
    <w:rsid w:val="009B4252"/>
    <w:rsid w:val="009B583B"/>
    <w:rsid w:val="009C01D3"/>
    <w:rsid w:val="009C058B"/>
    <w:rsid w:val="009C1DB8"/>
    <w:rsid w:val="009C2A6F"/>
    <w:rsid w:val="009C3834"/>
    <w:rsid w:val="009C4AAE"/>
    <w:rsid w:val="009C7ACC"/>
    <w:rsid w:val="009D08E2"/>
    <w:rsid w:val="009D237C"/>
    <w:rsid w:val="009D3D1D"/>
    <w:rsid w:val="009D6B66"/>
    <w:rsid w:val="009D6E82"/>
    <w:rsid w:val="009D7326"/>
    <w:rsid w:val="009D7E42"/>
    <w:rsid w:val="009E2D9D"/>
    <w:rsid w:val="009E2DCC"/>
    <w:rsid w:val="009E60D0"/>
    <w:rsid w:val="009F05B3"/>
    <w:rsid w:val="009F07A9"/>
    <w:rsid w:val="009F15D4"/>
    <w:rsid w:val="009F33EF"/>
    <w:rsid w:val="009F4BE3"/>
    <w:rsid w:val="009F50E2"/>
    <w:rsid w:val="009F6D2B"/>
    <w:rsid w:val="009F7701"/>
    <w:rsid w:val="00A0059D"/>
    <w:rsid w:val="00A02319"/>
    <w:rsid w:val="00A030E2"/>
    <w:rsid w:val="00A03A76"/>
    <w:rsid w:val="00A04DDC"/>
    <w:rsid w:val="00A0722F"/>
    <w:rsid w:val="00A10470"/>
    <w:rsid w:val="00A1060B"/>
    <w:rsid w:val="00A10CA1"/>
    <w:rsid w:val="00A1184B"/>
    <w:rsid w:val="00A130DB"/>
    <w:rsid w:val="00A15E87"/>
    <w:rsid w:val="00A16A7B"/>
    <w:rsid w:val="00A16E38"/>
    <w:rsid w:val="00A20B95"/>
    <w:rsid w:val="00A215CA"/>
    <w:rsid w:val="00A24054"/>
    <w:rsid w:val="00A2410E"/>
    <w:rsid w:val="00A24990"/>
    <w:rsid w:val="00A24C7F"/>
    <w:rsid w:val="00A255B3"/>
    <w:rsid w:val="00A257D3"/>
    <w:rsid w:val="00A25D93"/>
    <w:rsid w:val="00A2781B"/>
    <w:rsid w:val="00A27BC3"/>
    <w:rsid w:val="00A30421"/>
    <w:rsid w:val="00A30454"/>
    <w:rsid w:val="00A34932"/>
    <w:rsid w:val="00A35830"/>
    <w:rsid w:val="00A3660B"/>
    <w:rsid w:val="00A36BDB"/>
    <w:rsid w:val="00A40305"/>
    <w:rsid w:val="00A40A8C"/>
    <w:rsid w:val="00A4120B"/>
    <w:rsid w:val="00A41DA0"/>
    <w:rsid w:val="00A41F97"/>
    <w:rsid w:val="00A44368"/>
    <w:rsid w:val="00A44CD7"/>
    <w:rsid w:val="00A45E11"/>
    <w:rsid w:val="00A505BE"/>
    <w:rsid w:val="00A510A4"/>
    <w:rsid w:val="00A51D48"/>
    <w:rsid w:val="00A526ED"/>
    <w:rsid w:val="00A52B52"/>
    <w:rsid w:val="00A52CC1"/>
    <w:rsid w:val="00A532A0"/>
    <w:rsid w:val="00A5548D"/>
    <w:rsid w:val="00A562C1"/>
    <w:rsid w:val="00A5668B"/>
    <w:rsid w:val="00A567FC"/>
    <w:rsid w:val="00A57F6B"/>
    <w:rsid w:val="00A60D59"/>
    <w:rsid w:val="00A62F12"/>
    <w:rsid w:val="00A6412B"/>
    <w:rsid w:val="00A661C4"/>
    <w:rsid w:val="00A66D5A"/>
    <w:rsid w:val="00A70077"/>
    <w:rsid w:val="00A710E4"/>
    <w:rsid w:val="00A7164F"/>
    <w:rsid w:val="00A71730"/>
    <w:rsid w:val="00A72D32"/>
    <w:rsid w:val="00A731A7"/>
    <w:rsid w:val="00A73BC9"/>
    <w:rsid w:val="00A73E4D"/>
    <w:rsid w:val="00A7605D"/>
    <w:rsid w:val="00A77A06"/>
    <w:rsid w:val="00A818C5"/>
    <w:rsid w:val="00A83062"/>
    <w:rsid w:val="00A845C7"/>
    <w:rsid w:val="00A84AAD"/>
    <w:rsid w:val="00A854B0"/>
    <w:rsid w:val="00A861C9"/>
    <w:rsid w:val="00A86AA5"/>
    <w:rsid w:val="00A86B81"/>
    <w:rsid w:val="00A906F3"/>
    <w:rsid w:val="00A90D12"/>
    <w:rsid w:val="00A91090"/>
    <w:rsid w:val="00A91F1D"/>
    <w:rsid w:val="00A92066"/>
    <w:rsid w:val="00A9270C"/>
    <w:rsid w:val="00A931C9"/>
    <w:rsid w:val="00A94C28"/>
    <w:rsid w:val="00A951CE"/>
    <w:rsid w:val="00A95E15"/>
    <w:rsid w:val="00A960EB"/>
    <w:rsid w:val="00A97746"/>
    <w:rsid w:val="00A97A6D"/>
    <w:rsid w:val="00AA3497"/>
    <w:rsid w:val="00AA53F5"/>
    <w:rsid w:val="00AA5F84"/>
    <w:rsid w:val="00AB1B23"/>
    <w:rsid w:val="00AB358D"/>
    <w:rsid w:val="00AB4F1F"/>
    <w:rsid w:val="00AB57C4"/>
    <w:rsid w:val="00AB63C7"/>
    <w:rsid w:val="00AB6A4A"/>
    <w:rsid w:val="00AC008F"/>
    <w:rsid w:val="00AC0D31"/>
    <w:rsid w:val="00AC16B6"/>
    <w:rsid w:val="00AC361E"/>
    <w:rsid w:val="00AC42B3"/>
    <w:rsid w:val="00AC5109"/>
    <w:rsid w:val="00AC56E7"/>
    <w:rsid w:val="00AC58F4"/>
    <w:rsid w:val="00AC6DCB"/>
    <w:rsid w:val="00AC72F7"/>
    <w:rsid w:val="00AC7E2E"/>
    <w:rsid w:val="00AD09E6"/>
    <w:rsid w:val="00AD1B9C"/>
    <w:rsid w:val="00AD32DB"/>
    <w:rsid w:val="00AD5554"/>
    <w:rsid w:val="00AD6F0E"/>
    <w:rsid w:val="00AD75B1"/>
    <w:rsid w:val="00AD7A96"/>
    <w:rsid w:val="00AE0B2F"/>
    <w:rsid w:val="00AE3130"/>
    <w:rsid w:val="00AE317F"/>
    <w:rsid w:val="00AE3882"/>
    <w:rsid w:val="00AE3CEB"/>
    <w:rsid w:val="00AE4198"/>
    <w:rsid w:val="00AE6695"/>
    <w:rsid w:val="00AE79AE"/>
    <w:rsid w:val="00AE7E2C"/>
    <w:rsid w:val="00AF0B1D"/>
    <w:rsid w:val="00AF218D"/>
    <w:rsid w:val="00AF294B"/>
    <w:rsid w:val="00AF3236"/>
    <w:rsid w:val="00AF3579"/>
    <w:rsid w:val="00AF4B9F"/>
    <w:rsid w:val="00AF4EF8"/>
    <w:rsid w:val="00AF72C8"/>
    <w:rsid w:val="00AF76B0"/>
    <w:rsid w:val="00B0038C"/>
    <w:rsid w:val="00B01A84"/>
    <w:rsid w:val="00B03A7B"/>
    <w:rsid w:val="00B05E57"/>
    <w:rsid w:val="00B0646D"/>
    <w:rsid w:val="00B067DA"/>
    <w:rsid w:val="00B06E88"/>
    <w:rsid w:val="00B07E6A"/>
    <w:rsid w:val="00B07FAF"/>
    <w:rsid w:val="00B10108"/>
    <w:rsid w:val="00B10305"/>
    <w:rsid w:val="00B1047C"/>
    <w:rsid w:val="00B11E6A"/>
    <w:rsid w:val="00B13121"/>
    <w:rsid w:val="00B13469"/>
    <w:rsid w:val="00B148CA"/>
    <w:rsid w:val="00B1563D"/>
    <w:rsid w:val="00B20786"/>
    <w:rsid w:val="00B224E7"/>
    <w:rsid w:val="00B24053"/>
    <w:rsid w:val="00B2550A"/>
    <w:rsid w:val="00B27BED"/>
    <w:rsid w:val="00B3154C"/>
    <w:rsid w:val="00B332E7"/>
    <w:rsid w:val="00B33846"/>
    <w:rsid w:val="00B34885"/>
    <w:rsid w:val="00B3565C"/>
    <w:rsid w:val="00B35C1F"/>
    <w:rsid w:val="00B36384"/>
    <w:rsid w:val="00B4103D"/>
    <w:rsid w:val="00B41EDF"/>
    <w:rsid w:val="00B429AA"/>
    <w:rsid w:val="00B4406A"/>
    <w:rsid w:val="00B477F0"/>
    <w:rsid w:val="00B5221A"/>
    <w:rsid w:val="00B52229"/>
    <w:rsid w:val="00B54F17"/>
    <w:rsid w:val="00B55423"/>
    <w:rsid w:val="00B55AD1"/>
    <w:rsid w:val="00B56EDC"/>
    <w:rsid w:val="00B57B2A"/>
    <w:rsid w:val="00B6082A"/>
    <w:rsid w:val="00B608BB"/>
    <w:rsid w:val="00B61747"/>
    <w:rsid w:val="00B618F4"/>
    <w:rsid w:val="00B61E92"/>
    <w:rsid w:val="00B62EF6"/>
    <w:rsid w:val="00B63296"/>
    <w:rsid w:val="00B6544C"/>
    <w:rsid w:val="00B655F6"/>
    <w:rsid w:val="00B6647A"/>
    <w:rsid w:val="00B66A88"/>
    <w:rsid w:val="00B675D6"/>
    <w:rsid w:val="00B70723"/>
    <w:rsid w:val="00B7133C"/>
    <w:rsid w:val="00B7150F"/>
    <w:rsid w:val="00B745FC"/>
    <w:rsid w:val="00B76D4B"/>
    <w:rsid w:val="00B772F6"/>
    <w:rsid w:val="00B80066"/>
    <w:rsid w:val="00B80777"/>
    <w:rsid w:val="00B83519"/>
    <w:rsid w:val="00B83E70"/>
    <w:rsid w:val="00B85071"/>
    <w:rsid w:val="00B85397"/>
    <w:rsid w:val="00B8567B"/>
    <w:rsid w:val="00B8585D"/>
    <w:rsid w:val="00B85E88"/>
    <w:rsid w:val="00B908F9"/>
    <w:rsid w:val="00B90CAE"/>
    <w:rsid w:val="00B918B2"/>
    <w:rsid w:val="00B91F51"/>
    <w:rsid w:val="00B942FC"/>
    <w:rsid w:val="00B9507A"/>
    <w:rsid w:val="00B97456"/>
    <w:rsid w:val="00BA12C9"/>
    <w:rsid w:val="00BA1674"/>
    <w:rsid w:val="00BA43B2"/>
    <w:rsid w:val="00BA7EA3"/>
    <w:rsid w:val="00BB1874"/>
    <w:rsid w:val="00BB31FC"/>
    <w:rsid w:val="00BB35B9"/>
    <w:rsid w:val="00BB3E54"/>
    <w:rsid w:val="00BB52A8"/>
    <w:rsid w:val="00BB6620"/>
    <w:rsid w:val="00BB7932"/>
    <w:rsid w:val="00BC049C"/>
    <w:rsid w:val="00BC0CF5"/>
    <w:rsid w:val="00BC0EDD"/>
    <w:rsid w:val="00BC1096"/>
    <w:rsid w:val="00BC158C"/>
    <w:rsid w:val="00BC2C46"/>
    <w:rsid w:val="00BC3234"/>
    <w:rsid w:val="00BC5015"/>
    <w:rsid w:val="00BC6367"/>
    <w:rsid w:val="00BC7028"/>
    <w:rsid w:val="00BC7BB3"/>
    <w:rsid w:val="00BD1A8F"/>
    <w:rsid w:val="00BD1F9B"/>
    <w:rsid w:val="00BD2B64"/>
    <w:rsid w:val="00BD32D0"/>
    <w:rsid w:val="00BD458A"/>
    <w:rsid w:val="00BD588C"/>
    <w:rsid w:val="00BD6078"/>
    <w:rsid w:val="00BE0082"/>
    <w:rsid w:val="00BE063F"/>
    <w:rsid w:val="00BE067C"/>
    <w:rsid w:val="00BE192E"/>
    <w:rsid w:val="00BE1BBF"/>
    <w:rsid w:val="00BE2C6B"/>
    <w:rsid w:val="00BE4213"/>
    <w:rsid w:val="00BE4643"/>
    <w:rsid w:val="00BE5461"/>
    <w:rsid w:val="00BE5BA9"/>
    <w:rsid w:val="00BF0780"/>
    <w:rsid w:val="00BF0FA9"/>
    <w:rsid w:val="00BF306D"/>
    <w:rsid w:val="00BF317D"/>
    <w:rsid w:val="00BF3778"/>
    <w:rsid w:val="00BF4097"/>
    <w:rsid w:val="00BF45D8"/>
    <w:rsid w:val="00BF4D4B"/>
    <w:rsid w:val="00BF53FC"/>
    <w:rsid w:val="00C005BB"/>
    <w:rsid w:val="00C01774"/>
    <w:rsid w:val="00C01FA3"/>
    <w:rsid w:val="00C0235D"/>
    <w:rsid w:val="00C02DBE"/>
    <w:rsid w:val="00C02E8C"/>
    <w:rsid w:val="00C05932"/>
    <w:rsid w:val="00C07DBF"/>
    <w:rsid w:val="00C10DA4"/>
    <w:rsid w:val="00C12195"/>
    <w:rsid w:val="00C14301"/>
    <w:rsid w:val="00C167EB"/>
    <w:rsid w:val="00C16C6F"/>
    <w:rsid w:val="00C2191F"/>
    <w:rsid w:val="00C2192E"/>
    <w:rsid w:val="00C22B85"/>
    <w:rsid w:val="00C22FB0"/>
    <w:rsid w:val="00C23EA6"/>
    <w:rsid w:val="00C25474"/>
    <w:rsid w:val="00C25F5E"/>
    <w:rsid w:val="00C26111"/>
    <w:rsid w:val="00C279C8"/>
    <w:rsid w:val="00C3174F"/>
    <w:rsid w:val="00C32170"/>
    <w:rsid w:val="00C3477E"/>
    <w:rsid w:val="00C365F4"/>
    <w:rsid w:val="00C36E00"/>
    <w:rsid w:val="00C37597"/>
    <w:rsid w:val="00C37B78"/>
    <w:rsid w:val="00C4008E"/>
    <w:rsid w:val="00C43132"/>
    <w:rsid w:val="00C45292"/>
    <w:rsid w:val="00C45623"/>
    <w:rsid w:val="00C45D00"/>
    <w:rsid w:val="00C4668D"/>
    <w:rsid w:val="00C5009D"/>
    <w:rsid w:val="00C52C01"/>
    <w:rsid w:val="00C53465"/>
    <w:rsid w:val="00C543B8"/>
    <w:rsid w:val="00C54875"/>
    <w:rsid w:val="00C55A8A"/>
    <w:rsid w:val="00C563FD"/>
    <w:rsid w:val="00C569D1"/>
    <w:rsid w:val="00C57B1E"/>
    <w:rsid w:val="00C57F8E"/>
    <w:rsid w:val="00C60120"/>
    <w:rsid w:val="00C6187E"/>
    <w:rsid w:val="00C61F31"/>
    <w:rsid w:val="00C62DC0"/>
    <w:rsid w:val="00C65203"/>
    <w:rsid w:val="00C7246B"/>
    <w:rsid w:val="00C74517"/>
    <w:rsid w:val="00C75C80"/>
    <w:rsid w:val="00C770A9"/>
    <w:rsid w:val="00C778F5"/>
    <w:rsid w:val="00C81F68"/>
    <w:rsid w:val="00C846D8"/>
    <w:rsid w:val="00C851F5"/>
    <w:rsid w:val="00C853C7"/>
    <w:rsid w:val="00C85425"/>
    <w:rsid w:val="00C859D5"/>
    <w:rsid w:val="00C85B06"/>
    <w:rsid w:val="00C87FB7"/>
    <w:rsid w:val="00C9019B"/>
    <w:rsid w:val="00C91CD9"/>
    <w:rsid w:val="00C9365C"/>
    <w:rsid w:val="00C93729"/>
    <w:rsid w:val="00C937B5"/>
    <w:rsid w:val="00C939AA"/>
    <w:rsid w:val="00C9687F"/>
    <w:rsid w:val="00C97F62"/>
    <w:rsid w:val="00CA010F"/>
    <w:rsid w:val="00CA26C0"/>
    <w:rsid w:val="00CA3304"/>
    <w:rsid w:val="00CA34F7"/>
    <w:rsid w:val="00CA4072"/>
    <w:rsid w:val="00CA52A6"/>
    <w:rsid w:val="00CA6502"/>
    <w:rsid w:val="00CB0547"/>
    <w:rsid w:val="00CB25B2"/>
    <w:rsid w:val="00CB3135"/>
    <w:rsid w:val="00CB4097"/>
    <w:rsid w:val="00CB5088"/>
    <w:rsid w:val="00CB63DA"/>
    <w:rsid w:val="00CB6B7E"/>
    <w:rsid w:val="00CB6F54"/>
    <w:rsid w:val="00CB76C0"/>
    <w:rsid w:val="00CC0070"/>
    <w:rsid w:val="00CC02A2"/>
    <w:rsid w:val="00CC0E70"/>
    <w:rsid w:val="00CC15D6"/>
    <w:rsid w:val="00CC622F"/>
    <w:rsid w:val="00CC71CA"/>
    <w:rsid w:val="00CC799C"/>
    <w:rsid w:val="00CC79D4"/>
    <w:rsid w:val="00CD01D8"/>
    <w:rsid w:val="00CD0C05"/>
    <w:rsid w:val="00CD201A"/>
    <w:rsid w:val="00CD2419"/>
    <w:rsid w:val="00CD255E"/>
    <w:rsid w:val="00CD3CD5"/>
    <w:rsid w:val="00CD57D4"/>
    <w:rsid w:val="00CD609B"/>
    <w:rsid w:val="00CD6890"/>
    <w:rsid w:val="00CD6E1D"/>
    <w:rsid w:val="00CE00A5"/>
    <w:rsid w:val="00CE0400"/>
    <w:rsid w:val="00CE148E"/>
    <w:rsid w:val="00CE39E1"/>
    <w:rsid w:val="00CE3F03"/>
    <w:rsid w:val="00CE427D"/>
    <w:rsid w:val="00CE45BB"/>
    <w:rsid w:val="00CE484D"/>
    <w:rsid w:val="00CE66CA"/>
    <w:rsid w:val="00CE6EC3"/>
    <w:rsid w:val="00CE7084"/>
    <w:rsid w:val="00CE7B8A"/>
    <w:rsid w:val="00CF2466"/>
    <w:rsid w:val="00CF2617"/>
    <w:rsid w:val="00CF305B"/>
    <w:rsid w:val="00CF3201"/>
    <w:rsid w:val="00CF58A3"/>
    <w:rsid w:val="00CF7EBD"/>
    <w:rsid w:val="00D00B3E"/>
    <w:rsid w:val="00D017F6"/>
    <w:rsid w:val="00D01936"/>
    <w:rsid w:val="00D04499"/>
    <w:rsid w:val="00D04E00"/>
    <w:rsid w:val="00D0579E"/>
    <w:rsid w:val="00D12040"/>
    <w:rsid w:val="00D126A4"/>
    <w:rsid w:val="00D12919"/>
    <w:rsid w:val="00D17CBD"/>
    <w:rsid w:val="00D200B0"/>
    <w:rsid w:val="00D20925"/>
    <w:rsid w:val="00D21A76"/>
    <w:rsid w:val="00D23061"/>
    <w:rsid w:val="00D265FE"/>
    <w:rsid w:val="00D31269"/>
    <w:rsid w:val="00D3334F"/>
    <w:rsid w:val="00D33DC1"/>
    <w:rsid w:val="00D34E4B"/>
    <w:rsid w:val="00D35D06"/>
    <w:rsid w:val="00D37371"/>
    <w:rsid w:val="00D403DA"/>
    <w:rsid w:val="00D40525"/>
    <w:rsid w:val="00D410B5"/>
    <w:rsid w:val="00D416A5"/>
    <w:rsid w:val="00D42D12"/>
    <w:rsid w:val="00D442FA"/>
    <w:rsid w:val="00D44580"/>
    <w:rsid w:val="00D45F79"/>
    <w:rsid w:val="00D46DD1"/>
    <w:rsid w:val="00D47C3F"/>
    <w:rsid w:val="00D506CA"/>
    <w:rsid w:val="00D528BB"/>
    <w:rsid w:val="00D52CDE"/>
    <w:rsid w:val="00D52F96"/>
    <w:rsid w:val="00D5340F"/>
    <w:rsid w:val="00D53BDB"/>
    <w:rsid w:val="00D54BB3"/>
    <w:rsid w:val="00D55091"/>
    <w:rsid w:val="00D55E92"/>
    <w:rsid w:val="00D57D74"/>
    <w:rsid w:val="00D63EB4"/>
    <w:rsid w:val="00D63F60"/>
    <w:rsid w:val="00D6579C"/>
    <w:rsid w:val="00D73DA9"/>
    <w:rsid w:val="00D74D98"/>
    <w:rsid w:val="00D8056C"/>
    <w:rsid w:val="00D80C97"/>
    <w:rsid w:val="00D8174E"/>
    <w:rsid w:val="00D81A6E"/>
    <w:rsid w:val="00D83172"/>
    <w:rsid w:val="00D92A3B"/>
    <w:rsid w:val="00D93203"/>
    <w:rsid w:val="00D93C54"/>
    <w:rsid w:val="00D945F5"/>
    <w:rsid w:val="00D94EC9"/>
    <w:rsid w:val="00D9549C"/>
    <w:rsid w:val="00D968A5"/>
    <w:rsid w:val="00D978C9"/>
    <w:rsid w:val="00D97C0D"/>
    <w:rsid w:val="00D97C2F"/>
    <w:rsid w:val="00DA31E2"/>
    <w:rsid w:val="00DA4866"/>
    <w:rsid w:val="00DA58FB"/>
    <w:rsid w:val="00DA647B"/>
    <w:rsid w:val="00DA7470"/>
    <w:rsid w:val="00DB09CC"/>
    <w:rsid w:val="00DB2080"/>
    <w:rsid w:val="00DB280D"/>
    <w:rsid w:val="00DB3650"/>
    <w:rsid w:val="00DB5FE9"/>
    <w:rsid w:val="00DB67C0"/>
    <w:rsid w:val="00DB7289"/>
    <w:rsid w:val="00DC0A11"/>
    <w:rsid w:val="00DC0F0E"/>
    <w:rsid w:val="00DC10EC"/>
    <w:rsid w:val="00DC120B"/>
    <w:rsid w:val="00DC1B9A"/>
    <w:rsid w:val="00DC54CB"/>
    <w:rsid w:val="00DC5EC2"/>
    <w:rsid w:val="00DC6285"/>
    <w:rsid w:val="00DD1E74"/>
    <w:rsid w:val="00DD288C"/>
    <w:rsid w:val="00DD2D1E"/>
    <w:rsid w:val="00DD2F18"/>
    <w:rsid w:val="00DD2F57"/>
    <w:rsid w:val="00DE376B"/>
    <w:rsid w:val="00DE3A7E"/>
    <w:rsid w:val="00DE4BCD"/>
    <w:rsid w:val="00DF01A2"/>
    <w:rsid w:val="00DF1123"/>
    <w:rsid w:val="00DF12BC"/>
    <w:rsid w:val="00DF1658"/>
    <w:rsid w:val="00DF55AE"/>
    <w:rsid w:val="00DF6777"/>
    <w:rsid w:val="00E000D0"/>
    <w:rsid w:val="00E02246"/>
    <w:rsid w:val="00E02F5C"/>
    <w:rsid w:val="00E03E27"/>
    <w:rsid w:val="00E04CA2"/>
    <w:rsid w:val="00E0628B"/>
    <w:rsid w:val="00E102D8"/>
    <w:rsid w:val="00E126DB"/>
    <w:rsid w:val="00E12C06"/>
    <w:rsid w:val="00E12E99"/>
    <w:rsid w:val="00E138DA"/>
    <w:rsid w:val="00E1550F"/>
    <w:rsid w:val="00E16234"/>
    <w:rsid w:val="00E174EF"/>
    <w:rsid w:val="00E202A6"/>
    <w:rsid w:val="00E20529"/>
    <w:rsid w:val="00E23944"/>
    <w:rsid w:val="00E24025"/>
    <w:rsid w:val="00E25796"/>
    <w:rsid w:val="00E25912"/>
    <w:rsid w:val="00E2648D"/>
    <w:rsid w:val="00E2736B"/>
    <w:rsid w:val="00E30402"/>
    <w:rsid w:val="00E308EB"/>
    <w:rsid w:val="00E3146B"/>
    <w:rsid w:val="00E33A6D"/>
    <w:rsid w:val="00E33E6B"/>
    <w:rsid w:val="00E34C24"/>
    <w:rsid w:val="00E36F52"/>
    <w:rsid w:val="00E37C91"/>
    <w:rsid w:val="00E40379"/>
    <w:rsid w:val="00E40A3E"/>
    <w:rsid w:val="00E41B36"/>
    <w:rsid w:val="00E41E54"/>
    <w:rsid w:val="00E435A0"/>
    <w:rsid w:val="00E439F5"/>
    <w:rsid w:val="00E44A16"/>
    <w:rsid w:val="00E44B8E"/>
    <w:rsid w:val="00E44C2A"/>
    <w:rsid w:val="00E45878"/>
    <w:rsid w:val="00E46F00"/>
    <w:rsid w:val="00E47BCC"/>
    <w:rsid w:val="00E505ED"/>
    <w:rsid w:val="00E50E65"/>
    <w:rsid w:val="00E5192E"/>
    <w:rsid w:val="00E52C49"/>
    <w:rsid w:val="00E54540"/>
    <w:rsid w:val="00E54F0C"/>
    <w:rsid w:val="00E55469"/>
    <w:rsid w:val="00E55571"/>
    <w:rsid w:val="00E56E8B"/>
    <w:rsid w:val="00E62044"/>
    <w:rsid w:val="00E64413"/>
    <w:rsid w:val="00E709AF"/>
    <w:rsid w:val="00E712B0"/>
    <w:rsid w:val="00E71EF6"/>
    <w:rsid w:val="00E72FAA"/>
    <w:rsid w:val="00E74AE6"/>
    <w:rsid w:val="00E75449"/>
    <w:rsid w:val="00E769A8"/>
    <w:rsid w:val="00E77623"/>
    <w:rsid w:val="00E80E32"/>
    <w:rsid w:val="00E80EA2"/>
    <w:rsid w:val="00E819EF"/>
    <w:rsid w:val="00E82668"/>
    <w:rsid w:val="00E83A16"/>
    <w:rsid w:val="00E83C7E"/>
    <w:rsid w:val="00E84283"/>
    <w:rsid w:val="00E848E6"/>
    <w:rsid w:val="00E86D09"/>
    <w:rsid w:val="00E9134F"/>
    <w:rsid w:val="00E91DBC"/>
    <w:rsid w:val="00E91E99"/>
    <w:rsid w:val="00E91FBD"/>
    <w:rsid w:val="00E92C8F"/>
    <w:rsid w:val="00E92F59"/>
    <w:rsid w:val="00E963E7"/>
    <w:rsid w:val="00E97202"/>
    <w:rsid w:val="00E97F9C"/>
    <w:rsid w:val="00EA0C44"/>
    <w:rsid w:val="00EA256A"/>
    <w:rsid w:val="00EA25D1"/>
    <w:rsid w:val="00EA29A0"/>
    <w:rsid w:val="00EA3E86"/>
    <w:rsid w:val="00EA58C1"/>
    <w:rsid w:val="00EA6356"/>
    <w:rsid w:val="00EA68EA"/>
    <w:rsid w:val="00EB0F08"/>
    <w:rsid w:val="00EB23A9"/>
    <w:rsid w:val="00EB5D1A"/>
    <w:rsid w:val="00EB5FFB"/>
    <w:rsid w:val="00EB619C"/>
    <w:rsid w:val="00EB6D98"/>
    <w:rsid w:val="00EB77A4"/>
    <w:rsid w:val="00EC0CC4"/>
    <w:rsid w:val="00EC2A25"/>
    <w:rsid w:val="00EC41E2"/>
    <w:rsid w:val="00EC4ADB"/>
    <w:rsid w:val="00EC5625"/>
    <w:rsid w:val="00EC7C49"/>
    <w:rsid w:val="00ED0FFA"/>
    <w:rsid w:val="00ED3DAA"/>
    <w:rsid w:val="00ED3EE6"/>
    <w:rsid w:val="00ED4E3D"/>
    <w:rsid w:val="00ED5472"/>
    <w:rsid w:val="00ED57D3"/>
    <w:rsid w:val="00ED5FC8"/>
    <w:rsid w:val="00ED70F2"/>
    <w:rsid w:val="00ED73A2"/>
    <w:rsid w:val="00ED7E8C"/>
    <w:rsid w:val="00EE088B"/>
    <w:rsid w:val="00EE443A"/>
    <w:rsid w:val="00EE7859"/>
    <w:rsid w:val="00EF2012"/>
    <w:rsid w:val="00EF27C8"/>
    <w:rsid w:val="00EF56C7"/>
    <w:rsid w:val="00EF5B82"/>
    <w:rsid w:val="00EF64C1"/>
    <w:rsid w:val="00F00395"/>
    <w:rsid w:val="00F00D89"/>
    <w:rsid w:val="00F015FB"/>
    <w:rsid w:val="00F02340"/>
    <w:rsid w:val="00F06C1D"/>
    <w:rsid w:val="00F10772"/>
    <w:rsid w:val="00F112FE"/>
    <w:rsid w:val="00F11770"/>
    <w:rsid w:val="00F13B12"/>
    <w:rsid w:val="00F142F2"/>
    <w:rsid w:val="00F14ED9"/>
    <w:rsid w:val="00F16220"/>
    <w:rsid w:val="00F20108"/>
    <w:rsid w:val="00F21DAD"/>
    <w:rsid w:val="00F230A8"/>
    <w:rsid w:val="00F3064E"/>
    <w:rsid w:val="00F3150C"/>
    <w:rsid w:val="00F316F6"/>
    <w:rsid w:val="00F3174A"/>
    <w:rsid w:val="00F31BD6"/>
    <w:rsid w:val="00F3395C"/>
    <w:rsid w:val="00F3420B"/>
    <w:rsid w:val="00F357AA"/>
    <w:rsid w:val="00F36799"/>
    <w:rsid w:val="00F36EDD"/>
    <w:rsid w:val="00F37FB6"/>
    <w:rsid w:val="00F40DDD"/>
    <w:rsid w:val="00F41010"/>
    <w:rsid w:val="00F41C32"/>
    <w:rsid w:val="00F427DB"/>
    <w:rsid w:val="00F45894"/>
    <w:rsid w:val="00F458A7"/>
    <w:rsid w:val="00F45A5D"/>
    <w:rsid w:val="00F46599"/>
    <w:rsid w:val="00F472C4"/>
    <w:rsid w:val="00F526C4"/>
    <w:rsid w:val="00F52A98"/>
    <w:rsid w:val="00F5403E"/>
    <w:rsid w:val="00F5478B"/>
    <w:rsid w:val="00F5774B"/>
    <w:rsid w:val="00F6033D"/>
    <w:rsid w:val="00F606E1"/>
    <w:rsid w:val="00F6093B"/>
    <w:rsid w:val="00F625AF"/>
    <w:rsid w:val="00F627AB"/>
    <w:rsid w:val="00F62CF5"/>
    <w:rsid w:val="00F62F0F"/>
    <w:rsid w:val="00F646DF"/>
    <w:rsid w:val="00F65071"/>
    <w:rsid w:val="00F652C0"/>
    <w:rsid w:val="00F66AB6"/>
    <w:rsid w:val="00F66E87"/>
    <w:rsid w:val="00F708C1"/>
    <w:rsid w:val="00F71B21"/>
    <w:rsid w:val="00F741E1"/>
    <w:rsid w:val="00F75168"/>
    <w:rsid w:val="00F768F2"/>
    <w:rsid w:val="00F76B4B"/>
    <w:rsid w:val="00F7739D"/>
    <w:rsid w:val="00F831C7"/>
    <w:rsid w:val="00F832E8"/>
    <w:rsid w:val="00F834B8"/>
    <w:rsid w:val="00F84880"/>
    <w:rsid w:val="00F849D3"/>
    <w:rsid w:val="00F85F5F"/>
    <w:rsid w:val="00F87864"/>
    <w:rsid w:val="00F91358"/>
    <w:rsid w:val="00F92DE9"/>
    <w:rsid w:val="00F92F68"/>
    <w:rsid w:val="00F9377A"/>
    <w:rsid w:val="00F93FEB"/>
    <w:rsid w:val="00F947B0"/>
    <w:rsid w:val="00F94A87"/>
    <w:rsid w:val="00F95303"/>
    <w:rsid w:val="00F95874"/>
    <w:rsid w:val="00F97012"/>
    <w:rsid w:val="00FA103D"/>
    <w:rsid w:val="00FA3F05"/>
    <w:rsid w:val="00FA4022"/>
    <w:rsid w:val="00FA6978"/>
    <w:rsid w:val="00FB2470"/>
    <w:rsid w:val="00FB35A6"/>
    <w:rsid w:val="00FB3701"/>
    <w:rsid w:val="00FB4BF3"/>
    <w:rsid w:val="00FB5A7D"/>
    <w:rsid w:val="00FB6AFA"/>
    <w:rsid w:val="00FC0F2E"/>
    <w:rsid w:val="00FC1256"/>
    <w:rsid w:val="00FC213C"/>
    <w:rsid w:val="00FC294B"/>
    <w:rsid w:val="00FC3005"/>
    <w:rsid w:val="00FC34A6"/>
    <w:rsid w:val="00FC4311"/>
    <w:rsid w:val="00FC4BC1"/>
    <w:rsid w:val="00FC55C6"/>
    <w:rsid w:val="00FC56CC"/>
    <w:rsid w:val="00FC59C1"/>
    <w:rsid w:val="00FC6569"/>
    <w:rsid w:val="00FC77E2"/>
    <w:rsid w:val="00FD1B32"/>
    <w:rsid w:val="00FD1FCC"/>
    <w:rsid w:val="00FD22FD"/>
    <w:rsid w:val="00FD433B"/>
    <w:rsid w:val="00FD6BB9"/>
    <w:rsid w:val="00FE0693"/>
    <w:rsid w:val="00FE1C62"/>
    <w:rsid w:val="00FE2AC5"/>
    <w:rsid w:val="00FE39D4"/>
    <w:rsid w:val="00FE447A"/>
    <w:rsid w:val="00FE5DB0"/>
    <w:rsid w:val="00FE6199"/>
    <w:rsid w:val="00FE6C19"/>
    <w:rsid w:val="00FE7864"/>
    <w:rsid w:val="00FF00DC"/>
    <w:rsid w:val="00FF21B0"/>
    <w:rsid w:val="00FF32EA"/>
    <w:rsid w:val="00FF4D49"/>
    <w:rsid w:val="00FF4E03"/>
    <w:rsid w:val="00FF51B4"/>
    <w:rsid w:val="00FF6157"/>
    <w:rsid w:val="00FF633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4FE0C"/>
  <w15:chartTrackingRefBased/>
  <w15:docId w15:val="{F96B65B8-802B-4C13-AFC8-299F38C60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772F6"/>
    <w:pPr>
      <w:spacing w:after="200" w:line="276" w:lineRule="auto"/>
    </w:pPr>
    <w:rPr>
      <w:sz w:val="22"/>
      <w:szCs w:val="22"/>
      <w:lang w:eastAsia="en-US"/>
    </w:rPr>
  </w:style>
  <w:style w:type="paragraph" w:styleId="Naslov1">
    <w:name w:val="heading 1"/>
    <w:basedOn w:val="Navaden"/>
    <w:next w:val="Navaden"/>
    <w:link w:val="Naslov1Znak"/>
    <w:uiPriority w:val="9"/>
    <w:qFormat/>
    <w:rsid w:val="001A1EE8"/>
    <w:pPr>
      <w:keepNext/>
      <w:keepLines/>
      <w:spacing w:before="480" w:after="0"/>
      <w:outlineLvl w:val="0"/>
    </w:pPr>
    <w:rPr>
      <w:rFonts w:ascii="Cambria" w:eastAsia="Times New Roman" w:hAnsi="Cambria"/>
      <w:b/>
      <w:bCs/>
      <w:color w:val="365F91"/>
      <w:sz w:val="28"/>
      <w:szCs w:val="28"/>
    </w:rPr>
  </w:style>
  <w:style w:type="paragraph" w:styleId="Naslov2">
    <w:name w:val="heading 2"/>
    <w:basedOn w:val="Navaden"/>
    <w:next w:val="Navaden"/>
    <w:link w:val="Naslov2Znak"/>
    <w:uiPriority w:val="9"/>
    <w:unhideWhenUsed/>
    <w:qFormat/>
    <w:rsid w:val="001A1EE8"/>
    <w:pPr>
      <w:keepNext/>
      <w:keepLines/>
      <w:spacing w:before="200" w:after="0"/>
      <w:outlineLvl w:val="1"/>
    </w:pPr>
    <w:rPr>
      <w:rFonts w:ascii="Cambria" w:eastAsia="Times New Roman" w:hAnsi="Cambria"/>
      <w:b/>
      <w:bCs/>
      <w:color w:val="4F81BD"/>
      <w:sz w:val="26"/>
      <w:szCs w:val="26"/>
    </w:rPr>
  </w:style>
  <w:style w:type="paragraph" w:styleId="Naslov3">
    <w:name w:val="heading 3"/>
    <w:basedOn w:val="Navaden"/>
    <w:next w:val="Navaden"/>
    <w:link w:val="Naslov3Znak"/>
    <w:uiPriority w:val="9"/>
    <w:semiHidden/>
    <w:unhideWhenUsed/>
    <w:qFormat/>
    <w:rsid w:val="001A1EE8"/>
    <w:pPr>
      <w:keepNext/>
      <w:keepLines/>
      <w:spacing w:before="200" w:after="0"/>
      <w:outlineLvl w:val="2"/>
    </w:pPr>
    <w:rPr>
      <w:rFonts w:ascii="Cambria" w:eastAsia="Times New Roman" w:hAnsi="Cambria"/>
      <w:b/>
      <w:bCs/>
      <w:color w:val="4F81BD"/>
    </w:rPr>
  </w:style>
  <w:style w:type="paragraph" w:styleId="Naslov4">
    <w:name w:val="heading 4"/>
    <w:basedOn w:val="Navaden"/>
    <w:next w:val="Navaden"/>
    <w:link w:val="Naslov4Znak"/>
    <w:uiPriority w:val="9"/>
    <w:semiHidden/>
    <w:unhideWhenUsed/>
    <w:qFormat/>
    <w:rsid w:val="001A1EE8"/>
    <w:pPr>
      <w:keepNext/>
      <w:keepLines/>
      <w:spacing w:before="200" w:after="0"/>
      <w:outlineLvl w:val="3"/>
    </w:pPr>
    <w:rPr>
      <w:rFonts w:ascii="Cambria" w:eastAsia="Times New Roman" w:hAnsi="Cambria"/>
      <w:b/>
      <w:bCs/>
      <w:i/>
      <w:iCs/>
      <w:color w:val="4F81BD"/>
    </w:rPr>
  </w:style>
  <w:style w:type="paragraph" w:styleId="Naslov5">
    <w:name w:val="heading 5"/>
    <w:basedOn w:val="Navaden"/>
    <w:next w:val="Navaden"/>
    <w:link w:val="Naslov5Znak"/>
    <w:uiPriority w:val="9"/>
    <w:semiHidden/>
    <w:unhideWhenUsed/>
    <w:qFormat/>
    <w:rsid w:val="001A1EE8"/>
    <w:pPr>
      <w:keepNext/>
      <w:keepLines/>
      <w:spacing w:before="200" w:after="0"/>
      <w:outlineLvl w:val="4"/>
    </w:pPr>
    <w:rPr>
      <w:rFonts w:ascii="Cambria" w:eastAsia="Times New Roman" w:hAnsi="Cambria"/>
      <w:color w:val="243F6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251FAB"/>
    <w:pPr>
      <w:tabs>
        <w:tab w:val="center" w:pos="4536"/>
        <w:tab w:val="right" w:pos="9072"/>
      </w:tabs>
    </w:pPr>
  </w:style>
  <w:style w:type="character" w:customStyle="1" w:styleId="GlavaZnak">
    <w:name w:val="Glava Znak"/>
    <w:link w:val="Glava"/>
    <w:rsid w:val="00251FAB"/>
    <w:rPr>
      <w:sz w:val="22"/>
      <w:szCs w:val="22"/>
      <w:lang w:eastAsia="en-US"/>
    </w:rPr>
  </w:style>
  <w:style w:type="paragraph" w:styleId="Noga">
    <w:name w:val="footer"/>
    <w:basedOn w:val="Navaden"/>
    <w:link w:val="NogaZnak"/>
    <w:uiPriority w:val="99"/>
    <w:unhideWhenUsed/>
    <w:rsid w:val="00251FAB"/>
    <w:pPr>
      <w:tabs>
        <w:tab w:val="center" w:pos="4536"/>
        <w:tab w:val="right" w:pos="9072"/>
      </w:tabs>
    </w:pPr>
  </w:style>
  <w:style w:type="character" w:customStyle="1" w:styleId="NogaZnak">
    <w:name w:val="Noga Znak"/>
    <w:link w:val="Noga"/>
    <w:uiPriority w:val="99"/>
    <w:rsid w:val="00251FAB"/>
    <w:rPr>
      <w:sz w:val="22"/>
      <w:szCs w:val="22"/>
      <w:lang w:eastAsia="en-US"/>
    </w:rPr>
  </w:style>
  <w:style w:type="paragraph" w:styleId="Navadensplet">
    <w:name w:val="Normal (Web)"/>
    <w:basedOn w:val="Navaden"/>
    <w:rsid w:val="00251FAB"/>
    <w:pPr>
      <w:spacing w:before="100" w:after="100" w:line="240" w:lineRule="auto"/>
    </w:pPr>
    <w:rPr>
      <w:rFonts w:ascii="Arial" w:eastAsia="Times New Roman" w:hAnsi="Arial" w:cs="Arial"/>
      <w:sz w:val="24"/>
      <w:szCs w:val="24"/>
      <w:lang w:eastAsia="sl-SI"/>
    </w:rPr>
  </w:style>
  <w:style w:type="paragraph" w:customStyle="1" w:styleId="esegmenth4">
    <w:name w:val="esegment_h4"/>
    <w:basedOn w:val="Navaden"/>
    <w:rsid w:val="00251FAB"/>
    <w:pPr>
      <w:spacing w:after="168" w:line="240" w:lineRule="auto"/>
      <w:jc w:val="center"/>
    </w:pPr>
    <w:rPr>
      <w:rFonts w:ascii="Arial" w:eastAsia="Times New Roman" w:hAnsi="Arial" w:cs="Arial"/>
      <w:b/>
      <w:bCs/>
      <w:color w:val="000000"/>
      <w:sz w:val="14"/>
      <w:szCs w:val="14"/>
      <w:lang w:eastAsia="sl-SI"/>
    </w:rPr>
  </w:style>
  <w:style w:type="paragraph" w:styleId="Besedilooblaka">
    <w:name w:val="Balloon Text"/>
    <w:basedOn w:val="Navaden"/>
    <w:link w:val="BesedilooblakaZnak"/>
    <w:uiPriority w:val="99"/>
    <w:semiHidden/>
    <w:unhideWhenUsed/>
    <w:rsid w:val="00E40A3E"/>
    <w:pPr>
      <w:spacing w:after="0" w:line="240" w:lineRule="auto"/>
    </w:pPr>
    <w:rPr>
      <w:rFonts w:ascii="Tahoma" w:hAnsi="Tahoma" w:cs="Tahoma"/>
      <w:sz w:val="16"/>
      <w:szCs w:val="16"/>
    </w:rPr>
  </w:style>
  <w:style w:type="character" w:customStyle="1" w:styleId="BesedilooblakaZnak">
    <w:name w:val="Besedilo oblačka Znak"/>
    <w:link w:val="Besedilooblaka"/>
    <w:uiPriority w:val="99"/>
    <w:semiHidden/>
    <w:rsid w:val="00E40A3E"/>
    <w:rPr>
      <w:rFonts w:ascii="Tahoma" w:hAnsi="Tahoma" w:cs="Tahoma"/>
      <w:sz w:val="16"/>
      <w:szCs w:val="16"/>
      <w:lang w:eastAsia="en-US"/>
    </w:rPr>
  </w:style>
  <w:style w:type="character" w:styleId="Hiperpovezava">
    <w:name w:val="Hyperlink"/>
    <w:uiPriority w:val="99"/>
    <w:unhideWhenUsed/>
    <w:rsid w:val="00F13B12"/>
    <w:rPr>
      <w:color w:val="0000FF"/>
      <w:u w:val="single"/>
    </w:rPr>
  </w:style>
  <w:style w:type="character" w:styleId="Pripombasklic">
    <w:name w:val="annotation reference"/>
    <w:uiPriority w:val="99"/>
    <w:semiHidden/>
    <w:unhideWhenUsed/>
    <w:rsid w:val="00592E08"/>
    <w:rPr>
      <w:sz w:val="16"/>
      <w:szCs w:val="16"/>
    </w:rPr>
  </w:style>
  <w:style w:type="paragraph" w:styleId="Pripombabesedilo">
    <w:name w:val="annotation text"/>
    <w:basedOn w:val="Navaden"/>
    <w:link w:val="PripombabesediloZnak"/>
    <w:uiPriority w:val="99"/>
    <w:unhideWhenUsed/>
    <w:rsid w:val="00592E08"/>
    <w:rPr>
      <w:sz w:val="20"/>
      <w:szCs w:val="20"/>
    </w:rPr>
  </w:style>
  <w:style w:type="character" w:customStyle="1" w:styleId="PripombabesediloZnak">
    <w:name w:val="Pripomba – besedilo Znak"/>
    <w:link w:val="Pripombabesedilo"/>
    <w:uiPriority w:val="99"/>
    <w:rsid w:val="00592E08"/>
    <w:rPr>
      <w:lang w:eastAsia="en-US"/>
    </w:rPr>
  </w:style>
  <w:style w:type="paragraph" w:styleId="Zadevapripombe">
    <w:name w:val="annotation subject"/>
    <w:basedOn w:val="Pripombabesedilo"/>
    <w:next w:val="Pripombabesedilo"/>
    <w:link w:val="ZadevapripombeZnak"/>
    <w:uiPriority w:val="99"/>
    <w:semiHidden/>
    <w:unhideWhenUsed/>
    <w:rsid w:val="00592E08"/>
    <w:rPr>
      <w:b/>
      <w:bCs/>
    </w:rPr>
  </w:style>
  <w:style w:type="character" w:customStyle="1" w:styleId="ZadevapripombeZnak">
    <w:name w:val="Zadeva pripombe Znak"/>
    <w:link w:val="Zadevapripombe"/>
    <w:uiPriority w:val="99"/>
    <w:semiHidden/>
    <w:rsid w:val="00592E08"/>
    <w:rPr>
      <w:b/>
      <w:bCs/>
      <w:lang w:eastAsia="en-US"/>
    </w:rPr>
  </w:style>
  <w:style w:type="paragraph" w:styleId="Sprotnaopomba-besedilo">
    <w:name w:val="footnote text"/>
    <w:basedOn w:val="Navaden"/>
    <w:link w:val="Sprotnaopomba-besediloZnak"/>
    <w:unhideWhenUsed/>
    <w:rsid w:val="002F4578"/>
    <w:rPr>
      <w:sz w:val="20"/>
      <w:szCs w:val="20"/>
    </w:rPr>
  </w:style>
  <w:style w:type="character" w:customStyle="1" w:styleId="Sprotnaopomba-besediloZnak">
    <w:name w:val="Sprotna opomba - besedilo Znak"/>
    <w:link w:val="Sprotnaopomba-besedilo"/>
    <w:rsid w:val="002F4578"/>
    <w:rPr>
      <w:lang w:eastAsia="en-US"/>
    </w:rPr>
  </w:style>
  <w:style w:type="character" w:styleId="Sprotnaopomba-sklic">
    <w:name w:val="footnote reference"/>
    <w:unhideWhenUsed/>
    <w:rsid w:val="002F4578"/>
    <w:rPr>
      <w:vertAlign w:val="superscript"/>
    </w:rPr>
  </w:style>
  <w:style w:type="paragraph" w:styleId="Odstavekseznama">
    <w:name w:val="List Paragraph"/>
    <w:basedOn w:val="Navaden"/>
    <w:link w:val="OdstavekseznamaZnak"/>
    <w:uiPriority w:val="99"/>
    <w:qFormat/>
    <w:rsid w:val="001A1EE8"/>
    <w:pPr>
      <w:spacing w:after="0" w:line="240" w:lineRule="auto"/>
      <w:ind w:left="708"/>
    </w:pPr>
    <w:rPr>
      <w:rFonts w:ascii="Times New Roman" w:eastAsia="Times New Roman" w:hAnsi="Times New Roman"/>
      <w:sz w:val="24"/>
      <w:szCs w:val="24"/>
      <w:lang w:eastAsia="sl-SI"/>
    </w:rPr>
  </w:style>
  <w:style w:type="character" w:customStyle="1" w:styleId="OdstavekseznamaZnak">
    <w:name w:val="Odstavek seznama Znak"/>
    <w:link w:val="Odstavekseznama"/>
    <w:uiPriority w:val="99"/>
    <w:locked/>
    <w:rsid w:val="001A1EE8"/>
    <w:rPr>
      <w:rFonts w:ascii="Times New Roman" w:eastAsia="Times New Roman" w:hAnsi="Times New Roman"/>
      <w:sz w:val="24"/>
      <w:szCs w:val="24"/>
    </w:rPr>
  </w:style>
  <w:style w:type="paragraph" w:styleId="Revizija">
    <w:name w:val="Revision"/>
    <w:hidden/>
    <w:uiPriority w:val="99"/>
    <w:semiHidden/>
    <w:rsid w:val="007A4655"/>
    <w:rPr>
      <w:sz w:val="22"/>
      <w:szCs w:val="22"/>
      <w:lang w:eastAsia="en-US"/>
    </w:rPr>
  </w:style>
  <w:style w:type="table" w:styleId="Tabelamrea">
    <w:name w:val="Table Grid"/>
    <w:basedOn w:val="Navadnatabela"/>
    <w:uiPriority w:val="59"/>
    <w:rsid w:val="00910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1A1EE8"/>
    <w:rPr>
      <w:sz w:val="22"/>
      <w:szCs w:val="22"/>
      <w:lang w:eastAsia="en-US"/>
    </w:rPr>
  </w:style>
  <w:style w:type="character" w:customStyle="1" w:styleId="Naslov1Znak">
    <w:name w:val="Naslov 1 Znak"/>
    <w:link w:val="Naslov1"/>
    <w:uiPriority w:val="9"/>
    <w:rsid w:val="001A1EE8"/>
    <w:rPr>
      <w:rFonts w:ascii="Cambria" w:eastAsia="Times New Roman" w:hAnsi="Cambria" w:cs="Times New Roman"/>
      <w:b/>
      <w:bCs/>
      <w:color w:val="365F91"/>
      <w:sz w:val="28"/>
      <w:szCs w:val="28"/>
      <w:lang w:eastAsia="en-US"/>
    </w:rPr>
  </w:style>
  <w:style w:type="character" w:customStyle="1" w:styleId="Naslov2Znak">
    <w:name w:val="Naslov 2 Znak"/>
    <w:link w:val="Naslov2"/>
    <w:uiPriority w:val="9"/>
    <w:rsid w:val="001A1EE8"/>
    <w:rPr>
      <w:rFonts w:ascii="Cambria" w:eastAsia="Times New Roman" w:hAnsi="Cambria" w:cs="Times New Roman"/>
      <w:b/>
      <w:bCs/>
      <w:color w:val="4F81BD"/>
      <w:sz w:val="26"/>
      <w:szCs w:val="26"/>
      <w:lang w:eastAsia="en-US"/>
    </w:rPr>
  </w:style>
  <w:style w:type="character" w:customStyle="1" w:styleId="Naslov3Znak">
    <w:name w:val="Naslov 3 Znak"/>
    <w:link w:val="Naslov3"/>
    <w:uiPriority w:val="9"/>
    <w:semiHidden/>
    <w:rsid w:val="001A1EE8"/>
    <w:rPr>
      <w:rFonts w:ascii="Cambria" w:eastAsia="Times New Roman" w:hAnsi="Cambria" w:cs="Times New Roman"/>
      <w:b/>
      <w:bCs/>
      <w:color w:val="4F81BD"/>
      <w:sz w:val="22"/>
      <w:szCs w:val="22"/>
      <w:lang w:eastAsia="en-US"/>
    </w:rPr>
  </w:style>
  <w:style w:type="character" w:customStyle="1" w:styleId="Naslov4Znak">
    <w:name w:val="Naslov 4 Znak"/>
    <w:link w:val="Naslov4"/>
    <w:uiPriority w:val="9"/>
    <w:semiHidden/>
    <w:rsid w:val="001A1EE8"/>
    <w:rPr>
      <w:rFonts w:ascii="Cambria" w:eastAsia="Times New Roman" w:hAnsi="Cambria" w:cs="Times New Roman"/>
      <w:b/>
      <w:bCs/>
      <w:i/>
      <w:iCs/>
      <w:color w:val="4F81BD"/>
      <w:sz w:val="22"/>
      <w:szCs w:val="22"/>
      <w:lang w:eastAsia="en-US"/>
    </w:rPr>
  </w:style>
  <w:style w:type="character" w:customStyle="1" w:styleId="Naslov5Znak">
    <w:name w:val="Naslov 5 Znak"/>
    <w:link w:val="Naslov5"/>
    <w:uiPriority w:val="9"/>
    <w:semiHidden/>
    <w:rsid w:val="001A1EE8"/>
    <w:rPr>
      <w:rFonts w:ascii="Cambria" w:eastAsia="Times New Roman" w:hAnsi="Cambria" w:cs="Times New Roman"/>
      <w:color w:val="243F60"/>
      <w:sz w:val="22"/>
      <w:szCs w:val="22"/>
      <w:lang w:eastAsia="en-US"/>
    </w:rPr>
  </w:style>
  <w:style w:type="table" w:styleId="Navadnatabela4">
    <w:name w:val="Plain Table 4"/>
    <w:basedOn w:val="Navadnatabela"/>
    <w:uiPriority w:val="44"/>
    <w:rsid w:val="0009107E"/>
    <w:rPr>
      <w:rFonts w:ascii="Times New Roman" w:eastAsia="Times New Roman" w:hAnsi="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repko">
    <w:name w:val="Strong"/>
    <w:basedOn w:val="Privzetapisavaodstavka"/>
    <w:uiPriority w:val="22"/>
    <w:qFormat/>
    <w:rsid w:val="00712CAD"/>
    <w:rPr>
      <w:b/>
      <w:bCs/>
    </w:rPr>
  </w:style>
  <w:style w:type="paragraph" w:customStyle="1" w:styleId="Odstavek">
    <w:name w:val="Odstavek"/>
    <w:basedOn w:val="Navaden"/>
    <w:link w:val="OdstavekZnak"/>
    <w:qFormat/>
    <w:rsid w:val="007C0E13"/>
    <w:pPr>
      <w:overflowPunct w:val="0"/>
      <w:autoSpaceDE w:val="0"/>
      <w:autoSpaceDN w:val="0"/>
      <w:adjustRightInd w:val="0"/>
      <w:spacing w:before="240" w:after="0" w:line="240" w:lineRule="auto"/>
      <w:ind w:firstLine="1021"/>
      <w:jc w:val="both"/>
      <w:textAlignment w:val="baseline"/>
    </w:pPr>
    <w:rPr>
      <w:rFonts w:ascii="Arial" w:eastAsia="Times New Roman" w:hAnsi="Arial"/>
      <w:lang w:val="x-none" w:eastAsia="x-none"/>
    </w:rPr>
  </w:style>
  <w:style w:type="character" w:customStyle="1" w:styleId="OdstavekZnak">
    <w:name w:val="Odstavek Znak"/>
    <w:link w:val="Odstavek"/>
    <w:rsid w:val="007C0E13"/>
    <w:rPr>
      <w:rFonts w:ascii="Arial" w:eastAsia="Times New Roman" w:hAnsi="Arial"/>
      <w:sz w:val="22"/>
      <w:szCs w:val="22"/>
      <w:lang w:val="x-none" w:eastAsia="x-none"/>
    </w:rPr>
  </w:style>
  <w:style w:type="paragraph" w:customStyle="1" w:styleId="Alinejazarkovnotoko">
    <w:name w:val="Alineja za črkovno točko"/>
    <w:basedOn w:val="Navaden"/>
    <w:link w:val="AlinejazarkovnotokoZnak"/>
    <w:qFormat/>
    <w:rsid w:val="007C0E13"/>
    <w:pPr>
      <w:numPr>
        <w:numId w:val="17"/>
      </w:numPr>
      <w:tabs>
        <w:tab w:val="left" w:pos="567"/>
      </w:tabs>
      <w:spacing w:after="0" w:line="240" w:lineRule="auto"/>
      <w:ind w:left="567" w:hanging="142"/>
      <w:jc w:val="both"/>
    </w:pPr>
    <w:rPr>
      <w:rFonts w:ascii="Arial" w:eastAsia="Times New Roman" w:hAnsi="Arial" w:cs="Arial"/>
      <w:lang w:eastAsia="sl-SI"/>
    </w:rPr>
  </w:style>
  <w:style w:type="character" w:customStyle="1" w:styleId="AlinejazarkovnotokoZnak">
    <w:name w:val="Alineja za črkovno točko Znak"/>
    <w:link w:val="Alinejazarkovnotoko"/>
    <w:rsid w:val="007C0E13"/>
    <w:rPr>
      <w:rFonts w:ascii="Arial" w:eastAsia="Times New Roman" w:hAnsi="Arial" w:cs="Arial"/>
      <w:sz w:val="22"/>
      <w:szCs w:val="22"/>
    </w:rPr>
  </w:style>
  <w:style w:type="paragraph" w:customStyle="1" w:styleId="Default">
    <w:name w:val="Default"/>
    <w:rsid w:val="001A2954"/>
    <w:pPr>
      <w:autoSpaceDE w:val="0"/>
      <w:autoSpaceDN w:val="0"/>
      <w:adjustRightInd w:val="0"/>
    </w:pPr>
    <w:rPr>
      <w:rFonts w:ascii="Arial" w:hAnsi="Arial" w:cs="Arial"/>
      <w:color w:val="000000"/>
      <w:sz w:val="24"/>
      <w:szCs w:val="24"/>
    </w:rPr>
  </w:style>
  <w:style w:type="paragraph" w:styleId="Telobesedila">
    <w:name w:val="Body Text"/>
    <w:basedOn w:val="Navaden"/>
    <w:link w:val="TelobesedilaZnak"/>
    <w:uiPriority w:val="1"/>
    <w:qFormat/>
    <w:rsid w:val="004C64AD"/>
    <w:pPr>
      <w:widowControl w:val="0"/>
      <w:autoSpaceDE w:val="0"/>
      <w:autoSpaceDN w:val="0"/>
      <w:spacing w:after="0" w:line="240" w:lineRule="auto"/>
    </w:pPr>
    <w:rPr>
      <w:rFonts w:ascii="Arial MT" w:eastAsia="Arial MT" w:hAnsi="Arial MT" w:cs="Arial MT"/>
    </w:rPr>
  </w:style>
  <w:style w:type="character" w:customStyle="1" w:styleId="TelobesedilaZnak">
    <w:name w:val="Telo besedila Znak"/>
    <w:basedOn w:val="Privzetapisavaodstavka"/>
    <w:link w:val="Telobesedila"/>
    <w:uiPriority w:val="1"/>
    <w:rsid w:val="004C64AD"/>
    <w:rPr>
      <w:rFonts w:ascii="Arial MT" w:eastAsia="Arial MT" w:hAnsi="Arial MT" w:cs="Arial MT"/>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094903">
      <w:bodyDiv w:val="1"/>
      <w:marLeft w:val="0"/>
      <w:marRight w:val="0"/>
      <w:marTop w:val="0"/>
      <w:marBottom w:val="0"/>
      <w:divBdr>
        <w:top w:val="none" w:sz="0" w:space="0" w:color="auto"/>
        <w:left w:val="none" w:sz="0" w:space="0" w:color="auto"/>
        <w:bottom w:val="none" w:sz="0" w:space="0" w:color="auto"/>
        <w:right w:val="none" w:sz="0" w:space="0" w:color="auto"/>
      </w:divBdr>
    </w:div>
    <w:div w:id="754326438">
      <w:bodyDiv w:val="1"/>
      <w:marLeft w:val="0"/>
      <w:marRight w:val="0"/>
      <w:marTop w:val="0"/>
      <w:marBottom w:val="0"/>
      <w:divBdr>
        <w:top w:val="none" w:sz="0" w:space="0" w:color="auto"/>
        <w:left w:val="none" w:sz="0" w:space="0" w:color="auto"/>
        <w:bottom w:val="none" w:sz="0" w:space="0" w:color="auto"/>
        <w:right w:val="none" w:sz="0" w:space="0" w:color="auto"/>
      </w:divBdr>
    </w:div>
    <w:div w:id="783040525">
      <w:bodyDiv w:val="1"/>
      <w:marLeft w:val="0"/>
      <w:marRight w:val="0"/>
      <w:marTop w:val="0"/>
      <w:marBottom w:val="0"/>
      <w:divBdr>
        <w:top w:val="none" w:sz="0" w:space="0" w:color="auto"/>
        <w:left w:val="none" w:sz="0" w:space="0" w:color="auto"/>
        <w:bottom w:val="none" w:sz="0" w:space="0" w:color="auto"/>
        <w:right w:val="none" w:sz="0" w:space="0" w:color="auto"/>
      </w:divBdr>
    </w:div>
    <w:div w:id="1363553919">
      <w:bodyDiv w:val="1"/>
      <w:marLeft w:val="0"/>
      <w:marRight w:val="0"/>
      <w:marTop w:val="0"/>
      <w:marBottom w:val="0"/>
      <w:divBdr>
        <w:top w:val="none" w:sz="0" w:space="0" w:color="auto"/>
        <w:left w:val="none" w:sz="0" w:space="0" w:color="auto"/>
        <w:bottom w:val="none" w:sz="0" w:space="0" w:color="auto"/>
        <w:right w:val="none" w:sz="0" w:space="0" w:color="auto"/>
      </w:divBdr>
    </w:div>
    <w:div w:id="1639872852">
      <w:bodyDiv w:val="1"/>
      <w:marLeft w:val="0"/>
      <w:marRight w:val="0"/>
      <w:marTop w:val="0"/>
      <w:marBottom w:val="0"/>
      <w:divBdr>
        <w:top w:val="none" w:sz="0" w:space="0" w:color="auto"/>
        <w:left w:val="none" w:sz="0" w:space="0" w:color="auto"/>
        <w:bottom w:val="none" w:sz="0" w:space="0" w:color="auto"/>
        <w:right w:val="none" w:sz="0" w:space="0" w:color="auto"/>
      </w:divBdr>
    </w:div>
    <w:div w:id="1887059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1-01-082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23-01-0348" TargetMode="External"/><Relationship Id="rId5" Type="http://schemas.openxmlformats.org/officeDocument/2006/relationships/webSettings" Target="webSettings.xml"/><Relationship Id="rId10" Type="http://schemas.openxmlformats.org/officeDocument/2006/relationships/hyperlink" Target="http://www.uradni-list.si/1/objava.jsp?sop=2016-01-1996" TargetMode="External"/><Relationship Id="rId4" Type="http://schemas.openxmlformats.org/officeDocument/2006/relationships/settings" Target="settings.xml"/><Relationship Id="rId9" Type="http://schemas.openxmlformats.org/officeDocument/2006/relationships/hyperlink" Target="http://www.uradni-list.si/1/objava.jsp?sop=2012-01-2406"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D9B1E3-52D3-44DD-9E7F-4EDE08093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21</Pages>
  <Words>9199</Words>
  <Characters>52439</Characters>
  <Application>Microsoft Office Word</Application>
  <DocSecurity>0</DocSecurity>
  <Lines>436</Lines>
  <Paragraphs>123</Paragraphs>
  <ScaleCrop>false</ScaleCrop>
  <HeadingPairs>
    <vt:vector size="2" baseType="variant">
      <vt:variant>
        <vt:lpstr>Naslov</vt:lpstr>
      </vt:variant>
      <vt:variant>
        <vt:i4>1</vt:i4>
      </vt:variant>
    </vt:vector>
  </HeadingPairs>
  <TitlesOfParts>
    <vt:vector size="1" baseType="lpstr">
      <vt:lpstr/>
    </vt:vector>
  </TitlesOfParts>
  <Company>Ministrstvo</Company>
  <LinksUpToDate>false</LinksUpToDate>
  <CharactersWithSpaces>61515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MGRT</dc:creator>
  <cp:keywords/>
  <dc:description/>
  <cp:lastModifiedBy>Borut Megla</cp:lastModifiedBy>
  <cp:revision>6</cp:revision>
  <cp:lastPrinted>2025-04-28T08:02:00Z</cp:lastPrinted>
  <dcterms:created xsi:type="dcterms:W3CDTF">2026-10-11T20:15:00Z</dcterms:created>
  <dcterms:modified xsi:type="dcterms:W3CDTF">2026-11-02T08:21:00Z</dcterms:modified>
</cp:coreProperties>
</file>