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B4F3A9A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132B11">
        <w:rPr>
          <w:sz w:val="24"/>
          <w:szCs w:val="24"/>
          <w:lang w:val="sl-SI"/>
        </w:rPr>
        <w:t>44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690D8F34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>
        <w:rPr>
          <w:rFonts w:ascii="Arial" w:hAnsi="Arial" w:cs="Arial"/>
          <w:b/>
          <w:sz w:val="22"/>
          <w:szCs w:val="22"/>
          <w:lang w:val="sl-SI"/>
        </w:rPr>
        <w:t>970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</w:t>
      </w:r>
      <w:r w:rsidR="007D21A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>
        <w:rPr>
          <w:rFonts w:ascii="Arial" w:hAnsi="Arial" w:cs="Arial"/>
          <w:b/>
          <w:sz w:val="22"/>
          <w:szCs w:val="22"/>
          <w:lang w:val="sl-SI"/>
        </w:rPr>
        <w:t>Službi za pravne zadeve, v Sekretariatu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3</cp:revision>
  <cp:lastPrinted>2024-11-08T12:11:00Z</cp:lastPrinted>
  <dcterms:created xsi:type="dcterms:W3CDTF">2024-11-08T12:16:00Z</dcterms:created>
  <dcterms:modified xsi:type="dcterms:W3CDTF">2024-11-08T12:17:00Z</dcterms:modified>
</cp:coreProperties>
</file>