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08531550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D357F2" w:rsidRPr="00D357F2">
        <w:t xml:space="preserve"> </w:t>
      </w:r>
      <w:r w:rsidR="00D357F2" w:rsidRPr="00D357F2">
        <w:rPr>
          <w:sz w:val="24"/>
          <w:szCs w:val="24"/>
          <w:lang w:val="sl-SI"/>
        </w:rPr>
        <w:t>1100-9/2024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6F2AFB03" w:rsidR="004B0DA3" w:rsidRDefault="00D357F2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>
        <w:rPr>
          <w:rFonts w:ascii="Arial" w:hAnsi="Arial" w:cs="Arial"/>
          <w:b/>
          <w:sz w:val="22"/>
          <w:szCs w:val="22"/>
          <w:lang w:val="sl-SI"/>
        </w:rPr>
        <w:t>197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Pr="00D357F2">
        <w:rPr>
          <w:rFonts w:ascii="Arial" w:hAnsi="Arial" w:cs="Arial"/>
          <w:b/>
          <w:sz w:val="22"/>
          <w:szCs w:val="22"/>
          <w:lang w:val="sl-SI"/>
        </w:rPr>
        <w:t>Sekretariatu, v Službi za splošne zadeve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2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lastRenderedPageBreak/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3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D3F6F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357F2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2024-03-19T06:52:00Z</dcterms:created>
  <dcterms:modified xsi:type="dcterms:W3CDTF">2024-03-19T06:52:00Z</dcterms:modified>
</cp:coreProperties>
</file>