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A54E" w14:textId="77777777" w:rsidR="000E477F" w:rsidRPr="00673CD5" w:rsidRDefault="000E477F" w:rsidP="000E477F">
      <w:pPr>
        <w:spacing w:before="1200" w:after="120" w:line="288" w:lineRule="auto"/>
        <w:jc w:val="center"/>
        <w:rPr>
          <w:rFonts w:ascii="Arial" w:eastAsia="Times New Roman" w:hAnsi="Arial" w:cs="Arial"/>
          <w:b/>
          <w:bCs/>
          <w:sz w:val="44"/>
          <w:szCs w:val="44"/>
          <w:lang w:val="en-GB"/>
        </w:rPr>
      </w:pPr>
      <w:r w:rsidRPr="00673CD5">
        <w:rPr>
          <w:rFonts w:ascii="Arial" w:eastAsia="Times New Roman" w:hAnsi="Arial" w:cs="Arial"/>
          <w:b/>
          <w:bCs/>
          <w:sz w:val="44"/>
          <w:szCs w:val="44"/>
          <w:lang w:val="en-GB"/>
        </w:rPr>
        <w:t>OKVIRNI SPORAZUM</w:t>
      </w:r>
    </w:p>
    <w:p w14:paraId="5B43752E" w14:textId="77777777" w:rsidR="000E477F" w:rsidRPr="00E61D75" w:rsidRDefault="000E477F" w:rsidP="000E477F">
      <w:pPr>
        <w:spacing w:before="560" w:after="120" w:line="288" w:lineRule="auto"/>
        <w:jc w:val="center"/>
        <w:rPr>
          <w:rFonts w:ascii="Arial" w:eastAsia="Times New Roman" w:hAnsi="Arial" w:cs="Arial"/>
          <w:sz w:val="28"/>
          <w:szCs w:val="28"/>
        </w:rPr>
      </w:pPr>
      <w:r w:rsidRPr="00E61D75">
        <w:rPr>
          <w:rFonts w:ascii="Arial" w:eastAsia="Times New Roman" w:hAnsi="Arial" w:cs="Arial"/>
          <w:sz w:val="28"/>
          <w:szCs w:val="28"/>
        </w:rPr>
        <w:t>med</w:t>
      </w:r>
    </w:p>
    <w:p w14:paraId="45F3495E" w14:textId="77777777" w:rsidR="000E477F" w:rsidRPr="00673CD5" w:rsidRDefault="000E477F" w:rsidP="000E477F">
      <w:pPr>
        <w:spacing w:before="360" w:after="120" w:line="288" w:lineRule="auto"/>
        <w:jc w:val="center"/>
        <w:rPr>
          <w:rFonts w:ascii="Arial" w:eastAsia="Times New Roman" w:hAnsi="Arial" w:cs="Arial"/>
          <w:sz w:val="40"/>
          <w:szCs w:val="40"/>
          <w:lang w:val="en-GB"/>
        </w:rPr>
      </w:pPr>
      <w:r w:rsidRPr="00673CD5">
        <w:rPr>
          <w:rFonts w:ascii="Arial" w:eastAsia="Times New Roman" w:hAnsi="Arial" w:cs="Arial"/>
          <w:sz w:val="40"/>
          <w:szCs w:val="40"/>
          <w:lang w:val="en-GB"/>
        </w:rPr>
        <w:t>VLADO REPUBLIKE SLOVENIJE</w:t>
      </w:r>
    </w:p>
    <w:p w14:paraId="215264F4" w14:textId="77777777" w:rsidR="000E477F" w:rsidRPr="00673CD5" w:rsidRDefault="000E477F" w:rsidP="000E477F">
      <w:pPr>
        <w:spacing w:before="360" w:after="120" w:line="288" w:lineRule="auto"/>
        <w:jc w:val="center"/>
        <w:rPr>
          <w:rFonts w:ascii="Arial" w:eastAsia="Times New Roman" w:hAnsi="Arial" w:cs="Arial"/>
          <w:sz w:val="40"/>
          <w:szCs w:val="40"/>
          <w:lang w:val="en-GB"/>
        </w:rPr>
      </w:pPr>
    </w:p>
    <w:p w14:paraId="70F7BB41" w14:textId="77777777" w:rsidR="000E477F" w:rsidRPr="00E61D75" w:rsidRDefault="000E477F" w:rsidP="000E477F">
      <w:pPr>
        <w:spacing w:before="360" w:after="120" w:line="288" w:lineRule="auto"/>
        <w:jc w:val="center"/>
        <w:rPr>
          <w:rFonts w:ascii="Arial" w:eastAsia="Times New Roman" w:hAnsi="Arial" w:cs="Arial"/>
          <w:sz w:val="28"/>
          <w:szCs w:val="28"/>
        </w:rPr>
      </w:pPr>
      <w:r w:rsidRPr="00E61D75">
        <w:rPr>
          <w:rFonts w:ascii="Arial" w:eastAsia="Times New Roman" w:hAnsi="Arial" w:cs="Arial"/>
          <w:sz w:val="28"/>
          <w:szCs w:val="28"/>
        </w:rPr>
        <w:t>in</w:t>
      </w:r>
    </w:p>
    <w:p w14:paraId="6AD7ABEA" w14:textId="77777777" w:rsidR="000E477F" w:rsidRPr="00673CD5" w:rsidRDefault="000E477F" w:rsidP="000E477F">
      <w:pPr>
        <w:spacing w:before="360" w:after="120" w:line="288" w:lineRule="auto"/>
        <w:jc w:val="center"/>
        <w:rPr>
          <w:rFonts w:ascii="Arial" w:eastAsia="Times New Roman" w:hAnsi="Arial" w:cs="Arial"/>
          <w:sz w:val="40"/>
          <w:szCs w:val="40"/>
          <w:lang w:val="en-GB"/>
        </w:rPr>
      </w:pPr>
      <w:r w:rsidRPr="00673CD5">
        <w:rPr>
          <w:rFonts w:ascii="Arial" w:eastAsia="Times New Roman" w:hAnsi="Arial" w:cs="Arial"/>
          <w:sz w:val="40"/>
          <w:szCs w:val="40"/>
          <w:lang w:val="en-GB"/>
        </w:rPr>
        <w:t>ŠVICARSKIM ZVEZNIM SVETOM</w:t>
      </w:r>
    </w:p>
    <w:p w14:paraId="6EEB2139" w14:textId="77777777" w:rsidR="000E477F" w:rsidRPr="00673CD5" w:rsidRDefault="000E477F" w:rsidP="000E477F">
      <w:pPr>
        <w:spacing w:before="360" w:after="120" w:line="288" w:lineRule="auto"/>
        <w:jc w:val="center"/>
        <w:rPr>
          <w:rFonts w:ascii="Arial" w:eastAsia="Times New Roman" w:hAnsi="Arial" w:cs="Arial"/>
          <w:sz w:val="28"/>
          <w:szCs w:val="28"/>
          <w:lang w:val="en-GB"/>
        </w:rPr>
      </w:pPr>
    </w:p>
    <w:p w14:paraId="4D66733B" w14:textId="77777777" w:rsidR="000E477F" w:rsidRPr="00673CD5" w:rsidRDefault="000E477F" w:rsidP="000E477F">
      <w:pPr>
        <w:spacing w:before="360" w:after="120" w:line="288" w:lineRule="auto"/>
        <w:jc w:val="center"/>
        <w:rPr>
          <w:rFonts w:ascii="Arial" w:eastAsia="Times New Roman" w:hAnsi="Arial" w:cs="Arial"/>
          <w:sz w:val="28"/>
          <w:szCs w:val="28"/>
          <w:lang w:val="en-GB"/>
        </w:rPr>
      </w:pPr>
      <w:r w:rsidRPr="00673CD5">
        <w:rPr>
          <w:rFonts w:ascii="Arial" w:eastAsia="Times New Roman" w:hAnsi="Arial" w:cs="Arial"/>
          <w:sz w:val="28"/>
          <w:szCs w:val="28"/>
          <w:lang w:val="en-GB"/>
        </w:rPr>
        <w:t>o</w:t>
      </w:r>
    </w:p>
    <w:p w14:paraId="6E5F6B15" w14:textId="77777777" w:rsidR="000E477F" w:rsidRPr="00673CD5" w:rsidRDefault="000E477F" w:rsidP="000E477F">
      <w:pPr>
        <w:spacing w:before="360" w:after="120" w:line="288" w:lineRule="auto"/>
        <w:jc w:val="center"/>
        <w:rPr>
          <w:rFonts w:ascii="Arial" w:eastAsia="Times New Roman" w:hAnsi="Arial" w:cs="Arial"/>
          <w:sz w:val="28"/>
          <w:szCs w:val="28"/>
          <w:lang w:val="en-GB"/>
        </w:rPr>
      </w:pPr>
    </w:p>
    <w:p w14:paraId="5D9BFDDD" w14:textId="77777777" w:rsidR="000E477F" w:rsidRPr="00673CD5" w:rsidRDefault="000E477F" w:rsidP="000E477F">
      <w:pPr>
        <w:spacing w:before="360" w:after="120" w:line="288" w:lineRule="auto"/>
        <w:jc w:val="center"/>
        <w:rPr>
          <w:rFonts w:ascii="Arial" w:eastAsia="Times New Roman" w:hAnsi="Arial" w:cs="Arial"/>
          <w:sz w:val="36"/>
          <w:szCs w:val="36"/>
          <w:lang w:val="en-GB"/>
        </w:rPr>
      </w:pPr>
      <w:r w:rsidRPr="00673CD5">
        <w:rPr>
          <w:rFonts w:ascii="Arial" w:eastAsia="Times New Roman" w:hAnsi="Arial" w:cs="Arial"/>
          <w:sz w:val="36"/>
          <w:szCs w:val="36"/>
          <w:lang w:val="en-GB"/>
        </w:rPr>
        <w:t>IZVAJANJU DRUGEGA ŠVICARSKEGA PRISPEVKA IZBRANIM DRŽAVAM ČLANICAM EVROPSKE UNIJE ZA ZMANJŠ</w:t>
      </w:r>
      <w:r>
        <w:rPr>
          <w:rFonts w:ascii="Arial" w:eastAsia="Times New Roman" w:hAnsi="Arial" w:cs="Arial"/>
          <w:sz w:val="36"/>
          <w:szCs w:val="36"/>
          <w:lang w:val="en-GB"/>
        </w:rPr>
        <w:t>EV</w:t>
      </w:r>
      <w:r w:rsidRPr="00673CD5">
        <w:rPr>
          <w:rFonts w:ascii="Arial" w:eastAsia="Times New Roman" w:hAnsi="Arial" w:cs="Arial"/>
          <w:sz w:val="36"/>
          <w:szCs w:val="36"/>
          <w:lang w:val="en-GB"/>
        </w:rPr>
        <w:t xml:space="preserve">ANJE GOSPODARSKIH IN SOCIALNIH RAZLIK V EVROPSKI UNIJI  </w:t>
      </w:r>
    </w:p>
    <w:p w14:paraId="4466DD3A" w14:textId="77777777" w:rsidR="000E477F" w:rsidRPr="00673CD5" w:rsidRDefault="000E477F" w:rsidP="000E477F">
      <w:pPr>
        <w:spacing w:before="120" w:after="120" w:line="276" w:lineRule="auto"/>
        <w:jc w:val="center"/>
        <w:rPr>
          <w:rFonts w:ascii="Arial" w:eastAsia="Times New Roman" w:hAnsi="Arial" w:cs="Arial"/>
          <w:sz w:val="24"/>
        </w:rPr>
      </w:pPr>
      <w:r w:rsidRPr="00673CD5">
        <w:rPr>
          <w:rFonts w:ascii="Arial" w:eastAsia="Times New Roman" w:hAnsi="Arial" w:cs="Arial"/>
          <w:sz w:val="24"/>
          <w:szCs w:val="20"/>
          <w:lang w:val="en-GB"/>
        </w:rPr>
        <w:br w:type="page"/>
      </w:r>
      <w:r w:rsidRPr="00673CD5">
        <w:rPr>
          <w:rFonts w:ascii="Arial" w:eastAsia="Times New Roman" w:hAnsi="Arial" w:cs="Arial"/>
          <w:sz w:val="24"/>
        </w:rPr>
        <w:lastRenderedPageBreak/>
        <w:t xml:space="preserve">VLADA REPUBLIKE SLOVENIJE (v </w:t>
      </w:r>
      <w:r>
        <w:rPr>
          <w:rFonts w:ascii="Arial" w:eastAsia="Times New Roman" w:hAnsi="Arial" w:cs="Arial"/>
          <w:sz w:val="24"/>
        </w:rPr>
        <w:t>nadaljnjem besedilu: Slovenija)</w:t>
      </w:r>
    </w:p>
    <w:p w14:paraId="3941E106" w14:textId="77777777" w:rsidR="000E477F" w:rsidRPr="00673CD5" w:rsidRDefault="000E477F" w:rsidP="000E477F">
      <w:pPr>
        <w:spacing w:before="120" w:after="120" w:line="276" w:lineRule="auto"/>
        <w:jc w:val="center"/>
        <w:rPr>
          <w:rFonts w:ascii="Arial" w:eastAsia="Times New Roman" w:hAnsi="Arial" w:cs="Arial"/>
          <w:sz w:val="24"/>
        </w:rPr>
      </w:pPr>
    </w:p>
    <w:p w14:paraId="2F626CB0" w14:textId="77777777" w:rsidR="000E477F" w:rsidRPr="00673CD5" w:rsidRDefault="000E477F" w:rsidP="000E477F">
      <w:pPr>
        <w:spacing w:before="120" w:after="120" w:line="276" w:lineRule="auto"/>
        <w:jc w:val="center"/>
        <w:rPr>
          <w:rFonts w:ascii="Arial" w:eastAsia="Times New Roman" w:hAnsi="Arial" w:cs="Arial"/>
          <w:sz w:val="24"/>
        </w:rPr>
      </w:pPr>
      <w:r w:rsidRPr="00673CD5">
        <w:rPr>
          <w:rFonts w:ascii="Arial" w:eastAsia="Times New Roman" w:hAnsi="Arial" w:cs="Arial"/>
          <w:sz w:val="24"/>
        </w:rPr>
        <w:t>in</w:t>
      </w:r>
    </w:p>
    <w:p w14:paraId="6DF056AE" w14:textId="77777777" w:rsidR="000E477F" w:rsidRPr="00673CD5" w:rsidRDefault="000E477F" w:rsidP="000E477F">
      <w:pPr>
        <w:spacing w:before="120" w:after="120" w:line="276" w:lineRule="auto"/>
        <w:jc w:val="center"/>
        <w:rPr>
          <w:rFonts w:ascii="Arial" w:eastAsia="Times New Roman" w:hAnsi="Arial" w:cs="Arial"/>
          <w:sz w:val="24"/>
        </w:rPr>
      </w:pPr>
      <w:r w:rsidRPr="00671B1D">
        <w:rPr>
          <w:rFonts w:ascii="Arial" w:eastAsia="Times New Roman" w:hAnsi="Arial" w:cs="Arial"/>
          <w:sz w:val="24"/>
        </w:rPr>
        <w:t xml:space="preserve"> </w:t>
      </w:r>
      <w:r w:rsidRPr="003372DB">
        <w:rPr>
          <w:rFonts w:ascii="Arial" w:eastAsia="Times New Roman" w:hAnsi="Arial" w:cs="Arial"/>
          <w:sz w:val="24"/>
        </w:rPr>
        <w:t xml:space="preserve">ŠVICARSKI ZVEZNI SVET </w:t>
      </w:r>
      <w:r w:rsidRPr="00673CD5">
        <w:rPr>
          <w:rFonts w:ascii="Arial" w:eastAsia="Times New Roman" w:hAnsi="Arial" w:cs="Arial"/>
          <w:sz w:val="24"/>
        </w:rPr>
        <w:t>(v nadaljnjem besedilu: Švica)</w:t>
      </w:r>
      <w:r>
        <w:rPr>
          <w:rFonts w:ascii="Arial" w:eastAsia="Times New Roman" w:hAnsi="Arial" w:cs="Arial"/>
          <w:sz w:val="24"/>
        </w:rPr>
        <w:t>,</w:t>
      </w:r>
    </w:p>
    <w:p w14:paraId="383A3AA3" w14:textId="77777777" w:rsidR="000E477F" w:rsidRPr="00673CD5" w:rsidRDefault="000E477F" w:rsidP="000E477F">
      <w:pPr>
        <w:spacing w:before="120" w:after="120" w:line="276" w:lineRule="auto"/>
        <w:jc w:val="both"/>
        <w:rPr>
          <w:rFonts w:ascii="Arial" w:eastAsia="Times New Roman" w:hAnsi="Arial" w:cs="Arial"/>
          <w:sz w:val="24"/>
        </w:rPr>
      </w:pPr>
    </w:p>
    <w:p w14:paraId="2CE84892" w14:textId="112AAC4D" w:rsidR="000E477F" w:rsidRPr="00673CD5" w:rsidRDefault="000E477F" w:rsidP="000E477F">
      <w:pPr>
        <w:spacing w:before="120" w:after="120" w:line="276" w:lineRule="auto"/>
        <w:jc w:val="both"/>
        <w:rPr>
          <w:rFonts w:ascii="Arial" w:eastAsia="Times New Roman" w:hAnsi="Arial" w:cs="Arial"/>
        </w:rPr>
      </w:pPr>
      <w:r w:rsidRPr="00673CD5">
        <w:rPr>
          <w:rFonts w:ascii="Arial" w:eastAsia="Times New Roman" w:hAnsi="Arial" w:cs="Arial"/>
        </w:rPr>
        <w:t>v nadaljnjem besedilu skupaj: pogodbeni</w:t>
      </w:r>
      <w:r w:rsidR="0099651A">
        <w:rPr>
          <w:rFonts w:ascii="Arial" w:eastAsia="Times New Roman" w:hAnsi="Arial" w:cs="Arial"/>
        </w:rPr>
        <w:t>ka</w:t>
      </w:r>
      <w:r w:rsidRPr="00673CD5">
        <w:rPr>
          <w:rFonts w:ascii="Arial" w:eastAsia="Times New Roman" w:hAnsi="Arial" w:cs="Arial"/>
        </w:rPr>
        <w:t xml:space="preserve">, </w:t>
      </w:r>
      <w:r w:rsidR="0099651A">
        <w:rPr>
          <w:rFonts w:ascii="Arial" w:eastAsia="Times New Roman" w:hAnsi="Arial" w:cs="Arial"/>
        </w:rPr>
        <w:t xml:space="preserve">ali posamično: pogodbenik, </w:t>
      </w:r>
      <w:r w:rsidRPr="00673CD5">
        <w:rPr>
          <w:rFonts w:ascii="Arial" w:eastAsia="Times New Roman" w:hAnsi="Arial" w:cs="Arial"/>
        </w:rPr>
        <w:t xml:space="preserve">sta se </w:t>
      </w:r>
    </w:p>
    <w:p w14:paraId="6634DC35" w14:textId="77777777" w:rsidR="000E477F" w:rsidRPr="00673CD5" w:rsidRDefault="000E477F" w:rsidP="000E477F">
      <w:pPr>
        <w:spacing w:before="120" w:after="120" w:line="276" w:lineRule="auto"/>
        <w:jc w:val="both"/>
        <w:rPr>
          <w:rFonts w:ascii="Arial" w:eastAsia="Times New Roman" w:hAnsi="Arial" w:cs="Arial"/>
        </w:rPr>
      </w:pPr>
    </w:p>
    <w:p w14:paraId="14F0CEEC" w14:textId="77777777" w:rsidR="000E477F" w:rsidRPr="00673CD5"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OB UGOTAVLJANJU, da je Švica solidarna s prizadevanji Evropske unije (EU) za zmanjševanje gospodarskih in socialnih razlik v EU;</w:t>
      </w:r>
    </w:p>
    <w:p w14:paraId="753EFC43" w14:textId="2D20B75A" w:rsidR="000E477F" w:rsidRPr="00673CD5"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ZAVEZA</w:t>
      </w:r>
      <w:r w:rsidR="0099651A">
        <w:rPr>
          <w:rFonts w:ascii="Arial" w:eastAsia="Times New Roman" w:hAnsi="Arial" w:cs="Arial"/>
          <w:szCs w:val="24"/>
        </w:rPr>
        <w:t>N</w:t>
      </w:r>
      <w:r w:rsidRPr="00673CD5">
        <w:rPr>
          <w:rFonts w:ascii="Arial" w:eastAsia="Times New Roman" w:hAnsi="Arial" w:cs="Arial"/>
          <w:szCs w:val="24"/>
        </w:rPr>
        <w:t xml:space="preserve">I k nadaljnjemu zmanjševanju gospodarskih in socialnih razlik v EU in Sloveniji; </w:t>
      </w:r>
    </w:p>
    <w:p w14:paraId="0C608FF4" w14:textId="77777777" w:rsidR="000E477F" w:rsidRPr="00673CD5"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 xml:space="preserve">NA TEMELJIH uspešnega sodelovanja med pogodbenima strankama med procesom prehoda Slovenije, ki je Slovenijo pripeljal do pristopa k EU, in v okviru Švicarskega prispevka k razširjeni EU; </w:t>
      </w:r>
    </w:p>
    <w:p w14:paraId="6F7F2F9F" w14:textId="77777777" w:rsidR="000E477F" w:rsidRPr="00673CD5"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 xml:space="preserve">OB DELJENJU IN SPODBUJANJU temeljnih vrednot demokracije, vladavine prava in političnega pluralizma; </w:t>
      </w:r>
    </w:p>
    <w:p w14:paraId="7D52D880" w14:textId="77777777" w:rsidR="000E477F" w:rsidRPr="00673CD5"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OB SPOŠTOVANJU IN ZAGOVARJANJU človekovih pravic, človekovega dostojanstva in temeljnih svoboščin;</w:t>
      </w:r>
    </w:p>
    <w:p w14:paraId="6E489C82" w14:textId="77777777" w:rsidR="000E477F" w:rsidRPr="00673CD5"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OB SKLICEVANJU na cilje trajnostnega razvoja Združenih narodov;</w:t>
      </w:r>
    </w:p>
    <w:p w14:paraId="72A92AB9" w14:textId="5B26C612" w:rsidR="000E477F" w:rsidRPr="00673CD5"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OB UPOŠTEVANJU prijateljskih odnosov med pogodbeni</w:t>
      </w:r>
      <w:r w:rsidR="0099651A">
        <w:rPr>
          <w:rFonts w:ascii="Arial" w:eastAsia="Times New Roman" w:hAnsi="Arial" w:cs="Arial"/>
          <w:szCs w:val="24"/>
        </w:rPr>
        <w:t>koma</w:t>
      </w:r>
      <w:r w:rsidRPr="00673CD5">
        <w:rPr>
          <w:rFonts w:ascii="Arial" w:eastAsia="Times New Roman" w:hAnsi="Arial" w:cs="Arial"/>
          <w:szCs w:val="24"/>
        </w:rPr>
        <w:t xml:space="preserve">; </w:t>
      </w:r>
    </w:p>
    <w:p w14:paraId="5ED8F304" w14:textId="63980F17" w:rsidR="000E477F"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V ŽELJI po nadaljnji krepitvi teh odnosov in plodnega sodelovanja med pogodbeni</w:t>
      </w:r>
      <w:r w:rsidR="0099651A">
        <w:rPr>
          <w:rFonts w:ascii="Arial" w:eastAsia="Times New Roman" w:hAnsi="Arial" w:cs="Arial"/>
          <w:szCs w:val="24"/>
        </w:rPr>
        <w:t>koma</w:t>
      </w:r>
      <w:r w:rsidRPr="00673CD5">
        <w:rPr>
          <w:rFonts w:ascii="Arial" w:eastAsia="Times New Roman" w:hAnsi="Arial" w:cs="Arial"/>
          <w:szCs w:val="24"/>
        </w:rPr>
        <w:t xml:space="preserve">; </w:t>
      </w:r>
    </w:p>
    <w:p w14:paraId="11710E45" w14:textId="77777777" w:rsidR="00112445" w:rsidRPr="00673CD5" w:rsidRDefault="00112445" w:rsidP="00112445">
      <w:pPr>
        <w:numPr>
          <w:ilvl w:val="0"/>
          <w:numId w:val="2"/>
        </w:numPr>
        <w:spacing w:before="120" w:after="240" w:line="288" w:lineRule="auto"/>
        <w:ind w:left="284" w:hanging="284"/>
        <w:jc w:val="both"/>
        <w:rPr>
          <w:rFonts w:ascii="Arial" w:eastAsia="Times New Roman" w:hAnsi="Arial" w:cs="Arial"/>
          <w:szCs w:val="24"/>
        </w:rPr>
      </w:pPr>
      <w:r w:rsidRPr="00673CD5">
        <w:rPr>
          <w:rFonts w:ascii="Arial" w:eastAsia="Times New Roman" w:hAnsi="Arial" w:cs="Arial"/>
          <w:szCs w:val="24"/>
        </w:rPr>
        <w:t xml:space="preserve">OB SKLICEVANJU na Memorandum o soglasju med Evropsko </w:t>
      </w:r>
      <w:r>
        <w:rPr>
          <w:rFonts w:ascii="Arial" w:eastAsia="Times New Roman" w:hAnsi="Arial" w:cs="Arial"/>
          <w:szCs w:val="24"/>
        </w:rPr>
        <w:t>u</w:t>
      </w:r>
      <w:r w:rsidRPr="00673CD5">
        <w:rPr>
          <w:rFonts w:ascii="Arial" w:eastAsia="Times New Roman" w:hAnsi="Arial" w:cs="Arial"/>
          <w:szCs w:val="24"/>
        </w:rPr>
        <w:t>nijo in Švico o prispevku Švice k zmanjš</w:t>
      </w:r>
      <w:r>
        <w:rPr>
          <w:rFonts w:ascii="Arial" w:eastAsia="Times New Roman" w:hAnsi="Arial" w:cs="Arial"/>
          <w:szCs w:val="24"/>
        </w:rPr>
        <w:t>ev</w:t>
      </w:r>
      <w:r w:rsidRPr="00673CD5">
        <w:rPr>
          <w:rFonts w:ascii="Arial" w:eastAsia="Times New Roman" w:hAnsi="Arial" w:cs="Arial"/>
          <w:szCs w:val="24"/>
        </w:rPr>
        <w:t>anju gospodarskih in socialnih razlik in za sodelovanje na področju migracij v Evropski uniji, podpisan 30. junija 2022 v skupni vrednosti 1</w:t>
      </w:r>
      <w:r>
        <w:rPr>
          <w:rFonts w:ascii="Arial" w:eastAsia="Times New Roman" w:hAnsi="Arial" w:cs="Arial"/>
          <w:szCs w:val="24"/>
        </w:rPr>
        <w:t>.</w:t>
      </w:r>
      <w:r w:rsidRPr="00673CD5">
        <w:rPr>
          <w:rFonts w:ascii="Arial" w:eastAsia="Times New Roman" w:hAnsi="Arial" w:cs="Arial"/>
          <w:szCs w:val="24"/>
        </w:rPr>
        <w:t>302.000</w:t>
      </w:r>
      <w:r>
        <w:rPr>
          <w:rFonts w:ascii="Arial" w:eastAsia="Times New Roman" w:hAnsi="Arial" w:cs="Arial"/>
          <w:szCs w:val="24"/>
        </w:rPr>
        <w:t>.</w:t>
      </w:r>
      <w:r w:rsidRPr="00673CD5">
        <w:rPr>
          <w:rFonts w:ascii="Arial" w:eastAsia="Times New Roman" w:hAnsi="Arial" w:cs="Arial"/>
          <w:szCs w:val="24"/>
        </w:rPr>
        <w:t xml:space="preserve">000 CHF (milijarda tristo dva milijona švicarskih frankov), izbranim državam članicam EU za sodelovanje na področjih kohezije in migracij (v nadaljnjem besedilu: drugi </w:t>
      </w:r>
      <w:r>
        <w:rPr>
          <w:rFonts w:ascii="Arial" w:eastAsia="Times New Roman" w:hAnsi="Arial" w:cs="Arial"/>
          <w:szCs w:val="24"/>
        </w:rPr>
        <w:t>š</w:t>
      </w:r>
      <w:r w:rsidRPr="00673CD5">
        <w:rPr>
          <w:rFonts w:ascii="Arial" w:eastAsia="Times New Roman" w:hAnsi="Arial" w:cs="Arial"/>
          <w:szCs w:val="24"/>
        </w:rPr>
        <w:t xml:space="preserve">vicarski prispevek); </w:t>
      </w:r>
    </w:p>
    <w:p w14:paraId="615A036E" w14:textId="7CD8E4BA" w:rsidR="000E477F" w:rsidRDefault="000E477F" w:rsidP="000E477F">
      <w:pPr>
        <w:numPr>
          <w:ilvl w:val="0"/>
          <w:numId w:val="2"/>
        </w:numPr>
        <w:spacing w:before="120" w:after="240" w:line="288" w:lineRule="auto"/>
        <w:ind w:left="357" w:hanging="357"/>
        <w:jc w:val="both"/>
        <w:rPr>
          <w:rFonts w:ascii="Arial" w:eastAsia="Times New Roman" w:hAnsi="Arial" w:cs="Arial"/>
          <w:szCs w:val="24"/>
        </w:rPr>
      </w:pPr>
      <w:r w:rsidRPr="00673CD5">
        <w:rPr>
          <w:rFonts w:ascii="Arial" w:eastAsia="Times New Roman" w:hAnsi="Arial" w:cs="Arial"/>
          <w:szCs w:val="24"/>
        </w:rPr>
        <w:t>OB UPOŠTEVANJU sodelovanja na področju migracij v vrednosti do 200.000</w:t>
      </w:r>
      <w:r w:rsidR="00EA4255">
        <w:rPr>
          <w:rFonts w:ascii="Arial" w:eastAsia="Times New Roman" w:hAnsi="Arial" w:cs="Arial"/>
          <w:szCs w:val="24"/>
        </w:rPr>
        <w:t>.</w:t>
      </w:r>
      <w:r w:rsidRPr="00673CD5">
        <w:rPr>
          <w:rFonts w:ascii="Arial" w:eastAsia="Times New Roman" w:hAnsi="Arial" w:cs="Arial"/>
          <w:szCs w:val="24"/>
        </w:rPr>
        <w:t xml:space="preserve">000 CHF (dvesto milijonov švicarskih frankov) v okviru drugega </w:t>
      </w:r>
      <w:r w:rsidR="0099651A">
        <w:rPr>
          <w:rFonts w:ascii="Arial" w:eastAsia="Times New Roman" w:hAnsi="Arial" w:cs="Arial"/>
          <w:szCs w:val="24"/>
        </w:rPr>
        <w:t>š</w:t>
      </w:r>
      <w:r w:rsidRPr="00673CD5">
        <w:rPr>
          <w:rFonts w:ascii="Arial" w:eastAsia="Times New Roman" w:hAnsi="Arial" w:cs="Arial"/>
          <w:szCs w:val="24"/>
        </w:rPr>
        <w:t xml:space="preserve">vicarskega prispevka;  </w:t>
      </w:r>
    </w:p>
    <w:p w14:paraId="27CBA4DD" w14:textId="62A86DAB" w:rsidR="00112445" w:rsidRDefault="00112445" w:rsidP="000E477F">
      <w:pPr>
        <w:numPr>
          <w:ilvl w:val="0"/>
          <w:numId w:val="2"/>
        </w:numPr>
        <w:spacing w:before="120" w:after="240" w:line="288" w:lineRule="auto"/>
        <w:ind w:left="357" w:hanging="357"/>
        <w:jc w:val="both"/>
        <w:rPr>
          <w:rFonts w:ascii="Arial" w:eastAsia="Times New Roman" w:hAnsi="Arial" w:cs="Arial"/>
          <w:szCs w:val="24"/>
        </w:rPr>
      </w:pPr>
      <w:r>
        <w:rPr>
          <w:rFonts w:ascii="Arial" w:eastAsia="Times New Roman" w:hAnsi="Arial" w:cs="Arial"/>
          <w:szCs w:val="24"/>
        </w:rPr>
        <w:t>GLEDE NA sodelovanje na področju kohezije v vrednosti 1.102.000.000 CHF (</w:t>
      </w:r>
      <w:r w:rsidRPr="00673CD5">
        <w:rPr>
          <w:rFonts w:ascii="Arial" w:eastAsia="Times New Roman" w:hAnsi="Arial" w:cs="Arial"/>
          <w:szCs w:val="24"/>
        </w:rPr>
        <w:t xml:space="preserve">milijarda sto dva milijona švicarskih frankov) v okviru drugega </w:t>
      </w:r>
      <w:r>
        <w:rPr>
          <w:rFonts w:ascii="Arial" w:eastAsia="Times New Roman" w:hAnsi="Arial" w:cs="Arial"/>
          <w:szCs w:val="24"/>
        </w:rPr>
        <w:t>š</w:t>
      </w:r>
      <w:r w:rsidRPr="00673CD5">
        <w:rPr>
          <w:rFonts w:ascii="Arial" w:eastAsia="Times New Roman" w:hAnsi="Arial" w:cs="Arial"/>
          <w:szCs w:val="24"/>
        </w:rPr>
        <w:t>vicarskega prispevka</w:t>
      </w:r>
    </w:p>
    <w:p w14:paraId="732EE54B" w14:textId="77777777" w:rsidR="000E477F" w:rsidRPr="00673CD5" w:rsidRDefault="000E477F" w:rsidP="000E477F">
      <w:pPr>
        <w:spacing w:after="240" w:line="240" w:lineRule="auto"/>
        <w:jc w:val="both"/>
        <w:rPr>
          <w:rFonts w:ascii="Arial" w:eastAsia="Times New Roman" w:hAnsi="Arial" w:cs="Arial"/>
        </w:rPr>
      </w:pPr>
      <w:r w:rsidRPr="0000755B">
        <w:rPr>
          <w:rFonts w:ascii="Arial" w:eastAsia="Times New Roman" w:hAnsi="Arial" w:cs="Arial"/>
        </w:rPr>
        <w:t>dogovorili naslednje:</w:t>
      </w:r>
    </w:p>
    <w:p w14:paraId="691F630F" w14:textId="138D9D30" w:rsidR="000E477F" w:rsidRPr="0000755B" w:rsidRDefault="0000755B" w:rsidP="0000755B">
      <w:pPr>
        <w:keepNext/>
        <w:spacing w:before="360" w:after="120" w:line="288" w:lineRule="auto"/>
        <w:ind w:left="720"/>
        <w:jc w:val="center"/>
        <w:outlineLvl w:val="0"/>
        <w:rPr>
          <w:rFonts w:ascii="Arial" w:eastAsia="Times New Roman" w:hAnsi="Arial" w:cs="Times New Roman"/>
          <w:b/>
          <w:sz w:val="28"/>
          <w:szCs w:val="20"/>
          <w:highlight w:val="yellow"/>
        </w:rPr>
      </w:pPr>
      <w:r>
        <w:rPr>
          <w:rFonts w:ascii="Arial" w:eastAsia="Times New Roman" w:hAnsi="Arial" w:cs="Times New Roman"/>
          <w:b/>
          <w:sz w:val="28"/>
          <w:szCs w:val="20"/>
        </w:rPr>
        <w:lastRenderedPageBreak/>
        <w:t xml:space="preserve">1. </w:t>
      </w:r>
      <w:r w:rsidR="000E477F" w:rsidRPr="00112445">
        <w:rPr>
          <w:rFonts w:ascii="Arial" w:eastAsia="Times New Roman" w:hAnsi="Arial" w:cs="Times New Roman"/>
          <w:b/>
          <w:sz w:val="28"/>
          <w:szCs w:val="20"/>
        </w:rPr>
        <w:t>člen</w:t>
      </w:r>
    </w:p>
    <w:p w14:paraId="2D3572E4" w14:textId="53B2C4A0" w:rsidR="002A6842" w:rsidRDefault="002A6842" w:rsidP="0000755B">
      <w:pPr>
        <w:spacing w:before="120" w:after="240" w:line="288" w:lineRule="auto"/>
        <w:jc w:val="center"/>
        <w:rPr>
          <w:rFonts w:ascii="Arial" w:eastAsia="Times New Roman" w:hAnsi="Arial" w:cs="Times New Roman"/>
        </w:rPr>
      </w:pPr>
      <w:r w:rsidRPr="0000755B">
        <w:rPr>
          <w:rFonts w:ascii="Arial" w:eastAsia="Times New Roman" w:hAnsi="Arial" w:cs="Times New Roman"/>
          <w:b/>
          <w:sz w:val="28"/>
          <w:szCs w:val="20"/>
        </w:rPr>
        <w:t xml:space="preserve">  </w:t>
      </w:r>
      <w:r w:rsidR="00112445">
        <w:rPr>
          <w:rFonts w:ascii="Arial" w:eastAsia="Times New Roman" w:hAnsi="Arial" w:cs="Times New Roman"/>
          <w:b/>
          <w:sz w:val="28"/>
          <w:szCs w:val="20"/>
        </w:rPr>
        <w:t xml:space="preserve">       </w:t>
      </w:r>
      <w:r w:rsidRPr="0000755B">
        <w:rPr>
          <w:rFonts w:ascii="Arial" w:eastAsia="Times New Roman" w:hAnsi="Arial" w:cs="Times New Roman"/>
          <w:b/>
          <w:sz w:val="28"/>
          <w:szCs w:val="20"/>
        </w:rPr>
        <w:t>(opredelitev izrazov)</w:t>
      </w:r>
    </w:p>
    <w:p w14:paraId="7428172E" w14:textId="701097B9" w:rsidR="000E477F" w:rsidRPr="00673CD5" w:rsidRDefault="000E477F" w:rsidP="000E477F">
      <w:pPr>
        <w:spacing w:before="120" w:after="240" w:line="288" w:lineRule="auto"/>
        <w:jc w:val="both"/>
        <w:rPr>
          <w:rFonts w:ascii="Arial" w:eastAsia="Times New Roman" w:hAnsi="Arial" w:cs="Times New Roman"/>
          <w:lang w:val="it-IT"/>
        </w:rPr>
      </w:pPr>
      <w:r w:rsidRPr="00673CD5">
        <w:rPr>
          <w:rFonts w:ascii="Arial" w:eastAsia="Times New Roman" w:hAnsi="Arial" w:cs="Times New Roman"/>
        </w:rPr>
        <w:t>Za namen</w:t>
      </w:r>
      <w:r w:rsidR="00775B32">
        <w:rPr>
          <w:rFonts w:ascii="Arial" w:eastAsia="Times New Roman" w:hAnsi="Arial" w:cs="Times New Roman"/>
        </w:rPr>
        <w:t>e</w:t>
      </w:r>
      <w:r w:rsidRPr="00673CD5">
        <w:rPr>
          <w:rFonts w:ascii="Arial" w:eastAsia="Times New Roman" w:hAnsi="Arial" w:cs="Times New Roman"/>
        </w:rPr>
        <w:t xml:space="preserve"> tega </w:t>
      </w:r>
      <w:r w:rsidR="000B15E0">
        <w:rPr>
          <w:rFonts w:ascii="Arial" w:eastAsia="Times New Roman" w:hAnsi="Arial" w:cs="Times New Roman"/>
        </w:rPr>
        <w:t>o</w:t>
      </w:r>
      <w:r w:rsidRPr="00673CD5">
        <w:rPr>
          <w:rFonts w:ascii="Arial" w:eastAsia="Times New Roman" w:hAnsi="Arial" w:cs="Times New Roman"/>
        </w:rPr>
        <w:t>kvirnega sporazuma</w:t>
      </w:r>
      <w:r w:rsidRPr="00673CD5">
        <w:rPr>
          <w:rFonts w:ascii="Arial" w:eastAsia="Times New Roman" w:hAnsi="Arial" w:cs="Times New Roman"/>
          <w:lang w:val="it-IT"/>
        </w:rPr>
        <w:t>:</w:t>
      </w:r>
    </w:p>
    <w:p w14:paraId="410E2CA8" w14:textId="1DE134B7" w:rsidR="000E477F" w:rsidRPr="00673CD5" w:rsidRDefault="00576273" w:rsidP="000E477F">
      <w:pPr>
        <w:spacing w:before="120" w:after="240" w:line="288" w:lineRule="auto"/>
        <w:jc w:val="both"/>
        <w:rPr>
          <w:rFonts w:ascii="Arial" w:eastAsia="Times New Roman" w:hAnsi="Arial" w:cs="Arial"/>
          <w:szCs w:val="24"/>
        </w:rPr>
      </w:pPr>
      <w:r w:rsidRPr="00112445">
        <w:rPr>
          <w:rFonts w:ascii="Arial" w:eastAsia="Times New Roman" w:hAnsi="Arial" w:cs="Arial"/>
          <w:szCs w:val="24"/>
        </w:rPr>
        <w:t>–</w:t>
      </w:r>
      <w:r>
        <w:rPr>
          <w:rFonts w:ascii="Arial" w:eastAsia="Times New Roman" w:hAnsi="Arial" w:cs="Arial"/>
          <w:szCs w:val="24"/>
        </w:rPr>
        <w:t xml:space="preserve"> </w:t>
      </w:r>
      <w:r w:rsidR="000B15E0">
        <w:rPr>
          <w:rFonts w:ascii="Arial" w:eastAsia="Times New Roman" w:hAnsi="Arial" w:cs="Arial"/>
          <w:szCs w:val="24"/>
        </w:rPr>
        <w:t>»</w:t>
      </w:r>
      <w:r w:rsidR="000E477F" w:rsidRPr="00673CD5">
        <w:rPr>
          <w:rFonts w:ascii="Arial" w:eastAsia="Times New Roman" w:hAnsi="Arial" w:cs="Times New Roman"/>
        </w:rPr>
        <w:t>prispevek</w:t>
      </w:r>
      <w:r w:rsidR="000B15E0">
        <w:rPr>
          <w:rFonts w:ascii="Arial" w:eastAsia="Times New Roman" w:hAnsi="Arial" w:cs="Arial"/>
        </w:rPr>
        <w:t>«</w:t>
      </w:r>
      <w:r w:rsidR="000E477F" w:rsidRPr="00673CD5">
        <w:rPr>
          <w:rFonts w:ascii="Arial" w:eastAsia="Times New Roman" w:hAnsi="Arial" w:cs="Times New Roman"/>
        </w:rPr>
        <w:t xml:space="preserve"> pomeni maksimalno višino nepovratnih finančnih sredstev, ki jih Švica dodeli </w:t>
      </w:r>
      <w:r w:rsidR="000E477F" w:rsidRPr="00673CD5">
        <w:rPr>
          <w:rFonts w:ascii="Arial" w:eastAsia="Times New Roman" w:hAnsi="Arial" w:cs="Times New Roman"/>
          <w:szCs w:val="24"/>
        </w:rPr>
        <w:t xml:space="preserve">Sloveniji </w:t>
      </w:r>
      <w:r w:rsidR="000E477F" w:rsidRPr="00673CD5">
        <w:rPr>
          <w:rFonts w:ascii="Arial" w:eastAsia="Times New Roman" w:hAnsi="Arial" w:cs="Times New Roman"/>
        </w:rPr>
        <w:t xml:space="preserve">po tem </w:t>
      </w:r>
      <w:r w:rsidR="000B15E0">
        <w:rPr>
          <w:rFonts w:ascii="Arial" w:eastAsia="Times New Roman" w:hAnsi="Arial" w:cs="Times New Roman"/>
        </w:rPr>
        <w:t>o</w:t>
      </w:r>
      <w:r w:rsidR="000E477F" w:rsidRPr="00673CD5">
        <w:rPr>
          <w:rFonts w:ascii="Arial" w:eastAsia="Times New Roman" w:hAnsi="Arial" w:cs="Times New Roman"/>
        </w:rPr>
        <w:t xml:space="preserve">kvirnem sporazumu; </w:t>
      </w:r>
    </w:p>
    <w:p w14:paraId="57D40711" w14:textId="2765A4EB" w:rsidR="000E477F" w:rsidRPr="00673CD5" w:rsidRDefault="00576273" w:rsidP="000E477F">
      <w:pPr>
        <w:spacing w:before="120" w:after="240" w:line="288" w:lineRule="auto"/>
        <w:jc w:val="both"/>
        <w:rPr>
          <w:rFonts w:ascii="Arial" w:eastAsia="Times New Roman" w:hAnsi="Arial" w:cs="Arial"/>
          <w:szCs w:val="24"/>
        </w:rPr>
      </w:pPr>
      <w:r>
        <w:rPr>
          <w:rFonts w:ascii="Arial" w:eastAsia="Times New Roman" w:hAnsi="Arial" w:cs="Times New Roman"/>
          <w:szCs w:val="24"/>
        </w:rPr>
        <w:t xml:space="preserve">– </w:t>
      </w:r>
      <w:r w:rsidR="00775B32">
        <w:rPr>
          <w:rFonts w:ascii="Arial" w:eastAsia="Times New Roman" w:hAnsi="Arial" w:cs="Arial"/>
          <w:szCs w:val="24"/>
        </w:rPr>
        <w:t>»</w:t>
      </w:r>
      <w:r w:rsidR="000B15E0">
        <w:rPr>
          <w:rFonts w:ascii="Arial" w:eastAsia="Times New Roman" w:hAnsi="Arial" w:cs="Times New Roman"/>
        </w:rPr>
        <w:t>u</w:t>
      </w:r>
      <w:r w:rsidR="000E477F" w:rsidRPr="00673CD5">
        <w:rPr>
          <w:rFonts w:ascii="Arial" w:eastAsia="Times New Roman" w:hAnsi="Arial" w:cs="Times New Roman"/>
        </w:rPr>
        <w:t>reditev za partnersko državo</w:t>
      </w:r>
      <w:r w:rsidR="00775B32">
        <w:rPr>
          <w:rFonts w:ascii="Arial" w:eastAsia="Times New Roman" w:hAnsi="Arial" w:cs="Arial"/>
        </w:rPr>
        <w:t>«</w:t>
      </w:r>
      <w:r w:rsidR="000E477F" w:rsidRPr="00673CD5">
        <w:rPr>
          <w:rFonts w:ascii="Arial" w:eastAsia="Times New Roman" w:hAnsi="Arial" w:cs="Times New Roman"/>
        </w:rPr>
        <w:t xml:space="preserve"> (priloga) pomeni tematsko in geografsko razdelitev sredstev </w:t>
      </w:r>
      <w:r w:rsidR="000B15E0">
        <w:rPr>
          <w:rFonts w:ascii="Arial" w:eastAsia="Times New Roman" w:hAnsi="Arial" w:cs="Times New Roman"/>
        </w:rPr>
        <w:t>š</w:t>
      </w:r>
      <w:r w:rsidR="000E477F" w:rsidRPr="00673CD5">
        <w:rPr>
          <w:rFonts w:ascii="Arial" w:eastAsia="Times New Roman" w:hAnsi="Arial" w:cs="Times New Roman"/>
        </w:rPr>
        <w:t xml:space="preserve">vicarskega prispevka in posebna pravila, dogovorjena med Slovenijo </w:t>
      </w:r>
      <w:r w:rsidR="000E477F">
        <w:rPr>
          <w:rFonts w:ascii="Arial" w:eastAsia="Times New Roman" w:hAnsi="Arial" w:cs="Times New Roman"/>
        </w:rPr>
        <w:t xml:space="preserve">in </w:t>
      </w:r>
      <w:r w:rsidR="000E477F" w:rsidRPr="00673CD5">
        <w:rPr>
          <w:rFonts w:ascii="Arial" w:eastAsia="Times New Roman" w:hAnsi="Arial" w:cs="Times New Roman"/>
        </w:rPr>
        <w:t xml:space="preserve">Švico, ter dodelitev odgovornosti in nalog organom, ki so vključeni v izvajanje </w:t>
      </w:r>
      <w:r w:rsidR="00610281">
        <w:rPr>
          <w:rFonts w:ascii="Arial" w:eastAsia="Times New Roman" w:hAnsi="Arial" w:cs="Times New Roman"/>
        </w:rPr>
        <w:t>s</w:t>
      </w:r>
      <w:r w:rsidR="000E477F">
        <w:rPr>
          <w:rFonts w:ascii="Arial" w:eastAsia="Times New Roman" w:hAnsi="Arial" w:cs="Times New Roman"/>
        </w:rPr>
        <w:t>lovensko-š</w:t>
      </w:r>
      <w:r w:rsidR="000E477F" w:rsidRPr="00673CD5">
        <w:rPr>
          <w:rFonts w:ascii="Arial" w:eastAsia="Times New Roman" w:hAnsi="Arial" w:cs="Times New Roman"/>
        </w:rPr>
        <w:t>vicarsk</w:t>
      </w:r>
      <w:r w:rsidR="000E477F">
        <w:rPr>
          <w:rFonts w:ascii="Arial" w:eastAsia="Times New Roman" w:hAnsi="Arial" w:cs="Times New Roman"/>
        </w:rPr>
        <w:t>ega</w:t>
      </w:r>
      <w:r w:rsidR="000E477F" w:rsidRPr="00673CD5">
        <w:rPr>
          <w:rFonts w:ascii="Arial" w:eastAsia="Times New Roman" w:hAnsi="Arial" w:cs="Arial"/>
          <w:szCs w:val="24"/>
        </w:rPr>
        <w:t xml:space="preserve"> </w:t>
      </w:r>
      <w:r w:rsidR="000E477F" w:rsidRPr="00673CD5">
        <w:rPr>
          <w:rFonts w:ascii="Arial" w:eastAsia="Times New Roman" w:hAnsi="Arial" w:cs="Times New Roman"/>
        </w:rPr>
        <w:t xml:space="preserve">programa sodelovanja </w:t>
      </w:r>
      <w:r w:rsidR="00775B32">
        <w:rPr>
          <w:rFonts w:ascii="Arial" w:eastAsia="Times New Roman" w:hAnsi="Arial" w:cs="Times New Roman"/>
        </w:rPr>
        <w:t>oziroma</w:t>
      </w:r>
      <w:r w:rsidR="000E477F" w:rsidRPr="00673CD5">
        <w:rPr>
          <w:rFonts w:ascii="Arial" w:eastAsia="Times New Roman" w:hAnsi="Arial" w:cs="Times New Roman"/>
        </w:rPr>
        <w:t xml:space="preserve"> ukrepov podpore; </w:t>
      </w:r>
    </w:p>
    <w:p w14:paraId="7C1FEF70" w14:textId="47A96071" w:rsidR="000E477F" w:rsidRPr="00673CD5" w:rsidRDefault="00576273" w:rsidP="000E477F">
      <w:pPr>
        <w:spacing w:before="120" w:after="240" w:line="288" w:lineRule="auto"/>
        <w:jc w:val="both"/>
        <w:rPr>
          <w:rFonts w:ascii="Arial" w:eastAsia="Times New Roman" w:hAnsi="Arial" w:cs="Times New Roman"/>
        </w:rPr>
      </w:pPr>
      <w:r>
        <w:rPr>
          <w:rFonts w:ascii="Arial" w:eastAsia="Times New Roman" w:hAnsi="Arial" w:cs="Arial"/>
          <w:szCs w:val="24"/>
        </w:rPr>
        <w:t xml:space="preserve">– </w:t>
      </w:r>
      <w:r w:rsidR="00775B32">
        <w:rPr>
          <w:rFonts w:ascii="Arial" w:eastAsia="Times New Roman" w:hAnsi="Arial" w:cs="Arial"/>
          <w:szCs w:val="24"/>
        </w:rPr>
        <w:t>»</w:t>
      </w:r>
      <w:r w:rsidR="000B15E0">
        <w:rPr>
          <w:rFonts w:ascii="Arial" w:eastAsia="Times New Roman" w:hAnsi="Arial" w:cs="Times New Roman"/>
          <w:szCs w:val="24"/>
        </w:rPr>
        <w:t>s</w:t>
      </w:r>
      <w:r w:rsidR="000E477F" w:rsidRPr="00673CD5">
        <w:rPr>
          <w:rFonts w:ascii="Arial" w:eastAsia="Times New Roman" w:hAnsi="Arial" w:cs="Times New Roman"/>
        </w:rPr>
        <w:t>porazum o soglasju</w:t>
      </w:r>
      <w:r w:rsidR="00775B32">
        <w:rPr>
          <w:rFonts w:ascii="Arial" w:eastAsia="Times New Roman" w:hAnsi="Arial" w:cs="Arial"/>
        </w:rPr>
        <w:t>«</w:t>
      </w:r>
      <w:r w:rsidR="000E477F" w:rsidRPr="00673CD5">
        <w:rPr>
          <w:rFonts w:ascii="Arial" w:eastAsia="Times New Roman" w:hAnsi="Arial" w:cs="Times New Roman"/>
        </w:rPr>
        <w:t xml:space="preserve"> pomeni Sporazum o soglasju med Evropsko unijo in Švico o prispevku Švice k zmanjš</w:t>
      </w:r>
      <w:r w:rsidR="000E477F">
        <w:rPr>
          <w:rFonts w:ascii="Arial" w:eastAsia="Times New Roman" w:hAnsi="Arial" w:cs="Times New Roman"/>
        </w:rPr>
        <w:t>ev</w:t>
      </w:r>
      <w:r w:rsidR="000E477F" w:rsidRPr="00673CD5">
        <w:rPr>
          <w:rFonts w:ascii="Arial" w:eastAsia="Times New Roman" w:hAnsi="Arial" w:cs="Times New Roman"/>
        </w:rPr>
        <w:t xml:space="preserve">anju gospodarskih in socialnih razlik in za sodelovanje na področju migracij v Evropski uniji, podpisan </w:t>
      </w:r>
      <w:r w:rsidR="000E477F" w:rsidRPr="00673CD5">
        <w:rPr>
          <w:rFonts w:ascii="Arial" w:eastAsia="Times New Roman" w:hAnsi="Arial" w:cs="Arial"/>
        </w:rPr>
        <w:t>30. junija 2022 v skupni vrednosti 1</w:t>
      </w:r>
      <w:r w:rsidR="00775B32">
        <w:rPr>
          <w:rFonts w:ascii="Arial" w:eastAsia="Times New Roman" w:hAnsi="Arial" w:cs="Arial"/>
        </w:rPr>
        <w:t>.</w:t>
      </w:r>
      <w:r w:rsidR="000E477F" w:rsidRPr="00673CD5">
        <w:rPr>
          <w:rFonts w:ascii="Arial" w:eastAsia="Times New Roman" w:hAnsi="Arial" w:cs="Arial"/>
        </w:rPr>
        <w:t>302.000</w:t>
      </w:r>
      <w:r w:rsidR="00775B32">
        <w:rPr>
          <w:rFonts w:ascii="Arial" w:eastAsia="Times New Roman" w:hAnsi="Arial" w:cs="Arial"/>
        </w:rPr>
        <w:t>.</w:t>
      </w:r>
      <w:r w:rsidR="000E477F" w:rsidRPr="00673CD5">
        <w:rPr>
          <w:rFonts w:ascii="Arial" w:eastAsia="Times New Roman" w:hAnsi="Arial" w:cs="Arial"/>
        </w:rPr>
        <w:t xml:space="preserve">000 CHF (milijarda tristo dva milijona švicarskih frankov), izbranim državam članicam EU za sodelovanje na področjih kohezije in migracij; </w:t>
      </w:r>
    </w:p>
    <w:p w14:paraId="70319AD7" w14:textId="0BC0CFA6" w:rsidR="000E477F" w:rsidRPr="00673CD5" w:rsidRDefault="00576273" w:rsidP="000E477F">
      <w:pPr>
        <w:spacing w:before="120" w:after="240" w:line="288" w:lineRule="auto"/>
        <w:jc w:val="both"/>
        <w:rPr>
          <w:rFonts w:ascii="Arial" w:eastAsia="Times New Roman" w:hAnsi="Arial" w:cs="Times New Roman"/>
        </w:rPr>
      </w:pPr>
      <w:r>
        <w:rPr>
          <w:rFonts w:ascii="Arial" w:eastAsia="Times New Roman" w:hAnsi="Arial" w:cs="Times New Roman"/>
          <w:szCs w:val="24"/>
        </w:rPr>
        <w:t xml:space="preserve">– </w:t>
      </w:r>
      <w:r w:rsidR="00775B32">
        <w:rPr>
          <w:rFonts w:ascii="Arial" w:eastAsia="Times New Roman" w:hAnsi="Arial" w:cs="Arial"/>
          <w:szCs w:val="24"/>
        </w:rPr>
        <w:t>»</w:t>
      </w:r>
      <w:r w:rsidR="000E477F" w:rsidRPr="00673CD5">
        <w:rPr>
          <w:rFonts w:ascii="Arial" w:eastAsia="Times New Roman" w:hAnsi="Arial" w:cs="Times New Roman"/>
        </w:rPr>
        <w:t>nacionalni koordinacijski organ</w:t>
      </w:r>
      <w:r w:rsidR="00775B32">
        <w:rPr>
          <w:rFonts w:ascii="Arial" w:eastAsia="Times New Roman" w:hAnsi="Arial" w:cs="Arial"/>
        </w:rPr>
        <w:t>«</w:t>
      </w:r>
      <w:r w:rsidR="000E477F" w:rsidRPr="00673CD5">
        <w:rPr>
          <w:rFonts w:ascii="Arial" w:eastAsia="Times New Roman" w:hAnsi="Arial" w:cs="Times New Roman"/>
        </w:rPr>
        <w:t xml:space="preserve"> pomeni nacionalni javni organ, ki ga Slovenija imenuje, da v njenem imenu deluje pri izvajanju </w:t>
      </w:r>
      <w:r w:rsidR="00610281">
        <w:rPr>
          <w:rFonts w:ascii="Arial" w:eastAsia="Times New Roman" w:hAnsi="Arial" w:cs="Times New Roman"/>
        </w:rPr>
        <w:t>s</w:t>
      </w:r>
      <w:r w:rsidR="000E477F">
        <w:rPr>
          <w:rFonts w:ascii="Arial" w:eastAsia="Times New Roman" w:hAnsi="Arial" w:cs="Times New Roman"/>
        </w:rPr>
        <w:t>lovensko-š</w:t>
      </w:r>
      <w:r w:rsidR="000E477F" w:rsidRPr="00673CD5">
        <w:rPr>
          <w:rFonts w:ascii="Arial" w:eastAsia="Times New Roman" w:hAnsi="Arial" w:cs="Times New Roman"/>
        </w:rPr>
        <w:t>vicarsk</w:t>
      </w:r>
      <w:r w:rsidR="000E477F">
        <w:rPr>
          <w:rFonts w:ascii="Arial" w:eastAsia="Times New Roman" w:hAnsi="Arial" w:cs="Times New Roman"/>
        </w:rPr>
        <w:t>ega</w:t>
      </w:r>
      <w:r w:rsidR="000E477F" w:rsidRPr="00673CD5">
        <w:rPr>
          <w:rFonts w:ascii="Arial" w:eastAsia="Times New Roman" w:hAnsi="Arial" w:cs="Times New Roman"/>
        </w:rPr>
        <w:t xml:space="preserve"> programa sodelovanja</w:t>
      </w:r>
      <w:r w:rsidR="000E477F">
        <w:rPr>
          <w:rFonts w:ascii="Arial" w:eastAsia="Times New Roman" w:hAnsi="Arial" w:cs="Times New Roman"/>
        </w:rPr>
        <w:t>;</w:t>
      </w:r>
    </w:p>
    <w:p w14:paraId="3A0E0D63" w14:textId="1204B7AF" w:rsidR="000E477F" w:rsidRPr="0000755B" w:rsidRDefault="00DC7420" w:rsidP="00DC7420">
      <w:pPr>
        <w:spacing w:before="120" w:after="240" w:line="288" w:lineRule="auto"/>
        <w:jc w:val="both"/>
        <w:rPr>
          <w:rFonts w:ascii="Arial" w:eastAsia="Times New Roman" w:hAnsi="Arial" w:cs="Times New Roman"/>
        </w:rPr>
      </w:pPr>
      <w:r>
        <w:rPr>
          <w:rFonts w:ascii="Arial" w:eastAsia="Times New Roman" w:hAnsi="Arial" w:cs="Times New Roman"/>
          <w:szCs w:val="24"/>
        </w:rPr>
        <w:t xml:space="preserve">– </w:t>
      </w:r>
      <w:r w:rsidR="00775B32">
        <w:rPr>
          <w:rFonts w:ascii="Arial" w:eastAsia="Times New Roman" w:hAnsi="Arial" w:cs="Arial"/>
          <w:szCs w:val="24"/>
        </w:rPr>
        <w:t>»</w:t>
      </w:r>
      <w:r w:rsidR="000E477F" w:rsidRPr="0000755B">
        <w:rPr>
          <w:rFonts w:ascii="Arial" w:eastAsia="Times New Roman" w:hAnsi="Arial" w:cs="Times New Roman"/>
        </w:rPr>
        <w:t>program</w:t>
      </w:r>
      <w:r w:rsidR="00775B32">
        <w:rPr>
          <w:rFonts w:ascii="Arial" w:eastAsia="Times New Roman" w:hAnsi="Arial" w:cs="Arial"/>
        </w:rPr>
        <w:t>«</w:t>
      </w:r>
      <w:r w:rsidR="000E477F" w:rsidRPr="0000755B">
        <w:rPr>
          <w:rFonts w:ascii="Arial" w:eastAsia="Times New Roman" w:hAnsi="Arial" w:cs="Times New Roman"/>
        </w:rPr>
        <w:t xml:space="preserve"> pomeni skladen sklop programskih komponent, ki se izvaja v skladu z nacionalnimi prednostnimi nalogami, politikami ali strategijami partnerske države s finančno podporo prispevka in vsebuje enoten celovit izvedbeni in proračunski okvir s splošnimi cilji. Program lahko spremlja dialog o politiki;  </w:t>
      </w:r>
    </w:p>
    <w:p w14:paraId="48245C5E" w14:textId="11FBD06E" w:rsidR="000E477F" w:rsidRPr="00673CD5" w:rsidRDefault="00DC7420" w:rsidP="000E477F">
      <w:pPr>
        <w:spacing w:before="120" w:after="240" w:line="288" w:lineRule="auto"/>
        <w:jc w:val="both"/>
        <w:rPr>
          <w:rFonts w:ascii="Arial" w:eastAsia="Times New Roman" w:hAnsi="Arial" w:cs="Times New Roman"/>
        </w:rPr>
      </w:pPr>
      <w:r>
        <w:rPr>
          <w:rFonts w:ascii="Arial" w:eastAsia="Times New Roman" w:hAnsi="Arial" w:cs="Times New Roman"/>
          <w:szCs w:val="24"/>
        </w:rPr>
        <w:t xml:space="preserve">– </w:t>
      </w:r>
      <w:r w:rsidR="00775B32">
        <w:rPr>
          <w:rFonts w:ascii="Arial" w:eastAsia="Times New Roman" w:hAnsi="Arial" w:cs="Arial"/>
          <w:szCs w:val="24"/>
        </w:rPr>
        <w:t>»</w:t>
      </w:r>
      <w:r w:rsidR="000E477F" w:rsidRPr="00673CD5">
        <w:rPr>
          <w:rFonts w:ascii="Arial" w:eastAsia="Times New Roman" w:hAnsi="Arial" w:cs="Times New Roman"/>
        </w:rPr>
        <w:t>projekt</w:t>
      </w:r>
      <w:r w:rsidR="00775B32">
        <w:rPr>
          <w:rFonts w:ascii="Arial" w:eastAsia="Times New Roman" w:hAnsi="Arial" w:cs="Arial"/>
        </w:rPr>
        <w:t>«</w:t>
      </w:r>
      <w:r w:rsidR="000E477F" w:rsidRPr="00673CD5">
        <w:rPr>
          <w:rFonts w:ascii="Arial" w:eastAsia="Times New Roman" w:hAnsi="Arial" w:cs="Times New Roman"/>
        </w:rPr>
        <w:t xml:space="preserve"> pomeni nedeljiv niz dejavnosti, ki se izvaja s finančno podporo prispevka in je namenjen doseganju dogovorjenih ciljev in rezultatov ter ni del programa; </w:t>
      </w:r>
    </w:p>
    <w:p w14:paraId="35F84DFA" w14:textId="25E5D920" w:rsidR="000E477F" w:rsidRPr="00673CD5" w:rsidRDefault="00DC7420" w:rsidP="000E477F">
      <w:pPr>
        <w:spacing w:before="120" w:after="240" w:line="288" w:lineRule="auto"/>
        <w:jc w:val="both"/>
        <w:rPr>
          <w:rFonts w:ascii="Arial" w:eastAsia="Times New Roman" w:hAnsi="Arial" w:cs="Arial"/>
          <w:szCs w:val="24"/>
        </w:rPr>
      </w:pPr>
      <w:r>
        <w:rPr>
          <w:rFonts w:ascii="Arial" w:eastAsia="Times New Roman" w:hAnsi="Arial" w:cs="Times New Roman"/>
          <w:szCs w:val="24"/>
        </w:rPr>
        <w:t xml:space="preserve">– </w:t>
      </w:r>
      <w:r w:rsidR="00775B32">
        <w:rPr>
          <w:rFonts w:ascii="Arial" w:eastAsia="Times New Roman" w:hAnsi="Arial" w:cs="Arial"/>
          <w:szCs w:val="24"/>
        </w:rPr>
        <w:t>»</w:t>
      </w:r>
      <w:r w:rsidR="00A23694">
        <w:rPr>
          <w:rFonts w:ascii="Arial" w:eastAsia="Times New Roman" w:hAnsi="Arial" w:cs="Times New Roman"/>
        </w:rPr>
        <w:t>u</w:t>
      </w:r>
      <w:r w:rsidR="000E477F" w:rsidRPr="00673CD5">
        <w:rPr>
          <w:rFonts w:ascii="Arial" w:eastAsia="Times New Roman" w:hAnsi="Arial" w:cs="Times New Roman"/>
        </w:rPr>
        <w:t>redba</w:t>
      </w:r>
      <w:r w:rsidR="00775B32">
        <w:rPr>
          <w:rFonts w:ascii="Arial" w:eastAsia="Times New Roman" w:hAnsi="Arial" w:cs="Arial"/>
        </w:rPr>
        <w:t>«</w:t>
      </w:r>
      <w:r w:rsidR="000E477F" w:rsidRPr="00673CD5">
        <w:rPr>
          <w:rFonts w:ascii="Arial" w:eastAsia="Times New Roman" w:hAnsi="Arial" w:cs="Times New Roman"/>
        </w:rPr>
        <w:t xml:space="preserve"> pomeni </w:t>
      </w:r>
      <w:r w:rsidR="00610281">
        <w:rPr>
          <w:rFonts w:ascii="Arial" w:eastAsia="Times New Roman" w:hAnsi="Arial" w:cs="Times New Roman"/>
        </w:rPr>
        <w:t>u</w:t>
      </w:r>
      <w:r w:rsidR="000E477F" w:rsidRPr="00673CD5">
        <w:rPr>
          <w:rFonts w:ascii="Arial" w:eastAsia="Times New Roman" w:hAnsi="Arial" w:cs="Times New Roman"/>
        </w:rPr>
        <w:t>redbo o izvajanju drugega</w:t>
      </w:r>
      <w:r w:rsidR="00A23694">
        <w:rPr>
          <w:rFonts w:ascii="Arial" w:eastAsia="Times New Roman" w:hAnsi="Arial" w:cs="Times New Roman"/>
        </w:rPr>
        <w:t xml:space="preserve"> š</w:t>
      </w:r>
      <w:r w:rsidR="000E477F" w:rsidRPr="00673CD5">
        <w:rPr>
          <w:rFonts w:ascii="Arial" w:eastAsia="Times New Roman" w:hAnsi="Arial" w:cs="Times New Roman"/>
        </w:rPr>
        <w:t xml:space="preserve">vicarskega prispevka na področju kohezije, ki jo je izdala Švica in določa splošna pravila in postopke za izvajanje </w:t>
      </w:r>
      <w:r w:rsidR="00610281">
        <w:rPr>
          <w:rFonts w:ascii="Arial" w:eastAsia="Times New Roman" w:hAnsi="Arial" w:cs="Times New Roman"/>
        </w:rPr>
        <w:t>s</w:t>
      </w:r>
      <w:r w:rsidR="000E477F">
        <w:rPr>
          <w:rFonts w:ascii="Arial" w:eastAsia="Times New Roman" w:hAnsi="Arial" w:cs="Times New Roman"/>
        </w:rPr>
        <w:t>lovensko-š</w:t>
      </w:r>
      <w:r w:rsidR="000E477F" w:rsidRPr="00673CD5">
        <w:rPr>
          <w:rFonts w:ascii="Arial" w:eastAsia="Times New Roman" w:hAnsi="Arial" w:cs="Times New Roman"/>
        </w:rPr>
        <w:t>vicarsk</w:t>
      </w:r>
      <w:r w:rsidR="000E477F">
        <w:rPr>
          <w:rFonts w:ascii="Arial" w:eastAsia="Times New Roman" w:hAnsi="Arial" w:cs="Times New Roman"/>
        </w:rPr>
        <w:t>ega</w:t>
      </w:r>
      <w:r w:rsidR="000E477F" w:rsidRPr="00673CD5">
        <w:rPr>
          <w:rFonts w:ascii="Arial" w:eastAsia="Times New Roman" w:hAnsi="Arial" w:cs="Times New Roman"/>
        </w:rPr>
        <w:t xml:space="preserve"> programa sodelovanja; </w:t>
      </w:r>
    </w:p>
    <w:p w14:paraId="11D442C5" w14:textId="77576A43" w:rsidR="000E477F" w:rsidRPr="00673CD5" w:rsidRDefault="00DC7420" w:rsidP="000E477F">
      <w:pPr>
        <w:spacing w:before="120" w:after="240" w:line="288" w:lineRule="auto"/>
        <w:jc w:val="both"/>
        <w:rPr>
          <w:rFonts w:ascii="Arial" w:eastAsia="Times New Roman" w:hAnsi="Arial" w:cs="Arial"/>
          <w:szCs w:val="24"/>
        </w:rPr>
      </w:pPr>
      <w:r>
        <w:rPr>
          <w:rFonts w:ascii="Arial" w:eastAsia="Times New Roman" w:hAnsi="Arial" w:cs="Times New Roman"/>
          <w:szCs w:val="24"/>
        </w:rPr>
        <w:t xml:space="preserve">– </w:t>
      </w:r>
      <w:r w:rsidR="00775B32">
        <w:rPr>
          <w:rFonts w:ascii="Arial" w:eastAsia="Times New Roman" w:hAnsi="Arial" w:cs="Arial"/>
          <w:szCs w:val="24"/>
        </w:rPr>
        <w:t>»</w:t>
      </w:r>
      <w:r w:rsidR="000E477F" w:rsidRPr="00673CD5">
        <w:rPr>
          <w:rFonts w:ascii="Arial" w:eastAsia="Times New Roman" w:hAnsi="Arial" w:cs="Times New Roman"/>
        </w:rPr>
        <w:t>ukrep podpore</w:t>
      </w:r>
      <w:r w:rsidR="00775B32">
        <w:rPr>
          <w:rFonts w:ascii="Arial" w:eastAsia="Times New Roman" w:hAnsi="Arial" w:cs="Arial"/>
        </w:rPr>
        <w:t>«</w:t>
      </w:r>
      <w:r w:rsidR="000E477F" w:rsidRPr="00673CD5">
        <w:rPr>
          <w:rFonts w:ascii="Arial" w:eastAsia="Times New Roman" w:hAnsi="Arial" w:cs="Times New Roman"/>
        </w:rPr>
        <w:t xml:space="preserve"> se uporablja kot splošen izraz in pomeni posamezen projekt, program ali tehnično podporo v okviru </w:t>
      </w:r>
      <w:r w:rsidR="00610281">
        <w:rPr>
          <w:rFonts w:ascii="Arial" w:eastAsia="Times New Roman" w:hAnsi="Arial" w:cs="Times New Roman"/>
        </w:rPr>
        <w:t>s</w:t>
      </w:r>
      <w:r w:rsidR="000E477F">
        <w:rPr>
          <w:rFonts w:ascii="Arial" w:eastAsia="Times New Roman" w:hAnsi="Arial" w:cs="Times New Roman"/>
        </w:rPr>
        <w:t>lovensko-š</w:t>
      </w:r>
      <w:r w:rsidR="000E477F" w:rsidRPr="00673CD5">
        <w:rPr>
          <w:rFonts w:ascii="Arial" w:eastAsia="Times New Roman" w:hAnsi="Arial" w:cs="Times New Roman"/>
        </w:rPr>
        <w:t>vicarsk</w:t>
      </w:r>
      <w:r w:rsidR="000E477F">
        <w:rPr>
          <w:rFonts w:ascii="Arial" w:eastAsia="Times New Roman" w:hAnsi="Arial" w:cs="Times New Roman"/>
        </w:rPr>
        <w:t>ega</w:t>
      </w:r>
      <w:r w:rsidR="000E477F" w:rsidRPr="00673CD5">
        <w:rPr>
          <w:rFonts w:ascii="Arial" w:eastAsia="Times New Roman" w:hAnsi="Arial" w:cs="Times New Roman"/>
        </w:rPr>
        <w:t xml:space="preserve"> programa sodelovanja; </w:t>
      </w:r>
    </w:p>
    <w:p w14:paraId="171235F8" w14:textId="3381F5B1" w:rsidR="000E477F" w:rsidRPr="00673CD5" w:rsidRDefault="00DC7420" w:rsidP="000E477F">
      <w:pPr>
        <w:spacing w:before="120" w:after="240" w:line="288" w:lineRule="auto"/>
        <w:jc w:val="both"/>
        <w:rPr>
          <w:rFonts w:ascii="Arial" w:eastAsia="Times New Roman" w:hAnsi="Arial" w:cs="Times New Roman"/>
        </w:rPr>
      </w:pPr>
      <w:proofErr w:type="gramStart"/>
      <w:r>
        <w:rPr>
          <w:rFonts w:ascii="Arial" w:eastAsia="Times New Roman" w:hAnsi="Arial" w:cs="Times New Roman"/>
          <w:szCs w:val="24"/>
          <w:lang w:val="it-IT"/>
        </w:rPr>
        <w:t xml:space="preserve">– </w:t>
      </w:r>
      <w:r w:rsidR="00775B32">
        <w:rPr>
          <w:rFonts w:ascii="Arial" w:eastAsia="Times New Roman" w:hAnsi="Arial" w:cs="Arial"/>
          <w:szCs w:val="24"/>
        </w:rPr>
        <w:t>»</w:t>
      </w:r>
      <w:r w:rsidR="000E477F" w:rsidRPr="00673CD5">
        <w:rPr>
          <w:rFonts w:ascii="Arial" w:eastAsia="Times New Roman" w:hAnsi="Arial" w:cs="Times New Roman"/>
        </w:rPr>
        <w:t>sporazum</w:t>
      </w:r>
      <w:proofErr w:type="gramEnd"/>
      <w:r w:rsidR="000E477F" w:rsidRPr="00673CD5">
        <w:rPr>
          <w:rFonts w:ascii="Arial" w:eastAsia="Times New Roman" w:hAnsi="Arial" w:cs="Times New Roman"/>
        </w:rPr>
        <w:t xml:space="preserve"> o ukrepu </w:t>
      </w:r>
      <w:r w:rsidR="00A23694" w:rsidRPr="00673CD5">
        <w:rPr>
          <w:rFonts w:ascii="Arial" w:eastAsia="Times New Roman" w:hAnsi="Arial" w:cs="Times New Roman"/>
        </w:rPr>
        <w:t>podpore</w:t>
      </w:r>
      <w:r w:rsidR="00775B32">
        <w:rPr>
          <w:rFonts w:ascii="Arial" w:eastAsia="Times New Roman" w:hAnsi="Arial" w:cs="Arial"/>
        </w:rPr>
        <w:t>«</w:t>
      </w:r>
      <w:r w:rsidR="00A23694">
        <w:rPr>
          <w:rFonts w:ascii="Arial" w:eastAsia="Times New Roman" w:hAnsi="Arial" w:cs="Times New Roman"/>
          <w:color w:val="333333"/>
          <w:sz w:val="27"/>
          <w:szCs w:val="27"/>
          <w:shd w:val="clear" w:color="auto" w:fill="FFFFFF"/>
          <w:lang w:val="it-IT"/>
        </w:rPr>
        <w:t xml:space="preserve"> </w:t>
      </w:r>
      <w:r w:rsidR="000E477F" w:rsidRPr="00673CD5">
        <w:rPr>
          <w:rFonts w:ascii="Arial" w:eastAsia="Times New Roman" w:hAnsi="Arial" w:cs="Times New Roman"/>
        </w:rPr>
        <w:t>pomeni sporazum med pogodbenima strankama in, po potrebi, dodatnimi pogodbenimi strankami o izvajanju ukrepa podpore;</w:t>
      </w:r>
    </w:p>
    <w:p w14:paraId="30AD19A0" w14:textId="2D253C7A" w:rsidR="000E477F" w:rsidRPr="00673CD5" w:rsidRDefault="00DC7420" w:rsidP="000E477F">
      <w:pPr>
        <w:spacing w:before="120" w:after="240" w:line="288" w:lineRule="auto"/>
        <w:jc w:val="both"/>
        <w:rPr>
          <w:rFonts w:ascii="Arial" w:eastAsia="Times New Roman" w:hAnsi="Arial" w:cs="Arial"/>
          <w:szCs w:val="24"/>
        </w:rPr>
      </w:pPr>
      <w:proofErr w:type="gramStart"/>
      <w:r>
        <w:rPr>
          <w:rFonts w:ascii="Arial" w:eastAsia="Times New Roman" w:hAnsi="Arial" w:cs="Times New Roman"/>
          <w:szCs w:val="24"/>
          <w:lang w:val="it-IT"/>
        </w:rPr>
        <w:t xml:space="preserve">– </w:t>
      </w:r>
      <w:r w:rsidR="00775B32">
        <w:rPr>
          <w:rFonts w:ascii="Arial" w:eastAsia="Times New Roman" w:hAnsi="Arial" w:cs="Arial"/>
          <w:szCs w:val="24"/>
        </w:rPr>
        <w:t>»</w:t>
      </w:r>
      <w:proofErr w:type="spellStart"/>
      <w:r w:rsidR="008E1D27">
        <w:rPr>
          <w:rFonts w:ascii="Arial" w:eastAsia="Times New Roman" w:hAnsi="Arial" w:cs="Times New Roman"/>
          <w:szCs w:val="24"/>
          <w:lang w:val="it-IT"/>
        </w:rPr>
        <w:t>s</w:t>
      </w:r>
      <w:r w:rsidR="000E477F">
        <w:rPr>
          <w:rFonts w:ascii="Arial" w:eastAsia="Times New Roman" w:hAnsi="Arial" w:cs="Times New Roman"/>
          <w:szCs w:val="24"/>
          <w:lang w:val="it-IT"/>
        </w:rPr>
        <w:t>lovensko</w:t>
      </w:r>
      <w:proofErr w:type="spellEnd"/>
      <w:proofErr w:type="gramEnd"/>
      <w:r w:rsidR="000E477F">
        <w:rPr>
          <w:rFonts w:ascii="Arial" w:eastAsia="Times New Roman" w:hAnsi="Arial" w:cs="Times New Roman"/>
          <w:szCs w:val="24"/>
          <w:lang w:val="it-IT"/>
        </w:rPr>
        <w:t>-</w:t>
      </w:r>
      <w:r w:rsidR="000E477F">
        <w:rPr>
          <w:rFonts w:ascii="Arial" w:eastAsia="Times New Roman" w:hAnsi="Arial" w:cs="Times New Roman"/>
        </w:rPr>
        <w:t>š</w:t>
      </w:r>
      <w:r w:rsidR="000E477F" w:rsidRPr="00673CD5">
        <w:rPr>
          <w:rFonts w:ascii="Arial" w:eastAsia="Times New Roman" w:hAnsi="Arial" w:cs="Times New Roman"/>
        </w:rPr>
        <w:t>vicarsk</w:t>
      </w:r>
      <w:r w:rsidR="000E477F">
        <w:rPr>
          <w:rFonts w:ascii="Arial" w:eastAsia="Times New Roman" w:hAnsi="Arial" w:cs="Times New Roman"/>
        </w:rPr>
        <w:t>i</w:t>
      </w:r>
      <w:r w:rsidR="000E477F" w:rsidRPr="00673CD5">
        <w:rPr>
          <w:rFonts w:ascii="Arial" w:eastAsia="Times New Roman" w:hAnsi="Arial" w:cs="Arial"/>
          <w:szCs w:val="24"/>
        </w:rPr>
        <w:t xml:space="preserve"> </w:t>
      </w:r>
      <w:r w:rsidR="000E477F" w:rsidRPr="00673CD5">
        <w:rPr>
          <w:rFonts w:ascii="Arial" w:eastAsia="Times New Roman" w:hAnsi="Arial" w:cs="Times New Roman"/>
        </w:rPr>
        <w:t>program sodelovanja</w:t>
      </w:r>
      <w:r w:rsidR="00775B32">
        <w:rPr>
          <w:rFonts w:ascii="Arial" w:eastAsia="Times New Roman" w:hAnsi="Arial" w:cs="Arial"/>
        </w:rPr>
        <w:t>«</w:t>
      </w:r>
      <w:r w:rsidR="000E477F">
        <w:rPr>
          <w:rFonts w:ascii="Arial" w:eastAsia="Times New Roman" w:hAnsi="Arial" w:cs="Times New Roman"/>
          <w:color w:val="333333"/>
          <w:sz w:val="27"/>
          <w:szCs w:val="27"/>
          <w:shd w:val="clear" w:color="auto" w:fill="FFFFFF"/>
          <w:lang w:val="it-IT"/>
        </w:rPr>
        <w:t xml:space="preserve"> </w:t>
      </w:r>
      <w:r w:rsidR="000E477F" w:rsidRPr="00673CD5">
        <w:rPr>
          <w:rFonts w:ascii="Arial" w:eastAsia="Times New Roman" w:hAnsi="Arial" w:cs="Times New Roman"/>
        </w:rPr>
        <w:t xml:space="preserve">pomeni bilateralni program za izvajanje tega </w:t>
      </w:r>
      <w:r w:rsidR="00A23694">
        <w:rPr>
          <w:rFonts w:ascii="Arial" w:eastAsia="Times New Roman" w:hAnsi="Arial" w:cs="Times New Roman"/>
        </w:rPr>
        <w:t>o</w:t>
      </w:r>
      <w:r w:rsidR="000E477F" w:rsidRPr="00673CD5">
        <w:rPr>
          <w:rFonts w:ascii="Arial" w:eastAsia="Times New Roman" w:hAnsi="Arial" w:cs="Times New Roman"/>
        </w:rPr>
        <w:t xml:space="preserve">kvirnega sporazuma; </w:t>
      </w:r>
    </w:p>
    <w:p w14:paraId="7BBCE13E" w14:textId="10B81FC5" w:rsidR="000E477F" w:rsidRPr="00673CD5" w:rsidRDefault="00DC7420" w:rsidP="000E477F">
      <w:pPr>
        <w:spacing w:before="120" w:after="240" w:line="288" w:lineRule="auto"/>
        <w:jc w:val="both"/>
        <w:rPr>
          <w:rFonts w:ascii="Arial" w:eastAsia="Times New Roman" w:hAnsi="Arial" w:cs="Times New Roman"/>
        </w:rPr>
      </w:pPr>
      <w:r>
        <w:rPr>
          <w:rFonts w:ascii="Arial" w:eastAsia="Times New Roman" w:hAnsi="Arial" w:cs="Times New Roman"/>
          <w:szCs w:val="24"/>
        </w:rPr>
        <w:t xml:space="preserve">– </w:t>
      </w:r>
      <w:r w:rsidR="00775B32">
        <w:rPr>
          <w:rFonts w:ascii="Arial" w:eastAsia="Times New Roman" w:hAnsi="Arial" w:cs="Arial"/>
          <w:szCs w:val="24"/>
        </w:rPr>
        <w:t>»</w:t>
      </w:r>
      <w:r w:rsidR="000E477F" w:rsidRPr="00673CD5">
        <w:rPr>
          <w:rFonts w:ascii="Arial" w:eastAsia="Times New Roman" w:hAnsi="Arial" w:cs="Times New Roman"/>
        </w:rPr>
        <w:t>tehnična podpora</w:t>
      </w:r>
      <w:r w:rsidR="00775B32">
        <w:rPr>
          <w:rFonts w:ascii="Arial" w:eastAsia="Times New Roman" w:hAnsi="Arial" w:cs="Arial"/>
        </w:rPr>
        <w:t>«</w:t>
      </w:r>
      <w:r w:rsidR="000E477F" w:rsidRPr="00673CD5">
        <w:rPr>
          <w:rFonts w:ascii="Arial" w:eastAsia="Times New Roman" w:hAnsi="Arial" w:cs="Times New Roman"/>
        </w:rPr>
        <w:t xml:space="preserve"> pomeni del prispevka, ki je zagotovljen v okviru </w:t>
      </w:r>
      <w:r w:rsidR="00CA6048">
        <w:rPr>
          <w:rFonts w:ascii="Arial" w:eastAsia="Times New Roman" w:hAnsi="Arial" w:cs="Times New Roman"/>
        </w:rPr>
        <w:t>p</w:t>
      </w:r>
      <w:r w:rsidR="000E477F" w:rsidRPr="00673CD5">
        <w:rPr>
          <w:rFonts w:ascii="Arial" w:eastAsia="Times New Roman" w:hAnsi="Arial" w:cs="Times New Roman"/>
        </w:rPr>
        <w:t xml:space="preserve">rograma sodelovanja za pripravo ukrepov podpore ter za učinkovito in uspešno izvajanje </w:t>
      </w:r>
      <w:r w:rsidR="00A23694">
        <w:rPr>
          <w:rFonts w:ascii="Arial" w:eastAsia="Times New Roman" w:hAnsi="Arial" w:cs="Times New Roman"/>
        </w:rPr>
        <w:t>p</w:t>
      </w:r>
      <w:r w:rsidR="000E477F" w:rsidRPr="00673CD5">
        <w:rPr>
          <w:rFonts w:ascii="Arial" w:eastAsia="Times New Roman" w:hAnsi="Arial" w:cs="Times New Roman"/>
        </w:rPr>
        <w:t>rograma sodelovanja.</w:t>
      </w:r>
    </w:p>
    <w:p w14:paraId="563660A5" w14:textId="051164D8" w:rsidR="002A6842" w:rsidRDefault="000E477F" w:rsidP="000E477F">
      <w:pPr>
        <w:keepNext/>
        <w:spacing w:before="360" w:after="24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lastRenderedPageBreak/>
        <w:t xml:space="preserve">2. člen </w:t>
      </w:r>
    </w:p>
    <w:p w14:paraId="181A0ABA" w14:textId="02A7850A" w:rsidR="000E477F" w:rsidRPr="00673CD5" w:rsidRDefault="002A6842" w:rsidP="000E477F">
      <w:pPr>
        <w:keepNext/>
        <w:spacing w:before="360" w:after="24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(p</w:t>
      </w:r>
      <w:r w:rsidRPr="00673CD5">
        <w:rPr>
          <w:rFonts w:ascii="Arial" w:eastAsia="Times New Roman" w:hAnsi="Arial" w:cs="Times New Roman"/>
          <w:b/>
          <w:sz w:val="28"/>
          <w:szCs w:val="20"/>
        </w:rPr>
        <w:t>ravni okvir</w:t>
      </w:r>
      <w:r>
        <w:rPr>
          <w:rFonts w:ascii="Arial" w:eastAsia="Times New Roman" w:hAnsi="Arial" w:cs="Times New Roman"/>
          <w:b/>
          <w:sz w:val="28"/>
          <w:szCs w:val="20"/>
        </w:rPr>
        <w:t>)</w:t>
      </w:r>
    </w:p>
    <w:p w14:paraId="3A1A3725" w14:textId="0931EF27"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rPr>
        <w:t xml:space="preserve">1. Ta </w:t>
      </w:r>
      <w:r w:rsidR="00CA6048">
        <w:rPr>
          <w:rFonts w:ascii="Arial" w:eastAsia="Times New Roman" w:hAnsi="Arial" w:cs="Times New Roman"/>
        </w:rPr>
        <w:t>o</w:t>
      </w:r>
      <w:r w:rsidRPr="00673CD5">
        <w:rPr>
          <w:rFonts w:ascii="Arial" w:eastAsia="Times New Roman" w:hAnsi="Arial" w:cs="Times New Roman"/>
        </w:rPr>
        <w:t xml:space="preserve">kvirni sporazum skupaj z naslednjimi dokumenti </w:t>
      </w:r>
      <w:r w:rsidR="00CA6048">
        <w:rPr>
          <w:rFonts w:ascii="Arial" w:eastAsia="Times New Roman" w:hAnsi="Arial" w:cs="Times New Roman"/>
        </w:rPr>
        <w:t xml:space="preserve">pomeni </w:t>
      </w:r>
      <w:r w:rsidRPr="00673CD5">
        <w:rPr>
          <w:rFonts w:ascii="Arial" w:eastAsia="Times New Roman" w:hAnsi="Arial" w:cs="Times New Roman"/>
        </w:rPr>
        <w:t xml:space="preserve">pravni okvir za izvajanje drugega </w:t>
      </w:r>
      <w:r w:rsidR="00CA6048">
        <w:rPr>
          <w:rFonts w:ascii="Arial" w:eastAsia="Times New Roman" w:hAnsi="Arial" w:cs="Times New Roman"/>
        </w:rPr>
        <w:t>š</w:t>
      </w:r>
      <w:r w:rsidRPr="00673CD5">
        <w:rPr>
          <w:rFonts w:ascii="Arial" w:eastAsia="Times New Roman" w:hAnsi="Arial" w:cs="Times New Roman"/>
        </w:rPr>
        <w:t xml:space="preserve">vicarskega prispevka na področju kohezije: </w:t>
      </w:r>
    </w:p>
    <w:p w14:paraId="1AC25B6A" w14:textId="5EEC561A" w:rsidR="000E477F" w:rsidRPr="00673CD5" w:rsidRDefault="000E477F" w:rsidP="000E477F">
      <w:pPr>
        <w:spacing w:before="120" w:after="240" w:line="288" w:lineRule="auto"/>
        <w:ind w:left="284"/>
        <w:jc w:val="both"/>
        <w:rPr>
          <w:rFonts w:ascii="Arial" w:eastAsia="Times New Roman" w:hAnsi="Arial" w:cs="Times New Roman"/>
          <w:lang w:val="en-GB"/>
        </w:rPr>
      </w:pPr>
      <w:r>
        <w:rPr>
          <w:rFonts w:ascii="Arial" w:eastAsia="Times New Roman" w:hAnsi="Arial" w:cs="Times New Roman"/>
        </w:rPr>
        <w:t>a)</w:t>
      </w:r>
      <w:r w:rsidR="00CA6048">
        <w:rPr>
          <w:rFonts w:ascii="Arial" w:eastAsia="Times New Roman" w:hAnsi="Arial" w:cs="Times New Roman"/>
        </w:rPr>
        <w:t xml:space="preserve"> u</w:t>
      </w:r>
      <w:r w:rsidRPr="00673CD5">
        <w:rPr>
          <w:rFonts w:ascii="Arial" w:eastAsia="Times New Roman" w:hAnsi="Arial" w:cs="Times New Roman"/>
        </w:rPr>
        <w:t xml:space="preserve">redba in vse </w:t>
      </w:r>
      <w:r w:rsidR="00CA6048">
        <w:rPr>
          <w:rFonts w:ascii="Arial" w:eastAsia="Times New Roman" w:hAnsi="Arial" w:cs="Times New Roman"/>
        </w:rPr>
        <w:t xml:space="preserve">njene </w:t>
      </w:r>
      <w:r w:rsidRPr="00673CD5">
        <w:rPr>
          <w:rFonts w:ascii="Arial" w:eastAsia="Times New Roman" w:hAnsi="Arial" w:cs="Times New Roman"/>
        </w:rPr>
        <w:t xml:space="preserve">nadaljnje spremembe; </w:t>
      </w:r>
    </w:p>
    <w:p w14:paraId="2D39A43C" w14:textId="1D0A035D" w:rsidR="000E477F" w:rsidRPr="001E7306" w:rsidRDefault="000E477F" w:rsidP="000E477F">
      <w:pPr>
        <w:spacing w:before="120" w:after="240" w:line="288" w:lineRule="auto"/>
        <w:ind w:left="284"/>
        <w:jc w:val="both"/>
        <w:rPr>
          <w:rFonts w:ascii="Arial" w:eastAsia="Times New Roman" w:hAnsi="Arial" w:cs="Times New Roman"/>
          <w:lang w:val="it-IT"/>
        </w:rPr>
      </w:pPr>
      <w:r w:rsidRPr="001E7306">
        <w:rPr>
          <w:rFonts w:ascii="Arial" w:eastAsia="Times New Roman" w:hAnsi="Arial" w:cs="Times New Roman"/>
          <w:lang w:val="it-IT"/>
        </w:rPr>
        <w:t xml:space="preserve">b) </w:t>
      </w:r>
      <w:r w:rsidRPr="00673CD5">
        <w:rPr>
          <w:rFonts w:ascii="Arial" w:eastAsia="Times New Roman" w:hAnsi="Arial" w:cs="Times New Roman"/>
        </w:rPr>
        <w:t>sporazumi o ukrepih podpore ali drugi sporazumi med pogodbeni</w:t>
      </w:r>
      <w:r w:rsidR="00CA6048">
        <w:rPr>
          <w:rFonts w:ascii="Arial" w:eastAsia="Times New Roman" w:hAnsi="Arial" w:cs="Times New Roman"/>
        </w:rPr>
        <w:t>koma</w:t>
      </w:r>
      <w:r w:rsidRPr="00673CD5">
        <w:rPr>
          <w:rFonts w:ascii="Arial" w:eastAsia="Times New Roman" w:hAnsi="Arial" w:cs="Times New Roman"/>
        </w:rPr>
        <w:t xml:space="preserve">, ki izhajajo iz </w:t>
      </w:r>
      <w:r w:rsidR="00CA6048">
        <w:rPr>
          <w:rFonts w:ascii="Arial" w:eastAsia="Times New Roman" w:hAnsi="Arial" w:cs="Times New Roman"/>
        </w:rPr>
        <w:t>o</w:t>
      </w:r>
      <w:r w:rsidRPr="00673CD5">
        <w:rPr>
          <w:rFonts w:ascii="Arial" w:eastAsia="Times New Roman" w:hAnsi="Arial" w:cs="Times New Roman"/>
        </w:rPr>
        <w:t>kvirnega sporazuma in</w:t>
      </w:r>
    </w:p>
    <w:p w14:paraId="175E6A84" w14:textId="77777777" w:rsidR="000E477F" w:rsidRPr="00673CD5" w:rsidRDefault="000E477F" w:rsidP="000E477F">
      <w:pPr>
        <w:spacing w:before="120" w:after="240" w:line="276" w:lineRule="auto"/>
        <w:ind w:left="284"/>
        <w:jc w:val="both"/>
        <w:rPr>
          <w:rFonts w:ascii="Arial" w:eastAsia="Times New Roman" w:hAnsi="Arial" w:cs="Times New Roman"/>
          <w:lang w:val="it-IT"/>
        </w:rPr>
      </w:pPr>
      <w:r>
        <w:rPr>
          <w:rFonts w:ascii="Arial" w:eastAsia="Times New Roman" w:hAnsi="Arial" w:cs="Times New Roman"/>
        </w:rPr>
        <w:t xml:space="preserve">c) </w:t>
      </w:r>
      <w:r w:rsidRPr="00673CD5">
        <w:rPr>
          <w:rFonts w:ascii="Arial" w:eastAsia="Times New Roman" w:hAnsi="Arial" w:cs="Times New Roman"/>
        </w:rPr>
        <w:t xml:space="preserve">vsi operativni postopki ali smernice, ki jih Švica sprejme po posvetovanju s Slovenijo. </w:t>
      </w:r>
    </w:p>
    <w:p w14:paraId="1C28FFD4" w14:textId="242FB684" w:rsidR="000E477F" w:rsidRPr="00673CD5" w:rsidRDefault="000E477F" w:rsidP="000E477F">
      <w:pPr>
        <w:spacing w:before="120" w:after="120" w:line="288" w:lineRule="auto"/>
        <w:jc w:val="both"/>
        <w:rPr>
          <w:rFonts w:ascii="Arial" w:eastAsia="Times New Roman" w:hAnsi="Arial" w:cs="Times New Roman"/>
          <w:szCs w:val="24"/>
          <w:lang w:val="it-IT"/>
        </w:rPr>
      </w:pPr>
      <w:r w:rsidRPr="00673CD5">
        <w:rPr>
          <w:rFonts w:ascii="Arial" w:eastAsia="Times New Roman" w:hAnsi="Arial" w:cs="Times New Roman"/>
          <w:lang w:val="it-IT"/>
        </w:rPr>
        <w:t xml:space="preserve">2. </w:t>
      </w:r>
      <w:r w:rsidRPr="00673CD5">
        <w:rPr>
          <w:rFonts w:ascii="Arial" w:eastAsia="Times New Roman" w:hAnsi="Arial" w:cs="Times New Roman"/>
        </w:rPr>
        <w:t>V primeru nasprotja</w:t>
      </w:r>
      <w:r w:rsidR="00CA6048">
        <w:rPr>
          <w:rFonts w:ascii="Arial" w:eastAsia="Times New Roman" w:hAnsi="Arial" w:cs="Times New Roman"/>
        </w:rPr>
        <w:t xml:space="preserve"> ali </w:t>
      </w:r>
      <w:r w:rsidRPr="00673CD5">
        <w:rPr>
          <w:rFonts w:ascii="Arial" w:eastAsia="Times New Roman" w:hAnsi="Arial" w:cs="Times New Roman"/>
        </w:rPr>
        <w:t xml:space="preserve">neskladnosti med določbami teh instrumentov se uporablja zgoraj navedeni prednostni vrstni red. </w:t>
      </w:r>
    </w:p>
    <w:p w14:paraId="0508F58B" w14:textId="5579B47A" w:rsidR="00DC7420" w:rsidRDefault="000E477F" w:rsidP="000E477F">
      <w:pPr>
        <w:keepNext/>
        <w:spacing w:before="360" w:after="24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t xml:space="preserve">3. člen  </w:t>
      </w:r>
    </w:p>
    <w:p w14:paraId="6BEB327E" w14:textId="58F18CC5" w:rsidR="000E477F" w:rsidRPr="00673CD5" w:rsidRDefault="00DC7420" w:rsidP="000E477F">
      <w:pPr>
        <w:keepNext/>
        <w:spacing w:before="360" w:after="24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(c</w:t>
      </w:r>
      <w:r w:rsidRPr="00673CD5">
        <w:rPr>
          <w:rFonts w:ascii="Arial" w:eastAsia="Times New Roman" w:hAnsi="Arial" w:cs="Times New Roman"/>
          <w:b/>
          <w:sz w:val="28"/>
          <w:szCs w:val="20"/>
        </w:rPr>
        <w:t>ilji in načela</w:t>
      </w:r>
      <w:r>
        <w:rPr>
          <w:rFonts w:ascii="Arial" w:eastAsia="Times New Roman" w:hAnsi="Arial" w:cs="Times New Roman"/>
          <w:b/>
          <w:sz w:val="28"/>
          <w:szCs w:val="20"/>
        </w:rPr>
        <w:t>)</w:t>
      </w:r>
    </w:p>
    <w:p w14:paraId="38FCFABE" w14:textId="45B243F2" w:rsidR="000E477F" w:rsidRPr="00E61D75" w:rsidRDefault="000E477F" w:rsidP="000E477F">
      <w:pPr>
        <w:spacing w:before="120" w:after="240" w:line="288" w:lineRule="auto"/>
        <w:jc w:val="both"/>
        <w:rPr>
          <w:rFonts w:ascii="Arial" w:eastAsia="Times New Roman" w:hAnsi="Arial" w:cs="Times New Roman"/>
        </w:rPr>
      </w:pPr>
      <w:r w:rsidRPr="00673CD5">
        <w:rPr>
          <w:rFonts w:ascii="Arial" w:eastAsia="Times New Roman" w:hAnsi="Arial" w:cs="Times New Roman"/>
        </w:rPr>
        <w:t xml:space="preserve">1. Splošni cilj </w:t>
      </w:r>
      <w:r w:rsidR="008E1D27">
        <w:rPr>
          <w:rFonts w:ascii="Arial" w:eastAsia="Times New Roman" w:hAnsi="Arial" w:cs="Times New Roman"/>
        </w:rPr>
        <w:t>s</w:t>
      </w:r>
      <w:r>
        <w:rPr>
          <w:rFonts w:ascii="Arial" w:eastAsia="Times New Roman" w:hAnsi="Arial" w:cs="Times New Roman"/>
        </w:rPr>
        <w:t>lovensko-š</w:t>
      </w:r>
      <w:r w:rsidRPr="00673CD5">
        <w:rPr>
          <w:rFonts w:ascii="Arial" w:eastAsia="Times New Roman" w:hAnsi="Arial" w:cs="Times New Roman"/>
        </w:rPr>
        <w:t>vicarsk</w:t>
      </w:r>
      <w:r>
        <w:rPr>
          <w:rFonts w:ascii="Arial" w:eastAsia="Times New Roman" w:hAnsi="Arial" w:cs="Times New Roman"/>
        </w:rPr>
        <w:t>ega</w:t>
      </w:r>
      <w:r w:rsidRPr="00673CD5">
        <w:rPr>
          <w:rFonts w:ascii="Arial" w:eastAsia="Times New Roman" w:hAnsi="Arial" w:cs="Times New Roman"/>
        </w:rPr>
        <w:t xml:space="preserve"> programa sodelovanja je prispevati k zmanjš</w:t>
      </w:r>
      <w:r>
        <w:rPr>
          <w:rFonts w:ascii="Arial" w:eastAsia="Times New Roman" w:hAnsi="Arial" w:cs="Times New Roman"/>
        </w:rPr>
        <w:t>ev</w:t>
      </w:r>
      <w:r w:rsidRPr="00673CD5">
        <w:rPr>
          <w:rFonts w:ascii="Arial" w:eastAsia="Times New Roman" w:hAnsi="Arial" w:cs="Times New Roman"/>
        </w:rPr>
        <w:t xml:space="preserve">anju gospodarskih in socialnih razlik v EU in Sloveniji s poglabljanjem in nadaljnjo krepitvijo bilateralnih odnosov med Švico in EU ter državami članicami EU. </w:t>
      </w:r>
    </w:p>
    <w:p w14:paraId="5C2C2550" w14:textId="3FC55BBF" w:rsidR="000E477F" w:rsidRPr="00673CD5" w:rsidRDefault="000E477F" w:rsidP="000E477F">
      <w:pPr>
        <w:spacing w:before="120" w:after="120" w:line="288" w:lineRule="auto"/>
        <w:jc w:val="both"/>
        <w:rPr>
          <w:rFonts w:ascii="Arial" w:eastAsia="Times New Roman" w:hAnsi="Arial" w:cs="Times New Roman"/>
        </w:rPr>
      </w:pPr>
      <w:r w:rsidRPr="000C28EF">
        <w:rPr>
          <w:rFonts w:ascii="Arial" w:eastAsia="Times New Roman" w:hAnsi="Arial" w:cs="Times New Roman"/>
        </w:rPr>
        <w:t xml:space="preserve">2. </w:t>
      </w:r>
      <w:r w:rsidRPr="00673CD5">
        <w:rPr>
          <w:rFonts w:ascii="Arial" w:eastAsia="Times New Roman" w:hAnsi="Arial" w:cs="Times New Roman"/>
        </w:rPr>
        <w:t>Pogodbeni</w:t>
      </w:r>
      <w:r w:rsidR="00CA6048">
        <w:rPr>
          <w:rFonts w:ascii="Arial" w:eastAsia="Times New Roman" w:hAnsi="Arial" w:cs="Times New Roman"/>
        </w:rPr>
        <w:t>ka</w:t>
      </w:r>
      <w:r w:rsidRPr="00673CD5">
        <w:rPr>
          <w:rFonts w:ascii="Arial" w:eastAsia="Times New Roman" w:hAnsi="Arial" w:cs="Times New Roman"/>
        </w:rPr>
        <w:t xml:space="preserve"> izbereta ukrepe podpore, ki prispevajo k doseganju splošnega cilja in ki, razen tehnične podpore, prispevajo k vsaj enemu </w:t>
      </w:r>
      <w:r w:rsidR="00DC7420" w:rsidRPr="0000755B">
        <w:rPr>
          <w:rFonts w:ascii="Arial" w:eastAsia="Times New Roman" w:hAnsi="Arial" w:cs="Times New Roman"/>
        </w:rPr>
        <w:t>o</w:t>
      </w:r>
      <w:r w:rsidRPr="0000755B">
        <w:rPr>
          <w:rFonts w:ascii="Arial" w:eastAsia="Times New Roman" w:hAnsi="Arial" w:cs="Times New Roman"/>
        </w:rPr>
        <w:t>d</w:t>
      </w:r>
      <w:r w:rsidRPr="00673CD5">
        <w:rPr>
          <w:rFonts w:ascii="Arial" w:eastAsia="Times New Roman" w:hAnsi="Arial" w:cs="Times New Roman"/>
        </w:rPr>
        <w:t xml:space="preserve"> naslednjih petih ciljev drugega </w:t>
      </w:r>
      <w:r w:rsidR="00CA6048">
        <w:rPr>
          <w:rFonts w:ascii="Arial" w:eastAsia="Times New Roman" w:hAnsi="Arial" w:cs="Times New Roman"/>
        </w:rPr>
        <w:t>š</w:t>
      </w:r>
      <w:r w:rsidRPr="00673CD5">
        <w:rPr>
          <w:rFonts w:ascii="Arial" w:eastAsia="Times New Roman" w:hAnsi="Arial" w:cs="Times New Roman"/>
        </w:rPr>
        <w:t xml:space="preserve">vicarskega prispevka: </w:t>
      </w:r>
    </w:p>
    <w:p w14:paraId="24A0432F" w14:textId="77777777" w:rsidR="000E477F" w:rsidRPr="00673CD5" w:rsidRDefault="000E477F" w:rsidP="000E477F">
      <w:pPr>
        <w:spacing w:before="120" w:after="120" w:line="276" w:lineRule="auto"/>
        <w:ind w:left="284"/>
        <w:jc w:val="both"/>
        <w:rPr>
          <w:rFonts w:ascii="Arial" w:eastAsia="Times New Roman" w:hAnsi="Arial" w:cs="Times New Roman"/>
        </w:rPr>
      </w:pPr>
      <w:r>
        <w:rPr>
          <w:rFonts w:ascii="Arial" w:eastAsia="Times New Roman" w:hAnsi="Arial" w:cs="Times New Roman"/>
        </w:rPr>
        <w:t xml:space="preserve">a) </w:t>
      </w:r>
      <w:r w:rsidRPr="00673CD5">
        <w:rPr>
          <w:rFonts w:ascii="Arial" w:eastAsia="Times New Roman" w:hAnsi="Arial" w:cs="Times New Roman"/>
        </w:rPr>
        <w:t xml:space="preserve">spodbujanje gospodarske rasti in socialnega dialoga, zmanjševanje brezposelnosti (mladih); </w:t>
      </w:r>
    </w:p>
    <w:p w14:paraId="333E22BD" w14:textId="115D8EAC" w:rsidR="000E477F" w:rsidRPr="00673CD5" w:rsidRDefault="000E477F" w:rsidP="000E477F">
      <w:pPr>
        <w:spacing w:before="120" w:after="120" w:line="276" w:lineRule="auto"/>
        <w:ind w:left="284"/>
        <w:jc w:val="both"/>
        <w:rPr>
          <w:rFonts w:ascii="Arial" w:eastAsia="Times New Roman" w:hAnsi="Arial" w:cs="Times New Roman"/>
        </w:rPr>
      </w:pPr>
      <w:r>
        <w:rPr>
          <w:rFonts w:ascii="Arial" w:eastAsia="Times New Roman" w:hAnsi="Arial" w:cs="Times New Roman"/>
        </w:rPr>
        <w:t xml:space="preserve">b) </w:t>
      </w:r>
      <w:r w:rsidRPr="00673CD5">
        <w:rPr>
          <w:rFonts w:ascii="Arial" w:eastAsia="Times New Roman" w:hAnsi="Arial" w:cs="Times New Roman"/>
        </w:rPr>
        <w:t>upravljanje migracij in spodbujanje integracije</w:t>
      </w:r>
      <w:r w:rsidR="00CA6048">
        <w:rPr>
          <w:rFonts w:ascii="Arial" w:eastAsia="Times New Roman" w:hAnsi="Arial" w:cs="Times New Roman"/>
        </w:rPr>
        <w:t>, p</w:t>
      </w:r>
      <w:r w:rsidRPr="00673CD5">
        <w:rPr>
          <w:rFonts w:ascii="Arial" w:eastAsia="Times New Roman" w:hAnsi="Arial" w:cs="Times New Roman"/>
        </w:rPr>
        <w:t xml:space="preserve">ovečanje javne varnosti in zaščite; </w:t>
      </w:r>
    </w:p>
    <w:p w14:paraId="71C77D21" w14:textId="77777777" w:rsidR="000E477F" w:rsidRPr="00673CD5" w:rsidRDefault="000E477F" w:rsidP="000E477F">
      <w:pPr>
        <w:spacing w:before="120" w:after="120" w:line="276" w:lineRule="auto"/>
        <w:ind w:left="284"/>
        <w:jc w:val="both"/>
        <w:rPr>
          <w:rFonts w:ascii="Arial" w:eastAsia="Times New Roman" w:hAnsi="Arial" w:cs="Times New Roman"/>
        </w:rPr>
      </w:pPr>
      <w:r>
        <w:rPr>
          <w:rFonts w:ascii="Arial" w:eastAsia="Times New Roman" w:hAnsi="Arial" w:cs="Times New Roman"/>
        </w:rPr>
        <w:t xml:space="preserve">c) </w:t>
      </w:r>
      <w:r w:rsidRPr="00673CD5">
        <w:rPr>
          <w:rFonts w:ascii="Arial" w:eastAsia="Times New Roman" w:hAnsi="Arial" w:cs="Times New Roman"/>
        </w:rPr>
        <w:t xml:space="preserve">varovanje okolja in podnebja; </w:t>
      </w:r>
    </w:p>
    <w:p w14:paraId="0D185E57" w14:textId="77777777" w:rsidR="000E477F" w:rsidRPr="00673CD5" w:rsidRDefault="000E477F" w:rsidP="000E477F">
      <w:pPr>
        <w:spacing w:before="120" w:after="120" w:line="276" w:lineRule="auto"/>
        <w:ind w:left="284"/>
        <w:jc w:val="both"/>
        <w:rPr>
          <w:rFonts w:ascii="Arial" w:eastAsia="Times New Roman" w:hAnsi="Arial" w:cs="Times New Roman"/>
        </w:rPr>
      </w:pPr>
      <w:r>
        <w:rPr>
          <w:rFonts w:ascii="Arial" w:eastAsia="Times New Roman" w:hAnsi="Arial" w:cs="Times New Roman"/>
        </w:rPr>
        <w:t xml:space="preserve">d) </w:t>
      </w:r>
      <w:r w:rsidRPr="00673CD5">
        <w:rPr>
          <w:rFonts w:ascii="Arial" w:eastAsia="Times New Roman" w:hAnsi="Arial" w:cs="Times New Roman"/>
        </w:rPr>
        <w:t xml:space="preserve">krepitev socialnih sistemov; </w:t>
      </w:r>
    </w:p>
    <w:p w14:paraId="7AE7F31D" w14:textId="77777777" w:rsidR="000E477F" w:rsidRPr="00673CD5" w:rsidRDefault="000E477F" w:rsidP="000E477F">
      <w:pPr>
        <w:spacing w:before="120" w:after="120" w:line="276" w:lineRule="auto"/>
        <w:ind w:left="284"/>
        <w:jc w:val="both"/>
        <w:rPr>
          <w:rFonts w:ascii="Calibri" w:eastAsia="Times New Roman" w:hAnsi="Calibri" w:cs="Times New Roman"/>
        </w:rPr>
      </w:pPr>
      <w:r>
        <w:rPr>
          <w:rFonts w:ascii="Arial" w:eastAsia="Times New Roman" w:hAnsi="Arial" w:cs="Times New Roman"/>
          <w:color w:val="000000"/>
        </w:rPr>
        <w:t xml:space="preserve">e) </w:t>
      </w:r>
      <w:r w:rsidRPr="00673CD5">
        <w:rPr>
          <w:rFonts w:ascii="Arial" w:eastAsia="Times New Roman" w:hAnsi="Arial" w:cs="Times New Roman"/>
          <w:color w:val="000000"/>
        </w:rPr>
        <w:t>državljansko udejstvovanje in preglednost</w:t>
      </w:r>
      <w:r w:rsidRPr="00673CD5">
        <w:rPr>
          <w:rFonts w:ascii="Arial" w:eastAsia="Times New Roman" w:hAnsi="Arial" w:cs="Times New Roman"/>
        </w:rPr>
        <w:t>.</w:t>
      </w:r>
    </w:p>
    <w:p w14:paraId="2F6692A0" w14:textId="3B8FA737" w:rsidR="000E477F" w:rsidRPr="00673CD5" w:rsidRDefault="000E477F" w:rsidP="000E477F">
      <w:pPr>
        <w:spacing w:before="240" w:after="120" w:line="288" w:lineRule="auto"/>
        <w:jc w:val="both"/>
        <w:rPr>
          <w:rFonts w:ascii="Arial" w:eastAsia="Times New Roman" w:hAnsi="Arial" w:cs="Times New Roman"/>
        </w:rPr>
      </w:pPr>
      <w:r w:rsidRPr="00673CD5">
        <w:rPr>
          <w:rFonts w:ascii="Arial" w:eastAsia="Times New Roman" w:hAnsi="Arial" w:cs="Times New Roman"/>
        </w:rPr>
        <w:t>3. Ukrepi podpore, razen tehnične podpore in če se pogodbeni</w:t>
      </w:r>
      <w:r w:rsidR="00CA6048">
        <w:rPr>
          <w:rFonts w:ascii="Arial" w:eastAsia="Times New Roman" w:hAnsi="Arial" w:cs="Times New Roman"/>
        </w:rPr>
        <w:t>ka</w:t>
      </w:r>
      <w:r w:rsidRPr="00673CD5">
        <w:rPr>
          <w:rFonts w:ascii="Arial" w:eastAsia="Times New Roman" w:hAnsi="Arial" w:cs="Times New Roman"/>
        </w:rPr>
        <w:t xml:space="preserve"> ne dogovorita drugače, se dodelijo najmanj enemu tematskemu področju sodelovanja, kot je določeno v </w:t>
      </w:r>
      <w:r w:rsidR="00CA6048">
        <w:rPr>
          <w:rFonts w:ascii="Arial" w:eastAsia="Times New Roman" w:hAnsi="Arial" w:cs="Times New Roman"/>
        </w:rPr>
        <w:t>u</w:t>
      </w:r>
      <w:r w:rsidRPr="00673CD5">
        <w:rPr>
          <w:rFonts w:ascii="Arial" w:eastAsia="Times New Roman" w:hAnsi="Arial" w:cs="Times New Roman"/>
        </w:rPr>
        <w:t>redbi. Pogodbeni</w:t>
      </w:r>
      <w:r w:rsidR="00CA6048">
        <w:rPr>
          <w:rFonts w:ascii="Arial" w:eastAsia="Times New Roman" w:hAnsi="Arial" w:cs="Times New Roman"/>
        </w:rPr>
        <w:t>ka</w:t>
      </w:r>
      <w:r w:rsidRPr="00673CD5">
        <w:rPr>
          <w:rFonts w:ascii="Arial" w:eastAsia="Times New Roman" w:hAnsi="Arial" w:cs="Times New Roman"/>
        </w:rPr>
        <w:t xml:space="preserve"> zagotavljata tematsko osredotočenost prispevka. V ta namen se medsebojno dogovorita o omejenem številu tematskih področij, ki prejmejo podporo v okviru </w:t>
      </w:r>
      <w:r w:rsidR="008E1D27">
        <w:rPr>
          <w:rFonts w:ascii="Arial" w:eastAsia="Times New Roman" w:hAnsi="Arial" w:cs="Times New Roman"/>
        </w:rPr>
        <w:t>s</w:t>
      </w:r>
      <w:r>
        <w:rPr>
          <w:rFonts w:ascii="Arial" w:eastAsia="Times New Roman" w:hAnsi="Arial" w:cs="Times New Roman"/>
        </w:rPr>
        <w:t>lovensko-š</w:t>
      </w:r>
      <w:r w:rsidRPr="00673CD5">
        <w:rPr>
          <w:rFonts w:ascii="Arial" w:eastAsia="Times New Roman" w:hAnsi="Arial" w:cs="Times New Roman"/>
        </w:rPr>
        <w:t>vicarsk</w:t>
      </w:r>
      <w:r>
        <w:rPr>
          <w:rFonts w:ascii="Arial" w:eastAsia="Times New Roman" w:hAnsi="Arial" w:cs="Times New Roman"/>
        </w:rPr>
        <w:t>ega</w:t>
      </w:r>
      <w:r w:rsidRPr="00673CD5">
        <w:rPr>
          <w:rFonts w:ascii="Arial" w:eastAsia="Times New Roman" w:hAnsi="Arial" w:cs="Times New Roman"/>
        </w:rPr>
        <w:t xml:space="preserve"> programa sodelovanja, kot je določeno v </w:t>
      </w:r>
      <w:r w:rsidR="0025251B">
        <w:rPr>
          <w:rFonts w:ascii="Arial" w:eastAsia="Times New Roman" w:hAnsi="Arial" w:cs="Times New Roman"/>
        </w:rPr>
        <w:t>u</w:t>
      </w:r>
      <w:r w:rsidRPr="00673CD5">
        <w:rPr>
          <w:rFonts w:ascii="Arial" w:eastAsia="Times New Roman" w:hAnsi="Arial" w:cs="Times New Roman"/>
        </w:rPr>
        <w:t xml:space="preserve">reditvi za partnersko državo. </w:t>
      </w:r>
    </w:p>
    <w:p w14:paraId="0D13DDF8" w14:textId="110EBF00" w:rsidR="000E477F" w:rsidRPr="00673CD5" w:rsidRDefault="000E477F" w:rsidP="000E477F">
      <w:pPr>
        <w:spacing w:before="240" w:after="120" w:line="288" w:lineRule="auto"/>
        <w:jc w:val="both"/>
        <w:rPr>
          <w:rFonts w:ascii="Arial" w:eastAsia="Times New Roman" w:hAnsi="Arial" w:cs="Times New Roman"/>
        </w:rPr>
      </w:pPr>
      <w:r w:rsidRPr="00673CD5">
        <w:rPr>
          <w:rFonts w:ascii="Arial" w:eastAsia="Times New Roman" w:hAnsi="Arial" w:cs="Times New Roman"/>
        </w:rPr>
        <w:t>4. Pogodbeni</w:t>
      </w:r>
      <w:r w:rsidR="0025251B">
        <w:rPr>
          <w:rFonts w:ascii="Arial" w:eastAsia="Times New Roman" w:hAnsi="Arial" w:cs="Times New Roman"/>
        </w:rPr>
        <w:t>ka</w:t>
      </w:r>
      <w:r w:rsidRPr="00673CD5">
        <w:rPr>
          <w:rFonts w:ascii="Arial" w:eastAsia="Times New Roman" w:hAnsi="Arial" w:cs="Times New Roman"/>
        </w:rPr>
        <w:t xml:space="preserve"> spodbujata partnerstva in izmenjavo strokovnega znanja med subjekti iz Slovenije in Švice.  </w:t>
      </w:r>
    </w:p>
    <w:p w14:paraId="4E371E67" w14:textId="7DC22A8E" w:rsidR="000E477F" w:rsidRPr="00673CD5" w:rsidRDefault="000E477F" w:rsidP="000E477F">
      <w:pPr>
        <w:spacing w:before="240" w:after="120" w:line="288" w:lineRule="auto"/>
        <w:jc w:val="both"/>
        <w:rPr>
          <w:rFonts w:ascii="Arial" w:eastAsia="Times New Roman" w:hAnsi="Arial" w:cs="Times New Roman"/>
        </w:rPr>
      </w:pPr>
      <w:r w:rsidRPr="00673CD5">
        <w:rPr>
          <w:rFonts w:ascii="Arial" w:eastAsia="Times New Roman" w:hAnsi="Arial" w:cs="Times New Roman"/>
        </w:rPr>
        <w:t xml:space="preserve">5. Ukrepi podpore upoštevajo socialno vključenost in zagotavljajo </w:t>
      </w:r>
      <w:proofErr w:type="spellStart"/>
      <w:r w:rsidR="0025251B" w:rsidRPr="00673CD5">
        <w:rPr>
          <w:rFonts w:ascii="Arial" w:eastAsia="Times New Roman" w:hAnsi="Arial" w:cs="Times New Roman"/>
        </w:rPr>
        <w:t>okoljsko</w:t>
      </w:r>
      <w:proofErr w:type="spellEnd"/>
      <w:r w:rsidRPr="00673CD5">
        <w:rPr>
          <w:rFonts w:ascii="Arial" w:eastAsia="Times New Roman" w:hAnsi="Arial" w:cs="Times New Roman"/>
        </w:rPr>
        <w:t xml:space="preserve"> trajnost. </w:t>
      </w:r>
    </w:p>
    <w:p w14:paraId="33962ECF" w14:textId="1EFEB211" w:rsidR="000E477F" w:rsidRPr="00673CD5" w:rsidRDefault="000E477F" w:rsidP="000E477F">
      <w:pPr>
        <w:spacing w:before="240" w:after="120" w:line="288" w:lineRule="auto"/>
        <w:jc w:val="both"/>
        <w:rPr>
          <w:rFonts w:ascii="Arial" w:eastAsia="Times New Roman" w:hAnsi="Arial" w:cs="Times New Roman"/>
        </w:rPr>
      </w:pPr>
      <w:r w:rsidRPr="00673CD5">
        <w:rPr>
          <w:rFonts w:ascii="Arial" w:eastAsia="Times New Roman" w:hAnsi="Arial" w:cs="Times New Roman"/>
        </w:rPr>
        <w:lastRenderedPageBreak/>
        <w:t xml:space="preserve">6. Vsi ukrepi v okviru </w:t>
      </w:r>
      <w:r w:rsidR="008E1D27">
        <w:rPr>
          <w:rFonts w:ascii="Arial" w:eastAsia="Times New Roman" w:hAnsi="Arial" w:cs="Times New Roman"/>
        </w:rPr>
        <w:t>s</w:t>
      </w:r>
      <w:r>
        <w:rPr>
          <w:rFonts w:ascii="Arial" w:eastAsia="Times New Roman" w:hAnsi="Arial" w:cs="Times New Roman"/>
        </w:rPr>
        <w:t>lovensko-š</w:t>
      </w:r>
      <w:r w:rsidRPr="00673CD5">
        <w:rPr>
          <w:rFonts w:ascii="Arial" w:eastAsia="Times New Roman" w:hAnsi="Arial" w:cs="Times New Roman"/>
        </w:rPr>
        <w:t>vicarsk</w:t>
      </w:r>
      <w:r>
        <w:rPr>
          <w:rFonts w:ascii="Arial" w:eastAsia="Times New Roman" w:hAnsi="Arial" w:cs="Times New Roman"/>
        </w:rPr>
        <w:t>ega</w:t>
      </w:r>
      <w:r w:rsidRPr="00673CD5">
        <w:rPr>
          <w:rFonts w:ascii="Arial" w:eastAsia="Times New Roman" w:hAnsi="Arial" w:cs="Times New Roman"/>
        </w:rPr>
        <w:t xml:space="preserve"> programa sodelovanja se izvajajo v skladu s cilji, načeli, strateškimi usmeritvami ter geografsko in tematsko osredotočenostjo, kot je določeno v </w:t>
      </w:r>
      <w:r w:rsidR="0025251B">
        <w:rPr>
          <w:rFonts w:ascii="Arial" w:eastAsia="Times New Roman" w:hAnsi="Arial" w:cs="Times New Roman"/>
        </w:rPr>
        <w:t>u</w:t>
      </w:r>
      <w:r w:rsidRPr="00673CD5">
        <w:rPr>
          <w:rFonts w:ascii="Arial" w:eastAsia="Times New Roman" w:hAnsi="Arial" w:cs="Times New Roman"/>
        </w:rPr>
        <w:t xml:space="preserve">reditvi za partnersko državo in </w:t>
      </w:r>
      <w:r w:rsidR="0025251B">
        <w:rPr>
          <w:rFonts w:ascii="Arial" w:eastAsia="Times New Roman" w:hAnsi="Arial" w:cs="Times New Roman"/>
        </w:rPr>
        <w:t>u</w:t>
      </w:r>
      <w:r w:rsidRPr="00673CD5">
        <w:rPr>
          <w:rFonts w:ascii="Arial" w:eastAsia="Times New Roman" w:hAnsi="Arial" w:cs="Times New Roman"/>
        </w:rPr>
        <w:t xml:space="preserve">redbi.   </w:t>
      </w:r>
    </w:p>
    <w:p w14:paraId="238E896D" w14:textId="6524C705" w:rsidR="000E477F" w:rsidRDefault="000E477F" w:rsidP="000E477F">
      <w:pPr>
        <w:keepNext/>
        <w:spacing w:before="360" w:after="12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t xml:space="preserve">4. člen </w:t>
      </w:r>
    </w:p>
    <w:p w14:paraId="0BCEBD39" w14:textId="1AAF4316" w:rsidR="00E11443" w:rsidRPr="00673CD5" w:rsidRDefault="00E11443" w:rsidP="000E477F">
      <w:pPr>
        <w:keepNext/>
        <w:spacing w:before="360" w:after="12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(f</w:t>
      </w:r>
      <w:r w:rsidRPr="00673CD5">
        <w:rPr>
          <w:rFonts w:ascii="Arial" w:eastAsia="Times New Roman" w:hAnsi="Arial" w:cs="Times New Roman"/>
          <w:b/>
          <w:sz w:val="28"/>
          <w:szCs w:val="20"/>
        </w:rPr>
        <w:t>inančni okvir</w:t>
      </w:r>
      <w:r>
        <w:rPr>
          <w:rFonts w:ascii="Arial" w:eastAsia="Times New Roman" w:hAnsi="Arial" w:cs="Times New Roman"/>
          <w:b/>
          <w:sz w:val="28"/>
          <w:szCs w:val="20"/>
        </w:rPr>
        <w:t>)</w:t>
      </w:r>
    </w:p>
    <w:p w14:paraId="2E3AE65A" w14:textId="63279804" w:rsidR="000E477F" w:rsidRPr="00673CD5" w:rsidRDefault="000E477F" w:rsidP="000E477F">
      <w:pPr>
        <w:spacing w:after="240" w:line="288" w:lineRule="auto"/>
        <w:jc w:val="both"/>
        <w:rPr>
          <w:rFonts w:ascii="Arial" w:eastAsia="Times New Roman" w:hAnsi="Arial" w:cs="Times New Roman"/>
          <w:szCs w:val="24"/>
        </w:rPr>
      </w:pPr>
      <w:r w:rsidRPr="00673CD5">
        <w:rPr>
          <w:rFonts w:ascii="Arial" w:eastAsia="Times New Roman" w:hAnsi="Arial" w:cs="Times New Roman"/>
          <w:szCs w:val="24"/>
        </w:rPr>
        <w:t>1. Švica se strinja, da bo Sloveniji dodelila prispevek v višini do 16.000</w:t>
      </w:r>
      <w:r w:rsidR="00B200AB">
        <w:rPr>
          <w:rFonts w:ascii="Arial" w:eastAsia="Times New Roman" w:hAnsi="Arial" w:cs="Times New Roman"/>
          <w:szCs w:val="24"/>
        </w:rPr>
        <w:t>.</w:t>
      </w:r>
      <w:r w:rsidRPr="00673CD5">
        <w:rPr>
          <w:rFonts w:ascii="Arial" w:eastAsia="Times New Roman" w:hAnsi="Arial" w:cs="Times New Roman"/>
          <w:szCs w:val="24"/>
        </w:rPr>
        <w:t xml:space="preserve">000 CHF (šestnajst milijonov švicarskih frankov) glede na dogovorjena tematska področja in geografsko razdelitev sredstev ter v skladu z okvirno dodelitvijo, določeno v </w:t>
      </w:r>
      <w:r w:rsidR="0025251B">
        <w:rPr>
          <w:rFonts w:ascii="Arial" w:eastAsia="Times New Roman" w:hAnsi="Arial" w:cs="Times New Roman"/>
          <w:szCs w:val="24"/>
        </w:rPr>
        <w:t>u</w:t>
      </w:r>
      <w:r w:rsidRPr="00673CD5">
        <w:rPr>
          <w:rFonts w:ascii="Arial" w:eastAsia="Times New Roman" w:hAnsi="Arial" w:cs="Times New Roman"/>
          <w:szCs w:val="24"/>
        </w:rPr>
        <w:t>reditvi za partnersko državo.</w:t>
      </w:r>
    </w:p>
    <w:p w14:paraId="24A3D6AD" w14:textId="48DD0D1B"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rPr>
        <w:t xml:space="preserve">2. Prispevek iz prvega odstavka ne vključuje izdatkov Švice za stroške upravljanja </w:t>
      </w:r>
      <w:r w:rsidR="0025251B">
        <w:rPr>
          <w:rFonts w:ascii="Arial" w:eastAsia="Times New Roman" w:hAnsi="Arial" w:cs="Times New Roman"/>
        </w:rPr>
        <w:t>s</w:t>
      </w:r>
      <w:r>
        <w:rPr>
          <w:rFonts w:ascii="Arial" w:eastAsia="Times New Roman" w:hAnsi="Arial" w:cs="Times New Roman"/>
        </w:rPr>
        <w:t>lovensko-š</w:t>
      </w:r>
      <w:r w:rsidRPr="00673CD5">
        <w:rPr>
          <w:rFonts w:ascii="Arial" w:eastAsia="Times New Roman" w:hAnsi="Arial" w:cs="Times New Roman"/>
        </w:rPr>
        <w:t>vicarsk</w:t>
      </w:r>
      <w:r>
        <w:rPr>
          <w:rFonts w:ascii="Arial" w:eastAsia="Times New Roman" w:hAnsi="Arial" w:cs="Times New Roman"/>
        </w:rPr>
        <w:t>ega</w:t>
      </w:r>
      <w:r w:rsidRPr="00673CD5">
        <w:rPr>
          <w:rFonts w:ascii="Arial" w:eastAsia="Times New Roman" w:hAnsi="Arial" w:cs="Times New Roman"/>
        </w:rPr>
        <w:t xml:space="preserve"> programa sodelovanja in za </w:t>
      </w:r>
      <w:r w:rsidR="00475B06">
        <w:rPr>
          <w:rFonts w:ascii="Arial" w:eastAsia="Times New Roman" w:hAnsi="Arial" w:cs="Times New Roman"/>
        </w:rPr>
        <w:t>s</w:t>
      </w:r>
      <w:r w:rsidRPr="00673CD5">
        <w:rPr>
          <w:rFonts w:ascii="Arial" w:eastAsia="Times New Roman" w:hAnsi="Arial" w:cs="Times New Roman"/>
        </w:rPr>
        <w:t xml:space="preserve">klad za švicarsko strokovno znanje in partnerstvo. Slednji je sklad, ki ga upravlja Švica s ciljem izbranim državam članicam EU omogočiti dostop do švicarskega strokovnega znanja, zagotoviti kakovost in trajnost ukrepov podpore, krepiti bilateralne odnose in spodbujati partnerstva med Slovenijo </w:t>
      </w:r>
      <w:r>
        <w:rPr>
          <w:rFonts w:ascii="Arial" w:eastAsia="Times New Roman" w:hAnsi="Arial" w:cs="Times New Roman"/>
        </w:rPr>
        <w:t xml:space="preserve">in </w:t>
      </w:r>
      <w:r w:rsidRPr="00673CD5">
        <w:rPr>
          <w:rFonts w:ascii="Arial" w:eastAsia="Times New Roman" w:hAnsi="Arial" w:cs="Times New Roman"/>
        </w:rPr>
        <w:t xml:space="preserve">Švico.  </w:t>
      </w:r>
    </w:p>
    <w:p w14:paraId="3C6F655E" w14:textId="0F12C519" w:rsidR="000E477F" w:rsidRPr="00673CD5" w:rsidRDefault="000E477F" w:rsidP="000E477F">
      <w:pPr>
        <w:spacing w:after="240" w:line="288" w:lineRule="auto"/>
        <w:jc w:val="both"/>
        <w:rPr>
          <w:rFonts w:ascii="Arial" w:eastAsia="Times New Roman" w:hAnsi="Arial" w:cs="Times New Roman"/>
          <w:lang w:val="it-IT"/>
        </w:rPr>
      </w:pPr>
      <w:r w:rsidRPr="00673CD5">
        <w:rPr>
          <w:rFonts w:ascii="Arial" w:eastAsia="Times New Roman" w:hAnsi="Arial" w:cs="Times New Roman"/>
        </w:rPr>
        <w:t xml:space="preserve">3. Obdobje upravičenosti izdatkov ukrepov podpore iz </w:t>
      </w:r>
      <w:r w:rsidR="0025251B">
        <w:rPr>
          <w:rFonts w:ascii="Arial" w:eastAsia="Times New Roman" w:hAnsi="Arial" w:cs="Times New Roman"/>
        </w:rPr>
        <w:t>šestega p</w:t>
      </w:r>
      <w:r w:rsidRPr="00673CD5">
        <w:rPr>
          <w:rFonts w:ascii="Arial" w:eastAsia="Times New Roman" w:hAnsi="Arial" w:cs="Times New Roman"/>
        </w:rPr>
        <w:t xml:space="preserve">oglavja </w:t>
      </w:r>
      <w:r w:rsidR="0025251B">
        <w:rPr>
          <w:rFonts w:ascii="Arial" w:eastAsia="Times New Roman" w:hAnsi="Arial" w:cs="Times New Roman"/>
        </w:rPr>
        <w:t>u</w:t>
      </w:r>
      <w:r w:rsidRPr="00673CD5">
        <w:rPr>
          <w:rFonts w:ascii="Arial" w:eastAsia="Times New Roman" w:hAnsi="Arial" w:cs="Times New Roman"/>
        </w:rPr>
        <w:t xml:space="preserve">redbe traja do vključno 3. decembra 2029. Sredstva, ki do tega datuma ne bodo porabljena, Sloveniji ne bodo več na voljo.  </w:t>
      </w:r>
    </w:p>
    <w:p w14:paraId="18909BAC" w14:textId="0EF5C273" w:rsidR="000E477F" w:rsidRPr="00673CD5" w:rsidRDefault="000E477F" w:rsidP="000E477F">
      <w:pPr>
        <w:spacing w:after="240" w:line="288" w:lineRule="auto"/>
        <w:jc w:val="both"/>
        <w:rPr>
          <w:rFonts w:ascii="Arial" w:eastAsia="Times New Roman" w:hAnsi="Arial" w:cs="Times New Roman"/>
          <w:szCs w:val="24"/>
          <w:lang w:val="it-IT"/>
        </w:rPr>
      </w:pPr>
      <w:r w:rsidRPr="00673CD5">
        <w:rPr>
          <w:rFonts w:ascii="Arial" w:eastAsia="Times New Roman" w:hAnsi="Arial" w:cs="Times New Roman"/>
          <w:szCs w:val="24"/>
          <w:lang w:val="it-IT"/>
        </w:rPr>
        <w:t xml:space="preserve">4. </w:t>
      </w:r>
      <w:r w:rsidRPr="00673CD5">
        <w:rPr>
          <w:rFonts w:ascii="Arial" w:eastAsia="Times New Roman" w:hAnsi="Arial" w:cs="Times New Roman"/>
          <w:szCs w:val="24"/>
        </w:rPr>
        <w:t xml:space="preserve">V okviru </w:t>
      </w:r>
      <w:r w:rsidR="008E1D27">
        <w:rPr>
          <w:rFonts w:ascii="Arial" w:eastAsia="Times New Roman" w:hAnsi="Arial" w:cs="Times New Roman"/>
          <w:szCs w:val="24"/>
        </w:rPr>
        <w:t>s</w:t>
      </w:r>
      <w:r>
        <w:rPr>
          <w:rFonts w:ascii="Arial" w:eastAsia="Times New Roman" w:hAnsi="Arial" w:cs="Times New Roman"/>
          <w:szCs w:val="24"/>
        </w:rPr>
        <w:t>lovensko-š</w:t>
      </w:r>
      <w:r w:rsidRPr="00673CD5">
        <w:rPr>
          <w:rFonts w:ascii="Arial" w:eastAsia="Times New Roman" w:hAnsi="Arial" w:cs="Times New Roman"/>
          <w:szCs w:val="24"/>
        </w:rPr>
        <w:t>vicarsk</w:t>
      </w:r>
      <w:r>
        <w:rPr>
          <w:rFonts w:ascii="Arial" w:eastAsia="Times New Roman" w:hAnsi="Arial" w:cs="Times New Roman"/>
          <w:szCs w:val="24"/>
        </w:rPr>
        <w:t>ega</w:t>
      </w:r>
      <w:r w:rsidRPr="00673CD5">
        <w:rPr>
          <w:rFonts w:ascii="Arial" w:eastAsia="Times New Roman" w:hAnsi="Arial" w:cs="Times New Roman"/>
          <w:szCs w:val="24"/>
        </w:rPr>
        <w:t xml:space="preserve"> programa sodelovanja se prispevek zagotavlja v obliki nepovratnih sredstev ali ugodnih finančnih instrumentov, kot so kreditne linije, jamstvene sheme, kapitalska udeležba, upravljanje dolga in posojila, razen zneskov, rezerviranih za stroške upravljanja, ki nastanejo Švici, in za </w:t>
      </w:r>
      <w:r w:rsidR="00475B06">
        <w:rPr>
          <w:rFonts w:ascii="Arial" w:eastAsia="Times New Roman" w:hAnsi="Arial" w:cs="Times New Roman"/>
        </w:rPr>
        <w:t>s</w:t>
      </w:r>
      <w:r w:rsidRPr="00673CD5">
        <w:rPr>
          <w:rFonts w:ascii="Arial" w:eastAsia="Times New Roman" w:hAnsi="Arial" w:cs="Times New Roman"/>
        </w:rPr>
        <w:t>klad za švicarsko strokovno znanje in partnerstvo</w:t>
      </w:r>
      <w:r w:rsidRPr="00673CD5">
        <w:rPr>
          <w:rFonts w:ascii="Arial" w:eastAsia="Times New Roman" w:hAnsi="Arial" w:cs="Times New Roman"/>
          <w:szCs w:val="24"/>
        </w:rPr>
        <w:t xml:space="preserve">.   </w:t>
      </w:r>
    </w:p>
    <w:p w14:paraId="7EB0C4C3" w14:textId="05317219" w:rsidR="000E477F" w:rsidRPr="00673CD5" w:rsidRDefault="000E477F" w:rsidP="000E477F">
      <w:pPr>
        <w:spacing w:after="240" w:line="240" w:lineRule="auto"/>
        <w:jc w:val="both"/>
        <w:rPr>
          <w:rFonts w:ascii="Arial" w:eastAsia="Times New Roman" w:hAnsi="Arial" w:cs="Times New Roman"/>
          <w:szCs w:val="24"/>
          <w:lang w:val="it-IT"/>
        </w:rPr>
      </w:pPr>
      <w:r w:rsidRPr="00673CD5">
        <w:rPr>
          <w:rFonts w:ascii="Arial" w:eastAsia="Times New Roman" w:hAnsi="Arial" w:cs="Times New Roman"/>
          <w:szCs w:val="24"/>
          <w:lang w:val="it-IT"/>
        </w:rPr>
        <w:t xml:space="preserve">5. </w:t>
      </w:r>
      <w:r w:rsidRPr="00673CD5">
        <w:rPr>
          <w:rFonts w:ascii="Arial" w:eastAsia="Times New Roman" w:hAnsi="Arial" w:cs="Times New Roman"/>
          <w:szCs w:val="24"/>
        </w:rPr>
        <w:t>Financiranje iz prispevka ne presega 60 % upravičenih izdatkov ukrepa podpore, razen pri</w:t>
      </w:r>
      <w:r w:rsidRPr="00673CD5">
        <w:rPr>
          <w:rFonts w:ascii="Arial" w:eastAsia="Times New Roman" w:hAnsi="Arial" w:cs="Times New Roman"/>
          <w:szCs w:val="24"/>
          <w:lang w:val="it-IT"/>
        </w:rPr>
        <w:t>:</w:t>
      </w:r>
    </w:p>
    <w:p w14:paraId="5E795E48" w14:textId="293293AA" w:rsidR="000E477F" w:rsidRPr="00673CD5" w:rsidRDefault="000E477F" w:rsidP="000E477F">
      <w:pPr>
        <w:spacing w:before="120" w:after="120" w:line="276" w:lineRule="auto"/>
        <w:ind w:left="284"/>
        <w:jc w:val="both"/>
        <w:rPr>
          <w:rFonts w:ascii="Arial" w:eastAsia="Times New Roman" w:hAnsi="Arial" w:cs="Times New Roman"/>
          <w:szCs w:val="24"/>
        </w:rPr>
      </w:pPr>
      <w:r>
        <w:rPr>
          <w:rFonts w:ascii="Arial" w:eastAsia="Times New Roman" w:hAnsi="Arial" w:cs="Times New Roman"/>
          <w:szCs w:val="24"/>
        </w:rPr>
        <w:t xml:space="preserve">a) </w:t>
      </w:r>
      <w:r w:rsidRPr="00673CD5">
        <w:rPr>
          <w:rFonts w:ascii="Arial" w:eastAsia="Times New Roman" w:hAnsi="Arial" w:cs="Times New Roman"/>
          <w:szCs w:val="24"/>
        </w:rPr>
        <w:t>projektih ali programih, ki prejemajo dodatn</w:t>
      </w:r>
      <w:r w:rsidR="00B0769C">
        <w:rPr>
          <w:rFonts w:ascii="Arial" w:eastAsia="Times New Roman" w:hAnsi="Arial" w:cs="Times New Roman"/>
          <w:szCs w:val="24"/>
        </w:rPr>
        <w:t>a</w:t>
      </w:r>
      <w:r w:rsidRPr="00673CD5">
        <w:rPr>
          <w:rFonts w:ascii="Arial" w:eastAsia="Times New Roman" w:hAnsi="Arial" w:cs="Times New Roman"/>
          <w:szCs w:val="24"/>
        </w:rPr>
        <w:t xml:space="preserve"> sredst</w:t>
      </w:r>
      <w:r w:rsidR="00B0769C">
        <w:rPr>
          <w:rFonts w:ascii="Arial" w:eastAsia="Times New Roman" w:hAnsi="Arial" w:cs="Times New Roman"/>
          <w:szCs w:val="24"/>
        </w:rPr>
        <w:t>va</w:t>
      </w:r>
      <w:r w:rsidRPr="00673CD5">
        <w:rPr>
          <w:rFonts w:ascii="Arial" w:eastAsia="Times New Roman" w:hAnsi="Arial" w:cs="Times New Roman"/>
          <w:szCs w:val="24"/>
        </w:rPr>
        <w:t xml:space="preserve"> iz </w:t>
      </w:r>
      <w:r w:rsidR="00E80119" w:rsidRPr="00673CD5">
        <w:rPr>
          <w:rFonts w:ascii="Arial" w:eastAsia="Times New Roman" w:hAnsi="Arial" w:cs="Times New Roman"/>
          <w:szCs w:val="24"/>
        </w:rPr>
        <w:t xml:space="preserve">proračuna </w:t>
      </w:r>
      <w:r w:rsidRPr="00673CD5">
        <w:rPr>
          <w:rFonts w:ascii="Arial" w:eastAsia="Times New Roman" w:hAnsi="Arial" w:cs="Times New Roman"/>
          <w:szCs w:val="24"/>
        </w:rPr>
        <w:t>državnih, regionalnih ali lokalnih organov, pri čemer financiranje iz prispevka ne sme presegati 85</w:t>
      </w:r>
      <w:r w:rsidR="0051295F" w:rsidRPr="00673CD5">
        <w:rPr>
          <w:rFonts w:ascii="Arial" w:eastAsia="Times New Roman" w:hAnsi="Arial" w:cs="Times New Roman"/>
          <w:szCs w:val="24"/>
        </w:rPr>
        <w:t> %</w:t>
      </w:r>
      <w:r w:rsidRPr="00673CD5">
        <w:rPr>
          <w:rFonts w:ascii="Arial" w:eastAsia="Times New Roman" w:hAnsi="Arial" w:cs="Times New Roman"/>
          <w:szCs w:val="24"/>
        </w:rPr>
        <w:t xml:space="preserve"> skupnih upravičenih izdatkov;</w:t>
      </w:r>
    </w:p>
    <w:p w14:paraId="7122CA4B" w14:textId="1457BA73" w:rsidR="000E477F" w:rsidRPr="00673CD5" w:rsidRDefault="000E477F" w:rsidP="000E477F">
      <w:pPr>
        <w:spacing w:before="120" w:after="240" w:line="288" w:lineRule="auto"/>
        <w:ind w:left="284"/>
        <w:jc w:val="both"/>
        <w:rPr>
          <w:rFonts w:ascii="Arial" w:eastAsia="Times New Roman" w:hAnsi="Arial" w:cs="Times New Roman"/>
          <w:szCs w:val="24"/>
        </w:rPr>
      </w:pPr>
      <w:r>
        <w:rPr>
          <w:rFonts w:ascii="Arial" w:eastAsia="Times New Roman" w:hAnsi="Arial" w:cs="Times New Roman"/>
          <w:szCs w:val="24"/>
        </w:rPr>
        <w:t xml:space="preserve">b) </w:t>
      </w:r>
      <w:r w:rsidRPr="00673CD5">
        <w:rPr>
          <w:rFonts w:ascii="Arial" w:eastAsia="Times New Roman" w:hAnsi="Arial" w:cs="Times New Roman"/>
          <w:szCs w:val="24"/>
        </w:rPr>
        <w:t xml:space="preserve">projektih ali programih, ki jih izvajajo nevladne organizacije in se lahko s sredstvi prispevka financirajo v višini več kot 60 % ali pa v celoti;  </w:t>
      </w:r>
    </w:p>
    <w:p w14:paraId="5EB78CCA" w14:textId="04989184" w:rsidR="000E477F" w:rsidRPr="00673CD5" w:rsidRDefault="000E477F" w:rsidP="000E477F">
      <w:pPr>
        <w:spacing w:before="120" w:after="120" w:line="276" w:lineRule="auto"/>
        <w:ind w:left="284"/>
        <w:jc w:val="both"/>
        <w:rPr>
          <w:rFonts w:ascii="Arial" w:eastAsia="Times New Roman" w:hAnsi="Arial" w:cs="Times New Roman"/>
          <w:szCs w:val="24"/>
        </w:rPr>
      </w:pPr>
      <w:r>
        <w:rPr>
          <w:rFonts w:ascii="Arial" w:eastAsia="Times New Roman" w:hAnsi="Arial" w:cs="Times New Roman"/>
          <w:szCs w:val="24"/>
        </w:rPr>
        <w:t xml:space="preserve">c) </w:t>
      </w:r>
      <w:r w:rsidRPr="00673CD5">
        <w:rPr>
          <w:rFonts w:ascii="Arial" w:eastAsia="Times New Roman" w:hAnsi="Arial" w:cs="Times New Roman"/>
          <w:szCs w:val="24"/>
        </w:rPr>
        <w:t>tehnični podpori, ki se lahko s sredstvi prispevka financira v višini več kot 60</w:t>
      </w:r>
      <w:r w:rsidR="0051295F" w:rsidRPr="00673CD5">
        <w:rPr>
          <w:rFonts w:ascii="Arial" w:eastAsia="Times New Roman" w:hAnsi="Arial" w:cs="Times New Roman"/>
          <w:szCs w:val="24"/>
        </w:rPr>
        <w:t> %</w:t>
      </w:r>
      <w:r w:rsidRPr="00673CD5">
        <w:rPr>
          <w:rFonts w:ascii="Arial" w:eastAsia="Times New Roman" w:hAnsi="Arial" w:cs="Times New Roman"/>
          <w:szCs w:val="24"/>
        </w:rPr>
        <w:t xml:space="preserve"> ali pa v celoti; </w:t>
      </w:r>
    </w:p>
    <w:p w14:paraId="42A110CD" w14:textId="372DC82F" w:rsidR="000E477F" w:rsidRPr="00673CD5" w:rsidRDefault="000E477F" w:rsidP="000E477F">
      <w:pPr>
        <w:spacing w:before="120" w:after="120" w:line="276" w:lineRule="auto"/>
        <w:ind w:left="284"/>
        <w:jc w:val="both"/>
        <w:rPr>
          <w:rFonts w:ascii="Arial" w:eastAsia="Times New Roman" w:hAnsi="Arial" w:cs="Times New Roman"/>
          <w:szCs w:val="24"/>
        </w:rPr>
      </w:pPr>
      <w:r>
        <w:rPr>
          <w:rFonts w:ascii="Arial" w:eastAsia="Times New Roman" w:hAnsi="Arial" w:cs="Times New Roman"/>
          <w:szCs w:val="24"/>
        </w:rPr>
        <w:t xml:space="preserve">d) </w:t>
      </w:r>
      <w:r w:rsidRPr="00673CD5">
        <w:rPr>
          <w:rFonts w:ascii="Arial" w:eastAsia="Times New Roman" w:hAnsi="Arial" w:cs="Times New Roman"/>
          <w:szCs w:val="24"/>
        </w:rPr>
        <w:t>ukrepih podpore v obliki kreditnih linij, jamstvenih shem, kapitalske udeležbe in upravljanja dolga ter posojil zasebnemu sektorju, ki se lahko s sredstvi prispevka financirajo v višini več kot 60</w:t>
      </w:r>
      <w:r w:rsidR="0051295F" w:rsidRPr="00673CD5">
        <w:rPr>
          <w:rFonts w:ascii="Arial" w:eastAsia="Times New Roman" w:hAnsi="Arial" w:cs="Times New Roman"/>
          <w:szCs w:val="24"/>
        </w:rPr>
        <w:t> %</w:t>
      </w:r>
      <w:r w:rsidRPr="00673CD5">
        <w:rPr>
          <w:rFonts w:ascii="Arial" w:eastAsia="Times New Roman" w:hAnsi="Arial" w:cs="Times New Roman"/>
          <w:szCs w:val="24"/>
        </w:rPr>
        <w:t xml:space="preserve"> ali pa v celoti.</w:t>
      </w:r>
    </w:p>
    <w:p w14:paraId="380E6622" w14:textId="77777777" w:rsidR="000E477F" w:rsidRPr="00673CD5" w:rsidRDefault="000E477F" w:rsidP="000E477F">
      <w:pPr>
        <w:spacing w:after="240" w:line="288" w:lineRule="auto"/>
        <w:jc w:val="both"/>
        <w:rPr>
          <w:rFonts w:ascii="Arial" w:eastAsia="Times New Roman" w:hAnsi="Arial" w:cs="Times New Roman"/>
          <w:szCs w:val="24"/>
        </w:rPr>
      </w:pPr>
      <w:r w:rsidRPr="00673CD5">
        <w:rPr>
          <w:rFonts w:ascii="Arial" w:eastAsia="Times New Roman" w:hAnsi="Arial" w:cs="Times New Roman"/>
          <w:szCs w:val="24"/>
        </w:rPr>
        <w:t xml:space="preserve">6. Slovenija zagotavlja skladnost z veljavnimi pravili o državni pomoči in javnem naročanju.  </w:t>
      </w:r>
    </w:p>
    <w:p w14:paraId="4B753308" w14:textId="77777777" w:rsidR="0029061A" w:rsidRDefault="000E477F" w:rsidP="000E477F">
      <w:pPr>
        <w:keepNext/>
        <w:spacing w:before="360" w:after="24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lastRenderedPageBreak/>
        <w:t xml:space="preserve">5. člen </w:t>
      </w:r>
    </w:p>
    <w:p w14:paraId="1B710224" w14:textId="3BD34A94" w:rsidR="000E477F" w:rsidRPr="00673CD5" w:rsidRDefault="0029061A" w:rsidP="000E477F">
      <w:pPr>
        <w:keepNext/>
        <w:spacing w:before="360" w:after="24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(n</w:t>
      </w:r>
      <w:r w:rsidRPr="00673CD5">
        <w:rPr>
          <w:rFonts w:ascii="Arial" w:eastAsia="Times New Roman" w:hAnsi="Arial" w:cs="Times New Roman"/>
          <w:b/>
          <w:sz w:val="28"/>
          <w:szCs w:val="20"/>
        </w:rPr>
        <w:t>ačela za ukrepe podpore</w:t>
      </w:r>
      <w:r>
        <w:rPr>
          <w:rFonts w:ascii="Arial" w:eastAsia="Times New Roman" w:hAnsi="Arial" w:cs="Times New Roman"/>
          <w:b/>
          <w:sz w:val="28"/>
          <w:szCs w:val="20"/>
        </w:rPr>
        <w:t>)</w:t>
      </w:r>
      <w:r w:rsidR="000E477F" w:rsidRPr="00673CD5">
        <w:rPr>
          <w:rFonts w:ascii="Arial" w:eastAsia="Times New Roman" w:hAnsi="Arial" w:cs="Times New Roman"/>
          <w:b/>
          <w:sz w:val="28"/>
          <w:szCs w:val="20"/>
        </w:rPr>
        <w:t xml:space="preserve"> </w:t>
      </w:r>
    </w:p>
    <w:p w14:paraId="596BE61C" w14:textId="77777777" w:rsidR="000E477F" w:rsidRPr="00673CD5" w:rsidRDefault="000E477F" w:rsidP="000E477F">
      <w:pPr>
        <w:numPr>
          <w:ilvl w:val="0"/>
          <w:numId w:val="4"/>
        </w:numPr>
        <w:spacing w:before="120" w:after="240" w:line="288" w:lineRule="auto"/>
        <w:ind w:left="284" w:hanging="284"/>
        <w:jc w:val="both"/>
        <w:rPr>
          <w:rFonts w:ascii="Arial" w:eastAsia="Times New Roman" w:hAnsi="Arial" w:cs="Times New Roman"/>
        </w:rPr>
      </w:pPr>
      <w:r w:rsidRPr="00673CD5">
        <w:rPr>
          <w:rFonts w:ascii="Arial" w:eastAsia="Times New Roman" w:hAnsi="Arial" w:cs="Times New Roman"/>
        </w:rPr>
        <w:t xml:space="preserve">Ukrepi podpore se izvajajo v skladu s pravnim okvirom iz 2. člena. </w:t>
      </w:r>
    </w:p>
    <w:p w14:paraId="1B67A182" w14:textId="77777777"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rPr>
        <w:t xml:space="preserve">2. Slovenija je odgovorna za opredelitev ukrepov podpore, ki </w:t>
      </w:r>
    </w:p>
    <w:p w14:paraId="71ABA9D4" w14:textId="77777777" w:rsidR="000E477F" w:rsidRPr="00673CD5" w:rsidRDefault="000E477F" w:rsidP="000E477F">
      <w:pPr>
        <w:spacing w:before="120" w:after="120" w:line="276" w:lineRule="auto"/>
        <w:ind w:left="362"/>
        <w:jc w:val="both"/>
        <w:rPr>
          <w:rFonts w:ascii="Arial" w:eastAsia="Times New Roman" w:hAnsi="Arial" w:cs="Times New Roman"/>
          <w:szCs w:val="24"/>
          <w:lang w:val="it-IT"/>
        </w:rPr>
      </w:pPr>
      <w:r>
        <w:rPr>
          <w:rFonts w:ascii="Arial" w:eastAsia="Times New Roman" w:hAnsi="Arial" w:cs="Times New Roman"/>
        </w:rPr>
        <w:t xml:space="preserve">a) </w:t>
      </w:r>
      <w:r w:rsidRPr="00673CD5">
        <w:rPr>
          <w:rFonts w:ascii="Arial" w:eastAsia="Times New Roman" w:hAnsi="Arial" w:cs="Times New Roman"/>
        </w:rPr>
        <w:t xml:space="preserve">so ustrezni in v skladu z nacionalnimi prednostnimi nalogami; </w:t>
      </w:r>
    </w:p>
    <w:p w14:paraId="619F0D4B" w14:textId="33E0E4CF" w:rsidR="000E477F" w:rsidRPr="00673CD5" w:rsidRDefault="000E477F" w:rsidP="000E477F">
      <w:pPr>
        <w:spacing w:before="120" w:after="120" w:line="276" w:lineRule="auto"/>
        <w:ind w:left="362"/>
        <w:jc w:val="both"/>
        <w:rPr>
          <w:rFonts w:ascii="Arial" w:eastAsia="Times New Roman" w:hAnsi="Arial" w:cs="Times New Roman"/>
          <w:szCs w:val="24"/>
          <w:lang w:val="it-IT"/>
        </w:rPr>
      </w:pPr>
      <w:r>
        <w:rPr>
          <w:rFonts w:ascii="Arial" w:eastAsia="Times New Roman" w:hAnsi="Arial" w:cs="Times New Roman"/>
          <w:lang w:val="it-IT"/>
        </w:rPr>
        <w:t xml:space="preserve">b) </w:t>
      </w:r>
      <w:r w:rsidRPr="00673CD5">
        <w:rPr>
          <w:rFonts w:ascii="Arial" w:eastAsia="Times New Roman" w:hAnsi="Arial" w:cs="Times New Roman"/>
          <w:lang w:val="it-IT"/>
        </w:rPr>
        <w:t xml:space="preserve">so </w:t>
      </w:r>
      <w:r w:rsidRPr="00673CD5">
        <w:rPr>
          <w:rFonts w:ascii="Arial" w:eastAsia="Times New Roman" w:hAnsi="Arial" w:cs="Times New Roman"/>
        </w:rPr>
        <w:t xml:space="preserve">učinkoviti pri </w:t>
      </w:r>
      <w:r w:rsidR="00B0769C">
        <w:rPr>
          <w:rFonts w:ascii="Arial" w:eastAsia="Times New Roman" w:hAnsi="Arial" w:cs="Times New Roman"/>
        </w:rPr>
        <w:t xml:space="preserve">reševanju </w:t>
      </w:r>
      <w:r w:rsidRPr="00673CD5">
        <w:rPr>
          <w:rFonts w:ascii="Arial" w:eastAsia="Times New Roman" w:hAnsi="Arial" w:cs="Times New Roman"/>
        </w:rPr>
        <w:t>ugotovljenih potreb;</w:t>
      </w:r>
    </w:p>
    <w:p w14:paraId="2DCDEA03" w14:textId="77777777" w:rsidR="000E477F" w:rsidRPr="00673CD5" w:rsidRDefault="000E477F" w:rsidP="000E477F">
      <w:pPr>
        <w:spacing w:before="120" w:after="120" w:line="276" w:lineRule="auto"/>
        <w:ind w:left="362"/>
        <w:jc w:val="both"/>
        <w:rPr>
          <w:rFonts w:ascii="Arial" w:eastAsia="Times New Roman" w:hAnsi="Arial" w:cs="Times New Roman"/>
          <w:szCs w:val="24"/>
          <w:lang w:val="it-IT"/>
        </w:rPr>
      </w:pPr>
      <w:r>
        <w:rPr>
          <w:rFonts w:ascii="Arial" w:eastAsia="Times New Roman" w:hAnsi="Arial" w:cs="Times New Roman"/>
          <w:lang w:val="it-IT"/>
        </w:rPr>
        <w:t xml:space="preserve">c) </w:t>
      </w:r>
      <w:r w:rsidRPr="00673CD5">
        <w:rPr>
          <w:rFonts w:ascii="Arial" w:eastAsia="Times New Roman" w:hAnsi="Arial" w:cs="Times New Roman"/>
          <w:lang w:val="it-IT"/>
        </w:rPr>
        <w:t xml:space="preserve">so </w:t>
      </w:r>
      <w:r w:rsidRPr="00673CD5">
        <w:rPr>
          <w:rFonts w:ascii="Arial" w:eastAsia="Times New Roman" w:hAnsi="Arial" w:cs="Times New Roman"/>
        </w:rPr>
        <w:t>izvedljivi in omogočajo učinkovito izvedbo;</w:t>
      </w:r>
    </w:p>
    <w:p w14:paraId="4F9740EB" w14:textId="77777777" w:rsidR="000E477F" w:rsidRPr="00673CD5" w:rsidRDefault="000E477F" w:rsidP="000E477F">
      <w:pPr>
        <w:spacing w:before="120" w:after="120" w:line="276" w:lineRule="auto"/>
        <w:ind w:left="362"/>
        <w:jc w:val="both"/>
        <w:rPr>
          <w:rFonts w:ascii="Arial" w:eastAsia="Times New Roman" w:hAnsi="Arial" w:cs="Times New Roman"/>
          <w:szCs w:val="24"/>
          <w:lang w:val="it-IT"/>
        </w:rPr>
      </w:pPr>
      <w:r>
        <w:rPr>
          <w:rFonts w:ascii="Arial" w:eastAsia="Times New Roman" w:hAnsi="Arial" w:cs="Times New Roman"/>
          <w:lang w:val="it-IT"/>
        </w:rPr>
        <w:t xml:space="preserve">d) </w:t>
      </w:r>
      <w:r w:rsidRPr="00673CD5">
        <w:rPr>
          <w:rFonts w:ascii="Arial" w:eastAsia="Times New Roman" w:hAnsi="Arial" w:cs="Times New Roman"/>
        </w:rPr>
        <w:t>imajo pričakovani učinek;</w:t>
      </w:r>
    </w:p>
    <w:p w14:paraId="78A24A50" w14:textId="55B6B942" w:rsidR="000E477F" w:rsidRPr="00673CD5" w:rsidRDefault="000E477F" w:rsidP="000E477F">
      <w:pPr>
        <w:spacing w:before="120" w:after="120" w:line="276" w:lineRule="auto"/>
        <w:ind w:left="362"/>
        <w:jc w:val="both"/>
        <w:rPr>
          <w:rFonts w:ascii="Arial" w:eastAsia="Times New Roman" w:hAnsi="Arial" w:cs="Times New Roman"/>
          <w:szCs w:val="24"/>
        </w:rPr>
      </w:pPr>
      <w:r>
        <w:rPr>
          <w:rFonts w:ascii="Arial" w:eastAsia="Times New Roman" w:hAnsi="Arial" w:cs="Times New Roman"/>
          <w:szCs w:val="24"/>
        </w:rPr>
        <w:t xml:space="preserve">e) </w:t>
      </w:r>
      <w:r w:rsidRPr="00673CD5">
        <w:rPr>
          <w:rFonts w:ascii="Arial" w:eastAsia="Times New Roman" w:hAnsi="Arial" w:cs="Times New Roman"/>
          <w:szCs w:val="24"/>
        </w:rPr>
        <w:t xml:space="preserve">so oblikovani, da </w:t>
      </w:r>
      <w:r w:rsidR="00475B06">
        <w:rPr>
          <w:rFonts w:ascii="Arial" w:eastAsia="Times New Roman" w:hAnsi="Arial" w:cs="Times New Roman"/>
          <w:szCs w:val="24"/>
        </w:rPr>
        <w:t>ustvarjajo</w:t>
      </w:r>
      <w:r w:rsidR="00475B06" w:rsidRPr="00673CD5">
        <w:rPr>
          <w:rFonts w:ascii="Arial" w:eastAsia="Times New Roman" w:hAnsi="Arial" w:cs="Times New Roman"/>
          <w:szCs w:val="24"/>
        </w:rPr>
        <w:t xml:space="preserve"> </w:t>
      </w:r>
      <w:r w:rsidRPr="00673CD5">
        <w:rPr>
          <w:rFonts w:ascii="Arial" w:eastAsia="Times New Roman" w:hAnsi="Arial" w:cs="Times New Roman"/>
          <w:szCs w:val="24"/>
        </w:rPr>
        <w:t xml:space="preserve">trajne koristi. </w:t>
      </w:r>
    </w:p>
    <w:p w14:paraId="0509E231" w14:textId="0BBFD6A7"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rPr>
        <w:t>3. Slovenija zagotavlja preprečevanje dvojnega financiranja in/ali prekrivanje s katerim koli delom ukrepa podpore, ki prejema podporo iz drugih strukturnih in/ali kohezijskih skladov, kot so evropski skladi,</w:t>
      </w:r>
      <w:r w:rsidR="00B0769C">
        <w:rPr>
          <w:rFonts w:ascii="Arial" w:eastAsia="Times New Roman" w:hAnsi="Arial" w:cs="Times New Roman"/>
        </w:rPr>
        <w:t xml:space="preserve"> f</w:t>
      </w:r>
      <w:r w:rsidRPr="00673CD5">
        <w:rPr>
          <w:rFonts w:ascii="Arial" w:eastAsia="Times New Roman" w:hAnsi="Arial" w:cs="Times New Roman"/>
        </w:rPr>
        <w:t xml:space="preserve">inančni mehanizem Evropskega gospodarskega prostora oziroma </w:t>
      </w:r>
      <w:r w:rsidR="00B0769C">
        <w:rPr>
          <w:rFonts w:ascii="Arial" w:eastAsia="Times New Roman" w:hAnsi="Arial" w:cs="Times New Roman"/>
        </w:rPr>
        <w:t>n</w:t>
      </w:r>
      <w:r w:rsidRPr="00673CD5">
        <w:rPr>
          <w:rFonts w:ascii="Arial" w:eastAsia="Times New Roman" w:hAnsi="Arial" w:cs="Times New Roman"/>
        </w:rPr>
        <w:t xml:space="preserve">orveški finančni mehanizem. </w:t>
      </w:r>
    </w:p>
    <w:p w14:paraId="6737207B" w14:textId="77777777"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lang w:val="it-IT"/>
        </w:rPr>
        <w:t xml:space="preserve">4. </w:t>
      </w:r>
      <w:r w:rsidRPr="00673CD5">
        <w:rPr>
          <w:rFonts w:ascii="Arial" w:eastAsia="Times New Roman" w:hAnsi="Arial" w:cs="Times New Roman"/>
        </w:rPr>
        <w:t xml:space="preserve">Vsak ukrep podpore najprej odobri </w:t>
      </w:r>
      <w:r w:rsidRPr="00673CD5">
        <w:rPr>
          <w:rFonts w:ascii="Arial" w:eastAsia="Times New Roman" w:hAnsi="Arial" w:cs="Times New Roman"/>
          <w:szCs w:val="24"/>
        </w:rPr>
        <w:t>Slovenija</w:t>
      </w:r>
      <w:r w:rsidRPr="00673CD5">
        <w:rPr>
          <w:rFonts w:ascii="Arial" w:eastAsia="Times New Roman" w:hAnsi="Arial" w:cs="Times New Roman"/>
        </w:rPr>
        <w:t xml:space="preserve"> in nato Švica. </w:t>
      </w:r>
    </w:p>
    <w:p w14:paraId="48E5EEBE" w14:textId="77777777"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rPr>
        <w:t xml:space="preserve">5. Vsak ukrep podpore je predmet sporazuma o ukrepu podpore. </w:t>
      </w:r>
    </w:p>
    <w:p w14:paraId="3804C39E" w14:textId="1A1B1373"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rPr>
        <w:t>6. Pogodbeni</w:t>
      </w:r>
      <w:r w:rsidR="00B0769C">
        <w:rPr>
          <w:rFonts w:ascii="Arial" w:eastAsia="Times New Roman" w:hAnsi="Arial" w:cs="Times New Roman"/>
        </w:rPr>
        <w:t>ka</w:t>
      </w:r>
      <w:r w:rsidRPr="00673CD5">
        <w:rPr>
          <w:rFonts w:ascii="Arial" w:eastAsia="Times New Roman" w:hAnsi="Arial" w:cs="Times New Roman"/>
        </w:rPr>
        <w:t xml:space="preserve"> velik pomen pripisujeta spremljanju, vrednotenju in reviziji ukrepov podpore in prispevka. Vsak pogodben</w:t>
      </w:r>
      <w:r w:rsidR="00B0769C">
        <w:rPr>
          <w:rFonts w:ascii="Arial" w:eastAsia="Times New Roman" w:hAnsi="Arial" w:cs="Times New Roman"/>
        </w:rPr>
        <w:t>ik</w:t>
      </w:r>
      <w:r w:rsidRPr="00673CD5">
        <w:rPr>
          <w:rFonts w:ascii="Arial" w:eastAsia="Times New Roman" w:hAnsi="Arial" w:cs="Times New Roman"/>
        </w:rPr>
        <w:t xml:space="preserve"> brez odlašanja zagotovi vse koristne informacije, ki jih zahteva drug</w:t>
      </w:r>
      <w:r w:rsidR="00B0769C">
        <w:rPr>
          <w:rFonts w:ascii="Arial" w:eastAsia="Times New Roman" w:hAnsi="Arial" w:cs="Times New Roman"/>
        </w:rPr>
        <w:t>i</w:t>
      </w:r>
      <w:r w:rsidRPr="00673CD5">
        <w:rPr>
          <w:rFonts w:ascii="Arial" w:eastAsia="Times New Roman" w:hAnsi="Arial" w:cs="Times New Roman"/>
        </w:rPr>
        <w:t xml:space="preserve"> pogodben</w:t>
      </w:r>
      <w:r w:rsidR="00B0769C">
        <w:rPr>
          <w:rFonts w:ascii="Arial" w:eastAsia="Times New Roman" w:hAnsi="Arial" w:cs="Times New Roman"/>
        </w:rPr>
        <w:t>ik</w:t>
      </w:r>
      <w:r w:rsidRPr="00673CD5">
        <w:rPr>
          <w:rFonts w:ascii="Arial" w:eastAsia="Times New Roman" w:hAnsi="Arial" w:cs="Times New Roman"/>
        </w:rPr>
        <w:t>. Pogodbeni</w:t>
      </w:r>
      <w:r w:rsidR="00B0769C">
        <w:rPr>
          <w:rFonts w:ascii="Arial" w:eastAsia="Times New Roman" w:hAnsi="Arial" w:cs="Times New Roman"/>
        </w:rPr>
        <w:t>ka</w:t>
      </w:r>
      <w:r w:rsidRPr="00673CD5">
        <w:rPr>
          <w:rFonts w:ascii="Arial" w:eastAsia="Times New Roman" w:hAnsi="Arial" w:cs="Times New Roman"/>
        </w:rPr>
        <w:t xml:space="preserve"> zagotovita učinkovito usklajevanje in spremljanje </w:t>
      </w:r>
      <w:r w:rsidR="008E1D27">
        <w:rPr>
          <w:rFonts w:ascii="Arial" w:eastAsia="Times New Roman" w:hAnsi="Arial" w:cs="Times New Roman"/>
        </w:rPr>
        <w:t>s</w:t>
      </w:r>
      <w:r>
        <w:rPr>
          <w:rFonts w:ascii="Arial" w:eastAsia="Times New Roman" w:hAnsi="Arial" w:cs="Times New Roman"/>
        </w:rPr>
        <w:t>lovensko-š</w:t>
      </w:r>
      <w:r w:rsidRPr="00673CD5">
        <w:rPr>
          <w:rFonts w:ascii="Arial" w:eastAsia="Times New Roman" w:hAnsi="Arial" w:cs="Times New Roman"/>
        </w:rPr>
        <w:t>vicarsk</w:t>
      </w:r>
      <w:r>
        <w:rPr>
          <w:rFonts w:ascii="Arial" w:eastAsia="Times New Roman" w:hAnsi="Arial" w:cs="Times New Roman"/>
        </w:rPr>
        <w:t>ega</w:t>
      </w:r>
      <w:r w:rsidRPr="00673CD5">
        <w:rPr>
          <w:rFonts w:ascii="Arial" w:eastAsia="Times New Roman" w:hAnsi="Arial" w:cs="Times New Roman"/>
        </w:rPr>
        <w:t xml:space="preserve"> programa sodelovanja.   </w:t>
      </w:r>
    </w:p>
    <w:p w14:paraId="29D16103" w14:textId="1373A25A"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rPr>
        <w:t>7. Švica ali katera koli tretja stran, ki je pooblaščena, da deluje v njenem imenu, ima pravico obiskati, spremljati, pregledovati, revidirati in vrednotiti vse dejavnosti in postopke, povezan</w:t>
      </w:r>
      <w:r w:rsidR="00181CD4">
        <w:rPr>
          <w:rFonts w:ascii="Arial" w:eastAsia="Times New Roman" w:hAnsi="Arial" w:cs="Times New Roman"/>
        </w:rPr>
        <w:t>e</w:t>
      </w:r>
      <w:r w:rsidRPr="00673CD5">
        <w:rPr>
          <w:rFonts w:ascii="Arial" w:eastAsia="Times New Roman" w:hAnsi="Arial" w:cs="Times New Roman"/>
        </w:rPr>
        <w:t xml:space="preserve"> z izvajanjem ukrepov podpore, kakor se Švici zdi primerno. </w:t>
      </w:r>
      <w:r w:rsidRPr="00673CD5">
        <w:rPr>
          <w:rFonts w:ascii="Arial" w:eastAsia="Times New Roman" w:hAnsi="Arial" w:cs="Times New Roman"/>
          <w:szCs w:val="24"/>
        </w:rPr>
        <w:t xml:space="preserve">Slovenija </w:t>
      </w:r>
      <w:r w:rsidRPr="00673CD5">
        <w:rPr>
          <w:rFonts w:ascii="Arial" w:eastAsia="Times New Roman" w:hAnsi="Arial" w:cs="Times New Roman"/>
        </w:rPr>
        <w:t xml:space="preserve">zagotovi vse zahtevane in koristne informacije, pomoč in dokumentacijo, da Švici omogoči uveljavljanje te pravice.  </w:t>
      </w:r>
    </w:p>
    <w:p w14:paraId="6083770C" w14:textId="7F43AF44"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lang w:val="it-IT"/>
        </w:rPr>
        <w:t xml:space="preserve">8. </w:t>
      </w:r>
      <w:r w:rsidRPr="00673CD5">
        <w:rPr>
          <w:rFonts w:ascii="Arial" w:eastAsia="Times New Roman" w:hAnsi="Arial" w:cs="Times New Roman"/>
        </w:rPr>
        <w:t xml:space="preserve">Pristojni organi iz 6. člena se sestanejo vsako leto, da se zagotovi učinkovito izvajanje </w:t>
      </w:r>
      <w:r w:rsidR="008E1D27">
        <w:rPr>
          <w:rFonts w:ascii="Arial" w:eastAsia="Times New Roman" w:hAnsi="Arial" w:cs="Times New Roman"/>
        </w:rPr>
        <w:t>s</w:t>
      </w:r>
      <w:r>
        <w:rPr>
          <w:rFonts w:ascii="Arial" w:eastAsia="Times New Roman" w:hAnsi="Arial" w:cs="Times New Roman"/>
        </w:rPr>
        <w:t>lovensko-š</w:t>
      </w:r>
      <w:r w:rsidRPr="00673CD5">
        <w:rPr>
          <w:rFonts w:ascii="Arial" w:eastAsia="Times New Roman" w:hAnsi="Arial" w:cs="Times New Roman"/>
        </w:rPr>
        <w:t>vicarsk</w:t>
      </w:r>
      <w:r>
        <w:rPr>
          <w:rFonts w:ascii="Arial" w:eastAsia="Times New Roman" w:hAnsi="Arial" w:cs="Times New Roman"/>
        </w:rPr>
        <w:t>ega</w:t>
      </w:r>
      <w:r w:rsidRPr="00673CD5">
        <w:rPr>
          <w:rFonts w:ascii="Arial" w:eastAsia="Times New Roman" w:hAnsi="Arial" w:cs="Times New Roman"/>
        </w:rPr>
        <w:t xml:space="preserve"> programa sodelovanja. Namen letnih sestankov je pregled napredka, doseženega pri izvajanju </w:t>
      </w:r>
      <w:r w:rsidR="00790FA3">
        <w:rPr>
          <w:rFonts w:ascii="Arial" w:eastAsia="Times New Roman" w:hAnsi="Arial" w:cs="Times New Roman"/>
        </w:rPr>
        <w:t>s</w:t>
      </w:r>
      <w:r>
        <w:rPr>
          <w:rFonts w:ascii="Arial" w:eastAsia="Times New Roman" w:hAnsi="Arial" w:cs="Times New Roman"/>
        </w:rPr>
        <w:t>lovensko-š</w:t>
      </w:r>
      <w:r w:rsidRPr="00673CD5">
        <w:rPr>
          <w:rFonts w:ascii="Arial" w:eastAsia="Times New Roman" w:hAnsi="Arial" w:cs="Times New Roman"/>
        </w:rPr>
        <w:t>vicarsk</w:t>
      </w:r>
      <w:r>
        <w:rPr>
          <w:rFonts w:ascii="Arial" w:eastAsia="Times New Roman" w:hAnsi="Arial" w:cs="Times New Roman"/>
        </w:rPr>
        <w:t>ega</w:t>
      </w:r>
      <w:r w:rsidRPr="00673CD5">
        <w:rPr>
          <w:rFonts w:ascii="Arial" w:eastAsia="Times New Roman" w:hAnsi="Arial" w:cs="Times New Roman"/>
        </w:rPr>
        <w:t xml:space="preserve"> programa sodelovanja, dogovarjanje o sprejetju potrebnih ukrepov ter zagotavljanje </w:t>
      </w:r>
      <w:r w:rsidR="00181CD4">
        <w:rPr>
          <w:rFonts w:ascii="Arial" w:eastAsia="Times New Roman" w:hAnsi="Arial" w:cs="Times New Roman"/>
        </w:rPr>
        <w:t xml:space="preserve">prostora </w:t>
      </w:r>
      <w:r w:rsidRPr="00673CD5">
        <w:rPr>
          <w:rFonts w:ascii="Arial" w:eastAsia="Times New Roman" w:hAnsi="Arial" w:cs="Times New Roman"/>
        </w:rPr>
        <w:t xml:space="preserve">za razpravo o zadevah bilateralnega pomena. </w:t>
      </w:r>
    </w:p>
    <w:p w14:paraId="79FE814D" w14:textId="62A7D01E" w:rsidR="0029061A" w:rsidRDefault="000E477F" w:rsidP="000E477F">
      <w:pPr>
        <w:keepNext/>
        <w:spacing w:before="360" w:after="24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t>6. člen</w:t>
      </w:r>
    </w:p>
    <w:p w14:paraId="2E7AE1B9" w14:textId="5AE7F806" w:rsidR="000E477F" w:rsidRPr="00673CD5" w:rsidRDefault="0029061A" w:rsidP="000E477F">
      <w:pPr>
        <w:keepNext/>
        <w:spacing w:before="360" w:after="24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(p</w:t>
      </w:r>
      <w:r w:rsidR="000E477F" w:rsidRPr="00673CD5">
        <w:rPr>
          <w:rFonts w:ascii="Arial" w:eastAsia="Times New Roman" w:hAnsi="Arial" w:cs="Times New Roman"/>
          <w:b/>
          <w:sz w:val="28"/>
          <w:szCs w:val="20"/>
        </w:rPr>
        <w:t>ristojni organi</w:t>
      </w:r>
      <w:r>
        <w:rPr>
          <w:rFonts w:ascii="Arial" w:eastAsia="Times New Roman" w:hAnsi="Arial" w:cs="Times New Roman"/>
          <w:b/>
          <w:sz w:val="28"/>
          <w:szCs w:val="20"/>
        </w:rPr>
        <w:t>)</w:t>
      </w:r>
    </w:p>
    <w:p w14:paraId="3B32524B" w14:textId="1B1F58A9"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Arial"/>
        </w:rPr>
        <w:t>1. Slovenija</w:t>
      </w:r>
      <w:r w:rsidRPr="00673CD5">
        <w:rPr>
          <w:rFonts w:ascii="Arial" w:eastAsia="Times New Roman" w:hAnsi="Arial" w:cs="Times New Roman"/>
        </w:rPr>
        <w:t xml:space="preserve"> </w:t>
      </w:r>
      <w:r w:rsidRPr="00673CD5">
        <w:rPr>
          <w:rFonts w:ascii="Arial" w:eastAsia="Times New Roman" w:hAnsi="Arial" w:cs="Arial"/>
        </w:rPr>
        <w:t xml:space="preserve">je pooblastila nacionalni javni organ, da v njenem imenu deluje kot nacionalni koordinacijski organ (glej </w:t>
      </w:r>
      <w:r w:rsidR="00181CD4">
        <w:rPr>
          <w:rFonts w:ascii="Arial" w:eastAsia="Times New Roman" w:hAnsi="Arial" w:cs="Arial"/>
        </w:rPr>
        <w:t>u</w:t>
      </w:r>
      <w:r w:rsidRPr="00673CD5">
        <w:rPr>
          <w:rFonts w:ascii="Arial" w:eastAsia="Times New Roman" w:hAnsi="Arial" w:cs="Arial"/>
        </w:rPr>
        <w:t xml:space="preserve">reditev za partnersko državo). Nacionalni koordinacijski organ je v </w:t>
      </w:r>
      <w:r w:rsidRPr="00673CD5">
        <w:rPr>
          <w:rFonts w:ascii="Arial" w:eastAsia="Times New Roman" w:hAnsi="Arial" w:cs="Arial"/>
        </w:rPr>
        <w:lastRenderedPageBreak/>
        <w:t xml:space="preserve">celoti odgovoren za doseganje ciljev </w:t>
      </w:r>
      <w:r w:rsidR="008E1D27">
        <w:rPr>
          <w:rFonts w:ascii="Arial" w:eastAsia="Times New Roman" w:hAnsi="Arial" w:cs="Arial"/>
        </w:rPr>
        <w:t>s</w:t>
      </w:r>
      <w:r>
        <w:rPr>
          <w:rFonts w:ascii="Arial" w:eastAsia="Times New Roman" w:hAnsi="Arial" w:cs="Arial"/>
        </w:rPr>
        <w:t>lovensko-š</w:t>
      </w:r>
      <w:r w:rsidRPr="00673CD5">
        <w:rPr>
          <w:rFonts w:ascii="Arial" w:eastAsia="Times New Roman" w:hAnsi="Arial" w:cs="Arial"/>
        </w:rPr>
        <w:t>vicarsk</w:t>
      </w:r>
      <w:r>
        <w:rPr>
          <w:rFonts w:ascii="Arial" w:eastAsia="Times New Roman" w:hAnsi="Arial" w:cs="Arial"/>
        </w:rPr>
        <w:t>ega</w:t>
      </w:r>
      <w:r w:rsidRPr="00673CD5">
        <w:rPr>
          <w:rFonts w:ascii="Arial" w:eastAsia="Times New Roman" w:hAnsi="Arial" w:cs="Arial"/>
        </w:rPr>
        <w:t xml:space="preserve"> programa sodelovanja in njegovo izvajanje v skladu s tem </w:t>
      </w:r>
      <w:r w:rsidR="00181CD4">
        <w:rPr>
          <w:rFonts w:ascii="Arial" w:eastAsia="Times New Roman" w:hAnsi="Arial" w:cs="Arial"/>
        </w:rPr>
        <w:t>o</w:t>
      </w:r>
      <w:r w:rsidRPr="00673CD5">
        <w:rPr>
          <w:rFonts w:ascii="Arial" w:eastAsia="Times New Roman" w:hAnsi="Arial" w:cs="Arial"/>
        </w:rPr>
        <w:t>kvirnim sporazumom.</w:t>
      </w:r>
    </w:p>
    <w:p w14:paraId="148BEA28" w14:textId="1C98FB47" w:rsidR="000E477F" w:rsidRPr="00673CD5" w:rsidRDefault="000E477F" w:rsidP="000E477F">
      <w:pPr>
        <w:spacing w:after="240" w:line="288" w:lineRule="auto"/>
        <w:jc w:val="both"/>
        <w:rPr>
          <w:rFonts w:ascii="Arial" w:eastAsia="Times New Roman" w:hAnsi="Arial" w:cs="Times New Roman"/>
          <w:szCs w:val="24"/>
        </w:rPr>
      </w:pPr>
      <w:r w:rsidRPr="00673CD5">
        <w:rPr>
          <w:rFonts w:ascii="Arial" w:eastAsia="Times New Roman" w:hAnsi="Arial" w:cs="Times New Roman"/>
        </w:rPr>
        <w:t xml:space="preserve">2. Švica je pooblastila Zvezno ministrstvo za zunanje zadeve, ki deluje prek Švicarske agencije za razvoj in sodelovanje (SDC), in Zvezno ministrstvo za gospodarske zadeve, izobraževanje in raziskave, ki deluje prek Državnega sekretariata za gospodarske zadeve (SECO), da delujeta v njenem imenu pri izvajanju </w:t>
      </w:r>
      <w:r w:rsidR="008E1D27">
        <w:rPr>
          <w:rFonts w:ascii="Arial" w:eastAsia="Times New Roman" w:hAnsi="Arial" w:cs="Times New Roman"/>
        </w:rPr>
        <w:t>s</w:t>
      </w:r>
      <w:r>
        <w:rPr>
          <w:rFonts w:ascii="Arial" w:eastAsia="Times New Roman" w:hAnsi="Arial" w:cs="Times New Roman"/>
        </w:rPr>
        <w:t xml:space="preserve">lovensko-švicarskega programa </w:t>
      </w:r>
      <w:r w:rsidRPr="00673CD5">
        <w:rPr>
          <w:rFonts w:ascii="Arial" w:eastAsia="Times New Roman" w:hAnsi="Arial" w:cs="Times New Roman"/>
        </w:rPr>
        <w:t>sodelovanja. Ukrepi podpore se dodelijo SDC ali SECO v skladu z njunimi področji pristojnosti.</w:t>
      </w:r>
    </w:p>
    <w:p w14:paraId="1534506B" w14:textId="33EC88E4" w:rsidR="0029061A" w:rsidRDefault="000E477F" w:rsidP="000E477F">
      <w:pPr>
        <w:keepNext/>
        <w:spacing w:before="360" w:after="24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t xml:space="preserve">7. člen </w:t>
      </w:r>
    </w:p>
    <w:p w14:paraId="56A2AB04" w14:textId="71D667E9" w:rsidR="000E477F" w:rsidRPr="00673CD5" w:rsidRDefault="0029061A" w:rsidP="000E477F">
      <w:pPr>
        <w:keepNext/>
        <w:spacing w:before="360" w:after="24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(o</w:t>
      </w:r>
      <w:r w:rsidR="000E477F" w:rsidRPr="00673CD5">
        <w:rPr>
          <w:rFonts w:ascii="Arial" w:eastAsia="Times New Roman" w:hAnsi="Arial" w:cs="Times New Roman"/>
          <w:b/>
          <w:sz w:val="28"/>
          <w:szCs w:val="20"/>
        </w:rPr>
        <w:t>dgovornost</w:t>
      </w:r>
      <w:r>
        <w:rPr>
          <w:rFonts w:ascii="Arial" w:eastAsia="Times New Roman" w:hAnsi="Arial" w:cs="Times New Roman"/>
          <w:b/>
          <w:sz w:val="28"/>
          <w:szCs w:val="20"/>
        </w:rPr>
        <w:t>)</w:t>
      </w:r>
    </w:p>
    <w:p w14:paraId="398791EB" w14:textId="144C7237" w:rsidR="000E477F" w:rsidRPr="00673CD5" w:rsidRDefault="000E477F" w:rsidP="000E477F">
      <w:pPr>
        <w:spacing w:after="240" w:line="288" w:lineRule="auto"/>
        <w:jc w:val="both"/>
        <w:rPr>
          <w:rFonts w:ascii="Arial" w:eastAsia="Times New Roman" w:hAnsi="Arial" w:cs="Times New Roman"/>
          <w:szCs w:val="24"/>
        </w:rPr>
      </w:pPr>
      <w:r w:rsidRPr="00673CD5">
        <w:rPr>
          <w:rFonts w:ascii="Arial" w:eastAsia="Times New Roman" w:hAnsi="Arial" w:cs="Times New Roman"/>
          <w:szCs w:val="24"/>
        </w:rPr>
        <w:t xml:space="preserve">Odgovornost Švice v zvezi s </w:t>
      </w:r>
      <w:r w:rsidR="008E1D27">
        <w:rPr>
          <w:rFonts w:ascii="Arial" w:eastAsia="Times New Roman" w:hAnsi="Arial" w:cs="Times New Roman"/>
          <w:szCs w:val="24"/>
        </w:rPr>
        <w:t>s</w:t>
      </w:r>
      <w:r>
        <w:rPr>
          <w:rFonts w:ascii="Arial" w:eastAsia="Times New Roman" w:hAnsi="Arial" w:cs="Times New Roman"/>
          <w:szCs w:val="24"/>
        </w:rPr>
        <w:t>lovensko-š</w:t>
      </w:r>
      <w:r w:rsidRPr="00673CD5">
        <w:rPr>
          <w:rFonts w:ascii="Arial" w:eastAsia="Times New Roman" w:hAnsi="Arial" w:cs="Times New Roman"/>
          <w:szCs w:val="24"/>
        </w:rPr>
        <w:t>vicarsk</w:t>
      </w:r>
      <w:r>
        <w:rPr>
          <w:rFonts w:ascii="Arial" w:eastAsia="Times New Roman" w:hAnsi="Arial" w:cs="Times New Roman"/>
          <w:szCs w:val="24"/>
        </w:rPr>
        <w:t>im</w:t>
      </w:r>
      <w:r w:rsidRPr="00673CD5">
        <w:rPr>
          <w:rFonts w:ascii="Arial" w:eastAsia="Times New Roman" w:hAnsi="Arial" w:cs="Times New Roman"/>
          <w:szCs w:val="24"/>
        </w:rPr>
        <w:t xml:space="preserve"> programom sodelovanja je omejena na zagotavljanje sredstev v skladu z ustreznimi sporazumi o ukrepih podpore. Švica do Slovenije, katerega koli javnega ali zasebnega subjekta, vključenega v ukrep podpore, ali tretjih oseb ne prevzema oziroma ne bo prevzela nobene odgovornosti.  </w:t>
      </w:r>
    </w:p>
    <w:p w14:paraId="23E9440F" w14:textId="53C66439" w:rsidR="0029061A" w:rsidRDefault="000E477F" w:rsidP="000E477F">
      <w:pPr>
        <w:keepNext/>
        <w:spacing w:before="360" w:after="24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t xml:space="preserve">8. člen </w:t>
      </w:r>
    </w:p>
    <w:p w14:paraId="20F5B991" w14:textId="54C85207" w:rsidR="000E477F" w:rsidRPr="00673CD5" w:rsidRDefault="0029061A" w:rsidP="000E477F">
      <w:pPr>
        <w:keepNext/>
        <w:spacing w:before="360" w:after="24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(s</w:t>
      </w:r>
      <w:r w:rsidR="000E477F" w:rsidRPr="00673CD5">
        <w:rPr>
          <w:rFonts w:ascii="Arial" w:eastAsia="Times New Roman" w:hAnsi="Arial" w:cs="Times New Roman"/>
          <w:b/>
          <w:sz w:val="28"/>
          <w:szCs w:val="20"/>
        </w:rPr>
        <w:t>kupni interes</w:t>
      </w:r>
      <w:r>
        <w:rPr>
          <w:rFonts w:ascii="Arial" w:eastAsia="Times New Roman" w:hAnsi="Arial" w:cs="Times New Roman"/>
          <w:b/>
          <w:sz w:val="28"/>
          <w:szCs w:val="20"/>
        </w:rPr>
        <w:t>)</w:t>
      </w:r>
    </w:p>
    <w:p w14:paraId="0DDCB750" w14:textId="7CB93A34" w:rsidR="000E477F" w:rsidRPr="00673CD5" w:rsidRDefault="000E477F" w:rsidP="000E477F">
      <w:pPr>
        <w:spacing w:after="240" w:line="288" w:lineRule="auto"/>
        <w:jc w:val="both"/>
        <w:rPr>
          <w:rFonts w:ascii="Arial" w:eastAsia="Arial Unicode MS" w:hAnsi="Arial" w:cs="Times New Roman"/>
          <w:szCs w:val="24"/>
          <w:lang w:eastAsia="de-DE"/>
        </w:rPr>
      </w:pPr>
      <w:r w:rsidRPr="00673CD5">
        <w:rPr>
          <w:rFonts w:ascii="Arial" w:eastAsia="Times New Roman" w:hAnsi="Arial" w:cs="Times New Roman"/>
          <w:szCs w:val="24"/>
        </w:rPr>
        <w:t>Pogodbeni</w:t>
      </w:r>
      <w:r w:rsidR="00181CD4">
        <w:rPr>
          <w:rFonts w:ascii="Arial" w:eastAsia="Times New Roman" w:hAnsi="Arial" w:cs="Times New Roman"/>
          <w:szCs w:val="24"/>
        </w:rPr>
        <w:t>ka</w:t>
      </w:r>
      <w:r w:rsidRPr="00673CD5">
        <w:rPr>
          <w:rFonts w:ascii="Arial" w:eastAsia="Times New Roman" w:hAnsi="Arial" w:cs="Times New Roman"/>
          <w:szCs w:val="24"/>
        </w:rPr>
        <w:t xml:space="preserve"> povezuje skupni interes za preprečevanje korupcije in boj proti korupciji, ki ogroža dobro upravljanje in pravilno uporabo sredstev, potrebnih za razvoj, in spodkopava pošteno in odprto konkurenco v postopkih javnega naročanja, ki temeljijo na ceni in kakovosti. Pogodbeni</w:t>
      </w:r>
      <w:r w:rsidR="00181CD4">
        <w:rPr>
          <w:rFonts w:ascii="Arial" w:eastAsia="Times New Roman" w:hAnsi="Arial" w:cs="Times New Roman"/>
          <w:szCs w:val="24"/>
        </w:rPr>
        <w:t>ka</w:t>
      </w:r>
      <w:r w:rsidRPr="00673CD5">
        <w:rPr>
          <w:rFonts w:ascii="Arial" w:eastAsia="Times New Roman" w:hAnsi="Arial" w:cs="Times New Roman"/>
          <w:szCs w:val="24"/>
        </w:rPr>
        <w:t xml:space="preserve"> se zato dogovorita, da si bosta skupaj prizadeval</w:t>
      </w:r>
      <w:r w:rsidR="00181CD4">
        <w:rPr>
          <w:rFonts w:ascii="Arial" w:eastAsia="Times New Roman" w:hAnsi="Arial" w:cs="Times New Roman"/>
          <w:szCs w:val="24"/>
        </w:rPr>
        <w:t>a</w:t>
      </w:r>
      <w:r w:rsidRPr="00673CD5">
        <w:rPr>
          <w:rFonts w:ascii="Arial" w:eastAsia="Times New Roman" w:hAnsi="Arial" w:cs="Times New Roman"/>
          <w:szCs w:val="24"/>
        </w:rPr>
        <w:t xml:space="preserve"> za boj proti korupciji, in še posebej, da se vsaka ponudba, darilo, plačilo, nagrada ali </w:t>
      </w:r>
      <w:r w:rsidRPr="0000755B">
        <w:rPr>
          <w:rFonts w:ascii="Arial" w:eastAsia="Times New Roman" w:hAnsi="Arial" w:cs="Times New Roman"/>
          <w:szCs w:val="24"/>
        </w:rPr>
        <w:t>ugodnost</w:t>
      </w:r>
      <w:r w:rsidR="0051295F" w:rsidRPr="0000755B">
        <w:rPr>
          <w:rFonts w:ascii="Arial" w:eastAsia="Times New Roman" w:hAnsi="Arial" w:cs="Times New Roman"/>
          <w:szCs w:val="24"/>
        </w:rPr>
        <w:t>,</w:t>
      </w:r>
      <w:r w:rsidRPr="00673CD5">
        <w:rPr>
          <w:rFonts w:ascii="Arial" w:eastAsia="Times New Roman" w:hAnsi="Arial" w:cs="Times New Roman"/>
          <w:szCs w:val="24"/>
        </w:rPr>
        <w:t xml:space="preserve"> ponujena komur koli neposredno ali posredno zaradi dodelitve pristojnosti ali pogodbe v skladu s tem okvirnim sporazumom ali med njegovim izvajanjem</w:t>
      </w:r>
      <w:r w:rsidR="0051295F" w:rsidRPr="0000755B">
        <w:rPr>
          <w:rFonts w:ascii="Arial" w:eastAsia="Times New Roman" w:hAnsi="Arial" w:cs="Times New Roman"/>
          <w:szCs w:val="24"/>
        </w:rPr>
        <w:t>,</w:t>
      </w:r>
      <w:r w:rsidRPr="00673CD5">
        <w:rPr>
          <w:rFonts w:ascii="Arial" w:eastAsia="Times New Roman" w:hAnsi="Arial" w:cs="Times New Roman"/>
          <w:szCs w:val="24"/>
        </w:rPr>
        <w:t xml:space="preserve"> razume kot nezakonito dejanje ali koruptivno ravnanje. Vsako tovrstno dejanje predstavlja zadosten razlog za odpoved tega okvirnega sporazuma in posameznega sporazuma o ukrepu podpore, preklic javnega naročila ali posledične oddaje naročila ali za sprejetje katerega koli drugega sorazmernega popravnega ukrepa, ki ga določa veljavna zakonodaja. Pogodbeni</w:t>
      </w:r>
      <w:r w:rsidR="00181CD4">
        <w:rPr>
          <w:rFonts w:ascii="Arial" w:eastAsia="Times New Roman" w:hAnsi="Arial" w:cs="Times New Roman"/>
          <w:szCs w:val="24"/>
        </w:rPr>
        <w:t>ka</w:t>
      </w:r>
      <w:r w:rsidRPr="00673CD5">
        <w:rPr>
          <w:rFonts w:ascii="Arial" w:eastAsia="Times New Roman" w:hAnsi="Arial" w:cs="Times New Roman"/>
          <w:szCs w:val="24"/>
        </w:rPr>
        <w:t xml:space="preserve"> se brez odlašanja obvestita o vsakem utemeljenem sumu nezakonitega dejanja ali koruptivnega ravnanja.   </w:t>
      </w:r>
    </w:p>
    <w:p w14:paraId="23FFA8E4" w14:textId="77777777" w:rsidR="0029061A" w:rsidRDefault="000E477F" w:rsidP="000E477F">
      <w:pPr>
        <w:keepNext/>
        <w:spacing w:before="360" w:after="24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t xml:space="preserve">9. člen </w:t>
      </w:r>
    </w:p>
    <w:p w14:paraId="67711E0D" w14:textId="68FAD406" w:rsidR="000E477F" w:rsidRPr="00673CD5" w:rsidRDefault="0029061A" w:rsidP="000E477F">
      <w:pPr>
        <w:keepNext/>
        <w:spacing w:before="360" w:after="24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(s</w:t>
      </w:r>
      <w:r w:rsidR="000E477F" w:rsidRPr="00673CD5">
        <w:rPr>
          <w:rFonts w:ascii="Arial" w:eastAsia="Times New Roman" w:hAnsi="Arial" w:cs="Times New Roman"/>
          <w:b/>
          <w:sz w:val="28"/>
          <w:szCs w:val="20"/>
        </w:rPr>
        <w:t>premembe</w:t>
      </w:r>
      <w:r>
        <w:rPr>
          <w:rFonts w:ascii="Arial" w:eastAsia="Times New Roman" w:hAnsi="Arial" w:cs="Times New Roman"/>
          <w:b/>
          <w:sz w:val="28"/>
          <w:szCs w:val="20"/>
        </w:rPr>
        <w:t>)</w:t>
      </w:r>
    </w:p>
    <w:p w14:paraId="799AB615" w14:textId="45AC8FB0" w:rsidR="000E477F" w:rsidRPr="00673CD5" w:rsidRDefault="000E477F" w:rsidP="000E477F">
      <w:pPr>
        <w:spacing w:after="240" w:line="288" w:lineRule="auto"/>
        <w:jc w:val="both"/>
        <w:rPr>
          <w:rFonts w:ascii="Arial" w:eastAsia="Times New Roman" w:hAnsi="Arial" w:cs="Times New Roman"/>
        </w:rPr>
      </w:pPr>
      <w:r w:rsidRPr="00673CD5">
        <w:rPr>
          <w:rFonts w:ascii="Arial" w:eastAsia="Times New Roman" w:hAnsi="Arial" w:cs="Times New Roman"/>
        </w:rPr>
        <w:t xml:space="preserve">1. Vsaka sprememba tega </w:t>
      </w:r>
      <w:r w:rsidR="00181CD4">
        <w:rPr>
          <w:rFonts w:ascii="Arial" w:eastAsia="Times New Roman" w:hAnsi="Arial" w:cs="Times New Roman"/>
        </w:rPr>
        <w:t>o</w:t>
      </w:r>
      <w:r w:rsidRPr="00673CD5">
        <w:rPr>
          <w:rFonts w:ascii="Arial" w:eastAsia="Times New Roman" w:hAnsi="Arial" w:cs="Times New Roman"/>
        </w:rPr>
        <w:t>kvirnega sporazuma se sklene v pisni obliki na podlagi dogovora med pogodbeni</w:t>
      </w:r>
      <w:r w:rsidR="00181CD4">
        <w:rPr>
          <w:rFonts w:ascii="Arial" w:eastAsia="Times New Roman" w:hAnsi="Arial" w:cs="Times New Roman"/>
        </w:rPr>
        <w:t>koma</w:t>
      </w:r>
      <w:r w:rsidRPr="00673CD5">
        <w:rPr>
          <w:rFonts w:ascii="Arial" w:eastAsia="Times New Roman" w:hAnsi="Arial" w:cs="Times New Roman"/>
        </w:rPr>
        <w:t>.</w:t>
      </w:r>
    </w:p>
    <w:p w14:paraId="3F4829E8" w14:textId="08113878" w:rsidR="000E477F" w:rsidRPr="00673CD5" w:rsidRDefault="000E477F" w:rsidP="000E477F">
      <w:pPr>
        <w:spacing w:after="240" w:line="288" w:lineRule="auto"/>
        <w:jc w:val="both"/>
        <w:rPr>
          <w:rFonts w:ascii="Arial" w:eastAsia="Times New Roman" w:hAnsi="Arial" w:cs="Arial"/>
        </w:rPr>
      </w:pPr>
      <w:r w:rsidRPr="00673CD5">
        <w:rPr>
          <w:rFonts w:ascii="Arial" w:eastAsia="Times New Roman" w:hAnsi="Arial" w:cs="Times New Roman"/>
        </w:rPr>
        <w:t xml:space="preserve">2. Ne glede na prvi odstavek se lahko </w:t>
      </w:r>
      <w:r w:rsidR="00FE5003">
        <w:rPr>
          <w:rFonts w:ascii="Arial" w:eastAsia="Times New Roman" w:hAnsi="Arial" w:cs="Times New Roman"/>
        </w:rPr>
        <w:t>u</w:t>
      </w:r>
      <w:r w:rsidRPr="00673CD5">
        <w:rPr>
          <w:rFonts w:ascii="Arial" w:eastAsia="Times New Roman" w:hAnsi="Arial" w:cs="Times New Roman"/>
        </w:rPr>
        <w:t xml:space="preserve">reditev za partnersko državo sporazumno spremeni z izmenjavo pisem med pristojnimi organi iz 6. člena. </w:t>
      </w:r>
    </w:p>
    <w:p w14:paraId="15ECB23E" w14:textId="17B00BCB" w:rsidR="0029061A" w:rsidRDefault="000E477F" w:rsidP="000E477F">
      <w:pPr>
        <w:keepNext/>
        <w:spacing w:before="360" w:after="240" w:line="288" w:lineRule="auto"/>
        <w:jc w:val="center"/>
        <w:outlineLvl w:val="0"/>
        <w:rPr>
          <w:rFonts w:ascii="Arial" w:eastAsia="Times New Roman" w:hAnsi="Arial" w:cs="Times New Roman"/>
          <w:b/>
          <w:sz w:val="28"/>
          <w:szCs w:val="20"/>
        </w:rPr>
      </w:pPr>
      <w:r w:rsidRPr="00673CD5">
        <w:rPr>
          <w:rFonts w:ascii="Arial" w:eastAsia="Times New Roman" w:hAnsi="Arial" w:cs="Times New Roman"/>
          <w:b/>
          <w:sz w:val="28"/>
          <w:szCs w:val="20"/>
        </w:rPr>
        <w:lastRenderedPageBreak/>
        <w:t xml:space="preserve">10. člen </w:t>
      </w:r>
    </w:p>
    <w:p w14:paraId="4E7C80DF" w14:textId="1C0FC7CF" w:rsidR="000E477F" w:rsidRPr="00673CD5" w:rsidRDefault="0029061A" w:rsidP="000E477F">
      <w:pPr>
        <w:keepNext/>
        <w:spacing w:before="360" w:after="240" w:line="288" w:lineRule="auto"/>
        <w:jc w:val="center"/>
        <w:outlineLvl w:val="0"/>
        <w:rPr>
          <w:rFonts w:ascii="Arial" w:eastAsia="Times New Roman" w:hAnsi="Arial" w:cs="Times New Roman"/>
          <w:b/>
          <w:sz w:val="28"/>
          <w:szCs w:val="20"/>
        </w:rPr>
      </w:pPr>
      <w:r>
        <w:rPr>
          <w:rFonts w:ascii="Arial" w:eastAsia="Times New Roman" w:hAnsi="Arial" w:cs="Times New Roman"/>
          <w:b/>
          <w:sz w:val="28"/>
          <w:szCs w:val="20"/>
        </w:rPr>
        <w:t>(k</w:t>
      </w:r>
      <w:r w:rsidR="000E477F" w:rsidRPr="00673CD5">
        <w:rPr>
          <w:rFonts w:ascii="Arial" w:eastAsia="Times New Roman" w:hAnsi="Arial" w:cs="Times New Roman"/>
          <w:b/>
          <w:sz w:val="28"/>
          <w:szCs w:val="20"/>
        </w:rPr>
        <w:t>ončne določbe</w:t>
      </w:r>
      <w:r>
        <w:rPr>
          <w:rFonts w:ascii="Arial" w:eastAsia="Times New Roman" w:hAnsi="Arial" w:cs="Times New Roman"/>
          <w:b/>
          <w:sz w:val="28"/>
          <w:szCs w:val="20"/>
        </w:rPr>
        <w:t>)</w:t>
      </w:r>
    </w:p>
    <w:p w14:paraId="1968D1D1" w14:textId="2804731F" w:rsidR="000E477F" w:rsidRPr="00673CD5" w:rsidRDefault="000E477F" w:rsidP="000E477F">
      <w:pPr>
        <w:spacing w:after="240" w:line="288" w:lineRule="auto"/>
        <w:jc w:val="both"/>
        <w:rPr>
          <w:rFonts w:ascii="Arial" w:eastAsia="Times New Roman" w:hAnsi="Arial" w:cs="Times New Roman"/>
          <w:szCs w:val="24"/>
          <w:lang w:val="it-IT"/>
        </w:rPr>
      </w:pPr>
      <w:r w:rsidRPr="00673CD5">
        <w:rPr>
          <w:rFonts w:ascii="Arial" w:eastAsia="Times New Roman" w:hAnsi="Arial" w:cs="Times New Roman"/>
          <w:szCs w:val="24"/>
          <w:lang w:val="it-IT"/>
        </w:rPr>
        <w:t xml:space="preserve">1. </w:t>
      </w:r>
      <w:r w:rsidRPr="00673CD5">
        <w:rPr>
          <w:rFonts w:ascii="Arial" w:eastAsia="Times New Roman" w:hAnsi="Arial" w:cs="Times New Roman"/>
          <w:szCs w:val="24"/>
        </w:rPr>
        <w:t>Ureditev za partnersko državo (</w:t>
      </w:r>
      <w:r w:rsidR="00290B52" w:rsidRPr="0000755B">
        <w:rPr>
          <w:rFonts w:ascii="Arial" w:eastAsia="Times New Roman" w:hAnsi="Arial" w:cs="Times New Roman"/>
          <w:szCs w:val="24"/>
        </w:rPr>
        <w:t>p</w:t>
      </w:r>
      <w:r w:rsidRPr="00673CD5">
        <w:rPr>
          <w:rFonts w:ascii="Arial" w:eastAsia="Times New Roman" w:hAnsi="Arial" w:cs="Times New Roman"/>
          <w:szCs w:val="24"/>
        </w:rPr>
        <w:t xml:space="preserve">riloga 1) je sestavni </w:t>
      </w:r>
      <w:proofErr w:type="gramStart"/>
      <w:r w:rsidRPr="00673CD5">
        <w:rPr>
          <w:rFonts w:ascii="Arial" w:eastAsia="Times New Roman" w:hAnsi="Arial" w:cs="Times New Roman"/>
          <w:szCs w:val="24"/>
        </w:rPr>
        <w:t>del tega</w:t>
      </w:r>
      <w:proofErr w:type="gramEnd"/>
      <w:r w:rsidRPr="00673CD5">
        <w:rPr>
          <w:rFonts w:ascii="Arial" w:eastAsia="Times New Roman" w:hAnsi="Arial" w:cs="Times New Roman"/>
          <w:szCs w:val="24"/>
        </w:rPr>
        <w:t xml:space="preserve"> </w:t>
      </w:r>
      <w:r w:rsidR="00FE5003">
        <w:rPr>
          <w:rFonts w:ascii="Arial" w:eastAsia="Times New Roman" w:hAnsi="Arial" w:cs="Times New Roman"/>
          <w:szCs w:val="24"/>
        </w:rPr>
        <w:t>o</w:t>
      </w:r>
      <w:r w:rsidRPr="00673CD5">
        <w:rPr>
          <w:rFonts w:ascii="Arial" w:eastAsia="Times New Roman" w:hAnsi="Arial" w:cs="Times New Roman"/>
          <w:szCs w:val="24"/>
        </w:rPr>
        <w:t>kvirnega sporazuma.</w:t>
      </w:r>
    </w:p>
    <w:p w14:paraId="6545FA7E" w14:textId="77F5D8AB" w:rsidR="000E477F" w:rsidRPr="00673CD5" w:rsidRDefault="000E477F" w:rsidP="000E477F">
      <w:pPr>
        <w:spacing w:after="240" w:line="288" w:lineRule="auto"/>
        <w:jc w:val="both"/>
        <w:rPr>
          <w:rFonts w:ascii="Arial" w:eastAsia="Times New Roman" w:hAnsi="Arial" w:cs="Times New Roman"/>
          <w:szCs w:val="24"/>
        </w:rPr>
      </w:pPr>
      <w:r w:rsidRPr="00673CD5">
        <w:rPr>
          <w:rFonts w:ascii="Arial" w:eastAsia="Times New Roman" w:hAnsi="Arial" w:cs="Times New Roman"/>
          <w:szCs w:val="24"/>
          <w:lang w:val="it-IT"/>
        </w:rPr>
        <w:t xml:space="preserve">2. </w:t>
      </w:r>
      <w:r w:rsidRPr="00673CD5">
        <w:rPr>
          <w:rFonts w:ascii="Arial" w:eastAsia="Times New Roman" w:hAnsi="Arial" w:cs="Times New Roman"/>
          <w:szCs w:val="24"/>
        </w:rPr>
        <w:t xml:space="preserve">Ta </w:t>
      </w:r>
      <w:r w:rsidR="00FE5003">
        <w:rPr>
          <w:rFonts w:ascii="Arial" w:eastAsia="Times New Roman" w:hAnsi="Arial" w:cs="Times New Roman"/>
          <w:szCs w:val="24"/>
        </w:rPr>
        <w:t>o</w:t>
      </w:r>
      <w:r w:rsidRPr="00673CD5">
        <w:rPr>
          <w:rFonts w:ascii="Arial" w:eastAsia="Times New Roman" w:hAnsi="Arial" w:cs="Times New Roman"/>
          <w:szCs w:val="24"/>
        </w:rPr>
        <w:t xml:space="preserve">kvirni sporazum začne veljati po podpisu z dnem prejema zadnjega uradnega obvestila, ki potrjuje, da </w:t>
      </w:r>
      <w:proofErr w:type="gramStart"/>
      <w:r w:rsidRPr="00673CD5">
        <w:rPr>
          <w:rFonts w:ascii="Arial" w:eastAsia="Times New Roman" w:hAnsi="Arial" w:cs="Times New Roman"/>
          <w:szCs w:val="24"/>
        </w:rPr>
        <w:t>sta</w:t>
      </w:r>
      <w:proofErr w:type="gramEnd"/>
      <w:r w:rsidRPr="00673CD5">
        <w:rPr>
          <w:rFonts w:ascii="Arial" w:eastAsia="Times New Roman" w:hAnsi="Arial" w:cs="Times New Roman"/>
          <w:szCs w:val="24"/>
        </w:rPr>
        <w:t xml:space="preserve"> ob</w:t>
      </w:r>
      <w:r w:rsidR="00FE5003">
        <w:rPr>
          <w:rFonts w:ascii="Arial" w:eastAsia="Times New Roman" w:hAnsi="Arial" w:cs="Times New Roman"/>
          <w:szCs w:val="24"/>
        </w:rPr>
        <w:t>a</w:t>
      </w:r>
      <w:r w:rsidRPr="00673CD5">
        <w:rPr>
          <w:rFonts w:ascii="Arial" w:eastAsia="Times New Roman" w:hAnsi="Arial" w:cs="Times New Roman"/>
          <w:szCs w:val="24"/>
        </w:rPr>
        <w:t xml:space="preserve"> pogodbeni</w:t>
      </w:r>
      <w:r w:rsidR="00FE5003">
        <w:rPr>
          <w:rFonts w:ascii="Arial" w:eastAsia="Times New Roman" w:hAnsi="Arial" w:cs="Times New Roman"/>
          <w:szCs w:val="24"/>
        </w:rPr>
        <w:t>ka</w:t>
      </w:r>
      <w:r w:rsidRPr="00673CD5">
        <w:rPr>
          <w:rFonts w:ascii="Arial" w:eastAsia="Times New Roman" w:hAnsi="Arial" w:cs="Times New Roman"/>
          <w:szCs w:val="24"/>
        </w:rPr>
        <w:t xml:space="preserve"> </w:t>
      </w:r>
      <w:r w:rsidR="00FE5003">
        <w:rPr>
          <w:rFonts w:ascii="Arial" w:eastAsia="Times New Roman" w:hAnsi="Arial" w:cs="Times New Roman"/>
          <w:szCs w:val="24"/>
        </w:rPr>
        <w:t>končala</w:t>
      </w:r>
      <w:r w:rsidRPr="00673CD5">
        <w:rPr>
          <w:rFonts w:ascii="Arial" w:eastAsia="Times New Roman" w:hAnsi="Arial" w:cs="Times New Roman"/>
          <w:szCs w:val="24"/>
        </w:rPr>
        <w:t xml:space="preserve"> svoje postopke odobritve. Sporazum velja, dokler pogodbeni</w:t>
      </w:r>
      <w:r w:rsidR="00FE5003">
        <w:rPr>
          <w:rFonts w:ascii="Arial" w:eastAsia="Times New Roman" w:hAnsi="Arial" w:cs="Times New Roman"/>
          <w:szCs w:val="24"/>
        </w:rPr>
        <w:t>ka</w:t>
      </w:r>
      <w:r w:rsidRPr="00673CD5">
        <w:rPr>
          <w:rFonts w:ascii="Arial" w:eastAsia="Times New Roman" w:hAnsi="Arial" w:cs="Times New Roman"/>
          <w:szCs w:val="24"/>
        </w:rPr>
        <w:t xml:space="preserve"> ne izpolnita vseh svojih obveznosti. Pogodbeni</w:t>
      </w:r>
      <w:r w:rsidR="00FE5003">
        <w:rPr>
          <w:rFonts w:ascii="Arial" w:eastAsia="Times New Roman" w:hAnsi="Arial" w:cs="Times New Roman"/>
          <w:szCs w:val="24"/>
        </w:rPr>
        <w:t>ka</w:t>
      </w:r>
      <w:r w:rsidRPr="00673CD5">
        <w:rPr>
          <w:rFonts w:ascii="Arial" w:eastAsia="Times New Roman" w:hAnsi="Arial" w:cs="Times New Roman"/>
          <w:szCs w:val="24"/>
        </w:rPr>
        <w:t xml:space="preserve"> začasno uporabljata ta </w:t>
      </w:r>
      <w:r w:rsidR="00FE5003">
        <w:rPr>
          <w:rFonts w:ascii="Arial" w:eastAsia="Times New Roman" w:hAnsi="Arial" w:cs="Times New Roman"/>
          <w:szCs w:val="24"/>
        </w:rPr>
        <w:t>o</w:t>
      </w:r>
      <w:r w:rsidRPr="00673CD5">
        <w:rPr>
          <w:rFonts w:ascii="Arial" w:eastAsia="Times New Roman" w:hAnsi="Arial" w:cs="Times New Roman"/>
          <w:szCs w:val="24"/>
        </w:rPr>
        <w:t xml:space="preserve">kvirni sporazum in </w:t>
      </w:r>
      <w:r w:rsidR="00FE5003">
        <w:rPr>
          <w:rFonts w:ascii="Arial" w:eastAsia="Times New Roman" w:hAnsi="Arial" w:cs="Times New Roman"/>
          <w:szCs w:val="24"/>
        </w:rPr>
        <w:t>p</w:t>
      </w:r>
      <w:r w:rsidRPr="00673CD5">
        <w:rPr>
          <w:rFonts w:ascii="Arial" w:eastAsia="Times New Roman" w:hAnsi="Arial" w:cs="Times New Roman"/>
          <w:szCs w:val="24"/>
        </w:rPr>
        <w:t xml:space="preserve">rilogo k </w:t>
      </w:r>
      <w:r w:rsidR="00FE5003">
        <w:rPr>
          <w:rFonts w:ascii="Arial" w:eastAsia="Times New Roman" w:hAnsi="Arial" w:cs="Times New Roman"/>
          <w:szCs w:val="24"/>
        </w:rPr>
        <w:t>o</w:t>
      </w:r>
      <w:r w:rsidRPr="00673CD5">
        <w:rPr>
          <w:rFonts w:ascii="Arial" w:eastAsia="Times New Roman" w:hAnsi="Arial" w:cs="Times New Roman"/>
          <w:szCs w:val="24"/>
        </w:rPr>
        <w:t>kvirnemu sporazumu od dneva</w:t>
      </w:r>
      <w:r w:rsidR="00FE5003">
        <w:rPr>
          <w:rFonts w:ascii="Arial" w:eastAsia="Times New Roman" w:hAnsi="Arial" w:cs="Times New Roman"/>
          <w:szCs w:val="24"/>
        </w:rPr>
        <w:t xml:space="preserve">, ko ga </w:t>
      </w:r>
      <w:r w:rsidRPr="00673CD5">
        <w:rPr>
          <w:rFonts w:ascii="Arial" w:eastAsia="Times New Roman" w:hAnsi="Arial" w:cs="Times New Roman"/>
          <w:szCs w:val="24"/>
        </w:rPr>
        <w:t>podpi</w:t>
      </w:r>
      <w:r w:rsidR="00FE5003">
        <w:rPr>
          <w:rFonts w:ascii="Arial" w:eastAsia="Times New Roman" w:hAnsi="Arial" w:cs="Times New Roman"/>
          <w:szCs w:val="24"/>
        </w:rPr>
        <w:t>šeta oba</w:t>
      </w:r>
      <w:r w:rsidRPr="00673CD5">
        <w:rPr>
          <w:rFonts w:ascii="Arial" w:eastAsia="Times New Roman" w:hAnsi="Arial" w:cs="Times New Roman"/>
          <w:szCs w:val="24"/>
        </w:rPr>
        <w:t xml:space="preserve"> pogodbeni</w:t>
      </w:r>
      <w:r w:rsidR="00FE5003">
        <w:rPr>
          <w:rFonts w:ascii="Arial" w:eastAsia="Times New Roman" w:hAnsi="Arial" w:cs="Times New Roman"/>
          <w:szCs w:val="24"/>
        </w:rPr>
        <w:t>ka</w:t>
      </w:r>
      <w:r w:rsidRPr="00673CD5">
        <w:rPr>
          <w:rFonts w:ascii="Arial" w:eastAsia="Times New Roman" w:hAnsi="Arial" w:cs="Times New Roman"/>
          <w:szCs w:val="24"/>
        </w:rPr>
        <w:t xml:space="preserve">. </w:t>
      </w:r>
    </w:p>
    <w:p w14:paraId="48A79D1F" w14:textId="2D862058" w:rsidR="000E477F" w:rsidRPr="00A42701" w:rsidRDefault="000E477F" w:rsidP="000E477F">
      <w:pPr>
        <w:spacing w:after="240" w:line="288" w:lineRule="auto"/>
        <w:jc w:val="both"/>
        <w:rPr>
          <w:rFonts w:ascii="Arial" w:eastAsia="Times New Roman" w:hAnsi="Arial" w:cs="Times New Roman"/>
          <w:szCs w:val="24"/>
        </w:rPr>
      </w:pPr>
      <w:r w:rsidRPr="00A42701">
        <w:rPr>
          <w:rFonts w:ascii="Arial" w:eastAsia="Times New Roman" w:hAnsi="Arial" w:cs="Times New Roman"/>
          <w:szCs w:val="24"/>
        </w:rPr>
        <w:t xml:space="preserve">3. </w:t>
      </w:r>
      <w:r w:rsidRPr="00673CD5">
        <w:rPr>
          <w:rFonts w:ascii="Arial" w:eastAsia="Times New Roman" w:hAnsi="Arial" w:cs="Times New Roman"/>
          <w:szCs w:val="24"/>
        </w:rPr>
        <w:t xml:space="preserve">Vsak spor, ki bi lahko nastal v zvezi z uporabo tega </w:t>
      </w:r>
      <w:r w:rsidR="00FE5003">
        <w:rPr>
          <w:rFonts w:ascii="Arial" w:eastAsia="Times New Roman" w:hAnsi="Arial" w:cs="Times New Roman"/>
          <w:szCs w:val="24"/>
        </w:rPr>
        <w:t>o</w:t>
      </w:r>
      <w:r w:rsidRPr="00673CD5">
        <w:rPr>
          <w:rFonts w:ascii="Arial" w:eastAsia="Times New Roman" w:hAnsi="Arial" w:cs="Times New Roman"/>
          <w:szCs w:val="24"/>
        </w:rPr>
        <w:t xml:space="preserve">kvirnega sporazuma, se rešuje po diplomatski poti. </w:t>
      </w:r>
    </w:p>
    <w:p w14:paraId="614396EF" w14:textId="498D1895" w:rsidR="000E477F" w:rsidRPr="00673CD5" w:rsidRDefault="000E477F" w:rsidP="000E477F">
      <w:pPr>
        <w:spacing w:after="240" w:line="288" w:lineRule="auto"/>
        <w:jc w:val="both"/>
        <w:rPr>
          <w:rFonts w:ascii="Arial" w:eastAsia="Times New Roman" w:hAnsi="Arial" w:cs="Times New Roman"/>
          <w:szCs w:val="24"/>
        </w:rPr>
      </w:pPr>
      <w:r w:rsidRPr="00A42701">
        <w:rPr>
          <w:rFonts w:ascii="Arial" w:eastAsia="Times New Roman" w:hAnsi="Arial" w:cs="Times New Roman"/>
          <w:szCs w:val="24"/>
        </w:rPr>
        <w:t xml:space="preserve">4. </w:t>
      </w:r>
      <w:r w:rsidRPr="00673CD5">
        <w:rPr>
          <w:rFonts w:ascii="Arial" w:eastAsia="Times New Roman" w:hAnsi="Arial" w:cs="Times New Roman"/>
          <w:szCs w:val="24"/>
        </w:rPr>
        <w:t xml:space="preserve">Ta </w:t>
      </w:r>
      <w:r w:rsidR="00FE5003">
        <w:rPr>
          <w:rFonts w:ascii="Arial" w:eastAsia="Times New Roman" w:hAnsi="Arial" w:cs="Times New Roman"/>
          <w:szCs w:val="24"/>
        </w:rPr>
        <w:t>o</w:t>
      </w:r>
      <w:r w:rsidRPr="00673CD5">
        <w:rPr>
          <w:rFonts w:ascii="Arial" w:eastAsia="Times New Roman" w:hAnsi="Arial" w:cs="Times New Roman"/>
          <w:szCs w:val="24"/>
        </w:rPr>
        <w:t>kvirni sporazum lahko vsak od pogodbeni</w:t>
      </w:r>
      <w:r w:rsidR="00FE5003">
        <w:rPr>
          <w:rFonts w:ascii="Arial" w:eastAsia="Times New Roman" w:hAnsi="Arial" w:cs="Times New Roman"/>
          <w:szCs w:val="24"/>
        </w:rPr>
        <w:t>kov</w:t>
      </w:r>
      <w:r w:rsidRPr="00673CD5">
        <w:rPr>
          <w:rFonts w:ascii="Arial" w:eastAsia="Times New Roman" w:hAnsi="Arial" w:cs="Times New Roman"/>
          <w:szCs w:val="24"/>
        </w:rPr>
        <w:t xml:space="preserve"> kadar koli odpove s predhodnim šestmesečnim pisnim obvestilom drug</w:t>
      </w:r>
      <w:r w:rsidR="00FE5003">
        <w:rPr>
          <w:rFonts w:ascii="Arial" w:eastAsia="Times New Roman" w:hAnsi="Arial" w:cs="Times New Roman"/>
          <w:szCs w:val="24"/>
        </w:rPr>
        <w:t>emu</w:t>
      </w:r>
      <w:r w:rsidRPr="00673CD5">
        <w:rPr>
          <w:rFonts w:ascii="Arial" w:eastAsia="Times New Roman" w:hAnsi="Arial" w:cs="Times New Roman"/>
          <w:szCs w:val="24"/>
        </w:rPr>
        <w:t xml:space="preserve"> </w:t>
      </w:r>
      <w:r w:rsidR="00FE5003">
        <w:rPr>
          <w:rFonts w:ascii="Arial" w:eastAsia="Times New Roman" w:hAnsi="Arial" w:cs="Times New Roman"/>
          <w:szCs w:val="24"/>
        </w:rPr>
        <w:t>pogodbeniku</w:t>
      </w:r>
      <w:r w:rsidRPr="00673CD5">
        <w:rPr>
          <w:rFonts w:ascii="Arial" w:eastAsia="Times New Roman" w:hAnsi="Arial" w:cs="Times New Roman"/>
          <w:szCs w:val="24"/>
        </w:rPr>
        <w:t>. Pred sprejetjem takšne odločitve se pogodbeni</w:t>
      </w:r>
      <w:r w:rsidR="00FE5003">
        <w:rPr>
          <w:rFonts w:ascii="Arial" w:eastAsia="Times New Roman" w:hAnsi="Arial" w:cs="Times New Roman"/>
          <w:szCs w:val="24"/>
        </w:rPr>
        <w:t>ka</w:t>
      </w:r>
      <w:r w:rsidRPr="00673CD5">
        <w:rPr>
          <w:rFonts w:ascii="Arial" w:eastAsia="Times New Roman" w:hAnsi="Arial" w:cs="Times New Roman"/>
          <w:szCs w:val="24"/>
        </w:rPr>
        <w:t xml:space="preserve"> posvetujeta o razlogih za odpoved.  </w:t>
      </w:r>
    </w:p>
    <w:p w14:paraId="79024582" w14:textId="3015B3A5" w:rsidR="000E477F" w:rsidRPr="00673CD5" w:rsidRDefault="000E477F" w:rsidP="000E477F">
      <w:pPr>
        <w:spacing w:after="240" w:line="288" w:lineRule="auto"/>
        <w:jc w:val="both"/>
        <w:rPr>
          <w:rFonts w:ascii="Arial" w:eastAsia="Times New Roman" w:hAnsi="Arial" w:cs="Times New Roman"/>
          <w:szCs w:val="24"/>
        </w:rPr>
      </w:pPr>
      <w:r w:rsidRPr="00673CD5">
        <w:rPr>
          <w:rFonts w:ascii="Arial" w:eastAsia="Times New Roman" w:hAnsi="Arial" w:cs="Times New Roman"/>
          <w:szCs w:val="24"/>
        </w:rPr>
        <w:t xml:space="preserve">5. V primeru odpovedi tega </w:t>
      </w:r>
      <w:r w:rsidR="00FE5003">
        <w:rPr>
          <w:rFonts w:ascii="Arial" w:eastAsia="Times New Roman" w:hAnsi="Arial" w:cs="Times New Roman"/>
          <w:szCs w:val="24"/>
        </w:rPr>
        <w:t>o</w:t>
      </w:r>
      <w:r w:rsidRPr="00673CD5">
        <w:rPr>
          <w:rFonts w:ascii="Arial" w:eastAsia="Times New Roman" w:hAnsi="Arial" w:cs="Times New Roman"/>
          <w:szCs w:val="24"/>
        </w:rPr>
        <w:t>kvirnega sporazuma se njegove določbe še naprej uporabljajo za zadevne sporazume o ukrepih podpore, sklenjeni</w:t>
      </w:r>
      <w:r w:rsidR="00FE5003">
        <w:rPr>
          <w:rFonts w:ascii="Arial" w:eastAsia="Times New Roman" w:hAnsi="Arial" w:cs="Times New Roman"/>
          <w:szCs w:val="24"/>
        </w:rPr>
        <w:t>h</w:t>
      </w:r>
      <w:r w:rsidRPr="00673CD5">
        <w:rPr>
          <w:rFonts w:ascii="Arial" w:eastAsia="Times New Roman" w:hAnsi="Arial" w:cs="Times New Roman"/>
          <w:szCs w:val="24"/>
        </w:rPr>
        <w:t xml:space="preserve"> pred odpovedjo tega </w:t>
      </w:r>
      <w:r w:rsidR="00FE5003">
        <w:rPr>
          <w:rFonts w:ascii="Arial" w:eastAsia="Times New Roman" w:hAnsi="Arial" w:cs="Times New Roman"/>
          <w:szCs w:val="24"/>
        </w:rPr>
        <w:t>o</w:t>
      </w:r>
      <w:r w:rsidRPr="00673CD5">
        <w:rPr>
          <w:rFonts w:ascii="Arial" w:eastAsia="Times New Roman" w:hAnsi="Arial" w:cs="Times New Roman"/>
          <w:szCs w:val="24"/>
        </w:rPr>
        <w:t>kvirnega sporazuma. Pogodbeni</w:t>
      </w:r>
      <w:r w:rsidR="00FE5003">
        <w:rPr>
          <w:rFonts w:ascii="Arial" w:eastAsia="Times New Roman" w:hAnsi="Arial" w:cs="Times New Roman"/>
          <w:szCs w:val="24"/>
        </w:rPr>
        <w:t>ka</w:t>
      </w:r>
      <w:r w:rsidRPr="00673CD5">
        <w:rPr>
          <w:rFonts w:ascii="Arial" w:eastAsia="Times New Roman" w:hAnsi="Arial" w:cs="Times New Roman"/>
          <w:szCs w:val="24"/>
        </w:rPr>
        <w:t xml:space="preserve"> </w:t>
      </w:r>
      <w:r w:rsidR="00FE5003">
        <w:rPr>
          <w:rFonts w:ascii="Arial" w:eastAsia="Times New Roman" w:hAnsi="Arial" w:cs="Times New Roman"/>
          <w:szCs w:val="24"/>
        </w:rPr>
        <w:t xml:space="preserve">se dogovorita </w:t>
      </w:r>
      <w:r w:rsidRPr="00673CD5">
        <w:rPr>
          <w:rFonts w:ascii="Arial" w:eastAsia="Times New Roman" w:hAnsi="Arial" w:cs="Times New Roman"/>
          <w:szCs w:val="24"/>
        </w:rPr>
        <w:t xml:space="preserve">o vseh drugih posledicah odpovedi.  </w:t>
      </w:r>
    </w:p>
    <w:p w14:paraId="673181A3" w14:textId="77777777" w:rsidR="000E477F" w:rsidRPr="00673CD5" w:rsidRDefault="000E477F" w:rsidP="000E477F">
      <w:pPr>
        <w:spacing w:before="120" w:after="120" w:line="276" w:lineRule="auto"/>
        <w:jc w:val="both"/>
        <w:rPr>
          <w:rFonts w:ascii="Arial" w:eastAsia="Times New Roman" w:hAnsi="Arial" w:cs="Arial"/>
        </w:rPr>
      </w:pPr>
    </w:p>
    <w:p w14:paraId="71473C54" w14:textId="4B997B76" w:rsidR="000E477F" w:rsidRPr="00673CD5" w:rsidRDefault="000E477F" w:rsidP="000E477F">
      <w:pPr>
        <w:spacing w:before="120" w:after="120" w:line="276" w:lineRule="auto"/>
        <w:jc w:val="both"/>
        <w:rPr>
          <w:rFonts w:ascii="Arial" w:eastAsia="Times New Roman" w:hAnsi="Arial" w:cs="Arial"/>
          <w:szCs w:val="24"/>
        </w:rPr>
      </w:pPr>
      <w:r w:rsidRPr="00673CD5">
        <w:rPr>
          <w:rFonts w:ascii="Arial" w:eastAsia="Times New Roman" w:hAnsi="Arial" w:cs="Arial"/>
          <w:szCs w:val="24"/>
        </w:rPr>
        <w:t xml:space="preserve">Podpisano v </w:t>
      </w:r>
      <w:r w:rsidR="00937B1D">
        <w:rPr>
          <w:rFonts w:ascii="Arial" w:eastAsia="Times New Roman" w:hAnsi="Arial" w:cs="Arial"/>
          <w:szCs w:val="24"/>
        </w:rPr>
        <w:t>Ljubljani 28. avgusta 2023</w:t>
      </w:r>
      <w:r w:rsidRPr="00673CD5">
        <w:rPr>
          <w:rFonts w:ascii="Arial" w:eastAsia="Times New Roman" w:hAnsi="Arial" w:cs="Arial"/>
          <w:szCs w:val="24"/>
        </w:rPr>
        <w:t xml:space="preserve"> v dveh izvirnikih v angleškem jeziku. </w:t>
      </w:r>
    </w:p>
    <w:p w14:paraId="54E254DB" w14:textId="77777777" w:rsidR="000E477F" w:rsidRPr="00673CD5" w:rsidRDefault="000E477F" w:rsidP="000E477F">
      <w:pPr>
        <w:spacing w:before="120" w:after="120" w:line="276" w:lineRule="auto"/>
        <w:jc w:val="both"/>
        <w:rPr>
          <w:rFonts w:ascii="Arial" w:eastAsia="Times New Roman"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13"/>
      </w:tblGrid>
      <w:tr w:rsidR="000E477F" w14:paraId="38CE9809" w14:textId="77777777" w:rsidTr="00FE5003">
        <w:tc>
          <w:tcPr>
            <w:tcW w:w="4672" w:type="dxa"/>
          </w:tcPr>
          <w:p w14:paraId="09DE3698" w14:textId="77777777" w:rsidR="000E477F" w:rsidRDefault="000E477F" w:rsidP="0000755B">
            <w:pPr>
              <w:tabs>
                <w:tab w:val="left" w:pos="5245"/>
              </w:tabs>
              <w:spacing w:before="120" w:after="120" w:line="276" w:lineRule="auto"/>
              <w:ind w:left="-737"/>
              <w:jc w:val="center"/>
              <w:rPr>
                <w:rFonts w:ascii="Arial" w:eastAsia="Times New Roman" w:hAnsi="Arial" w:cs="Arial"/>
                <w:szCs w:val="24"/>
              </w:rPr>
            </w:pPr>
          </w:p>
          <w:p w14:paraId="1D67D0EE" w14:textId="5A223263" w:rsidR="00D80F8E" w:rsidRDefault="000E477F" w:rsidP="0000755B">
            <w:pPr>
              <w:spacing w:before="120" w:after="120" w:line="276" w:lineRule="auto"/>
              <w:ind w:left="720"/>
              <w:jc w:val="both"/>
              <w:rPr>
                <w:rFonts w:ascii="Arial" w:eastAsia="Times New Roman" w:hAnsi="Arial" w:cs="Arial"/>
              </w:rPr>
            </w:pPr>
            <w:r>
              <w:rPr>
                <w:rFonts w:ascii="Arial" w:eastAsia="Times New Roman" w:hAnsi="Arial" w:cs="Arial"/>
              </w:rPr>
              <w:t>Za Vlado Republike Slovenije</w:t>
            </w:r>
          </w:p>
          <w:p w14:paraId="2CE12150" w14:textId="61568CC0" w:rsidR="000E477F" w:rsidRDefault="00D80F8E" w:rsidP="0000755B">
            <w:pPr>
              <w:spacing w:before="120" w:after="120" w:line="276" w:lineRule="auto"/>
              <w:ind w:left="720"/>
              <w:jc w:val="both"/>
              <w:rPr>
                <w:rFonts w:ascii="Arial" w:eastAsia="Times New Roman" w:hAnsi="Arial" w:cs="Arial"/>
              </w:rPr>
            </w:pPr>
            <w:r>
              <w:rPr>
                <w:rFonts w:ascii="Arial" w:eastAsia="Times New Roman" w:hAnsi="Arial" w:cs="Arial"/>
              </w:rPr>
              <w:t>dr. Aleks</w:t>
            </w:r>
            <w:r w:rsidR="00937B1D">
              <w:rPr>
                <w:rFonts w:ascii="Arial" w:eastAsia="Times New Roman" w:hAnsi="Arial" w:cs="Arial"/>
              </w:rPr>
              <w:t>a</w:t>
            </w:r>
            <w:r>
              <w:rPr>
                <w:rFonts w:ascii="Arial" w:eastAsia="Times New Roman" w:hAnsi="Arial" w:cs="Arial"/>
              </w:rPr>
              <w:t>nder Jevšek</w:t>
            </w:r>
          </w:p>
          <w:p w14:paraId="53C7C776" w14:textId="77777777" w:rsidR="000E477F" w:rsidRDefault="000E477F" w:rsidP="0000755B">
            <w:pPr>
              <w:tabs>
                <w:tab w:val="left" w:pos="5245"/>
              </w:tabs>
              <w:spacing w:before="120" w:after="120" w:line="276" w:lineRule="auto"/>
              <w:ind w:left="-737"/>
              <w:jc w:val="center"/>
              <w:rPr>
                <w:rFonts w:ascii="Arial" w:eastAsia="Times New Roman" w:hAnsi="Arial" w:cs="Arial"/>
              </w:rPr>
            </w:pPr>
          </w:p>
        </w:tc>
        <w:tc>
          <w:tcPr>
            <w:tcW w:w="4673" w:type="dxa"/>
          </w:tcPr>
          <w:p w14:paraId="323BEC0F" w14:textId="77777777" w:rsidR="000E477F" w:rsidRDefault="000E477F" w:rsidP="0000755B">
            <w:pPr>
              <w:spacing w:before="120" w:after="120" w:line="276" w:lineRule="auto"/>
              <w:ind w:left="720"/>
              <w:jc w:val="both"/>
              <w:rPr>
                <w:rFonts w:ascii="Arial" w:eastAsia="Times New Roman" w:hAnsi="Arial" w:cs="Arial"/>
              </w:rPr>
            </w:pPr>
          </w:p>
          <w:p w14:paraId="3FDBCE65" w14:textId="46E8E9E1" w:rsidR="000E477F" w:rsidRDefault="000E477F" w:rsidP="0000755B">
            <w:pPr>
              <w:tabs>
                <w:tab w:val="left" w:pos="5245"/>
              </w:tabs>
              <w:spacing w:before="120" w:after="120" w:line="276" w:lineRule="auto"/>
              <w:ind w:left="-737"/>
              <w:jc w:val="center"/>
              <w:rPr>
                <w:rFonts w:ascii="Arial" w:eastAsia="Times New Roman" w:hAnsi="Arial" w:cs="Arial"/>
                <w:szCs w:val="24"/>
              </w:rPr>
            </w:pPr>
            <w:r>
              <w:rPr>
                <w:rFonts w:ascii="Arial" w:eastAsia="Times New Roman" w:hAnsi="Arial" w:cs="Arial"/>
                <w:szCs w:val="24"/>
              </w:rPr>
              <w:t xml:space="preserve">Za Švicarski zvezni svet </w:t>
            </w:r>
          </w:p>
          <w:p w14:paraId="70613EBE" w14:textId="2CA72A0A" w:rsidR="00D80F8E" w:rsidRPr="00F945D2" w:rsidRDefault="00937B1D" w:rsidP="0000755B">
            <w:pPr>
              <w:tabs>
                <w:tab w:val="left" w:pos="5245"/>
              </w:tabs>
              <w:spacing w:before="120" w:after="120" w:line="276" w:lineRule="auto"/>
              <w:ind w:left="-737"/>
              <w:jc w:val="center"/>
              <w:rPr>
                <w:rFonts w:ascii="Arial" w:eastAsia="Times New Roman" w:hAnsi="Arial" w:cs="Arial"/>
                <w:szCs w:val="24"/>
              </w:rPr>
            </w:pPr>
            <w:proofErr w:type="spellStart"/>
            <w:r>
              <w:rPr>
                <w:rFonts w:ascii="Arial" w:eastAsia="Times New Roman" w:hAnsi="Arial" w:cs="Arial"/>
                <w:szCs w:val="24"/>
              </w:rPr>
              <w:t>Ignazio</w:t>
            </w:r>
            <w:proofErr w:type="spellEnd"/>
            <w:r>
              <w:rPr>
                <w:rFonts w:ascii="Arial" w:eastAsia="Times New Roman" w:hAnsi="Arial" w:cs="Arial"/>
                <w:szCs w:val="24"/>
              </w:rPr>
              <w:t xml:space="preserve"> </w:t>
            </w:r>
            <w:proofErr w:type="spellStart"/>
            <w:r>
              <w:rPr>
                <w:rFonts w:ascii="Arial" w:eastAsia="Times New Roman" w:hAnsi="Arial" w:cs="Arial"/>
                <w:szCs w:val="24"/>
              </w:rPr>
              <w:t>Cassis</w:t>
            </w:r>
            <w:proofErr w:type="spellEnd"/>
          </w:p>
          <w:p w14:paraId="6E89D573" w14:textId="77777777" w:rsidR="000E477F" w:rsidRDefault="000E477F" w:rsidP="0000755B">
            <w:pPr>
              <w:spacing w:before="120" w:after="120" w:line="276" w:lineRule="auto"/>
              <w:ind w:left="720"/>
              <w:jc w:val="both"/>
              <w:rPr>
                <w:rFonts w:ascii="Arial" w:eastAsia="Times New Roman" w:hAnsi="Arial" w:cs="Arial"/>
              </w:rPr>
            </w:pPr>
          </w:p>
        </w:tc>
      </w:tr>
    </w:tbl>
    <w:p w14:paraId="68AB6377" w14:textId="77777777" w:rsidR="000E477F" w:rsidRPr="00673CD5" w:rsidRDefault="000E477F" w:rsidP="000E477F">
      <w:pPr>
        <w:tabs>
          <w:tab w:val="left" w:pos="4140"/>
        </w:tabs>
        <w:spacing w:after="0" w:line="276" w:lineRule="auto"/>
        <w:jc w:val="both"/>
        <w:rPr>
          <w:rFonts w:ascii="Arial" w:eastAsia="Times New Roman" w:hAnsi="Arial" w:cs="Arial"/>
          <w:sz w:val="24"/>
          <w:szCs w:val="24"/>
          <w:lang w:val="it-IT"/>
        </w:rPr>
      </w:pPr>
    </w:p>
    <w:p w14:paraId="1213B00A" w14:textId="77777777" w:rsidR="000E477F" w:rsidRDefault="000E477F" w:rsidP="000E477F">
      <w:pPr>
        <w:tabs>
          <w:tab w:val="left" w:pos="4140"/>
        </w:tabs>
        <w:spacing w:after="0" w:line="276" w:lineRule="auto"/>
        <w:jc w:val="both"/>
        <w:rPr>
          <w:rFonts w:ascii="Arial" w:eastAsia="Times New Roman" w:hAnsi="Arial" w:cs="Arial"/>
          <w:sz w:val="24"/>
          <w:szCs w:val="24"/>
          <w:lang w:val="it-IT"/>
        </w:rPr>
      </w:pPr>
      <w:r>
        <w:rPr>
          <w:rFonts w:ascii="Arial" w:eastAsia="Times New Roman" w:hAnsi="Arial" w:cs="Arial"/>
          <w:sz w:val="24"/>
          <w:szCs w:val="24"/>
          <w:lang w:val="it-IT"/>
        </w:rPr>
        <w:br w:type="page"/>
      </w:r>
    </w:p>
    <w:p w14:paraId="18552103" w14:textId="77777777" w:rsidR="000E477F" w:rsidRDefault="000E477F" w:rsidP="000E477F">
      <w:pPr>
        <w:spacing w:after="0" w:line="240" w:lineRule="auto"/>
        <w:jc w:val="center"/>
        <w:rPr>
          <w:rFonts w:ascii="Arial" w:eastAsia="Times New Roman" w:hAnsi="Arial" w:cs="Arial"/>
          <w:b/>
          <w:bCs/>
          <w:sz w:val="44"/>
          <w:szCs w:val="44"/>
        </w:rPr>
      </w:pPr>
    </w:p>
    <w:p w14:paraId="14E03E78" w14:textId="77777777" w:rsidR="000E477F" w:rsidRPr="00ED5C8F" w:rsidRDefault="000E477F" w:rsidP="000E477F">
      <w:pPr>
        <w:spacing w:after="0" w:line="240" w:lineRule="auto"/>
        <w:jc w:val="center"/>
        <w:rPr>
          <w:rFonts w:ascii="Arial" w:eastAsia="Times New Roman" w:hAnsi="Arial" w:cs="Arial"/>
          <w:b/>
          <w:bCs/>
          <w:sz w:val="44"/>
          <w:szCs w:val="44"/>
        </w:rPr>
      </w:pPr>
      <w:r w:rsidRPr="00ED5C8F">
        <w:rPr>
          <w:rFonts w:ascii="Arial" w:eastAsia="Times New Roman" w:hAnsi="Arial" w:cs="Arial"/>
          <w:b/>
          <w:bCs/>
          <w:sz w:val="44"/>
          <w:szCs w:val="44"/>
        </w:rPr>
        <w:t xml:space="preserve">Priloga </w:t>
      </w:r>
    </w:p>
    <w:p w14:paraId="79C934EB" w14:textId="77777777" w:rsidR="000E477F" w:rsidRPr="0016435B" w:rsidRDefault="000E477F" w:rsidP="000E477F">
      <w:pPr>
        <w:spacing w:after="0" w:line="240" w:lineRule="auto"/>
        <w:jc w:val="center"/>
        <w:rPr>
          <w:rFonts w:ascii="Arial" w:eastAsia="Times New Roman" w:hAnsi="Arial" w:cs="Arial"/>
          <w:b/>
          <w:bCs/>
          <w:sz w:val="44"/>
          <w:szCs w:val="44"/>
        </w:rPr>
      </w:pPr>
    </w:p>
    <w:p w14:paraId="37000578" w14:textId="77777777" w:rsidR="000E477F" w:rsidRPr="0016435B" w:rsidRDefault="000E477F" w:rsidP="000E477F">
      <w:pPr>
        <w:spacing w:after="0" w:line="240" w:lineRule="auto"/>
        <w:jc w:val="center"/>
        <w:rPr>
          <w:rFonts w:ascii="Arial" w:eastAsia="Times New Roman" w:hAnsi="Arial" w:cs="Arial"/>
          <w:b/>
          <w:bCs/>
          <w:sz w:val="44"/>
          <w:szCs w:val="44"/>
        </w:rPr>
      </w:pPr>
    </w:p>
    <w:p w14:paraId="16DEAE3A" w14:textId="77777777" w:rsidR="000E477F" w:rsidRPr="0016435B" w:rsidRDefault="000E477F" w:rsidP="000E477F">
      <w:pPr>
        <w:spacing w:after="0" w:line="240" w:lineRule="auto"/>
        <w:jc w:val="center"/>
        <w:rPr>
          <w:rFonts w:ascii="Arial" w:eastAsia="Times New Roman" w:hAnsi="Arial" w:cs="Arial"/>
          <w:b/>
          <w:bCs/>
          <w:sz w:val="44"/>
          <w:szCs w:val="44"/>
        </w:rPr>
      </w:pPr>
      <w:r w:rsidRPr="0016435B">
        <w:rPr>
          <w:rFonts w:ascii="Arial" w:eastAsia="Times New Roman" w:hAnsi="Arial" w:cs="Arial"/>
          <w:b/>
          <w:bCs/>
          <w:sz w:val="44"/>
          <w:szCs w:val="44"/>
        </w:rPr>
        <w:t>UREDITEV ZA PARTNERSKO DRŽAVO</w:t>
      </w:r>
    </w:p>
    <w:p w14:paraId="77CEB48B" w14:textId="77777777" w:rsidR="000E477F" w:rsidRPr="0016435B" w:rsidRDefault="000E477F" w:rsidP="000E477F">
      <w:pPr>
        <w:spacing w:before="360" w:after="120" w:line="288" w:lineRule="auto"/>
        <w:jc w:val="center"/>
        <w:rPr>
          <w:rFonts w:ascii="Arial" w:eastAsia="Times New Roman" w:hAnsi="Arial" w:cs="Arial"/>
          <w:b/>
          <w:bCs/>
          <w:sz w:val="40"/>
          <w:szCs w:val="40"/>
        </w:rPr>
      </w:pPr>
      <w:r w:rsidRPr="0016435B">
        <w:rPr>
          <w:rFonts w:ascii="Arial" w:eastAsia="Times New Roman" w:hAnsi="Arial" w:cs="Arial"/>
          <w:b/>
          <w:bCs/>
          <w:sz w:val="40"/>
          <w:szCs w:val="40"/>
        </w:rPr>
        <w:t>k</w:t>
      </w:r>
    </w:p>
    <w:p w14:paraId="4FF131A8" w14:textId="77777777" w:rsidR="000E477F" w:rsidRPr="0016435B" w:rsidRDefault="000E477F" w:rsidP="000E477F">
      <w:pPr>
        <w:spacing w:before="1200" w:after="0" w:line="240" w:lineRule="auto"/>
        <w:jc w:val="center"/>
        <w:rPr>
          <w:rFonts w:ascii="Arial" w:eastAsia="Times New Roman" w:hAnsi="Arial" w:cs="Arial"/>
          <w:b/>
          <w:bCs/>
          <w:sz w:val="44"/>
          <w:szCs w:val="44"/>
        </w:rPr>
      </w:pPr>
      <w:r w:rsidRPr="0016435B">
        <w:rPr>
          <w:rFonts w:ascii="Arial" w:eastAsia="Times New Roman" w:hAnsi="Arial" w:cs="Arial"/>
          <w:b/>
          <w:bCs/>
          <w:sz w:val="44"/>
          <w:szCs w:val="44"/>
        </w:rPr>
        <w:t>OKVIRNEMU SPORAZUMU</w:t>
      </w:r>
    </w:p>
    <w:p w14:paraId="730AC8EE" w14:textId="77777777" w:rsidR="000E477F" w:rsidRPr="00E61D75" w:rsidRDefault="000E477F" w:rsidP="000E477F">
      <w:pPr>
        <w:spacing w:before="560" w:after="0" w:line="240" w:lineRule="auto"/>
        <w:jc w:val="center"/>
        <w:rPr>
          <w:rFonts w:ascii="Arial" w:eastAsia="Times New Roman" w:hAnsi="Arial" w:cs="Arial"/>
          <w:sz w:val="28"/>
          <w:szCs w:val="28"/>
        </w:rPr>
      </w:pPr>
      <w:r w:rsidRPr="00E61D75">
        <w:rPr>
          <w:rFonts w:ascii="Arial" w:eastAsia="Times New Roman" w:hAnsi="Arial" w:cs="Arial"/>
          <w:sz w:val="28"/>
          <w:szCs w:val="28"/>
        </w:rPr>
        <w:t>med</w:t>
      </w:r>
    </w:p>
    <w:p w14:paraId="7FCB3690" w14:textId="77777777" w:rsidR="000E477F" w:rsidRPr="0016435B" w:rsidRDefault="000E477F" w:rsidP="000E477F">
      <w:pPr>
        <w:spacing w:before="360" w:after="120" w:line="288" w:lineRule="auto"/>
        <w:jc w:val="center"/>
        <w:rPr>
          <w:rFonts w:ascii="Arial" w:eastAsia="Times New Roman" w:hAnsi="Arial" w:cs="Arial"/>
          <w:sz w:val="40"/>
          <w:szCs w:val="40"/>
        </w:rPr>
      </w:pPr>
      <w:r w:rsidRPr="0016435B">
        <w:rPr>
          <w:rFonts w:ascii="Arial" w:eastAsia="Times New Roman" w:hAnsi="Arial" w:cs="Arial"/>
          <w:sz w:val="40"/>
          <w:szCs w:val="40"/>
        </w:rPr>
        <w:t>VLADO REPUBLIKE SLOVENIJE</w:t>
      </w:r>
    </w:p>
    <w:p w14:paraId="31F925EE" w14:textId="77777777" w:rsidR="000E477F" w:rsidRPr="0016435B" w:rsidRDefault="000E477F" w:rsidP="000E477F">
      <w:pPr>
        <w:spacing w:before="360" w:after="120" w:line="288" w:lineRule="auto"/>
        <w:jc w:val="center"/>
        <w:rPr>
          <w:rFonts w:ascii="Arial" w:eastAsia="Times New Roman" w:hAnsi="Arial" w:cs="Arial"/>
          <w:sz w:val="40"/>
          <w:szCs w:val="40"/>
        </w:rPr>
      </w:pPr>
    </w:p>
    <w:p w14:paraId="3E30D96D" w14:textId="77777777" w:rsidR="000E477F" w:rsidRPr="0016435B" w:rsidRDefault="000E477F" w:rsidP="000E477F">
      <w:pPr>
        <w:spacing w:before="360" w:after="120" w:line="288" w:lineRule="auto"/>
        <w:jc w:val="center"/>
        <w:rPr>
          <w:rFonts w:ascii="Arial" w:eastAsia="Times New Roman" w:hAnsi="Arial" w:cs="Arial"/>
          <w:sz w:val="28"/>
          <w:szCs w:val="28"/>
        </w:rPr>
      </w:pPr>
      <w:r w:rsidRPr="0016435B">
        <w:rPr>
          <w:rFonts w:ascii="Arial" w:eastAsia="Times New Roman" w:hAnsi="Arial" w:cs="Arial"/>
          <w:sz w:val="28"/>
          <w:szCs w:val="28"/>
        </w:rPr>
        <w:t>in</w:t>
      </w:r>
    </w:p>
    <w:p w14:paraId="73120CC0" w14:textId="77777777" w:rsidR="000E477F" w:rsidRPr="0016435B" w:rsidRDefault="000E477F" w:rsidP="000E477F">
      <w:pPr>
        <w:spacing w:before="360" w:after="120" w:line="288" w:lineRule="auto"/>
        <w:jc w:val="center"/>
        <w:rPr>
          <w:rFonts w:ascii="Arial" w:eastAsia="Times New Roman" w:hAnsi="Arial" w:cs="Arial"/>
          <w:sz w:val="40"/>
          <w:szCs w:val="40"/>
        </w:rPr>
      </w:pPr>
      <w:r w:rsidRPr="0016435B">
        <w:rPr>
          <w:rFonts w:ascii="Arial" w:eastAsia="Times New Roman" w:hAnsi="Arial" w:cs="Arial"/>
          <w:sz w:val="40"/>
          <w:szCs w:val="40"/>
        </w:rPr>
        <w:t>ŠVICARSKIM ZVEZNIM SVETOM</w:t>
      </w:r>
    </w:p>
    <w:p w14:paraId="16802002" w14:textId="77777777" w:rsidR="000E477F" w:rsidRPr="0016435B" w:rsidRDefault="000E477F" w:rsidP="000E477F">
      <w:pPr>
        <w:spacing w:before="360" w:after="120" w:line="24" w:lineRule="atLeast"/>
        <w:jc w:val="center"/>
        <w:rPr>
          <w:rFonts w:ascii="Arial" w:eastAsia="Times New Roman" w:hAnsi="Arial" w:cs="Arial"/>
          <w:sz w:val="28"/>
          <w:szCs w:val="28"/>
        </w:rPr>
      </w:pPr>
      <w:r w:rsidRPr="0016435B">
        <w:rPr>
          <w:rFonts w:ascii="Arial" w:eastAsia="Times New Roman" w:hAnsi="Arial" w:cs="Arial"/>
          <w:sz w:val="28"/>
          <w:szCs w:val="28"/>
        </w:rPr>
        <w:t>o</w:t>
      </w:r>
    </w:p>
    <w:p w14:paraId="4C58A2C0" w14:textId="77777777" w:rsidR="000E477F" w:rsidRPr="0016435B" w:rsidRDefault="000E477F" w:rsidP="000E477F">
      <w:pPr>
        <w:spacing w:before="360" w:after="120" w:line="24" w:lineRule="atLeast"/>
        <w:jc w:val="center"/>
        <w:rPr>
          <w:rFonts w:ascii="Arial" w:eastAsia="Times New Roman" w:hAnsi="Arial" w:cs="Arial"/>
          <w:sz w:val="28"/>
          <w:szCs w:val="28"/>
        </w:rPr>
      </w:pPr>
    </w:p>
    <w:p w14:paraId="7F687829" w14:textId="77777777" w:rsidR="000E477F" w:rsidRPr="00CC6787" w:rsidRDefault="000E477F" w:rsidP="000E477F">
      <w:pPr>
        <w:spacing w:before="360" w:after="120" w:line="288" w:lineRule="auto"/>
        <w:jc w:val="center"/>
        <w:rPr>
          <w:rFonts w:ascii="Arial" w:eastAsia="Times New Roman" w:hAnsi="Arial" w:cs="Times New Roman"/>
          <w:szCs w:val="24"/>
        </w:rPr>
      </w:pPr>
      <w:r w:rsidRPr="00CC6787">
        <w:rPr>
          <w:rFonts w:ascii="Arial" w:eastAsia="Times New Roman" w:hAnsi="Arial" w:cs="Arial"/>
          <w:sz w:val="36"/>
          <w:szCs w:val="36"/>
        </w:rPr>
        <w:t xml:space="preserve">IZVAJANJU DRUGEGA ŠVICARSKEGA PRISPEVKA IZBRANIM DRŽAVAM ČLANICAM EVROPSKE UNIJE ZA ZMANJŠEVANJE GOSPODARSKIH IN SOCIALNIH RAZLIK V EVROPSKI UNIJI </w:t>
      </w:r>
    </w:p>
    <w:p w14:paraId="65D6C9FC" w14:textId="77777777" w:rsidR="000E477F" w:rsidRPr="00F34243" w:rsidRDefault="000E477F" w:rsidP="000E477F">
      <w:pPr>
        <w:pStyle w:val="Titre1num"/>
        <w:numPr>
          <w:ilvl w:val="0"/>
          <w:numId w:val="6"/>
        </w:numPr>
        <w:rPr>
          <w:lang w:val="sl-SI"/>
        </w:rPr>
      </w:pPr>
      <w:r w:rsidRPr="00F34243">
        <w:rPr>
          <w:lang w:val="sl-SI"/>
        </w:rPr>
        <w:lastRenderedPageBreak/>
        <w:t>Splošne določbe</w:t>
      </w:r>
    </w:p>
    <w:p w14:paraId="7C0FA395" w14:textId="0A28B900" w:rsidR="000E477F" w:rsidRPr="00ED5C8F" w:rsidRDefault="000E477F" w:rsidP="000E477F">
      <w:pPr>
        <w:spacing w:after="120" w:line="276" w:lineRule="auto"/>
        <w:jc w:val="both"/>
        <w:rPr>
          <w:rFonts w:ascii="Arial" w:eastAsia="Times New Roman" w:hAnsi="Arial" w:cs="Times New Roman"/>
          <w:szCs w:val="24"/>
        </w:rPr>
      </w:pPr>
      <w:r w:rsidRPr="00E86F84">
        <w:rPr>
          <w:rFonts w:ascii="Arial" w:eastAsia="Times New Roman" w:hAnsi="Arial" w:cs="Times New Roman"/>
          <w:b/>
          <w:szCs w:val="24"/>
        </w:rPr>
        <w:t>1.1</w:t>
      </w:r>
      <w:r>
        <w:rPr>
          <w:rFonts w:ascii="Arial" w:eastAsia="Times New Roman" w:hAnsi="Arial" w:cs="Times New Roman"/>
          <w:szCs w:val="24"/>
        </w:rPr>
        <w:t xml:space="preserve"> </w:t>
      </w:r>
      <w:r w:rsidRPr="00ED5C8F">
        <w:rPr>
          <w:rFonts w:ascii="Arial" w:eastAsia="Times New Roman" w:hAnsi="Arial" w:cs="Times New Roman"/>
          <w:szCs w:val="24"/>
        </w:rPr>
        <w:t xml:space="preserve">Ureditev za partnersko državo je sestavni del </w:t>
      </w:r>
      <w:r w:rsidR="00E46AB0">
        <w:rPr>
          <w:rFonts w:ascii="Arial" w:eastAsia="Times New Roman" w:hAnsi="Arial" w:cs="Times New Roman"/>
          <w:szCs w:val="24"/>
        </w:rPr>
        <w:t>O</w:t>
      </w:r>
      <w:r w:rsidRPr="00ED5C8F">
        <w:rPr>
          <w:rFonts w:ascii="Arial" w:eastAsia="Times New Roman" w:hAnsi="Arial" w:cs="Times New Roman"/>
          <w:szCs w:val="24"/>
        </w:rPr>
        <w:t>kvirnega sporazuma med Vlado Republike Slovenije (v nadaljnjem besedilu: Slovenija)</w:t>
      </w:r>
      <w:r>
        <w:rPr>
          <w:rFonts w:ascii="Arial" w:eastAsia="Times New Roman" w:hAnsi="Arial" w:cs="Times New Roman"/>
          <w:szCs w:val="24"/>
        </w:rPr>
        <w:t xml:space="preserve"> in </w:t>
      </w:r>
      <w:r w:rsidRPr="00ED5C8F">
        <w:rPr>
          <w:rFonts w:ascii="Arial" w:eastAsia="Times New Roman" w:hAnsi="Arial" w:cs="Times New Roman"/>
          <w:szCs w:val="24"/>
        </w:rPr>
        <w:t xml:space="preserve">Švicarskim zveznim svetom (v nadaljnjem besedilu: Švica) o izvajanju drugega </w:t>
      </w:r>
      <w:r w:rsidR="002F48B7">
        <w:rPr>
          <w:rFonts w:ascii="Arial" w:eastAsia="Times New Roman" w:hAnsi="Arial" w:cs="Times New Roman"/>
          <w:szCs w:val="24"/>
        </w:rPr>
        <w:t>š</w:t>
      </w:r>
      <w:r w:rsidRPr="00ED5C8F">
        <w:rPr>
          <w:rFonts w:ascii="Arial" w:eastAsia="Times New Roman" w:hAnsi="Arial" w:cs="Times New Roman"/>
          <w:szCs w:val="24"/>
        </w:rPr>
        <w:t>vicarskega prispevka izbranim državam članicam EU za zmanjš</w:t>
      </w:r>
      <w:r>
        <w:rPr>
          <w:rFonts w:ascii="Arial" w:eastAsia="Times New Roman" w:hAnsi="Arial" w:cs="Times New Roman"/>
          <w:szCs w:val="24"/>
        </w:rPr>
        <w:t>ev</w:t>
      </w:r>
      <w:r w:rsidRPr="00ED5C8F">
        <w:rPr>
          <w:rFonts w:ascii="Arial" w:eastAsia="Times New Roman" w:hAnsi="Arial" w:cs="Times New Roman"/>
          <w:szCs w:val="24"/>
        </w:rPr>
        <w:t xml:space="preserve">anje gospodarskih in socialnih razlik v EU (v nadaljnjem besedilu: </w:t>
      </w:r>
      <w:r w:rsidR="002F48B7">
        <w:rPr>
          <w:rFonts w:ascii="Arial" w:eastAsia="Times New Roman" w:hAnsi="Arial" w:cs="Times New Roman"/>
          <w:szCs w:val="24"/>
        </w:rPr>
        <w:t>o</w:t>
      </w:r>
      <w:r w:rsidRPr="00ED5C8F">
        <w:rPr>
          <w:rFonts w:ascii="Arial" w:eastAsia="Times New Roman" w:hAnsi="Arial" w:cs="Times New Roman"/>
          <w:szCs w:val="24"/>
        </w:rPr>
        <w:t xml:space="preserve">kvirni sporazum).  </w:t>
      </w:r>
    </w:p>
    <w:p w14:paraId="7F037F90" w14:textId="02CCB951" w:rsidR="000E477F" w:rsidRPr="00ED5C8F" w:rsidRDefault="000E477F" w:rsidP="000E477F">
      <w:pPr>
        <w:spacing w:after="120" w:line="276" w:lineRule="auto"/>
        <w:jc w:val="both"/>
        <w:rPr>
          <w:rFonts w:ascii="Arial" w:eastAsia="Times New Roman" w:hAnsi="Arial" w:cs="Times New Roman"/>
          <w:szCs w:val="24"/>
        </w:rPr>
      </w:pPr>
      <w:r w:rsidRPr="00E86F84">
        <w:rPr>
          <w:rFonts w:ascii="Arial" w:eastAsia="Times New Roman" w:hAnsi="Arial" w:cs="Times New Roman"/>
          <w:b/>
          <w:szCs w:val="24"/>
        </w:rPr>
        <w:t>1.2</w:t>
      </w:r>
      <w:r w:rsidRPr="00ED5C8F">
        <w:rPr>
          <w:rFonts w:ascii="Arial" w:eastAsia="Times New Roman" w:hAnsi="Arial" w:cs="Times New Roman"/>
          <w:szCs w:val="24"/>
        </w:rPr>
        <w:t xml:space="preserve"> Za namen</w:t>
      </w:r>
      <w:r w:rsidR="00DB7180">
        <w:rPr>
          <w:rFonts w:ascii="Arial" w:eastAsia="Times New Roman" w:hAnsi="Arial" w:cs="Times New Roman"/>
          <w:szCs w:val="24"/>
        </w:rPr>
        <w:t>e</w:t>
      </w:r>
      <w:r w:rsidRPr="00ED5C8F">
        <w:rPr>
          <w:rFonts w:ascii="Arial" w:eastAsia="Times New Roman" w:hAnsi="Arial" w:cs="Times New Roman"/>
          <w:szCs w:val="24"/>
        </w:rPr>
        <w:t xml:space="preserve"> </w:t>
      </w:r>
      <w:r w:rsidR="002F48B7">
        <w:rPr>
          <w:rFonts w:ascii="Arial" w:eastAsia="Times New Roman" w:hAnsi="Arial" w:cs="Times New Roman"/>
          <w:szCs w:val="24"/>
        </w:rPr>
        <w:t>u</w:t>
      </w:r>
      <w:r w:rsidRPr="00ED5C8F">
        <w:rPr>
          <w:rFonts w:ascii="Arial" w:eastAsia="Times New Roman" w:hAnsi="Arial" w:cs="Times New Roman"/>
          <w:szCs w:val="24"/>
        </w:rPr>
        <w:t xml:space="preserve">reditve za partnersko državo se uporablja opredelitev </w:t>
      </w:r>
      <w:r w:rsidR="00DB7180">
        <w:rPr>
          <w:rFonts w:ascii="Arial" w:eastAsia="Times New Roman" w:hAnsi="Arial" w:cs="Times New Roman"/>
          <w:szCs w:val="24"/>
        </w:rPr>
        <w:t>izrazov</w:t>
      </w:r>
      <w:r w:rsidRPr="00ED5C8F">
        <w:rPr>
          <w:rFonts w:ascii="Arial" w:eastAsia="Times New Roman" w:hAnsi="Arial" w:cs="Times New Roman"/>
          <w:szCs w:val="24"/>
        </w:rPr>
        <w:t xml:space="preserve"> iz </w:t>
      </w:r>
      <w:r w:rsidR="002F48B7">
        <w:rPr>
          <w:rFonts w:ascii="Arial" w:eastAsia="Times New Roman" w:hAnsi="Arial" w:cs="Times New Roman"/>
          <w:szCs w:val="24"/>
        </w:rPr>
        <w:t>o</w:t>
      </w:r>
      <w:r w:rsidRPr="00ED5C8F">
        <w:rPr>
          <w:rFonts w:ascii="Arial" w:eastAsia="Times New Roman" w:hAnsi="Arial" w:cs="Times New Roman"/>
          <w:szCs w:val="24"/>
        </w:rPr>
        <w:t xml:space="preserve">kvirnega sporazuma.  </w:t>
      </w:r>
    </w:p>
    <w:p w14:paraId="4441C201" w14:textId="4269F793" w:rsidR="000E477F" w:rsidRPr="00ED5C8F" w:rsidRDefault="000E477F" w:rsidP="000E477F">
      <w:pPr>
        <w:spacing w:after="120" w:line="276" w:lineRule="auto"/>
        <w:jc w:val="both"/>
        <w:rPr>
          <w:rFonts w:ascii="Arial" w:eastAsia="Times New Roman" w:hAnsi="Arial" w:cs="Times New Roman"/>
          <w:szCs w:val="24"/>
        </w:rPr>
      </w:pPr>
      <w:r w:rsidRPr="00E86F84">
        <w:rPr>
          <w:rFonts w:ascii="Arial" w:eastAsia="Times New Roman" w:hAnsi="Arial" w:cs="Times New Roman"/>
          <w:b/>
          <w:szCs w:val="24"/>
        </w:rPr>
        <w:t>1.3</w:t>
      </w:r>
      <w:r>
        <w:rPr>
          <w:rFonts w:ascii="Arial" w:eastAsia="Times New Roman" w:hAnsi="Arial" w:cs="Times New Roman"/>
          <w:szCs w:val="24"/>
        </w:rPr>
        <w:t xml:space="preserve"> </w:t>
      </w:r>
      <w:r w:rsidRPr="00ED5C8F">
        <w:rPr>
          <w:rFonts w:ascii="Arial" w:eastAsia="Times New Roman" w:hAnsi="Arial" w:cs="Times New Roman"/>
          <w:szCs w:val="24"/>
        </w:rPr>
        <w:t>Ureditev za partnersko državo določa tematsko in geografsko razdelitev sredstev prispevka in posebna pravila, dogovorjena med Slovenijo in Švico, ter opredeljuje odgovornosti in naloge, dodeljene organom, vključeni</w:t>
      </w:r>
      <w:r w:rsidR="002F48B7">
        <w:rPr>
          <w:rFonts w:ascii="Arial" w:eastAsia="Times New Roman" w:hAnsi="Arial" w:cs="Times New Roman"/>
          <w:szCs w:val="24"/>
        </w:rPr>
        <w:t>m</w:t>
      </w:r>
      <w:r w:rsidRPr="00ED5C8F">
        <w:rPr>
          <w:rFonts w:ascii="Arial" w:eastAsia="Times New Roman" w:hAnsi="Arial" w:cs="Times New Roman"/>
          <w:szCs w:val="24"/>
        </w:rPr>
        <w:t xml:space="preserve"> v izvajanje </w:t>
      </w:r>
      <w:r w:rsidR="00DB7180">
        <w:rPr>
          <w:rFonts w:ascii="Arial" w:eastAsia="Times New Roman" w:hAnsi="Arial" w:cs="Times New Roman"/>
          <w:szCs w:val="24"/>
        </w:rPr>
        <w:t>s</w:t>
      </w:r>
      <w:r>
        <w:rPr>
          <w:rFonts w:ascii="Arial" w:eastAsia="Times New Roman" w:hAnsi="Arial" w:cs="Times New Roman"/>
          <w:szCs w:val="24"/>
        </w:rPr>
        <w:t>lovensko-š</w:t>
      </w:r>
      <w:r w:rsidRPr="00ED5C8F">
        <w:rPr>
          <w:rFonts w:ascii="Arial" w:eastAsia="Times New Roman" w:hAnsi="Arial" w:cs="Times New Roman"/>
          <w:szCs w:val="24"/>
        </w:rPr>
        <w:t>vicarsk</w:t>
      </w:r>
      <w:r>
        <w:rPr>
          <w:rFonts w:ascii="Arial" w:eastAsia="Times New Roman" w:hAnsi="Arial" w:cs="Times New Roman"/>
          <w:szCs w:val="24"/>
        </w:rPr>
        <w:t>ega</w:t>
      </w:r>
      <w:r w:rsidRPr="00ED5C8F">
        <w:rPr>
          <w:rFonts w:ascii="Arial" w:eastAsia="Times New Roman" w:hAnsi="Arial" w:cs="Times New Roman"/>
          <w:szCs w:val="24"/>
        </w:rPr>
        <w:t xml:space="preserve"> programa sodelovanja </w:t>
      </w:r>
      <w:r w:rsidR="002F48B7">
        <w:rPr>
          <w:rFonts w:ascii="Arial" w:eastAsia="Times New Roman" w:hAnsi="Arial" w:cs="Times New Roman"/>
          <w:szCs w:val="24"/>
        </w:rPr>
        <w:t xml:space="preserve">oziroma </w:t>
      </w:r>
      <w:r w:rsidRPr="00ED5C8F">
        <w:rPr>
          <w:rFonts w:ascii="Arial" w:eastAsia="Times New Roman" w:hAnsi="Arial" w:cs="Times New Roman"/>
          <w:szCs w:val="24"/>
        </w:rPr>
        <w:t xml:space="preserve">ukrepov podpore.   </w:t>
      </w:r>
    </w:p>
    <w:p w14:paraId="29BC8299" w14:textId="4F6214ED" w:rsidR="000E477F" w:rsidRPr="00ED5C8F" w:rsidRDefault="000E477F" w:rsidP="000E477F">
      <w:pPr>
        <w:spacing w:after="120" w:line="276" w:lineRule="auto"/>
        <w:jc w:val="both"/>
        <w:rPr>
          <w:rFonts w:ascii="Arial" w:eastAsia="Times New Roman" w:hAnsi="Arial" w:cs="Times New Roman"/>
          <w:szCs w:val="24"/>
        </w:rPr>
      </w:pPr>
      <w:r w:rsidRPr="00E86F84">
        <w:rPr>
          <w:rFonts w:ascii="Arial" w:eastAsia="Times New Roman" w:hAnsi="Arial" w:cs="Times New Roman"/>
          <w:b/>
          <w:szCs w:val="24"/>
        </w:rPr>
        <w:t>1.4</w:t>
      </w:r>
      <w:r>
        <w:rPr>
          <w:rFonts w:ascii="Arial" w:eastAsia="Times New Roman" w:hAnsi="Arial" w:cs="Times New Roman"/>
          <w:szCs w:val="24"/>
        </w:rPr>
        <w:t xml:space="preserve"> </w:t>
      </w:r>
      <w:r w:rsidRPr="00ED5C8F">
        <w:rPr>
          <w:rFonts w:ascii="Arial" w:eastAsia="Times New Roman" w:hAnsi="Arial" w:cs="Times New Roman"/>
          <w:szCs w:val="24"/>
        </w:rPr>
        <w:t xml:space="preserve">Za posebna pravila in postopke, ki niso opredeljeni v </w:t>
      </w:r>
      <w:r w:rsidR="00E46AB0">
        <w:rPr>
          <w:rFonts w:ascii="Arial" w:eastAsia="Times New Roman" w:hAnsi="Arial" w:cs="Times New Roman"/>
          <w:szCs w:val="24"/>
        </w:rPr>
        <w:t>u</w:t>
      </w:r>
      <w:r w:rsidRPr="00ED5C8F">
        <w:rPr>
          <w:rFonts w:ascii="Arial" w:eastAsia="Times New Roman" w:hAnsi="Arial" w:cs="Times New Roman"/>
          <w:szCs w:val="24"/>
        </w:rPr>
        <w:t xml:space="preserve">reditvi za partnersko državo, se uporabljajo določbe </w:t>
      </w:r>
      <w:r w:rsidR="00E46AB0">
        <w:rPr>
          <w:rFonts w:ascii="Arial" w:eastAsia="Times New Roman" w:hAnsi="Arial" w:cs="Times New Roman"/>
          <w:szCs w:val="24"/>
        </w:rPr>
        <w:t>u</w:t>
      </w:r>
      <w:r w:rsidRPr="00ED5C8F">
        <w:rPr>
          <w:rFonts w:ascii="Arial" w:eastAsia="Times New Roman" w:hAnsi="Arial" w:cs="Times New Roman"/>
          <w:szCs w:val="24"/>
        </w:rPr>
        <w:t xml:space="preserve">redbe. </w:t>
      </w:r>
    </w:p>
    <w:p w14:paraId="3FEAE014" w14:textId="523F46E5" w:rsidR="000E477F" w:rsidRPr="00F34243" w:rsidRDefault="000E477F" w:rsidP="000E477F">
      <w:pPr>
        <w:pStyle w:val="Titre1num"/>
        <w:tabs>
          <w:tab w:val="clear" w:pos="360"/>
        </w:tabs>
        <w:ind w:left="360" w:hanging="360"/>
        <w:rPr>
          <w:lang w:val="sl-SI"/>
        </w:rPr>
      </w:pPr>
      <w:r w:rsidRPr="00F34243">
        <w:rPr>
          <w:lang w:val="sl-SI"/>
        </w:rPr>
        <w:t>Vloge in odgovornost</w:t>
      </w:r>
      <w:r w:rsidR="00DB7180">
        <w:rPr>
          <w:lang w:val="sl-SI"/>
        </w:rPr>
        <w:t>i</w:t>
      </w:r>
      <w:r w:rsidRPr="00F34243">
        <w:rPr>
          <w:lang w:val="sl-SI"/>
        </w:rPr>
        <w:t xml:space="preserve"> organov </w:t>
      </w:r>
      <w:r w:rsidR="00DB7180">
        <w:rPr>
          <w:lang w:val="sl-SI"/>
        </w:rPr>
        <w:t>s</w:t>
      </w:r>
      <w:r w:rsidRPr="00F34243">
        <w:rPr>
          <w:lang w:val="sl-SI"/>
        </w:rPr>
        <w:t>lovensk</w:t>
      </w:r>
      <w:r>
        <w:rPr>
          <w:lang w:val="sl-SI"/>
        </w:rPr>
        <w:t>o-š</w:t>
      </w:r>
      <w:r w:rsidRPr="00F34243">
        <w:rPr>
          <w:lang w:val="sl-SI"/>
        </w:rPr>
        <w:t>vicarsk</w:t>
      </w:r>
      <w:r>
        <w:rPr>
          <w:lang w:val="sl-SI"/>
        </w:rPr>
        <w:t>ega</w:t>
      </w:r>
      <w:r w:rsidRPr="00F34243">
        <w:rPr>
          <w:lang w:val="sl-SI"/>
        </w:rPr>
        <w:t xml:space="preserve"> programa sodelovanja </w:t>
      </w:r>
    </w:p>
    <w:p w14:paraId="30A33775" w14:textId="77777777" w:rsidR="000E477F" w:rsidRPr="00ED5C8F" w:rsidRDefault="000E477F" w:rsidP="000E477F">
      <w:pPr>
        <w:numPr>
          <w:ilvl w:val="1"/>
          <w:numId w:val="0"/>
        </w:numPr>
        <w:spacing w:before="240" w:after="120" w:line="240" w:lineRule="auto"/>
        <w:ind w:left="567" w:hanging="567"/>
        <w:jc w:val="both"/>
        <w:rPr>
          <w:rFonts w:ascii="Arial" w:eastAsia="Times New Roman" w:hAnsi="Arial" w:cs="Times New Roman"/>
          <w:b/>
          <w:szCs w:val="24"/>
        </w:rPr>
      </w:pPr>
      <w:r>
        <w:rPr>
          <w:rFonts w:ascii="Arial" w:eastAsia="Times New Roman" w:hAnsi="Arial" w:cs="Times New Roman"/>
          <w:b/>
          <w:szCs w:val="24"/>
        </w:rPr>
        <w:t xml:space="preserve">2.1 </w:t>
      </w:r>
      <w:r w:rsidRPr="00ED5C8F">
        <w:rPr>
          <w:rFonts w:ascii="Arial" w:eastAsia="Times New Roman" w:hAnsi="Arial" w:cs="Times New Roman"/>
          <w:b/>
          <w:szCs w:val="24"/>
        </w:rPr>
        <w:t>Nacionalni koordinacijski organ</w:t>
      </w:r>
    </w:p>
    <w:p w14:paraId="00935554" w14:textId="6C22EAAA" w:rsidR="000E477F" w:rsidRPr="00ED5C8F" w:rsidRDefault="000E477F" w:rsidP="000E477F">
      <w:pPr>
        <w:spacing w:after="120" w:line="276" w:lineRule="auto"/>
        <w:jc w:val="both"/>
        <w:rPr>
          <w:rFonts w:ascii="Arial" w:eastAsia="Times New Roman" w:hAnsi="Arial" w:cs="Times New Roman"/>
          <w:szCs w:val="24"/>
        </w:rPr>
      </w:pPr>
      <w:r w:rsidRPr="00ED5C8F">
        <w:rPr>
          <w:rFonts w:ascii="Arial" w:eastAsia="Times New Roman" w:hAnsi="Arial" w:cs="Times New Roman"/>
          <w:szCs w:val="24"/>
        </w:rPr>
        <w:t xml:space="preserve">Partnerska država je pooblastila Ministrstvo za kohezijo in regionalni razvoj (v nadaljnjem besedilu: MKRR), da v njenem imenu deluje kot </w:t>
      </w:r>
      <w:r w:rsidR="00E46AB0">
        <w:rPr>
          <w:rFonts w:ascii="Arial" w:eastAsia="Times New Roman" w:hAnsi="Arial" w:cs="Times New Roman"/>
          <w:szCs w:val="24"/>
        </w:rPr>
        <w:t>n</w:t>
      </w:r>
      <w:r w:rsidRPr="00ED5C8F">
        <w:rPr>
          <w:rFonts w:ascii="Arial" w:eastAsia="Times New Roman" w:hAnsi="Arial" w:cs="Times New Roman"/>
          <w:szCs w:val="24"/>
        </w:rPr>
        <w:t xml:space="preserve">acionalni koordinacijski organ (v nadaljnjem besedilu: NKO) </w:t>
      </w:r>
      <w:r w:rsidR="00DB7180">
        <w:rPr>
          <w:rFonts w:ascii="Arial" w:eastAsia="Times New Roman" w:hAnsi="Arial" w:cs="Times New Roman"/>
          <w:szCs w:val="24"/>
        </w:rPr>
        <w:t>s</w:t>
      </w:r>
      <w:r>
        <w:rPr>
          <w:rFonts w:ascii="Arial" w:eastAsia="Times New Roman" w:hAnsi="Arial" w:cs="Times New Roman"/>
          <w:szCs w:val="24"/>
        </w:rPr>
        <w:t>lovensko-š</w:t>
      </w:r>
      <w:r w:rsidRPr="00ED5C8F">
        <w:rPr>
          <w:rFonts w:ascii="Arial" w:eastAsia="Times New Roman" w:hAnsi="Arial" w:cs="Times New Roman"/>
          <w:szCs w:val="24"/>
        </w:rPr>
        <w:t>vicarsk</w:t>
      </w:r>
      <w:r>
        <w:rPr>
          <w:rFonts w:ascii="Arial" w:eastAsia="Times New Roman" w:hAnsi="Arial" w:cs="Times New Roman"/>
          <w:szCs w:val="24"/>
        </w:rPr>
        <w:t>ega</w:t>
      </w:r>
      <w:r w:rsidRPr="00ED5C8F">
        <w:rPr>
          <w:rFonts w:ascii="Arial" w:eastAsia="Times New Roman" w:hAnsi="Arial" w:cs="Times New Roman"/>
          <w:szCs w:val="24"/>
        </w:rPr>
        <w:t xml:space="preserve"> programa sodelovanja. Sektor za finančne mehanizme Urada za </w:t>
      </w:r>
      <w:proofErr w:type="spellStart"/>
      <w:r w:rsidRPr="00ED5C8F">
        <w:rPr>
          <w:rFonts w:ascii="Arial" w:eastAsia="Times New Roman" w:hAnsi="Arial" w:cs="Times New Roman"/>
          <w:szCs w:val="24"/>
        </w:rPr>
        <w:t>Interreg</w:t>
      </w:r>
      <w:proofErr w:type="spellEnd"/>
      <w:r w:rsidRPr="00ED5C8F">
        <w:rPr>
          <w:rFonts w:ascii="Arial" w:eastAsia="Times New Roman" w:hAnsi="Arial" w:cs="Times New Roman"/>
          <w:szCs w:val="24"/>
        </w:rPr>
        <w:t xml:space="preserve"> in finančne mehanizme na MKRR deluje kot NKO. Vodja Sektorja za finančne mehanizme na MKRR deluje kot vodja NKO. Vloge in odgovornosti </w:t>
      </w:r>
      <w:r w:rsidR="00E46AB0">
        <w:rPr>
          <w:rFonts w:ascii="Arial" w:eastAsia="Times New Roman" w:hAnsi="Arial" w:cs="Times New Roman"/>
          <w:szCs w:val="24"/>
        </w:rPr>
        <w:t>n</w:t>
      </w:r>
      <w:r w:rsidRPr="00ED5C8F">
        <w:rPr>
          <w:rFonts w:ascii="Arial" w:eastAsia="Times New Roman" w:hAnsi="Arial" w:cs="Times New Roman"/>
          <w:szCs w:val="24"/>
        </w:rPr>
        <w:t xml:space="preserve">acionalnega koordinacijskega organa so opredeljene v </w:t>
      </w:r>
      <w:r w:rsidR="00E46AB0">
        <w:rPr>
          <w:rFonts w:ascii="Arial" w:eastAsia="Times New Roman" w:hAnsi="Arial" w:cs="Times New Roman"/>
          <w:szCs w:val="24"/>
        </w:rPr>
        <w:t>u</w:t>
      </w:r>
      <w:r w:rsidRPr="00ED5C8F">
        <w:rPr>
          <w:rFonts w:ascii="Arial" w:eastAsia="Times New Roman" w:hAnsi="Arial" w:cs="Times New Roman"/>
          <w:szCs w:val="24"/>
        </w:rPr>
        <w:t xml:space="preserve">redbi.  </w:t>
      </w:r>
    </w:p>
    <w:p w14:paraId="2F3D387B" w14:textId="77777777" w:rsidR="000E477F" w:rsidRPr="00ED5C8F" w:rsidRDefault="000E477F" w:rsidP="000E477F">
      <w:pPr>
        <w:rPr>
          <w:rFonts w:ascii="Arial" w:eastAsia="Times New Roman" w:hAnsi="Arial" w:cs="Times New Roman"/>
          <w:szCs w:val="24"/>
          <w:highlight w:val="yellow"/>
        </w:rPr>
      </w:pPr>
    </w:p>
    <w:p w14:paraId="5AAC8CAB" w14:textId="77777777" w:rsidR="000E477F" w:rsidRPr="00ED5C8F" w:rsidRDefault="000E477F" w:rsidP="000E477F">
      <w:pPr>
        <w:numPr>
          <w:ilvl w:val="1"/>
          <w:numId w:val="0"/>
        </w:numPr>
        <w:spacing w:before="240" w:after="120" w:line="240" w:lineRule="auto"/>
        <w:ind w:left="567" w:hanging="567"/>
        <w:jc w:val="both"/>
        <w:rPr>
          <w:rFonts w:ascii="Arial" w:eastAsia="Times New Roman" w:hAnsi="Arial" w:cs="Times New Roman"/>
          <w:b/>
          <w:szCs w:val="24"/>
        </w:rPr>
      </w:pPr>
      <w:r>
        <w:rPr>
          <w:rFonts w:ascii="Arial" w:eastAsia="Times New Roman" w:hAnsi="Arial" w:cs="Times New Roman"/>
          <w:b/>
          <w:szCs w:val="24"/>
        </w:rPr>
        <w:t xml:space="preserve">2.2 </w:t>
      </w:r>
      <w:r w:rsidRPr="00ED5C8F">
        <w:rPr>
          <w:rFonts w:ascii="Arial" w:eastAsia="Times New Roman" w:hAnsi="Arial" w:cs="Times New Roman"/>
          <w:b/>
          <w:szCs w:val="24"/>
        </w:rPr>
        <w:t>Vmesni organ</w:t>
      </w:r>
    </w:p>
    <w:p w14:paraId="289D5420" w14:textId="12915AB2" w:rsidR="000E477F" w:rsidRPr="00ED5C8F" w:rsidRDefault="000E477F" w:rsidP="000E477F">
      <w:pPr>
        <w:spacing w:after="120" w:line="240" w:lineRule="auto"/>
        <w:jc w:val="both"/>
        <w:rPr>
          <w:rFonts w:ascii="Arial" w:eastAsia="Times New Roman" w:hAnsi="Arial" w:cs="Times New Roman"/>
          <w:szCs w:val="24"/>
        </w:rPr>
      </w:pPr>
      <w:r w:rsidRPr="00ED5C8F">
        <w:rPr>
          <w:rFonts w:ascii="Arial" w:eastAsia="Times New Roman" w:hAnsi="Arial" w:cs="Times New Roman"/>
          <w:szCs w:val="24"/>
        </w:rPr>
        <w:t xml:space="preserve">Vmesni organ za </w:t>
      </w:r>
      <w:r w:rsidR="00DB7180">
        <w:rPr>
          <w:rFonts w:ascii="Arial" w:eastAsia="Times New Roman" w:hAnsi="Arial" w:cs="Times New Roman"/>
          <w:szCs w:val="24"/>
        </w:rPr>
        <w:t>s</w:t>
      </w:r>
      <w:r>
        <w:rPr>
          <w:rFonts w:ascii="Arial" w:eastAsia="Times New Roman" w:hAnsi="Arial" w:cs="Times New Roman"/>
          <w:szCs w:val="24"/>
        </w:rPr>
        <w:t>lovensko-š</w:t>
      </w:r>
      <w:r w:rsidRPr="00ED5C8F">
        <w:rPr>
          <w:rFonts w:ascii="Arial" w:eastAsia="Times New Roman" w:hAnsi="Arial" w:cs="Times New Roman"/>
          <w:szCs w:val="24"/>
        </w:rPr>
        <w:t>vicarsk</w:t>
      </w:r>
      <w:r>
        <w:rPr>
          <w:rFonts w:ascii="Arial" w:eastAsia="Times New Roman" w:hAnsi="Arial" w:cs="Times New Roman"/>
          <w:szCs w:val="24"/>
        </w:rPr>
        <w:t>i</w:t>
      </w:r>
      <w:r w:rsidRPr="00ED5C8F">
        <w:rPr>
          <w:rFonts w:ascii="Arial" w:eastAsia="Times New Roman" w:hAnsi="Arial" w:cs="Times New Roman"/>
          <w:szCs w:val="24"/>
        </w:rPr>
        <w:t xml:space="preserve"> program sodelovanja ni predviden. </w:t>
      </w:r>
    </w:p>
    <w:p w14:paraId="36B1233F" w14:textId="77777777" w:rsidR="000E477F" w:rsidRPr="00ED5C8F" w:rsidRDefault="000E477F" w:rsidP="000E477F">
      <w:pPr>
        <w:spacing w:after="120" w:line="240" w:lineRule="auto"/>
        <w:jc w:val="both"/>
        <w:rPr>
          <w:rFonts w:ascii="Arial" w:eastAsia="Times New Roman" w:hAnsi="Arial" w:cs="Times New Roman"/>
          <w:szCs w:val="24"/>
          <w:highlight w:val="yellow"/>
        </w:rPr>
      </w:pPr>
    </w:p>
    <w:p w14:paraId="44A1F6A3" w14:textId="77777777" w:rsidR="000E477F" w:rsidRPr="00ED5C8F" w:rsidRDefault="000E477F" w:rsidP="000E477F">
      <w:pPr>
        <w:numPr>
          <w:ilvl w:val="1"/>
          <w:numId w:val="0"/>
        </w:numPr>
        <w:spacing w:before="240" w:after="120" w:line="240" w:lineRule="auto"/>
        <w:ind w:left="567" w:hanging="567"/>
        <w:jc w:val="both"/>
        <w:rPr>
          <w:rFonts w:ascii="Arial" w:eastAsia="Times New Roman" w:hAnsi="Arial" w:cs="Times New Roman"/>
          <w:b/>
          <w:szCs w:val="24"/>
        </w:rPr>
      </w:pPr>
      <w:r>
        <w:rPr>
          <w:rFonts w:ascii="Arial" w:eastAsia="Times New Roman" w:hAnsi="Arial" w:cs="Times New Roman"/>
          <w:b/>
          <w:szCs w:val="24"/>
        </w:rPr>
        <w:t xml:space="preserve">2.3 </w:t>
      </w:r>
      <w:r w:rsidRPr="00ED5C8F">
        <w:rPr>
          <w:rFonts w:ascii="Arial" w:eastAsia="Times New Roman" w:hAnsi="Arial" w:cs="Times New Roman"/>
          <w:b/>
          <w:szCs w:val="24"/>
        </w:rPr>
        <w:t>Plačilni organ</w:t>
      </w:r>
    </w:p>
    <w:p w14:paraId="147FA163" w14:textId="601704A4" w:rsidR="000E477F" w:rsidRPr="00ED5C8F" w:rsidRDefault="000E477F" w:rsidP="000E477F">
      <w:pPr>
        <w:spacing w:after="120" w:line="276" w:lineRule="auto"/>
        <w:jc w:val="both"/>
        <w:rPr>
          <w:rFonts w:ascii="Arial" w:eastAsia="Times New Roman" w:hAnsi="Arial" w:cs="Times New Roman"/>
          <w:szCs w:val="24"/>
        </w:rPr>
      </w:pPr>
      <w:r w:rsidRPr="00ED5C8F">
        <w:rPr>
          <w:rFonts w:ascii="Arial" w:eastAsia="Times New Roman" w:hAnsi="Arial" w:cs="Times New Roman"/>
          <w:szCs w:val="24"/>
        </w:rPr>
        <w:t>Sektor za upravljanje</w:t>
      </w:r>
      <w:r>
        <w:rPr>
          <w:rFonts w:ascii="Arial" w:eastAsia="Times New Roman" w:hAnsi="Arial" w:cs="Times New Roman"/>
          <w:szCs w:val="24"/>
        </w:rPr>
        <w:t xml:space="preserve"> s sredstvi EU</w:t>
      </w:r>
      <w:r w:rsidRPr="00ED5C8F">
        <w:rPr>
          <w:rFonts w:ascii="Arial" w:eastAsia="Times New Roman" w:hAnsi="Arial" w:cs="Times New Roman"/>
          <w:szCs w:val="24"/>
        </w:rPr>
        <w:t xml:space="preserve">/CA Direktorata za proračun na Ministrstvu za finance deluje kot </w:t>
      </w:r>
      <w:r w:rsidR="00E46AB0">
        <w:rPr>
          <w:rFonts w:ascii="Arial" w:eastAsia="Times New Roman" w:hAnsi="Arial" w:cs="Times New Roman"/>
          <w:szCs w:val="24"/>
        </w:rPr>
        <w:t>p</w:t>
      </w:r>
      <w:r w:rsidRPr="00ED5C8F">
        <w:rPr>
          <w:rFonts w:ascii="Arial" w:eastAsia="Times New Roman" w:hAnsi="Arial" w:cs="Times New Roman"/>
          <w:szCs w:val="24"/>
        </w:rPr>
        <w:t>lačilni organ. Vodja Sektorja za upravljanje</w:t>
      </w:r>
      <w:r>
        <w:rPr>
          <w:rFonts w:ascii="Arial" w:eastAsia="Times New Roman" w:hAnsi="Arial" w:cs="Times New Roman"/>
          <w:szCs w:val="24"/>
        </w:rPr>
        <w:t xml:space="preserve"> s sredstvi</w:t>
      </w:r>
      <w:r w:rsidRPr="00ED5C8F">
        <w:rPr>
          <w:rFonts w:ascii="Arial" w:eastAsia="Times New Roman" w:hAnsi="Arial" w:cs="Times New Roman"/>
          <w:szCs w:val="24"/>
        </w:rPr>
        <w:t xml:space="preserve"> EU/CA deluje kot vodja </w:t>
      </w:r>
      <w:r w:rsidR="00E46AB0">
        <w:rPr>
          <w:rFonts w:ascii="Arial" w:eastAsia="Times New Roman" w:hAnsi="Arial" w:cs="Times New Roman"/>
          <w:szCs w:val="24"/>
        </w:rPr>
        <w:t>p</w:t>
      </w:r>
      <w:r w:rsidRPr="00ED5C8F">
        <w:rPr>
          <w:rFonts w:ascii="Arial" w:eastAsia="Times New Roman" w:hAnsi="Arial" w:cs="Times New Roman"/>
          <w:szCs w:val="24"/>
        </w:rPr>
        <w:t xml:space="preserve">lačilnega organa. Vloge in odgovornosti </w:t>
      </w:r>
      <w:r w:rsidR="00E46AB0">
        <w:rPr>
          <w:rFonts w:ascii="Arial" w:eastAsia="Times New Roman" w:hAnsi="Arial" w:cs="Times New Roman"/>
          <w:szCs w:val="24"/>
        </w:rPr>
        <w:t>p</w:t>
      </w:r>
      <w:r w:rsidRPr="00ED5C8F">
        <w:rPr>
          <w:rFonts w:ascii="Arial" w:eastAsia="Times New Roman" w:hAnsi="Arial" w:cs="Times New Roman"/>
          <w:szCs w:val="24"/>
        </w:rPr>
        <w:t xml:space="preserve">lačilnega organa so opredeljene v </w:t>
      </w:r>
      <w:r w:rsidR="00E46AB0">
        <w:rPr>
          <w:rFonts w:ascii="Arial" w:eastAsia="Times New Roman" w:hAnsi="Arial" w:cs="Times New Roman"/>
          <w:szCs w:val="24"/>
        </w:rPr>
        <w:t>u</w:t>
      </w:r>
      <w:r w:rsidRPr="00ED5C8F">
        <w:rPr>
          <w:rFonts w:ascii="Arial" w:eastAsia="Times New Roman" w:hAnsi="Arial" w:cs="Times New Roman"/>
          <w:szCs w:val="24"/>
        </w:rPr>
        <w:t xml:space="preserve">redbi. </w:t>
      </w:r>
    </w:p>
    <w:p w14:paraId="7F5F0217" w14:textId="77777777" w:rsidR="000E477F" w:rsidRPr="00ED5C8F" w:rsidRDefault="000E477F" w:rsidP="000E477F">
      <w:pPr>
        <w:spacing w:after="120" w:line="240" w:lineRule="auto"/>
        <w:jc w:val="both"/>
        <w:rPr>
          <w:rFonts w:ascii="Arial" w:eastAsia="Times New Roman" w:hAnsi="Arial" w:cs="Times New Roman"/>
          <w:szCs w:val="24"/>
          <w:lang w:val="it-IT"/>
        </w:rPr>
      </w:pPr>
    </w:p>
    <w:p w14:paraId="7AE03638" w14:textId="77777777" w:rsidR="000E477F" w:rsidRPr="00ED5C8F" w:rsidRDefault="000E477F" w:rsidP="000E477F">
      <w:pPr>
        <w:numPr>
          <w:ilvl w:val="1"/>
          <w:numId w:val="0"/>
        </w:numPr>
        <w:spacing w:before="240" w:after="120" w:line="240" w:lineRule="auto"/>
        <w:ind w:left="567" w:hanging="567"/>
        <w:jc w:val="both"/>
        <w:rPr>
          <w:rFonts w:ascii="Arial" w:eastAsia="Times New Roman" w:hAnsi="Arial" w:cs="Times New Roman"/>
          <w:b/>
          <w:szCs w:val="24"/>
        </w:rPr>
      </w:pPr>
      <w:r>
        <w:rPr>
          <w:rFonts w:ascii="Arial" w:eastAsia="Times New Roman" w:hAnsi="Arial" w:cs="Times New Roman"/>
          <w:b/>
          <w:szCs w:val="24"/>
        </w:rPr>
        <w:t xml:space="preserve">2.4 </w:t>
      </w:r>
      <w:r w:rsidRPr="00ED5C8F">
        <w:rPr>
          <w:rFonts w:ascii="Arial" w:eastAsia="Times New Roman" w:hAnsi="Arial" w:cs="Times New Roman"/>
          <w:b/>
          <w:szCs w:val="24"/>
        </w:rPr>
        <w:t>Revizijski organ</w:t>
      </w:r>
    </w:p>
    <w:p w14:paraId="068D0AF1" w14:textId="5964EEB6" w:rsidR="000E477F" w:rsidRPr="00ED5C8F" w:rsidRDefault="000E477F" w:rsidP="000E477F">
      <w:pPr>
        <w:spacing w:after="120" w:line="276" w:lineRule="auto"/>
        <w:jc w:val="both"/>
        <w:rPr>
          <w:rFonts w:ascii="Arial" w:eastAsia="Times New Roman" w:hAnsi="Arial" w:cs="Times New Roman"/>
          <w:szCs w:val="24"/>
        </w:rPr>
      </w:pPr>
      <w:r w:rsidRPr="00ED5C8F">
        <w:rPr>
          <w:rFonts w:ascii="Arial" w:eastAsia="Times New Roman" w:hAnsi="Arial" w:cs="Times New Roman"/>
          <w:szCs w:val="24"/>
        </w:rPr>
        <w:t xml:space="preserve">Sektor za revizijo drugih evropskih skladov v Uradu Republike Slovenije za nadzor proračuna deluje kot </w:t>
      </w:r>
      <w:r w:rsidR="00E46AB0">
        <w:rPr>
          <w:rFonts w:ascii="Arial" w:eastAsia="Times New Roman" w:hAnsi="Arial" w:cs="Times New Roman"/>
          <w:szCs w:val="24"/>
        </w:rPr>
        <w:t>r</w:t>
      </w:r>
      <w:r w:rsidRPr="00ED5C8F">
        <w:rPr>
          <w:rFonts w:ascii="Arial" w:eastAsia="Times New Roman" w:hAnsi="Arial" w:cs="Times New Roman"/>
          <w:szCs w:val="24"/>
        </w:rPr>
        <w:t xml:space="preserve">evizijski organ. Direktor Urada Republike Slovenije za nadzor proračuna deluje kot vodja </w:t>
      </w:r>
      <w:r w:rsidR="00E46AB0">
        <w:rPr>
          <w:rFonts w:ascii="Arial" w:eastAsia="Times New Roman" w:hAnsi="Arial" w:cs="Times New Roman"/>
          <w:szCs w:val="24"/>
        </w:rPr>
        <w:t>r</w:t>
      </w:r>
      <w:r w:rsidRPr="00ED5C8F">
        <w:rPr>
          <w:rFonts w:ascii="Arial" w:eastAsia="Times New Roman" w:hAnsi="Arial" w:cs="Times New Roman"/>
          <w:szCs w:val="24"/>
        </w:rPr>
        <w:t xml:space="preserve">evizijskega organa. Vloge in odgovornosti </w:t>
      </w:r>
      <w:r w:rsidR="00E46AB0">
        <w:rPr>
          <w:rFonts w:ascii="Arial" w:eastAsia="Times New Roman" w:hAnsi="Arial" w:cs="Times New Roman"/>
          <w:szCs w:val="24"/>
        </w:rPr>
        <w:t>r</w:t>
      </w:r>
      <w:r w:rsidRPr="00ED5C8F">
        <w:rPr>
          <w:rFonts w:ascii="Arial" w:eastAsia="Times New Roman" w:hAnsi="Arial" w:cs="Times New Roman"/>
          <w:szCs w:val="24"/>
        </w:rPr>
        <w:t xml:space="preserve">evizijskega organa so opredeljene v </w:t>
      </w:r>
      <w:r w:rsidR="00E46AB0">
        <w:rPr>
          <w:rFonts w:ascii="Arial" w:eastAsia="Times New Roman" w:hAnsi="Arial" w:cs="Times New Roman"/>
          <w:szCs w:val="24"/>
        </w:rPr>
        <w:t>u</w:t>
      </w:r>
      <w:r w:rsidRPr="00ED5C8F">
        <w:rPr>
          <w:rFonts w:ascii="Arial" w:eastAsia="Times New Roman" w:hAnsi="Arial" w:cs="Times New Roman"/>
          <w:szCs w:val="24"/>
        </w:rPr>
        <w:t xml:space="preserve">redbi. </w:t>
      </w:r>
    </w:p>
    <w:p w14:paraId="6BE9781F" w14:textId="77777777" w:rsidR="000E477F" w:rsidRPr="00ED5C8F" w:rsidRDefault="000E477F" w:rsidP="000E477F">
      <w:pPr>
        <w:rPr>
          <w:rFonts w:ascii="Arial" w:eastAsia="Times New Roman" w:hAnsi="Arial" w:cs="Times New Roman"/>
          <w:szCs w:val="24"/>
          <w:highlight w:val="yellow"/>
          <w:lang w:val="it-IT"/>
        </w:rPr>
      </w:pPr>
      <w:r w:rsidRPr="00ED5C8F">
        <w:rPr>
          <w:rFonts w:ascii="Arial" w:eastAsia="Times New Roman" w:hAnsi="Arial" w:cs="Times New Roman"/>
          <w:szCs w:val="24"/>
          <w:highlight w:val="yellow"/>
          <w:lang w:val="it-IT"/>
        </w:rPr>
        <w:br w:type="page"/>
      </w:r>
    </w:p>
    <w:p w14:paraId="76B21C6B" w14:textId="77777777" w:rsidR="000E477F" w:rsidRPr="00F34243" w:rsidRDefault="000E477F" w:rsidP="000E477F">
      <w:pPr>
        <w:pStyle w:val="Titre1num"/>
        <w:tabs>
          <w:tab w:val="clear" w:pos="360"/>
        </w:tabs>
        <w:ind w:left="360" w:hanging="360"/>
        <w:rPr>
          <w:lang w:val="sl-SI"/>
        </w:rPr>
      </w:pPr>
      <w:r w:rsidRPr="00F34243">
        <w:rPr>
          <w:lang w:val="sl-SI"/>
        </w:rPr>
        <w:lastRenderedPageBreak/>
        <w:t>Parametri sodelovanja</w:t>
      </w:r>
    </w:p>
    <w:p w14:paraId="29F92916" w14:textId="77777777" w:rsidR="000E477F" w:rsidRPr="00ED5C8F" w:rsidRDefault="000E477F" w:rsidP="000E477F">
      <w:pPr>
        <w:numPr>
          <w:ilvl w:val="1"/>
          <w:numId w:val="0"/>
        </w:numPr>
        <w:spacing w:before="240" w:after="240" w:line="240" w:lineRule="auto"/>
        <w:ind w:left="567" w:hanging="567"/>
        <w:jc w:val="both"/>
        <w:rPr>
          <w:rFonts w:ascii="Arial" w:eastAsia="Times New Roman" w:hAnsi="Arial" w:cs="Times New Roman"/>
          <w:b/>
          <w:szCs w:val="24"/>
        </w:rPr>
      </w:pPr>
      <w:r>
        <w:rPr>
          <w:rFonts w:ascii="Arial" w:eastAsia="Times New Roman" w:hAnsi="Arial" w:cs="Times New Roman"/>
          <w:b/>
          <w:szCs w:val="24"/>
        </w:rPr>
        <w:t xml:space="preserve">3.1 </w:t>
      </w:r>
      <w:r w:rsidRPr="00ED5C8F">
        <w:rPr>
          <w:rFonts w:ascii="Arial" w:eastAsia="Times New Roman" w:hAnsi="Arial" w:cs="Times New Roman"/>
          <w:b/>
          <w:szCs w:val="24"/>
        </w:rPr>
        <w:t>Tematska razdelitev sredstev</w:t>
      </w:r>
    </w:p>
    <w:tbl>
      <w:tblPr>
        <w:tblStyle w:val="Tabelamrea2"/>
        <w:tblW w:w="0" w:type="auto"/>
        <w:tblLook w:val="04A0" w:firstRow="1" w:lastRow="0" w:firstColumn="1" w:lastColumn="0" w:noHBand="0" w:noVBand="1"/>
      </w:tblPr>
      <w:tblGrid>
        <w:gridCol w:w="6117"/>
        <w:gridCol w:w="2945"/>
      </w:tblGrid>
      <w:tr w:rsidR="000E477F" w:rsidRPr="00ED5C8F" w14:paraId="7BC8FD5F" w14:textId="77777777" w:rsidTr="00FE5003">
        <w:tc>
          <w:tcPr>
            <w:tcW w:w="0" w:type="auto"/>
            <w:shd w:val="clear" w:color="auto" w:fill="D9D9D9"/>
            <w:vAlign w:val="center"/>
          </w:tcPr>
          <w:p w14:paraId="56AA0057" w14:textId="77777777" w:rsidR="000E477F" w:rsidRPr="00F34243" w:rsidRDefault="000E477F" w:rsidP="00FE5003">
            <w:pPr>
              <w:spacing w:before="60" w:after="60" w:line="276" w:lineRule="auto"/>
              <w:jc w:val="both"/>
              <w:rPr>
                <w:rFonts w:ascii="Arial" w:eastAsia="Times New Roman" w:hAnsi="Arial" w:cs="Arial"/>
                <w:b/>
                <w:iCs/>
                <w:lang w:val="sl-SI"/>
              </w:rPr>
            </w:pPr>
            <w:r w:rsidRPr="00F34243">
              <w:rPr>
                <w:rFonts w:ascii="Arial" w:eastAsia="Times New Roman" w:hAnsi="Arial" w:cs="Times New Roman"/>
                <w:b/>
                <w:szCs w:val="24"/>
                <w:lang w:val="sl-SI"/>
              </w:rPr>
              <w:t>Specifični cilj in tematsko področje</w:t>
            </w:r>
          </w:p>
        </w:tc>
        <w:tc>
          <w:tcPr>
            <w:tcW w:w="0" w:type="auto"/>
            <w:shd w:val="clear" w:color="auto" w:fill="D9D9D9"/>
            <w:vAlign w:val="center"/>
          </w:tcPr>
          <w:p w14:paraId="52DBF128" w14:textId="10268EC4" w:rsidR="000E477F" w:rsidRPr="00F34243" w:rsidRDefault="000E477F" w:rsidP="00FE5003">
            <w:pPr>
              <w:spacing w:before="60" w:after="60" w:line="276" w:lineRule="auto"/>
              <w:ind w:left="-108" w:right="-111"/>
              <w:jc w:val="center"/>
              <w:rPr>
                <w:rFonts w:ascii="Arial" w:eastAsia="Times New Roman" w:hAnsi="Arial" w:cs="Times New Roman"/>
                <w:szCs w:val="24"/>
                <w:lang w:val="sl-SI"/>
              </w:rPr>
            </w:pPr>
            <w:r w:rsidRPr="00F34243">
              <w:rPr>
                <w:rFonts w:ascii="Arial" w:eastAsia="Times New Roman" w:hAnsi="Arial" w:cs="Times New Roman"/>
                <w:szCs w:val="24"/>
                <w:lang w:val="sl-SI"/>
              </w:rPr>
              <w:t>Okvirna dodelitev sredstev prispevka</w:t>
            </w:r>
            <w:r w:rsidRPr="00F34243">
              <w:rPr>
                <w:rFonts w:ascii="Arial" w:eastAsia="Times New Roman" w:hAnsi="Arial" w:cs="Times New Roman"/>
                <w:szCs w:val="24"/>
                <w:lang w:val="sl-SI"/>
              </w:rPr>
              <w:br/>
            </w:r>
            <w:r w:rsidRPr="00F34243">
              <w:rPr>
                <w:rFonts w:ascii="Arial" w:eastAsia="Times New Roman" w:hAnsi="Arial" w:cs="Times New Roman"/>
                <w:sz w:val="18"/>
                <w:szCs w:val="24"/>
                <w:lang w:val="sl-SI"/>
              </w:rPr>
              <w:t>[v milijonih CHF]</w:t>
            </w:r>
          </w:p>
          <w:p w14:paraId="5ABF666B" w14:textId="77777777" w:rsidR="000E477F" w:rsidRPr="00F34243" w:rsidRDefault="000E477F" w:rsidP="00FE5003">
            <w:pPr>
              <w:spacing w:before="60" w:after="60" w:line="276" w:lineRule="auto"/>
              <w:rPr>
                <w:rFonts w:ascii="Arial" w:eastAsia="Times New Roman" w:hAnsi="Arial" w:cs="Arial"/>
                <w:iCs/>
                <w:lang w:val="sl-SI"/>
              </w:rPr>
            </w:pPr>
          </w:p>
        </w:tc>
      </w:tr>
      <w:tr w:rsidR="000E477F" w:rsidRPr="00ED5C8F" w14:paraId="5295D15E" w14:textId="77777777" w:rsidTr="00FE5003">
        <w:trPr>
          <w:trHeight w:hRule="exact" w:val="567"/>
        </w:trPr>
        <w:tc>
          <w:tcPr>
            <w:tcW w:w="0" w:type="auto"/>
            <w:gridSpan w:val="2"/>
            <w:vAlign w:val="center"/>
          </w:tcPr>
          <w:p w14:paraId="68AD11EE" w14:textId="77777777" w:rsidR="000E477F" w:rsidRPr="00A42701" w:rsidRDefault="000E477F" w:rsidP="00FE5003">
            <w:pPr>
              <w:spacing w:before="60" w:after="60" w:line="276" w:lineRule="auto"/>
              <w:jc w:val="both"/>
              <w:rPr>
                <w:rFonts w:ascii="Arial" w:eastAsia="Times New Roman" w:hAnsi="Arial" w:cs="Arial"/>
                <w:b/>
                <w:iCs/>
                <w:lang w:val="sl-SI"/>
              </w:rPr>
            </w:pPr>
            <w:r w:rsidRPr="00A42701">
              <w:rPr>
                <w:rFonts w:ascii="Arial" w:eastAsia="Times New Roman" w:hAnsi="Arial" w:cs="Times New Roman"/>
                <w:b/>
                <w:sz w:val="20"/>
                <w:szCs w:val="24"/>
                <w:lang w:val="sl-SI"/>
              </w:rPr>
              <w:t>1. Spodbujanje gospodarske rasti in socialnega dialoga, zmanjševanje brezposelnosti (mladih)</w:t>
            </w:r>
          </w:p>
        </w:tc>
      </w:tr>
      <w:tr w:rsidR="000E477F" w:rsidRPr="00ED5C8F" w14:paraId="27AAF0E4" w14:textId="77777777" w:rsidTr="00FE5003">
        <w:tc>
          <w:tcPr>
            <w:tcW w:w="0" w:type="auto"/>
          </w:tcPr>
          <w:p w14:paraId="588DF14B"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 xml:space="preserve">(i) </w:t>
            </w:r>
            <w:r w:rsidRPr="00F34243">
              <w:rPr>
                <w:rFonts w:ascii="Arial" w:eastAsia="Times New Roman" w:hAnsi="Arial" w:cs="Times New Roman"/>
                <w:szCs w:val="24"/>
                <w:lang w:val="sl-SI"/>
              </w:rPr>
              <w:tab/>
              <w:t>Poklicno in strokovno izobraževanje in usposabljanje</w:t>
            </w:r>
          </w:p>
        </w:tc>
        <w:tc>
          <w:tcPr>
            <w:tcW w:w="0" w:type="auto"/>
          </w:tcPr>
          <w:p w14:paraId="586EA489" w14:textId="77777777" w:rsidR="000E477F" w:rsidRPr="00ED5C8F" w:rsidRDefault="000E477F" w:rsidP="00FE5003">
            <w:pPr>
              <w:spacing w:before="60" w:after="60" w:line="276" w:lineRule="auto"/>
              <w:jc w:val="right"/>
              <w:rPr>
                <w:rFonts w:ascii="Arial" w:eastAsia="Times New Roman" w:hAnsi="Arial" w:cs="Arial"/>
                <w:iCs/>
                <w:lang w:val="it-IT"/>
              </w:rPr>
            </w:pPr>
          </w:p>
        </w:tc>
      </w:tr>
      <w:tr w:rsidR="000E477F" w:rsidRPr="00ED5C8F" w14:paraId="1C322AE0" w14:textId="77777777" w:rsidTr="00FE5003">
        <w:tc>
          <w:tcPr>
            <w:tcW w:w="0" w:type="auto"/>
          </w:tcPr>
          <w:p w14:paraId="63E81B7D"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(ii)</w:t>
            </w:r>
            <w:r w:rsidRPr="00F34243">
              <w:rPr>
                <w:rFonts w:ascii="Arial" w:eastAsia="Times New Roman" w:hAnsi="Arial" w:cs="Times New Roman"/>
                <w:szCs w:val="24"/>
                <w:lang w:val="sl-SI"/>
              </w:rPr>
              <w:tab/>
              <w:t>Raziskave in inovacije</w:t>
            </w:r>
          </w:p>
        </w:tc>
        <w:tc>
          <w:tcPr>
            <w:tcW w:w="0" w:type="auto"/>
          </w:tcPr>
          <w:p w14:paraId="5A73813F" w14:textId="77777777" w:rsidR="000E477F" w:rsidRPr="00ED5C8F" w:rsidRDefault="000E477F" w:rsidP="00FE5003">
            <w:pPr>
              <w:spacing w:before="60" w:after="60" w:line="276" w:lineRule="auto"/>
              <w:jc w:val="right"/>
              <w:rPr>
                <w:rFonts w:ascii="Arial" w:eastAsia="Times New Roman" w:hAnsi="Arial" w:cs="Arial"/>
                <w:iCs/>
                <w:lang w:val="en-GB"/>
              </w:rPr>
            </w:pPr>
          </w:p>
        </w:tc>
      </w:tr>
      <w:tr w:rsidR="000E477F" w:rsidRPr="00ED5C8F" w14:paraId="13047AC1" w14:textId="77777777" w:rsidTr="00FE5003">
        <w:tc>
          <w:tcPr>
            <w:tcW w:w="0" w:type="auto"/>
          </w:tcPr>
          <w:p w14:paraId="4BA396CF"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(iii)</w:t>
            </w:r>
            <w:r w:rsidRPr="00F34243">
              <w:rPr>
                <w:rFonts w:ascii="Arial" w:eastAsia="Times New Roman" w:hAnsi="Arial" w:cs="Times New Roman"/>
                <w:szCs w:val="24"/>
                <w:lang w:val="sl-SI"/>
              </w:rPr>
              <w:tab/>
              <w:t xml:space="preserve">Financiranje </w:t>
            </w:r>
            <w:proofErr w:type="spellStart"/>
            <w:r w:rsidRPr="00F34243">
              <w:rPr>
                <w:rFonts w:ascii="Arial" w:eastAsia="Times New Roman" w:hAnsi="Arial" w:cs="Times New Roman"/>
                <w:szCs w:val="24"/>
                <w:lang w:val="sl-SI"/>
              </w:rPr>
              <w:t>mikro</w:t>
            </w:r>
            <w:proofErr w:type="spellEnd"/>
            <w:r w:rsidRPr="00F34243">
              <w:rPr>
                <w:rFonts w:ascii="Arial" w:eastAsia="Times New Roman" w:hAnsi="Arial" w:cs="Times New Roman"/>
                <w:szCs w:val="24"/>
                <w:lang w:val="sl-SI"/>
              </w:rPr>
              <w:t>, malih in srednje velikih podjetij</w:t>
            </w:r>
          </w:p>
        </w:tc>
        <w:tc>
          <w:tcPr>
            <w:tcW w:w="0" w:type="auto"/>
          </w:tcPr>
          <w:p w14:paraId="5DDD6F52" w14:textId="77777777" w:rsidR="000E477F" w:rsidRPr="00A42701" w:rsidRDefault="000E477F" w:rsidP="00FE5003">
            <w:pPr>
              <w:spacing w:before="60" w:after="60" w:line="276" w:lineRule="auto"/>
              <w:jc w:val="right"/>
              <w:rPr>
                <w:rFonts w:ascii="Arial" w:eastAsia="Times New Roman" w:hAnsi="Arial" w:cs="Arial"/>
                <w:iCs/>
                <w:lang w:val="sl-SI"/>
              </w:rPr>
            </w:pPr>
          </w:p>
        </w:tc>
      </w:tr>
      <w:tr w:rsidR="000E477F" w:rsidRPr="00ED5C8F" w14:paraId="682A4E45" w14:textId="77777777" w:rsidTr="00FE5003">
        <w:trPr>
          <w:trHeight w:hRule="exact" w:val="763"/>
        </w:trPr>
        <w:tc>
          <w:tcPr>
            <w:tcW w:w="0" w:type="auto"/>
            <w:gridSpan w:val="2"/>
            <w:vAlign w:val="center"/>
          </w:tcPr>
          <w:p w14:paraId="2DE5E90C" w14:textId="513975BC" w:rsidR="000E477F" w:rsidRPr="00F34243" w:rsidRDefault="000E477F" w:rsidP="00E46AB0">
            <w:pPr>
              <w:spacing w:before="60" w:after="60" w:line="276" w:lineRule="auto"/>
              <w:jc w:val="both"/>
              <w:rPr>
                <w:rFonts w:ascii="Arial" w:eastAsia="Times New Roman" w:hAnsi="Arial" w:cs="Arial"/>
                <w:b/>
                <w:iCs/>
                <w:lang w:val="sl-SI"/>
              </w:rPr>
            </w:pPr>
            <w:r w:rsidRPr="00F34243">
              <w:rPr>
                <w:rFonts w:ascii="Arial" w:eastAsia="Times New Roman" w:hAnsi="Arial" w:cs="Times New Roman"/>
                <w:b/>
                <w:sz w:val="20"/>
                <w:szCs w:val="24"/>
                <w:lang w:val="sl-SI"/>
              </w:rPr>
              <w:t>2. Upravljanje migracij in spodbujanje integracije</w:t>
            </w:r>
            <w:r w:rsidR="00E46AB0">
              <w:rPr>
                <w:rFonts w:ascii="Arial" w:eastAsia="Times New Roman" w:hAnsi="Arial" w:cs="Times New Roman"/>
                <w:b/>
                <w:sz w:val="20"/>
                <w:szCs w:val="24"/>
                <w:lang w:val="sl-SI"/>
              </w:rPr>
              <w:t>,</w:t>
            </w:r>
            <w:r w:rsidRPr="00F34243">
              <w:rPr>
                <w:rFonts w:ascii="Arial" w:eastAsia="Times New Roman" w:hAnsi="Arial" w:cs="Times New Roman"/>
                <w:b/>
                <w:sz w:val="20"/>
                <w:szCs w:val="24"/>
                <w:lang w:val="sl-SI"/>
              </w:rPr>
              <w:t xml:space="preserve"> </w:t>
            </w:r>
            <w:r w:rsidR="00E46AB0">
              <w:rPr>
                <w:rFonts w:ascii="Arial" w:eastAsia="Times New Roman" w:hAnsi="Arial" w:cs="Times New Roman"/>
                <w:b/>
                <w:sz w:val="20"/>
                <w:szCs w:val="24"/>
                <w:lang w:val="sl-SI"/>
              </w:rPr>
              <w:t>p</w:t>
            </w:r>
            <w:r w:rsidRPr="00F34243">
              <w:rPr>
                <w:rFonts w:ascii="Arial" w:eastAsia="Times New Roman" w:hAnsi="Arial" w:cs="Times New Roman"/>
                <w:b/>
                <w:sz w:val="20"/>
                <w:szCs w:val="24"/>
                <w:lang w:val="sl-SI"/>
              </w:rPr>
              <w:t>ovečanje javne varnosti in zaščite</w:t>
            </w:r>
          </w:p>
        </w:tc>
      </w:tr>
      <w:tr w:rsidR="000E477F" w:rsidRPr="00ED5C8F" w14:paraId="500263E9" w14:textId="77777777" w:rsidTr="00FE5003">
        <w:tc>
          <w:tcPr>
            <w:tcW w:w="0" w:type="auto"/>
          </w:tcPr>
          <w:p w14:paraId="3A098FE6"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(iv)</w:t>
            </w:r>
            <w:r w:rsidRPr="00F34243">
              <w:rPr>
                <w:rFonts w:ascii="Arial" w:eastAsia="Times New Roman" w:hAnsi="Arial" w:cs="Times New Roman"/>
                <w:szCs w:val="24"/>
                <w:lang w:val="sl-SI"/>
              </w:rPr>
              <w:tab/>
              <w:t>Zagotavljanje podpore upravljanju migracij in spodbujanje integracijskih ukrepov</w:t>
            </w:r>
          </w:p>
        </w:tc>
        <w:tc>
          <w:tcPr>
            <w:tcW w:w="0" w:type="auto"/>
          </w:tcPr>
          <w:p w14:paraId="1BE23470" w14:textId="77777777" w:rsidR="000E477F" w:rsidRPr="00392177" w:rsidRDefault="000E477F" w:rsidP="00FE5003">
            <w:pPr>
              <w:spacing w:before="60" w:after="60" w:line="276" w:lineRule="auto"/>
              <w:jc w:val="right"/>
              <w:rPr>
                <w:rFonts w:ascii="Arial" w:eastAsia="Times New Roman" w:hAnsi="Arial" w:cs="Arial"/>
                <w:iCs/>
                <w:lang w:val="sl-SI"/>
              </w:rPr>
            </w:pPr>
          </w:p>
        </w:tc>
      </w:tr>
      <w:tr w:rsidR="000E477F" w:rsidRPr="00ED5C8F" w14:paraId="20DF9690" w14:textId="77777777" w:rsidTr="00FE5003">
        <w:tc>
          <w:tcPr>
            <w:tcW w:w="0" w:type="auto"/>
          </w:tcPr>
          <w:p w14:paraId="06BFB678"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(v)</w:t>
            </w:r>
            <w:r w:rsidRPr="00F34243">
              <w:rPr>
                <w:rFonts w:ascii="Arial" w:eastAsia="Times New Roman" w:hAnsi="Arial" w:cs="Times New Roman"/>
                <w:szCs w:val="24"/>
                <w:lang w:val="sl-SI"/>
              </w:rPr>
              <w:tab/>
              <w:t>Izboljšanje javne varnosti in zaščite</w:t>
            </w:r>
          </w:p>
        </w:tc>
        <w:tc>
          <w:tcPr>
            <w:tcW w:w="0" w:type="auto"/>
          </w:tcPr>
          <w:p w14:paraId="03C7BE63" w14:textId="77777777" w:rsidR="000E477F" w:rsidRPr="00ED5C8F" w:rsidRDefault="000E477F" w:rsidP="00FE5003">
            <w:pPr>
              <w:spacing w:before="60" w:after="60" w:line="276" w:lineRule="auto"/>
              <w:jc w:val="right"/>
              <w:rPr>
                <w:rFonts w:ascii="Arial" w:eastAsia="Times New Roman" w:hAnsi="Arial" w:cs="Arial"/>
                <w:iCs/>
                <w:lang w:val="it-IT"/>
              </w:rPr>
            </w:pPr>
          </w:p>
        </w:tc>
      </w:tr>
      <w:tr w:rsidR="000E477F" w:rsidRPr="00ED5C8F" w14:paraId="58B2E535" w14:textId="77777777" w:rsidTr="00FE5003">
        <w:trPr>
          <w:trHeight w:hRule="exact" w:val="567"/>
        </w:trPr>
        <w:tc>
          <w:tcPr>
            <w:tcW w:w="0" w:type="auto"/>
            <w:gridSpan w:val="2"/>
            <w:vAlign w:val="center"/>
          </w:tcPr>
          <w:p w14:paraId="3C9FC770" w14:textId="77777777" w:rsidR="000E477F" w:rsidRPr="00F34243" w:rsidRDefault="000E477F" w:rsidP="00FE5003">
            <w:pPr>
              <w:spacing w:before="60" w:after="60" w:line="276" w:lineRule="auto"/>
              <w:jc w:val="both"/>
              <w:rPr>
                <w:rFonts w:ascii="Arial" w:eastAsia="Times New Roman" w:hAnsi="Arial" w:cs="Arial"/>
                <w:b/>
                <w:iCs/>
                <w:lang w:val="sl-SI"/>
              </w:rPr>
            </w:pPr>
            <w:r w:rsidRPr="00F34243">
              <w:rPr>
                <w:rFonts w:ascii="Arial" w:eastAsia="Times New Roman" w:hAnsi="Arial" w:cs="Times New Roman"/>
                <w:b/>
                <w:sz w:val="20"/>
                <w:szCs w:val="24"/>
                <w:lang w:val="sl-SI"/>
              </w:rPr>
              <w:t>3. Varovanje okolja in podnebja</w:t>
            </w:r>
          </w:p>
        </w:tc>
      </w:tr>
      <w:tr w:rsidR="000E477F" w:rsidRPr="00ED5C8F" w14:paraId="076B90BC" w14:textId="77777777" w:rsidTr="00FE5003">
        <w:tc>
          <w:tcPr>
            <w:tcW w:w="0" w:type="auto"/>
          </w:tcPr>
          <w:p w14:paraId="62101411" w14:textId="24667DEC" w:rsidR="000E477F" w:rsidRPr="00F34243" w:rsidRDefault="000E477F" w:rsidP="00E46AB0">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(vi)</w:t>
            </w:r>
            <w:r w:rsidRPr="00F34243">
              <w:rPr>
                <w:rFonts w:ascii="Arial" w:eastAsia="Times New Roman" w:hAnsi="Arial" w:cs="Times New Roman"/>
                <w:szCs w:val="24"/>
                <w:lang w:val="sl-SI"/>
              </w:rPr>
              <w:tab/>
              <w:t>Energetska učinkovitost in energija</w:t>
            </w:r>
            <w:r w:rsidR="00E46AB0">
              <w:rPr>
                <w:rFonts w:ascii="Arial" w:eastAsia="Times New Roman" w:hAnsi="Arial" w:cs="Times New Roman"/>
                <w:szCs w:val="24"/>
                <w:lang w:val="sl-SI"/>
              </w:rPr>
              <w:t xml:space="preserve"> iz obnovljivih virov</w:t>
            </w:r>
          </w:p>
        </w:tc>
        <w:tc>
          <w:tcPr>
            <w:tcW w:w="0" w:type="auto"/>
          </w:tcPr>
          <w:p w14:paraId="1DDECD02" w14:textId="0AF98B4C" w:rsidR="000E477F" w:rsidRPr="00ED5C8F" w:rsidRDefault="000E477F" w:rsidP="00FE5003">
            <w:pPr>
              <w:spacing w:before="60" w:after="60" w:line="276" w:lineRule="auto"/>
              <w:jc w:val="right"/>
              <w:rPr>
                <w:rFonts w:ascii="Arial" w:eastAsia="Times New Roman" w:hAnsi="Arial" w:cs="Arial"/>
                <w:iCs/>
                <w:lang w:val="it-IT"/>
              </w:rPr>
            </w:pPr>
            <w:r w:rsidRPr="00ED5C8F">
              <w:rPr>
                <w:rFonts w:ascii="Arial" w:eastAsia="Times New Roman" w:hAnsi="Arial" w:cs="Arial"/>
                <w:iCs/>
                <w:lang w:val="it-IT"/>
              </w:rPr>
              <w:t>15</w:t>
            </w:r>
            <w:r w:rsidR="00DB7180">
              <w:rPr>
                <w:rFonts w:ascii="Arial" w:eastAsia="Times New Roman" w:hAnsi="Arial" w:cs="Arial"/>
                <w:iCs/>
                <w:lang w:val="it-IT"/>
              </w:rPr>
              <w:t>,</w:t>
            </w:r>
            <w:r w:rsidRPr="00ED5C8F">
              <w:rPr>
                <w:rFonts w:ascii="Arial" w:eastAsia="Times New Roman" w:hAnsi="Arial" w:cs="Arial"/>
                <w:iCs/>
                <w:lang w:val="it-IT"/>
              </w:rPr>
              <w:t>12</w:t>
            </w:r>
          </w:p>
        </w:tc>
      </w:tr>
      <w:tr w:rsidR="000E477F" w:rsidRPr="00ED5C8F" w14:paraId="536D9949" w14:textId="77777777" w:rsidTr="00FE5003">
        <w:tc>
          <w:tcPr>
            <w:tcW w:w="0" w:type="auto"/>
          </w:tcPr>
          <w:p w14:paraId="449C28F4"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(vii)</w:t>
            </w:r>
            <w:r w:rsidRPr="00F34243">
              <w:rPr>
                <w:rFonts w:ascii="Arial" w:eastAsia="Times New Roman" w:hAnsi="Arial" w:cs="Times New Roman"/>
                <w:szCs w:val="24"/>
                <w:lang w:val="sl-SI"/>
              </w:rPr>
              <w:tab/>
              <w:t xml:space="preserve"> Javni promet</w:t>
            </w:r>
          </w:p>
        </w:tc>
        <w:tc>
          <w:tcPr>
            <w:tcW w:w="0" w:type="auto"/>
          </w:tcPr>
          <w:p w14:paraId="35DBFC5F" w14:textId="77777777" w:rsidR="000E477F" w:rsidRPr="00ED5C8F" w:rsidRDefault="000E477F" w:rsidP="00FE5003">
            <w:pPr>
              <w:spacing w:before="60" w:after="60" w:line="276" w:lineRule="auto"/>
              <w:jc w:val="right"/>
              <w:rPr>
                <w:rFonts w:ascii="Arial" w:eastAsia="Times New Roman" w:hAnsi="Arial" w:cs="Arial"/>
                <w:iCs/>
                <w:lang w:val="it-IT"/>
              </w:rPr>
            </w:pPr>
          </w:p>
        </w:tc>
      </w:tr>
      <w:tr w:rsidR="000E477F" w:rsidRPr="00ED5C8F" w14:paraId="1743CED3" w14:textId="77777777" w:rsidTr="00FE5003">
        <w:tc>
          <w:tcPr>
            <w:tcW w:w="0" w:type="auto"/>
          </w:tcPr>
          <w:p w14:paraId="2E9E5804"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(viii) Upravljanje voda in ravnanje z odpadno vodo</w:t>
            </w:r>
          </w:p>
        </w:tc>
        <w:tc>
          <w:tcPr>
            <w:tcW w:w="0" w:type="auto"/>
          </w:tcPr>
          <w:p w14:paraId="0BA36AC5" w14:textId="77777777" w:rsidR="000E477F" w:rsidRPr="00392177" w:rsidRDefault="000E477F" w:rsidP="00FE5003">
            <w:pPr>
              <w:spacing w:before="60" w:after="60" w:line="276" w:lineRule="auto"/>
              <w:jc w:val="right"/>
              <w:rPr>
                <w:rFonts w:ascii="Arial" w:eastAsia="Times New Roman" w:hAnsi="Arial" w:cs="Arial"/>
                <w:iCs/>
                <w:lang w:val="sl-SI"/>
              </w:rPr>
            </w:pPr>
          </w:p>
        </w:tc>
      </w:tr>
      <w:tr w:rsidR="000E477F" w:rsidRPr="00ED5C8F" w14:paraId="49643058" w14:textId="77777777" w:rsidTr="00FE5003">
        <w:tc>
          <w:tcPr>
            <w:tcW w:w="0" w:type="auto"/>
          </w:tcPr>
          <w:p w14:paraId="1F624487"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(ix)</w:t>
            </w:r>
            <w:r w:rsidRPr="00F34243">
              <w:rPr>
                <w:rFonts w:ascii="Arial" w:eastAsia="Times New Roman" w:hAnsi="Arial" w:cs="Times New Roman"/>
                <w:szCs w:val="24"/>
                <w:lang w:val="sl-SI"/>
              </w:rPr>
              <w:tab/>
              <w:t>Ravnanje z odpadki</w:t>
            </w:r>
          </w:p>
        </w:tc>
        <w:tc>
          <w:tcPr>
            <w:tcW w:w="0" w:type="auto"/>
          </w:tcPr>
          <w:p w14:paraId="17EBBAA6" w14:textId="77777777" w:rsidR="000E477F" w:rsidRPr="00ED5C8F" w:rsidRDefault="000E477F" w:rsidP="00FE5003">
            <w:pPr>
              <w:spacing w:before="60" w:after="60" w:line="276" w:lineRule="auto"/>
              <w:jc w:val="right"/>
              <w:rPr>
                <w:rFonts w:ascii="Arial" w:eastAsia="Times New Roman" w:hAnsi="Arial" w:cs="Arial"/>
                <w:iCs/>
                <w:lang w:val="en-GB"/>
              </w:rPr>
            </w:pPr>
          </w:p>
        </w:tc>
      </w:tr>
      <w:tr w:rsidR="000E477F" w:rsidRPr="00ED5C8F" w14:paraId="57866518" w14:textId="77777777" w:rsidTr="00FE5003">
        <w:tc>
          <w:tcPr>
            <w:tcW w:w="0" w:type="auto"/>
          </w:tcPr>
          <w:p w14:paraId="239F8918"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(x)</w:t>
            </w:r>
            <w:r w:rsidRPr="00F34243">
              <w:rPr>
                <w:rFonts w:ascii="Arial" w:eastAsia="Times New Roman" w:hAnsi="Arial" w:cs="Times New Roman"/>
                <w:szCs w:val="24"/>
                <w:lang w:val="sl-SI"/>
              </w:rPr>
              <w:tab/>
              <w:t>Ohranjanje narave in biotska raznovrstnost</w:t>
            </w:r>
          </w:p>
        </w:tc>
        <w:tc>
          <w:tcPr>
            <w:tcW w:w="0" w:type="auto"/>
          </w:tcPr>
          <w:p w14:paraId="3A5B317D" w14:textId="77777777" w:rsidR="000E477F" w:rsidRPr="00ED5C8F" w:rsidRDefault="000E477F" w:rsidP="00FE5003">
            <w:pPr>
              <w:spacing w:before="60" w:after="60" w:line="276" w:lineRule="auto"/>
              <w:jc w:val="right"/>
              <w:rPr>
                <w:rFonts w:ascii="Arial" w:eastAsia="Times New Roman" w:hAnsi="Arial" w:cs="Arial"/>
                <w:iCs/>
                <w:lang w:val="en-GB"/>
              </w:rPr>
            </w:pPr>
          </w:p>
        </w:tc>
      </w:tr>
      <w:tr w:rsidR="000E477F" w:rsidRPr="00ED5C8F" w14:paraId="3114A8F8" w14:textId="77777777" w:rsidTr="00FE5003">
        <w:trPr>
          <w:trHeight w:val="567"/>
        </w:trPr>
        <w:tc>
          <w:tcPr>
            <w:tcW w:w="0" w:type="auto"/>
            <w:gridSpan w:val="2"/>
            <w:vAlign w:val="center"/>
          </w:tcPr>
          <w:p w14:paraId="59E13E02" w14:textId="77777777" w:rsidR="000E477F" w:rsidRPr="00F34243" w:rsidRDefault="000E477F" w:rsidP="00FE5003">
            <w:pPr>
              <w:spacing w:before="60" w:after="60" w:line="276" w:lineRule="auto"/>
              <w:jc w:val="both"/>
              <w:rPr>
                <w:rFonts w:ascii="Arial" w:eastAsia="Times New Roman" w:hAnsi="Arial" w:cs="Arial"/>
                <w:b/>
                <w:iCs/>
                <w:lang w:val="sl-SI"/>
              </w:rPr>
            </w:pPr>
            <w:r w:rsidRPr="00F34243">
              <w:rPr>
                <w:rFonts w:ascii="Arial" w:eastAsia="Times New Roman" w:hAnsi="Arial" w:cs="Times New Roman"/>
                <w:b/>
                <w:sz w:val="20"/>
                <w:szCs w:val="24"/>
                <w:lang w:val="sl-SI"/>
              </w:rPr>
              <w:t xml:space="preserve">4. Krepitev socialnih sistemov </w:t>
            </w:r>
          </w:p>
        </w:tc>
      </w:tr>
      <w:tr w:rsidR="000E477F" w:rsidRPr="00ED5C8F" w14:paraId="5B99D8B3" w14:textId="77777777" w:rsidTr="00FE5003">
        <w:tc>
          <w:tcPr>
            <w:tcW w:w="0" w:type="auto"/>
          </w:tcPr>
          <w:p w14:paraId="00A30E8F" w14:textId="77777777"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(xi)</w:t>
            </w:r>
            <w:r w:rsidRPr="00F34243">
              <w:rPr>
                <w:rFonts w:ascii="Arial" w:eastAsia="Times New Roman" w:hAnsi="Arial" w:cs="Times New Roman"/>
                <w:szCs w:val="24"/>
                <w:lang w:val="sl-SI"/>
              </w:rPr>
              <w:tab/>
              <w:t>Zdravstvo in socialna zaščita</w:t>
            </w:r>
          </w:p>
        </w:tc>
        <w:tc>
          <w:tcPr>
            <w:tcW w:w="0" w:type="auto"/>
          </w:tcPr>
          <w:p w14:paraId="0A723CF9" w14:textId="77777777" w:rsidR="000E477F" w:rsidRPr="00392177" w:rsidRDefault="000E477F" w:rsidP="00FE5003">
            <w:pPr>
              <w:spacing w:before="60" w:after="60" w:line="276" w:lineRule="auto"/>
              <w:jc w:val="right"/>
              <w:rPr>
                <w:rFonts w:ascii="Arial" w:eastAsia="Times New Roman" w:hAnsi="Arial" w:cs="Arial"/>
                <w:iCs/>
                <w:lang w:val="it-IT"/>
              </w:rPr>
            </w:pPr>
          </w:p>
        </w:tc>
      </w:tr>
      <w:tr w:rsidR="000E477F" w:rsidRPr="00ED5C8F" w14:paraId="01B89926" w14:textId="77777777" w:rsidTr="00FE5003">
        <w:tc>
          <w:tcPr>
            <w:tcW w:w="0" w:type="auto"/>
          </w:tcPr>
          <w:p w14:paraId="381B31DE" w14:textId="1AD10ADF" w:rsidR="000E477F" w:rsidRPr="00F34243" w:rsidRDefault="000E477F" w:rsidP="00FE5003">
            <w:pPr>
              <w:tabs>
                <w:tab w:val="left" w:pos="367"/>
              </w:tabs>
              <w:spacing w:before="60" w:after="60" w:line="276" w:lineRule="auto"/>
              <w:jc w:val="both"/>
              <w:rPr>
                <w:rFonts w:ascii="Arial" w:eastAsia="Times New Roman" w:hAnsi="Arial" w:cs="Arial"/>
                <w:iCs/>
                <w:lang w:val="sl-SI"/>
              </w:rPr>
            </w:pPr>
            <w:r w:rsidRPr="00F34243">
              <w:rPr>
                <w:rFonts w:ascii="Arial" w:eastAsia="Times New Roman" w:hAnsi="Arial" w:cs="Times New Roman"/>
                <w:szCs w:val="24"/>
                <w:lang w:val="sl-SI"/>
              </w:rPr>
              <w:t>(xii)</w:t>
            </w:r>
            <w:r w:rsidRPr="00F34243">
              <w:rPr>
                <w:rFonts w:ascii="Arial" w:eastAsia="Times New Roman" w:hAnsi="Arial" w:cs="Times New Roman"/>
                <w:szCs w:val="24"/>
                <w:lang w:val="sl-SI"/>
              </w:rPr>
              <w:tab/>
            </w:r>
            <w:r w:rsidR="00B205E3">
              <w:rPr>
                <w:rFonts w:ascii="Arial" w:eastAsia="Times New Roman" w:hAnsi="Arial" w:cs="Times New Roman"/>
                <w:szCs w:val="24"/>
                <w:lang w:val="sl-SI"/>
              </w:rPr>
              <w:t xml:space="preserve"> </w:t>
            </w:r>
            <w:r w:rsidRPr="00F34243">
              <w:rPr>
                <w:rFonts w:ascii="Arial" w:eastAsia="Times New Roman" w:hAnsi="Arial" w:cs="Times New Roman"/>
                <w:szCs w:val="24"/>
                <w:lang w:val="sl-SI"/>
              </w:rPr>
              <w:t xml:space="preserve">Manjšine in socialno ogrožene skupine </w:t>
            </w:r>
          </w:p>
        </w:tc>
        <w:tc>
          <w:tcPr>
            <w:tcW w:w="0" w:type="auto"/>
          </w:tcPr>
          <w:p w14:paraId="0654E3EC" w14:textId="77777777" w:rsidR="000E477F" w:rsidRPr="00A42701" w:rsidRDefault="000E477F" w:rsidP="00FE5003">
            <w:pPr>
              <w:spacing w:before="60" w:after="60" w:line="276" w:lineRule="auto"/>
              <w:jc w:val="right"/>
              <w:rPr>
                <w:rFonts w:ascii="Arial" w:eastAsia="Times New Roman" w:hAnsi="Arial" w:cs="Arial"/>
                <w:iCs/>
                <w:lang w:val="it-IT"/>
              </w:rPr>
            </w:pPr>
          </w:p>
        </w:tc>
      </w:tr>
      <w:tr w:rsidR="000E477F" w:rsidRPr="00ED5C8F" w14:paraId="74BAD890" w14:textId="77777777" w:rsidTr="00FE5003">
        <w:trPr>
          <w:trHeight w:hRule="exact" w:val="567"/>
        </w:trPr>
        <w:tc>
          <w:tcPr>
            <w:tcW w:w="0" w:type="auto"/>
            <w:gridSpan w:val="2"/>
            <w:vAlign w:val="center"/>
          </w:tcPr>
          <w:p w14:paraId="21D7F410" w14:textId="77777777" w:rsidR="000E477F" w:rsidRPr="00F34243" w:rsidRDefault="000E477F" w:rsidP="00FE5003">
            <w:pPr>
              <w:spacing w:before="60" w:after="60" w:line="276" w:lineRule="auto"/>
              <w:jc w:val="both"/>
              <w:rPr>
                <w:rFonts w:ascii="Arial" w:eastAsia="Times New Roman" w:hAnsi="Arial" w:cs="Arial"/>
                <w:b/>
                <w:iCs/>
                <w:color w:val="000000"/>
                <w:lang w:val="sl-SI"/>
              </w:rPr>
            </w:pPr>
            <w:r w:rsidRPr="00F34243">
              <w:rPr>
                <w:rFonts w:ascii="Arial" w:eastAsia="Times New Roman" w:hAnsi="Arial" w:cs="Times New Roman"/>
                <w:b/>
                <w:color w:val="000000"/>
                <w:sz w:val="20"/>
                <w:szCs w:val="24"/>
                <w:lang w:val="sl-SI"/>
              </w:rPr>
              <w:t xml:space="preserve">5. Državljansko udejstvovanje in preglednost </w:t>
            </w:r>
          </w:p>
        </w:tc>
      </w:tr>
      <w:tr w:rsidR="000E477F" w:rsidRPr="00ED5C8F" w14:paraId="6CA8A427" w14:textId="77777777" w:rsidTr="00FE5003">
        <w:tc>
          <w:tcPr>
            <w:tcW w:w="0" w:type="auto"/>
          </w:tcPr>
          <w:p w14:paraId="3F12F97C" w14:textId="609AD846" w:rsidR="000E477F" w:rsidRPr="00F34243" w:rsidRDefault="000E477F" w:rsidP="00FE5003">
            <w:pPr>
              <w:tabs>
                <w:tab w:val="left" w:pos="367"/>
              </w:tabs>
              <w:spacing w:before="60" w:after="60" w:line="276" w:lineRule="auto"/>
              <w:jc w:val="both"/>
              <w:rPr>
                <w:rFonts w:ascii="Arial" w:eastAsia="Times New Roman" w:hAnsi="Arial" w:cs="Arial"/>
                <w:iCs/>
                <w:color w:val="000000"/>
                <w:lang w:val="sl-SI"/>
              </w:rPr>
            </w:pPr>
            <w:r w:rsidRPr="00F34243">
              <w:rPr>
                <w:rFonts w:ascii="Arial" w:eastAsia="Times New Roman" w:hAnsi="Arial" w:cs="Times New Roman"/>
                <w:color w:val="000000"/>
                <w:szCs w:val="24"/>
                <w:lang w:val="sl-SI"/>
              </w:rPr>
              <w:t>(xiii)</w:t>
            </w:r>
            <w:r w:rsidR="00B205E3">
              <w:rPr>
                <w:rFonts w:ascii="Arial" w:eastAsia="Times New Roman" w:hAnsi="Arial" w:cs="Times New Roman"/>
                <w:color w:val="000000"/>
                <w:szCs w:val="24"/>
                <w:lang w:val="sl-SI"/>
              </w:rPr>
              <w:t xml:space="preserve"> </w:t>
            </w:r>
            <w:r w:rsidRPr="00F34243">
              <w:rPr>
                <w:rFonts w:ascii="Arial" w:eastAsia="Times New Roman" w:hAnsi="Arial" w:cs="Times New Roman"/>
                <w:color w:val="000000"/>
                <w:szCs w:val="24"/>
                <w:lang w:val="sl-SI"/>
              </w:rPr>
              <w:t>Državljansko udejstvovanje in preglednost</w:t>
            </w:r>
          </w:p>
        </w:tc>
        <w:tc>
          <w:tcPr>
            <w:tcW w:w="0" w:type="auto"/>
          </w:tcPr>
          <w:p w14:paraId="55F9D68C" w14:textId="77777777" w:rsidR="000E477F" w:rsidRPr="00392177" w:rsidRDefault="000E477F" w:rsidP="00FE5003">
            <w:pPr>
              <w:tabs>
                <w:tab w:val="left" w:pos="5920"/>
              </w:tabs>
              <w:spacing w:before="60" w:after="60" w:line="276" w:lineRule="auto"/>
              <w:jc w:val="right"/>
              <w:rPr>
                <w:rFonts w:ascii="Arial" w:eastAsia="Times New Roman" w:hAnsi="Arial" w:cs="Arial"/>
                <w:iCs/>
                <w:color w:val="000000"/>
                <w:lang w:val="sl-SI"/>
              </w:rPr>
            </w:pPr>
          </w:p>
        </w:tc>
      </w:tr>
      <w:tr w:rsidR="000E477F" w:rsidRPr="00ED5C8F" w14:paraId="6B214304" w14:textId="77777777" w:rsidTr="00FE5003">
        <w:trPr>
          <w:trHeight w:hRule="exact" w:val="567"/>
        </w:trPr>
        <w:tc>
          <w:tcPr>
            <w:tcW w:w="0" w:type="auto"/>
            <w:gridSpan w:val="2"/>
            <w:vAlign w:val="center"/>
          </w:tcPr>
          <w:p w14:paraId="1CAE7092" w14:textId="77777777" w:rsidR="000E477F" w:rsidRPr="00F34243" w:rsidRDefault="000E477F" w:rsidP="00FE5003">
            <w:pPr>
              <w:spacing w:before="60" w:after="60" w:line="276" w:lineRule="auto"/>
              <w:jc w:val="both"/>
              <w:rPr>
                <w:rFonts w:ascii="Arial" w:eastAsia="Times New Roman" w:hAnsi="Arial" w:cs="Arial"/>
                <w:b/>
                <w:iCs/>
                <w:lang w:val="sl-SI"/>
              </w:rPr>
            </w:pPr>
            <w:r w:rsidRPr="00F34243">
              <w:rPr>
                <w:rFonts w:ascii="Arial" w:eastAsia="Times New Roman" w:hAnsi="Arial" w:cs="Times New Roman"/>
                <w:b/>
                <w:sz w:val="20"/>
                <w:szCs w:val="24"/>
                <w:lang w:val="sl-SI"/>
              </w:rPr>
              <w:t>6. Tehnična podpora</w:t>
            </w:r>
          </w:p>
        </w:tc>
      </w:tr>
      <w:tr w:rsidR="000E477F" w:rsidRPr="00ED5C8F" w14:paraId="52362DF0" w14:textId="77777777" w:rsidTr="00FE5003">
        <w:tc>
          <w:tcPr>
            <w:tcW w:w="0" w:type="auto"/>
          </w:tcPr>
          <w:p w14:paraId="7614D035" w14:textId="2F67DD05" w:rsidR="000E477F" w:rsidRPr="00F34243" w:rsidRDefault="000E477F" w:rsidP="00FE5003">
            <w:pPr>
              <w:tabs>
                <w:tab w:val="left" w:pos="367"/>
              </w:tabs>
              <w:spacing w:before="60" w:after="60" w:line="276" w:lineRule="auto"/>
              <w:jc w:val="both"/>
              <w:rPr>
                <w:rFonts w:ascii="Arial" w:eastAsia="Times New Roman" w:hAnsi="Arial" w:cs="Arial"/>
                <w:iCs/>
                <w:color w:val="000000"/>
                <w:lang w:val="sl-SI"/>
              </w:rPr>
            </w:pPr>
            <w:r w:rsidRPr="00F34243">
              <w:rPr>
                <w:rFonts w:ascii="Arial" w:eastAsia="Times New Roman" w:hAnsi="Arial" w:cs="Times New Roman"/>
                <w:color w:val="000000"/>
                <w:szCs w:val="24"/>
                <w:lang w:val="sl-SI"/>
              </w:rPr>
              <w:t>(xiv)</w:t>
            </w:r>
            <w:r w:rsidR="00B205E3">
              <w:rPr>
                <w:rFonts w:ascii="Arial" w:eastAsia="Times New Roman" w:hAnsi="Arial" w:cs="Times New Roman"/>
                <w:color w:val="000000"/>
                <w:szCs w:val="24"/>
                <w:lang w:val="sl-SI"/>
              </w:rPr>
              <w:t xml:space="preserve"> </w:t>
            </w:r>
            <w:r w:rsidRPr="00F34243">
              <w:rPr>
                <w:rFonts w:ascii="Arial" w:eastAsia="Times New Roman" w:hAnsi="Arial" w:cs="Times New Roman"/>
                <w:color w:val="000000"/>
                <w:szCs w:val="24"/>
                <w:lang w:val="sl-SI"/>
              </w:rPr>
              <w:t>Sklad za tehnično pomoč</w:t>
            </w:r>
          </w:p>
        </w:tc>
        <w:tc>
          <w:tcPr>
            <w:tcW w:w="0" w:type="auto"/>
          </w:tcPr>
          <w:p w14:paraId="178486DB" w14:textId="22619DCE" w:rsidR="000E477F" w:rsidRPr="00ED5C8F" w:rsidRDefault="000E477F" w:rsidP="00FE5003">
            <w:pPr>
              <w:tabs>
                <w:tab w:val="left" w:pos="367"/>
              </w:tabs>
              <w:spacing w:before="60" w:after="60" w:line="276" w:lineRule="auto"/>
              <w:jc w:val="right"/>
              <w:rPr>
                <w:rFonts w:ascii="Arial" w:eastAsia="Times New Roman" w:hAnsi="Arial" w:cs="Arial"/>
                <w:iCs/>
                <w:color w:val="000000"/>
                <w:lang w:val="en-GB"/>
              </w:rPr>
            </w:pPr>
            <w:r w:rsidRPr="00ED5C8F">
              <w:rPr>
                <w:rFonts w:ascii="Arial" w:eastAsia="Times New Roman" w:hAnsi="Arial" w:cs="Arial"/>
                <w:iCs/>
                <w:color w:val="000000"/>
                <w:lang w:val="en-GB"/>
              </w:rPr>
              <w:t>0</w:t>
            </w:r>
            <w:r w:rsidR="00DB7180">
              <w:rPr>
                <w:rFonts w:ascii="Arial" w:eastAsia="Times New Roman" w:hAnsi="Arial" w:cs="Arial"/>
                <w:iCs/>
                <w:color w:val="000000"/>
                <w:lang w:val="en-GB"/>
              </w:rPr>
              <w:t>,</w:t>
            </w:r>
            <w:r w:rsidRPr="00ED5C8F">
              <w:rPr>
                <w:rFonts w:ascii="Arial" w:eastAsia="Times New Roman" w:hAnsi="Arial" w:cs="Arial"/>
                <w:iCs/>
                <w:color w:val="000000"/>
                <w:lang w:val="en-GB"/>
              </w:rPr>
              <w:t>48</w:t>
            </w:r>
          </w:p>
        </w:tc>
      </w:tr>
      <w:tr w:rsidR="000E477F" w:rsidRPr="00ED5C8F" w14:paraId="6540F4FC" w14:textId="77777777" w:rsidTr="00FE5003">
        <w:tc>
          <w:tcPr>
            <w:tcW w:w="0" w:type="auto"/>
          </w:tcPr>
          <w:p w14:paraId="038D3ABD" w14:textId="3E96D40B" w:rsidR="000E477F" w:rsidRPr="00F34243" w:rsidRDefault="000E477F" w:rsidP="00FE5003">
            <w:pPr>
              <w:tabs>
                <w:tab w:val="left" w:pos="367"/>
              </w:tabs>
              <w:spacing w:before="60" w:after="60" w:line="276" w:lineRule="auto"/>
              <w:jc w:val="both"/>
              <w:rPr>
                <w:rFonts w:ascii="Arial" w:eastAsia="Times New Roman" w:hAnsi="Arial" w:cs="Arial"/>
                <w:iCs/>
                <w:color w:val="000000"/>
                <w:lang w:val="sl-SI"/>
              </w:rPr>
            </w:pPr>
            <w:r w:rsidRPr="00F34243">
              <w:rPr>
                <w:rFonts w:ascii="Arial" w:eastAsia="Times New Roman" w:hAnsi="Arial" w:cs="Times New Roman"/>
                <w:szCs w:val="24"/>
                <w:lang w:val="sl-SI"/>
              </w:rPr>
              <w:t>(xv)</w:t>
            </w:r>
            <w:r w:rsidRPr="00F34243">
              <w:rPr>
                <w:rFonts w:ascii="Arial" w:eastAsia="Times New Roman" w:hAnsi="Arial" w:cs="Times New Roman"/>
                <w:szCs w:val="24"/>
                <w:lang w:val="sl-SI"/>
              </w:rPr>
              <w:tab/>
            </w:r>
            <w:r w:rsidR="00B205E3">
              <w:rPr>
                <w:rFonts w:ascii="Arial" w:eastAsia="Times New Roman" w:hAnsi="Arial" w:cs="Times New Roman"/>
                <w:szCs w:val="24"/>
                <w:lang w:val="sl-SI"/>
              </w:rPr>
              <w:t xml:space="preserve"> </w:t>
            </w:r>
            <w:r w:rsidRPr="00F34243">
              <w:rPr>
                <w:rFonts w:ascii="Arial" w:eastAsia="Times New Roman" w:hAnsi="Arial" w:cs="Times New Roman"/>
                <w:szCs w:val="24"/>
                <w:lang w:val="sl-SI"/>
              </w:rPr>
              <w:t xml:space="preserve">Sklad za pripravo ukrepa podpore </w:t>
            </w:r>
          </w:p>
        </w:tc>
        <w:tc>
          <w:tcPr>
            <w:tcW w:w="0" w:type="auto"/>
          </w:tcPr>
          <w:p w14:paraId="5C132360" w14:textId="15EFAE59" w:rsidR="000E477F" w:rsidRPr="00ED5C8F" w:rsidRDefault="000E477F" w:rsidP="00FE5003">
            <w:pPr>
              <w:spacing w:before="60" w:after="60" w:line="276" w:lineRule="auto"/>
              <w:jc w:val="right"/>
              <w:rPr>
                <w:rFonts w:ascii="Arial" w:eastAsia="Times New Roman" w:hAnsi="Arial" w:cs="Arial"/>
                <w:iCs/>
                <w:lang w:val="en-GB"/>
              </w:rPr>
            </w:pPr>
            <w:r w:rsidRPr="00ED5C8F">
              <w:rPr>
                <w:rFonts w:ascii="Arial" w:eastAsia="Times New Roman" w:hAnsi="Arial" w:cs="Arial"/>
                <w:iCs/>
                <w:lang w:val="en-GB"/>
              </w:rPr>
              <w:t>0</w:t>
            </w:r>
            <w:r w:rsidR="00DB7180">
              <w:rPr>
                <w:rFonts w:ascii="Arial" w:eastAsia="Times New Roman" w:hAnsi="Arial" w:cs="Arial"/>
                <w:iCs/>
                <w:lang w:val="en-GB"/>
              </w:rPr>
              <w:t>,</w:t>
            </w:r>
            <w:r w:rsidRPr="00ED5C8F">
              <w:rPr>
                <w:rFonts w:ascii="Arial" w:eastAsia="Times New Roman" w:hAnsi="Arial" w:cs="Arial"/>
                <w:iCs/>
                <w:lang w:val="en-GB"/>
              </w:rPr>
              <w:t>40</w:t>
            </w:r>
          </w:p>
        </w:tc>
      </w:tr>
      <w:tr w:rsidR="000E477F" w:rsidRPr="00ED5C8F" w14:paraId="3ABF499F" w14:textId="77777777" w:rsidTr="00FE5003">
        <w:trPr>
          <w:trHeight w:hRule="exact" w:val="567"/>
        </w:trPr>
        <w:tc>
          <w:tcPr>
            <w:tcW w:w="0" w:type="auto"/>
            <w:shd w:val="clear" w:color="auto" w:fill="F2F2F2"/>
            <w:vAlign w:val="center"/>
          </w:tcPr>
          <w:p w14:paraId="080362F5" w14:textId="77777777" w:rsidR="000E477F" w:rsidRPr="00F34243" w:rsidRDefault="000E477F" w:rsidP="00FE5003">
            <w:pPr>
              <w:tabs>
                <w:tab w:val="left" w:pos="458"/>
              </w:tabs>
              <w:spacing w:before="60" w:after="60" w:line="276" w:lineRule="auto"/>
              <w:jc w:val="both"/>
              <w:rPr>
                <w:rFonts w:ascii="Arial" w:eastAsia="Times New Roman" w:hAnsi="Arial" w:cs="Arial"/>
                <w:iCs/>
                <w:lang w:val="sl-SI"/>
              </w:rPr>
            </w:pPr>
            <w:r w:rsidRPr="00F34243">
              <w:rPr>
                <w:rFonts w:ascii="Arial" w:eastAsia="Times New Roman" w:hAnsi="Arial" w:cs="Arial"/>
                <w:iCs/>
                <w:lang w:val="sl-SI"/>
              </w:rPr>
              <w:t>Skupaj dodeljena sredstva</w:t>
            </w:r>
          </w:p>
        </w:tc>
        <w:tc>
          <w:tcPr>
            <w:tcW w:w="0" w:type="auto"/>
            <w:shd w:val="clear" w:color="auto" w:fill="F2F2F2"/>
            <w:vAlign w:val="center"/>
          </w:tcPr>
          <w:p w14:paraId="04F80AB4" w14:textId="27003CE3" w:rsidR="000E477F" w:rsidRPr="00ED5C8F" w:rsidRDefault="000E477F" w:rsidP="00FE5003">
            <w:pPr>
              <w:spacing w:before="60" w:after="60" w:line="276" w:lineRule="auto"/>
              <w:jc w:val="right"/>
              <w:rPr>
                <w:rFonts w:ascii="Arial" w:eastAsia="Times New Roman" w:hAnsi="Arial" w:cs="Arial"/>
                <w:iCs/>
                <w:lang w:val="en-GB"/>
              </w:rPr>
            </w:pPr>
            <w:r w:rsidRPr="00ED5C8F">
              <w:rPr>
                <w:rFonts w:ascii="Arial" w:eastAsia="Times New Roman" w:hAnsi="Arial" w:cs="Arial"/>
                <w:iCs/>
                <w:lang w:val="en-GB"/>
              </w:rPr>
              <w:t>16</w:t>
            </w:r>
            <w:r w:rsidR="00DB7180">
              <w:rPr>
                <w:rFonts w:ascii="Arial" w:eastAsia="Times New Roman" w:hAnsi="Arial" w:cs="Arial"/>
                <w:iCs/>
                <w:lang w:val="en-GB"/>
              </w:rPr>
              <w:t>,</w:t>
            </w:r>
            <w:r w:rsidRPr="00ED5C8F">
              <w:rPr>
                <w:rFonts w:ascii="Arial" w:eastAsia="Times New Roman" w:hAnsi="Arial" w:cs="Arial"/>
                <w:iCs/>
                <w:lang w:val="en-GB"/>
              </w:rPr>
              <w:t>00</w:t>
            </w:r>
          </w:p>
        </w:tc>
      </w:tr>
    </w:tbl>
    <w:p w14:paraId="5778355F" w14:textId="77777777" w:rsidR="000E477F" w:rsidRPr="00ED5C8F" w:rsidRDefault="000E477F" w:rsidP="000E477F">
      <w:pPr>
        <w:spacing w:after="120" w:line="240" w:lineRule="auto"/>
        <w:jc w:val="both"/>
        <w:rPr>
          <w:rFonts w:ascii="Arial" w:eastAsia="Times New Roman" w:hAnsi="Arial" w:cs="Times New Roman"/>
          <w:szCs w:val="24"/>
          <w:lang w:val="en-GB"/>
        </w:rPr>
      </w:pPr>
    </w:p>
    <w:p w14:paraId="39A46AD5" w14:textId="3B7A6303" w:rsidR="000E477F" w:rsidRPr="00ED5C8F" w:rsidRDefault="000E477F" w:rsidP="000E477F">
      <w:pPr>
        <w:spacing w:before="120" w:after="120" w:line="276" w:lineRule="auto"/>
        <w:jc w:val="both"/>
        <w:rPr>
          <w:rFonts w:ascii="Arial" w:eastAsia="Times New Roman" w:hAnsi="Arial" w:cs="Times New Roman"/>
          <w:szCs w:val="24"/>
        </w:rPr>
      </w:pPr>
      <w:r w:rsidRPr="00ED5C8F">
        <w:rPr>
          <w:rFonts w:ascii="Arial" w:eastAsia="Times New Roman" w:hAnsi="Arial" w:cs="Times New Roman"/>
          <w:szCs w:val="24"/>
        </w:rPr>
        <w:lastRenderedPageBreak/>
        <w:t>Vsa</w:t>
      </w:r>
      <w:r w:rsidRPr="00ED5C8F">
        <w:rPr>
          <w:rFonts w:ascii="Arial" w:eastAsia="Times New Roman" w:hAnsi="Arial" w:cs="Times New Roman"/>
          <w:szCs w:val="24"/>
          <w:lang w:val="en-GB"/>
        </w:rPr>
        <w:t xml:space="preserve"> </w:t>
      </w:r>
      <w:r w:rsidRPr="00ED5C8F">
        <w:rPr>
          <w:rFonts w:ascii="Arial" w:eastAsia="Times New Roman" w:hAnsi="Arial" w:cs="Times New Roman"/>
          <w:szCs w:val="24"/>
        </w:rPr>
        <w:t xml:space="preserve">neporabljena sredstva v vseh ukrepih podpore, vključno s programskimi komponentami </w:t>
      </w:r>
      <w:r w:rsidR="00DB7180">
        <w:rPr>
          <w:rFonts w:ascii="Arial" w:eastAsia="Times New Roman" w:hAnsi="Arial" w:cs="Times New Roman"/>
          <w:szCs w:val="24"/>
        </w:rPr>
        <w:t>s</w:t>
      </w:r>
      <w:r>
        <w:rPr>
          <w:rFonts w:ascii="Arial" w:eastAsia="Times New Roman" w:hAnsi="Arial" w:cs="Times New Roman"/>
          <w:szCs w:val="24"/>
        </w:rPr>
        <w:t>lovensko-š</w:t>
      </w:r>
      <w:r w:rsidRPr="00ED5C8F">
        <w:rPr>
          <w:rFonts w:ascii="Arial" w:eastAsia="Times New Roman" w:hAnsi="Arial" w:cs="Times New Roman"/>
          <w:szCs w:val="24"/>
        </w:rPr>
        <w:t>vicarsk</w:t>
      </w:r>
      <w:r>
        <w:rPr>
          <w:rFonts w:ascii="Arial" w:eastAsia="Times New Roman" w:hAnsi="Arial" w:cs="Times New Roman"/>
          <w:szCs w:val="24"/>
        </w:rPr>
        <w:t>ega</w:t>
      </w:r>
      <w:r w:rsidRPr="00ED5C8F">
        <w:rPr>
          <w:rFonts w:ascii="Arial" w:eastAsia="Times New Roman" w:hAnsi="Arial" w:cs="Times New Roman"/>
          <w:szCs w:val="24"/>
        </w:rPr>
        <w:t xml:space="preserve"> programa sodelovanja, se lahko na podlagi medsebojnega dogovora (npr. potrjeno v zapisnikih sestankov ali </w:t>
      </w:r>
      <w:r w:rsidR="00A45F82">
        <w:rPr>
          <w:rFonts w:ascii="Arial" w:eastAsia="Times New Roman" w:hAnsi="Arial" w:cs="Times New Roman"/>
          <w:szCs w:val="24"/>
        </w:rPr>
        <w:t>dopisno</w:t>
      </w:r>
      <w:r w:rsidRPr="00ED5C8F">
        <w:rPr>
          <w:rFonts w:ascii="Arial" w:eastAsia="Times New Roman" w:hAnsi="Arial" w:cs="Times New Roman"/>
          <w:szCs w:val="24"/>
        </w:rPr>
        <w:t xml:space="preserve">) med pristojnimi organi iz 6. člena </w:t>
      </w:r>
      <w:r w:rsidR="00A45F82">
        <w:rPr>
          <w:rFonts w:ascii="Arial" w:eastAsia="Times New Roman" w:hAnsi="Arial" w:cs="Times New Roman"/>
          <w:szCs w:val="24"/>
        </w:rPr>
        <w:t>o</w:t>
      </w:r>
      <w:r w:rsidRPr="00ED5C8F">
        <w:rPr>
          <w:rFonts w:ascii="Arial" w:eastAsia="Times New Roman" w:hAnsi="Arial" w:cs="Times New Roman"/>
          <w:szCs w:val="24"/>
        </w:rPr>
        <w:t xml:space="preserve">kvirnega sporazuma v času izvajanja </w:t>
      </w:r>
      <w:r w:rsidR="005D2BA4">
        <w:rPr>
          <w:rFonts w:ascii="Arial" w:eastAsia="Times New Roman" w:hAnsi="Arial" w:cs="Times New Roman"/>
          <w:szCs w:val="24"/>
        </w:rPr>
        <w:t>s</w:t>
      </w:r>
      <w:r>
        <w:rPr>
          <w:rFonts w:ascii="Arial" w:eastAsia="Times New Roman" w:hAnsi="Arial" w:cs="Times New Roman"/>
          <w:szCs w:val="24"/>
        </w:rPr>
        <w:t>lovensko-š</w:t>
      </w:r>
      <w:r w:rsidRPr="00ED5C8F">
        <w:rPr>
          <w:rFonts w:ascii="Arial" w:eastAsia="Times New Roman" w:hAnsi="Arial" w:cs="Times New Roman"/>
          <w:szCs w:val="24"/>
        </w:rPr>
        <w:t>vicarsk</w:t>
      </w:r>
      <w:r>
        <w:rPr>
          <w:rFonts w:ascii="Arial" w:eastAsia="Times New Roman" w:hAnsi="Arial" w:cs="Times New Roman"/>
          <w:szCs w:val="24"/>
        </w:rPr>
        <w:t>ega</w:t>
      </w:r>
      <w:r w:rsidRPr="00ED5C8F">
        <w:rPr>
          <w:rFonts w:ascii="Arial" w:eastAsia="Times New Roman" w:hAnsi="Arial" w:cs="Times New Roman"/>
          <w:szCs w:val="24"/>
        </w:rPr>
        <w:t xml:space="preserve"> programa sodelovanja prenesejo na kateri koli drug odobreni ukrep podpore</w:t>
      </w:r>
      <w:r w:rsidR="00A45F82">
        <w:rPr>
          <w:rFonts w:ascii="Arial" w:eastAsia="Times New Roman" w:hAnsi="Arial" w:cs="Times New Roman"/>
          <w:szCs w:val="24"/>
        </w:rPr>
        <w:t>/</w:t>
      </w:r>
      <w:r w:rsidRPr="00ED5C8F">
        <w:rPr>
          <w:rFonts w:ascii="Arial" w:eastAsia="Times New Roman" w:hAnsi="Arial" w:cs="Times New Roman"/>
          <w:szCs w:val="24"/>
        </w:rPr>
        <w:t xml:space="preserve">programsko komponento pod pogojem, da je izvedljivost zagotovljena do konca obdobja upravičenosti. Za posledično spremembo ukrepa podpore se uporablja </w:t>
      </w:r>
      <w:r w:rsidR="00A45F82">
        <w:rPr>
          <w:rFonts w:ascii="Arial" w:eastAsia="Times New Roman" w:hAnsi="Arial" w:cs="Times New Roman"/>
          <w:szCs w:val="24"/>
        </w:rPr>
        <w:t xml:space="preserve">4.12 </w:t>
      </w:r>
      <w:r w:rsidRPr="00ED5C8F">
        <w:rPr>
          <w:rFonts w:ascii="Arial" w:eastAsia="Times New Roman" w:hAnsi="Arial" w:cs="Times New Roman"/>
          <w:szCs w:val="24"/>
        </w:rPr>
        <w:t xml:space="preserve">člen </w:t>
      </w:r>
      <w:r w:rsidR="00A45F82">
        <w:rPr>
          <w:rFonts w:ascii="Arial" w:eastAsia="Times New Roman" w:hAnsi="Arial" w:cs="Times New Roman"/>
          <w:szCs w:val="24"/>
        </w:rPr>
        <w:t>u</w:t>
      </w:r>
      <w:r w:rsidRPr="00ED5C8F">
        <w:rPr>
          <w:rFonts w:ascii="Arial" w:eastAsia="Times New Roman" w:hAnsi="Arial" w:cs="Times New Roman"/>
          <w:szCs w:val="24"/>
        </w:rPr>
        <w:t>redbe.</w:t>
      </w:r>
    </w:p>
    <w:p w14:paraId="73A347BD" w14:textId="77777777" w:rsidR="000E477F" w:rsidRPr="00ED5C8F" w:rsidRDefault="000E477F" w:rsidP="000E477F">
      <w:pPr>
        <w:spacing w:after="120" w:line="240" w:lineRule="auto"/>
        <w:jc w:val="both"/>
        <w:rPr>
          <w:rFonts w:ascii="Arial" w:eastAsia="Times New Roman" w:hAnsi="Arial" w:cs="Times New Roman"/>
          <w:szCs w:val="24"/>
        </w:rPr>
      </w:pPr>
    </w:p>
    <w:p w14:paraId="5A04201C" w14:textId="77777777" w:rsidR="000E477F" w:rsidRPr="00ED5C8F" w:rsidRDefault="000E477F" w:rsidP="000E477F">
      <w:pPr>
        <w:numPr>
          <w:ilvl w:val="1"/>
          <w:numId w:val="0"/>
        </w:numPr>
        <w:spacing w:before="240" w:after="240" w:line="240" w:lineRule="auto"/>
        <w:ind w:left="567" w:hanging="567"/>
        <w:jc w:val="both"/>
        <w:rPr>
          <w:rFonts w:ascii="Arial" w:eastAsia="Times New Roman" w:hAnsi="Arial" w:cs="Times New Roman"/>
          <w:b/>
          <w:szCs w:val="24"/>
        </w:rPr>
      </w:pPr>
      <w:r>
        <w:rPr>
          <w:rFonts w:ascii="Arial" w:eastAsia="Times New Roman" w:hAnsi="Arial" w:cs="Times New Roman"/>
          <w:b/>
          <w:szCs w:val="24"/>
        </w:rPr>
        <w:t xml:space="preserve">3.2. </w:t>
      </w:r>
      <w:r w:rsidRPr="00ED5C8F">
        <w:rPr>
          <w:rFonts w:ascii="Arial" w:eastAsia="Times New Roman" w:hAnsi="Arial" w:cs="Times New Roman"/>
          <w:b/>
          <w:szCs w:val="24"/>
        </w:rPr>
        <w:t>Geografska razdelitev sredstev</w:t>
      </w:r>
    </w:p>
    <w:p w14:paraId="6B50B526" w14:textId="2718A33A" w:rsidR="000E477F" w:rsidRPr="00ED5C8F" w:rsidRDefault="00A45F82" w:rsidP="000E477F">
      <w:pPr>
        <w:spacing w:after="120" w:line="240" w:lineRule="auto"/>
        <w:jc w:val="both"/>
        <w:rPr>
          <w:rFonts w:ascii="Arial" w:eastAsia="Times New Roman" w:hAnsi="Arial" w:cs="Times New Roman"/>
          <w:szCs w:val="24"/>
        </w:rPr>
      </w:pPr>
      <w:r>
        <w:rPr>
          <w:rFonts w:ascii="Arial" w:eastAsia="Times New Roman" w:hAnsi="Arial" w:cs="Times New Roman"/>
          <w:szCs w:val="24"/>
        </w:rPr>
        <w:t>Slovenske r</w:t>
      </w:r>
      <w:r w:rsidR="000E477F" w:rsidRPr="00ED5C8F">
        <w:rPr>
          <w:rFonts w:ascii="Arial" w:eastAsia="Times New Roman" w:hAnsi="Arial" w:cs="Times New Roman"/>
          <w:szCs w:val="24"/>
        </w:rPr>
        <w:t>egije z omejenimi možnostmi prejmejo najmanj 50</w:t>
      </w:r>
      <w:r w:rsidR="00771181" w:rsidRPr="00ED5C8F">
        <w:rPr>
          <w:rFonts w:ascii="Arial" w:eastAsia="Times New Roman" w:hAnsi="Arial" w:cs="Times New Roman"/>
          <w:szCs w:val="24"/>
        </w:rPr>
        <w:t> %</w:t>
      </w:r>
      <w:r w:rsidR="000E477F" w:rsidRPr="00ED5C8F">
        <w:rPr>
          <w:rFonts w:ascii="Arial" w:eastAsia="Times New Roman" w:hAnsi="Arial" w:cs="Times New Roman"/>
          <w:szCs w:val="24"/>
        </w:rPr>
        <w:t xml:space="preserve"> prispevka.</w:t>
      </w:r>
    </w:p>
    <w:p w14:paraId="124270FD" w14:textId="77777777" w:rsidR="000E477F" w:rsidRPr="00ED5C8F" w:rsidRDefault="000E477F" w:rsidP="000E477F">
      <w:pPr>
        <w:spacing w:after="120" w:line="240" w:lineRule="auto"/>
        <w:jc w:val="both"/>
        <w:rPr>
          <w:rFonts w:ascii="Arial" w:eastAsia="Times New Roman" w:hAnsi="Arial" w:cs="Times New Roman"/>
          <w:szCs w:val="24"/>
        </w:rPr>
      </w:pPr>
    </w:p>
    <w:p w14:paraId="19F548E5" w14:textId="7AF1E953" w:rsidR="000E477F" w:rsidRPr="00ED5C8F" w:rsidRDefault="000E477F" w:rsidP="000E477F">
      <w:pPr>
        <w:numPr>
          <w:ilvl w:val="1"/>
          <w:numId w:val="0"/>
        </w:numPr>
        <w:spacing w:before="240" w:after="240" w:line="240" w:lineRule="auto"/>
        <w:ind w:left="567" w:hanging="567"/>
        <w:jc w:val="both"/>
        <w:rPr>
          <w:rFonts w:ascii="Arial" w:eastAsia="Times New Roman" w:hAnsi="Arial" w:cs="Times New Roman"/>
          <w:b/>
          <w:szCs w:val="24"/>
        </w:rPr>
      </w:pPr>
      <w:r>
        <w:rPr>
          <w:rFonts w:ascii="Arial" w:eastAsia="Times New Roman" w:hAnsi="Arial" w:cs="Times New Roman"/>
          <w:b/>
          <w:szCs w:val="24"/>
        </w:rPr>
        <w:t xml:space="preserve">3.3 </w:t>
      </w:r>
      <w:r w:rsidRPr="00ED5C8F">
        <w:rPr>
          <w:rFonts w:ascii="Arial" w:eastAsia="Times New Roman" w:hAnsi="Arial" w:cs="Times New Roman"/>
          <w:b/>
          <w:szCs w:val="24"/>
        </w:rPr>
        <w:t xml:space="preserve">Vnaprej določeni parametri za tematsko področje </w:t>
      </w:r>
      <w:r w:rsidR="00601DCE">
        <w:rPr>
          <w:rFonts w:ascii="Arial" w:eastAsia="Times New Roman" w:hAnsi="Arial" w:cs="Times New Roman"/>
          <w:b/>
          <w:szCs w:val="24"/>
        </w:rPr>
        <w:t>e</w:t>
      </w:r>
      <w:r w:rsidRPr="00ED5C8F">
        <w:rPr>
          <w:rFonts w:ascii="Arial" w:eastAsia="Times New Roman" w:hAnsi="Arial" w:cs="Times New Roman"/>
          <w:b/>
          <w:szCs w:val="24"/>
        </w:rPr>
        <w:t xml:space="preserve">nergetska učinkovitost in energija </w:t>
      </w:r>
      <w:r w:rsidR="00A45F82">
        <w:rPr>
          <w:rFonts w:ascii="Arial" w:eastAsia="Times New Roman" w:hAnsi="Arial" w:cs="Times New Roman"/>
          <w:b/>
          <w:szCs w:val="24"/>
        </w:rPr>
        <w:t>iz obnovljivih virov</w:t>
      </w:r>
    </w:p>
    <w:p w14:paraId="71FA2865" w14:textId="2788AFF5" w:rsidR="000E477F" w:rsidRPr="00ED5C8F" w:rsidRDefault="000E477F" w:rsidP="000E477F">
      <w:pPr>
        <w:spacing w:before="120" w:after="120" w:line="276" w:lineRule="auto"/>
        <w:jc w:val="both"/>
        <w:rPr>
          <w:rFonts w:ascii="Arial" w:eastAsia="Times New Roman" w:hAnsi="Arial" w:cs="Times New Roman"/>
          <w:b/>
          <w:bCs/>
          <w:szCs w:val="24"/>
        </w:rPr>
      </w:pPr>
      <w:r w:rsidRPr="00ED5C8F">
        <w:rPr>
          <w:rFonts w:ascii="Arial" w:eastAsia="Times New Roman" w:hAnsi="Arial" w:cs="Times New Roman"/>
          <w:szCs w:val="24"/>
        </w:rPr>
        <w:t>Slovenija se kot alpska država sooča s podobnimi izzivi kot Švica, povezani</w:t>
      </w:r>
      <w:r w:rsidR="00A45F82">
        <w:rPr>
          <w:rFonts w:ascii="Arial" w:eastAsia="Times New Roman" w:hAnsi="Arial" w:cs="Times New Roman"/>
          <w:szCs w:val="24"/>
        </w:rPr>
        <w:t>mi</w:t>
      </w:r>
      <w:r w:rsidRPr="00ED5C8F">
        <w:rPr>
          <w:rFonts w:ascii="Arial" w:eastAsia="Times New Roman" w:hAnsi="Arial" w:cs="Times New Roman"/>
          <w:szCs w:val="24"/>
        </w:rPr>
        <w:t xml:space="preserve"> z vplivi podnebnih sprememb. Podnebne spremembe so svetovni </w:t>
      </w:r>
      <w:r w:rsidR="00A45F82">
        <w:rPr>
          <w:rFonts w:ascii="Arial" w:eastAsia="Times New Roman" w:hAnsi="Arial" w:cs="Times New Roman"/>
          <w:szCs w:val="24"/>
        </w:rPr>
        <w:t>pojav</w:t>
      </w:r>
      <w:r w:rsidRPr="00ED5C8F">
        <w:rPr>
          <w:rFonts w:ascii="Arial" w:eastAsia="Times New Roman" w:hAnsi="Arial" w:cs="Times New Roman"/>
          <w:szCs w:val="24"/>
        </w:rPr>
        <w:t xml:space="preserve">, vendar pa je območje Alp </w:t>
      </w:r>
      <w:r w:rsidR="00A45F82">
        <w:rPr>
          <w:rFonts w:ascii="Arial" w:eastAsia="Times New Roman" w:hAnsi="Arial" w:cs="Times New Roman"/>
          <w:szCs w:val="24"/>
        </w:rPr>
        <w:t>s tega vidika š</w:t>
      </w:r>
      <w:r w:rsidRPr="00ED5C8F">
        <w:rPr>
          <w:rFonts w:ascii="Arial" w:eastAsia="Times New Roman" w:hAnsi="Arial" w:cs="Times New Roman"/>
          <w:szCs w:val="24"/>
        </w:rPr>
        <w:t xml:space="preserve">e posebej občutljivo in ranljivo. Višje temperature in spremenjeni vzorci padavin, ki vodijo v vse pogostejše ekstremne vremenske dogodke in spreminjajo ekosistem, bodo na različne načine vplivali na alpsko okolje, gospodarstvo in družbo. Zato je za alpsko regijo kot tako ključnega pomena, da se vključi v izvajanje ukrepov za blaženje podnebnih sprememb in prilagajanje nanje, ki bi lahko ta </w:t>
      </w:r>
      <w:r w:rsidRPr="0000755B">
        <w:rPr>
          <w:rFonts w:ascii="Arial" w:eastAsia="Times New Roman" w:hAnsi="Arial" w:cs="Times New Roman"/>
          <w:szCs w:val="24"/>
        </w:rPr>
        <w:t>negativn</w:t>
      </w:r>
      <w:r w:rsidR="00771181" w:rsidRPr="0000755B">
        <w:rPr>
          <w:rFonts w:ascii="Arial" w:eastAsia="Times New Roman" w:hAnsi="Arial" w:cs="Times New Roman"/>
          <w:szCs w:val="24"/>
        </w:rPr>
        <w:t>i</w:t>
      </w:r>
      <w:r w:rsidRPr="00ED5C8F">
        <w:rPr>
          <w:rFonts w:ascii="Arial" w:eastAsia="Times New Roman" w:hAnsi="Arial" w:cs="Times New Roman"/>
          <w:szCs w:val="24"/>
        </w:rPr>
        <w:t xml:space="preserve"> proces upočasnili, alpskim deželam pa pomagali, da se prilagodijo in pripravijo na novo stvarnost. Tematsko področje </w:t>
      </w:r>
      <w:r w:rsidR="00412E12">
        <w:rPr>
          <w:rFonts w:ascii="Arial" w:eastAsia="Times New Roman" w:hAnsi="Arial" w:cs="Times New Roman"/>
          <w:szCs w:val="24"/>
        </w:rPr>
        <w:t>e</w:t>
      </w:r>
      <w:r w:rsidRPr="00ED5C8F">
        <w:rPr>
          <w:rFonts w:ascii="Arial" w:eastAsia="Times New Roman" w:hAnsi="Arial" w:cs="Times New Roman"/>
          <w:szCs w:val="24"/>
        </w:rPr>
        <w:t xml:space="preserve">nergetska učinkovitost in energija </w:t>
      </w:r>
      <w:r w:rsidR="00A45F82">
        <w:rPr>
          <w:rFonts w:ascii="Arial" w:eastAsia="Times New Roman" w:hAnsi="Arial" w:cs="Times New Roman"/>
          <w:szCs w:val="24"/>
        </w:rPr>
        <w:t xml:space="preserve">iz obnovljivih virov </w:t>
      </w:r>
      <w:r w:rsidRPr="00ED5C8F">
        <w:rPr>
          <w:rFonts w:ascii="Arial" w:eastAsia="Times New Roman" w:hAnsi="Arial" w:cs="Times New Roman"/>
          <w:szCs w:val="24"/>
        </w:rPr>
        <w:t xml:space="preserve">v tem procesu igra ključno vlogo.   </w:t>
      </w:r>
    </w:p>
    <w:p w14:paraId="24EC952B" w14:textId="77777777" w:rsidR="000E477F" w:rsidRPr="00ED5C8F" w:rsidRDefault="000E477F" w:rsidP="000E477F">
      <w:pPr>
        <w:spacing w:before="240" w:after="240" w:line="240" w:lineRule="auto"/>
        <w:ind w:left="567" w:hanging="567"/>
        <w:jc w:val="both"/>
        <w:rPr>
          <w:rFonts w:ascii="Arial" w:eastAsia="Times New Roman" w:hAnsi="Arial" w:cs="Times New Roman"/>
          <w:b/>
          <w:bCs/>
          <w:szCs w:val="24"/>
        </w:rPr>
      </w:pPr>
      <w:r w:rsidRPr="00ED5C8F">
        <w:rPr>
          <w:rFonts w:ascii="Arial" w:eastAsia="Times New Roman" w:hAnsi="Arial" w:cs="Times New Roman"/>
          <w:b/>
          <w:bCs/>
          <w:szCs w:val="24"/>
        </w:rPr>
        <w:t xml:space="preserve">Neposredno izbrani ali vnaprej določeni ukrepi podpore </w:t>
      </w:r>
    </w:p>
    <w:tbl>
      <w:tblPr>
        <w:tblStyle w:val="Tabelamrea2"/>
        <w:tblW w:w="0" w:type="auto"/>
        <w:tblLook w:val="04A0" w:firstRow="1" w:lastRow="0" w:firstColumn="1" w:lastColumn="0" w:noHBand="0" w:noVBand="1"/>
      </w:tblPr>
      <w:tblGrid>
        <w:gridCol w:w="3680"/>
        <w:gridCol w:w="5382"/>
      </w:tblGrid>
      <w:tr w:rsidR="000E477F" w:rsidRPr="00ED5C8F" w14:paraId="3CE20929" w14:textId="77777777" w:rsidTr="00FE5003">
        <w:tc>
          <w:tcPr>
            <w:tcW w:w="3680" w:type="dxa"/>
            <w:shd w:val="clear" w:color="auto" w:fill="D9D9D9"/>
          </w:tcPr>
          <w:p w14:paraId="23234A72"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Naziv ukrepa podpore             Naziv programa</w:t>
            </w:r>
          </w:p>
        </w:tc>
        <w:tc>
          <w:tcPr>
            <w:tcW w:w="5382" w:type="dxa"/>
          </w:tcPr>
          <w:p w14:paraId="1BEBB741" w14:textId="196E04AF" w:rsidR="000E477F" w:rsidRPr="00F34243" w:rsidRDefault="000E477F" w:rsidP="00A45F82">
            <w:pPr>
              <w:spacing w:before="120" w:after="120" w:line="276" w:lineRule="auto"/>
              <w:jc w:val="both"/>
              <w:rPr>
                <w:rFonts w:ascii="Arial" w:eastAsia="Times New Roman" w:hAnsi="Arial" w:cs="Times New Roman"/>
                <w:szCs w:val="24"/>
                <w:lang w:val="sl-SI"/>
              </w:rPr>
            </w:pPr>
            <w:r w:rsidRPr="00F34243">
              <w:rPr>
                <w:rFonts w:ascii="Arial" w:eastAsia="Times New Roman" w:hAnsi="Arial" w:cs="Times New Roman"/>
                <w:szCs w:val="24"/>
                <w:lang w:val="sl-SI"/>
              </w:rPr>
              <w:t>Povečanje učinkovit</w:t>
            </w:r>
            <w:r w:rsidR="00412E12">
              <w:rPr>
                <w:rFonts w:ascii="Arial" w:eastAsia="Times New Roman" w:hAnsi="Arial" w:cs="Times New Roman"/>
                <w:szCs w:val="24"/>
                <w:lang w:val="sl-SI"/>
              </w:rPr>
              <w:t>e rabe energije</w:t>
            </w:r>
            <w:r w:rsidRPr="00F34243">
              <w:rPr>
                <w:rFonts w:ascii="Arial" w:eastAsia="Times New Roman" w:hAnsi="Arial" w:cs="Times New Roman"/>
                <w:szCs w:val="24"/>
                <w:lang w:val="sl-SI"/>
              </w:rPr>
              <w:t xml:space="preserve"> in spodbujanje energije </w:t>
            </w:r>
            <w:r w:rsidR="00A45F82">
              <w:rPr>
                <w:rFonts w:ascii="Arial" w:eastAsia="Times New Roman" w:hAnsi="Arial" w:cs="Times New Roman"/>
                <w:szCs w:val="24"/>
                <w:lang w:val="sl-SI"/>
              </w:rPr>
              <w:t xml:space="preserve">iz obnovljivih virov </w:t>
            </w:r>
            <w:r w:rsidRPr="00F34243">
              <w:rPr>
                <w:rFonts w:ascii="Arial" w:eastAsia="Times New Roman" w:hAnsi="Arial" w:cs="Times New Roman"/>
                <w:szCs w:val="24"/>
                <w:lang w:val="sl-SI"/>
              </w:rPr>
              <w:t>v alpskih regijah</w:t>
            </w:r>
            <w:r w:rsidR="005D2BA4">
              <w:rPr>
                <w:rFonts w:ascii="Arial" w:eastAsia="Times New Roman" w:hAnsi="Arial" w:cs="Times New Roman"/>
                <w:szCs w:val="24"/>
                <w:lang w:val="sl-SI"/>
              </w:rPr>
              <w:t>.</w:t>
            </w:r>
            <w:r w:rsidRPr="00F34243">
              <w:rPr>
                <w:rFonts w:ascii="Arial" w:eastAsia="Times New Roman" w:hAnsi="Arial" w:cs="Times New Roman"/>
                <w:szCs w:val="24"/>
                <w:lang w:val="sl-SI"/>
              </w:rPr>
              <w:t xml:space="preserve"> </w:t>
            </w:r>
          </w:p>
        </w:tc>
      </w:tr>
      <w:tr w:rsidR="000E477F" w:rsidRPr="00ED5C8F" w14:paraId="31A75EB9" w14:textId="77777777" w:rsidTr="00FE5003">
        <w:tc>
          <w:tcPr>
            <w:tcW w:w="3680" w:type="dxa"/>
            <w:shd w:val="clear" w:color="auto" w:fill="D9D9D9"/>
          </w:tcPr>
          <w:p w14:paraId="46864DD9"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Vrsta ukrepa podpore</w:t>
            </w:r>
          </w:p>
        </w:tc>
        <w:tc>
          <w:tcPr>
            <w:tcW w:w="5382" w:type="dxa"/>
          </w:tcPr>
          <w:p w14:paraId="29656383" w14:textId="77777777" w:rsidR="000E477F" w:rsidRPr="00F34243" w:rsidRDefault="000E477F" w:rsidP="00FE5003">
            <w:pPr>
              <w:spacing w:before="120" w:after="120" w:line="276" w:lineRule="auto"/>
              <w:jc w:val="both"/>
              <w:rPr>
                <w:rFonts w:ascii="Arial" w:eastAsia="Times New Roman" w:hAnsi="Arial" w:cs="Times New Roman"/>
                <w:szCs w:val="24"/>
                <w:lang w:val="sl-SI"/>
              </w:rPr>
            </w:pPr>
            <w:r w:rsidRPr="00F34243">
              <w:rPr>
                <w:rFonts w:ascii="Arial" w:eastAsia="Times New Roman" w:hAnsi="Arial" w:cs="Times New Roman"/>
                <w:szCs w:val="24"/>
                <w:lang w:val="sl-SI"/>
              </w:rPr>
              <w:t>Program</w:t>
            </w:r>
          </w:p>
        </w:tc>
      </w:tr>
      <w:tr w:rsidR="000E477F" w:rsidRPr="00ED5C8F" w14:paraId="351C0292" w14:textId="77777777" w:rsidTr="00FE5003">
        <w:tc>
          <w:tcPr>
            <w:tcW w:w="3680" w:type="dxa"/>
            <w:shd w:val="clear" w:color="auto" w:fill="D9D9D9"/>
          </w:tcPr>
          <w:p w14:paraId="7CE9B9A4"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Strateška usmeritev programa</w:t>
            </w:r>
          </w:p>
        </w:tc>
        <w:tc>
          <w:tcPr>
            <w:tcW w:w="5382" w:type="dxa"/>
          </w:tcPr>
          <w:p w14:paraId="2D83D200" w14:textId="56088D3F" w:rsidR="000E477F" w:rsidRPr="00F34243" w:rsidRDefault="000E477F" w:rsidP="002A12B6">
            <w:pPr>
              <w:spacing w:before="120" w:after="120" w:line="276" w:lineRule="auto"/>
              <w:jc w:val="both"/>
              <w:rPr>
                <w:rFonts w:ascii="Arial" w:eastAsia="Times New Roman" w:hAnsi="Arial" w:cs="Times New Roman"/>
                <w:szCs w:val="24"/>
                <w:lang w:val="sl-SI"/>
              </w:rPr>
            </w:pPr>
            <w:r w:rsidRPr="00F34243">
              <w:rPr>
                <w:rFonts w:ascii="Arial" w:eastAsia="Times New Roman" w:hAnsi="Arial" w:cs="Times New Roman"/>
                <w:szCs w:val="24"/>
                <w:lang w:val="sl-SI"/>
              </w:rPr>
              <w:t xml:space="preserve">Program </w:t>
            </w:r>
            <w:r w:rsidR="002A12B6">
              <w:rPr>
                <w:rFonts w:ascii="Arial" w:eastAsia="Times New Roman" w:hAnsi="Arial" w:cs="Times New Roman"/>
                <w:szCs w:val="24"/>
                <w:lang w:val="sl-SI"/>
              </w:rPr>
              <w:t xml:space="preserve">bo </w:t>
            </w:r>
            <w:r w:rsidRPr="00F34243">
              <w:rPr>
                <w:rFonts w:ascii="Arial" w:eastAsia="Times New Roman" w:hAnsi="Arial" w:cs="Times New Roman"/>
                <w:szCs w:val="24"/>
                <w:lang w:val="sl-SI"/>
              </w:rPr>
              <w:t>prispeva</w:t>
            </w:r>
            <w:r w:rsidR="002A12B6">
              <w:rPr>
                <w:rFonts w:ascii="Arial" w:eastAsia="Times New Roman" w:hAnsi="Arial" w:cs="Times New Roman"/>
                <w:szCs w:val="24"/>
                <w:lang w:val="sl-SI"/>
              </w:rPr>
              <w:t>l</w:t>
            </w:r>
            <w:r w:rsidRPr="00F34243">
              <w:rPr>
                <w:rFonts w:ascii="Arial" w:eastAsia="Times New Roman" w:hAnsi="Arial" w:cs="Times New Roman"/>
                <w:szCs w:val="24"/>
                <w:lang w:val="sl-SI"/>
              </w:rPr>
              <w:t xml:space="preserve"> k zmanjšanju emisij toplogrednih plinov z izboljšanjem energetske učinkovitosti, spodbujanjem uporabe obnovljivih virov energije in ozaveščanjem javnosti o potrebi po prehodu </w:t>
            </w:r>
            <w:r w:rsidR="00412E12">
              <w:rPr>
                <w:rFonts w:ascii="Arial" w:eastAsia="Times New Roman" w:hAnsi="Arial" w:cs="Times New Roman"/>
                <w:szCs w:val="24"/>
                <w:lang w:val="sl-SI"/>
              </w:rPr>
              <w:t>v</w:t>
            </w:r>
            <w:r w:rsidRPr="00F34243">
              <w:rPr>
                <w:rFonts w:ascii="Arial" w:eastAsia="Times New Roman" w:hAnsi="Arial" w:cs="Times New Roman"/>
                <w:szCs w:val="24"/>
                <w:lang w:val="sl-SI"/>
              </w:rPr>
              <w:t xml:space="preserve"> </w:t>
            </w:r>
            <w:proofErr w:type="spellStart"/>
            <w:r w:rsidRPr="00F34243">
              <w:rPr>
                <w:rFonts w:ascii="Arial" w:eastAsia="Times New Roman" w:hAnsi="Arial" w:cs="Times New Roman"/>
                <w:szCs w:val="24"/>
                <w:lang w:val="sl-SI"/>
              </w:rPr>
              <w:t>nizkoogljično</w:t>
            </w:r>
            <w:proofErr w:type="spellEnd"/>
            <w:r w:rsidRPr="00F34243">
              <w:rPr>
                <w:rFonts w:ascii="Arial" w:eastAsia="Times New Roman" w:hAnsi="Arial" w:cs="Times New Roman"/>
                <w:szCs w:val="24"/>
                <w:lang w:val="sl-SI"/>
              </w:rPr>
              <w:t xml:space="preserve"> družbo. Program </w:t>
            </w:r>
            <w:r w:rsidR="002A12B6">
              <w:rPr>
                <w:rFonts w:ascii="Arial" w:eastAsia="Times New Roman" w:hAnsi="Arial" w:cs="Times New Roman"/>
                <w:szCs w:val="24"/>
                <w:lang w:val="sl-SI"/>
              </w:rPr>
              <w:t xml:space="preserve">bo </w:t>
            </w:r>
            <w:r w:rsidRPr="00F34243">
              <w:rPr>
                <w:rFonts w:ascii="Arial" w:eastAsia="Times New Roman" w:hAnsi="Arial" w:cs="Times New Roman"/>
                <w:szCs w:val="24"/>
                <w:lang w:val="sl-SI"/>
              </w:rPr>
              <w:t>prispeva</w:t>
            </w:r>
            <w:r w:rsidR="002A12B6">
              <w:rPr>
                <w:rFonts w:ascii="Arial" w:eastAsia="Times New Roman" w:hAnsi="Arial" w:cs="Times New Roman"/>
                <w:szCs w:val="24"/>
                <w:lang w:val="sl-SI"/>
              </w:rPr>
              <w:t>l</w:t>
            </w:r>
            <w:r w:rsidRPr="00F34243">
              <w:rPr>
                <w:rFonts w:ascii="Arial" w:eastAsia="Times New Roman" w:hAnsi="Arial" w:cs="Times New Roman"/>
                <w:szCs w:val="24"/>
                <w:lang w:val="sl-SI"/>
              </w:rPr>
              <w:t xml:space="preserve"> k prehodu s fosilnih goriv na obnovljive vire energije, kar je v skladu s sedanjimi cilji države glede deleža energije iz obnovljivih virov v </w:t>
            </w:r>
            <w:r w:rsidR="002A12B6">
              <w:rPr>
                <w:rFonts w:ascii="Arial" w:eastAsia="Times New Roman" w:hAnsi="Arial" w:cs="Times New Roman"/>
                <w:szCs w:val="24"/>
                <w:lang w:val="sl-SI"/>
              </w:rPr>
              <w:t>skupni porabi</w:t>
            </w:r>
            <w:r w:rsidRPr="00F34243">
              <w:rPr>
                <w:rFonts w:ascii="Arial" w:eastAsia="Times New Roman" w:hAnsi="Arial" w:cs="Times New Roman"/>
                <w:szCs w:val="24"/>
                <w:lang w:val="sl-SI"/>
              </w:rPr>
              <w:t xml:space="preserve"> energije do leta 2030 s ciljem doseganja višjih deležev, kot je načrtovano v pobudi </w:t>
            </w:r>
            <w:proofErr w:type="spellStart"/>
            <w:r w:rsidRPr="00F34243">
              <w:rPr>
                <w:rFonts w:ascii="Arial" w:eastAsia="Times New Roman" w:hAnsi="Arial" w:cs="Times New Roman"/>
                <w:szCs w:val="24"/>
                <w:lang w:val="sl-SI"/>
              </w:rPr>
              <w:t>RePowerEU</w:t>
            </w:r>
            <w:proofErr w:type="spellEnd"/>
            <w:r w:rsidRPr="00F34243">
              <w:rPr>
                <w:rFonts w:ascii="Arial" w:eastAsia="Times New Roman" w:hAnsi="Arial" w:cs="Times New Roman"/>
                <w:szCs w:val="24"/>
                <w:lang w:val="sl-SI"/>
              </w:rPr>
              <w:t xml:space="preserve">.  </w:t>
            </w:r>
          </w:p>
        </w:tc>
      </w:tr>
      <w:tr w:rsidR="000E477F" w:rsidRPr="00ED5C8F" w14:paraId="4193CCC5" w14:textId="77777777" w:rsidTr="00FE5003">
        <w:tc>
          <w:tcPr>
            <w:tcW w:w="3680" w:type="dxa"/>
            <w:shd w:val="clear" w:color="auto" w:fill="D9D9D9"/>
          </w:tcPr>
          <w:p w14:paraId="0E9B7A34"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Nosilec programa</w:t>
            </w:r>
          </w:p>
        </w:tc>
        <w:tc>
          <w:tcPr>
            <w:tcW w:w="5382" w:type="dxa"/>
          </w:tcPr>
          <w:p w14:paraId="7DABC439" w14:textId="77777777" w:rsidR="000E477F" w:rsidRPr="00F34243" w:rsidRDefault="000E477F" w:rsidP="00FE5003">
            <w:pPr>
              <w:spacing w:before="120" w:after="120" w:line="276" w:lineRule="auto"/>
              <w:jc w:val="both"/>
              <w:rPr>
                <w:rFonts w:ascii="Arial" w:eastAsia="Times New Roman" w:hAnsi="Arial" w:cs="Times New Roman"/>
                <w:szCs w:val="24"/>
                <w:lang w:val="sl-SI"/>
              </w:rPr>
            </w:pPr>
            <w:r w:rsidRPr="00F34243">
              <w:rPr>
                <w:rFonts w:ascii="Arial" w:eastAsia="Times New Roman" w:hAnsi="Arial" w:cs="Times New Roman"/>
                <w:szCs w:val="24"/>
                <w:lang w:val="sl-SI"/>
              </w:rPr>
              <w:t>Ministrstvo za okolje, podnebje in energijo</w:t>
            </w:r>
          </w:p>
        </w:tc>
      </w:tr>
      <w:tr w:rsidR="000E477F" w:rsidRPr="00ED5C8F" w14:paraId="3366F3AA" w14:textId="77777777" w:rsidTr="00FE5003">
        <w:tc>
          <w:tcPr>
            <w:tcW w:w="3680" w:type="dxa"/>
            <w:shd w:val="clear" w:color="auto" w:fill="D9D9D9"/>
          </w:tcPr>
          <w:p w14:paraId="5E238A64"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lastRenderedPageBreak/>
              <w:t>Švicarski partner(ji) ukrepa podpore/programa</w:t>
            </w:r>
          </w:p>
        </w:tc>
        <w:tc>
          <w:tcPr>
            <w:tcW w:w="5382" w:type="dxa"/>
          </w:tcPr>
          <w:p w14:paraId="1480FC97" w14:textId="77777777" w:rsidR="000E477F" w:rsidRPr="00F34243" w:rsidRDefault="000E477F" w:rsidP="00FE5003">
            <w:pPr>
              <w:spacing w:before="120" w:after="120" w:line="276" w:lineRule="auto"/>
              <w:jc w:val="both"/>
              <w:rPr>
                <w:rFonts w:ascii="Arial" w:eastAsia="Times New Roman" w:hAnsi="Arial" w:cs="Times New Roman"/>
                <w:szCs w:val="24"/>
                <w:lang w:val="sl-SI"/>
              </w:rPr>
            </w:pPr>
            <w:r w:rsidRPr="00F34243">
              <w:rPr>
                <w:rFonts w:ascii="Arial" w:eastAsia="Times New Roman" w:hAnsi="Arial" w:cs="Times New Roman"/>
                <w:szCs w:val="24"/>
                <w:lang w:val="sl-SI"/>
              </w:rPr>
              <w:t xml:space="preserve">Glej opis vsake programske komponente v nadaljevanju. </w:t>
            </w:r>
          </w:p>
        </w:tc>
      </w:tr>
    </w:tbl>
    <w:p w14:paraId="0F9E8D30" w14:textId="77777777" w:rsidR="000E477F" w:rsidRPr="00ED5C8F" w:rsidRDefault="000E477F" w:rsidP="000E477F">
      <w:pPr>
        <w:spacing w:before="240" w:after="240" w:line="240" w:lineRule="auto"/>
        <w:ind w:left="567" w:hanging="567"/>
        <w:jc w:val="both"/>
        <w:rPr>
          <w:rFonts w:ascii="Arial" w:eastAsia="Times New Roman" w:hAnsi="Arial" w:cs="Times New Roman"/>
          <w:b/>
          <w:szCs w:val="24"/>
          <w:lang w:val="it-IT"/>
        </w:rPr>
      </w:pPr>
    </w:p>
    <w:p w14:paraId="509B2867" w14:textId="52C7F453" w:rsidR="000E477F" w:rsidRPr="00ED5C8F" w:rsidRDefault="000E477F" w:rsidP="000E477F">
      <w:pPr>
        <w:spacing w:before="120" w:after="120" w:line="360" w:lineRule="auto"/>
        <w:jc w:val="both"/>
        <w:rPr>
          <w:rFonts w:ascii="Arial" w:eastAsia="Times New Roman" w:hAnsi="Arial" w:cs="Times New Roman"/>
          <w:szCs w:val="24"/>
        </w:rPr>
      </w:pPr>
      <w:r w:rsidRPr="00ED5C8F">
        <w:rPr>
          <w:rFonts w:ascii="Arial" w:eastAsia="Times New Roman" w:hAnsi="Arial" w:cs="Times New Roman"/>
          <w:szCs w:val="24"/>
        </w:rPr>
        <w:t xml:space="preserve">Program </w:t>
      </w:r>
      <w:r w:rsidR="00991C03">
        <w:rPr>
          <w:rFonts w:ascii="Arial" w:eastAsia="Times New Roman" w:hAnsi="Arial" w:cs="Times New Roman"/>
          <w:szCs w:val="24"/>
        </w:rPr>
        <w:t>Učinkovita raba energije</w:t>
      </w:r>
      <w:r w:rsidRPr="00ED5C8F">
        <w:rPr>
          <w:rFonts w:ascii="Arial" w:eastAsia="Times New Roman" w:hAnsi="Arial" w:cs="Times New Roman"/>
          <w:szCs w:val="24"/>
        </w:rPr>
        <w:t xml:space="preserve"> in energija </w:t>
      </w:r>
      <w:r w:rsidR="002A12B6">
        <w:rPr>
          <w:rFonts w:ascii="Arial" w:eastAsia="Times New Roman" w:hAnsi="Arial" w:cs="Times New Roman"/>
          <w:szCs w:val="24"/>
        </w:rPr>
        <w:t xml:space="preserve">iz obnovljivih virov </w:t>
      </w:r>
      <w:r w:rsidRPr="00ED5C8F">
        <w:rPr>
          <w:rFonts w:ascii="Arial" w:eastAsia="Times New Roman" w:hAnsi="Arial" w:cs="Times New Roman"/>
          <w:szCs w:val="24"/>
        </w:rPr>
        <w:t xml:space="preserve">sestavljajo tri programske komponente: </w:t>
      </w:r>
    </w:p>
    <w:p w14:paraId="6B69D992" w14:textId="5BF4FF13" w:rsidR="000E477F" w:rsidRPr="00ED5C8F" w:rsidRDefault="000E477F" w:rsidP="000E477F">
      <w:pPr>
        <w:spacing w:before="120" w:after="120" w:line="276" w:lineRule="auto"/>
        <w:ind w:left="3"/>
        <w:jc w:val="both"/>
        <w:rPr>
          <w:rFonts w:ascii="Arial" w:eastAsia="Times New Roman" w:hAnsi="Arial" w:cs="Times New Roman"/>
          <w:szCs w:val="24"/>
        </w:rPr>
      </w:pPr>
      <w:r>
        <w:rPr>
          <w:rFonts w:ascii="Arial" w:eastAsia="Times New Roman" w:hAnsi="Arial" w:cs="Times New Roman"/>
          <w:szCs w:val="24"/>
        </w:rPr>
        <w:t xml:space="preserve">1) </w:t>
      </w:r>
      <w:r w:rsidRPr="00ED5C8F">
        <w:rPr>
          <w:rFonts w:ascii="Arial" w:eastAsia="Times New Roman" w:hAnsi="Arial" w:cs="Times New Roman"/>
          <w:szCs w:val="24"/>
        </w:rPr>
        <w:t xml:space="preserve">DIGI-LEK – Optimizacija načrtovanja </w:t>
      </w:r>
      <w:r w:rsidR="00991C03">
        <w:rPr>
          <w:rFonts w:ascii="Arial" w:eastAsia="Times New Roman" w:hAnsi="Arial" w:cs="Times New Roman"/>
          <w:szCs w:val="24"/>
        </w:rPr>
        <w:t>učinkovite rabe energije</w:t>
      </w:r>
      <w:r w:rsidRPr="00ED5C8F">
        <w:rPr>
          <w:rFonts w:ascii="Arial" w:eastAsia="Times New Roman" w:hAnsi="Arial" w:cs="Times New Roman"/>
          <w:szCs w:val="24"/>
        </w:rPr>
        <w:t xml:space="preserve"> in rabe obnovljivih virov energije z digitalizacijo lokalnih energetskih konceptov (LEK) </w:t>
      </w:r>
    </w:p>
    <w:p w14:paraId="56CCB44B" w14:textId="77777777" w:rsidR="000E477F" w:rsidRPr="00ED5C8F" w:rsidRDefault="000E477F" w:rsidP="000E477F">
      <w:pPr>
        <w:spacing w:before="120" w:after="120" w:line="276" w:lineRule="auto"/>
        <w:ind w:left="3"/>
        <w:jc w:val="both"/>
        <w:rPr>
          <w:rFonts w:ascii="Arial" w:eastAsia="Times New Roman" w:hAnsi="Arial" w:cs="Times New Roman"/>
          <w:szCs w:val="24"/>
        </w:rPr>
      </w:pPr>
      <w:r>
        <w:rPr>
          <w:rFonts w:ascii="Arial" w:eastAsia="Times New Roman" w:hAnsi="Arial" w:cs="Times New Roman"/>
          <w:szCs w:val="24"/>
        </w:rPr>
        <w:t xml:space="preserve">2) </w:t>
      </w:r>
      <w:r w:rsidRPr="00ED5C8F">
        <w:rPr>
          <w:rFonts w:ascii="Arial" w:eastAsia="Times New Roman" w:hAnsi="Arial" w:cs="Times New Roman"/>
          <w:szCs w:val="24"/>
        </w:rPr>
        <w:t xml:space="preserve">Spodbujanje skupnosti na področju energije iz obnovljivih virov in spodbujanje uporabe plitve geotermalne energije </w:t>
      </w:r>
    </w:p>
    <w:p w14:paraId="062D7DA3" w14:textId="77777777" w:rsidR="000E477F" w:rsidRPr="00ED5C8F" w:rsidRDefault="000E477F" w:rsidP="000E477F">
      <w:pPr>
        <w:numPr>
          <w:ilvl w:val="1"/>
          <w:numId w:val="1"/>
        </w:numPr>
        <w:spacing w:before="120" w:after="120" w:line="276" w:lineRule="auto"/>
        <w:ind w:hanging="357"/>
        <w:jc w:val="both"/>
        <w:rPr>
          <w:rFonts w:ascii="Arial" w:eastAsia="Times New Roman" w:hAnsi="Arial" w:cs="Times New Roman"/>
          <w:szCs w:val="24"/>
        </w:rPr>
      </w:pPr>
      <w:proofErr w:type="spellStart"/>
      <w:r w:rsidRPr="00ED5C8F">
        <w:rPr>
          <w:rFonts w:ascii="Arial" w:eastAsia="Times New Roman" w:hAnsi="Arial" w:cs="Times New Roman"/>
          <w:szCs w:val="24"/>
        </w:rPr>
        <w:t>podkomponenta</w:t>
      </w:r>
      <w:proofErr w:type="spellEnd"/>
      <w:r w:rsidRPr="00ED5C8F">
        <w:rPr>
          <w:rFonts w:ascii="Arial" w:eastAsia="Times New Roman" w:hAnsi="Arial" w:cs="Times New Roman"/>
          <w:szCs w:val="24"/>
        </w:rPr>
        <w:t xml:space="preserve"> a – Večji delež skupnosti za oskrbo z energijo iz obnovljivih virov energije (skupnosti OVE);</w:t>
      </w:r>
    </w:p>
    <w:p w14:paraId="1A398845" w14:textId="77777777" w:rsidR="000E477F" w:rsidRPr="00ED5C8F" w:rsidRDefault="000E477F" w:rsidP="000E477F">
      <w:pPr>
        <w:numPr>
          <w:ilvl w:val="1"/>
          <w:numId w:val="1"/>
        </w:numPr>
        <w:spacing w:before="120" w:after="120" w:line="276" w:lineRule="auto"/>
        <w:ind w:hanging="357"/>
        <w:jc w:val="both"/>
        <w:rPr>
          <w:rFonts w:ascii="Arial" w:eastAsia="Times New Roman" w:hAnsi="Arial" w:cs="Times New Roman"/>
          <w:szCs w:val="24"/>
        </w:rPr>
      </w:pPr>
      <w:proofErr w:type="spellStart"/>
      <w:r w:rsidRPr="00ED5C8F">
        <w:rPr>
          <w:rFonts w:ascii="Arial" w:eastAsia="Times New Roman" w:hAnsi="Arial" w:cs="Times New Roman"/>
          <w:szCs w:val="24"/>
        </w:rPr>
        <w:t>podkomponenta</w:t>
      </w:r>
      <w:proofErr w:type="spellEnd"/>
      <w:r w:rsidRPr="00ED5C8F">
        <w:rPr>
          <w:rFonts w:ascii="Arial" w:eastAsia="Times New Roman" w:hAnsi="Arial" w:cs="Times New Roman"/>
          <w:szCs w:val="24"/>
        </w:rPr>
        <w:t xml:space="preserve"> b – Zamenjava kotlov na fosilna goriva z geotermalnimi toplotnimi črpalkami, ki izkoriščajo plitvo geotermalno energijo</w:t>
      </w:r>
    </w:p>
    <w:p w14:paraId="2C2D7F6E" w14:textId="77777777" w:rsidR="000E477F" w:rsidRPr="00ED5C8F" w:rsidRDefault="000E477F" w:rsidP="000E477F">
      <w:pPr>
        <w:spacing w:before="120" w:after="120" w:line="276" w:lineRule="auto"/>
        <w:ind w:left="3"/>
        <w:jc w:val="both"/>
        <w:rPr>
          <w:rFonts w:ascii="Arial" w:eastAsia="Times New Roman" w:hAnsi="Arial" w:cs="Times New Roman"/>
          <w:szCs w:val="24"/>
        </w:rPr>
      </w:pPr>
      <w:r>
        <w:rPr>
          <w:rFonts w:ascii="Arial" w:eastAsia="Times New Roman" w:hAnsi="Arial" w:cs="Times New Roman"/>
          <w:szCs w:val="24"/>
        </w:rPr>
        <w:t xml:space="preserve">3) </w:t>
      </w:r>
      <w:r w:rsidRPr="00ED5C8F">
        <w:rPr>
          <w:rFonts w:ascii="Arial" w:eastAsia="Times New Roman" w:hAnsi="Arial" w:cs="Times New Roman"/>
          <w:szCs w:val="24"/>
        </w:rPr>
        <w:t xml:space="preserve">Poskusno uvajanje </w:t>
      </w:r>
      <w:proofErr w:type="spellStart"/>
      <w:r w:rsidRPr="00ED5C8F">
        <w:rPr>
          <w:rFonts w:ascii="Arial" w:eastAsia="Times New Roman" w:hAnsi="Arial" w:cs="Times New Roman"/>
          <w:szCs w:val="24"/>
        </w:rPr>
        <w:t>agrofotovoltaike</w:t>
      </w:r>
      <w:proofErr w:type="spellEnd"/>
      <w:r w:rsidRPr="00ED5C8F">
        <w:rPr>
          <w:rFonts w:ascii="Arial" w:eastAsia="Times New Roman" w:hAnsi="Arial" w:cs="Times New Roman"/>
          <w:szCs w:val="24"/>
        </w:rPr>
        <w:t xml:space="preserve"> </w:t>
      </w:r>
    </w:p>
    <w:p w14:paraId="687E79EC" w14:textId="77777777" w:rsidR="000E477F" w:rsidRPr="00ED5C8F" w:rsidRDefault="000E477F" w:rsidP="000E477F">
      <w:pPr>
        <w:spacing w:before="240" w:after="240" w:line="240" w:lineRule="auto"/>
        <w:jc w:val="both"/>
        <w:rPr>
          <w:rFonts w:ascii="Arial" w:eastAsia="Times New Roman" w:hAnsi="Arial" w:cs="Times New Roman"/>
          <w:b/>
          <w:szCs w:val="24"/>
        </w:rPr>
      </w:pPr>
      <w:r w:rsidRPr="00ED5C8F">
        <w:rPr>
          <w:rFonts w:ascii="Arial" w:eastAsia="Times New Roman" w:hAnsi="Arial" w:cs="Times New Roman"/>
          <w:b/>
          <w:szCs w:val="24"/>
        </w:rPr>
        <w:t>Programska komponenta 1</w:t>
      </w:r>
    </w:p>
    <w:tbl>
      <w:tblPr>
        <w:tblStyle w:val="Tabelamrea2"/>
        <w:tblW w:w="0" w:type="auto"/>
        <w:tblLook w:val="04A0" w:firstRow="1" w:lastRow="0" w:firstColumn="1" w:lastColumn="0" w:noHBand="0" w:noVBand="1"/>
      </w:tblPr>
      <w:tblGrid>
        <w:gridCol w:w="3680"/>
        <w:gridCol w:w="5382"/>
      </w:tblGrid>
      <w:tr w:rsidR="000E477F" w:rsidRPr="00ED5C8F" w14:paraId="0D7572A6" w14:textId="77777777" w:rsidTr="00FE5003">
        <w:tc>
          <w:tcPr>
            <w:tcW w:w="3680" w:type="dxa"/>
            <w:shd w:val="clear" w:color="auto" w:fill="D9D9D9"/>
          </w:tcPr>
          <w:p w14:paraId="57184034"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Naziv programske komponente</w:t>
            </w:r>
          </w:p>
        </w:tc>
        <w:tc>
          <w:tcPr>
            <w:tcW w:w="5382" w:type="dxa"/>
          </w:tcPr>
          <w:p w14:paraId="5863F331" w14:textId="1A103E61" w:rsidR="000E477F" w:rsidRPr="00F34243" w:rsidRDefault="000E477F" w:rsidP="00DC664B">
            <w:pPr>
              <w:spacing w:before="120" w:after="120" w:line="276" w:lineRule="auto"/>
              <w:jc w:val="both"/>
              <w:rPr>
                <w:rFonts w:ascii="Arial" w:eastAsia="Times New Roman" w:hAnsi="Arial" w:cs="Times New Roman"/>
                <w:szCs w:val="24"/>
                <w:lang w:val="sl-SI"/>
              </w:rPr>
            </w:pPr>
            <w:r w:rsidRPr="00F34243">
              <w:rPr>
                <w:rFonts w:ascii="Arial" w:eastAsia="Times New Roman" w:hAnsi="Arial" w:cs="Times New Roman"/>
                <w:szCs w:val="24"/>
                <w:lang w:val="sl-SI"/>
              </w:rPr>
              <w:t xml:space="preserve">DIGI-LEK </w:t>
            </w:r>
            <w:r w:rsidR="00DC664B">
              <w:rPr>
                <w:rFonts w:ascii="Arial" w:eastAsia="Times New Roman" w:hAnsi="Arial" w:cs="Arial"/>
                <w:szCs w:val="24"/>
                <w:lang w:val="sl-SI"/>
              </w:rPr>
              <w:t>−</w:t>
            </w:r>
            <w:r w:rsidRPr="00F34243">
              <w:rPr>
                <w:rFonts w:ascii="Arial" w:eastAsia="Times New Roman" w:hAnsi="Arial" w:cs="Times New Roman"/>
                <w:szCs w:val="24"/>
                <w:lang w:val="sl-SI"/>
              </w:rPr>
              <w:t xml:space="preserve"> Optimizacija načrtovanja </w:t>
            </w:r>
            <w:r w:rsidR="00572D6F">
              <w:rPr>
                <w:rFonts w:ascii="Arial" w:eastAsia="Times New Roman" w:hAnsi="Arial" w:cs="Times New Roman"/>
                <w:szCs w:val="24"/>
                <w:lang w:val="sl-SI"/>
              </w:rPr>
              <w:t>učinkovite rabe energije</w:t>
            </w:r>
            <w:r w:rsidRPr="00F34243">
              <w:rPr>
                <w:rFonts w:ascii="Arial" w:eastAsia="Times New Roman" w:hAnsi="Arial" w:cs="Times New Roman"/>
                <w:szCs w:val="24"/>
                <w:lang w:val="sl-SI"/>
              </w:rPr>
              <w:t xml:space="preserve"> in rabe obnovljivih virov energije z digitalizacijo lokalnih energetskih konceptov (LEK) </w:t>
            </w:r>
          </w:p>
        </w:tc>
      </w:tr>
      <w:tr w:rsidR="000E477F" w:rsidRPr="00ED5C8F" w14:paraId="770BA6A7" w14:textId="77777777" w:rsidTr="00FE5003">
        <w:tc>
          <w:tcPr>
            <w:tcW w:w="3680" w:type="dxa"/>
            <w:shd w:val="clear" w:color="auto" w:fill="D9D9D9"/>
          </w:tcPr>
          <w:p w14:paraId="6DBC0798"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Vrsta programske komponente</w:t>
            </w:r>
          </w:p>
        </w:tc>
        <w:tc>
          <w:tcPr>
            <w:tcW w:w="5382" w:type="dxa"/>
          </w:tcPr>
          <w:p w14:paraId="617C4262" w14:textId="77777777" w:rsidR="000E477F" w:rsidRPr="00F34243" w:rsidRDefault="000E477F" w:rsidP="00FE5003">
            <w:pPr>
              <w:spacing w:before="120" w:after="120" w:line="276" w:lineRule="auto"/>
              <w:jc w:val="both"/>
              <w:rPr>
                <w:rFonts w:ascii="Arial" w:eastAsia="Times New Roman" w:hAnsi="Arial" w:cs="Times New Roman"/>
                <w:szCs w:val="24"/>
                <w:lang w:val="sl-SI"/>
              </w:rPr>
            </w:pPr>
            <w:r w:rsidRPr="00F34243">
              <w:rPr>
                <w:rFonts w:ascii="Arial" w:eastAsia="Times New Roman" w:hAnsi="Arial" w:cs="Times New Roman"/>
                <w:szCs w:val="24"/>
                <w:lang w:val="sl-SI"/>
              </w:rPr>
              <w:t xml:space="preserve">Vnaprej določena komponenta </w:t>
            </w:r>
          </w:p>
        </w:tc>
      </w:tr>
      <w:tr w:rsidR="000E477F" w:rsidRPr="00ED5C8F" w14:paraId="5C887C61" w14:textId="77777777" w:rsidTr="00FE5003">
        <w:tc>
          <w:tcPr>
            <w:tcW w:w="3680" w:type="dxa"/>
            <w:shd w:val="clear" w:color="auto" w:fill="D9D9D9"/>
          </w:tcPr>
          <w:p w14:paraId="15055AF1"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Cilji programske komponente</w:t>
            </w:r>
          </w:p>
        </w:tc>
        <w:tc>
          <w:tcPr>
            <w:tcW w:w="5382" w:type="dxa"/>
          </w:tcPr>
          <w:p w14:paraId="097E9636" w14:textId="199A67E6" w:rsidR="000E477F" w:rsidRPr="00F34243" w:rsidRDefault="000E477F" w:rsidP="00FE5003">
            <w:pPr>
              <w:spacing w:before="120" w:after="120" w:line="276" w:lineRule="auto"/>
              <w:jc w:val="both"/>
              <w:rPr>
                <w:rFonts w:ascii="Arial" w:eastAsia="Calibri" w:hAnsi="Arial" w:cs="Arial"/>
                <w:iCs/>
                <w:lang w:val="sl-SI" w:eastAsia="sl-SI"/>
              </w:rPr>
            </w:pPr>
            <w:r w:rsidRPr="00F34243">
              <w:rPr>
                <w:rFonts w:ascii="Arial" w:eastAsia="Calibri" w:hAnsi="Arial" w:cs="Arial"/>
                <w:iCs/>
                <w:lang w:val="sl-SI" w:eastAsia="sl-SI"/>
              </w:rPr>
              <w:t>Vzpostavit</w:t>
            </w:r>
            <w:r w:rsidR="00D41798">
              <w:rPr>
                <w:rFonts w:ascii="Arial" w:eastAsia="Calibri" w:hAnsi="Arial" w:cs="Arial"/>
                <w:iCs/>
                <w:lang w:val="sl-SI" w:eastAsia="sl-SI"/>
              </w:rPr>
              <w:t>ev</w:t>
            </w:r>
            <w:r w:rsidRPr="00F34243">
              <w:rPr>
                <w:rFonts w:ascii="Arial" w:eastAsia="Calibri" w:hAnsi="Arial" w:cs="Arial"/>
                <w:iCs/>
                <w:lang w:val="sl-SI" w:eastAsia="sl-SI"/>
              </w:rPr>
              <w:t xml:space="preserve"> nacionaln</w:t>
            </w:r>
            <w:r w:rsidR="00D41798">
              <w:rPr>
                <w:rFonts w:ascii="Arial" w:eastAsia="Calibri" w:hAnsi="Arial" w:cs="Arial"/>
                <w:iCs/>
                <w:lang w:val="sl-SI" w:eastAsia="sl-SI"/>
              </w:rPr>
              <w:t>e</w:t>
            </w:r>
            <w:r w:rsidRPr="00F34243">
              <w:rPr>
                <w:rFonts w:ascii="Arial" w:eastAsia="Calibri" w:hAnsi="Arial" w:cs="Arial"/>
                <w:iCs/>
                <w:lang w:val="sl-SI" w:eastAsia="sl-SI"/>
              </w:rPr>
              <w:t xml:space="preserve"> platform</w:t>
            </w:r>
            <w:r w:rsidR="00D41798">
              <w:rPr>
                <w:rFonts w:ascii="Arial" w:eastAsia="Calibri" w:hAnsi="Arial" w:cs="Arial"/>
                <w:iCs/>
                <w:lang w:val="sl-SI" w:eastAsia="sl-SI"/>
              </w:rPr>
              <w:t>e</w:t>
            </w:r>
            <w:r w:rsidRPr="00F34243">
              <w:rPr>
                <w:rFonts w:ascii="Arial" w:eastAsia="Calibri" w:hAnsi="Arial" w:cs="Arial"/>
                <w:iCs/>
                <w:lang w:val="sl-SI" w:eastAsia="sl-SI"/>
              </w:rPr>
              <w:t xml:space="preserve"> za digitalizacijo lokalnih energetskih konceptov za učinkovitejše in bolj trajnostno načrtovanje in upravljanje lokalnih energetskih sistemov.</w:t>
            </w:r>
          </w:p>
          <w:p w14:paraId="5855541B" w14:textId="3AAB966A" w:rsidR="000E477F" w:rsidRPr="00F34243" w:rsidRDefault="000E477F" w:rsidP="00D41798">
            <w:pPr>
              <w:spacing w:before="120" w:after="120" w:line="276" w:lineRule="auto"/>
              <w:jc w:val="both"/>
              <w:rPr>
                <w:rFonts w:ascii="Arial" w:eastAsia="Times New Roman" w:hAnsi="Arial" w:cs="Times New Roman"/>
                <w:szCs w:val="24"/>
                <w:lang w:val="sl-SI"/>
              </w:rPr>
            </w:pPr>
            <w:r w:rsidRPr="00F34243">
              <w:rPr>
                <w:rFonts w:ascii="Arial" w:eastAsia="Calibri" w:hAnsi="Arial" w:cs="Arial"/>
                <w:iCs/>
                <w:lang w:val="sl-SI" w:eastAsia="sl-SI"/>
              </w:rPr>
              <w:t>Omogoč</w:t>
            </w:r>
            <w:r w:rsidR="00D41798">
              <w:rPr>
                <w:rFonts w:ascii="Arial" w:eastAsia="Calibri" w:hAnsi="Arial" w:cs="Arial"/>
                <w:iCs/>
                <w:lang w:val="sl-SI" w:eastAsia="sl-SI"/>
              </w:rPr>
              <w:t>anje</w:t>
            </w:r>
            <w:r w:rsidRPr="00F34243">
              <w:rPr>
                <w:rFonts w:ascii="Arial" w:eastAsia="Calibri" w:hAnsi="Arial" w:cs="Arial"/>
                <w:iCs/>
                <w:lang w:val="sl-SI" w:eastAsia="sl-SI"/>
              </w:rPr>
              <w:t xml:space="preserve"> z digitalnimi orodji in metodami podprto sledenje, spremljanje in poročanje o energetskem načrtovanju in napredku pri izvajanju ukrepov </w:t>
            </w:r>
            <w:r w:rsidR="00DC664B">
              <w:rPr>
                <w:rFonts w:ascii="Arial" w:eastAsia="Calibri" w:hAnsi="Arial" w:cs="Arial"/>
                <w:iCs/>
                <w:lang w:val="sl-SI" w:eastAsia="sl-SI"/>
              </w:rPr>
              <w:t xml:space="preserve">na področjih </w:t>
            </w:r>
            <w:r w:rsidR="00944A99">
              <w:rPr>
                <w:rFonts w:ascii="Arial" w:eastAsia="Calibri" w:hAnsi="Arial" w:cs="Arial"/>
                <w:iCs/>
                <w:lang w:val="sl-SI" w:eastAsia="sl-SI"/>
              </w:rPr>
              <w:t>učinkovite rabe energije</w:t>
            </w:r>
            <w:r w:rsidRPr="00F34243">
              <w:rPr>
                <w:rFonts w:ascii="Arial" w:eastAsia="Calibri" w:hAnsi="Arial" w:cs="Arial"/>
                <w:iCs/>
                <w:lang w:val="sl-SI" w:eastAsia="sl-SI"/>
              </w:rPr>
              <w:t xml:space="preserve"> in obnovljivih virov energije. </w:t>
            </w:r>
          </w:p>
        </w:tc>
      </w:tr>
      <w:tr w:rsidR="000E477F" w:rsidRPr="00ED5C8F" w14:paraId="4BB94E9C" w14:textId="77777777" w:rsidTr="00FE5003">
        <w:tc>
          <w:tcPr>
            <w:tcW w:w="3680" w:type="dxa"/>
            <w:shd w:val="clear" w:color="auto" w:fill="D9D9D9"/>
          </w:tcPr>
          <w:p w14:paraId="7B1876A4"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 xml:space="preserve">Strateška usmeritev programske komponente </w:t>
            </w:r>
          </w:p>
        </w:tc>
        <w:tc>
          <w:tcPr>
            <w:tcW w:w="5382" w:type="dxa"/>
          </w:tcPr>
          <w:p w14:paraId="748C76DF" w14:textId="63B63374" w:rsidR="000E477F" w:rsidRPr="00F34243" w:rsidRDefault="000E477F" w:rsidP="00DC664B">
            <w:pPr>
              <w:spacing w:before="120" w:after="120" w:line="276" w:lineRule="auto"/>
              <w:jc w:val="both"/>
              <w:rPr>
                <w:rFonts w:ascii="Arial" w:eastAsia="Times New Roman" w:hAnsi="Arial" w:cs="Times New Roman"/>
                <w:szCs w:val="24"/>
                <w:lang w:val="sl-SI"/>
              </w:rPr>
            </w:pPr>
            <w:r w:rsidRPr="00F34243">
              <w:rPr>
                <w:rFonts w:ascii="Arial" w:eastAsia="Times New Roman" w:hAnsi="Arial" w:cs="Times New Roman"/>
                <w:szCs w:val="24"/>
                <w:lang w:val="sl-SI"/>
              </w:rPr>
              <w:t xml:space="preserve">Programska komponenta </w:t>
            </w:r>
            <w:r w:rsidR="00DC664B">
              <w:rPr>
                <w:rFonts w:ascii="Arial" w:eastAsia="Times New Roman" w:hAnsi="Arial" w:cs="Times New Roman"/>
                <w:szCs w:val="24"/>
                <w:lang w:val="sl-SI"/>
              </w:rPr>
              <w:t xml:space="preserve">bo </w:t>
            </w:r>
            <w:r w:rsidRPr="00F34243">
              <w:rPr>
                <w:rFonts w:ascii="Arial" w:eastAsia="Times New Roman" w:hAnsi="Arial" w:cs="Times New Roman"/>
                <w:szCs w:val="24"/>
                <w:lang w:val="sl-SI"/>
              </w:rPr>
              <w:t>lokalnim skupnostim zagotavlja</w:t>
            </w:r>
            <w:r w:rsidR="00DC664B">
              <w:rPr>
                <w:rFonts w:ascii="Arial" w:eastAsia="Times New Roman" w:hAnsi="Arial" w:cs="Times New Roman"/>
                <w:szCs w:val="24"/>
                <w:lang w:val="sl-SI"/>
              </w:rPr>
              <w:t>la</w:t>
            </w:r>
            <w:r w:rsidRPr="00F34243">
              <w:rPr>
                <w:rFonts w:ascii="Arial" w:eastAsia="Times New Roman" w:hAnsi="Arial" w:cs="Times New Roman"/>
                <w:szCs w:val="24"/>
                <w:lang w:val="sl-SI"/>
              </w:rPr>
              <w:t xml:space="preserve"> podporo pri načrtovanju lokalnih energetskih konceptov z </w:t>
            </w:r>
            <w:r w:rsidR="00DC664B">
              <w:rPr>
                <w:rFonts w:ascii="Arial" w:eastAsia="Times New Roman" w:hAnsi="Arial" w:cs="Times New Roman"/>
                <w:szCs w:val="24"/>
                <w:lang w:val="sl-SI"/>
              </w:rPr>
              <w:t>visokim</w:t>
            </w:r>
            <w:r w:rsidRPr="00F34243">
              <w:rPr>
                <w:rFonts w:ascii="Arial" w:eastAsia="Times New Roman" w:hAnsi="Arial" w:cs="Times New Roman"/>
                <w:szCs w:val="24"/>
                <w:lang w:val="sl-SI"/>
              </w:rPr>
              <w:t xml:space="preserve"> deležem energije iz obnovljivih virov. Z digitalizacijo lokalnih energetskih načrtov bodo vse pomembne informacije javnosti na voljo prek enotne vstopne točke, kar bo omogočilo izmenjavo dobrih praks in splošni pregled vseh lokalnih načrtov.  </w:t>
            </w:r>
          </w:p>
        </w:tc>
      </w:tr>
      <w:tr w:rsidR="000E477F" w:rsidRPr="00ED5C8F" w14:paraId="5A109A2A" w14:textId="77777777" w:rsidTr="00FE5003">
        <w:tc>
          <w:tcPr>
            <w:tcW w:w="3680" w:type="dxa"/>
            <w:shd w:val="clear" w:color="auto" w:fill="D9D9D9"/>
          </w:tcPr>
          <w:p w14:paraId="1F098B6B"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lastRenderedPageBreak/>
              <w:t xml:space="preserve">Okvirna zaveza Švice </w:t>
            </w:r>
          </w:p>
        </w:tc>
        <w:tc>
          <w:tcPr>
            <w:tcW w:w="5382" w:type="dxa"/>
          </w:tcPr>
          <w:p w14:paraId="4C364C0E"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1,7 milijona CHF</w:t>
            </w:r>
          </w:p>
        </w:tc>
      </w:tr>
      <w:tr w:rsidR="000E477F" w:rsidRPr="00ED5C8F" w14:paraId="60372CA4" w14:textId="77777777" w:rsidTr="00FE5003">
        <w:tc>
          <w:tcPr>
            <w:tcW w:w="3680" w:type="dxa"/>
            <w:shd w:val="clear" w:color="auto" w:fill="D9D9D9"/>
          </w:tcPr>
          <w:p w14:paraId="49F7185F" w14:textId="775647EA"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Švicarski partner(ji)</w:t>
            </w:r>
          </w:p>
        </w:tc>
        <w:tc>
          <w:tcPr>
            <w:tcW w:w="5382" w:type="dxa"/>
          </w:tcPr>
          <w:p w14:paraId="276EC98F" w14:textId="3A4014AF" w:rsidR="000E477F" w:rsidRPr="00F34243" w:rsidRDefault="00D41798" w:rsidP="00D41798">
            <w:pPr>
              <w:spacing w:before="120" w:after="120" w:line="276" w:lineRule="auto"/>
              <w:jc w:val="both"/>
              <w:rPr>
                <w:rFonts w:ascii="Arial" w:eastAsia="Times New Roman" w:hAnsi="Arial" w:cs="Times New Roman"/>
                <w:szCs w:val="24"/>
                <w:lang w:val="sl-SI"/>
              </w:rPr>
            </w:pPr>
            <w:r>
              <w:rPr>
                <w:rFonts w:ascii="Arial" w:eastAsia="Times New Roman" w:hAnsi="Arial" w:cs="Times New Roman"/>
                <w:szCs w:val="24"/>
                <w:lang w:val="sl-SI"/>
              </w:rPr>
              <w:t>Skupaj o</w:t>
            </w:r>
            <w:r w:rsidR="000E477F" w:rsidRPr="00F34243">
              <w:rPr>
                <w:rFonts w:ascii="Arial" w:eastAsia="Times New Roman" w:hAnsi="Arial" w:cs="Times New Roman"/>
                <w:szCs w:val="24"/>
                <w:lang w:val="sl-SI"/>
              </w:rPr>
              <w:t>predeljen(i) kasnej</w:t>
            </w:r>
            <w:r w:rsidR="00806D34">
              <w:rPr>
                <w:rFonts w:ascii="Arial" w:eastAsia="Times New Roman" w:hAnsi="Arial" w:cs="Times New Roman"/>
                <w:szCs w:val="24"/>
                <w:lang w:val="sl-SI"/>
              </w:rPr>
              <w:t>e</w:t>
            </w:r>
            <w:r w:rsidR="000E477F" w:rsidRPr="00F34243">
              <w:rPr>
                <w:rFonts w:ascii="Arial" w:eastAsia="Times New Roman" w:hAnsi="Arial" w:cs="Times New Roman"/>
                <w:szCs w:val="24"/>
                <w:lang w:val="sl-SI"/>
              </w:rPr>
              <w:t>.</w:t>
            </w:r>
          </w:p>
        </w:tc>
      </w:tr>
      <w:tr w:rsidR="000E477F" w:rsidRPr="00ED5C8F" w14:paraId="26DB248F" w14:textId="77777777" w:rsidTr="00FE5003">
        <w:tc>
          <w:tcPr>
            <w:tcW w:w="3680" w:type="dxa"/>
            <w:shd w:val="clear" w:color="auto" w:fill="D9D9D9"/>
          </w:tcPr>
          <w:p w14:paraId="3FB88A89" w14:textId="77777777" w:rsidR="000E477F" w:rsidRPr="00F34243" w:rsidRDefault="000E477F" w:rsidP="00FE5003">
            <w:pPr>
              <w:spacing w:before="120" w:after="120" w:line="276" w:lineRule="auto"/>
              <w:rPr>
                <w:rFonts w:ascii="Arial" w:eastAsia="Times New Roman" w:hAnsi="Arial" w:cs="Times New Roman"/>
                <w:szCs w:val="24"/>
                <w:lang w:val="sl-SI"/>
              </w:rPr>
            </w:pPr>
            <w:r w:rsidRPr="00F34243">
              <w:rPr>
                <w:rFonts w:ascii="Arial" w:eastAsia="Times New Roman" w:hAnsi="Arial" w:cs="Times New Roman"/>
                <w:szCs w:val="24"/>
                <w:lang w:val="sl-SI"/>
              </w:rPr>
              <w:t xml:space="preserve">Druge posebnosti v povezavi s programsko komponento </w:t>
            </w:r>
          </w:p>
        </w:tc>
        <w:tc>
          <w:tcPr>
            <w:tcW w:w="5382" w:type="dxa"/>
          </w:tcPr>
          <w:p w14:paraId="25A78662" w14:textId="670D959F" w:rsidR="000E477F" w:rsidRPr="00F34243" w:rsidRDefault="000E477F" w:rsidP="00B205E3">
            <w:pPr>
              <w:spacing w:before="120" w:after="120" w:line="276" w:lineRule="auto"/>
              <w:jc w:val="both"/>
              <w:rPr>
                <w:rFonts w:ascii="Arial" w:eastAsia="Times New Roman" w:hAnsi="Arial" w:cs="Times New Roman"/>
                <w:szCs w:val="24"/>
                <w:lang w:val="sl-SI"/>
              </w:rPr>
            </w:pPr>
            <w:r w:rsidRPr="00F34243">
              <w:rPr>
                <w:rFonts w:ascii="Arial" w:eastAsia="Times New Roman" w:hAnsi="Arial" w:cs="Arial"/>
                <w:szCs w:val="24"/>
                <w:lang w:val="sl-SI"/>
              </w:rPr>
              <w:t xml:space="preserve">Digitalni lokalni energetski načrti (DIGI-LEN) </w:t>
            </w:r>
            <w:r w:rsidR="005312AA">
              <w:rPr>
                <w:rFonts w:ascii="Arial" w:eastAsia="Times New Roman" w:hAnsi="Arial" w:cs="Arial"/>
                <w:szCs w:val="24"/>
                <w:lang w:val="sl-SI"/>
              </w:rPr>
              <w:t>so</w:t>
            </w:r>
            <w:r w:rsidRPr="00F34243">
              <w:rPr>
                <w:rFonts w:ascii="Arial" w:eastAsia="Times New Roman" w:hAnsi="Arial" w:cs="Arial"/>
                <w:szCs w:val="24"/>
                <w:lang w:val="sl-SI"/>
              </w:rPr>
              <w:t xml:space="preserve"> celovit sistem energetskega načrtovanja na podlagi podatkov. S sistemskim pristopom, ki temelji na dokazih, se določi, kako lahko lokalno območje najučinkoviteje prispeva k doseganju nacionalnega cilja neto ničelnih emisij in lokalnega cilja </w:t>
            </w:r>
            <w:r w:rsidR="005312AA" w:rsidRPr="00F34243">
              <w:rPr>
                <w:rFonts w:ascii="Arial" w:eastAsia="Times New Roman" w:hAnsi="Arial" w:cs="Arial"/>
                <w:szCs w:val="24"/>
                <w:lang w:val="sl-SI"/>
              </w:rPr>
              <w:t xml:space="preserve">neto </w:t>
            </w:r>
            <w:r w:rsidRPr="00F34243">
              <w:rPr>
                <w:rFonts w:ascii="Arial" w:eastAsia="Times New Roman" w:hAnsi="Arial" w:cs="Arial"/>
                <w:szCs w:val="24"/>
                <w:lang w:val="sl-SI"/>
              </w:rPr>
              <w:t xml:space="preserve">ničelnih emisij. </w:t>
            </w:r>
            <w:r w:rsidR="005312AA">
              <w:rPr>
                <w:rFonts w:ascii="Arial" w:eastAsia="Times New Roman" w:hAnsi="Arial" w:cs="Arial"/>
                <w:szCs w:val="24"/>
                <w:lang w:val="sl-SI"/>
              </w:rPr>
              <w:t>Z</w:t>
            </w:r>
            <w:r w:rsidRPr="00F34243">
              <w:rPr>
                <w:rFonts w:ascii="Arial" w:eastAsia="Times New Roman" w:hAnsi="Arial" w:cs="Arial"/>
                <w:szCs w:val="24"/>
                <w:lang w:val="sl-SI"/>
              </w:rPr>
              <w:t xml:space="preserve"> digitalizacij</w:t>
            </w:r>
            <w:r w:rsidR="005312AA">
              <w:rPr>
                <w:rFonts w:ascii="Arial" w:eastAsia="Times New Roman" w:hAnsi="Arial" w:cs="Arial"/>
                <w:szCs w:val="24"/>
                <w:lang w:val="sl-SI"/>
              </w:rPr>
              <w:t>o</w:t>
            </w:r>
            <w:r w:rsidRPr="00F34243">
              <w:rPr>
                <w:rFonts w:ascii="Arial" w:eastAsia="Times New Roman" w:hAnsi="Arial" w:cs="Arial"/>
                <w:szCs w:val="24"/>
                <w:lang w:val="sl-SI"/>
              </w:rPr>
              <w:t xml:space="preserve"> lahko lokalna skupnost oceni </w:t>
            </w:r>
            <w:r w:rsidR="005312AA">
              <w:rPr>
                <w:rFonts w:ascii="Arial" w:eastAsia="Times New Roman" w:hAnsi="Arial" w:cs="Arial"/>
                <w:szCs w:val="24"/>
                <w:lang w:val="sl-SI"/>
              </w:rPr>
              <w:t xml:space="preserve">zdajšnje </w:t>
            </w:r>
            <w:r w:rsidRPr="00F34243">
              <w:rPr>
                <w:rFonts w:ascii="Arial" w:eastAsia="Times New Roman" w:hAnsi="Arial" w:cs="Arial"/>
                <w:szCs w:val="24"/>
                <w:lang w:val="sl-SI"/>
              </w:rPr>
              <w:t>in prihodnje potrebe po energiji ter opredeli prednostn</w:t>
            </w:r>
            <w:r w:rsidR="005312AA">
              <w:rPr>
                <w:rFonts w:ascii="Arial" w:eastAsia="Times New Roman" w:hAnsi="Arial" w:cs="Arial"/>
                <w:szCs w:val="24"/>
                <w:lang w:val="sl-SI"/>
              </w:rPr>
              <w:t>e naloge za</w:t>
            </w:r>
            <w:r w:rsidRPr="00F34243">
              <w:rPr>
                <w:rFonts w:ascii="Arial" w:eastAsia="Times New Roman" w:hAnsi="Arial" w:cs="Arial"/>
                <w:szCs w:val="24"/>
                <w:lang w:val="sl-SI"/>
              </w:rPr>
              <w:t xml:space="preserve"> ukrepanj</w:t>
            </w:r>
            <w:r w:rsidR="005312AA">
              <w:rPr>
                <w:rFonts w:ascii="Arial" w:eastAsia="Times New Roman" w:hAnsi="Arial" w:cs="Arial"/>
                <w:szCs w:val="24"/>
                <w:lang w:val="sl-SI"/>
              </w:rPr>
              <w:t>e</w:t>
            </w:r>
            <w:r w:rsidRPr="00F34243">
              <w:rPr>
                <w:rFonts w:ascii="Arial" w:eastAsia="Times New Roman" w:hAnsi="Arial" w:cs="Arial"/>
                <w:szCs w:val="24"/>
                <w:lang w:val="sl-SI"/>
              </w:rPr>
              <w:t xml:space="preserve"> in priložnosti za podporo razvoju </w:t>
            </w:r>
            <w:r w:rsidR="005312AA">
              <w:rPr>
                <w:rFonts w:ascii="Arial" w:eastAsia="Times New Roman" w:hAnsi="Arial" w:cs="Arial"/>
                <w:szCs w:val="24"/>
                <w:lang w:val="sl-SI"/>
              </w:rPr>
              <w:t>zdajšnjega</w:t>
            </w:r>
            <w:r w:rsidRPr="00F34243">
              <w:rPr>
                <w:rFonts w:ascii="Arial" w:eastAsia="Times New Roman" w:hAnsi="Arial" w:cs="Arial"/>
                <w:szCs w:val="24"/>
                <w:lang w:val="sl-SI"/>
              </w:rPr>
              <w:t xml:space="preserve"> in prihodnjega energetskega sistema. Lokalne energetske načrte razvijajo lokalni </w:t>
            </w:r>
            <w:r w:rsidR="00B205E3" w:rsidRPr="0000755B">
              <w:rPr>
                <w:rFonts w:ascii="Arial" w:eastAsia="Times New Roman" w:hAnsi="Arial" w:cs="Arial"/>
                <w:szCs w:val="24"/>
                <w:lang w:val="sl-SI"/>
              </w:rPr>
              <w:t xml:space="preserve">deležniki </w:t>
            </w:r>
            <w:r w:rsidRPr="00F34243">
              <w:rPr>
                <w:rFonts w:ascii="Arial" w:eastAsia="Times New Roman" w:hAnsi="Arial" w:cs="Arial"/>
                <w:szCs w:val="24"/>
                <w:lang w:val="sl-SI"/>
              </w:rPr>
              <w:t xml:space="preserve">v sodelovanju z drugimi deležniki, kot so lokalne oblasti, upravljavec distribucijskega omrežja in lokalni proizvajalci električne energije. Digitalni lokalni energetski načrti lahko </w:t>
            </w:r>
            <w:r w:rsidR="001E6474">
              <w:rPr>
                <w:rFonts w:ascii="Arial" w:eastAsia="Times New Roman" w:hAnsi="Arial" w:cs="Arial"/>
                <w:szCs w:val="24"/>
                <w:lang w:val="sl-SI"/>
              </w:rPr>
              <w:t xml:space="preserve">koristijo </w:t>
            </w:r>
            <w:r w:rsidRPr="00F34243">
              <w:rPr>
                <w:rFonts w:ascii="Arial" w:eastAsia="Times New Roman" w:hAnsi="Arial" w:cs="Arial"/>
                <w:szCs w:val="24"/>
                <w:lang w:val="sl-SI"/>
              </w:rPr>
              <w:t>drug</w:t>
            </w:r>
            <w:r w:rsidR="001E6474">
              <w:rPr>
                <w:rFonts w:ascii="Arial" w:eastAsia="Times New Roman" w:hAnsi="Arial" w:cs="Arial"/>
                <w:szCs w:val="24"/>
                <w:lang w:val="sl-SI"/>
              </w:rPr>
              <w:t>im</w:t>
            </w:r>
            <w:r w:rsidRPr="00F34243">
              <w:rPr>
                <w:rFonts w:ascii="Arial" w:eastAsia="Times New Roman" w:hAnsi="Arial" w:cs="Arial"/>
                <w:szCs w:val="24"/>
                <w:lang w:val="sl-SI"/>
              </w:rPr>
              <w:t xml:space="preserve"> lokaln</w:t>
            </w:r>
            <w:r w:rsidR="001E6474">
              <w:rPr>
                <w:rFonts w:ascii="Arial" w:eastAsia="Times New Roman" w:hAnsi="Arial" w:cs="Arial"/>
                <w:szCs w:val="24"/>
                <w:lang w:val="sl-SI"/>
              </w:rPr>
              <w:t>im</w:t>
            </w:r>
            <w:r w:rsidRPr="00F34243">
              <w:rPr>
                <w:rFonts w:ascii="Arial" w:eastAsia="Times New Roman" w:hAnsi="Arial" w:cs="Arial"/>
                <w:szCs w:val="24"/>
                <w:lang w:val="sl-SI"/>
              </w:rPr>
              <w:t>, regionaln</w:t>
            </w:r>
            <w:r w:rsidR="001E6474">
              <w:rPr>
                <w:rFonts w:ascii="Arial" w:eastAsia="Times New Roman" w:hAnsi="Arial" w:cs="Arial"/>
                <w:szCs w:val="24"/>
                <w:lang w:val="sl-SI"/>
              </w:rPr>
              <w:t>im</w:t>
            </w:r>
            <w:r w:rsidRPr="00F34243">
              <w:rPr>
                <w:rFonts w:ascii="Arial" w:eastAsia="Times New Roman" w:hAnsi="Arial" w:cs="Arial"/>
                <w:szCs w:val="24"/>
                <w:lang w:val="sl-SI"/>
              </w:rPr>
              <w:t xml:space="preserve"> in nacionaln</w:t>
            </w:r>
            <w:r w:rsidR="001E6474">
              <w:rPr>
                <w:rFonts w:ascii="Arial" w:eastAsia="Times New Roman" w:hAnsi="Arial" w:cs="Arial"/>
                <w:szCs w:val="24"/>
                <w:lang w:val="sl-SI"/>
              </w:rPr>
              <w:t>im</w:t>
            </w:r>
            <w:r w:rsidRPr="00F34243">
              <w:rPr>
                <w:rFonts w:ascii="Arial" w:eastAsia="Times New Roman" w:hAnsi="Arial" w:cs="Arial"/>
                <w:szCs w:val="24"/>
                <w:lang w:val="sl-SI"/>
              </w:rPr>
              <w:t xml:space="preserve"> strategij</w:t>
            </w:r>
            <w:r w:rsidR="001E6474">
              <w:rPr>
                <w:rFonts w:ascii="Arial" w:eastAsia="Times New Roman" w:hAnsi="Arial" w:cs="Arial"/>
                <w:szCs w:val="24"/>
                <w:lang w:val="sl-SI"/>
              </w:rPr>
              <w:t>am</w:t>
            </w:r>
            <w:r w:rsidRPr="00F34243">
              <w:rPr>
                <w:rFonts w:ascii="Arial" w:eastAsia="Times New Roman" w:hAnsi="Arial" w:cs="Arial"/>
                <w:szCs w:val="24"/>
                <w:lang w:val="sl-SI"/>
              </w:rPr>
              <w:t xml:space="preserve"> </w:t>
            </w:r>
            <w:r w:rsidR="001E6474">
              <w:rPr>
                <w:rFonts w:ascii="Arial" w:eastAsia="Times New Roman" w:hAnsi="Arial" w:cs="Arial"/>
                <w:szCs w:val="24"/>
                <w:lang w:val="sl-SI"/>
              </w:rPr>
              <w:t>in jih podpirajo.</w:t>
            </w:r>
            <w:r w:rsidR="001E6474" w:rsidRPr="00F34243">
              <w:rPr>
                <w:rFonts w:ascii="Arial" w:eastAsia="Times New Roman" w:hAnsi="Arial" w:cs="Arial"/>
                <w:szCs w:val="24"/>
                <w:lang w:val="sl-SI"/>
              </w:rPr>
              <w:t xml:space="preserve"> </w:t>
            </w:r>
            <w:r w:rsidR="001E6474">
              <w:rPr>
                <w:rFonts w:ascii="Arial" w:eastAsia="Times New Roman" w:hAnsi="Arial" w:cs="Arial"/>
                <w:szCs w:val="24"/>
                <w:lang w:val="sl-SI"/>
              </w:rPr>
              <w:t>D</w:t>
            </w:r>
            <w:r w:rsidRPr="00F34243">
              <w:rPr>
                <w:rFonts w:ascii="Arial" w:eastAsia="Times New Roman" w:hAnsi="Arial" w:cs="Arial"/>
                <w:szCs w:val="24"/>
                <w:lang w:val="sl-SI"/>
              </w:rPr>
              <w:t xml:space="preserve">elujejo </w:t>
            </w:r>
            <w:r w:rsidR="001E6474">
              <w:rPr>
                <w:rFonts w:ascii="Arial" w:eastAsia="Times New Roman" w:hAnsi="Arial" w:cs="Arial"/>
                <w:szCs w:val="24"/>
                <w:lang w:val="sl-SI"/>
              </w:rPr>
              <w:t xml:space="preserve">lahko tudi </w:t>
            </w:r>
            <w:r w:rsidRPr="00F34243">
              <w:rPr>
                <w:rFonts w:ascii="Arial" w:eastAsia="Times New Roman" w:hAnsi="Arial" w:cs="Arial"/>
                <w:szCs w:val="24"/>
                <w:lang w:val="sl-SI"/>
              </w:rPr>
              <w:t xml:space="preserve">kot </w:t>
            </w:r>
            <w:r w:rsidR="001E6474">
              <w:rPr>
                <w:rFonts w:ascii="Arial" w:eastAsia="Times New Roman" w:hAnsi="Arial" w:cs="Arial"/>
                <w:szCs w:val="24"/>
                <w:lang w:val="sl-SI"/>
              </w:rPr>
              <w:t>pospeševalec</w:t>
            </w:r>
            <w:r w:rsidRPr="00F34243">
              <w:rPr>
                <w:rFonts w:ascii="Arial" w:eastAsia="Times New Roman" w:hAnsi="Arial" w:cs="Arial"/>
                <w:szCs w:val="24"/>
                <w:lang w:val="sl-SI"/>
              </w:rPr>
              <w:t xml:space="preserve"> zelenih inovacij, na primer z vzpostavitvijo pametnih lokalnih energetskih sistemov. V pametnem lokalnem energetskem sistemu lokalna energetska infrastruktura deluje pametno in povezano, da se zmanjšajo emisije in lokalni skupnosti prinesejo dodatne gospodarske ali družbene koristi. </w:t>
            </w:r>
          </w:p>
        </w:tc>
      </w:tr>
    </w:tbl>
    <w:p w14:paraId="40165C50" w14:textId="77777777" w:rsidR="000E477F" w:rsidRPr="00ED5C8F" w:rsidRDefault="000E477F" w:rsidP="000E477F">
      <w:pPr>
        <w:spacing w:after="120" w:line="240" w:lineRule="auto"/>
        <w:jc w:val="both"/>
        <w:rPr>
          <w:rFonts w:ascii="Arial" w:eastAsia="Times New Roman" w:hAnsi="Arial" w:cs="Times New Roman"/>
          <w:szCs w:val="24"/>
        </w:rPr>
      </w:pPr>
    </w:p>
    <w:p w14:paraId="34E04526" w14:textId="77777777" w:rsidR="000E477F" w:rsidRPr="00ED5C8F" w:rsidRDefault="000E477F" w:rsidP="000E477F">
      <w:pPr>
        <w:spacing w:before="120" w:after="120" w:line="276" w:lineRule="auto"/>
        <w:jc w:val="both"/>
        <w:rPr>
          <w:rFonts w:ascii="Arial" w:eastAsia="Times New Roman" w:hAnsi="Arial" w:cs="Times New Roman"/>
          <w:b/>
          <w:szCs w:val="24"/>
        </w:rPr>
      </w:pPr>
      <w:r w:rsidRPr="00ED5C8F">
        <w:rPr>
          <w:rFonts w:ascii="Arial" w:eastAsia="Times New Roman" w:hAnsi="Arial" w:cs="Times New Roman"/>
          <w:b/>
          <w:szCs w:val="24"/>
        </w:rPr>
        <w:t>Programska komponenta 2</w:t>
      </w:r>
    </w:p>
    <w:p w14:paraId="1AC9A5B6" w14:textId="0F31D01A" w:rsidR="000E477F" w:rsidRPr="00ED5C8F" w:rsidRDefault="000E477F" w:rsidP="000E477F">
      <w:pPr>
        <w:spacing w:before="120" w:after="120" w:line="276" w:lineRule="auto"/>
        <w:jc w:val="both"/>
        <w:rPr>
          <w:rFonts w:ascii="Arial" w:eastAsia="Times New Roman" w:hAnsi="Arial" w:cs="Times New Roman"/>
          <w:szCs w:val="24"/>
        </w:rPr>
      </w:pPr>
      <w:r w:rsidRPr="00ED5C8F">
        <w:rPr>
          <w:rFonts w:ascii="Arial" w:eastAsia="Times New Roman" w:hAnsi="Arial" w:cs="Times New Roman"/>
          <w:szCs w:val="24"/>
        </w:rPr>
        <w:t xml:space="preserve">Programska komponenta </w:t>
      </w:r>
      <w:r w:rsidR="005312AA">
        <w:rPr>
          <w:rFonts w:ascii="Arial" w:eastAsia="Times New Roman" w:hAnsi="Arial" w:cs="Times New Roman"/>
          <w:szCs w:val="24"/>
        </w:rPr>
        <w:t>s</w:t>
      </w:r>
      <w:r w:rsidRPr="00ED5C8F">
        <w:rPr>
          <w:rFonts w:ascii="Arial" w:eastAsia="Times New Roman" w:hAnsi="Arial" w:cs="Times New Roman"/>
          <w:szCs w:val="24"/>
        </w:rPr>
        <w:t xml:space="preserve">podbujanje skupnosti na področju energije iz obnovljivih virov in spodbujanje uporabe plitve geotermalne energije je sestavljena iz dveh </w:t>
      </w:r>
      <w:proofErr w:type="spellStart"/>
      <w:r w:rsidRPr="00ED5C8F">
        <w:rPr>
          <w:rFonts w:ascii="Arial" w:eastAsia="Times New Roman" w:hAnsi="Arial" w:cs="Times New Roman"/>
          <w:szCs w:val="24"/>
        </w:rPr>
        <w:t>podkomponent</w:t>
      </w:r>
      <w:proofErr w:type="spellEnd"/>
      <w:r w:rsidRPr="00ED5C8F">
        <w:rPr>
          <w:rFonts w:ascii="Arial" w:eastAsia="Times New Roman" w:hAnsi="Arial" w:cs="Times New Roman"/>
          <w:szCs w:val="24"/>
        </w:rPr>
        <w:t xml:space="preserve">: </w:t>
      </w:r>
    </w:p>
    <w:p w14:paraId="44E707F7" w14:textId="77777777" w:rsidR="000E477F" w:rsidRDefault="000E477F" w:rsidP="000E477F">
      <w:pPr>
        <w:spacing w:after="0" w:line="240" w:lineRule="auto"/>
        <w:jc w:val="both"/>
        <w:rPr>
          <w:rFonts w:ascii="Arial" w:eastAsia="Times New Roman" w:hAnsi="Arial" w:cs="Times New Roman"/>
          <w:b/>
          <w:szCs w:val="24"/>
        </w:rPr>
      </w:pPr>
    </w:p>
    <w:p w14:paraId="6E296831" w14:textId="77777777" w:rsidR="000E477F" w:rsidRPr="00ED5C8F" w:rsidRDefault="000E477F" w:rsidP="000E477F">
      <w:pPr>
        <w:spacing w:after="120" w:line="240" w:lineRule="auto"/>
        <w:jc w:val="both"/>
        <w:rPr>
          <w:rFonts w:ascii="Arial" w:eastAsia="Times New Roman" w:hAnsi="Arial" w:cs="Times New Roman"/>
          <w:b/>
          <w:szCs w:val="24"/>
        </w:rPr>
      </w:pPr>
      <w:r w:rsidRPr="00ED5C8F">
        <w:rPr>
          <w:rFonts w:ascii="Arial" w:eastAsia="Times New Roman" w:hAnsi="Arial" w:cs="Times New Roman"/>
          <w:b/>
          <w:szCs w:val="24"/>
        </w:rPr>
        <w:t xml:space="preserve">Programska </w:t>
      </w:r>
      <w:proofErr w:type="spellStart"/>
      <w:r w:rsidRPr="00ED5C8F">
        <w:rPr>
          <w:rFonts w:ascii="Arial" w:eastAsia="Times New Roman" w:hAnsi="Arial" w:cs="Times New Roman"/>
          <w:b/>
          <w:szCs w:val="24"/>
        </w:rPr>
        <w:t>podkomponenta</w:t>
      </w:r>
      <w:proofErr w:type="spellEnd"/>
      <w:r w:rsidRPr="00ED5C8F">
        <w:rPr>
          <w:rFonts w:ascii="Arial" w:eastAsia="Times New Roman" w:hAnsi="Arial" w:cs="Times New Roman"/>
          <w:b/>
          <w:szCs w:val="24"/>
        </w:rPr>
        <w:t xml:space="preserve"> 2a</w:t>
      </w:r>
    </w:p>
    <w:tbl>
      <w:tblPr>
        <w:tblStyle w:val="Tabelamrea2"/>
        <w:tblW w:w="0" w:type="auto"/>
        <w:tblLook w:val="04A0" w:firstRow="1" w:lastRow="0" w:firstColumn="1" w:lastColumn="0" w:noHBand="0" w:noVBand="1"/>
      </w:tblPr>
      <w:tblGrid>
        <w:gridCol w:w="3680"/>
        <w:gridCol w:w="5382"/>
      </w:tblGrid>
      <w:tr w:rsidR="000E477F" w:rsidRPr="00ED5C8F" w14:paraId="4E89A54F" w14:textId="77777777" w:rsidTr="00FE5003">
        <w:tc>
          <w:tcPr>
            <w:tcW w:w="3680" w:type="dxa"/>
            <w:shd w:val="clear" w:color="auto" w:fill="D9D9D9"/>
          </w:tcPr>
          <w:p w14:paraId="458F1B5C"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Naziv programske komponente </w:t>
            </w:r>
          </w:p>
        </w:tc>
        <w:tc>
          <w:tcPr>
            <w:tcW w:w="5382" w:type="dxa"/>
          </w:tcPr>
          <w:p w14:paraId="1E196021" w14:textId="55C2D35F"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Spodbujanje skupnosti na področju energije iz obnovljivih virov in spodbujanje uporabe plitve geotermalne energije</w:t>
            </w:r>
            <w:r w:rsidR="005312AA">
              <w:rPr>
                <w:rFonts w:ascii="Arial" w:eastAsia="Times New Roman" w:hAnsi="Arial" w:cs="Times New Roman"/>
                <w:szCs w:val="24"/>
                <w:lang w:val="sl-SI"/>
              </w:rPr>
              <w:t>.</w:t>
            </w:r>
            <w:r w:rsidRPr="00C75E4D">
              <w:rPr>
                <w:rFonts w:ascii="Arial" w:eastAsia="Times New Roman" w:hAnsi="Arial" w:cs="Times New Roman"/>
                <w:szCs w:val="24"/>
                <w:lang w:val="sl-SI"/>
              </w:rPr>
              <w:t xml:space="preserve"> </w:t>
            </w:r>
          </w:p>
        </w:tc>
      </w:tr>
      <w:tr w:rsidR="000E477F" w:rsidRPr="00ED5C8F" w14:paraId="5DE7F519" w14:textId="77777777" w:rsidTr="00FE5003">
        <w:tc>
          <w:tcPr>
            <w:tcW w:w="3680" w:type="dxa"/>
            <w:shd w:val="clear" w:color="auto" w:fill="D9D9D9"/>
          </w:tcPr>
          <w:p w14:paraId="1197A0F1"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Naziv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w:t>
            </w:r>
          </w:p>
        </w:tc>
        <w:tc>
          <w:tcPr>
            <w:tcW w:w="5382" w:type="dxa"/>
          </w:tcPr>
          <w:p w14:paraId="0105FDD8" w14:textId="36C3DCB3"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Večji delež skupnosti za oskrbo z energijo iz</w:t>
            </w:r>
            <w:r w:rsidRPr="00C75E4D">
              <w:rPr>
                <w:rFonts w:ascii="Arial" w:eastAsia="Times New Roman" w:hAnsi="Arial" w:cs="Times New Roman"/>
                <w:b/>
                <w:szCs w:val="24"/>
                <w:lang w:val="sl-SI"/>
              </w:rPr>
              <w:t xml:space="preserve"> </w:t>
            </w:r>
            <w:r w:rsidRPr="00C75E4D">
              <w:rPr>
                <w:rFonts w:ascii="Arial" w:eastAsia="Times New Roman" w:hAnsi="Arial" w:cs="Times New Roman"/>
                <w:szCs w:val="24"/>
                <w:lang w:val="sl-SI"/>
              </w:rPr>
              <w:t>obnovljivih virov energije (skupnosti OVE)</w:t>
            </w:r>
            <w:r w:rsidR="005312AA">
              <w:rPr>
                <w:rFonts w:ascii="Arial" w:eastAsia="Times New Roman" w:hAnsi="Arial" w:cs="Times New Roman"/>
                <w:szCs w:val="24"/>
                <w:lang w:val="sl-SI"/>
              </w:rPr>
              <w:t>.</w:t>
            </w:r>
          </w:p>
        </w:tc>
      </w:tr>
      <w:tr w:rsidR="000E477F" w:rsidRPr="00ED5C8F" w14:paraId="15AF8EBA" w14:textId="77777777" w:rsidTr="00FE5003">
        <w:tc>
          <w:tcPr>
            <w:tcW w:w="3680" w:type="dxa"/>
            <w:shd w:val="clear" w:color="auto" w:fill="D9D9D9"/>
          </w:tcPr>
          <w:p w14:paraId="26B2B1AD"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Vrsta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w:t>
            </w:r>
          </w:p>
        </w:tc>
        <w:tc>
          <w:tcPr>
            <w:tcW w:w="5382" w:type="dxa"/>
          </w:tcPr>
          <w:p w14:paraId="305706E0" w14:textId="5D226582" w:rsidR="000E477F" w:rsidRPr="00C75E4D" w:rsidRDefault="000E477F" w:rsidP="00FE5003">
            <w:pPr>
              <w:spacing w:before="120" w:after="120" w:line="276" w:lineRule="auto"/>
              <w:jc w:val="both"/>
              <w:rPr>
                <w:rFonts w:ascii="Arial" w:eastAsia="Times New Roman" w:hAnsi="Arial" w:cs="Times New Roman"/>
                <w:szCs w:val="24"/>
                <w:highlight w:val="green"/>
                <w:lang w:val="sl-SI"/>
              </w:rPr>
            </w:pPr>
            <w:r w:rsidRPr="00C75E4D">
              <w:rPr>
                <w:rFonts w:ascii="Arial" w:eastAsia="Times New Roman" w:hAnsi="Arial" w:cs="Times New Roman"/>
                <w:szCs w:val="24"/>
                <w:lang w:val="sl-SI"/>
              </w:rPr>
              <w:t>Nepovratna sredstva</w:t>
            </w:r>
            <w:r w:rsidR="001E6474">
              <w:rPr>
                <w:rFonts w:ascii="Arial" w:eastAsia="Times New Roman" w:hAnsi="Arial" w:cs="Times New Roman"/>
                <w:szCs w:val="24"/>
                <w:lang w:val="sl-SI"/>
              </w:rPr>
              <w:t>,</w:t>
            </w:r>
            <w:r w:rsidRPr="00C75E4D">
              <w:rPr>
                <w:rFonts w:ascii="Arial" w:eastAsia="Times New Roman" w:hAnsi="Arial" w:cs="Times New Roman"/>
                <w:szCs w:val="24"/>
                <w:lang w:val="sl-SI"/>
              </w:rPr>
              <w:t xml:space="preserve"> dodeljena na podlagi izbora v okviru javnega razpisa.</w:t>
            </w:r>
          </w:p>
        </w:tc>
      </w:tr>
      <w:tr w:rsidR="000E477F" w:rsidRPr="00ED5C8F" w14:paraId="00E7554B" w14:textId="77777777" w:rsidTr="00FE5003">
        <w:tc>
          <w:tcPr>
            <w:tcW w:w="3680" w:type="dxa"/>
            <w:shd w:val="clear" w:color="auto" w:fill="D9D9D9"/>
          </w:tcPr>
          <w:p w14:paraId="0B0336C3"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Cilji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w:t>
            </w:r>
          </w:p>
        </w:tc>
        <w:tc>
          <w:tcPr>
            <w:tcW w:w="5382" w:type="dxa"/>
          </w:tcPr>
          <w:p w14:paraId="15588B5E" w14:textId="4B2E5860" w:rsidR="000E477F" w:rsidRPr="00C75E4D" w:rsidRDefault="000E477F" w:rsidP="00D41798">
            <w:pPr>
              <w:spacing w:before="120" w:after="120" w:line="276" w:lineRule="auto"/>
              <w:ind w:left="32"/>
              <w:jc w:val="both"/>
              <w:rPr>
                <w:rFonts w:ascii="Arial" w:eastAsia="Times New Roman" w:hAnsi="Arial" w:cs="Times New Roman"/>
                <w:szCs w:val="24"/>
                <w:lang w:val="sl-SI"/>
              </w:rPr>
            </w:pPr>
            <w:r w:rsidRPr="00C75E4D">
              <w:rPr>
                <w:rFonts w:ascii="Arial" w:eastAsia="Times New Roman" w:hAnsi="Arial" w:cs="Times New Roman"/>
                <w:szCs w:val="24"/>
                <w:lang w:val="sl-SI"/>
              </w:rPr>
              <w:t>Oblikova</w:t>
            </w:r>
            <w:r w:rsidR="00D41798">
              <w:rPr>
                <w:rFonts w:ascii="Arial" w:eastAsia="Times New Roman" w:hAnsi="Arial" w:cs="Times New Roman"/>
                <w:szCs w:val="24"/>
                <w:lang w:val="sl-SI"/>
              </w:rPr>
              <w:t>nje</w:t>
            </w:r>
            <w:r w:rsidRPr="00C75E4D">
              <w:rPr>
                <w:rFonts w:ascii="Arial" w:eastAsia="Times New Roman" w:hAnsi="Arial" w:cs="Times New Roman"/>
                <w:szCs w:val="24"/>
                <w:lang w:val="sl-SI"/>
              </w:rPr>
              <w:t xml:space="preserve"> reprezentativn</w:t>
            </w:r>
            <w:r w:rsidR="00D41798">
              <w:rPr>
                <w:rFonts w:ascii="Arial" w:eastAsia="Times New Roman" w:hAnsi="Arial" w:cs="Times New Roman"/>
                <w:szCs w:val="24"/>
                <w:lang w:val="sl-SI"/>
              </w:rPr>
              <w:t>ih</w:t>
            </w:r>
            <w:r w:rsidRPr="00C75E4D">
              <w:rPr>
                <w:rFonts w:ascii="Arial" w:eastAsia="Times New Roman" w:hAnsi="Arial" w:cs="Times New Roman"/>
                <w:szCs w:val="24"/>
                <w:lang w:val="sl-SI"/>
              </w:rPr>
              <w:t>, napredn</w:t>
            </w:r>
            <w:r w:rsidR="00D41798">
              <w:rPr>
                <w:rFonts w:ascii="Arial" w:eastAsia="Times New Roman" w:hAnsi="Arial" w:cs="Times New Roman"/>
                <w:szCs w:val="24"/>
                <w:lang w:val="sl-SI"/>
              </w:rPr>
              <w:t>ih</w:t>
            </w:r>
            <w:r w:rsidRPr="00C75E4D">
              <w:rPr>
                <w:rFonts w:ascii="Arial" w:eastAsia="Times New Roman" w:hAnsi="Arial" w:cs="Times New Roman"/>
                <w:szCs w:val="24"/>
                <w:lang w:val="sl-SI"/>
              </w:rPr>
              <w:t xml:space="preserve"> in inovativn</w:t>
            </w:r>
            <w:r w:rsidR="00D41798">
              <w:rPr>
                <w:rFonts w:ascii="Arial" w:eastAsia="Times New Roman" w:hAnsi="Arial" w:cs="Times New Roman"/>
                <w:szCs w:val="24"/>
                <w:lang w:val="sl-SI"/>
              </w:rPr>
              <w:t>ih</w:t>
            </w:r>
            <w:r w:rsidRPr="00C75E4D">
              <w:rPr>
                <w:rFonts w:ascii="Arial" w:eastAsia="Times New Roman" w:hAnsi="Arial" w:cs="Times New Roman"/>
                <w:szCs w:val="24"/>
                <w:lang w:val="sl-SI"/>
              </w:rPr>
              <w:t xml:space="preserve"> praks na področju skupnosti OVE v </w:t>
            </w:r>
            <w:r w:rsidRPr="00C75E4D">
              <w:rPr>
                <w:rFonts w:ascii="Arial" w:eastAsia="Times New Roman" w:hAnsi="Arial" w:cs="Times New Roman"/>
                <w:szCs w:val="24"/>
                <w:lang w:val="sl-SI"/>
              </w:rPr>
              <w:lastRenderedPageBreak/>
              <w:t xml:space="preserve">slovenskem sektorju javnih srednjih šol, srednješolskih centrov in javnih univerz. </w:t>
            </w:r>
          </w:p>
        </w:tc>
      </w:tr>
      <w:tr w:rsidR="000E477F" w:rsidRPr="00ED5C8F" w14:paraId="14AFA476" w14:textId="77777777" w:rsidTr="00FE5003">
        <w:tc>
          <w:tcPr>
            <w:tcW w:w="3680" w:type="dxa"/>
            <w:shd w:val="clear" w:color="auto" w:fill="D9D9D9"/>
          </w:tcPr>
          <w:p w14:paraId="45BFBDF1"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lastRenderedPageBreak/>
              <w:t xml:space="preserve">Strateška usmeritev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w:t>
            </w:r>
          </w:p>
        </w:tc>
        <w:tc>
          <w:tcPr>
            <w:tcW w:w="5382" w:type="dxa"/>
          </w:tcPr>
          <w:p w14:paraId="67E69A05" w14:textId="3FC6C57C" w:rsidR="000E477F" w:rsidRPr="00C75E4D" w:rsidRDefault="000E477F" w:rsidP="00D41798">
            <w:pPr>
              <w:spacing w:before="120" w:after="120" w:line="276" w:lineRule="auto"/>
              <w:jc w:val="both"/>
              <w:rPr>
                <w:rFonts w:ascii="Arial" w:eastAsia="Times New Roman" w:hAnsi="Arial" w:cs="Times New Roman"/>
                <w:szCs w:val="24"/>
                <w:lang w:val="sl-SI"/>
              </w:rPr>
            </w:pPr>
            <w:r w:rsidRPr="00C75E4D">
              <w:rPr>
                <w:rFonts w:ascii="Arial" w:eastAsia="Times New Roman" w:hAnsi="Arial" w:cs="Arial"/>
                <w:iCs/>
                <w:lang w:val="sl-SI" w:eastAsia="sl-SI"/>
              </w:rPr>
              <w:t xml:space="preserve">Programska </w:t>
            </w:r>
            <w:proofErr w:type="spellStart"/>
            <w:r w:rsidRPr="00C75E4D">
              <w:rPr>
                <w:rFonts w:ascii="Arial" w:eastAsia="Times New Roman" w:hAnsi="Arial" w:cs="Arial"/>
                <w:iCs/>
                <w:lang w:val="sl-SI" w:eastAsia="sl-SI"/>
              </w:rPr>
              <w:t>podkomponenta</w:t>
            </w:r>
            <w:proofErr w:type="spellEnd"/>
            <w:r w:rsidRPr="00C75E4D">
              <w:rPr>
                <w:rFonts w:ascii="Arial" w:eastAsia="Times New Roman" w:hAnsi="Arial" w:cs="Arial"/>
                <w:iCs/>
                <w:lang w:val="sl-SI" w:eastAsia="sl-SI"/>
              </w:rPr>
              <w:t xml:space="preserve"> </w:t>
            </w:r>
            <w:r w:rsidR="0073679B">
              <w:rPr>
                <w:rFonts w:ascii="Arial" w:eastAsia="Times New Roman" w:hAnsi="Arial" w:cs="Arial"/>
                <w:iCs/>
                <w:lang w:val="sl-SI" w:eastAsia="sl-SI"/>
              </w:rPr>
              <w:t>bo</w:t>
            </w:r>
            <w:r w:rsidRPr="00C75E4D">
              <w:rPr>
                <w:rFonts w:ascii="Arial" w:eastAsia="Times New Roman" w:hAnsi="Arial" w:cs="Arial"/>
                <w:iCs/>
                <w:lang w:val="sl-SI" w:eastAsia="sl-SI"/>
              </w:rPr>
              <w:t xml:space="preserve"> usmerjena v vzpostavitev reprezentativn</w:t>
            </w:r>
            <w:r w:rsidR="001E6474">
              <w:rPr>
                <w:rFonts w:ascii="Arial" w:eastAsia="Times New Roman" w:hAnsi="Arial" w:cs="Arial"/>
                <w:iCs/>
                <w:lang w:val="sl-SI" w:eastAsia="sl-SI"/>
              </w:rPr>
              <w:t>ih</w:t>
            </w:r>
            <w:r w:rsidRPr="00C75E4D">
              <w:rPr>
                <w:rFonts w:ascii="Arial" w:eastAsia="Times New Roman" w:hAnsi="Arial" w:cs="Arial"/>
                <w:iCs/>
                <w:lang w:val="sl-SI" w:eastAsia="sl-SI"/>
              </w:rPr>
              <w:t>, napredn</w:t>
            </w:r>
            <w:r w:rsidR="001E6474">
              <w:rPr>
                <w:rFonts w:ascii="Arial" w:eastAsia="Times New Roman" w:hAnsi="Arial" w:cs="Arial"/>
                <w:iCs/>
                <w:lang w:val="sl-SI" w:eastAsia="sl-SI"/>
              </w:rPr>
              <w:t>ih</w:t>
            </w:r>
            <w:r w:rsidRPr="00C75E4D">
              <w:rPr>
                <w:rFonts w:ascii="Arial" w:eastAsia="Times New Roman" w:hAnsi="Arial" w:cs="Arial"/>
                <w:iCs/>
                <w:lang w:val="sl-SI" w:eastAsia="sl-SI"/>
              </w:rPr>
              <w:t xml:space="preserve"> in inovativn</w:t>
            </w:r>
            <w:r w:rsidR="001E6474">
              <w:rPr>
                <w:rFonts w:ascii="Arial" w:eastAsia="Times New Roman" w:hAnsi="Arial" w:cs="Arial"/>
                <w:iCs/>
                <w:lang w:val="sl-SI" w:eastAsia="sl-SI"/>
              </w:rPr>
              <w:t>ih</w:t>
            </w:r>
            <w:r w:rsidRPr="00C75E4D">
              <w:rPr>
                <w:rFonts w:ascii="Arial" w:eastAsia="Times New Roman" w:hAnsi="Arial" w:cs="Arial"/>
                <w:iCs/>
                <w:lang w:val="sl-SI" w:eastAsia="sl-SI"/>
              </w:rPr>
              <w:t xml:space="preserve"> praks </w:t>
            </w:r>
            <w:r w:rsidR="001E6474">
              <w:rPr>
                <w:rFonts w:ascii="Arial" w:eastAsia="Times New Roman" w:hAnsi="Arial" w:cs="Arial"/>
                <w:iCs/>
                <w:lang w:val="sl-SI" w:eastAsia="sl-SI"/>
              </w:rPr>
              <w:t>v okviru</w:t>
            </w:r>
            <w:r w:rsidRPr="00C75E4D">
              <w:rPr>
                <w:rFonts w:ascii="Arial" w:eastAsia="Times New Roman" w:hAnsi="Arial" w:cs="Arial"/>
                <w:iCs/>
                <w:lang w:val="sl-SI" w:eastAsia="sl-SI"/>
              </w:rPr>
              <w:t xml:space="preserve"> skupnosti OVE </w:t>
            </w:r>
            <w:r w:rsidR="001E6474">
              <w:rPr>
                <w:rFonts w:ascii="Arial" w:eastAsia="Times New Roman" w:hAnsi="Arial" w:cs="Arial"/>
                <w:iCs/>
                <w:lang w:val="sl-SI" w:eastAsia="sl-SI"/>
              </w:rPr>
              <w:t>na</w:t>
            </w:r>
            <w:r w:rsidRPr="00C75E4D">
              <w:rPr>
                <w:rFonts w:ascii="Arial" w:eastAsia="Times New Roman" w:hAnsi="Arial" w:cs="Arial"/>
                <w:iCs/>
                <w:lang w:val="sl-SI" w:eastAsia="sl-SI"/>
              </w:rPr>
              <w:t xml:space="preserve"> </w:t>
            </w:r>
            <w:r w:rsidR="001E6474">
              <w:rPr>
                <w:rFonts w:ascii="Arial" w:eastAsia="Times New Roman" w:hAnsi="Arial" w:cs="Arial"/>
                <w:iCs/>
                <w:lang w:val="sl-SI" w:eastAsia="sl-SI"/>
              </w:rPr>
              <w:t>področju</w:t>
            </w:r>
            <w:r w:rsidRPr="00C75E4D">
              <w:rPr>
                <w:rFonts w:ascii="Arial" w:eastAsia="Times New Roman" w:hAnsi="Arial" w:cs="Arial"/>
                <w:iCs/>
                <w:lang w:val="sl-SI" w:eastAsia="sl-SI"/>
              </w:rPr>
              <w:t xml:space="preserve"> javnega izobraževanja z namenom prispevati k hitrejšemu </w:t>
            </w:r>
            <w:r w:rsidR="001E6474">
              <w:rPr>
                <w:rFonts w:ascii="Arial" w:eastAsia="Times New Roman" w:hAnsi="Arial" w:cs="Arial"/>
                <w:iCs/>
                <w:lang w:val="sl-SI" w:eastAsia="sl-SI"/>
              </w:rPr>
              <w:t xml:space="preserve">zelenemu </w:t>
            </w:r>
            <w:r w:rsidRPr="00C75E4D">
              <w:rPr>
                <w:rFonts w:ascii="Arial" w:eastAsia="Times New Roman" w:hAnsi="Arial" w:cs="Arial"/>
                <w:iCs/>
                <w:lang w:val="sl-SI" w:eastAsia="sl-SI"/>
              </w:rPr>
              <w:t xml:space="preserve">prehodu </w:t>
            </w:r>
            <w:r w:rsidR="001E6474">
              <w:rPr>
                <w:rFonts w:ascii="Arial" w:eastAsia="Times New Roman" w:hAnsi="Arial" w:cs="Arial"/>
                <w:iCs/>
                <w:lang w:val="sl-SI" w:eastAsia="sl-SI"/>
              </w:rPr>
              <w:t>v</w:t>
            </w:r>
            <w:r w:rsidRPr="00C75E4D">
              <w:rPr>
                <w:rFonts w:ascii="Arial" w:eastAsia="Times New Roman" w:hAnsi="Arial" w:cs="Arial"/>
                <w:iCs/>
                <w:lang w:val="sl-SI" w:eastAsia="sl-SI"/>
              </w:rPr>
              <w:t xml:space="preserve"> </w:t>
            </w:r>
            <w:proofErr w:type="spellStart"/>
            <w:r w:rsidRPr="00C75E4D">
              <w:rPr>
                <w:rFonts w:ascii="Arial" w:eastAsia="Times New Roman" w:hAnsi="Arial" w:cs="Arial"/>
                <w:iCs/>
                <w:lang w:val="sl-SI" w:eastAsia="sl-SI"/>
              </w:rPr>
              <w:t>nizkoogljično</w:t>
            </w:r>
            <w:proofErr w:type="spellEnd"/>
            <w:r w:rsidRPr="00C75E4D">
              <w:rPr>
                <w:rFonts w:ascii="Arial" w:eastAsia="Times New Roman" w:hAnsi="Arial" w:cs="Arial"/>
                <w:iCs/>
                <w:lang w:val="sl-SI" w:eastAsia="sl-SI"/>
              </w:rPr>
              <w:t xml:space="preserve"> družbo. Programska </w:t>
            </w:r>
            <w:proofErr w:type="spellStart"/>
            <w:r w:rsidRPr="00C75E4D">
              <w:rPr>
                <w:rFonts w:ascii="Arial" w:eastAsia="Times New Roman" w:hAnsi="Arial" w:cs="Arial"/>
                <w:iCs/>
                <w:lang w:val="sl-SI" w:eastAsia="sl-SI"/>
              </w:rPr>
              <w:t>podkomponenta</w:t>
            </w:r>
            <w:proofErr w:type="spellEnd"/>
            <w:r w:rsidRPr="00C75E4D">
              <w:rPr>
                <w:rFonts w:ascii="Arial" w:eastAsia="Times New Roman" w:hAnsi="Arial" w:cs="Arial"/>
                <w:iCs/>
                <w:lang w:val="sl-SI" w:eastAsia="sl-SI"/>
              </w:rPr>
              <w:t xml:space="preserve"> </w:t>
            </w:r>
            <w:r w:rsidR="0073679B">
              <w:rPr>
                <w:rFonts w:ascii="Arial" w:eastAsia="Times New Roman" w:hAnsi="Arial" w:cs="Arial"/>
                <w:iCs/>
                <w:lang w:val="sl-SI" w:eastAsia="sl-SI"/>
              </w:rPr>
              <w:t xml:space="preserve">bo </w:t>
            </w:r>
            <w:r w:rsidRPr="00C75E4D">
              <w:rPr>
                <w:rFonts w:ascii="Arial" w:eastAsia="Times New Roman" w:hAnsi="Arial" w:cs="Arial"/>
                <w:iCs/>
                <w:lang w:val="sl-SI" w:eastAsia="sl-SI"/>
              </w:rPr>
              <w:t>vključ</w:t>
            </w:r>
            <w:r w:rsidR="0073679B">
              <w:rPr>
                <w:rFonts w:ascii="Arial" w:eastAsia="Times New Roman" w:hAnsi="Arial" w:cs="Arial"/>
                <w:iCs/>
                <w:lang w:val="sl-SI" w:eastAsia="sl-SI"/>
              </w:rPr>
              <w:t>evala</w:t>
            </w:r>
            <w:r w:rsidRPr="00C75E4D">
              <w:rPr>
                <w:rFonts w:ascii="Arial" w:eastAsia="Times New Roman" w:hAnsi="Arial" w:cs="Arial"/>
                <w:iCs/>
                <w:lang w:val="sl-SI" w:eastAsia="sl-SI"/>
              </w:rPr>
              <w:t xml:space="preserve"> izobraževalne vidike in vidike ozaveščanja javnosti. Predlagani ukrepi bodo prispevali k zmanjšanju razlik pri uporabi OVE </w:t>
            </w:r>
            <w:r w:rsidR="00D41798">
              <w:rPr>
                <w:rFonts w:ascii="Arial" w:eastAsia="Times New Roman" w:hAnsi="Arial" w:cs="Arial"/>
                <w:iCs/>
                <w:lang w:val="sl-SI" w:eastAsia="sl-SI"/>
              </w:rPr>
              <w:t>na ravni</w:t>
            </w:r>
            <w:r w:rsidRPr="00C75E4D">
              <w:rPr>
                <w:rFonts w:ascii="Arial" w:eastAsia="Times New Roman" w:hAnsi="Arial" w:cs="Arial"/>
                <w:iCs/>
                <w:lang w:val="sl-SI" w:eastAsia="sl-SI"/>
              </w:rPr>
              <w:t xml:space="preserve"> EU in znotraj države. Ukrep bo prispeval k doseganju nacionalnih ciljev na področju OVE do leta 2030, zmanjšanju emisij toplogrednih plinov in vzpostavitvi prakse oziroma modela za izvajanje podobnih projektov skupnosti OVE po vsej državi. </w:t>
            </w:r>
          </w:p>
        </w:tc>
      </w:tr>
      <w:tr w:rsidR="000E477F" w:rsidRPr="00ED5C8F" w14:paraId="21D9E900" w14:textId="77777777" w:rsidTr="00FE5003">
        <w:tc>
          <w:tcPr>
            <w:tcW w:w="3680" w:type="dxa"/>
            <w:shd w:val="clear" w:color="auto" w:fill="D9D9D9"/>
          </w:tcPr>
          <w:p w14:paraId="3144F2E6"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Zaveza Švice</w:t>
            </w:r>
          </w:p>
        </w:tc>
        <w:tc>
          <w:tcPr>
            <w:tcW w:w="5382" w:type="dxa"/>
          </w:tcPr>
          <w:p w14:paraId="3D272597" w14:textId="77777777" w:rsidR="000E477F" w:rsidRPr="00C75E4D" w:rsidRDefault="000E477F" w:rsidP="00FE5003">
            <w:pPr>
              <w:spacing w:before="120" w:after="120" w:line="276" w:lineRule="auto"/>
              <w:rPr>
                <w:rFonts w:ascii="Arial" w:eastAsia="Times New Roman" w:hAnsi="Arial" w:cs="Times New Roman"/>
                <w:szCs w:val="24"/>
                <w:lang w:val="sl-SI"/>
              </w:rPr>
            </w:pPr>
            <w:r>
              <w:rPr>
                <w:rFonts w:ascii="Arial" w:eastAsia="Times New Roman" w:hAnsi="Arial" w:cs="Times New Roman"/>
                <w:szCs w:val="24"/>
                <w:lang w:val="sl-SI"/>
              </w:rPr>
              <w:t>6,21 milijona</w:t>
            </w:r>
            <w:r w:rsidRPr="00C75E4D">
              <w:rPr>
                <w:rFonts w:ascii="Arial" w:eastAsia="Times New Roman" w:hAnsi="Arial" w:cs="Times New Roman"/>
                <w:szCs w:val="24"/>
                <w:lang w:val="sl-SI"/>
              </w:rPr>
              <w:t xml:space="preserve"> CHF</w:t>
            </w:r>
          </w:p>
        </w:tc>
      </w:tr>
      <w:tr w:rsidR="000E477F" w:rsidRPr="00ED5C8F" w14:paraId="648C9EC6" w14:textId="77777777" w:rsidTr="00FE5003">
        <w:tc>
          <w:tcPr>
            <w:tcW w:w="3680" w:type="dxa"/>
            <w:shd w:val="clear" w:color="auto" w:fill="D9D9D9"/>
          </w:tcPr>
          <w:p w14:paraId="3FCC61FE"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Švicarski partner(ji) </w:t>
            </w:r>
          </w:p>
        </w:tc>
        <w:tc>
          <w:tcPr>
            <w:tcW w:w="5382" w:type="dxa"/>
          </w:tcPr>
          <w:p w14:paraId="1ED82192" w14:textId="1C2A42B1" w:rsidR="000E477F" w:rsidRPr="00C75E4D" w:rsidRDefault="00D41798" w:rsidP="00D41798">
            <w:pPr>
              <w:spacing w:before="120" w:after="120" w:line="276" w:lineRule="auto"/>
              <w:jc w:val="both"/>
              <w:rPr>
                <w:rFonts w:ascii="Arial" w:eastAsia="Times New Roman" w:hAnsi="Arial" w:cs="Times New Roman"/>
                <w:szCs w:val="24"/>
                <w:lang w:val="sl-SI"/>
              </w:rPr>
            </w:pPr>
            <w:r>
              <w:rPr>
                <w:rFonts w:ascii="Arial" w:eastAsia="Times New Roman" w:hAnsi="Arial" w:cs="Times New Roman"/>
                <w:szCs w:val="24"/>
                <w:lang w:val="sl-SI"/>
              </w:rPr>
              <w:t>Skupaj o</w:t>
            </w:r>
            <w:r w:rsidR="000E477F" w:rsidRPr="00C75E4D">
              <w:rPr>
                <w:rFonts w:ascii="Arial" w:eastAsia="Times New Roman" w:hAnsi="Arial" w:cs="Times New Roman"/>
                <w:szCs w:val="24"/>
                <w:lang w:val="sl-SI"/>
              </w:rPr>
              <w:t>predeljen(i) kasnej</w:t>
            </w:r>
            <w:r>
              <w:rPr>
                <w:rFonts w:ascii="Arial" w:eastAsia="Times New Roman" w:hAnsi="Arial" w:cs="Times New Roman"/>
                <w:szCs w:val="24"/>
                <w:lang w:val="sl-SI"/>
              </w:rPr>
              <w:t>e</w:t>
            </w:r>
            <w:r w:rsidR="000E477F" w:rsidRPr="00C75E4D">
              <w:rPr>
                <w:rFonts w:ascii="Arial" w:eastAsia="Times New Roman" w:hAnsi="Arial" w:cs="Times New Roman"/>
                <w:szCs w:val="24"/>
                <w:lang w:val="sl-SI"/>
              </w:rPr>
              <w:t xml:space="preserve">. </w:t>
            </w:r>
          </w:p>
        </w:tc>
      </w:tr>
      <w:tr w:rsidR="000E477F" w:rsidRPr="00ED5C8F" w14:paraId="062AA713" w14:textId="77777777" w:rsidTr="00FE5003">
        <w:tc>
          <w:tcPr>
            <w:tcW w:w="3680" w:type="dxa"/>
            <w:shd w:val="clear" w:color="auto" w:fill="D9D9D9"/>
          </w:tcPr>
          <w:p w14:paraId="01B40FBD"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Druge posebnosti v povezavi s programsko </w:t>
            </w:r>
            <w:proofErr w:type="spellStart"/>
            <w:r w:rsidRPr="00C75E4D">
              <w:rPr>
                <w:rFonts w:ascii="Arial" w:eastAsia="Times New Roman" w:hAnsi="Arial" w:cs="Times New Roman"/>
                <w:szCs w:val="24"/>
                <w:lang w:val="sl-SI"/>
              </w:rPr>
              <w:t>podkomponento</w:t>
            </w:r>
            <w:proofErr w:type="spellEnd"/>
          </w:p>
        </w:tc>
        <w:tc>
          <w:tcPr>
            <w:tcW w:w="5382" w:type="dxa"/>
          </w:tcPr>
          <w:p w14:paraId="73CC7829" w14:textId="1C4D43AA"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 xml:space="preserve">Posebna ciljna skupina v okviru te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so javni organi z ustreznimi površinami za postavitev </w:t>
            </w:r>
            <w:proofErr w:type="spellStart"/>
            <w:r w:rsidR="00C65838">
              <w:rPr>
                <w:rFonts w:ascii="Arial" w:eastAsia="Times New Roman" w:hAnsi="Arial" w:cs="Times New Roman"/>
                <w:szCs w:val="24"/>
                <w:lang w:val="sl-SI"/>
              </w:rPr>
              <w:t>fotovoltaike</w:t>
            </w:r>
            <w:proofErr w:type="spellEnd"/>
            <w:r w:rsidRPr="00C75E4D">
              <w:rPr>
                <w:rFonts w:ascii="Arial" w:eastAsia="Times New Roman" w:hAnsi="Arial" w:cs="Times New Roman"/>
                <w:szCs w:val="24"/>
                <w:lang w:val="sl-SI"/>
              </w:rPr>
              <w:t xml:space="preserve">.   </w:t>
            </w:r>
          </w:p>
        </w:tc>
      </w:tr>
    </w:tbl>
    <w:p w14:paraId="2D5836C8" w14:textId="77777777" w:rsidR="000E477F" w:rsidRPr="00ED5C8F" w:rsidRDefault="000E477F" w:rsidP="000E477F">
      <w:pPr>
        <w:spacing w:after="120" w:line="240" w:lineRule="auto"/>
        <w:jc w:val="both"/>
        <w:rPr>
          <w:rFonts w:ascii="Arial" w:eastAsia="Times New Roman" w:hAnsi="Arial" w:cs="Times New Roman"/>
          <w:b/>
          <w:szCs w:val="24"/>
        </w:rPr>
      </w:pPr>
    </w:p>
    <w:p w14:paraId="2C3A56F2" w14:textId="77777777" w:rsidR="000E477F" w:rsidRPr="00ED5C8F" w:rsidRDefault="000E477F" w:rsidP="000E477F">
      <w:pPr>
        <w:spacing w:after="120" w:line="240" w:lineRule="auto"/>
        <w:jc w:val="both"/>
        <w:rPr>
          <w:rFonts w:ascii="Arial" w:eastAsia="Times New Roman" w:hAnsi="Arial" w:cs="Times New Roman"/>
          <w:b/>
          <w:szCs w:val="24"/>
          <w:lang w:val="en-GB"/>
        </w:rPr>
      </w:pPr>
      <w:r w:rsidRPr="00ED5C8F">
        <w:rPr>
          <w:rFonts w:ascii="Arial" w:eastAsia="Times New Roman" w:hAnsi="Arial" w:cs="Times New Roman"/>
          <w:b/>
          <w:szCs w:val="24"/>
        </w:rPr>
        <w:t xml:space="preserve">Programska </w:t>
      </w:r>
      <w:proofErr w:type="spellStart"/>
      <w:r w:rsidRPr="00ED5C8F">
        <w:rPr>
          <w:rFonts w:ascii="Arial" w:eastAsia="Times New Roman" w:hAnsi="Arial" w:cs="Times New Roman"/>
          <w:b/>
          <w:szCs w:val="24"/>
          <w:lang w:val="en-GB"/>
        </w:rPr>
        <w:t>podkomponenta</w:t>
      </w:r>
      <w:proofErr w:type="spellEnd"/>
      <w:r w:rsidRPr="00ED5C8F">
        <w:rPr>
          <w:rFonts w:ascii="Arial" w:eastAsia="Times New Roman" w:hAnsi="Arial" w:cs="Times New Roman"/>
          <w:b/>
          <w:szCs w:val="24"/>
          <w:lang w:val="en-GB"/>
        </w:rPr>
        <w:t xml:space="preserve"> 2b</w:t>
      </w:r>
    </w:p>
    <w:tbl>
      <w:tblPr>
        <w:tblStyle w:val="Tabelamrea2"/>
        <w:tblW w:w="0" w:type="auto"/>
        <w:tblLook w:val="04A0" w:firstRow="1" w:lastRow="0" w:firstColumn="1" w:lastColumn="0" w:noHBand="0" w:noVBand="1"/>
      </w:tblPr>
      <w:tblGrid>
        <w:gridCol w:w="3680"/>
        <w:gridCol w:w="5382"/>
      </w:tblGrid>
      <w:tr w:rsidR="000E477F" w:rsidRPr="00ED5C8F" w14:paraId="233AD0F0" w14:textId="77777777" w:rsidTr="00FE5003">
        <w:tc>
          <w:tcPr>
            <w:tcW w:w="3680" w:type="dxa"/>
            <w:shd w:val="clear" w:color="auto" w:fill="D9D9D9"/>
          </w:tcPr>
          <w:p w14:paraId="552655E8"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Naziv programske komponente </w:t>
            </w:r>
          </w:p>
        </w:tc>
        <w:tc>
          <w:tcPr>
            <w:tcW w:w="5382" w:type="dxa"/>
          </w:tcPr>
          <w:p w14:paraId="3ABA96E0" w14:textId="2616E8C1"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Spodbujanje skupnosti na področju energije iz obnovljivih virov in spodbujanje uporabe plitve geotermalne energije</w:t>
            </w:r>
            <w:r w:rsidR="00D41798">
              <w:rPr>
                <w:rFonts w:ascii="Arial" w:eastAsia="Times New Roman" w:hAnsi="Arial" w:cs="Times New Roman"/>
                <w:szCs w:val="24"/>
                <w:lang w:val="sl-SI"/>
              </w:rPr>
              <w:t>.</w:t>
            </w:r>
          </w:p>
        </w:tc>
      </w:tr>
      <w:tr w:rsidR="000E477F" w:rsidRPr="00ED5C8F" w14:paraId="2C463FFB" w14:textId="77777777" w:rsidTr="00FE5003">
        <w:tc>
          <w:tcPr>
            <w:tcW w:w="3680" w:type="dxa"/>
            <w:shd w:val="clear" w:color="auto" w:fill="D9D9D9"/>
          </w:tcPr>
          <w:p w14:paraId="226E5E8E"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Naziv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w:t>
            </w:r>
          </w:p>
        </w:tc>
        <w:tc>
          <w:tcPr>
            <w:tcW w:w="5382" w:type="dxa"/>
          </w:tcPr>
          <w:p w14:paraId="7F2E3F7B" w14:textId="14AA8259"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Zamenjava kotlov na fosilna goriva z geotermalnimi toplotnimi črpalkami, ki izkoriščajo plitvo geotermalno energijo</w:t>
            </w:r>
            <w:r w:rsidR="00D41798">
              <w:rPr>
                <w:rFonts w:ascii="Arial" w:eastAsia="Times New Roman" w:hAnsi="Arial" w:cs="Times New Roman"/>
                <w:szCs w:val="24"/>
                <w:lang w:val="sl-SI"/>
              </w:rPr>
              <w:t>.</w:t>
            </w:r>
          </w:p>
        </w:tc>
      </w:tr>
      <w:tr w:rsidR="000E477F" w:rsidRPr="00ED5C8F" w14:paraId="31604C93" w14:textId="77777777" w:rsidTr="00FE5003">
        <w:tc>
          <w:tcPr>
            <w:tcW w:w="3680" w:type="dxa"/>
            <w:shd w:val="clear" w:color="auto" w:fill="D9D9D9"/>
          </w:tcPr>
          <w:p w14:paraId="1E11420C"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Vrsta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w:t>
            </w:r>
          </w:p>
        </w:tc>
        <w:tc>
          <w:tcPr>
            <w:tcW w:w="5382" w:type="dxa"/>
          </w:tcPr>
          <w:p w14:paraId="171F933D" w14:textId="71204DB6" w:rsidR="000E477F" w:rsidRPr="00C75E4D" w:rsidRDefault="000E477F" w:rsidP="00FE5003">
            <w:pPr>
              <w:spacing w:before="120" w:after="120" w:line="276" w:lineRule="auto"/>
              <w:jc w:val="both"/>
              <w:rPr>
                <w:rFonts w:ascii="Arial" w:eastAsia="Times New Roman" w:hAnsi="Arial" w:cs="Times New Roman"/>
                <w:szCs w:val="24"/>
                <w:highlight w:val="green"/>
                <w:lang w:val="sl-SI"/>
              </w:rPr>
            </w:pPr>
            <w:r w:rsidRPr="00C75E4D">
              <w:rPr>
                <w:rFonts w:ascii="Arial" w:eastAsia="Times New Roman" w:hAnsi="Arial" w:cs="Times New Roman"/>
                <w:szCs w:val="24"/>
                <w:lang w:val="sl-SI"/>
              </w:rPr>
              <w:t>Nepovratna sredstva</w:t>
            </w:r>
            <w:r w:rsidR="00D41798">
              <w:rPr>
                <w:rFonts w:ascii="Arial" w:eastAsia="Times New Roman" w:hAnsi="Arial" w:cs="Times New Roman"/>
                <w:szCs w:val="24"/>
                <w:lang w:val="sl-SI"/>
              </w:rPr>
              <w:t>,</w:t>
            </w:r>
            <w:r w:rsidRPr="00C75E4D">
              <w:rPr>
                <w:rFonts w:ascii="Arial" w:eastAsia="Times New Roman" w:hAnsi="Arial" w:cs="Times New Roman"/>
                <w:szCs w:val="24"/>
                <w:lang w:val="sl-SI"/>
              </w:rPr>
              <w:t xml:space="preserve"> dodeljena na podlagi izbora v okviru javnega razpisa.</w:t>
            </w:r>
          </w:p>
        </w:tc>
      </w:tr>
      <w:tr w:rsidR="000E477F" w:rsidRPr="00ED5C8F" w14:paraId="27C91280" w14:textId="77777777" w:rsidTr="00FE5003">
        <w:tc>
          <w:tcPr>
            <w:tcW w:w="3680" w:type="dxa"/>
            <w:shd w:val="clear" w:color="auto" w:fill="D9D9D9"/>
          </w:tcPr>
          <w:p w14:paraId="56666CD5"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Cilji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w:t>
            </w:r>
          </w:p>
        </w:tc>
        <w:tc>
          <w:tcPr>
            <w:tcW w:w="5382" w:type="dxa"/>
          </w:tcPr>
          <w:p w14:paraId="326A0185" w14:textId="6474CFF0" w:rsidR="000E477F" w:rsidRPr="00C75E4D" w:rsidRDefault="00D41798" w:rsidP="00D41798">
            <w:pPr>
              <w:spacing w:before="120" w:after="120" w:line="276" w:lineRule="auto"/>
              <w:ind w:left="32"/>
              <w:rPr>
                <w:rFonts w:ascii="Arial" w:eastAsia="Times New Roman" w:hAnsi="Arial" w:cs="Times New Roman"/>
                <w:szCs w:val="24"/>
                <w:lang w:val="sl-SI"/>
              </w:rPr>
            </w:pPr>
            <w:r>
              <w:rPr>
                <w:rFonts w:ascii="Arial" w:eastAsia="Times New Roman" w:hAnsi="Arial" w:cs="Times New Roman"/>
                <w:szCs w:val="24"/>
                <w:lang w:val="sl-SI"/>
              </w:rPr>
              <w:t>Z</w:t>
            </w:r>
            <w:r w:rsidR="000E477F" w:rsidRPr="00C75E4D">
              <w:rPr>
                <w:rFonts w:ascii="Arial" w:eastAsia="Times New Roman" w:hAnsi="Arial" w:cs="Times New Roman"/>
                <w:szCs w:val="24"/>
                <w:lang w:val="sl-SI"/>
              </w:rPr>
              <w:t>amenja</w:t>
            </w:r>
            <w:r>
              <w:rPr>
                <w:rFonts w:ascii="Arial" w:eastAsia="Times New Roman" w:hAnsi="Arial" w:cs="Times New Roman"/>
                <w:szCs w:val="24"/>
                <w:lang w:val="sl-SI"/>
              </w:rPr>
              <w:t>va</w:t>
            </w:r>
            <w:r w:rsidR="000E477F" w:rsidRPr="00C75E4D">
              <w:rPr>
                <w:rFonts w:ascii="Arial" w:eastAsia="Times New Roman" w:hAnsi="Arial" w:cs="Times New Roman"/>
                <w:szCs w:val="24"/>
                <w:lang w:val="sl-SI"/>
              </w:rPr>
              <w:t xml:space="preserve"> kotlov na fosilna goriva z geotermalnimi toplotnimi črpalkami, ki izkoriščajo plitvo geotermalno energijo.</w:t>
            </w:r>
          </w:p>
        </w:tc>
      </w:tr>
      <w:tr w:rsidR="000E477F" w:rsidRPr="00ED5C8F" w14:paraId="0CE032E5" w14:textId="77777777" w:rsidTr="00FE5003">
        <w:tc>
          <w:tcPr>
            <w:tcW w:w="3680" w:type="dxa"/>
            <w:shd w:val="clear" w:color="auto" w:fill="D9D9D9"/>
          </w:tcPr>
          <w:p w14:paraId="67D78167"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Strateška usmeritev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w:t>
            </w:r>
          </w:p>
        </w:tc>
        <w:tc>
          <w:tcPr>
            <w:tcW w:w="5382" w:type="dxa"/>
          </w:tcPr>
          <w:p w14:paraId="518C4281" w14:textId="138E577E"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 xml:space="preserve">Programska </w:t>
            </w:r>
            <w:proofErr w:type="spellStart"/>
            <w:r w:rsidRPr="00C75E4D">
              <w:rPr>
                <w:rFonts w:ascii="Arial" w:eastAsia="Times New Roman" w:hAnsi="Arial" w:cs="Times New Roman"/>
                <w:szCs w:val="24"/>
                <w:lang w:val="sl-SI"/>
              </w:rPr>
              <w:t>podkomponenta</w:t>
            </w:r>
            <w:proofErr w:type="spellEnd"/>
            <w:r w:rsidRPr="00C75E4D">
              <w:rPr>
                <w:rFonts w:ascii="Arial" w:eastAsia="Times New Roman" w:hAnsi="Arial" w:cs="Times New Roman"/>
                <w:szCs w:val="24"/>
                <w:lang w:val="sl-SI"/>
              </w:rPr>
              <w:t xml:space="preserve"> </w:t>
            </w:r>
            <w:r w:rsidR="00D41798">
              <w:rPr>
                <w:rFonts w:ascii="Arial" w:eastAsia="Times New Roman" w:hAnsi="Arial" w:cs="Times New Roman"/>
                <w:szCs w:val="24"/>
                <w:lang w:val="sl-SI"/>
              </w:rPr>
              <w:t xml:space="preserve">bo </w:t>
            </w:r>
            <w:r w:rsidRPr="00C75E4D">
              <w:rPr>
                <w:rFonts w:ascii="Arial" w:eastAsia="Times New Roman" w:hAnsi="Arial" w:cs="Times New Roman"/>
                <w:szCs w:val="24"/>
                <w:lang w:val="sl-SI"/>
              </w:rPr>
              <w:t>spodbuja</w:t>
            </w:r>
            <w:r w:rsidR="00D41798">
              <w:rPr>
                <w:rFonts w:ascii="Arial" w:eastAsia="Times New Roman" w:hAnsi="Arial" w:cs="Times New Roman"/>
                <w:szCs w:val="24"/>
                <w:lang w:val="sl-SI"/>
              </w:rPr>
              <w:t>la</w:t>
            </w:r>
            <w:r w:rsidRPr="00C75E4D">
              <w:rPr>
                <w:rFonts w:ascii="Arial" w:eastAsia="Times New Roman" w:hAnsi="Arial" w:cs="Times New Roman"/>
                <w:szCs w:val="24"/>
                <w:lang w:val="sl-SI"/>
              </w:rPr>
              <w:t xml:space="preserve"> uporabo obnovljivih virov energije in prispevala k prehodu s fosilnih goriv na uporabo plitve geotermalne energije z zamenjavo kotlov na fosilna goriva s toplotnimi črpalkami, ki izkoriščajo geotermalno energijo.  </w:t>
            </w:r>
          </w:p>
        </w:tc>
      </w:tr>
      <w:tr w:rsidR="000E477F" w:rsidRPr="00ED5C8F" w14:paraId="734142B0" w14:textId="77777777" w:rsidTr="00FE5003">
        <w:tc>
          <w:tcPr>
            <w:tcW w:w="3680" w:type="dxa"/>
            <w:shd w:val="clear" w:color="auto" w:fill="D9D9D9"/>
          </w:tcPr>
          <w:p w14:paraId="100D417A"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lastRenderedPageBreak/>
              <w:t xml:space="preserve">Zaveza Švice </w:t>
            </w:r>
          </w:p>
        </w:tc>
        <w:tc>
          <w:tcPr>
            <w:tcW w:w="5382" w:type="dxa"/>
          </w:tcPr>
          <w:p w14:paraId="6795A754" w14:textId="77777777" w:rsidR="000E477F" w:rsidRPr="00C75E4D" w:rsidRDefault="000E477F" w:rsidP="00FE5003">
            <w:pPr>
              <w:spacing w:before="120" w:after="120" w:line="276" w:lineRule="auto"/>
              <w:rPr>
                <w:rFonts w:ascii="Arial" w:eastAsia="Times New Roman" w:hAnsi="Arial" w:cs="Times New Roman"/>
                <w:szCs w:val="24"/>
                <w:lang w:val="sl-SI"/>
              </w:rPr>
            </w:pPr>
            <w:r>
              <w:rPr>
                <w:rFonts w:ascii="Arial" w:eastAsia="Times New Roman" w:hAnsi="Arial" w:cs="Times New Roman"/>
                <w:szCs w:val="24"/>
                <w:lang w:val="sl-SI"/>
              </w:rPr>
              <w:t>5,</w:t>
            </w:r>
            <w:r w:rsidRPr="00C75E4D">
              <w:rPr>
                <w:rFonts w:ascii="Arial" w:eastAsia="Times New Roman" w:hAnsi="Arial" w:cs="Times New Roman"/>
                <w:szCs w:val="24"/>
                <w:lang w:val="sl-SI"/>
              </w:rPr>
              <w:t xml:space="preserve">21 </w:t>
            </w:r>
            <w:r>
              <w:rPr>
                <w:rFonts w:ascii="Arial" w:eastAsia="Times New Roman" w:hAnsi="Arial" w:cs="Times New Roman"/>
                <w:szCs w:val="24"/>
                <w:lang w:val="sl-SI"/>
              </w:rPr>
              <w:t>milijona</w:t>
            </w:r>
            <w:r w:rsidRPr="00C75E4D">
              <w:rPr>
                <w:rFonts w:ascii="Arial" w:eastAsia="Times New Roman" w:hAnsi="Arial" w:cs="Times New Roman"/>
                <w:szCs w:val="24"/>
                <w:lang w:val="sl-SI"/>
              </w:rPr>
              <w:t xml:space="preserve"> CHF</w:t>
            </w:r>
          </w:p>
        </w:tc>
      </w:tr>
      <w:tr w:rsidR="000E477F" w:rsidRPr="00ED5C8F" w14:paraId="075636B4" w14:textId="77777777" w:rsidTr="00FE5003">
        <w:tc>
          <w:tcPr>
            <w:tcW w:w="3680" w:type="dxa"/>
            <w:shd w:val="clear" w:color="auto" w:fill="D9D9D9"/>
          </w:tcPr>
          <w:p w14:paraId="29A85FD6"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Švicarski partner(ji) </w:t>
            </w:r>
          </w:p>
        </w:tc>
        <w:tc>
          <w:tcPr>
            <w:tcW w:w="5382" w:type="dxa"/>
          </w:tcPr>
          <w:p w14:paraId="3B715EFF" w14:textId="6FCC7079" w:rsidR="000E477F" w:rsidRPr="00C75E4D" w:rsidRDefault="00D41798" w:rsidP="00D41798">
            <w:pPr>
              <w:spacing w:before="120" w:after="120" w:line="276" w:lineRule="auto"/>
              <w:jc w:val="both"/>
              <w:rPr>
                <w:rFonts w:ascii="Arial" w:eastAsia="Times New Roman" w:hAnsi="Arial" w:cs="Times New Roman"/>
                <w:szCs w:val="24"/>
                <w:lang w:val="sl-SI"/>
              </w:rPr>
            </w:pPr>
            <w:r>
              <w:rPr>
                <w:rFonts w:ascii="Arial" w:eastAsia="Times New Roman" w:hAnsi="Arial" w:cs="Times New Roman"/>
                <w:szCs w:val="24"/>
                <w:lang w:val="sl-SI"/>
              </w:rPr>
              <w:t>Skupaj o</w:t>
            </w:r>
            <w:r w:rsidR="000E477F" w:rsidRPr="00C75E4D">
              <w:rPr>
                <w:rFonts w:ascii="Arial" w:eastAsia="Times New Roman" w:hAnsi="Arial" w:cs="Times New Roman"/>
                <w:szCs w:val="24"/>
                <w:lang w:val="sl-SI"/>
              </w:rPr>
              <w:t>predeljen(i) kasnej</w:t>
            </w:r>
            <w:r>
              <w:rPr>
                <w:rFonts w:ascii="Arial" w:eastAsia="Times New Roman" w:hAnsi="Arial" w:cs="Times New Roman"/>
                <w:szCs w:val="24"/>
                <w:lang w:val="sl-SI"/>
              </w:rPr>
              <w:t>e</w:t>
            </w:r>
            <w:r w:rsidR="000E477F" w:rsidRPr="00C75E4D">
              <w:rPr>
                <w:rFonts w:ascii="Arial" w:eastAsia="Times New Roman" w:hAnsi="Arial" w:cs="Times New Roman"/>
                <w:szCs w:val="24"/>
                <w:lang w:val="sl-SI"/>
              </w:rPr>
              <w:t xml:space="preserve">. </w:t>
            </w:r>
          </w:p>
        </w:tc>
      </w:tr>
      <w:tr w:rsidR="000E477F" w:rsidRPr="00ED5C8F" w14:paraId="7DDE8C96" w14:textId="77777777" w:rsidTr="00FE5003">
        <w:tc>
          <w:tcPr>
            <w:tcW w:w="3680" w:type="dxa"/>
            <w:shd w:val="clear" w:color="auto" w:fill="D9D9D9"/>
          </w:tcPr>
          <w:p w14:paraId="117D579B"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Druge posebnosti v povezavi s programsko </w:t>
            </w:r>
            <w:proofErr w:type="spellStart"/>
            <w:r w:rsidRPr="00C75E4D">
              <w:rPr>
                <w:rFonts w:ascii="Arial" w:eastAsia="Times New Roman" w:hAnsi="Arial" w:cs="Times New Roman"/>
                <w:szCs w:val="24"/>
                <w:lang w:val="sl-SI"/>
              </w:rPr>
              <w:t>podkomponento</w:t>
            </w:r>
            <w:proofErr w:type="spellEnd"/>
            <w:r w:rsidRPr="00C75E4D">
              <w:rPr>
                <w:rFonts w:ascii="Arial" w:eastAsia="Times New Roman" w:hAnsi="Arial" w:cs="Times New Roman"/>
                <w:szCs w:val="24"/>
                <w:lang w:val="sl-SI"/>
              </w:rPr>
              <w:t xml:space="preserve"> </w:t>
            </w:r>
          </w:p>
        </w:tc>
        <w:tc>
          <w:tcPr>
            <w:tcW w:w="5382" w:type="dxa"/>
          </w:tcPr>
          <w:p w14:paraId="1096A257" w14:textId="37BADD16"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 xml:space="preserve">Posebna ciljna skupina v okviru te programske komponente so stavbe v javni lasti, vključno s stavbami lokalnih skupnosti, in lokalni sistemi daljinskega ogrevanja v lasti lokalnih skupnosti. V okviru programske </w:t>
            </w:r>
            <w:proofErr w:type="spellStart"/>
            <w:r w:rsidRPr="00C75E4D">
              <w:rPr>
                <w:rFonts w:ascii="Arial" w:eastAsia="Times New Roman" w:hAnsi="Arial" w:cs="Times New Roman"/>
                <w:szCs w:val="24"/>
                <w:lang w:val="sl-SI"/>
              </w:rPr>
              <w:t>podkomponente</w:t>
            </w:r>
            <w:proofErr w:type="spellEnd"/>
            <w:r w:rsidRPr="00C75E4D">
              <w:rPr>
                <w:rFonts w:ascii="Arial" w:eastAsia="Times New Roman" w:hAnsi="Arial" w:cs="Times New Roman"/>
                <w:szCs w:val="24"/>
                <w:lang w:val="sl-SI"/>
              </w:rPr>
              <w:t xml:space="preserve"> bo podprta namestitev toplotnih črpalk, ki izkoriščajo plitvo geotermalno energijo. To bo omogočilo prehod na obnovljive vire energije, kjer </w:t>
            </w:r>
            <w:r w:rsidR="00D41798">
              <w:rPr>
                <w:rFonts w:ascii="Arial" w:eastAsia="Times New Roman" w:hAnsi="Arial" w:cs="Times New Roman"/>
                <w:szCs w:val="24"/>
                <w:lang w:val="sl-SI"/>
              </w:rPr>
              <w:t xml:space="preserve">bi </w:t>
            </w:r>
            <w:r w:rsidRPr="00C75E4D">
              <w:rPr>
                <w:rFonts w:ascii="Arial" w:eastAsia="Times New Roman" w:hAnsi="Arial" w:cs="Times New Roman"/>
                <w:szCs w:val="24"/>
                <w:lang w:val="sl-SI"/>
              </w:rPr>
              <w:t>uporaba biomase negativno vpliva</w:t>
            </w:r>
            <w:r w:rsidR="00D41798">
              <w:rPr>
                <w:rFonts w:ascii="Arial" w:eastAsia="Times New Roman" w:hAnsi="Arial" w:cs="Times New Roman"/>
                <w:szCs w:val="24"/>
                <w:lang w:val="sl-SI"/>
              </w:rPr>
              <w:t>la</w:t>
            </w:r>
            <w:r w:rsidRPr="00C75E4D">
              <w:rPr>
                <w:rFonts w:ascii="Arial" w:eastAsia="Times New Roman" w:hAnsi="Arial" w:cs="Times New Roman"/>
                <w:szCs w:val="24"/>
                <w:lang w:val="sl-SI"/>
              </w:rPr>
              <w:t xml:space="preserve"> na kakovost zraka in kjer uporaba cenejših toplotnih črpalk zrak-voda ni mogoča zaradi večjih potreb po toploti, neprimernih podnebnih razmer, hrupa in drugih razlogov.  </w:t>
            </w:r>
          </w:p>
        </w:tc>
      </w:tr>
    </w:tbl>
    <w:p w14:paraId="5DC46468" w14:textId="77777777" w:rsidR="000E477F" w:rsidRPr="00ED5C8F" w:rsidRDefault="000E477F" w:rsidP="000E477F">
      <w:pPr>
        <w:spacing w:after="120" w:line="240" w:lineRule="auto"/>
        <w:jc w:val="both"/>
        <w:rPr>
          <w:rFonts w:ascii="Arial" w:eastAsia="Times New Roman" w:hAnsi="Arial" w:cs="Times New Roman"/>
          <w:b/>
          <w:szCs w:val="24"/>
        </w:rPr>
      </w:pPr>
    </w:p>
    <w:p w14:paraId="524CC4D1" w14:textId="77777777" w:rsidR="000E477F" w:rsidRPr="00ED5C8F" w:rsidRDefault="000E477F" w:rsidP="000E477F">
      <w:pPr>
        <w:spacing w:before="240" w:after="240" w:line="240" w:lineRule="auto"/>
        <w:jc w:val="both"/>
        <w:rPr>
          <w:rFonts w:ascii="Arial" w:eastAsia="Times New Roman" w:hAnsi="Arial" w:cs="Times New Roman"/>
          <w:b/>
          <w:szCs w:val="24"/>
          <w:lang w:val="en-GB"/>
        </w:rPr>
      </w:pPr>
      <w:r w:rsidRPr="00ED5C8F">
        <w:rPr>
          <w:rFonts w:ascii="Arial" w:eastAsia="Times New Roman" w:hAnsi="Arial" w:cs="Times New Roman"/>
          <w:b/>
          <w:szCs w:val="24"/>
        </w:rPr>
        <w:t>Programska komponenta</w:t>
      </w:r>
      <w:r w:rsidRPr="00ED5C8F">
        <w:rPr>
          <w:rFonts w:ascii="Arial" w:eastAsia="Times New Roman" w:hAnsi="Arial" w:cs="Times New Roman"/>
          <w:b/>
          <w:szCs w:val="24"/>
          <w:lang w:val="en-GB"/>
        </w:rPr>
        <w:t xml:space="preserve"> 3</w:t>
      </w:r>
    </w:p>
    <w:tbl>
      <w:tblPr>
        <w:tblStyle w:val="Tabelamrea2"/>
        <w:tblW w:w="0" w:type="auto"/>
        <w:tblLook w:val="04A0" w:firstRow="1" w:lastRow="0" w:firstColumn="1" w:lastColumn="0" w:noHBand="0" w:noVBand="1"/>
      </w:tblPr>
      <w:tblGrid>
        <w:gridCol w:w="3680"/>
        <w:gridCol w:w="2977"/>
        <w:gridCol w:w="2405"/>
      </w:tblGrid>
      <w:tr w:rsidR="000E477F" w:rsidRPr="00ED5C8F" w14:paraId="4F5348F3" w14:textId="77777777" w:rsidTr="00FE5003">
        <w:tc>
          <w:tcPr>
            <w:tcW w:w="3680" w:type="dxa"/>
            <w:shd w:val="clear" w:color="auto" w:fill="D9D9D9"/>
          </w:tcPr>
          <w:p w14:paraId="66277A5D"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Naziv programske komponente</w:t>
            </w:r>
          </w:p>
        </w:tc>
        <w:tc>
          <w:tcPr>
            <w:tcW w:w="5382" w:type="dxa"/>
            <w:gridSpan w:val="2"/>
          </w:tcPr>
          <w:p w14:paraId="138E25F8" w14:textId="77777777"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 xml:space="preserve">Poskusno uvajanje </w:t>
            </w:r>
            <w:proofErr w:type="spellStart"/>
            <w:r w:rsidRPr="00C75E4D">
              <w:rPr>
                <w:rFonts w:ascii="Arial" w:eastAsia="Times New Roman" w:hAnsi="Arial" w:cs="Times New Roman"/>
                <w:szCs w:val="24"/>
                <w:lang w:val="sl-SI"/>
              </w:rPr>
              <w:t>agrofotovoltaike</w:t>
            </w:r>
            <w:proofErr w:type="spellEnd"/>
            <w:r w:rsidRPr="00C75E4D">
              <w:rPr>
                <w:rFonts w:ascii="Arial" w:eastAsia="Times New Roman" w:hAnsi="Arial" w:cs="Times New Roman"/>
                <w:szCs w:val="24"/>
                <w:lang w:val="sl-SI"/>
              </w:rPr>
              <w:t xml:space="preserve"> </w:t>
            </w:r>
          </w:p>
        </w:tc>
      </w:tr>
      <w:tr w:rsidR="000E477F" w:rsidRPr="00ED5C8F" w14:paraId="1B2A553F" w14:textId="77777777" w:rsidTr="00FE5003">
        <w:tc>
          <w:tcPr>
            <w:tcW w:w="3680" w:type="dxa"/>
            <w:shd w:val="clear" w:color="auto" w:fill="D9D9D9"/>
          </w:tcPr>
          <w:p w14:paraId="49227269"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Vrsta programske komponente</w:t>
            </w:r>
          </w:p>
        </w:tc>
        <w:tc>
          <w:tcPr>
            <w:tcW w:w="5382" w:type="dxa"/>
            <w:gridSpan w:val="2"/>
          </w:tcPr>
          <w:p w14:paraId="498C01B5" w14:textId="77777777" w:rsidR="000E477F" w:rsidRPr="00C75E4D" w:rsidRDefault="000E477F" w:rsidP="00FE5003">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Pilotne dejavnosti</w:t>
            </w:r>
          </w:p>
        </w:tc>
      </w:tr>
      <w:tr w:rsidR="000E477F" w:rsidRPr="00ED5C8F" w14:paraId="359208EC" w14:textId="77777777" w:rsidTr="00FE5003">
        <w:tc>
          <w:tcPr>
            <w:tcW w:w="3680" w:type="dxa"/>
            <w:shd w:val="clear" w:color="auto" w:fill="D9D9D9"/>
          </w:tcPr>
          <w:p w14:paraId="42151938"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Cilji programske komponente</w:t>
            </w:r>
          </w:p>
        </w:tc>
        <w:tc>
          <w:tcPr>
            <w:tcW w:w="5382" w:type="dxa"/>
            <w:gridSpan w:val="2"/>
          </w:tcPr>
          <w:p w14:paraId="3E755030" w14:textId="254C8DAB" w:rsidR="000E477F" w:rsidRPr="00C75E4D" w:rsidRDefault="000E477F" w:rsidP="007C651A">
            <w:pPr>
              <w:spacing w:before="120" w:after="120" w:line="276" w:lineRule="auto"/>
              <w:jc w:val="both"/>
              <w:rPr>
                <w:rFonts w:ascii="Arial" w:eastAsia="Times New Roman" w:hAnsi="Arial" w:cs="Times New Roman"/>
                <w:szCs w:val="24"/>
                <w:lang w:val="sl-SI"/>
              </w:rPr>
            </w:pPr>
            <w:r w:rsidRPr="00C75E4D">
              <w:rPr>
                <w:rFonts w:ascii="Arial" w:eastAsia="Times New Roman" w:hAnsi="Arial" w:cs="Times New Roman"/>
                <w:szCs w:val="24"/>
                <w:lang w:val="sl-SI"/>
              </w:rPr>
              <w:t>Namestit</w:t>
            </w:r>
            <w:r w:rsidR="00D41798">
              <w:rPr>
                <w:rFonts w:ascii="Arial" w:eastAsia="Times New Roman" w:hAnsi="Arial" w:cs="Times New Roman"/>
                <w:szCs w:val="24"/>
                <w:lang w:val="sl-SI"/>
              </w:rPr>
              <w:t>ev</w:t>
            </w:r>
            <w:r w:rsidRPr="00C75E4D">
              <w:rPr>
                <w:rFonts w:ascii="Arial" w:eastAsia="Times New Roman" w:hAnsi="Arial" w:cs="Times New Roman"/>
                <w:szCs w:val="24"/>
                <w:lang w:val="sl-SI"/>
              </w:rPr>
              <w:t xml:space="preserve"> sončn</w:t>
            </w:r>
            <w:r w:rsidR="00D41798">
              <w:rPr>
                <w:rFonts w:ascii="Arial" w:eastAsia="Times New Roman" w:hAnsi="Arial" w:cs="Times New Roman"/>
                <w:szCs w:val="24"/>
                <w:lang w:val="sl-SI"/>
              </w:rPr>
              <w:t>ih</w:t>
            </w:r>
            <w:r w:rsidRPr="00C75E4D">
              <w:rPr>
                <w:rFonts w:ascii="Arial" w:eastAsia="Times New Roman" w:hAnsi="Arial" w:cs="Times New Roman"/>
                <w:szCs w:val="24"/>
                <w:lang w:val="sl-SI"/>
              </w:rPr>
              <w:t xml:space="preserve"> </w:t>
            </w:r>
            <w:r w:rsidR="0073679B">
              <w:rPr>
                <w:rFonts w:ascii="Arial" w:eastAsia="Times New Roman" w:hAnsi="Arial" w:cs="Times New Roman"/>
                <w:szCs w:val="24"/>
                <w:lang w:val="sl-SI"/>
              </w:rPr>
              <w:t>panelov</w:t>
            </w:r>
            <w:r w:rsidRPr="00C75E4D">
              <w:rPr>
                <w:rFonts w:ascii="Arial" w:eastAsia="Times New Roman" w:hAnsi="Arial" w:cs="Times New Roman"/>
                <w:szCs w:val="24"/>
                <w:lang w:val="sl-SI"/>
              </w:rPr>
              <w:t xml:space="preserve"> na kmetijska zemljišča v okviru pilotnih projektov in priprav</w:t>
            </w:r>
            <w:r w:rsidR="00D41798">
              <w:rPr>
                <w:rFonts w:ascii="Arial" w:eastAsia="Times New Roman" w:hAnsi="Arial" w:cs="Times New Roman"/>
                <w:szCs w:val="24"/>
                <w:lang w:val="sl-SI"/>
              </w:rPr>
              <w:t>a</w:t>
            </w:r>
            <w:r w:rsidRPr="00C75E4D">
              <w:rPr>
                <w:rFonts w:ascii="Arial" w:eastAsia="Times New Roman" w:hAnsi="Arial" w:cs="Times New Roman"/>
                <w:szCs w:val="24"/>
                <w:lang w:val="sl-SI"/>
              </w:rPr>
              <w:t xml:space="preserve"> analiz</w:t>
            </w:r>
            <w:r w:rsidR="00D41798">
              <w:rPr>
                <w:rFonts w:ascii="Arial" w:eastAsia="Times New Roman" w:hAnsi="Arial" w:cs="Times New Roman"/>
                <w:szCs w:val="24"/>
                <w:lang w:val="sl-SI"/>
              </w:rPr>
              <w:t>e</w:t>
            </w:r>
            <w:r w:rsidRPr="00C75E4D">
              <w:rPr>
                <w:rFonts w:ascii="Arial" w:eastAsia="Times New Roman" w:hAnsi="Arial" w:cs="Times New Roman"/>
                <w:szCs w:val="24"/>
                <w:lang w:val="sl-SI"/>
              </w:rPr>
              <w:t xml:space="preserve"> sprejemljivosti na podlagi rezultatov pilotnih projektov. </w:t>
            </w:r>
          </w:p>
        </w:tc>
      </w:tr>
      <w:tr w:rsidR="000E477F" w:rsidRPr="00ED5C8F" w14:paraId="2ED37A4F" w14:textId="77777777" w:rsidTr="00FE5003">
        <w:tc>
          <w:tcPr>
            <w:tcW w:w="3680" w:type="dxa"/>
            <w:shd w:val="clear" w:color="auto" w:fill="D9D9D9"/>
          </w:tcPr>
          <w:p w14:paraId="3E6D0426"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Strateška usmeritev programske komponente </w:t>
            </w:r>
          </w:p>
        </w:tc>
        <w:tc>
          <w:tcPr>
            <w:tcW w:w="5382" w:type="dxa"/>
            <w:gridSpan w:val="2"/>
          </w:tcPr>
          <w:p w14:paraId="77450B68" w14:textId="22AB97B7" w:rsidR="000E477F" w:rsidRPr="00C75E4D" w:rsidRDefault="000E477F" w:rsidP="00771181">
            <w:pPr>
              <w:spacing w:before="120" w:after="120" w:line="276" w:lineRule="auto"/>
              <w:jc w:val="both"/>
              <w:rPr>
                <w:rFonts w:ascii="Arial" w:eastAsia="Times New Roman" w:hAnsi="Arial" w:cs="Times New Roman"/>
                <w:szCs w:val="24"/>
                <w:lang w:val="sl-SI"/>
              </w:rPr>
            </w:pPr>
            <w:r w:rsidRPr="00C75E4D">
              <w:rPr>
                <w:rFonts w:ascii="Arial" w:eastAsia="Calibri" w:hAnsi="Arial" w:cs="Arial"/>
                <w:iCs/>
                <w:lang w:val="sl-SI" w:eastAsia="sl-SI"/>
              </w:rPr>
              <w:t xml:space="preserve">Programska komponenta se </w:t>
            </w:r>
            <w:r w:rsidR="00D41798">
              <w:rPr>
                <w:rFonts w:ascii="Arial" w:eastAsia="Calibri" w:hAnsi="Arial" w:cs="Arial"/>
                <w:iCs/>
                <w:lang w:val="sl-SI" w:eastAsia="sl-SI"/>
              </w:rPr>
              <w:t xml:space="preserve">bo </w:t>
            </w:r>
            <w:r w:rsidRPr="00C75E4D">
              <w:rPr>
                <w:rFonts w:ascii="Arial" w:eastAsia="Calibri" w:hAnsi="Arial" w:cs="Arial"/>
                <w:iCs/>
                <w:lang w:val="sl-SI" w:eastAsia="sl-SI"/>
              </w:rPr>
              <w:t>osredotoča</w:t>
            </w:r>
            <w:r w:rsidR="00D41798">
              <w:rPr>
                <w:rFonts w:ascii="Arial" w:eastAsia="Calibri" w:hAnsi="Arial" w:cs="Arial"/>
                <w:iCs/>
                <w:lang w:val="sl-SI" w:eastAsia="sl-SI"/>
              </w:rPr>
              <w:t>la</w:t>
            </w:r>
            <w:r w:rsidRPr="00C75E4D">
              <w:rPr>
                <w:rFonts w:ascii="Arial" w:eastAsia="Calibri" w:hAnsi="Arial" w:cs="Arial"/>
                <w:iCs/>
                <w:lang w:val="sl-SI" w:eastAsia="sl-SI"/>
              </w:rPr>
              <w:t xml:space="preserve"> na izvajanje pilotnih projektov, ki bodo spodbujali testiranje in preizkušanje novega inovativnega pristopa k proizvodnji električne energije iz obnovljivih virov v </w:t>
            </w:r>
            <w:r w:rsidR="007C651A">
              <w:rPr>
                <w:rFonts w:ascii="Arial" w:eastAsia="Calibri" w:hAnsi="Arial" w:cs="Arial"/>
                <w:iCs/>
                <w:lang w:val="sl-SI" w:eastAsia="sl-SI"/>
              </w:rPr>
              <w:t>dejanskem</w:t>
            </w:r>
            <w:r w:rsidRPr="00C75E4D">
              <w:rPr>
                <w:rFonts w:ascii="Arial" w:eastAsia="Calibri" w:hAnsi="Arial" w:cs="Arial"/>
                <w:iCs/>
                <w:lang w:val="sl-SI" w:eastAsia="sl-SI"/>
              </w:rPr>
              <w:t xml:space="preserve"> okolju, ki omogoča sočasno in učinkovitejšo rabo kmetijskih zemljišč. Številni ključni </w:t>
            </w:r>
            <w:r w:rsidR="00771181" w:rsidRPr="0000755B">
              <w:rPr>
                <w:rFonts w:ascii="Arial" w:eastAsia="Calibri" w:hAnsi="Arial" w:cs="Arial"/>
                <w:iCs/>
                <w:lang w:val="sl-SI" w:eastAsia="sl-SI"/>
              </w:rPr>
              <w:t>deležniki</w:t>
            </w:r>
            <w:r w:rsidRPr="00C75E4D">
              <w:rPr>
                <w:rFonts w:ascii="Arial" w:eastAsia="Calibri" w:hAnsi="Arial" w:cs="Arial"/>
                <w:iCs/>
                <w:lang w:val="sl-SI" w:eastAsia="sl-SI"/>
              </w:rPr>
              <w:t xml:space="preserve">, zlasti v kmetijskem sektorju, bodo dobili vpogled v delovanje </w:t>
            </w:r>
            <w:proofErr w:type="spellStart"/>
            <w:r w:rsidRPr="00C75E4D">
              <w:rPr>
                <w:rFonts w:ascii="Arial" w:eastAsia="Calibri" w:hAnsi="Arial" w:cs="Arial"/>
                <w:iCs/>
                <w:lang w:val="sl-SI" w:eastAsia="sl-SI"/>
              </w:rPr>
              <w:t>agrofotovoltaike</w:t>
            </w:r>
            <w:proofErr w:type="spellEnd"/>
            <w:r w:rsidRPr="00C75E4D">
              <w:rPr>
                <w:rFonts w:ascii="Arial" w:eastAsia="Calibri" w:hAnsi="Arial" w:cs="Arial"/>
                <w:iCs/>
                <w:lang w:val="sl-SI" w:eastAsia="sl-SI"/>
              </w:rPr>
              <w:t xml:space="preserve"> ter spoznali </w:t>
            </w:r>
            <w:r w:rsidR="007C651A">
              <w:rPr>
                <w:rFonts w:ascii="Arial" w:eastAsia="Calibri" w:hAnsi="Arial" w:cs="Arial"/>
                <w:iCs/>
                <w:lang w:val="sl-SI" w:eastAsia="sl-SI"/>
              </w:rPr>
              <w:t xml:space="preserve">in razumeli </w:t>
            </w:r>
            <w:r w:rsidRPr="00C75E4D">
              <w:rPr>
                <w:rFonts w:ascii="Arial" w:eastAsia="Calibri" w:hAnsi="Arial" w:cs="Arial"/>
                <w:iCs/>
                <w:lang w:val="sl-SI" w:eastAsia="sl-SI"/>
              </w:rPr>
              <w:t>prednosti souporabe kmetijskih zemljišč za proizvodnjo električne energije iz sončnih panelov in za kmetijsk</w:t>
            </w:r>
            <w:r w:rsidR="007C651A">
              <w:rPr>
                <w:rFonts w:ascii="Arial" w:eastAsia="Calibri" w:hAnsi="Arial" w:cs="Arial"/>
                <w:iCs/>
                <w:lang w:val="sl-SI" w:eastAsia="sl-SI"/>
              </w:rPr>
              <w:t>o</w:t>
            </w:r>
            <w:r w:rsidRPr="00C75E4D">
              <w:rPr>
                <w:rFonts w:ascii="Arial" w:eastAsia="Calibri" w:hAnsi="Arial" w:cs="Arial"/>
                <w:iCs/>
                <w:lang w:val="sl-SI" w:eastAsia="sl-SI"/>
              </w:rPr>
              <w:t xml:space="preserve"> </w:t>
            </w:r>
            <w:r w:rsidR="007C651A">
              <w:rPr>
                <w:rFonts w:ascii="Arial" w:eastAsia="Calibri" w:hAnsi="Arial" w:cs="Arial"/>
                <w:iCs/>
                <w:lang w:val="sl-SI" w:eastAsia="sl-SI"/>
              </w:rPr>
              <w:t>proizvodnjo</w:t>
            </w:r>
            <w:r w:rsidRPr="00C75E4D">
              <w:rPr>
                <w:rFonts w:ascii="Arial" w:eastAsia="Calibri" w:hAnsi="Arial" w:cs="Arial"/>
                <w:iCs/>
                <w:lang w:val="sl-SI" w:eastAsia="sl-SI"/>
              </w:rPr>
              <w:t xml:space="preserve">. </w:t>
            </w:r>
          </w:p>
        </w:tc>
      </w:tr>
      <w:tr w:rsidR="000E477F" w:rsidRPr="00ED5C8F" w14:paraId="05233C45" w14:textId="77777777" w:rsidTr="00FE5003">
        <w:tc>
          <w:tcPr>
            <w:tcW w:w="3680" w:type="dxa"/>
            <w:shd w:val="clear" w:color="auto" w:fill="D9D9D9"/>
          </w:tcPr>
          <w:p w14:paraId="02080756"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Okvirna zaveza Švice </w:t>
            </w:r>
          </w:p>
        </w:tc>
        <w:tc>
          <w:tcPr>
            <w:tcW w:w="2977" w:type="dxa"/>
          </w:tcPr>
          <w:p w14:paraId="090E3188"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2 milijona CHF </w:t>
            </w:r>
          </w:p>
        </w:tc>
        <w:tc>
          <w:tcPr>
            <w:tcW w:w="2405" w:type="dxa"/>
          </w:tcPr>
          <w:p w14:paraId="008EE63C" w14:textId="77777777" w:rsidR="000E477F" w:rsidRPr="00C75E4D" w:rsidRDefault="000E477F" w:rsidP="00FE5003">
            <w:pPr>
              <w:spacing w:before="120" w:after="120" w:line="276" w:lineRule="auto"/>
              <w:rPr>
                <w:rFonts w:ascii="Arial" w:eastAsia="Times New Roman" w:hAnsi="Arial" w:cs="Times New Roman"/>
                <w:szCs w:val="24"/>
                <w:lang w:val="sl-SI"/>
              </w:rPr>
            </w:pPr>
          </w:p>
        </w:tc>
      </w:tr>
      <w:tr w:rsidR="000E477F" w:rsidRPr="00ED5C8F" w14:paraId="156123FC" w14:textId="77777777" w:rsidTr="00FE5003">
        <w:tc>
          <w:tcPr>
            <w:tcW w:w="3680" w:type="dxa"/>
            <w:shd w:val="clear" w:color="auto" w:fill="D9D9D9"/>
          </w:tcPr>
          <w:p w14:paraId="33CBDB4B" w14:textId="77777777" w:rsidR="000E477F" w:rsidRPr="00C75E4D" w:rsidRDefault="000E477F" w:rsidP="00FE5003">
            <w:pPr>
              <w:spacing w:before="120" w:after="120" w:line="276" w:lineRule="auto"/>
              <w:rPr>
                <w:rFonts w:ascii="Arial" w:eastAsia="Times New Roman" w:hAnsi="Arial" w:cs="Times New Roman"/>
                <w:szCs w:val="24"/>
                <w:lang w:val="sl-SI"/>
              </w:rPr>
            </w:pPr>
            <w:r w:rsidRPr="00C75E4D">
              <w:rPr>
                <w:rFonts w:ascii="Arial" w:eastAsia="Times New Roman" w:hAnsi="Arial" w:cs="Times New Roman"/>
                <w:szCs w:val="24"/>
                <w:lang w:val="sl-SI"/>
              </w:rPr>
              <w:t xml:space="preserve">Švicarski partner(ji) </w:t>
            </w:r>
          </w:p>
        </w:tc>
        <w:tc>
          <w:tcPr>
            <w:tcW w:w="5382" w:type="dxa"/>
            <w:gridSpan w:val="2"/>
          </w:tcPr>
          <w:p w14:paraId="2EA89B78" w14:textId="7701BBA7" w:rsidR="000E477F" w:rsidRPr="00C75E4D" w:rsidRDefault="007C651A" w:rsidP="007C651A">
            <w:pPr>
              <w:spacing w:before="120" w:after="120" w:line="276" w:lineRule="auto"/>
              <w:jc w:val="both"/>
              <w:rPr>
                <w:rFonts w:ascii="Arial" w:eastAsia="Times New Roman" w:hAnsi="Arial" w:cs="Times New Roman"/>
                <w:szCs w:val="24"/>
                <w:lang w:val="sl-SI"/>
              </w:rPr>
            </w:pPr>
            <w:r>
              <w:rPr>
                <w:rFonts w:ascii="Arial" w:eastAsia="Times New Roman" w:hAnsi="Arial" w:cs="Times New Roman"/>
                <w:szCs w:val="24"/>
                <w:lang w:val="sl-SI"/>
              </w:rPr>
              <w:t>Skupaj o</w:t>
            </w:r>
            <w:r w:rsidR="000E477F" w:rsidRPr="00C75E4D">
              <w:rPr>
                <w:rFonts w:ascii="Arial" w:eastAsia="Times New Roman" w:hAnsi="Arial" w:cs="Times New Roman"/>
                <w:szCs w:val="24"/>
                <w:lang w:val="sl-SI"/>
              </w:rPr>
              <w:t>predeljen(i) kasnej</w:t>
            </w:r>
            <w:r>
              <w:rPr>
                <w:rFonts w:ascii="Arial" w:eastAsia="Times New Roman" w:hAnsi="Arial" w:cs="Times New Roman"/>
                <w:szCs w:val="24"/>
                <w:lang w:val="sl-SI"/>
              </w:rPr>
              <w:t>e</w:t>
            </w:r>
            <w:r w:rsidR="000E477F" w:rsidRPr="00C75E4D">
              <w:rPr>
                <w:rFonts w:ascii="Arial" w:eastAsia="Times New Roman" w:hAnsi="Arial" w:cs="Times New Roman"/>
                <w:szCs w:val="24"/>
                <w:lang w:val="sl-SI"/>
              </w:rPr>
              <w:t xml:space="preserve">. </w:t>
            </w:r>
          </w:p>
        </w:tc>
      </w:tr>
    </w:tbl>
    <w:p w14:paraId="4AAE48C6" w14:textId="77777777" w:rsidR="000E477F" w:rsidRPr="000C28EF" w:rsidRDefault="000E477F" w:rsidP="000E477F">
      <w:pPr>
        <w:spacing w:after="120" w:line="240" w:lineRule="auto"/>
        <w:jc w:val="both"/>
        <w:rPr>
          <w:rFonts w:ascii="Arial" w:eastAsia="Times New Roman" w:hAnsi="Arial" w:cs="Times New Roman"/>
          <w:szCs w:val="24"/>
        </w:rPr>
      </w:pPr>
    </w:p>
    <w:p w14:paraId="1B2A9FAF" w14:textId="77777777" w:rsidR="000E477F" w:rsidRPr="000C28EF" w:rsidRDefault="000E477F" w:rsidP="000E477F">
      <w:pPr>
        <w:spacing w:after="120" w:line="240" w:lineRule="auto"/>
        <w:jc w:val="both"/>
        <w:rPr>
          <w:rFonts w:ascii="Arial" w:eastAsia="Times New Roman" w:hAnsi="Arial" w:cs="Times New Roman"/>
          <w:szCs w:val="24"/>
        </w:rPr>
      </w:pPr>
    </w:p>
    <w:p w14:paraId="4D3CC88D" w14:textId="77777777" w:rsidR="000E477F" w:rsidRPr="00C75E4D" w:rsidRDefault="000E477F" w:rsidP="000E477F">
      <w:pPr>
        <w:pStyle w:val="Titre1num"/>
        <w:tabs>
          <w:tab w:val="clear" w:pos="360"/>
        </w:tabs>
        <w:ind w:left="360" w:hanging="360"/>
        <w:rPr>
          <w:lang w:val="sl-SI"/>
        </w:rPr>
      </w:pPr>
      <w:r w:rsidRPr="00C75E4D">
        <w:rPr>
          <w:lang w:val="sl-SI"/>
        </w:rPr>
        <w:lastRenderedPageBreak/>
        <w:t>Posebna pravila in postopki partnerske države</w:t>
      </w:r>
    </w:p>
    <w:p w14:paraId="2FE6AA1B" w14:textId="1888E6D0" w:rsidR="000E477F" w:rsidRPr="00ED5C8F" w:rsidRDefault="000E477F" w:rsidP="000E477F">
      <w:pPr>
        <w:spacing w:before="120" w:after="120" w:line="276" w:lineRule="auto"/>
        <w:jc w:val="both"/>
        <w:rPr>
          <w:rFonts w:ascii="Arial" w:eastAsia="Times New Roman" w:hAnsi="Arial" w:cs="Times New Roman"/>
          <w:szCs w:val="24"/>
        </w:rPr>
      </w:pPr>
      <w:r w:rsidRPr="00ED5C8F">
        <w:rPr>
          <w:rFonts w:ascii="Arial" w:eastAsia="Times New Roman" w:hAnsi="Arial" w:cs="Times New Roman"/>
          <w:szCs w:val="24"/>
        </w:rPr>
        <w:t xml:space="preserve">Slovenija </w:t>
      </w:r>
      <w:r>
        <w:rPr>
          <w:rFonts w:ascii="Arial" w:eastAsia="Times New Roman" w:hAnsi="Arial" w:cs="Times New Roman"/>
          <w:szCs w:val="24"/>
        </w:rPr>
        <w:t xml:space="preserve">in </w:t>
      </w:r>
      <w:r w:rsidRPr="00ED5C8F">
        <w:rPr>
          <w:rFonts w:ascii="Arial" w:eastAsia="Times New Roman" w:hAnsi="Arial" w:cs="Times New Roman"/>
          <w:szCs w:val="24"/>
        </w:rPr>
        <w:t xml:space="preserve">Švica se strinjata z naslednjimi posebnimi določbami o odstopanju / spremembi / dopolnitvi / specifikaciji </w:t>
      </w:r>
      <w:r w:rsidR="007C651A">
        <w:rPr>
          <w:rFonts w:ascii="Arial" w:eastAsia="Times New Roman" w:hAnsi="Arial" w:cs="Times New Roman"/>
          <w:szCs w:val="24"/>
        </w:rPr>
        <w:t>u</w:t>
      </w:r>
      <w:r w:rsidRPr="00ED5C8F">
        <w:rPr>
          <w:rFonts w:ascii="Arial" w:eastAsia="Times New Roman" w:hAnsi="Arial" w:cs="Times New Roman"/>
          <w:szCs w:val="24"/>
        </w:rPr>
        <w:t xml:space="preserve">redbe: </w:t>
      </w:r>
    </w:p>
    <w:p w14:paraId="3F18A254" w14:textId="77777777" w:rsidR="000E477F" w:rsidRPr="00ED5C8F" w:rsidRDefault="000E477F" w:rsidP="000E477F">
      <w:pPr>
        <w:spacing w:before="120" w:after="120" w:line="276" w:lineRule="auto"/>
        <w:jc w:val="both"/>
        <w:rPr>
          <w:rFonts w:ascii="Arial" w:eastAsia="Calibri" w:hAnsi="Arial" w:cs="Arial"/>
          <w:color w:val="000000"/>
        </w:rPr>
      </w:pPr>
    </w:p>
    <w:p w14:paraId="2F184629" w14:textId="6FB5C406" w:rsidR="000E477F" w:rsidRPr="00ED5C8F" w:rsidRDefault="000E477F" w:rsidP="000E477F">
      <w:pPr>
        <w:spacing w:before="120" w:after="120" w:line="276" w:lineRule="auto"/>
        <w:jc w:val="both"/>
        <w:rPr>
          <w:rFonts w:ascii="Arial" w:eastAsia="Calibri" w:hAnsi="Arial" w:cs="Arial"/>
          <w:color w:val="000000"/>
        </w:rPr>
      </w:pPr>
      <w:r w:rsidRPr="00ED5C8F">
        <w:rPr>
          <w:rFonts w:ascii="Arial" w:eastAsia="Calibri" w:hAnsi="Arial" w:cs="Arial"/>
          <w:color w:val="000000"/>
        </w:rPr>
        <w:t xml:space="preserve">Drugi odstavek </w:t>
      </w:r>
      <w:r w:rsidR="007C651A" w:rsidRPr="00ED5C8F">
        <w:rPr>
          <w:rFonts w:ascii="Arial" w:eastAsia="Calibri" w:hAnsi="Arial" w:cs="Arial"/>
          <w:color w:val="000000"/>
        </w:rPr>
        <w:t xml:space="preserve">6.3 </w:t>
      </w:r>
      <w:r w:rsidRPr="00ED5C8F">
        <w:rPr>
          <w:rFonts w:ascii="Arial" w:eastAsia="Calibri" w:hAnsi="Arial" w:cs="Arial"/>
          <w:color w:val="000000"/>
        </w:rPr>
        <w:t xml:space="preserve">člena </w:t>
      </w:r>
      <w:r w:rsidR="007C651A">
        <w:rPr>
          <w:rFonts w:ascii="Arial" w:eastAsia="Calibri" w:hAnsi="Arial" w:cs="Arial"/>
          <w:color w:val="000000"/>
        </w:rPr>
        <w:t>u</w:t>
      </w:r>
      <w:r w:rsidRPr="00ED5C8F">
        <w:rPr>
          <w:rFonts w:ascii="Arial" w:eastAsia="Calibri" w:hAnsi="Arial" w:cs="Arial"/>
          <w:color w:val="000000"/>
        </w:rPr>
        <w:t>redbe se nadomesti z naslednjim besedilom:</w:t>
      </w:r>
    </w:p>
    <w:p w14:paraId="51485DF9" w14:textId="66054C24" w:rsidR="000E477F" w:rsidRPr="00ED5C8F" w:rsidRDefault="000E477F" w:rsidP="000E477F">
      <w:pPr>
        <w:spacing w:before="120" w:after="120" w:line="276" w:lineRule="auto"/>
        <w:jc w:val="both"/>
        <w:rPr>
          <w:rFonts w:ascii="Arial" w:eastAsia="Times New Roman" w:hAnsi="Arial" w:cs="Times New Roman"/>
          <w:szCs w:val="24"/>
        </w:rPr>
      </w:pPr>
      <w:r w:rsidRPr="00ED5C8F">
        <w:rPr>
          <w:rFonts w:ascii="Arial" w:eastAsia="Times New Roman" w:hAnsi="Arial" w:cs="Times New Roman"/>
          <w:szCs w:val="24"/>
        </w:rPr>
        <w:t>Obdobje upravičenosti izdatkov, ki nastanejo v okviru Sklada za pripravo ukrep</w:t>
      </w:r>
      <w:r w:rsidR="007C651A">
        <w:rPr>
          <w:rFonts w:ascii="Arial" w:eastAsia="Times New Roman" w:hAnsi="Arial" w:cs="Times New Roman"/>
          <w:szCs w:val="24"/>
        </w:rPr>
        <w:t>a</w:t>
      </w:r>
      <w:r w:rsidRPr="00ED5C8F">
        <w:rPr>
          <w:rFonts w:ascii="Arial" w:eastAsia="Times New Roman" w:hAnsi="Arial" w:cs="Times New Roman"/>
          <w:szCs w:val="24"/>
        </w:rPr>
        <w:t xml:space="preserve"> podpore, teče od datuma vzpostavitve </w:t>
      </w:r>
      <w:r w:rsidR="0073679B">
        <w:rPr>
          <w:rFonts w:ascii="Arial" w:eastAsia="Times New Roman" w:hAnsi="Arial" w:cs="Times New Roman"/>
          <w:szCs w:val="24"/>
        </w:rPr>
        <w:t>s</w:t>
      </w:r>
      <w:r w:rsidRPr="00ED5C8F">
        <w:rPr>
          <w:rFonts w:ascii="Arial" w:eastAsia="Times New Roman" w:hAnsi="Arial" w:cs="Times New Roman"/>
          <w:szCs w:val="24"/>
        </w:rPr>
        <w:t>klada za pripravo ukrep</w:t>
      </w:r>
      <w:r w:rsidR="007C651A">
        <w:rPr>
          <w:rFonts w:ascii="Arial" w:eastAsia="Times New Roman" w:hAnsi="Arial" w:cs="Times New Roman"/>
          <w:szCs w:val="24"/>
        </w:rPr>
        <w:t>a</w:t>
      </w:r>
      <w:r w:rsidRPr="00ED5C8F">
        <w:rPr>
          <w:rFonts w:ascii="Arial" w:eastAsia="Times New Roman" w:hAnsi="Arial" w:cs="Times New Roman"/>
          <w:szCs w:val="24"/>
        </w:rPr>
        <w:t xml:space="preserve"> podpore iz </w:t>
      </w:r>
      <w:r>
        <w:rPr>
          <w:rFonts w:ascii="Arial" w:eastAsia="Times New Roman" w:hAnsi="Arial" w:cs="Times New Roman"/>
          <w:szCs w:val="24"/>
        </w:rPr>
        <w:t xml:space="preserve">drugega </w:t>
      </w:r>
      <w:r w:rsidRPr="00ED5C8F">
        <w:rPr>
          <w:rFonts w:ascii="Arial" w:eastAsia="Times New Roman" w:hAnsi="Arial" w:cs="Times New Roman"/>
          <w:szCs w:val="24"/>
        </w:rPr>
        <w:t xml:space="preserve">odstavka </w:t>
      </w:r>
      <w:r w:rsidR="007C651A">
        <w:rPr>
          <w:rFonts w:ascii="Arial" w:eastAsia="Times New Roman" w:hAnsi="Arial" w:cs="Times New Roman"/>
          <w:szCs w:val="24"/>
        </w:rPr>
        <w:t xml:space="preserve">5.3 </w:t>
      </w:r>
      <w:r w:rsidRPr="00ED5C8F">
        <w:rPr>
          <w:rFonts w:ascii="Arial" w:eastAsia="Times New Roman" w:hAnsi="Arial" w:cs="Times New Roman"/>
          <w:szCs w:val="24"/>
        </w:rPr>
        <w:t xml:space="preserve">člena do potrditve ali zavrnitve </w:t>
      </w:r>
      <w:r w:rsidR="007C651A">
        <w:rPr>
          <w:rFonts w:ascii="Arial" w:eastAsia="Times New Roman" w:hAnsi="Arial" w:cs="Times New Roman"/>
          <w:szCs w:val="24"/>
        </w:rPr>
        <w:t>p</w:t>
      </w:r>
      <w:r w:rsidRPr="00ED5C8F">
        <w:rPr>
          <w:rFonts w:ascii="Arial" w:eastAsia="Times New Roman" w:hAnsi="Arial" w:cs="Times New Roman"/>
          <w:szCs w:val="24"/>
        </w:rPr>
        <w:t xml:space="preserve">rograma z vsemi programskimi komponentami in </w:t>
      </w:r>
      <w:proofErr w:type="spellStart"/>
      <w:r w:rsidRPr="00ED5C8F">
        <w:rPr>
          <w:rFonts w:ascii="Arial" w:eastAsia="Times New Roman" w:hAnsi="Arial" w:cs="Times New Roman"/>
          <w:szCs w:val="24"/>
        </w:rPr>
        <w:t>podkomponentami</w:t>
      </w:r>
      <w:proofErr w:type="spellEnd"/>
      <w:r w:rsidRPr="00ED5C8F">
        <w:rPr>
          <w:rFonts w:ascii="Arial" w:eastAsia="Times New Roman" w:hAnsi="Arial" w:cs="Times New Roman"/>
          <w:szCs w:val="24"/>
        </w:rPr>
        <w:t xml:space="preserve">. </w:t>
      </w:r>
    </w:p>
    <w:p w14:paraId="100D3C07" w14:textId="6284BEC6" w:rsidR="000E477F" w:rsidRPr="00ED5C8F" w:rsidRDefault="000E477F" w:rsidP="000E477F">
      <w:pPr>
        <w:spacing w:before="120" w:after="120" w:line="276" w:lineRule="auto"/>
        <w:jc w:val="both"/>
        <w:rPr>
          <w:rFonts w:ascii="Arial" w:eastAsia="Times New Roman" w:hAnsi="Arial" w:cs="Times New Roman"/>
          <w:szCs w:val="24"/>
        </w:rPr>
      </w:pPr>
      <w:r w:rsidRPr="00ED5C8F">
        <w:rPr>
          <w:rFonts w:ascii="Arial" w:eastAsia="Times New Roman" w:hAnsi="Arial" w:cs="Times New Roman"/>
          <w:szCs w:val="24"/>
        </w:rPr>
        <w:t xml:space="preserve">Četrti odstavek </w:t>
      </w:r>
      <w:r w:rsidR="007C651A" w:rsidRPr="00ED5C8F">
        <w:rPr>
          <w:rFonts w:ascii="Arial" w:eastAsia="Times New Roman" w:hAnsi="Arial" w:cs="Times New Roman"/>
          <w:szCs w:val="24"/>
        </w:rPr>
        <w:t xml:space="preserve">4.10 </w:t>
      </w:r>
      <w:r w:rsidRPr="00ED5C8F">
        <w:rPr>
          <w:rFonts w:ascii="Arial" w:eastAsia="Times New Roman" w:hAnsi="Arial" w:cs="Times New Roman"/>
          <w:szCs w:val="24"/>
        </w:rPr>
        <w:t xml:space="preserve">člena </w:t>
      </w:r>
      <w:r w:rsidR="007C651A">
        <w:rPr>
          <w:rFonts w:ascii="Arial" w:eastAsia="Times New Roman" w:hAnsi="Arial" w:cs="Times New Roman"/>
          <w:szCs w:val="24"/>
        </w:rPr>
        <w:t>u</w:t>
      </w:r>
      <w:r w:rsidRPr="00ED5C8F">
        <w:rPr>
          <w:rFonts w:ascii="Arial" w:eastAsia="Times New Roman" w:hAnsi="Arial" w:cs="Times New Roman"/>
          <w:szCs w:val="24"/>
        </w:rPr>
        <w:t xml:space="preserve">redbe se dopolni z naslednjim besedilom: </w:t>
      </w:r>
    </w:p>
    <w:p w14:paraId="66C48353" w14:textId="3C0D8215" w:rsidR="000E477F" w:rsidRPr="00ED5C8F" w:rsidRDefault="000E477F" w:rsidP="000E477F">
      <w:pPr>
        <w:spacing w:before="120" w:after="120" w:line="276" w:lineRule="auto"/>
        <w:jc w:val="both"/>
        <w:rPr>
          <w:rFonts w:ascii="Arial" w:eastAsia="Times New Roman" w:hAnsi="Arial" w:cs="Times New Roman"/>
          <w:szCs w:val="24"/>
        </w:rPr>
      </w:pPr>
      <w:r w:rsidRPr="00ED5C8F">
        <w:rPr>
          <w:rFonts w:ascii="Arial" w:eastAsia="Times New Roman" w:hAnsi="Arial" w:cs="Times New Roman"/>
          <w:szCs w:val="24"/>
        </w:rPr>
        <w:t>Za upravičenost izdatkov švicarskih partnerjev veljajo enaka pravila</w:t>
      </w:r>
      <w:r w:rsidR="007C651A">
        <w:rPr>
          <w:rFonts w:ascii="Arial" w:eastAsia="Times New Roman" w:hAnsi="Arial" w:cs="Times New Roman"/>
          <w:szCs w:val="24"/>
        </w:rPr>
        <w:t>,</w:t>
      </w:r>
      <w:r w:rsidRPr="00ED5C8F">
        <w:rPr>
          <w:rFonts w:ascii="Arial" w:eastAsia="Times New Roman" w:hAnsi="Arial" w:cs="Times New Roman"/>
          <w:szCs w:val="24"/>
        </w:rPr>
        <w:t xml:space="preserve"> kot če bi izdatki nastali slovenskim partnerjem. </w:t>
      </w:r>
    </w:p>
    <w:p w14:paraId="1BEEFC7E" w14:textId="4C98FF0A" w:rsidR="000E477F" w:rsidRPr="00ED5C8F" w:rsidRDefault="000E477F" w:rsidP="000E477F">
      <w:pPr>
        <w:spacing w:before="120" w:after="120" w:line="276" w:lineRule="auto"/>
        <w:jc w:val="both"/>
        <w:rPr>
          <w:rFonts w:ascii="Arial" w:eastAsia="Times New Roman" w:hAnsi="Arial" w:cs="Times New Roman"/>
          <w:szCs w:val="24"/>
        </w:rPr>
      </w:pPr>
      <w:r w:rsidRPr="00ED5C8F">
        <w:rPr>
          <w:rFonts w:ascii="Arial" w:eastAsia="Times New Roman" w:hAnsi="Arial" w:cs="Times New Roman"/>
          <w:szCs w:val="24"/>
        </w:rPr>
        <w:t xml:space="preserve">Poročilo neodvisnega revizorja, ki je usposobljen za izvajanje zakonsko predpisanih revizij računovodskih dokumentov, ki dokazuje, da so stroški, ki jih uveljavljajo švicarski partnerji, nastali v skladu z </w:t>
      </w:r>
      <w:r w:rsidR="007C651A">
        <w:rPr>
          <w:rFonts w:ascii="Arial" w:eastAsia="Times New Roman" w:hAnsi="Arial" w:cs="Times New Roman"/>
          <w:szCs w:val="24"/>
        </w:rPr>
        <w:t>u</w:t>
      </w:r>
      <w:r w:rsidRPr="00ED5C8F">
        <w:rPr>
          <w:rFonts w:ascii="Arial" w:eastAsia="Times New Roman" w:hAnsi="Arial" w:cs="Times New Roman"/>
          <w:szCs w:val="24"/>
        </w:rPr>
        <w:t xml:space="preserve">redbo, ustrezno švicarsko zakonodajo in švicarsko računovodsko prakso, se sprejme kot zadosten dokaz o izdatkih, ki so nastali švicarskim partnerjem. Kot zadosten dokaz o nastalih izdatkih švicarskih partnerjev se šteje tudi poročilo pristojnega in neodvisnega švicarskega javnega uslužbenca, ki ga ustrezni švicarski organi priznavajo kot pristojnega za proračunski in finančni nadzor nad švicarskim subjektom, </w:t>
      </w:r>
      <w:r w:rsidR="00771181" w:rsidRPr="0000755B">
        <w:rPr>
          <w:rFonts w:ascii="Arial" w:eastAsia="Times New Roman" w:hAnsi="Arial" w:cs="Times New Roman"/>
          <w:szCs w:val="24"/>
        </w:rPr>
        <w:t>ki</w:t>
      </w:r>
      <w:r w:rsidR="00771181" w:rsidRPr="00ED5C8F">
        <w:rPr>
          <w:rFonts w:ascii="Arial" w:eastAsia="Times New Roman" w:hAnsi="Arial" w:cs="Times New Roman"/>
          <w:szCs w:val="24"/>
        </w:rPr>
        <w:t xml:space="preserve"> </w:t>
      </w:r>
      <w:r w:rsidRPr="00ED5C8F">
        <w:rPr>
          <w:rFonts w:ascii="Arial" w:eastAsia="Times New Roman" w:hAnsi="Arial" w:cs="Times New Roman"/>
          <w:szCs w:val="24"/>
        </w:rPr>
        <w:t xml:space="preserve">so </w:t>
      </w:r>
      <w:r w:rsidR="00771181" w:rsidRPr="0000755B">
        <w:rPr>
          <w:rFonts w:ascii="Arial" w:eastAsia="Times New Roman" w:hAnsi="Arial" w:cs="Times New Roman"/>
          <w:szCs w:val="24"/>
        </w:rPr>
        <w:t>mu</w:t>
      </w:r>
      <w:r w:rsidR="00771181">
        <w:rPr>
          <w:rFonts w:ascii="Arial" w:eastAsia="Times New Roman" w:hAnsi="Arial" w:cs="Times New Roman"/>
          <w:szCs w:val="24"/>
        </w:rPr>
        <w:t xml:space="preserve"> </w:t>
      </w:r>
      <w:r w:rsidRPr="00ED5C8F">
        <w:rPr>
          <w:rFonts w:ascii="Arial" w:eastAsia="Times New Roman" w:hAnsi="Arial" w:cs="Times New Roman"/>
          <w:szCs w:val="24"/>
        </w:rPr>
        <w:t xml:space="preserve">stroški nastali, in ki ni sodeloval pri pripravi računovodskih izkazov ter potrjuje, da so stroški, ki jih uveljavljajo švicarski partnerji, nastali v skladu z </w:t>
      </w:r>
      <w:r w:rsidR="007C651A">
        <w:rPr>
          <w:rFonts w:ascii="Arial" w:eastAsia="Times New Roman" w:hAnsi="Arial" w:cs="Times New Roman"/>
          <w:szCs w:val="24"/>
        </w:rPr>
        <w:t>u</w:t>
      </w:r>
      <w:r w:rsidRPr="00ED5C8F">
        <w:rPr>
          <w:rFonts w:ascii="Arial" w:eastAsia="Times New Roman" w:hAnsi="Arial" w:cs="Times New Roman"/>
          <w:szCs w:val="24"/>
        </w:rPr>
        <w:t xml:space="preserve">redbo, ustrezno švicarsko zakonodajo in švicarsko računovodsko prakso. Upošteva se načelo sorazmernosti. Izdatki za potrjevanje stroškov, ki jih uveljavljajo švicarski partnerji, ki so vključeni v programske komponente, se krijejo iz proračuna </w:t>
      </w:r>
      <w:r w:rsidR="007C651A">
        <w:rPr>
          <w:rFonts w:ascii="Arial" w:eastAsia="Times New Roman" w:hAnsi="Arial" w:cs="Times New Roman"/>
          <w:szCs w:val="24"/>
        </w:rPr>
        <w:t>p</w:t>
      </w:r>
      <w:r w:rsidRPr="00ED5C8F">
        <w:rPr>
          <w:rFonts w:ascii="Arial" w:eastAsia="Times New Roman" w:hAnsi="Arial" w:cs="Times New Roman"/>
          <w:szCs w:val="24"/>
        </w:rPr>
        <w:t xml:space="preserve">rograma.  </w:t>
      </w:r>
    </w:p>
    <w:p w14:paraId="3A59327C" w14:textId="77777777" w:rsidR="000E477F" w:rsidRPr="00ED5C8F" w:rsidRDefault="000E477F" w:rsidP="000E477F">
      <w:pPr>
        <w:spacing w:before="120" w:after="120" w:line="276" w:lineRule="auto"/>
        <w:jc w:val="both"/>
        <w:rPr>
          <w:rFonts w:ascii="Arial" w:eastAsia="Times New Roman" w:hAnsi="Arial" w:cs="Times New Roman"/>
          <w:szCs w:val="24"/>
        </w:rPr>
      </w:pPr>
    </w:p>
    <w:p w14:paraId="0AF2882E" w14:textId="6AA0B79C" w:rsidR="000E477F" w:rsidRPr="00ED5C8F" w:rsidRDefault="000E477F" w:rsidP="000E477F">
      <w:pPr>
        <w:spacing w:before="120" w:after="120" w:line="276" w:lineRule="auto"/>
        <w:jc w:val="both"/>
        <w:rPr>
          <w:rFonts w:ascii="Arial" w:eastAsia="Times New Roman" w:hAnsi="Arial" w:cs="Times New Roman"/>
          <w:szCs w:val="24"/>
        </w:rPr>
      </w:pPr>
      <w:r w:rsidRPr="00ED5C8F">
        <w:rPr>
          <w:rFonts w:ascii="Arial" w:eastAsia="Times New Roman" w:hAnsi="Arial" w:cs="Times New Roman"/>
          <w:szCs w:val="24"/>
        </w:rPr>
        <w:t xml:space="preserve">V primeru neskladja med </w:t>
      </w:r>
      <w:r w:rsidR="007C651A">
        <w:rPr>
          <w:rFonts w:ascii="Arial" w:eastAsia="Times New Roman" w:hAnsi="Arial" w:cs="Times New Roman"/>
          <w:szCs w:val="24"/>
        </w:rPr>
        <w:t>u</w:t>
      </w:r>
      <w:r w:rsidRPr="00ED5C8F">
        <w:rPr>
          <w:rFonts w:ascii="Arial" w:eastAsia="Times New Roman" w:hAnsi="Arial" w:cs="Times New Roman"/>
          <w:szCs w:val="24"/>
        </w:rPr>
        <w:t xml:space="preserve">redbo in temi posebnimi določbami veljajo posebne določbe te </w:t>
      </w:r>
      <w:r w:rsidR="007C651A">
        <w:rPr>
          <w:rFonts w:ascii="Arial" w:eastAsia="Times New Roman" w:hAnsi="Arial" w:cs="Times New Roman"/>
          <w:szCs w:val="24"/>
        </w:rPr>
        <w:t>p</w:t>
      </w:r>
      <w:r w:rsidRPr="00ED5C8F">
        <w:rPr>
          <w:rFonts w:ascii="Arial" w:eastAsia="Times New Roman" w:hAnsi="Arial" w:cs="Times New Roman"/>
          <w:szCs w:val="24"/>
        </w:rPr>
        <w:t>riloge.</w:t>
      </w:r>
    </w:p>
    <w:p w14:paraId="155F0AFB" w14:textId="77777777" w:rsidR="000E477F" w:rsidRPr="00ED5C8F" w:rsidRDefault="000E477F" w:rsidP="000E477F">
      <w:pPr>
        <w:spacing w:before="120" w:after="120" w:line="240" w:lineRule="auto"/>
        <w:jc w:val="both"/>
        <w:rPr>
          <w:rFonts w:ascii="Arial" w:eastAsia="Times New Roman" w:hAnsi="Arial" w:cs="Times New Roman"/>
          <w:szCs w:val="24"/>
        </w:rPr>
      </w:pPr>
    </w:p>
    <w:p w14:paraId="7A34F07C" w14:textId="77777777" w:rsidR="000E477F" w:rsidRPr="00ED5C8F" w:rsidRDefault="000E477F" w:rsidP="000E477F">
      <w:pPr>
        <w:tabs>
          <w:tab w:val="left" w:pos="4140"/>
        </w:tabs>
        <w:spacing w:after="0" w:line="276" w:lineRule="auto"/>
        <w:jc w:val="both"/>
        <w:rPr>
          <w:rFonts w:ascii="Arial" w:eastAsia="Times New Roman" w:hAnsi="Arial" w:cs="Arial"/>
          <w:sz w:val="24"/>
          <w:szCs w:val="24"/>
        </w:rPr>
      </w:pPr>
    </w:p>
    <w:p w14:paraId="5BFAB2D1" w14:textId="77777777" w:rsidR="000E477F" w:rsidRPr="00FB333F" w:rsidRDefault="000E477F" w:rsidP="000E477F">
      <w:pPr>
        <w:tabs>
          <w:tab w:val="left" w:pos="5877"/>
        </w:tabs>
        <w:rPr>
          <w:rFonts w:ascii="Arial" w:hAnsi="Arial" w:cs="Arial"/>
          <w:sz w:val="20"/>
          <w:szCs w:val="20"/>
        </w:rPr>
      </w:pPr>
      <w:r w:rsidRPr="00FB333F">
        <w:rPr>
          <w:rFonts w:ascii="Arial" w:hAnsi="Arial" w:cs="Arial"/>
          <w:sz w:val="20"/>
          <w:szCs w:val="20"/>
        </w:rPr>
        <w:tab/>
      </w:r>
    </w:p>
    <w:p w14:paraId="3BAAD9D0" w14:textId="77777777" w:rsidR="000E477F" w:rsidRPr="00C61587" w:rsidRDefault="000E477F" w:rsidP="000E477F"/>
    <w:p w14:paraId="2472CAE5" w14:textId="77777777" w:rsidR="00B37BF3" w:rsidRPr="002935D6" w:rsidRDefault="00B37BF3" w:rsidP="002935D6">
      <w:pPr>
        <w:pStyle w:val="Brezrazmikov"/>
        <w:rPr>
          <w:rFonts w:ascii="Arial" w:hAnsi="Arial" w:cs="Arial"/>
          <w:sz w:val="20"/>
          <w:szCs w:val="20"/>
        </w:rPr>
      </w:pPr>
    </w:p>
    <w:sectPr w:rsidR="00B37BF3" w:rsidRPr="002935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42DB" w14:textId="77777777" w:rsidR="0000755B" w:rsidRDefault="0000755B">
      <w:pPr>
        <w:spacing w:after="0" w:line="240" w:lineRule="auto"/>
      </w:pPr>
      <w:r>
        <w:separator/>
      </w:r>
    </w:p>
  </w:endnote>
  <w:endnote w:type="continuationSeparator" w:id="0">
    <w:p w14:paraId="5FA3068D" w14:textId="77777777" w:rsidR="0000755B" w:rsidRDefault="0000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AEB3" w14:textId="77777777" w:rsidR="0000755B" w:rsidRDefault="0000755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050B07BC" w14:textId="77777777" w:rsidR="0000755B" w:rsidRDefault="0000755B">
    <w:pPr>
      <w:pStyle w:val="Noga"/>
    </w:pPr>
  </w:p>
  <w:p w14:paraId="133470C5" w14:textId="77777777" w:rsidR="0000755B" w:rsidRDefault="000075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A797" w14:textId="4813D3D0" w:rsidR="0000755B" w:rsidRPr="007F1E9E" w:rsidRDefault="0000755B">
    <w:pPr>
      <w:pStyle w:val="Noga"/>
      <w:framePr w:wrap="around" w:vAnchor="text" w:hAnchor="margin" w:xAlign="center" w:y="1"/>
      <w:rPr>
        <w:rStyle w:val="tevilkastrani"/>
      </w:rPr>
    </w:pPr>
    <w:r w:rsidRPr="007F1E9E">
      <w:rPr>
        <w:rStyle w:val="tevilkastrani"/>
      </w:rPr>
      <w:fldChar w:fldCharType="begin"/>
    </w:r>
    <w:r w:rsidRPr="007F1E9E">
      <w:rPr>
        <w:rStyle w:val="tevilkastrani"/>
      </w:rPr>
      <w:instrText xml:space="preserve">PAGE  </w:instrText>
    </w:r>
    <w:r w:rsidRPr="007F1E9E">
      <w:rPr>
        <w:rStyle w:val="tevilkastrani"/>
      </w:rPr>
      <w:fldChar w:fldCharType="separate"/>
    </w:r>
    <w:r w:rsidR="00112445">
      <w:rPr>
        <w:rStyle w:val="tevilkastrani"/>
        <w:noProof/>
      </w:rPr>
      <w:t>4</w:t>
    </w:r>
    <w:r w:rsidRPr="007F1E9E">
      <w:rPr>
        <w:rStyle w:val="tevilkastrani"/>
      </w:rPr>
      <w:fldChar w:fldCharType="end"/>
    </w:r>
  </w:p>
  <w:p w14:paraId="431871DE" w14:textId="77777777" w:rsidR="0000755B" w:rsidRDefault="0000755B" w:rsidP="00112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B0BB" w14:textId="77777777" w:rsidR="0000755B" w:rsidRDefault="0000755B">
      <w:pPr>
        <w:spacing w:after="0" w:line="240" w:lineRule="auto"/>
      </w:pPr>
      <w:r>
        <w:separator/>
      </w:r>
    </w:p>
  </w:footnote>
  <w:footnote w:type="continuationSeparator" w:id="0">
    <w:p w14:paraId="49950DC6" w14:textId="77777777" w:rsidR="0000755B" w:rsidRDefault="00007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03986"/>
    <w:multiLevelType w:val="hybridMultilevel"/>
    <w:tmpl w:val="981CCDE2"/>
    <w:lvl w:ilvl="0" w:tplc="ECAC46DA">
      <w:start w:val="1"/>
      <w:numFmt w:val="decimal"/>
      <w:lvlText w:val="%1."/>
      <w:lvlJc w:val="left"/>
      <w:pPr>
        <w:ind w:left="720" w:hanging="360"/>
      </w:pPr>
      <w:rPr>
        <w:rFonts w:ascii="Arial" w:eastAsia="Times New Roman" w:hAnsi="Arial" w:cs="Times New Roman"/>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5342541"/>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CA344A4"/>
    <w:multiLevelType w:val="hybridMultilevel"/>
    <w:tmpl w:val="DAACB52A"/>
    <w:lvl w:ilvl="0" w:tplc="C4685E3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AC629F"/>
    <w:multiLevelType w:val="hybridMultilevel"/>
    <w:tmpl w:val="9790FADC"/>
    <w:lvl w:ilvl="0" w:tplc="EFFA0A76">
      <w:start w:val="1"/>
      <w:numFmt w:val="bullet"/>
      <w:lvlText w:val=""/>
      <w:lvlJc w:val="left"/>
      <w:pPr>
        <w:ind w:left="502"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693555EB"/>
    <w:multiLevelType w:val="multilevel"/>
    <w:tmpl w:val="2D86BAC8"/>
    <w:lvl w:ilvl="0">
      <w:start w:val="1"/>
      <w:numFmt w:val="decimal"/>
      <w:pStyle w:val="Titre1num"/>
      <w:lvlText w:val="%1."/>
      <w:lvlJc w:val="left"/>
      <w:pPr>
        <w:ind w:left="360" w:hanging="360"/>
      </w:pPr>
      <w:rPr>
        <w:rFonts w:hint="default"/>
      </w:rPr>
    </w:lvl>
    <w:lvl w:ilvl="1">
      <w:start w:val="1"/>
      <w:numFmt w:val="decimal"/>
      <w:pStyle w:val="Style1"/>
      <w:lvlText w:val="%1.%2."/>
      <w:lvlJc w:val="left"/>
      <w:pPr>
        <w:ind w:left="36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EE42AD"/>
    <w:multiLevelType w:val="hybridMultilevel"/>
    <w:tmpl w:val="8B802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4480">
    <w:abstractNumId w:val="1"/>
  </w:num>
  <w:num w:numId="2" w16cid:durableId="1828158356">
    <w:abstractNumId w:val="3"/>
  </w:num>
  <w:num w:numId="3" w16cid:durableId="1991713048">
    <w:abstractNumId w:val="4"/>
  </w:num>
  <w:num w:numId="4" w16cid:durableId="1134567692">
    <w:abstractNumId w:val="0"/>
  </w:num>
  <w:num w:numId="5" w16cid:durableId="1170175884">
    <w:abstractNumId w:val="5"/>
  </w:num>
  <w:num w:numId="6" w16cid:durableId="203442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873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7F"/>
    <w:rsid w:val="0000755B"/>
    <w:rsid w:val="000B15E0"/>
    <w:rsid w:val="000E477F"/>
    <w:rsid w:val="00112445"/>
    <w:rsid w:val="00181CD4"/>
    <w:rsid w:val="001E6474"/>
    <w:rsid w:val="00225902"/>
    <w:rsid w:val="0025251B"/>
    <w:rsid w:val="0029061A"/>
    <w:rsid w:val="00290B52"/>
    <w:rsid w:val="002935D6"/>
    <w:rsid w:val="002A12B6"/>
    <w:rsid w:val="002A6842"/>
    <w:rsid w:val="002B7993"/>
    <w:rsid w:val="002F48B7"/>
    <w:rsid w:val="00321365"/>
    <w:rsid w:val="00412E12"/>
    <w:rsid w:val="00475B06"/>
    <w:rsid w:val="0051295F"/>
    <w:rsid w:val="005312AA"/>
    <w:rsid w:val="00572D6F"/>
    <w:rsid w:val="00576273"/>
    <w:rsid w:val="005C2B80"/>
    <w:rsid w:val="005D2BA4"/>
    <w:rsid w:val="00601DCE"/>
    <w:rsid w:val="00610281"/>
    <w:rsid w:val="00653C7C"/>
    <w:rsid w:val="006711EC"/>
    <w:rsid w:val="006943B2"/>
    <w:rsid w:val="0073679B"/>
    <w:rsid w:val="00771181"/>
    <w:rsid w:val="00775B32"/>
    <w:rsid w:val="00790FA3"/>
    <w:rsid w:val="007C651A"/>
    <w:rsid w:val="008065EB"/>
    <w:rsid w:val="00806D34"/>
    <w:rsid w:val="00876412"/>
    <w:rsid w:val="00894B30"/>
    <w:rsid w:val="008E1D27"/>
    <w:rsid w:val="008E5800"/>
    <w:rsid w:val="00913B26"/>
    <w:rsid w:val="00937B1D"/>
    <w:rsid w:val="00944A99"/>
    <w:rsid w:val="00991C03"/>
    <w:rsid w:val="0099651A"/>
    <w:rsid w:val="009E3A31"/>
    <w:rsid w:val="00A23694"/>
    <w:rsid w:val="00A45F82"/>
    <w:rsid w:val="00B0769C"/>
    <w:rsid w:val="00B12D4E"/>
    <w:rsid w:val="00B200AB"/>
    <w:rsid w:val="00B205E3"/>
    <w:rsid w:val="00B37BF3"/>
    <w:rsid w:val="00C65838"/>
    <w:rsid w:val="00CA6048"/>
    <w:rsid w:val="00D41798"/>
    <w:rsid w:val="00D80F8E"/>
    <w:rsid w:val="00D837BD"/>
    <w:rsid w:val="00DB7180"/>
    <w:rsid w:val="00DC664B"/>
    <w:rsid w:val="00DC7420"/>
    <w:rsid w:val="00E05571"/>
    <w:rsid w:val="00E11443"/>
    <w:rsid w:val="00E46AB0"/>
    <w:rsid w:val="00E80119"/>
    <w:rsid w:val="00EA4255"/>
    <w:rsid w:val="00F94705"/>
    <w:rsid w:val="00FE50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1AF9"/>
  <w15:chartTrackingRefBased/>
  <w15:docId w15:val="{99BB3BFD-39D6-4A17-9EC7-E66D5C10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477F"/>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935D6"/>
    <w:pPr>
      <w:spacing w:after="0" w:line="240" w:lineRule="auto"/>
    </w:pPr>
  </w:style>
  <w:style w:type="table" w:styleId="Tabelamrea">
    <w:name w:val="Table Grid"/>
    <w:basedOn w:val="Navadnatabela"/>
    <w:uiPriority w:val="39"/>
    <w:rsid w:val="000E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0E477F"/>
    <w:pPr>
      <w:tabs>
        <w:tab w:val="center" w:pos="4536"/>
        <w:tab w:val="right" w:pos="9072"/>
      </w:tabs>
      <w:spacing w:after="0" w:line="240" w:lineRule="auto"/>
    </w:pPr>
  </w:style>
  <w:style w:type="character" w:customStyle="1" w:styleId="NogaZnak">
    <w:name w:val="Noga Znak"/>
    <w:basedOn w:val="Privzetapisavaodstavka"/>
    <w:link w:val="Noga"/>
    <w:uiPriority w:val="99"/>
    <w:rsid w:val="000E477F"/>
  </w:style>
  <w:style w:type="character" w:styleId="tevilkastrani">
    <w:name w:val="page number"/>
    <w:basedOn w:val="Privzetapisavaodstavka"/>
    <w:semiHidden/>
    <w:rsid w:val="000E477F"/>
  </w:style>
  <w:style w:type="paragraph" w:customStyle="1" w:styleId="Titre1num">
    <w:name w:val="Titre 1 num"/>
    <w:basedOn w:val="Odstavekseznama"/>
    <w:qFormat/>
    <w:rsid w:val="000E477F"/>
    <w:pPr>
      <w:numPr>
        <w:numId w:val="3"/>
      </w:numPr>
      <w:tabs>
        <w:tab w:val="num" w:pos="360"/>
      </w:tabs>
      <w:spacing w:before="480" w:after="240" w:line="240" w:lineRule="auto"/>
      <w:ind w:left="720" w:firstLine="0"/>
      <w:contextualSpacing w:val="0"/>
      <w:jc w:val="both"/>
    </w:pPr>
    <w:rPr>
      <w:rFonts w:ascii="Arial" w:eastAsia="Times New Roman" w:hAnsi="Arial" w:cs="Times New Roman"/>
      <w:b/>
      <w:sz w:val="28"/>
      <w:szCs w:val="24"/>
      <w:lang w:val="en-US"/>
    </w:rPr>
  </w:style>
  <w:style w:type="paragraph" w:customStyle="1" w:styleId="Style1">
    <w:name w:val="Style1"/>
    <w:basedOn w:val="Odstavekseznama"/>
    <w:qFormat/>
    <w:rsid w:val="000E477F"/>
    <w:pPr>
      <w:numPr>
        <w:ilvl w:val="1"/>
        <w:numId w:val="3"/>
      </w:numPr>
      <w:tabs>
        <w:tab w:val="num" w:pos="360"/>
      </w:tabs>
      <w:spacing w:before="240" w:after="120" w:line="240" w:lineRule="auto"/>
      <w:ind w:left="720" w:firstLine="0"/>
      <w:contextualSpacing w:val="0"/>
      <w:jc w:val="both"/>
    </w:pPr>
    <w:rPr>
      <w:rFonts w:ascii="Arial" w:eastAsia="Times New Roman" w:hAnsi="Arial" w:cs="Times New Roman"/>
      <w:b/>
      <w:szCs w:val="24"/>
      <w:lang w:val="en-US"/>
    </w:rPr>
  </w:style>
  <w:style w:type="table" w:customStyle="1" w:styleId="Tabelamrea2">
    <w:name w:val="Tabela – mreža2"/>
    <w:basedOn w:val="Navadnatabela"/>
    <w:next w:val="Tabelamrea"/>
    <w:uiPriority w:val="39"/>
    <w:rsid w:val="000E477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E477F"/>
    <w:pPr>
      <w:ind w:left="720"/>
      <w:contextualSpacing/>
    </w:pPr>
  </w:style>
  <w:style w:type="paragraph" w:styleId="Besedilooblaka">
    <w:name w:val="Balloon Text"/>
    <w:basedOn w:val="Navaden"/>
    <w:link w:val="BesedilooblakaZnak"/>
    <w:uiPriority w:val="99"/>
    <w:semiHidden/>
    <w:unhideWhenUsed/>
    <w:rsid w:val="0099651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651A"/>
    <w:rPr>
      <w:rFonts w:ascii="Segoe UI" w:hAnsi="Segoe UI" w:cs="Segoe UI"/>
      <w:sz w:val="18"/>
      <w:szCs w:val="18"/>
    </w:rPr>
  </w:style>
  <w:style w:type="character" w:styleId="Pripombasklic">
    <w:name w:val="annotation reference"/>
    <w:basedOn w:val="Privzetapisavaodstavka"/>
    <w:uiPriority w:val="99"/>
    <w:semiHidden/>
    <w:unhideWhenUsed/>
    <w:rsid w:val="000B15E0"/>
    <w:rPr>
      <w:sz w:val="16"/>
      <w:szCs w:val="16"/>
    </w:rPr>
  </w:style>
  <w:style w:type="paragraph" w:styleId="Pripombabesedilo">
    <w:name w:val="annotation text"/>
    <w:basedOn w:val="Navaden"/>
    <w:link w:val="PripombabesediloZnak"/>
    <w:uiPriority w:val="99"/>
    <w:unhideWhenUsed/>
    <w:rsid w:val="000B15E0"/>
    <w:pPr>
      <w:spacing w:line="240" w:lineRule="auto"/>
    </w:pPr>
    <w:rPr>
      <w:sz w:val="20"/>
      <w:szCs w:val="20"/>
    </w:rPr>
  </w:style>
  <w:style w:type="character" w:customStyle="1" w:styleId="PripombabesediloZnak">
    <w:name w:val="Pripomba – besedilo Znak"/>
    <w:basedOn w:val="Privzetapisavaodstavka"/>
    <w:link w:val="Pripombabesedilo"/>
    <w:uiPriority w:val="99"/>
    <w:rsid w:val="000B15E0"/>
    <w:rPr>
      <w:sz w:val="20"/>
      <w:szCs w:val="20"/>
    </w:rPr>
  </w:style>
  <w:style w:type="paragraph" w:styleId="Zadevapripombe">
    <w:name w:val="annotation subject"/>
    <w:basedOn w:val="Pripombabesedilo"/>
    <w:next w:val="Pripombabesedilo"/>
    <w:link w:val="ZadevapripombeZnak"/>
    <w:uiPriority w:val="99"/>
    <w:semiHidden/>
    <w:unhideWhenUsed/>
    <w:rsid w:val="000B15E0"/>
    <w:rPr>
      <w:b/>
      <w:bCs/>
    </w:rPr>
  </w:style>
  <w:style w:type="character" w:customStyle="1" w:styleId="ZadevapripombeZnak">
    <w:name w:val="Zadeva pripombe Znak"/>
    <w:basedOn w:val="PripombabesediloZnak"/>
    <w:link w:val="Zadevapripombe"/>
    <w:uiPriority w:val="99"/>
    <w:semiHidden/>
    <w:rsid w:val="000B15E0"/>
    <w:rPr>
      <w:b/>
      <w:bCs/>
      <w:sz w:val="20"/>
      <w:szCs w:val="20"/>
    </w:rPr>
  </w:style>
  <w:style w:type="paragraph" w:styleId="Revizija">
    <w:name w:val="Revision"/>
    <w:hidden/>
    <w:uiPriority w:val="99"/>
    <w:semiHidden/>
    <w:rsid w:val="00F94705"/>
    <w:pPr>
      <w:spacing w:after="0" w:line="240" w:lineRule="auto"/>
    </w:pPr>
  </w:style>
  <w:style w:type="character" w:styleId="Hiperpovezava">
    <w:name w:val="Hyperlink"/>
    <w:basedOn w:val="Privzetapisavaodstavka"/>
    <w:uiPriority w:val="99"/>
    <w:unhideWhenUsed/>
    <w:rsid w:val="00EA4255"/>
    <w:rPr>
      <w:color w:val="0000FF" w:themeColor="hyperlink"/>
      <w:u w:val="single"/>
    </w:rPr>
  </w:style>
  <w:style w:type="character" w:customStyle="1" w:styleId="Nerazreenaomemba1">
    <w:name w:val="Nerazrešena omemba1"/>
    <w:basedOn w:val="Privzetapisavaodstavka"/>
    <w:uiPriority w:val="99"/>
    <w:semiHidden/>
    <w:unhideWhenUsed/>
    <w:rsid w:val="00EA4255"/>
    <w:rPr>
      <w:color w:val="605E5C"/>
      <w:shd w:val="clear" w:color="auto" w:fill="E1DFDD"/>
    </w:rPr>
  </w:style>
  <w:style w:type="paragraph" w:styleId="Glava">
    <w:name w:val="header"/>
    <w:basedOn w:val="Navaden"/>
    <w:link w:val="GlavaZnak"/>
    <w:uiPriority w:val="99"/>
    <w:unhideWhenUsed/>
    <w:rsid w:val="00112445"/>
    <w:pPr>
      <w:tabs>
        <w:tab w:val="center" w:pos="4536"/>
        <w:tab w:val="right" w:pos="9072"/>
      </w:tabs>
      <w:spacing w:after="0" w:line="240" w:lineRule="auto"/>
    </w:pPr>
  </w:style>
  <w:style w:type="character" w:customStyle="1" w:styleId="GlavaZnak">
    <w:name w:val="Glava Znak"/>
    <w:basedOn w:val="Privzetapisavaodstavka"/>
    <w:link w:val="Glava"/>
    <w:uiPriority w:val="99"/>
    <w:rsid w:val="0011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4454</Words>
  <Characters>25391</Characters>
  <Application>Microsoft Office Word</Application>
  <DocSecurity>0</DocSecurity>
  <Lines>211</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Weindorfer</dc:creator>
  <cp:keywords/>
  <dc:description/>
  <cp:lastModifiedBy>Gordana Stanišić</cp:lastModifiedBy>
  <cp:revision>3</cp:revision>
  <dcterms:created xsi:type="dcterms:W3CDTF">2023-10-20T12:19:00Z</dcterms:created>
  <dcterms:modified xsi:type="dcterms:W3CDTF">2023-10-24T19:19:00Z</dcterms:modified>
</cp:coreProperties>
</file>