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177A0" w14:textId="77777777" w:rsidR="00F32D0C" w:rsidRDefault="00F32D0C" w:rsidP="007730E6">
      <w:pPr>
        <w:jc w:val="cente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108"/>
      </w:tblGrid>
      <w:tr w:rsidR="00751572" w14:paraId="08B2171E" w14:textId="77777777" w:rsidTr="00CE3C9A">
        <w:tc>
          <w:tcPr>
            <w:tcW w:w="5954" w:type="dxa"/>
          </w:tcPr>
          <w:p w14:paraId="5AF497E0" w14:textId="77777777" w:rsidR="00751572" w:rsidRDefault="00751572" w:rsidP="00CE3C9A">
            <w:pPr>
              <w:jc w:val="both"/>
            </w:pPr>
            <w:r w:rsidRPr="00F448C3">
              <w:rPr>
                <w:rFonts w:ascii="Calibri" w:eastAsia="Calibri" w:hAnsi="Calibri" w:cs="Times New Roman"/>
                <w:noProof/>
                <w:kern w:val="0"/>
                <w:lang w:val="en-GB" w:eastAsia="sl-SI"/>
                <w14:ligatures w14:val="none"/>
              </w:rPr>
              <w:drawing>
                <wp:anchor distT="0" distB="0" distL="114300" distR="114300" simplePos="0" relativeHeight="251663360" behindDoc="0" locked="0" layoutInCell="1" allowOverlap="1" wp14:anchorId="332D8C7A" wp14:editId="02115A00">
                  <wp:simplePos x="0" y="0"/>
                  <wp:positionH relativeFrom="column">
                    <wp:posOffset>0</wp:posOffset>
                  </wp:positionH>
                  <wp:positionV relativeFrom="paragraph">
                    <wp:posOffset>128270</wp:posOffset>
                  </wp:positionV>
                  <wp:extent cx="3347085" cy="276827"/>
                  <wp:effectExtent l="0" t="0" r="0" b="9525"/>
                  <wp:wrapNone/>
                  <wp:docPr id="1" name="Slika 1" descr="C:\Users\mvodopivec\Desktop\Logotipi\Logotip MK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odopivec\Desktop\Logotipi\Logotip MKR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7085" cy="27682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08" w:type="dxa"/>
          </w:tcPr>
          <w:p w14:paraId="74735C8A" w14:textId="77777777" w:rsidR="00751572" w:rsidRDefault="00751572" w:rsidP="00CE3C9A">
            <w:pPr>
              <w:jc w:val="right"/>
            </w:pPr>
            <w:r w:rsidRPr="00E35D42">
              <w:rPr>
                <w:rFonts w:ascii="Calibri" w:eastAsia="Calibri" w:hAnsi="Calibri" w:cs="Times New Roman"/>
                <w:noProof/>
                <w:kern w:val="0"/>
                <w:lang w:val="en-GB"/>
                <w14:ligatures w14:val="none"/>
              </w:rPr>
              <w:drawing>
                <wp:inline distT="0" distB="0" distL="0" distR="0" wp14:anchorId="554B768F" wp14:editId="4B103C1E">
                  <wp:extent cx="1835150" cy="53022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150" cy="530225"/>
                          </a:xfrm>
                          <a:prstGeom prst="rect">
                            <a:avLst/>
                          </a:prstGeom>
                          <a:noFill/>
                        </pic:spPr>
                      </pic:pic>
                    </a:graphicData>
                  </a:graphic>
                </wp:inline>
              </w:drawing>
            </w:r>
          </w:p>
        </w:tc>
      </w:tr>
    </w:tbl>
    <w:p w14:paraId="285376E8" w14:textId="77777777" w:rsidR="00E35D42" w:rsidRPr="007E5EE7" w:rsidRDefault="00E35D42" w:rsidP="007730E6">
      <w:pPr>
        <w:jc w:val="center"/>
        <w:rPr>
          <w:sz w:val="72"/>
          <w:szCs w:val="72"/>
        </w:rPr>
      </w:pPr>
    </w:p>
    <w:p w14:paraId="34695A79" w14:textId="77777777" w:rsidR="007E5EE7" w:rsidRPr="007E5EE7" w:rsidRDefault="007E5EE7" w:rsidP="007730E6">
      <w:pPr>
        <w:jc w:val="center"/>
        <w:rPr>
          <w:sz w:val="72"/>
          <w:szCs w:val="72"/>
        </w:rPr>
      </w:pPr>
    </w:p>
    <w:p w14:paraId="5CDC756D" w14:textId="28ADD892" w:rsidR="00E35D42" w:rsidRPr="005B32FA" w:rsidRDefault="005B32FA" w:rsidP="00E35D42">
      <w:pPr>
        <w:jc w:val="center"/>
        <w:rPr>
          <w:b/>
          <w:bCs/>
          <w:sz w:val="36"/>
          <w:szCs w:val="36"/>
        </w:rPr>
      </w:pPr>
      <w:r w:rsidRPr="005B32FA">
        <w:rPr>
          <w:b/>
          <w:bCs/>
          <w:sz w:val="36"/>
          <w:szCs w:val="36"/>
        </w:rPr>
        <w:t xml:space="preserve">DRUGI </w:t>
      </w:r>
      <w:r w:rsidR="00E35D42" w:rsidRPr="005B32FA">
        <w:rPr>
          <w:b/>
          <w:bCs/>
          <w:sz w:val="36"/>
          <w:szCs w:val="36"/>
        </w:rPr>
        <w:t>ŠVICARSKI PRISPEVEK</w:t>
      </w:r>
    </w:p>
    <w:p w14:paraId="01A11E65" w14:textId="77777777" w:rsidR="007E5EE7" w:rsidRPr="007E5EE7" w:rsidRDefault="007E5EE7" w:rsidP="00E35D42">
      <w:pPr>
        <w:jc w:val="center"/>
        <w:rPr>
          <w:b/>
          <w:bCs/>
          <w:sz w:val="72"/>
          <w:szCs w:val="72"/>
        </w:rPr>
      </w:pPr>
    </w:p>
    <w:p w14:paraId="4F521DA4" w14:textId="5C05642F" w:rsidR="00E35D42" w:rsidRPr="005B32FA" w:rsidRDefault="005B32FA" w:rsidP="00E35D42">
      <w:pPr>
        <w:jc w:val="center"/>
        <w:rPr>
          <w:b/>
          <w:bCs/>
          <w:color w:val="4472C4" w:themeColor="accent1"/>
          <w:sz w:val="36"/>
          <w:szCs w:val="36"/>
        </w:rPr>
      </w:pPr>
      <w:r w:rsidRPr="005B32FA">
        <w:rPr>
          <w:b/>
          <w:bCs/>
          <w:color w:val="4472C4" w:themeColor="accent1"/>
          <w:sz w:val="36"/>
          <w:szCs w:val="36"/>
        </w:rPr>
        <w:t>OPIS SISTEMA UPRAVLJANJA IN NADZORA</w:t>
      </w:r>
    </w:p>
    <w:p w14:paraId="4D5257CF" w14:textId="77777777" w:rsidR="007E5EE7" w:rsidRDefault="007E5EE7" w:rsidP="00E35D42">
      <w:pPr>
        <w:jc w:val="center"/>
        <w:rPr>
          <w:b/>
          <w:bCs/>
          <w:sz w:val="72"/>
          <w:szCs w:val="72"/>
        </w:rPr>
      </w:pPr>
    </w:p>
    <w:p w14:paraId="36DF873C" w14:textId="77777777" w:rsidR="007E5EE7" w:rsidRDefault="007E5EE7" w:rsidP="00E35D42">
      <w:pPr>
        <w:jc w:val="center"/>
        <w:rPr>
          <w:b/>
          <w:bCs/>
          <w:sz w:val="72"/>
          <w:szCs w:val="72"/>
        </w:rPr>
      </w:pPr>
    </w:p>
    <w:p w14:paraId="037B2C4A" w14:textId="77777777" w:rsidR="007E5EE7" w:rsidRDefault="007E5EE7" w:rsidP="00E35D42">
      <w:pPr>
        <w:jc w:val="center"/>
        <w:rPr>
          <w:b/>
          <w:bCs/>
          <w:sz w:val="72"/>
          <w:szCs w:val="72"/>
        </w:rPr>
      </w:pPr>
    </w:p>
    <w:p w14:paraId="6AE7136B" w14:textId="77777777" w:rsidR="005B32FA" w:rsidRDefault="005B32FA" w:rsidP="00E35D42">
      <w:pPr>
        <w:jc w:val="center"/>
        <w:rPr>
          <w:b/>
          <w:bCs/>
          <w:sz w:val="72"/>
          <w:szCs w:val="72"/>
        </w:rPr>
      </w:pPr>
    </w:p>
    <w:p w14:paraId="7448159E" w14:textId="77777777" w:rsidR="005B32FA" w:rsidRDefault="005B32FA" w:rsidP="00E35D42">
      <w:pPr>
        <w:jc w:val="center"/>
        <w:rPr>
          <w:b/>
          <w:bCs/>
          <w:sz w:val="72"/>
          <w:szCs w:val="72"/>
        </w:rPr>
      </w:pPr>
    </w:p>
    <w:p w14:paraId="7A82025E" w14:textId="3BCD9209" w:rsidR="007E5EE7" w:rsidRPr="005B32FA" w:rsidRDefault="005B32FA" w:rsidP="00E35D42">
      <w:pPr>
        <w:jc w:val="center"/>
        <w:rPr>
          <w:b/>
          <w:bCs/>
          <w:sz w:val="24"/>
          <w:szCs w:val="24"/>
        </w:rPr>
      </w:pPr>
      <w:r w:rsidRPr="005B32FA">
        <w:rPr>
          <w:b/>
          <w:bCs/>
          <w:sz w:val="24"/>
          <w:szCs w:val="24"/>
        </w:rPr>
        <w:t>Verzija 1</w:t>
      </w:r>
    </w:p>
    <w:p w14:paraId="1F534605" w14:textId="63E3B436" w:rsidR="007E5EE7" w:rsidRPr="005B32FA" w:rsidRDefault="00A66B17" w:rsidP="00E35D42">
      <w:pPr>
        <w:jc w:val="center"/>
        <w:rPr>
          <w:b/>
          <w:bCs/>
          <w:sz w:val="24"/>
          <w:szCs w:val="24"/>
        </w:rPr>
      </w:pPr>
      <w:r>
        <w:rPr>
          <w:b/>
          <w:bCs/>
          <w:sz w:val="24"/>
          <w:szCs w:val="24"/>
        </w:rPr>
        <w:t>September</w:t>
      </w:r>
      <w:r w:rsidR="007E5EE7" w:rsidRPr="005B32FA">
        <w:rPr>
          <w:b/>
          <w:bCs/>
          <w:sz w:val="24"/>
          <w:szCs w:val="24"/>
        </w:rPr>
        <w:t xml:space="preserve"> 2024</w:t>
      </w:r>
    </w:p>
    <w:p w14:paraId="4A8124C2" w14:textId="576C0A34" w:rsidR="00E35D42" w:rsidRDefault="00E35D42" w:rsidP="00E35D42">
      <w:pPr>
        <w:spacing w:after="0" w:line="240" w:lineRule="auto"/>
        <w:jc w:val="center"/>
      </w:pPr>
      <w:r>
        <w:br w:type="page"/>
      </w:r>
    </w:p>
    <w:sdt>
      <w:sdtPr>
        <w:rPr>
          <w:rFonts w:asciiTheme="minorHAnsi" w:eastAsiaTheme="minorHAnsi" w:hAnsiTheme="minorHAnsi" w:cstheme="minorBidi"/>
          <w:color w:val="auto"/>
          <w:kern w:val="2"/>
          <w:sz w:val="22"/>
          <w:szCs w:val="22"/>
          <w:lang w:eastAsia="en-US"/>
          <w14:ligatures w14:val="standardContextual"/>
        </w:rPr>
        <w:id w:val="554829203"/>
        <w:docPartObj>
          <w:docPartGallery w:val="Table of Contents"/>
          <w:docPartUnique/>
        </w:docPartObj>
      </w:sdtPr>
      <w:sdtEndPr>
        <w:rPr>
          <w:b/>
          <w:bCs/>
        </w:rPr>
      </w:sdtEndPr>
      <w:sdtContent>
        <w:p w14:paraId="52600B7F" w14:textId="5C1B36BC" w:rsidR="00146AB3" w:rsidRDefault="00146AB3">
          <w:pPr>
            <w:pStyle w:val="NaslovTOC"/>
          </w:pPr>
          <w:r>
            <w:t>Vsebina</w:t>
          </w:r>
        </w:p>
        <w:p w14:paraId="4E3DAEFC" w14:textId="373C8BFC" w:rsidR="00E11237" w:rsidRDefault="00146AB3">
          <w:pPr>
            <w:pStyle w:val="Kazalovsebine1"/>
            <w:tabs>
              <w:tab w:val="left" w:pos="440"/>
              <w:tab w:val="right" w:leader="dot" w:pos="9062"/>
            </w:tabs>
            <w:rPr>
              <w:rFonts w:eastAsiaTheme="minorEastAsia"/>
              <w:noProof/>
              <w:lang w:eastAsia="sl-SI"/>
            </w:rPr>
          </w:pPr>
          <w:r>
            <w:fldChar w:fldCharType="begin"/>
          </w:r>
          <w:r>
            <w:instrText xml:space="preserve"> TOC \o "1-3" \h \z \u </w:instrText>
          </w:r>
          <w:r>
            <w:fldChar w:fldCharType="separate"/>
          </w:r>
          <w:hyperlink w:anchor="_Toc173142710" w:history="1">
            <w:r w:rsidR="00E11237" w:rsidRPr="001856D9">
              <w:rPr>
                <w:rStyle w:val="Hiperpovezava"/>
                <w:noProof/>
              </w:rPr>
              <w:t>1</w:t>
            </w:r>
            <w:r w:rsidR="00E11237">
              <w:rPr>
                <w:rFonts w:eastAsiaTheme="minorEastAsia"/>
                <w:noProof/>
                <w:lang w:eastAsia="sl-SI"/>
              </w:rPr>
              <w:tab/>
            </w:r>
            <w:r w:rsidR="00E11237" w:rsidRPr="001856D9">
              <w:rPr>
                <w:rStyle w:val="Hiperpovezava"/>
                <w:noProof/>
              </w:rPr>
              <w:t>Uvod</w:t>
            </w:r>
            <w:r w:rsidR="00E11237">
              <w:rPr>
                <w:noProof/>
                <w:webHidden/>
              </w:rPr>
              <w:tab/>
            </w:r>
            <w:r w:rsidR="00E11237">
              <w:rPr>
                <w:noProof/>
                <w:webHidden/>
              </w:rPr>
              <w:fldChar w:fldCharType="begin"/>
            </w:r>
            <w:r w:rsidR="00E11237">
              <w:rPr>
                <w:noProof/>
                <w:webHidden/>
              </w:rPr>
              <w:instrText xml:space="preserve"> PAGEREF _Toc173142710 \h </w:instrText>
            </w:r>
            <w:r w:rsidR="00E11237">
              <w:rPr>
                <w:noProof/>
                <w:webHidden/>
              </w:rPr>
            </w:r>
            <w:r w:rsidR="00E11237">
              <w:rPr>
                <w:noProof/>
                <w:webHidden/>
              </w:rPr>
              <w:fldChar w:fldCharType="separate"/>
            </w:r>
            <w:r w:rsidR="00E11237">
              <w:rPr>
                <w:noProof/>
                <w:webHidden/>
              </w:rPr>
              <w:t>5</w:t>
            </w:r>
            <w:r w:rsidR="00E11237">
              <w:rPr>
                <w:noProof/>
                <w:webHidden/>
              </w:rPr>
              <w:fldChar w:fldCharType="end"/>
            </w:r>
          </w:hyperlink>
        </w:p>
        <w:p w14:paraId="2F6EC587" w14:textId="1F6160CF" w:rsidR="00E11237" w:rsidRDefault="00A66B17">
          <w:pPr>
            <w:pStyle w:val="Kazalovsebine1"/>
            <w:tabs>
              <w:tab w:val="left" w:pos="440"/>
              <w:tab w:val="right" w:leader="dot" w:pos="9062"/>
            </w:tabs>
            <w:rPr>
              <w:rFonts w:eastAsiaTheme="minorEastAsia"/>
              <w:noProof/>
              <w:lang w:eastAsia="sl-SI"/>
            </w:rPr>
          </w:pPr>
          <w:hyperlink w:anchor="_Toc173142711" w:history="1">
            <w:r w:rsidR="00E11237" w:rsidRPr="001856D9">
              <w:rPr>
                <w:rStyle w:val="Hiperpovezava"/>
                <w:noProof/>
              </w:rPr>
              <w:t>2</w:t>
            </w:r>
            <w:r w:rsidR="00E11237">
              <w:rPr>
                <w:rFonts w:eastAsiaTheme="minorEastAsia"/>
                <w:noProof/>
                <w:lang w:eastAsia="sl-SI"/>
              </w:rPr>
              <w:tab/>
            </w:r>
            <w:r w:rsidR="00E11237" w:rsidRPr="001856D9">
              <w:rPr>
                <w:rStyle w:val="Hiperpovezava"/>
                <w:noProof/>
              </w:rPr>
              <w:t>Pravne podlage</w:t>
            </w:r>
            <w:r w:rsidR="00E11237">
              <w:rPr>
                <w:noProof/>
                <w:webHidden/>
              </w:rPr>
              <w:tab/>
            </w:r>
            <w:r w:rsidR="00E11237">
              <w:rPr>
                <w:noProof/>
                <w:webHidden/>
              </w:rPr>
              <w:fldChar w:fldCharType="begin"/>
            </w:r>
            <w:r w:rsidR="00E11237">
              <w:rPr>
                <w:noProof/>
                <w:webHidden/>
              </w:rPr>
              <w:instrText xml:space="preserve"> PAGEREF _Toc173142711 \h </w:instrText>
            </w:r>
            <w:r w:rsidR="00E11237">
              <w:rPr>
                <w:noProof/>
                <w:webHidden/>
              </w:rPr>
            </w:r>
            <w:r w:rsidR="00E11237">
              <w:rPr>
                <w:noProof/>
                <w:webHidden/>
              </w:rPr>
              <w:fldChar w:fldCharType="separate"/>
            </w:r>
            <w:r w:rsidR="00E11237">
              <w:rPr>
                <w:noProof/>
                <w:webHidden/>
              </w:rPr>
              <w:t>5</w:t>
            </w:r>
            <w:r w:rsidR="00E11237">
              <w:rPr>
                <w:noProof/>
                <w:webHidden/>
              </w:rPr>
              <w:fldChar w:fldCharType="end"/>
            </w:r>
          </w:hyperlink>
        </w:p>
        <w:p w14:paraId="479C8690" w14:textId="038B10B1" w:rsidR="00E11237" w:rsidRDefault="00A66B17">
          <w:pPr>
            <w:pStyle w:val="Kazalovsebine1"/>
            <w:tabs>
              <w:tab w:val="left" w:pos="440"/>
              <w:tab w:val="right" w:leader="dot" w:pos="9062"/>
            </w:tabs>
            <w:rPr>
              <w:rFonts w:eastAsiaTheme="minorEastAsia"/>
              <w:noProof/>
              <w:lang w:eastAsia="sl-SI"/>
            </w:rPr>
          </w:pPr>
          <w:hyperlink w:anchor="_Toc173142712" w:history="1">
            <w:r w:rsidR="00E11237" w:rsidRPr="001856D9">
              <w:rPr>
                <w:rStyle w:val="Hiperpovezava"/>
                <w:noProof/>
              </w:rPr>
              <w:t>3</w:t>
            </w:r>
            <w:r w:rsidR="00E11237">
              <w:rPr>
                <w:rFonts w:eastAsiaTheme="minorEastAsia"/>
                <w:noProof/>
                <w:lang w:eastAsia="sl-SI"/>
              </w:rPr>
              <w:tab/>
            </w:r>
            <w:r w:rsidR="00E11237" w:rsidRPr="001856D9">
              <w:rPr>
                <w:rStyle w:val="Hiperpovezava"/>
                <w:noProof/>
              </w:rPr>
              <w:t>Pristojni nacionalni organi</w:t>
            </w:r>
            <w:r w:rsidR="00E11237">
              <w:rPr>
                <w:noProof/>
                <w:webHidden/>
              </w:rPr>
              <w:tab/>
            </w:r>
            <w:r w:rsidR="00E11237">
              <w:rPr>
                <w:noProof/>
                <w:webHidden/>
              </w:rPr>
              <w:fldChar w:fldCharType="begin"/>
            </w:r>
            <w:r w:rsidR="00E11237">
              <w:rPr>
                <w:noProof/>
                <w:webHidden/>
              </w:rPr>
              <w:instrText xml:space="preserve"> PAGEREF _Toc173142712 \h </w:instrText>
            </w:r>
            <w:r w:rsidR="00E11237">
              <w:rPr>
                <w:noProof/>
                <w:webHidden/>
              </w:rPr>
            </w:r>
            <w:r w:rsidR="00E11237">
              <w:rPr>
                <w:noProof/>
                <w:webHidden/>
              </w:rPr>
              <w:fldChar w:fldCharType="separate"/>
            </w:r>
            <w:r w:rsidR="00E11237">
              <w:rPr>
                <w:noProof/>
                <w:webHidden/>
              </w:rPr>
              <w:t>6</w:t>
            </w:r>
            <w:r w:rsidR="00E11237">
              <w:rPr>
                <w:noProof/>
                <w:webHidden/>
              </w:rPr>
              <w:fldChar w:fldCharType="end"/>
            </w:r>
          </w:hyperlink>
        </w:p>
        <w:p w14:paraId="5AE316D5" w14:textId="0A3046EA" w:rsidR="00E11237" w:rsidRDefault="00A66B17">
          <w:pPr>
            <w:pStyle w:val="Kazalovsebine2"/>
            <w:tabs>
              <w:tab w:val="left" w:pos="880"/>
              <w:tab w:val="right" w:leader="dot" w:pos="9062"/>
            </w:tabs>
            <w:rPr>
              <w:rFonts w:eastAsiaTheme="minorEastAsia"/>
              <w:noProof/>
              <w:lang w:eastAsia="sl-SI"/>
            </w:rPr>
          </w:pPr>
          <w:hyperlink w:anchor="_Toc173142713" w:history="1">
            <w:r w:rsidR="00E11237" w:rsidRPr="001856D9">
              <w:rPr>
                <w:rStyle w:val="Hiperpovezava"/>
                <w:noProof/>
              </w:rPr>
              <w:t>3.1</w:t>
            </w:r>
            <w:r w:rsidR="00E11237">
              <w:rPr>
                <w:rFonts w:eastAsiaTheme="minorEastAsia"/>
                <w:noProof/>
                <w:lang w:eastAsia="sl-SI"/>
              </w:rPr>
              <w:tab/>
            </w:r>
            <w:r w:rsidR="00E11237" w:rsidRPr="001856D9">
              <w:rPr>
                <w:rStyle w:val="Hiperpovezava"/>
                <w:noProof/>
              </w:rPr>
              <w:t>Nacionalni koordinacijski organ (NKO)</w:t>
            </w:r>
            <w:r w:rsidR="00E11237">
              <w:rPr>
                <w:noProof/>
                <w:webHidden/>
              </w:rPr>
              <w:tab/>
            </w:r>
            <w:r w:rsidR="00E11237">
              <w:rPr>
                <w:noProof/>
                <w:webHidden/>
              </w:rPr>
              <w:fldChar w:fldCharType="begin"/>
            </w:r>
            <w:r w:rsidR="00E11237">
              <w:rPr>
                <w:noProof/>
                <w:webHidden/>
              </w:rPr>
              <w:instrText xml:space="preserve"> PAGEREF _Toc173142713 \h </w:instrText>
            </w:r>
            <w:r w:rsidR="00E11237">
              <w:rPr>
                <w:noProof/>
                <w:webHidden/>
              </w:rPr>
            </w:r>
            <w:r w:rsidR="00E11237">
              <w:rPr>
                <w:noProof/>
                <w:webHidden/>
              </w:rPr>
              <w:fldChar w:fldCharType="separate"/>
            </w:r>
            <w:r w:rsidR="00E11237">
              <w:rPr>
                <w:noProof/>
                <w:webHidden/>
              </w:rPr>
              <w:t>6</w:t>
            </w:r>
            <w:r w:rsidR="00E11237">
              <w:rPr>
                <w:noProof/>
                <w:webHidden/>
              </w:rPr>
              <w:fldChar w:fldCharType="end"/>
            </w:r>
          </w:hyperlink>
        </w:p>
        <w:p w14:paraId="54EFBF05" w14:textId="10A3D853" w:rsidR="00E11237" w:rsidRDefault="00A66B17">
          <w:pPr>
            <w:pStyle w:val="Kazalovsebine3"/>
            <w:tabs>
              <w:tab w:val="left" w:pos="1320"/>
              <w:tab w:val="right" w:leader="dot" w:pos="9062"/>
            </w:tabs>
            <w:rPr>
              <w:rFonts w:eastAsiaTheme="minorEastAsia"/>
              <w:noProof/>
              <w:lang w:eastAsia="sl-SI"/>
            </w:rPr>
          </w:pPr>
          <w:hyperlink w:anchor="_Toc173142714" w:history="1">
            <w:r w:rsidR="00E11237" w:rsidRPr="001856D9">
              <w:rPr>
                <w:rStyle w:val="Hiperpovezava"/>
                <w:noProof/>
              </w:rPr>
              <w:t>3.1.1</w:t>
            </w:r>
            <w:r w:rsidR="00E11237">
              <w:rPr>
                <w:rFonts w:eastAsiaTheme="minorEastAsia"/>
                <w:noProof/>
                <w:lang w:eastAsia="sl-SI"/>
              </w:rPr>
              <w:tab/>
            </w:r>
            <w:r w:rsidR="00E11237" w:rsidRPr="001856D9">
              <w:rPr>
                <w:rStyle w:val="Hiperpovezava"/>
                <w:noProof/>
              </w:rPr>
              <w:t>Naloge in odgovornosti NKO</w:t>
            </w:r>
            <w:r w:rsidR="00E11237">
              <w:rPr>
                <w:noProof/>
                <w:webHidden/>
              </w:rPr>
              <w:tab/>
            </w:r>
            <w:r w:rsidR="00E11237">
              <w:rPr>
                <w:noProof/>
                <w:webHidden/>
              </w:rPr>
              <w:fldChar w:fldCharType="begin"/>
            </w:r>
            <w:r w:rsidR="00E11237">
              <w:rPr>
                <w:noProof/>
                <w:webHidden/>
              </w:rPr>
              <w:instrText xml:space="preserve"> PAGEREF _Toc173142714 \h </w:instrText>
            </w:r>
            <w:r w:rsidR="00E11237">
              <w:rPr>
                <w:noProof/>
                <w:webHidden/>
              </w:rPr>
            </w:r>
            <w:r w:rsidR="00E11237">
              <w:rPr>
                <w:noProof/>
                <w:webHidden/>
              </w:rPr>
              <w:fldChar w:fldCharType="separate"/>
            </w:r>
            <w:r w:rsidR="00E11237">
              <w:rPr>
                <w:noProof/>
                <w:webHidden/>
              </w:rPr>
              <w:t>6</w:t>
            </w:r>
            <w:r w:rsidR="00E11237">
              <w:rPr>
                <w:noProof/>
                <w:webHidden/>
              </w:rPr>
              <w:fldChar w:fldCharType="end"/>
            </w:r>
          </w:hyperlink>
        </w:p>
        <w:p w14:paraId="0C801443" w14:textId="013C639F" w:rsidR="00E11237" w:rsidRDefault="00A66B17">
          <w:pPr>
            <w:pStyle w:val="Kazalovsebine3"/>
            <w:tabs>
              <w:tab w:val="left" w:pos="1320"/>
              <w:tab w:val="right" w:leader="dot" w:pos="9062"/>
            </w:tabs>
            <w:rPr>
              <w:rFonts w:eastAsiaTheme="minorEastAsia"/>
              <w:noProof/>
              <w:lang w:eastAsia="sl-SI"/>
            </w:rPr>
          </w:pPr>
          <w:hyperlink w:anchor="_Toc173142715" w:history="1">
            <w:r w:rsidR="00E11237" w:rsidRPr="001856D9">
              <w:rPr>
                <w:rStyle w:val="Hiperpovezava"/>
                <w:noProof/>
              </w:rPr>
              <w:t>3.1.2</w:t>
            </w:r>
            <w:r w:rsidR="00E11237">
              <w:rPr>
                <w:rFonts w:eastAsiaTheme="minorEastAsia"/>
                <w:noProof/>
                <w:lang w:eastAsia="sl-SI"/>
              </w:rPr>
              <w:tab/>
            </w:r>
            <w:r w:rsidR="00E11237" w:rsidRPr="001856D9">
              <w:rPr>
                <w:rStyle w:val="Hiperpovezava"/>
                <w:noProof/>
              </w:rPr>
              <w:t>Status in organiziranost NKO</w:t>
            </w:r>
            <w:r w:rsidR="00E11237">
              <w:rPr>
                <w:noProof/>
                <w:webHidden/>
              </w:rPr>
              <w:tab/>
            </w:r>
            <w:r w:rsidR="00E11237">
              <w:rPr>
                <w:noProof/>
                <w:webHidden/>
              </w:rPr>
              <w:fldChar w:fldCharType="begin"/>
            </w:r>
            <w:r w:rsidR="00E11237">
              <w:rPr>
                <w:noProof/>
                <w:webHidden/>
              </w:rPr>
              <w:instrText xml:space="preserve"> PAGEREF _Toc173142715 \h </w:instrText>
            </w:r>
            <w:r w:rsidR="00E11237">
              <w:rPr>
                <w:noProof/>
                <w:webHidden/>
              </w:rPr>
            </w:r>
            <w:r w:rsidR="00E11237">
              <w:rPr>
                <w:noProof/>
                <w:webHidden/>
              </w:rPr>
              <w:fldChar w:fldCharType="separate"/>
            </w:r>
            <w:r w:rsidR="00E11237">
              <w:rPr>
                <w:noProof/>
                <w:webHidden/>
              </w:rPr>
              <w:t>7</w:t>
            </w:r>
            <w:r w:rsidR="00E11237">
              <w:rPr>
                <w:noProof/>
                <w:webHidden/>
              </w:rPr>
              <w:fldChar w:fldCharType="end"/>
            </w:r>
          </w:hyperlink>
        </w:p>
        <w:p w14:paraId="289601F8" w14:textId="253442CE" w:rsidR="00E11237" w:rsidRDefault="00A66B17">
          <w:pPr>
            <w:pStyle w:val="Kazalovsebine3"/>
            <w:tabs>
              <w:tab w:val="left" w:pos="1320"/>
              <w:tab w:val="right" w:leader="dot" w:pos="9062"/>
            </w:tabs>
            <w:rPr>
              <w:rFonts w:eastAsiaTheme="minorEastAsia"/>
              <w:noProof/>
              <w:lang w:eastAsia="sl-SI"/>
            </w:rPr>
          </w:pPr>
          <w:hyperlink w:anchor="_Toc173142716" w:history="1">
            <w:r w:rsidR="00E11237" w:rsidRPr="001856D9">
              <w:rPr>
                <w:rStyle w:val="Hiperpovezava"/>
                <w:noProof/>
              </w:rPr>
              <w:t>3.1.3</w:t>
            </w:r>
            <w:r w:rsidR="00E11237">
              <w:rPr>
                <w:rFonts w:eastAsiaTheme="minorEastAsia"/>
                <w:noProof/>
                <w:lang w:eastAsia="sl-SI"/>
              </w:rPr>
              <w:tab/>
            </w:r>
            <w:r w:rsidR="00E11237" w:rsidRPr="001856D9">
              <w:rPr>
                <w:rStyle w:val="Hiperpovezava"/>
                <w:noProof/>
              </w:rPr>
              <w:t>Človeški viri NKO</w:t>
            </w:r>
            <w:r w:rsidR="00E11237">
              <w:rPr>
                <w:noProof/>
                <w:webHidden/>
              </w:rPr>
              <w:tab/>
            </w:r>
            <w:r w:rsidR="00E11237">
              <w:rPr>
                <w:noProof/>
                <w:webHidden/>
              </w:rPr>
              <w:fldChar w:fldCharType="begin"/>
            </w:r>
            <w:r w:rsidR="00E11237">
              <w:rPr>
                <w:noProof/>
                <w:webHidden/>
              </w:rPr>
              <w:instrText xml:space="preserve"> PAGEREF _Toc173142716 \h </w:instrText>
            </w:r>
            <w:r w:rsidR="00E11237">
              <w:rPr>
                <w:noProof/>
                <w:webHidden/>
              </w:rPr>
            </w:r>
            <w:r w:rsidR="00E11237">
              <w:rPr>
                <w:noProof/>
                <w:webHidden/>
              </w:rPr>
              <w:fldChar w:fldCharType="separate"/>
            </w:r>
            <w:r w:rsidR="00E11237">
              <w:rPr>
                <w:noProof/>
                <w:webHidden/>
              </w:rPr>
              <w:t>8</w:t>
            </w:r>
            <w:r w:rsidR="00E11237">
              <w:rPr>
                <w:noProof/>
                <w:webHidden/>
              </w:rPr>
              <w:fldChar w:fldCharType="end"/>
            </w:r>
          </w:hyperlink>
        </w:p>
        <w:p w14:paraId="1DD64057" w14:textId="161B761D" w:rsidR="00E11237" w:rsidRDefault="00A66B17">
          <w:pPr>
            <w:pStyle w:val="Kazalovsebine2"/>
            <w:tabs>
              <w:tab w:val="left" w:pos="880"/>
              <w:tab w:val="right" w:leader="dot" w:pos="9062"/>
            </w:tabs>
            <w:rPr>
              <w:rFonts w:eastAsiaTheme="minorEastAsia"/>
              <w:noProof/>
              <w:lang w:eastAsia="sl-SI"/>
            </w:rPr>
          </w:pPr>
          <w:hyperlink w:anchor="_Toc173142717" w:history="1">
            <w:r w:rsidR="00E11237" w:rsidRPr="001856D9">
              <w:rPr>
                <w:rStyle w:val="Hiperpovezava"/>
                <w:noProof/>
              </w:rPr>
              <w:t>3.2</w:t>
            </w:r>
            <w:r w:rsidR="00E11237">
              <w:rPr>
                <w:rFonts w:eastAsiaTheme="minorEastAsia"/>
                <w:noProof/>
                <w:lang w:eastAsia="sl-SI"/>
              </w:rPr>
              <w:tab/>
            </w:r>
            <w:r w:rsidR="00E11237" w:rsidRPr="001856D9">
              <w:rPr>
                <w:rStyle w:val="Hiperpovezava"/>
                <w:noProof/>
              </w:rPr>
              <w:t>Plačilni organ (PO)</w:t>
            </w:r>
            <w:r w:rsidR="00E11237">
              <w:rPr>
                <w:noProof/>
                <w:webHidden/>
              </w:rPr>
              <w:tab/>
            </w:r>
            <w:r w:rsidR="00E11237">
              <w:rPr>
                <w:noProof/>
                <w:webHidden/>
              </w:rPr>
              <w:fldChar w:fldCharType="begin"/>
            </w:r>
            <w:r w:rsidR="00E11237">
              <w:rPr>
                <w:noProof/>
                <w:webHidden/>
              </w:rPr>
              <w:instrText xml:space="preserve"> PAGEREF _Toc173142717 \h </w:instrText>
            </w:r>
            <w:r w:rsidR="00E11237">
              <w:rPr>
                <w:noProof/>
                <w:webHidden/>
              </w:rPr>
            </w:r>
            <w:r w:rsidR="00E11237">
              <w:rPr>
                <w:noProof/>
                <w:webHidden/>
              </w:rPr>
              <w:fldChar w:fldCharType="separate"/>
            </w:r>
            <w:r w:rsidR="00E11237">
              <w:rPr>
                <w:noProof/>
                <w:webHidden/>
              </w:rPr>
              <w:t>9</w:t>
            </w:r>
            <w:r w:rsidR="00E11237">
              <w:rPr>
                <w:noProof/>
                <w:webHidden/>
              </w:rPr>
              <w:fldChar w:fldCharType="end"/>
            </w:r>
          </w:hyperlink>
        </w:p>
        <w:p w14:paraId="3F6F1AC1" w14:textId="2A42151E" w:rsidR="00E11237" w:rsidRDefault="00A66B17">
          <w:pPr>
            <w:pStyle w:val="Kazalovsebine3"/>
            <w:tabs>
              <w:tab w:val="left" w:pos="1320"/>
              <w:tab w:val="right" w:leader="dot" w:pos="9062"/>
            </w:tabs>
            <w:rPr>
              <w:rFonts w:eastAsiaTheme="minorEastAsia"/>
              <w:noProof/>
              <w:lang w:eastAsia="sl-SI"/>
            </w:rPr>
          </w:pPr>
          <w:hyperlink w:anchor="_Toc173142718" w:history="1">
            <w:r w:rsidR="00E11237" w:rsidRPr="001856D9">
              <w:rPr>
                <w:rStyle w:val="Hiperpovezava"/>
                <w:noProof/>
              </w:rPr>
              <w:t>3.2.1</w:t>
            </w:r>
            <w:r w:rsidR="00E11237">
              <w:rPr>
                <w:rFonts w:eastAsiaTheme="minorEastAsia"/>
                <w:noProof/>
                <w:lang w:eastAsia="sl-SI"/>
              </w:rPr>
              <w:tab/>
            </w:r>
            <w:r w:rsidR="00E11237" w:rsidRPr="001856D9">
              <w:rPr>
                <w:rStyle w:val="Hiperpovezava"/>
                <w:noProof/>
              </w:rPr>
              <w:t>Naloge in odgovornosti PO</w:t>
            </w:r>
            <w:r w:rsidR="00E11237">
              <w:rPr>
                <w:noProof/>
                <w:webHidden/>
              </w:rPr>
              <w:tab/>
            </w:r>
            <w:r w:rsidR="00E11237">
              <w:rPr>
                <w:noProof/>
                <w:webHidden/>
              </w:rPr>
              <w:fldChar w:fldCharType="begin"/>
            </w:r>
            <w:r w:rsidR="00E11237">
              <w:rPr>
                <w:noProof/>
                <w:webHidden/>
              </w:rPr>
              <w:instrText xml:space="preserve"> PAGEREF _Toc173142718 \h </w:instrText>
            </w:r>
            <w:r w:rsidR="00E11237">
              <w:rPr>
                <w:noProof/>
                <w:webHidden/>
              </w:rPr>
            </w:r>
            <w:r w:rsidR="00E11237">
              <w:rPr>
                <w:noProof/>
                <w:webHidden/>
              </w:rPr>
              <w:fldChar w:fldCharType="separate"/>
            </w:r>
            <w:r w:rsidR="00E11237">
              <w:rPr>
                <w:noProof/>
                <w:webHidden/>
              </w:rPr>
              <w:t>9</w:t>
            </w:r>
            <w:r w:rsidR="00E11237">
              <w:rPr>
                <w:noProof/>
                <w:webHidden/>
              </w:rPr>
              <w:fldChar w:fldCharType="end"/>
            </w:r>
          </w:hyperlink>
        </w:p>
        <w:p w14:paraId="24622D17" w14:textId="479F9E94" w:rsidR="00E11237" w:rsidRDefault="00A66B17">
          <w:pPr>
            <w:pStyle w:val="Kazalovsebine3"/>
            <w:tabs>
              <w:tab w:val="left" w:pos="1320"/>
              <w:tab w:val="right" w:leader="dot" w:pos="9062"/>
            </w:tabs>
            <w:rPr>
              <w:rFonts w:eastAsiaTheme="minorEastAsia"/>
              <w:noProof/>
              <w:lang w:eastAsia="sl-SI"/>
            </w:rPr>
          </w:pPr>
          <w:hyperlink w:anchor="_Toc173142719" w:history="1">
            <w:r w:rsidR="00E11237" w:rsidRPr="001856D9">
              <w:rPr>
                <w:rStyle w:val="Hiperpovezava"/>
                <w:noProof/>
              </w:rPr>
              <w:t>3.2.2</w:t>
            </w:r>
            <w:r w:rsidR="00E11237">
              <w:rPr>
                <w:rFonts w:eastAsiaTheme="minorEastAsia"/>
                <w:noProof/>
                <w:lang w:eastAsia="sl-SI"/>
              </w:rPr>
              <w:tab/>
            </w:r>
            <w:r w:rsidR="00E11237" w:rsidRPr="001856D9">
              <w:rPr>
                <w:rStyle w:val="Hiperpovezava"/>
                <w:noProof/>
              </w:rPr>
              <w:t>Status in organiziranost PO</w:t>
            </w:r>
            <w:r w:rsidR="00E11237">
              <w:rPr>
                <w:noProof/>
                <w:webHidden/>
              </w:rPr>
              <w:tab/>
            </w:r>
            <w:r w:rsidR="00E11237">
              <w:rPr>
                <w:noProof/>
                <w:webHidden/>
              </w:rPr>
              <w:fldChar w:fldCharType="begin"/>
            </w:r>
            <w:r w:rsidR="00E11237">
              <w:rPr>
                <w:noProof/>
                <w:webHidden/>
              </w:rPr>
              <w:instrText xml:space="preserve"> PAGEREF _Toc173142719 \h </w:instrText>
            </w:r>
            <w:r w:rsidR="00E11237">
              <w:rPr>
                <w:noProof/>
                <w:webHidden/>
              </w:rPr>
            </w:r>
            <w:r w:rsidR="00E11237">
              <w:rPr>
                <w:noProof/>
                <w:webHidden/>
              </w:rPr>
              <w:fldChar w:fldCharType="separate"/>
            </w:r>
            <w:r w:rsidR="00E11237">
              <w:rPr>
                <w:noProof/>
                <w:webHidden/>
              </w:rPr>
              <w:t>9</w:t>
            </w:r>
            <w:r w:rsidR="00E11237">
              <w:rPr>
                <w:noProof/>
                <w:webHidden/>
              </w:rPr>
              <w:fldChar w:fldCharType="end"/>
            </w:r>
          </w:hyperlink>
        </w:p>
        <w:p w14:paraId="65689010" w14:textId="2568162D" w:rsidR="00E11237" w:rsidRDefault="00A66B17">
          <w:pPr>
            <w:pStyle w:val="Kazalovsebine3"/>
            <w:tabs>
              <w:tab w:val="left" w:pos="1320"/>
              <w:tab w:val="right" w:leader="dot" w:pos="9062"/>
            </w:tabs>
            <w:rPr>
              <w:rFonts w:eastAsiaTheme="minorEastAsia"/>
              <w:noProof/>
              <w:lang w:eastAsia="sl-SI"/>
            </w:rPr>
          </w:pPr>
          <w:hyperlink w:anchor="_Toc173142720" w:history="1">
            <w:r w:rsidR="00E11237" w:rsidRPr="001856D9">
              <w:rPr>
                <w:rStyle w:val="Hiperpovezava"/>
                <w:noProof/>
              </w:rPr>
              <w:t>3.2.3</w:t>
            </w:r>
            <w:r w:rsidR="00E11237">
              <w:rPr>
                <w:rFonts w:eastAsiaTheme="minorEastAsia"/>
                <w:noProof/>
                <w:lang w:eastAsia="sl-SI"/>
              </w:rPr>
              <w:tab/>
            </w:r>
            <w:r w:rsidR="00E11237" w:rsidRPr="001856D9">
              <w:rPr>
                <w:rStyle w:val="Hiperpovezava"/>
                <w:noProof/>
              </w:rPr>
              <w:t>Človeški viri PO</w:t>
            </w:r>
            <w:r w:rsidR="00E11237">
              <w:rPr>
                <w:noProof/>
                <w:webHidden/>
              </w:rPr>
              <w:tab/>
            </w:r>
            <w:r w:rsidR="00E11237">
              <w:rPr>
                <w:noProof/>
                <w:webHidden/>
              </w:rPr>
              <w:fldChar w:fldCharType="begin"/>
            </w:r>
            <w:r w:rsidR="00E11237">
              <w:rPr>
                <w:noProof/>
                <w:webHidden/>
              </w:rPr>
              <w:instrText xml:space="preserve"> PAGEREF _Toc173142720 \h </w:instrText>
            </w:r>
            <w:r w:rsidR="00E11237">
              <w:rPr>
                <w:noProof/>
                <w:webHidden/>
              </w:rPr>
            </w:r>
            <w:r w:rsidR="00E11237">
              <w:rPr>
                <w:noProof/>
                <w:webHidden/>
              </w:rPr>
              <w:fldChar w:fldCharType="separate"/>
            </w:r>
            <w:r w:rsidR="00E11237">
              <w:rPr>
                <w:noProof/>
                <w:webHidden/>
              </w:rPr>
              <w:t>12</w:t>
            </w:r>
            <w:r w:rsidR="00E11237">
              <w:rPr>
                <w:noProof/>
                <w:webHidden/>
              </w:rPr>
              <w:fldChar w:fldCharType="end"/>
            </w:r>
          </w:hyperlink>
        </w:p>
        <w:p w14:paraId="776BA54E" w14:textId="6D9B7577" w:rsidR="00E11237" w:rsidRDefault="00A66B17">
          <w:pPr>
            <w:pStyle w:val="Kazalovsebine2"/>
            <w:tabs>
              <w:tab w:val="left" w:pos="880"/>
              <w:tab w:val="right" w:leader="dot" w:pos="9062"/>
            </w:tabs>
            <w:rPr>
              <w:rFonts w:eastAsiaTheme="minorEastAsia"/>
              <w:noProof/>
              <w:lang w:eastAsia="sl-SI"/>
            </w:rPr>
          </w:pPr>
          <w:hyperlink w:anchor="_Toc173142721" w:history="1">
            <w:r w:rsidR="00E11237" w:rsidRPr="001856D9">
              <w:rPr>
                <w:rStyle w:val="Hiperpovezava"/>
                <w:noProof/>
              </w:rPr>
              <w:t>3.3</w:t>
            </w:r>
            <w:r w:rsidR="00E11237">
              <w:rPr>
                <w:rFonts w:eastAsiaTheme="minorEastAsia"/>
                <w:noProof/>
                <w:lang w:eastAsia="sl-SI"/>
              </w:rPr>
              <w:tab/>
            </w:r>
            <w:r w:rsidR="00E11237" w:rsidRPr="001856D9">
              <w:rPr>
                <w:rStyle w:val="Hiperpovezava"/>
                <w:noProof/>
              </w:rPr>
              <w:t>Revizijski organ (RO)</w:t>
            </w:r>
            <w:r w:rsidR="00E11237">
              <w:rPr>
                <w:noProof/>
                <w:webHidden/>
              </w:rPr>
              <w:tab/>
            </w:r>
            <w:r w:rsidR="00E11237">
              <w:rPr>
                <w:noProof/>
                <w:webHidden/>
              </w:rPr>
              <w:fldChar w:fldCharType="begin"/>
            </w:r>
            <w:r w:rsidR="00E11237">
              <w:rPr>
                <w:noProof/>
                <w:webHidden/>
              </w:rPr>
              <w:instrText xml:space="preserve"> PAGEREF _Toc173142721 \h </w:instrText>
            </w:r>
            <w:r w:rsidR="00E11237">
              <w:rPr>
                <w:noProof/>
                <w:webHidden/>
              </w:rPr>
            </w:r>
            <w:r w:rsidR="00E11237">
              <w:rPr>
                <w:noProof/>
                <w:webHidden/>
              </w:rPr>
              <w:fldChar w:fldCharType="separate"/>
            </w:r>
            <w:r w:rsidR="00E11237">
              <w:rPr>
                <w:noProof/>
                <w:webHidden/>
              </w:rPr>
              <w:t>12</w:t>
            </w:r>
            <w:r w:rsidR="00E11237">
              <w:rPr>
                <w:noProof/>
                <w:webHidden/>
              </w:rPr>
              <w:fldChar w:fldCharType="end"/>
            </w:r>
          </w:hyperlink>
        </w:p>
        <w:p w14:paraId="77B185F6" w14:textId="46920086" w:rsidR="00E11237" w:rsidRDefault="00A66B17">
          <w:pPr>
            <w:pStyle w:val="Kazalovsebine3"/>
            <w:tabs>
              <w:tab w:val="left" w:pos="1320"/>
              <w:tab w:val="right" w:leader="dot" w:pos="9062"/>
            </w:tabs>
            <w:rPr>
              <w:rFonts w:eastAsiaTheme="minorEastAsia"/>
              <w:noProof/>
              <w:lang w:eastAsia="sl-SI"/>
            </w:rPr>
          </w:pPr>
          <w:hyperlink w:anchor="_Toc173142722" w:history="1">
            <w:r w:rsidR="00E11237" w:rsidRPr="001856D9">
              <w:rPr>
                <w:rStyle w:val="Hiperpovezava"/>
                <w:noProof/>
              </w:rPr>
              <w:t>3.3.1</w:t>
            </w:r>
            <w:r w:rsidR="00E11237">
              <w:rPr>
                <w:rFonts w:eastAsiaTheme="minorEastAsia"/>
                <w:noProof/>
                <w:lang w:eastAsia="sl-SI"/>
              </w:rPr>
              <w:tab/>
            </w:r>
            <w:r w:rsidR="00E11237" w:rsidRPr="001856D9">
              <w:rPr>
                <w:rStyle w:val="Hiperpovezava"/>
                <w:noProof/>
              </w:rPr>
              <w:t>Naloge in odgovornosti RO</w:t>
            </w:r>
            <w:r w:rsidR="00E11237">
              <w:rPr>
                <w:noProof/>
                <w:webHidden/>
              </w:rPr>
              <w:tab/>
            </w:r>
            <w:r w:rsidR="00E11237">
              <w:rPr>
                <w:noProof/>
                <w:webHidden/>
              </w:rPr>
              <w:fldChar w:fldCharType="begin"/>
            </w:r>
            <w:r w:rsidR="00E11237">
              <w:rPr>
                <w:noProof/>
                <w:webHidden/>
              </w:rPr>
              <w:instrText xml:space="preserve"> PAGEREF _Toc173142722 \h </w:instrText>
            </w:r>
            <w:r w:rsidR="00E11237">
              <w:rPr>
                <w:noProof/>
                <w:webHidden/>
              </w:rPr>
            </w:r>
            <w:r w:rsidR="00E11237">
              <w:rPr>
                <w:noProof/>
                <w:webHidden/>
              </w:rPr>
              <w:fldChar w:fldCharType="separate"/>
            </w:r>
            <w:r w:rsidR="00E11237">
              <w:rPr>
                <w:noProof/>
                <w:webHidden/>
              </w:rPr>
              <w:t>12</w:t>
            </w:r>
            <w:r w:rsidR="00E11237">
              <w:rPr>
                <w:noProof/>
                <w:webHidden/>
              </w:rPr>
              <w:fldChar w:fldCharType="end"/>
            </w:r>
          </w:hyperlink>
        </w:p>
        <w:p w14:paraId="706D2C78" w14:textId="6F98C8EA" w:rsidR="00E11237" w:rsidRDefault="00A66B17">
          <w:pPr>
            <w:pStyle w:val="Kazalovsebine3"/>
            <w:tabs>
              <w:tab w:val="left" w:pos="1320"/>
              <w:tab w:val="right" w:leader="dot" w:pos="9062"/>
            </w:tabs>
            <w:rPr>
              <w:rFonts w:eastAsiaTheme="minorEastAsia"/>
              <w:noProof/>
              <w:lang w:eastAsia="sl-SI"/>
            </w:rPr>
          </w:pPr>
          <w:hyperlink w:anchor="_Toc173142723" w:history="1">
            <w:r w:rsidR="00E11237" w:rsidRPr="001856D9">
              <w:rPr>
                <w:rStyle w:val="Hiperpovezava"/>
                <w:noProof/>
              </w:rPr>
              <w:t>3.3.2</w:t>
            </w:r>
            <w:r w:rsidR="00E11237">
              <w:rPr>
                <w:rFonts w:eastAsiaTheme="minorEastAsia"/>
                <w:noProof/>
                <w:lang w:eastAsia="sl-SI"/>
              </w:rPr>
              <w:tab/>
            </w:r>
            <w:r w:rsidR="00E11237" w:rsidRPr="001856D9">
              <w:rPr>
                <w:rStyle w:val="Hiperpovezava"/>
                <w:noProof/>
              </w:rPr>
              <w:t>Status in organiziranost RO</w:t>
            </w:r>
            <w:r w:rsidR="00E11237">
              <w:rPr>
                <w:noProof/>
                <w:webHidden/>
              </w:rPr>
              <w:tab/>
            </w:r>
            <w:r w:rsidR="00E11237">
              <w:rPr>
                <w:noProof/>
                <w:webHidden/>
              </w:rPr>
              <w:fldChar w:fldCharType="begin"/>
            </w:r>
            <w:r w:rsidR="00E11237">
              <w:rPr>
                <w:noProof/>
                <w:webHidden/>
              </w:rPr>
              <w:instrText xml:space="preserve"> PAGEREF _Toc173142723 \h </w:instrText>
            </w:r>
            <w:r w:rsidR="00E11237">
              <w:rPr>
                <w:noProof/>
                <w:webHidden/>
              </w:rPr>
            </w:r>
            <w:r w:rsidR="00E11237">
              <w:rPr>
                <w:noProof/>
                <w:webHidden/>
              </w:rPr>
              <w:fldChar w:fldCharType="separate"/>
            </w:r>
            <w:r w:rsidR="00E11237">
              <w:rPr>
                <w:noProof/>
                <w:webHidden/>
              </w:rPr>
              <w:t>12</w:t>
            </w:r>
            <w:r w:rsidR="00E11237">
              <w:rPr>
                <w:noProof/>
                <w:webHidden/>
              </w:rPr>
              <w:fldChar w:fldCharType="end"/>
            </w:r>
          </w:hyperlink>
        </w:p>
        <w:p w14:paraId="274FEC69" w14:textId="0930E022" w:rsidR="00E11237" w:rsidRDefault="00A66B17">
          <w:pPr>
            <w:pStyle w:val="Kazalovsebine3"/>
            <w:tabs>
              <w:tab w:val="left" w:pos="1320"/>
              <w:tab w:val="right" w:leader="dot" w:pos="9062"/>
            </w:tabs>
            <w:rPr>
              <w:rFonts w:eastAsiaTheme="minorEastAsia"/>
              <w:noProof/>
              <w:lang w:eastAsia="sl-SI"/>
            </w:rPr>
          </w:pPr>
          <w:hyperlink w:anchor="_Toc173142724" w:history="1">
            <w:r w:rsidR="00E11237" w:rsidRPr="001856D9">
              <w:rPr>
                <w:rStyle w:val="Hiperpovezava"/>
                <w:noProof/>
              </w:rPr>
              <w:t>3.3.3</w:t>
            </w:r>
            <w:r w:rsidR="00E11237">
              <w:rPr>
                <w:rFonts w:eastAsiaTheme="minorEastAsia"/>
                <w:noProof/>
                <w:lang w:eastAsia="sl-SI"/>
              </w:rPr>
              <w:tab/>
            </w:r>
            <w:r w:rsidR="00E11237" w:rsidRPr="001856D9">
              <w:rPr>
                <w:rStyle w:val="Hiperpovezava"/>
                <w:noProof/>
              </w:rPr>
              <w:t>Človeški viri RO</w:t>
            </w:r>
            <w:r w:rsidR="00E11237">
              <w:rPr>
                <w:noProof/>
                <w:webHidden/>
              </w:rPr>
              <w:tab/>
            </w:r>
            <w:r w:rsidR="00E11237">
              <w:rPr>
                <w:noProof/>
                <w:webHidden/>
              </w:rPr>
              <w:fldChar w:fldCharType="begin"/>
            </w:r>
            <w:r w:rsidR="00E11237">
              <w:rPr>
                <w:noProof/>
                <w:webHidden/>
              </w:rPr>
              <w:instrText xml:space="preserve"> PAGEREF _Toc173142724 \h </w:instrText>
            </w:r>
            <w:r w:rsidR="00E11237">
              <w:rPr>
                <w:noProof/>
                <w:webHidden/>
              </w:rPr>
            </w:r>
            <w:r w:rsidR="00E11237">
              <w:rPr>
                <w:noProof/>
                <w:webHidden/>
              </w:rPr>
              <w:fldChar w:fldCharType="separate"/>
            </w:r>
            <w:r w:rsidR="00E11237">
              <w:rPr>
                <w:noProof/>
                <w:webHidden/>
              </w:rPr>
              <w:t>13</w:t>
            </w:r>
            <w:r w:rsidR="00E11237">
              <w:rPr>
                <w:noProof/>
                <w:webHidden/>
              </w:rPr>
              <w:fldChar w:fldCharType="end"/>
            </w:r>
          </w:hyperlink>
        </w:p>
        <w:p w14:paraId="402D3284" w14:textId="1BDB8F4C" w:rsidR="00E11237" w:rsidRDefault="00A66B17">
          <w:pPr>
            <w:pStyle w:val="Kazalovsebine2"/>
            <w:tabs>
              <w:tab w:val="left" w:pos="880"/>
              <w:tab w:val="right" w:leader="dot" w:pos="9062"/>
            </w:tabs>
            <w:rPr>
              <w:rFonts w:eastAsiaTheme="minorEastAsia"/>
              <w:noProof/>
              <w:lang w:eastAsia="sl-SI"/>
            </w:rPr>
          </w:pPr>
          <w:hyperlink w:anchor="_Toc173142725" w:history="1">
            <w:r w:rsidR="00E11237" w:rsidRPr="001856D9">
              <w:rPr>
                <w:rStyle w:val="Hiperpovezava"/>
                <w:noProof/>
              </w:rPr>
              <w:t>3.4</w:t>
            </w:r>
            <w:r w:rsidR="00E11237">
              <w:rPr>
                <w:rFonts w:eastAsiaTheme="minorEastAsia"/>
                <w:noProof/>
                <w:lang w:eastAsia="sl-SI"/>
              </w:rPr>
              <w:tab/>
            </w:r>
            <w:r w:rsidR="00E11237" w:rsidRPr="001856D9">
              <w:rPr>
                <w:rStyle w:val="Hiperpovezava"/>
                <w:noProof/>
              </w:rPr>
              <w:t>Nosilec programa (NP)</w:t>
            </w:r>
            <w:r w:rsidR="00E11237">
              <w:rPr>
                <w:noProof/>
                <w:webHidden/>
              </w:rPr>
              <w:tab/>
            </w:r>
            <w:r w:rsidR="00E11237">
              <w:rPr>
                <w:noProof/>
                <w:webHidden/>
              </w:rPr>
              <w:fldChar w:fldCharType="begin"/>
            </w:r>
            <w:r w:rsidR="00E11237">
              <w:rPr>
                <w:noProof/>
                <w:webHidden/>
              </w:rPr>
              <w:instrText xml:space="preserve"> PAGEREF _Toc173142725 \h </w:instrText>
            </w:r>
            <w:r w:rsidR="00E11237">
              <w:rPr>
                <w:noProof/>
                <w:webHidden/>
              </w:rPr>
            </w:r>
            <w:r w:rsidR="00E11237">
              <w:rPr>
                <w:noProof/>
                <w:webHidden/>
              </w:rPr>
              <w:fldChar w:fldCharType="separate"/>
            </w:r>
            <w:r w:rsidR="00E11237">
              <w:rPr>
                <w:noProof/>
                <w:webHidden/>
              </w:rPr>
              <w:t>13</w:t>
            </w:r>
            <w:r w:rsidR="00E11237">
              <w:rPr>
                <w:noProof/>
                <w:webHidden/>
              </w:rPr>
              <w:fldChar w:fldCharType="end"/>
            </w:r>
          </w:hyperlink>
        </w:p>
        <w:p w14:paraId="20F7B88A" w14:textId="295B0621" w:rsidR="00E11237" w:rsidRDefault="00A66B17">
          <w:pPr>
            <w:pStyle w:val="Kazalovsebine3"/>
            <w:tabs>
              <w:tab w:val="left" w:pos="1320"/>
              <w:tab w:val="right" w:leader="dot" w:pos="9062"/>
            </w:tabs>
            <w:rPr>
              <w:rFonts w:eastAsiaTheme="minorEastAsia"/>
              <w:noProof/>
              <w:lang w:eastAsia="sl-SI"/>
            </w:rPr>
          </w:pPr>
          <w:hyperlink w:anchor="_Toc173142726" w:history="1">
            <w:r w:rsidR="00E11237" w:rsidRPr="001856D9">
              <w:rPr>
                <w:rStyle w:val="Hiperpovezava"/>
                <w:rFonts w:eastAsia="Calibri"/>
                <w:noProof/>
              </w:rPr>
              <w:t>3.4.1</w:t>
            </w:r>
            <w:r w:rsidR="00E11237">
              <w:rPr>
                <w:rFonts w:eastAsiaTheme="minorEastAsia"/>
                <w:noProof/>
                <w:lang w:eastAsia="sl-SI"/>
              </w:rPr>
              <w:tab/>
            </w:r>
            <w:r w:rsidR="00E11237" w:rsidRPr="001856D9">
              <w:rPr>
                <w:rStyle w:val="Hiperpovezava"/>
                <w:rFonts w:eastAsia="Calibri"/>
                <w:noProof/>
              </w:rPr>
              <w:t>Naloge in odgovornosti NP</w:t>
            </w:r>
            <w:r w:rsidR="00E11237">
              <w:rPr>
                <w:noProof/>
                <w:webHidden/>
              </w:rPr>
              <w:tab/>
            </w:r>
            <w:r w:rsidR="00E11237">
              <w:rPr>
                <w:noProof/>
                <w:webHidden/>
              </w:rPr>
              <w:fldChar w:fldCharType="begin"/>
            </w:r>
            <w:r w:rsidR="00E11237">
              <w:rPr>
                <w:noProof/>
                <w:webHidden/>
              </w:rPr>
              <w:instrText xml:space="preserve"> PAGEREF _Toc173142726 \h </w:instrText>
            </w:r>
            <w:r w:rsidR="00E11237">
              <w:rPr>
                <w:noProof/>
                <w:webHidden/>
              </w:rPr>
            </w:r>
            <w:r w:rsidR="00E11237">
              <w:rPr>
                <w:noProof/>
                <w:webHidden/>
              </w:rPr>
              <w:fldChar w:fldCharType="separate"/>
            </w:r>
            <w:r w:rsidR="00E11237">
              <w:rPr>
                <w:noProof/>
                <w:webHidden/>
              </w:rPr>
              <w:t>13</w:t>
            </w:r>
            <w:r w:rsidR="00E11237">
              <w:rPr>
                <w:noProof/>
                <w:webHidden/>
              </w:rPr>
              <w:fldChar w:fldCharType="end"/>
            </w:r>
          </w:hyperlink>
        </w:p>
        <w:p w14:paraId="5A6F3DA7" w14:textId="101DE493" w:rsidR="00E11237" w:rsidRDefault="00A66B17">
          <w:pPr>
            <w:pStyle w:val="Kazalovsebine3"/>
            <w:tabs>
              <w:tab w:val="left" w:pos="1320"/>
              <w:tab w:val="right" w:leader="dot" w:pos="9062"/>
            </w:tabs>
            <w:rPr>
              <w:rFonts w:eastAsiaTheme="minorEastAsia"/>
              <w:noProof/>
              <w:lang w:eastAsia="sl-SI"/>
            </w:rPr>
          </w:pPr>
          <w:hyperlink w:anchor="_Toc173142727" w:history="1">
            <w:r w:rsidR="00E11237" w:rsidRPr="001856D9">
              <w:rPr>
                <w:rStyle w:val="Hiperpovezava"/>
                <w:noProof/>
              </w:rPr>
              <w:t>3.4.2</w:t>
            </w:r>
            <w:r w:rsidR="00E11237">
              <w:rPr>
                <w:rFonts w:eastAsiaTheme="minorEastAsia"/>
                <w:noProof/>
                <w:lang w:eastAsia="sl-SI"/>
              </w:rPr>
              <w:tab/>
            </w:r>
            <w:r w:rsidR="00E11237" w:rsidRPr="001856D9">
              <w:rPr>
                <w:rStyle w:val="Hiperpovezava"/>
                <w:noProof/>
              </w:rPr>
              <w:t>Status in organiziranost NP</w:t>
            </w:r>
            <w:r w:rsidR="00E11237">
              <w:rPr>
                <w:noProof/>
                <w:webHidden/>
              </w:rPr>
              <w:tab/>
            </w:r>
            <w:r w:rsidR="00E11237">
              <w:rPr>
                <w:noProof/>
                <w:webHidden/>
              </w:rPr>
              <w:fldChar w:fldCharType="begin"/>
            </w:r>
            <w:r w:rsidR="00E11237">
              <w:rPr>
                <w:noProof/>
                <w:webHidden/>
              </w:rPr>
              <w:instrText xml:space="preserve"> PAGEREF _Toc173142727 \h </w:instrText>
            </w:r>
            <w:r w:rsidR="00E11237">
              <w:rPr>
                <w:noProof/>
                <w:webHidden/>
              </w:rPr>
            </w:r>
            <w:r w:rsidR="00E11237">
              <w:rPr>
                <w:noProof/>
                <w:webHidden/>
              </w:rPr>
              <w:fldChar w:fldCharType="separate"/>
            </w:r>
            <w:r w:rsidR="00E11237">
              <w:rPr>
                <w:noProof/>
                <w:webHidden/>
              </w:rPr>
              <w:t>13</w:t>
            </w:r>
            <w:r w:rsidR="00E11237">
              <w:rPr>
                <w:noProof/>
                <w:webHidden/>
              </w:rPr>
              <w:fldChar w:fldCharType="end"/>
            </w:r>
          </w:hyperlink>
        </w:p>
        <w:p w14:paraId="789D205B" w14:textId="4CA3A8C0" w:rsidR="00E11237" w:rsidRDefault="00A66B17">
          <w:pPr>
            <w:pStyle w:val="Kazalovsebine1"/>
            <w:tabs>
              <w:tab w:val="left" w:pos="440"/>
              <w:tab w:val="right" w:leader="dot" w:pos="9062"/>
            </w:tabs>
            <w:rPr>
              <w:rFonts w:eastAsiaTheme="minorEastAsia"/>
              <w:noProof/>
              <w:lang w:eastAsia="sl-SI"/>
            </w:rPr>
          </w:pPr>
          <w:hyperlink w:anchor="_Toc173142728" w:history="1">
            <w:r w:rsidR="00E11237" w:rsidRPr="001856D9">
              <w:rPr>
                <w:rStyle w:val="Hiperpovezava"/>
                <w:noProof/>
              </w:rPr>
              <w:t>4</w:t>
            </w:r>
            <w:r w:rsidR="00E11237">
              <w:rPr>
                <w:rFonts w:eastAsiaTheme="minorEastAsia"/>
                <w:noProof/>
                <w:lang w:eastAsia="sl-SI"/>
              </w:rPr>
              <w:tab/>
            </w:r>
            <w:r w:rsidR="00E11237" w:rsidRPr="001856D9">
              <w:rPr>
                <w:rStyle w:val="Hiperpovezava"/>
                <w:noProof/>
              </w:rPr>
              <w:t>Tehnična podpora</w:t>
            </w:r>
            <w:r w:rsidR="00E11237">
              <w:rPr>
                <w:noProof/>
                <w:webHidden/>
              </w:rPr>
              <w:tab/>
            </w:r>
            <w:r w:rsidR="00E11237">
              <w:rPr>
                <w:noProof/>
                <w:webHidden/>
              </w:rPr>
              <w:fldChar w:fldCharType="begin"/>
            </w:r>
            <w:r w:rsidR="00E11237">
              <w:rPr>
                <w:noProof/>
                <w:webHidden/>
              </w:rPr>
              <w:instrText xml:space="preserve"> PAGEREF _Toc173142728 \h </w:instrText>
            </w:r>
            <w:r w:rsidR="00E11237">
              <w:rPr>
                <w:noProof/>
                <w:webHidden/>
              </w:rPr>
            </w:r>
            <w:r w:rsidR="00E11237">
              <w:rPr>
                <w:noProof/>
                <w:webHidden/>
              </w:rPr>
              <w:fldChar w:fldCharType="separate"/>
            </w:r>
            <w:r w:rsidR="00E11237">
              <w:rPr>
                <w:noProof/>
                <w:webHidden/>
              </w:rPr>
              <w:t>14</w:t>
            </w:r>
            <w:r w:rsidR="00E11237">
              <w:rPr>
                <w:noProof/>
                <w:webHidden/>
              </w:rPr>
              <w:fldChar w:fldCharType="end"/>
            </w:r>
          </w:hyperlink>
        </w:p>
        <w:p w14:paraId="3EEF4A74" w14:textId="33D50D2E" w:rsidR="00E11237" w:rsidRDefault="00A66B17">
          <w:pPr>
            <w:pStyle w:val="Kazalovsebine2"/>
            <w:tabs>
              <w:tab w:val="left" w:pos="880"/>
              <w:tab w:val="right" w:leader="dot" w:pos="9062"/>
            </w:tabs>
            <w:rPr>
              <w:rFonts w:eastAsiaTheme="minorEastAsia"/>
              <w:noProof/>
              <w:lang w:eastAsia="sl-SI"/>
            </w:rPr>
          </w:pPr>
          <w:hyperlink w:anchor="_Toc173142729" w:history="1">
            <w:r w:rsidR="00E11237" w:rsidRPr="001856D9">
              <w:rPr>
                <w:rStyle w:val="Hiperpovezava"/>
                <w:noProof/>
              </w:rPr>
              <w:t>4.1</w:t>
            </w:r>
            <w:r w:rsidR="00E11237">
              <w:rPr>
                <w:rFonts w:eastAsiaTheme="minorEastAsia"/>
                <w:noProof/>
                <w:lang w:eastAsia="sl-SI"/>
              </w:rPr>
              <w:tab/>
            </w:r>
            <w:r w:rsidR="00E11237" w:rsidRPr="001856D9">
              <w:rPr>
                <w:rStyle w:val="Hiperpovezava"/>
                <w:noProof/>
              </w:rPr>
              <w:t>Splošno o Tehnični podpori</w:t>
            </w:r>
            <w:r w:rsidR="00E11237">
              <w:rPr>
                <w:noProof/>
                <w:webHidden/>
              </w:rPr>
              <w:tab/>
            </w:r>
            <w:r w:rsidR="00E11237">
              <w:rPr>
                <w:noProof/>
                <w:webHidden/>
              </w:rPr>
              <w:fldChar w:fldCharType="begin"/>
            </w:r>
            <w:r w:rsidR="00E11237">
              <w:rPr>
                <w:noProof/>
                <w:webHidden/>
              </w:rPr>
              <w:instrText xml:space="preserve"> PAGEREF _Toc173142729 \h </w:instrText>
            </w:r>
            <w:r w:rsidR="00E11237">
              <w:rPr>
                <w:noProof/>
                <w:webHidden/>
              </w:rPr>
            </w:r>
            <w:r w:rsidR="00E11237">
              <w:rPr>
                <w:noProof/>
                <w:webHidden/>
              </w:rPr>
              <w:fldChar w:fldCharType="separate"/>
            </w:r>
            <w:r w:rsidR="00E11237">
              <w:rPr>
                <w:noProof/>
                <w:webHidden/>
              </w:rPr>
              <w:t>14</w:t>
            </w:r>
            <w:r w:rsidR="00E11237">
              <w:rPr>
                <w:noProof/>
                <w:webHidden/>
              </w:rPr>
              <w:fldChar w:fldCharType="end"/>
            </w:r>
          </w:hyperlink>
        </w:p>
        <w:p w14:paraId="7D0826AB" w14:textId="54F5C729" w:rsidR="00E11237" w:rsidRDefault="00A66B17">
          <w:pPr>
            <w:pStyle w:val="Kazalovsebine2"/>
            <w:tabs>
              <w:tab w:val="left" w:pos="880"/>
              <w:tab w:val="right" w:leader="dot" w:pos="9062"/>
            </w:tabs>
            <w:rPr>
              <w:rFonts w:eastAsiaTheme="minorEastAsia"/>
              <w:noProof/>
              <w:lang w:eastAsia="sl-SI"/>
            </w:rPr>
          </w:pPr>
          <w:hyperlink w:anchor="_Toc173142730" w:history="1">
            <w:r w:rsidR="00E11237" w:rsidRPr="001856D9">
              <w:rPr>
                <w:rStyle w:val="Hiperpovezava"/>
                <w:noProof/>
              </w:rPr>
              <w:t>4.2</w:t>
            </w:r>
            <w:r w:rsidR="00E11237">
              <w:rPr>
                <w:rFonts w:eastAsiaTheme="minorEastAsia"/>
                <w:noProof/>
                <w:lang w:eastAsia="sl-SI"/>
              </w:rPr>
              <w:tab/>
            </w:r>
            <w:r w:rsidR="00E11237" w:rsidRPr="001856D9">
              <w:rPr>
                <w:rStyle w:val="Hiperpovezava"/>
                <w:noProof/>
              </w:rPr>
              <w:t>Tehnična podpora za implementacijo drugega švicarskega prispevka v Republiki Sloveniji</w:t>
            </w:r>
            <w:r w:rsidR="00E11237">
              <w:rPr>
                <w:noProof/>
                <w:webHidden/>
              </w:rPr>
              <w:tab/>
            </w:r>
            <w:r w:rsidR="00E11237">
              <w:rPr>
                <w:noProof/>
                <w:webHidden/>
              </w:rPr>
              <w:fldChar w:fldCharType="begin"/>
            </w:r>
            <w:r w:rsidR="00E11237">
              <w:rPr>
                <w:noProof/>
                <w:webHidden/>
              </w:rPr>
              <w:instrText xml:space="preserve"> PAGEREF _Toc173142730 \h </w:instrText>
            </w:r>
            <w:r w:rsidR="00E11237">
              <w:rPr>
                <w:noProof/>
                <w:webHidden/>
              </w:rPr>
            </w:r>
            <w:r w:rsidR="00E11237">
              <w:rPr>
                <w:noProof/>
                <w:webHidden/>
              </w:rPr>
              <w:fldChar w:fldCharType="separate"/>
            </w:r>
            <w:r w:rsidR="00E11237">
              <w:rPr>
                <w:noProof/>
                <w:webHidden/>
              </w:rPr>
              <w:t>14</w:t>
            </w:r>
            <w:r w:rsidR="00E11237">
              <w:rPr>
                <w:noProof/>
                <w:webHidden/>
              </w:rPr>
              <w:fldChar w:fldCharType="end"/>
            </w:r>
          </w:hyperlink>
        </w:p>
        <w:p w14:paraId="3CC068DB" w14:textId="4A2C927C" w:rsidR="00E11237" w:rsidRDefault="00A66B17">
          <w:pPr>
            <w:pStyle w:val="Kazalovsebine1"/>
            <w:tabs>
              <w:tab w:val="left" w:pos="440"/>
              <w:tab w:val="right" w:leader="dot" w:pos="9062"/>
            </w:tabs>
            <w:rPr>
              <w:rFonts w:eastAsiaTheme="minorEastAsia"/>
              <w:noProof/>
              <w:lang w:eastAsia="sl-SI"/>
            </w:rPr>
          </w:pPr>
          <w:hyperlink w:anchor="_Toc173142731" w:history="1">
            <w:r w:rsidR="00E11237" w:rsidRPr="001856D9">
              <w:rPr>
                <w:rStyle w:val="Hiperpovezava"/>
                <w:noProof/>
              </w:rPr>
              <w:t>5</w:t>
            </w:r>
            <w:r w:rsidR="00E11237">
              <w:rPr>
                <w:rFonts w:eastAsiaTheme="minorEastAsia"/>
                <w:noProof/>
                <w:lang w:eastAsia="sl-SI"/>
              </w:rPr>
              <w:tab/>
            </w:r>
            <w:r w:rsidR="00E11237" w:rsidRPr="001856D9">
              <w:rPr>
                <w:rStyle w:val="Hiperpovezava"/>
                <w:noProof/>
              </w:rPr>
              <w:t>Upravičenost izdatkov</w:t>
            </w:r>
            <w:r w:rsidR="00E11237">
              <w:rPr>
                <w:noProof/>
                <w:webHidden/>
              </w:rPr>
              <w:tab/>
            </w:r>
            <w:r w:rsidR="00E11237">
              <w:rPr>
                <w:noProof/>
                <w:webHidden/>
              </w:rPr>
              <w:fldChar w:fldCharType="begin"/>
            </w:r>
            <w:r w:rsidR="00E11237">
              <w:rPr>
                <w:noProof/>
                <w:webHidden/>
              </w:rPr>
              <w:instrText xml:space="preserve"> PAGEREF _Toc173142731 \h </w:instrText>
            </w:r>
            <w:r w:rsidR="00E11237">
              <w:rPr>
                <w:noProof/>
                <w:webHidden/>
              </w:rPr>
            </w:r>
            <w:r w:rsidR="00E11237">
              <w:rPr>
                <w:noProof/>
                <w:webHidden/>
              </w:rPr>
              <w:fldChar w:fldCharType="separate"/>
            </w:r>
            <w:r w:rsidR="00E11237">
              <w:rPr>
                <w:noProof/>
                <w:webHidden/>
              </w:rPr>
              <w:t>14</w:t>
            </w:r>
            <w:r w:rsidR="00E11237">
              <w:rPr>
                <w:noProof/>
                <w:webHidden/>
              </w:rPr>
              <w:fldChar w:fldCharType="end"/>
            </w:r>
          </w:hyperlink>
        </w:p>
        <w:p w14:paraId="3C83616A" w14:textId="1DF0497E" w:rsidR="00E11237" w:rsidRDefault="00A66B17">
          <w:pPr>
            <w:pStyle w:val="Kazalovsebine2"/>
            <w:tabs>
              <w:tab w:val="left" w:pos="880"/>
              <w:tab w:val="right" w:leader="dot" w:pos="9062"/>
            </w:tabs>
            <w:rPr>
              <w:rFonts w:eastAsiaTheme="minorEastAsia"/>
              <w:noProof/>
              <w:lang w:eastAsia="sl-SI"/>
            </w:rPr>
          </w:pPr>
          <w:hyperlink w:anchor="_Toc173142732" w:history="1">
            <w:r w:rsidR="00E11237" w:rsidRPr="001856D9">
              <w:rPr>
                <w:rStyle w:val="Hiperpovezava"/>
                <w:noProof/>
              </w:rPr>
              <w:t>5.1</w:t>
            </w:r>
            <w:r w:rsidR="00E11237">
              <w:rPr>
                <w:rFonts w:eastAsiaTheme="minorEastAsia"/>
                <w:noProof/>
                <w:lang w:eastAsia="sl-SI"/>
              </w:rPr>
              <w:tab/>
            </w:r>
            <w:r w:rsidR="00E11237" w:rsidRPr="001856D9">
              <w:rPr>
                <w:rStyle w:val="Hiperpovezava"/>
                <w:noProof/>
              </w:rPr>
              <w:t>Splošna načela glede upravičenosti izdatkov</w:t>
            </w:r>
            <w:r w:rsidR="00E11237">
              <w:rPr>
                <w:noProof/>
                <w:webHidden/>
              </w:rPr>
              <w:tab/>
            </w:r>
            <w:r w:rsidR="00E11237">
              <w:rPr>
                <w:noProof/>
                <w:webHidden/>
              </w:rPr>
              <w:fldChar w:fldCharType="begin"/>
            </w:r>
            <w:r w:rsidR="00E11237">
              <w:rPr>
                <w:noProof/>
                <w:webHidden/>
              </w:rPr>
              <w:instrText xml:space="preserve"> PAGEREF _Toc173142732 \h </w:instrText>
            </w:r>
            <w:r w:rsidR="00E11237">
              <w:rPr>
                <w:noProof/>
                <w:webHidden/>
              </w:rPr>
            </w:r>
            <w:r w:rsidR="00E11237">
              <w:rPr>
                <w:noProof/>
                <w:webHidden/>
              </w:rPr>
              <w:fldChar w:fldCharType="separate"/>
            </w:r>
            <w:r w:rsidR="00E11237">
              <w:rPr>
                <w:noProof/>
                <w:webHidden/>
              </w:rPr>
              <w:t>14</w:t>
            </w:r>
            <w:r w:rsidR="00E11237">
              <w:rPr>
                <w:noProof/>
                <w:webHidden/>
              </w:rPr>
              <w:fldChar w:fldCharType="end"/>
            </w:r>
          </w:hyperlink>
        </w:p>
        <w:p w14:paraId="173D00C4" w14:textId="67A50508" w:rsidR="00E11237" w:rsidRDefault="00A66B17">
          <w:pPr>
            <w:pStyle w:val="Kazalovsebine2"/>
            <w:tabs>
              <w:tab w:val="left" w:pos="880"/>
              <w:tab w:val="right" w:leader="dot" w:pos="9062"/>
            </w:tabs>
            <w:rPr>
              <w:rFonts w:eastAsiaTheme="minorEastAsia"/>
              <w:noProof/>
              <w:lang w:eastAsia="sl-SI"/>
            </w:rPr>
          </w:pPr>
          <w:hyperlink w:anchor="_Toc173142733" w:history="1">
            <w:r w:rsidR="00E11237" w:rsidRPr="001856D9">
              <w:rPr>
                <w:rStyle w:val="Hiperpovezava"/>
                <w:noProof/>
              </w:rPr>
              <w:t>5.2</w:t>
            </w:r>
            <w:r w:rsidR="00E11237">
              <w:rPr>
                <w:rFonts w:eastAsiaTheme="minorEastAsia"/>
                <w:noProof/>
                <w:lang w:eastAsia="sl-SI"/>
              </w:rPr>
              <w:tab/>
            </w:r>
            <w:r w:rsidR="00E11237" w:rsidRPr="001856D9">
              <w:rPr>
                <w:rStyle w:val="Hiperpovezava"/>
                <w:noProof/>
              </w:rPr>
              <w:t>Upravičenost izdatkov v okviru Sklada za tehnično pomoč</w:t>
            </w:r>
            <w:r w:rsidR="00E11237">
              <w:rPr>
                <w:noProof/>
                <w:webHidden/>
              </w:rPr>
              <w:tab/>
            </w:r>
            <w:r w:rsidR="00E11237">
              <w:rPr>
                <w:noProof/>
                <w:webHidden/>
              </w:rPr>
              <w:fldChar w:fldCharType="begin"/>
            </w:r>
            <w:r w:rsidR="00E11237">
              <w:rPr>
                <w:noProof/>
                <w:webHidden/>
              </w:rPr>
              <w:instrText xml:space="preserve"> PAGEREF _Toc173142733 \h </w:instrText>
            </w:r>
            <w:r w:rsidR="00E11237">
              <w:rPr>
                <w:noProof/>
                <w:webHidden/>
              </w:rPr>
            </w:r>
            <w:r w:rsidR="00E11237">
              <w:rPr>
                <w:noProof/>
                <w:webHidden/>
              </w:rPr>
              <w:fldChar w:fldCharType="separate"/>
            </w:r>
            <w:r w:rsidR="00E11237">
              <w:rPr>
                <w:noProof/>
                <w:webHidden/>
              </w:rPr>
              <w:t>15</w:t>
            </w:r>
            <w:r w:rsidR="00E11237">
              <w:rPr>
                <w:noProof/>
                <w:webHidden/>
              </w:rPr>
              <w:fldChar w:fldCharType="end"/>
            </w:r>
          </w:hyperlink>
        </w:p>
        <w:p w14:paraId="1A533034" w14:textId="5F0A9954" w:rsidR="00E11237" w:rsidRDefault="00A66B17">
          <w:pPr>
            <w:pStyle w:val="Kazalovsebine2"/>
            <w:tabs>
              <w:tab w:val="left" w:pos="880"/>
              <w:tab w:val="right" w:leader="dot" w:pos="9062"/>
            </w:tabs>
            <w:rPr>
              <w:rFonts w:eastAsiaTheme="minorEastAsia"/>
              <w:noProof/>
              <w:lang w:eastAsia="sl-SI"/>
            </w:rPr>
          </w:pPr>
          <w:hyperlink w:anchor="_Toc173142734" w:history="1">
            <w:r w:rsidR="00E11237" w:rsidRPr="001856D9">
              <w:rPr>
                <w:rStyle w:val="Hiperpovezava"/>
                <w:iCs/>
                <w:noProof/>
              </w:rPr>
              <w:t>5.3</w:t>
            </w:r>
            <w:r w:rsidR="00E11237">
              <w:rPr>
                <w:rFonts w:eastAsiaTheme="minorEastAsia"/>
                <w:noProof/>
                <w:lang w:eastAsia="sl-SI"/>
              </w:rPr>
              <w:tab/>
            </w:r>
            <w:r w:rsidR="00E11237" w:rsidRPr="001856D9">
              <w:rPr>
                <w:rStyle w:val="Hiperpovezava"/>
                <w:noProof/>
              </w:rPr>
              <w:t>Upravičenost izdatkov v okviru Sklada za pripravo ukrepa podpore</w:t>
            </w:r>
            <w:r w:rsidR="00E11237">
              <w:rPr>
                <w:noProof/>
                <w:webHidden/>
              </w:rPr>
              <w:tab/>
            </w:r>
            <w:r w:rsidR="00E11237">
              <w:rPr>
                <w:noProof/>
                <w:webHidden/>
              </w:rPr>
              <w:fldChar w:fldCharType="begin"/>
            </w:r>
            <w:r w:rsidR="00E11237">
              <w:rPr>
                <w:noProof/>
                <w:webHidden/>
              </w:rPr>
              <w:instrText xml:space="preserve"> PAGEREF _Toc173142734 \h </w:instrText>
            </w:r>
            <w:r w:rsidR="00E11237">
              <w:rPr>
                <w:noProof/>
                <w:webHidden/>
              </w:rPr>
            </w:r>
            <w:r w:rsidR="00E11237">
              <w:rPr>
                <w:noProof/>
                <w:webHidden/>
              </w:rPr>
              <w:fldChar w:fldCharType="separate"/>
            </w:r>
            <w:r w:rsidR="00E11237">
              <w:rPr>
                <w:noProof/>
                <w:webHidden/>
              </w:rPr>
              <w:t>16</w:t>
            </w:r>
            <w:r w:rsidR="00E11237">
              <w:rPr>
                <w:noProof/>
                <w:webHidden/>
              </w:rPr>
              <w:fldChar w:fldCharType="end"/>
            </w:r>
          </w:hyperlink>
        </w:p>
        <w:p w14:paraId="046CFBEF" w14:textId="7D9BB3B6" w:rsidR="00E11237" w:rsidRDefault="00A66B17">
          <w:pPr>
            <w:pStyle w:val="Kazalovsebine1"/>
            <w:tabs>
              <w:tab w:val="left" w:pos="440"/>
              <w:tab w:val="right" w:leader="dot" w:pos="9062"/>
            </w:tabs>
            <w:rPr>
              <w:rFonts w:eastAsiaTheme="minorEastAsia"/>
              <w:noProof/>
              <w:lang w:eastAsia="sl-SI"/>
            </w:rPr>
          </w:pPr>
          <w:hyperlink w:anchor="_Toc173142735" w:history="1">
            <w:r w:rsidR="00E11237" w:rsidRPr="001856D9">
              <w:rPr>
                <w:rStyle w:val="Hiperpovezava"/>
                <w:noProof/>
                <w:lang w:val="en-GB"/>
              </w:rPr>
              <w:t>6</w:t>
            </w:r>
            <w:r w:rsidR="00E11237">
              <w:rPr>
                <w:rFonts w:eastAsiaTheme="minorEastAsia"/>
                <w:noProof/>
                <w:lang w:eastAsia="sl-SI"/>
              </w:rPr>
              <w:tab/>
            </w:r>
            <w:r w:rsidR="00E11237" w:rsidRPr="001856D9">
              <w:rPr>
                <w:rStyle w:val="Hiperpovezava"/>
                <w:noProof/>
              </w:rPr>
              <w:t>Poročanje in sistem plačil</w:t>
            </w:r>
            <w:r w:rsidR="00E11237">
              <w:rPr>
                <w:noProof/>
                <w:webHidden/>
              </w:rPr>
              <w:tab/>
            </w:r>
            <w:r w:rsidR="00E11237">
              <w:rPr>
                <w:noProof/>
                <w:webHidden/>
              </w:rPr>
              <w:fldChar w:fldCharType="begin"/>
            </w:r>
            <w:r w:rsidR="00E11237">
              <w:rPr>
                <w:noProof/>
                <w:webHidden/>
              </w:rPr>
              <w:instrText xml:space="preserve"> PAGEREF _Toc173142735 \h </w:instrText>
            </w:r>
            <w:r w:rsidR="00E11237">
              <w:rPr>
                <w:noProof/>
                <w:webHidden/>
              </w:rPr>
            </w:r>
            <w:r w:rsidR="00E11237">
              <w:rPr>
                <w:noProof/>
                <w:webHidden/>
              </w:rPr>
              <w:fldChar w:fldCharType="separate"/>
            </w:r>
            <w:r w:rsidR="00E11237">
              <w:rPr>
                <w:noProof/>
                <w:webHidden/>
              </w:rPr>
              <w:t>16</w:t>
            </w:r>
            <w:r w:rsidR="00E11237">
              <w:rPr>
                <w:noProof/>
                <w:webHidden/>
              </w:rPr>
              <w:fldChar w:fldCharType="end"/>
            </w:r>
          </w:hyperlink>
        </w:p>
        <w:p w14:paraId="6409A669" w14:textId="5F996014" w:rsidR="00E11237" w:rsidRDefault="00A66B17">
          <w:pPr>
            <w:pStyle w:val="Kazalovsebine2"/>
            <w:tabs>
              <w:tab w:val="left" w:pos="880"/>
              <w:tab w:val="right" w:leader="dot" w:pos="9062"/>
            </w:tabs>
            <w:rPr>
              <w:rFonts w:eastAsiaTheme="minorEastAsia"/>
              <w:noProof/>
              <w:lang w:eastAsia="sl-SI"/>
            </w:rPr>
          </w:pPr>
          <w:hyperlink w:anchor="_Toc173142736" w:history="1">
            <w:r w:rsidR="00E11237" w:rsidRPr="001856D9">
              <w:rPr>
                <w:rStyle w:val="Hiperpovezava"/>
                <w:noProof/>
              </w:rPr>
              <w:t>6.1</w:t>
            </w:r>
            <w:r w:rsidR="00E11237">
              <w:rPr>
                <w:rFonts w:eastAsiaTheme="minorEastAsia"/>
                <w:noProof/>
                <w:lang w:eastAsia="sl-SI"/>
              </w:rPr>
              <w:tab/>
            </w:r>
            <w:r w:rsidR="00E11237" w:rsidRPr="001856D9">
              <w:rPr>
                <w:rStyle w:val="Hiperpovezava"/>
                <w:noProof/>
              </w:rPr>
              <w:t>Poročanje na ravni slovensko-švicarskega programa sodelovanja</w:t>
            </w:r>
            <w:r w:rsidR="00E11237">
              <w:rPr>
                <w:noProof/>
                <w:webHidden/>
              </w:rPr>
              <w:tab/>
            </w:r>
            <w:r w:rsidR="00E11237">
              <w:rPr>
                <w:noProof/>
                <w:webHidden/>
              </w:rPr>
              <w:fldChar w:fldCharType="begin"/>
            </w:r>
            <w:r w:rsidR="00E11237">
              <w:rPr>
                <w:noProof/>
                <w:webHidden/>
              </w:rPr>
              <w:instrText xml:space="preserve"> PAGEREF _Toc173142736 \h </w:instrText>
            </w:r>
            <w:r w:rsidR="00E11237">
              <w:rPr>
                <w:noProof/>
                <w:webHidden/>
              </w:rPr>
            </w:r>
            <w:r w:rsidR="00E11237">
              <w:rPr>
                <w:noProof/>
                <w:webHidden/>
              </w:rPr>
              <w:fldChar w:fldCharType="separate"/>
            </w:r>
            <w:r w:rsidR="00E11237">
              <w:rPr>
                <w:noProof/>
                <w:webHidden/>
              </w:rPr>
              <w:t>16</w:t>
            </w:r>
            <w:r w:rsidR="00E11237">
              <w:rPr>
                <w:noProof/>
                <w:webHidden/>
              </w:rPr>
              <w:fldChar w:fldCharType="end"/>
            </w:r>
          </w:hyperlink>
        </w:p>
        <w:p w14:paraId="6141F8E3" w14:textId="5E8D282B" w:rsidR="00E11237" w:rsidRDefault="00A66B17">
          <w:pPr>
            <w:pStyle w:val="Kazalovsebine2"/>
            <w:tabs>
              <w:tab w:val="left" w:pos="880"/>
              <w:tab w:val="right" w:leader="dot" w:pos="9062"/>
            </w:tabs>
            <w:rPr>
              <w:rFonts w:eastAsiaTheme="minorEastAsia"/>
              <w:noProof/>
              <w:lang w:eastAsia="sl-SI"/>
            </w:rPr>
          </w:pPr>
          <w:hyperlink w:anchor="_Toc173142737" w:history="1">
            <w:r w:rsidR="00E11237" w:rsidRPr="001856D9">
              <w:rPr>
                <w:rStyle w:val="Hiperpovezava"/>
                <w:noProof/>
              </w:rPr>
              <w:t>6.2</w:t>
            </w:r>
            <w:r w:rsidR="00E11237">
              <w:rPr>
                <w:rFonts w:eastAsiaTheme="minorEastAsia"/>
                <w:noProof/>
                <w:lang w:eastAsia="sl-SI"/>
              </w:rPr>
              <w:tab/>
            </w:r>
            <w:r w:rsidR="00E11237" w:rsidRPr="001856D9">
              <w:rPr>
                <w:rStyle w:val="Hiperpovezava"/>
                <w:noProof/>
              </w:rPr>
              <w:t>Poročanje in sistem plačil za tehnično podporo</w:t>
            </w:r>
            <w:r w:rsidR="00E11237">
              <w:rPr>
                <w:noProof/>
                <w:webHidden/>
              </w:rPr>
              <w:tab/>
            </w:r>
            <w:r w:rsidR="00E11237">
              <w:rPr>
                <w:noProof/>
                <w:webHidden/>
              </w:rPr>
              <w:fldChar w:fldCharType="begin"/>
            </w:r>
            <w:r w:rsidR="00E11237">
              <w:rPr>
                <w:noProof/>
                <w:webHidden/>
              </w:rPr>
              <w:instrText xml:space="preserve"> PAGEREF _Toc173142737 \h </w:instrText>
            </w:r>
            <w:r w:rsidR="00E11237">
              <w:rPr>
                <w:noProof/>
                <w:webHidden/>
              </w:rPr>
            </w:r>
            <w:r w:rsidR="00E11237">
              <w:rPr>
                <w:noProof/>
                <w:webHidden/>
              </w:rPr>
              <w:fldChar w:fldCharType="separate"/>
            </w:r>
            <w:r w:rsidR="00E11237">
              <w:rPr>
                <w:noProof/>
                <w:webHidden/>
              </w:rPr>
              <w:t>17</w:t>
            </w:r>
            <w:r w:rsidR="00E11237">
              <w:rPr>
                <w:noProof/>
                <w:webHidden/>
              </w:rPr>
              <w:fldChar w:fldCharType="end"/>
            </w:r>
          </w:hyperlink>
        </w:p>
        <w:p w14:paraId="3AF60823" w14:textId="135E43F4" w:rsidR="00E11237" w:rsidRDefault="00A66B17">
          <w:pPr>
            <w:pStyle w:val="Kazalovsebine3"/>
            <w:tabs>
              <w:tab w:val="left" w:pos="1320"/>
              <w:tab w:val="right" w:leader="dot" w:pos="9062"/>
            </w:tabs>
            <w:rPr>
              <w:rFonts w:eastAsiaTheme="minorEastAsia"/>
              <w:noProof/>
              <w:lang w:eastAsia="sl-SI"/>
            </w:rPr>
          </w:pPr>
          <w:hyperlink w:anchor="_Toc173142738" w:history="1">
            <w:r w:rsidR="00E11237" w:rsidRPr="001856D9">
              <w:rPr>
                <w:rStyle w:val="Hiperpovezava"/>
                <w:noProof/>
              </w:rPr>
              <w:t>6.2.1</w:t>
            </w:r>
            <w:r w:rsidR="00E11237">
              <w:rPr>
                <w:rFonts w:eastAsiaTheme="minorEastAsia"/>
                <w:noProof/>
                <w:lang w:eastAsia="sl-SI"/>
              </w:rPr>
              <w:tab/>
            </w:r>
            <w:r w:rsidR="00E11237" w:rsidRPr="001856D9">
              <w:rPr>
                <w:rStyle w:val="Hiperpovezava"/>
                <w:noProof/>
              </w:rPr>
              <w:t>Vsebinsko poročanje</w:t>
            </w:r>
            <w:r w:rsidR="00E11237">
              <w:rPr>
                <w:noProof/>
                <w:webHidden/>
              </w:rPr>
              <w:tab/>
            </w:r>
            <w:r w:rsidR="00E11237">
              <w:rPr>
                <w:noProof/>
                <w:webHidden/>
              </w:rPr>
              <w:fldChar w:fldCharType="begin"/>
            </w:r>
            <w:r w:rsidR="00E11237">
              <w:rPr>
                <w:noProof/>
                <w:webHidden/>
              </w:rPr>
              <w:instrText xml:space="preserve"> PAGEREF _Toc173142738 \h </w:instrText>
            </w:r>
            <w:r w:rsidR="00E11237">
              <w:rPr>
                <w:noProof/>
                <w:webHidden/>
              </w:rPr>
            </w:r>
            <w:r w:rsidR="00E11237">
              <w:rPr>
                <w:noProof/>
                <w:webHidden/>
              </w:rPr>
              <w:fldChar w:fldCharType="separate"/>
            </w:r>
            <w:r w:rsidR="00E11237">
              <w:rPr>
                <w:noProof/>
                <w:webHidden/>
              </w:rPr>
              <w:t>17</w:t>
            </w:r>
            <w:r w:rsidR="00E11237">
              <w:rPr>
                <w:noProof/>
                <w:webHidden/>
              </w:rPr>
              <w:fldChar w:fldCharType="end"/>
            </w:r>
          </w:hyperlink>
        </w:p>
        <w:p w14:paraId="0BA3013B" w14:textId="14106F7E" w:rsidR="00E11237" w:rsidRDefault="00A66B17">
          <w:pPr>
            <w:pStyle w:val="Kazalovsebine3"/>
            <w:tabs>
              <w:tab w:val="left" w:pos="1320"/>
              <w:tab w:val="right" w:leader="dot" w:pos="9062"/>
            </w:tabs>
            <w:rPr>
              <w:rFonts w:eastAsiaTheme="minorEastAsia"/>
              <w:noProof/>
              <w:lang w:eastAsia="sl-SI"/>
            </w:rPr>
          </w:pPr>
          <w:hyperlink w:anchor="_Toc173142739" w:history="1">
            <w:r w:rsidR="00E11237" w:rsidRPr="001856D9">
              <w:rPr>
                <w:rStyle w:val="Hiperpovezava"/>
                <w:noProof/>
              </w:rPr>
              <w:t>6.2.2</w:t>
            </w:r>
            <w:r w:rsidR="00E11237">
              <w:rPr>
                <w:rFonts w:eastAsiaTheme="minorEastAsia"/>
                <w:noProof/>
                <w:lang w:eastAsia="sl-SI"/>
              </w:rPr>
              <w:tab/>
            </w:r>
            <w:r w:rsidR="00E11237" w:rsidRPr="001856D9">
              <w:rPr>
                <w:rStyle w:val="Hiperpovezava"/>
                <w:noProof/>
              </w:rPr>
              <w:t>Finančno poročanje</w:t>
            </w:r>
            <w:r w:rsidR="00E11237">
              <w:rPr>
                <w:noProof/>
                <w:webHidden/>
              </w:rPr>
              <w:tab/>
            </w:r>
            <w:r w:rsidR="00E11237">
              <w:rPr>
                <w:noProof/>
                <w:webHidden/>
              </w:rPr>
              <w:fldChar w:fldCharType="begin"/>
            </w:r>
            <w:r w:rsidR="00E11237">
              <w:rPr>
                <w:noProof/>
                <w:webHidden/>
              </w:rPr>
              <w:instrText xml:space="preserve"> PAGEREF _Toc173142739 \h </w:instrText>
            </w:r>
            <w:r w:rsidR="00E11237">
              <w:rPr>
                <w:noProof/>
                <w:webHidden/>
              </w:rPr>
            </w:r>
            <w:r w:rsidR="00E11237">
              <w:rPr>
                <w:noProof/>
                <w:webHidden/>
              </w:rPr>
              <w:fldChar w:fldCharType="separate"/>
            </w:r>
            <w:r w:rsidR="00E11237">
              <w:rPr>
                <w:noProof/>
                <w:webHidden/>
              </w:rPr>
              <w:t>19</w:t>
            </w:r>
            <w:r w:rsidR="00E11237">
              <w:rPr>
                <w:noProof/>
                <w:webHidden/>
              </w:rPr>
              <w:fldChar w:fldCharType="end"/>
            </w:r>
          </w:hyperlink>
        </w:p>
        <w:p w14:paraId="0772F819" w14:textId="67468C62" w:rsidR="00E11237" w:rsidRDefault="00A66B17">
          <w:pPr>
            <w:pStyle w:val="Kazalovsebine2"/>
            <w:tabs>
              <w:tab w:val="left" w:pos="880"/>
              <w:tab w:val="right" w:leader="dot" w:pos="9062"/>
            </w:tabs>
            <w:rPr>
              <w:rFonts w:eastAsiaTheme="minorEastAsia"/>
              <w:noProof/>
              <w:lang w:eastAsia="sl-SI"/>
            </w:rPr>
          </w:pPr>
          <w:hyperlink w:anchor="_Toc173142740" w:history="1">
            <w:r w:rsidR="00E11237" w:rsidRPr="001856D9">
              <w:rPr>
                <w:rStyle w:val="Hiperpovezava"/>
                <w:noProof/>
              </w:rPr>
              <w:t>6.3</w:t>
            </w:r>
            <w:r w:rsidR="00E11237">
              <w:rPr>
                <w:rFonts w:eastAsiaTheme="minorEastAsia"/>
                <w:noProof/>
                <w:lang w:eastAsia="sl-SI"/>
              </w:rPr>
              <w:tab/>
            </w:r>
            <w:r w:rsidR="00E11237" w:rsidRPr="001856D9">
              <w:rPr>
                <w:rStyle w:val="Hiperpovezava"/>
                <w:noProof/>
              </w:rPr>
              <w:t>Poročanje in sistem plačil za ukrep podpore / program</w:t>
            </w:r>
            <w:r w:rsidR="00E11237">
              <w:rPr>
                <w:noProof/>
                <w:webHidden/>
              </w:rPr>
              <w:tab/>
            </w:r>
            <w:r w:rsidR="00E11237">
              <w:rPr>
                <w:noProof/>
                <w:webHidden/>
              </w:rPr>
              <w:fldChar w:fldCharType="begin"/>
            </w:r>
            <w:r w:rsidR="00E11237">
              <w:rPr>
                <w:noProof/>
                <w:webHidden/>
              </w:rPr>
              <w:instrText xml:space="preserve"> PAGEREF _Toc173142740 \h </w:instrText>
            </w:r>
            <w:r w:rsidR="00E11237">
              <w:rPr>
                <w:noProof/>
                <w:webHidden/>
              </w:rPr>
            </w:r>
            <w:r w:rsidR="00E11237">
              <w:rPr>
                <w:noProof/>
                <w:webHidden/>
              </w:rPr>
              <w:fldChar w:fldCharType="separate"/>
            </w:r>
            <w:r w:rsidR="00E11237">
              <w:rPr>
                <w:noProof/>
                <w:webHidden/>
              </w:rPr>
              <w:t>20</w:t>
            </w:r>
            <w:r w:rsidR="00E11237">
              <w:rPr>
                <w:noProof/>
                <w:webHidden/>
              </w:rPr>
              <w:fldChar w:fldCharType="end"/>
            </w:r>
          </w:hyperlink>
        </w:p>
        <w:p w14:paraId="60A48B61" w14:textId="365A0CE4" w:rsidR="00E11237" w:rsidRDefault="00A66B17">
          <w:pPr>
            <w:pStyle w:val="Kazalovsebine3"/>
            <w:tabs>
              <w:tab w:val="left" w:pos="1320"/>
              <w:tab w:val="right" w:leader="dot" w:pos="9062"/>
            </w:tabs>
            <w:rPr>
              <w:rFonts w:eastAsiaTheme="minorEastAsia"/>
              <w:noProof/>
              <w:lang w:eastAsia="sl-SI"/>
            </w:rPr>
          </w:pPr>
          <w:hyperlink w:anchor="_Toc173142741" w:history="1">
            <w:r w:rsidR="00E11237" w:rsidRPr="001856D9">
              <w:rPr>
                <w:rStyle w:val="Hiperpovezava"/>
                <w:noProof/>
              </w:rPr>
              <w:t>6.3.1</w:t>
            </w:r>
            <w:r w:rsidR="00E11237">
              <w:rPr>
                <w:rFonts w:eastAsiaTheme="minorEastAsia"/>
                <w:noProof/>
                <w:lang w:eastAsia="sl-SI"/>
              </w:rPr>
              <w:tab/>
            </w:r>
            <w:r w:rsidR="00E11237" w:rsidRPr="001856D9">
              <w:rPr>
                <w:rStyle w:val="Hiperpovezava"/>
                <w:noProof/>
              </w:rPr>
              <w:t>Vsebinsko poročanje</w:t>
            </w:r>
            <w:r w:rsidR="00E11237">
              <w:rPr>
                <w:noProof/>
                <w:webHidden/>
              </w:rPr>
              <w:tab/>
            </w:r>
            <w:r w:rsidR="00E11237">
              <w:rPr>
                <w:noProof/>
                <w:webHidden/>
              </w:rPr>
              <w:fldChar w:fldCharType="begin"/>
            </w:r>
            <w:r w:rsidR="00E11237">
              <w:rPr>
                <w:noProof/>
                <w:webHidden/>
              </w:rPr>
              <w:instrText xml:space="preserve"> PAGEREF _Toc173142741 \h </w:instrText>
            </w:r>
            <w:r w:rsidR="00E11237">
              <w:rPr>
                <w:noProof/>
                <w:webHidden/>
              </w:rPr>
            </w:r>
            <w:r w:rsidR="00E11237">
              <w:rPr>
                <w:noProof/>
                <w:webHidden/>
              </w:rPr>
              <w:fldChar w:fldCharType="separate"/>
            </w:r>
            <w:r w:rsidR="00E11237">
              <w:rPr>
                <w:noProof/>
                <w:webHidden/>
              </w:rPr>
              <w:t>20</w:t>
            </w:r>
            <w:r w:rsidR="00E11237">
              <w:rPr>
                <w:noProof/>
                <w:webHidden/>
              </w:rPr>
              <w:fldChar w:fldCharType="end"/>
            </w:r>
          </w:hyperlink>
        </w:p>
        <w:p w14:paraId="23840033" w14:textId="0BA35F80" w:rsidR="00E11237" w:rsidRDefault="00A66B17">
          <w:pPr>
            <w:pStyle w:val="Kazalovsebine3"/>
            <w:tabs>
              <w:tab w:val="left" w:pos="1320"/>
              <w:tab w:val="right" w:leader="dot" w:pos="9062"/>
            </w:tabs>
            <w:rPr>
              <w:rFonts w:eastAsiaTheme="minorEastAsia"/>
              <w:noProof/>
              <w:lang w:eastAsia="sl-SI"/>
            </w:rPr>
          </w:pPr>
          <w:hyperlink w:anchor="_Toc173142742" w:history="1">
            <w:r w:rsidR="00E11237" w:rsidRPr="001856D9">
              <w:rPr>
                <w:rStyle w:val="Hiperpovezava"/>
                <w:noProof/>
              </w:rPr>
              <w:t>6.3.2</w:t>
            </w:r>
            <w:r w:rsidR="00E11237">
              <w:rPr>
                <w:rFonts w:eastAsiaTheme="minorEastAsia"/>
                <w:noProof/>
                <w:lang w:eastAsia="sl-SI"/>
              </w:rPr>
              <w:tab/>
            </w:r>
            <w:r w:rsidR="00E11237" w:rsidRPr="001856D9">
              <w:rPr>
                <w:rStyle w:val="Hiperpovezava"/>
                <w:noProof/>
              </w:rPr>
              <w:t>Finančno poročanje</w:t>
            </w:r>
            <w:r w:rsidR="00E11237">
              <w:rPr>
                <w:noProof/>
                <w:webHidden/>
              </w:rPr>
              <w:tab/>
            </w:r>
            <w:r w:rsidR="00E11237">
              <w:rPr>
                <w:noProof/>
                <w:webHidden/>
              </w:rPr>
              <w:fldChar w:fldCharType="begin"/>
            </w:r>
            <w:r w:rsidR="00E11237">
              <w:rPr>
                <w:noProof/>
                <w:webHidden/>
              </w:rPr>
              <w:instrText xml:space="preserve"> PAGEREF _Toc173142742 \h </w:instrText>
            </w:r>
            <w:r w:rsidR="00E11237">
              <w:rPr>
                <w:noProof/>
                <w:webHidden/>
              </w:rPr>
            </w:r>
            <w:r w:rsidR="00E11237">
              <w:rPr>
                <w:noProof/>
                <w:webHidden/>
              </w:rPr>
              <w:fldChar w:fldCharType="separate"/>
            </w:r>
            <w:r w:rsidR="00E11237">
              <w:rPr>
                <w:noProof/>
                <w:webHidden/>
              </w:rPr>
              <w:t>22</w:t>
            </w:r>
            <w:r w:rsidR="00E11237">
              <w:rPr>
                <w:noProof/>
                <w:webHidden/>
              </w:rPr>
              <w:fldChar w:fldCharType="end"/>
            </w:r>
          </w:hyperlink>
        </w:p>
        <w:p w14:paraId="1A0876F3" w14:textId="32A4ACEC" w:rsidR="00E11237" w:rsidRDefault="00A66B17">
          <w:pPr>
            <w:pStyle w:val="Kazalovsebine1"/>
            <w:tabs>
              <w:tab w:val="left" w:pos="440"/>
              <w:tab w:val="right" w:leader="dot" w:pos="9062"/>
            </w:tabs>
            <w:rPr>
              <w:rFonts w:eastAsiaTheme="minorEastAsia"/>
              <w:noProof/>
              <w:lang w:eastAsia="sl-SI"/>
            </w:rPr>
          </w:pPr>
          <w:hyperlink w:anchor="_Toc173142743" w:history="1">
            <w:r w:rsidR="00E11237" w:rsidRPr="001856D9">
              <w:rPr>
                <w:rStyle w:val="Hiperpovezava"/>
                <w:noProof/>
              </w:rPr>
              <w:t>7</w:t>
            </w:r>
            <w:r w:rsidR="00E11237">
              <w:rPr>
                <w:rFonts w:eastAsiaTheme="minorEastAsia"/>
                <w:noProof/>
                <w:lang w:eastAsia="sl-SI"/>
              </w:rPr>
              <w:tab/>
            </w:r>
            <w:r w:rsidR="00E11237" w:rsidRPr="001856D9">
              <w:rPr>
                <w:rStyle w:val="Hiperpovezava"/>
                <w:noProof/>
              </w:rPr>
              <w:t>Nadzor in spremljanje programov in projektov</w:t>
            </w:r>
            <w:r w:rsidR="00E11237">
              <w:rPr>
                <w:noProof/>
                <w:webHidden/>
              </w:rPr>
              <w:tab/>
            </w:r>
            <w:r w:rsidR="00E11237">
              <w:rPr>
                <w:noProof/>
                <w:webHidden/>
              </w:rPr>
              <w:fldChar w:fldCharType="begin"/>
            </w:r>
            <w:r w:rsidR="00E11237">
              <w:rPr>
                <w:noProof/>
                <w:webHidden/>
              </w:rPr>
              <w:instrText xml:space="preserve"> PAGEREF _Toc173142743 \h </w:instrText>
            </w:r>
            <w:r w:rsidR="00E11237">
              <w:rPr>
                <w:noProof/>
                <w:webHidden/>
              </w:rPr>
            </w:r>
            <w:r w:rsidR="00E11237">
              <w:rPr>
                <w:noProof/>
                <w:webHidden/>
              </w:rPr>
              <w:fldChar w:fldCharType="separate"/>
            </w:r>
            <w:r w:rsidR="00E11237">
              <w:rPr>
                <w:noProof/>
                <w:webHidden/>
              </w:rPr>
              <w:t>22</w:t>
            </w:r>
            <w:r w:rsidR="00E11237">
              <w:rPr>
                <w:noProof/>
                <w:webHidden/>
              </w:rPr>
              <w:fldChar w:fldCharType="end"/>
            </w:r>
          </w:hyperlink>
        </w:p>
        <w:p w14:paraId="51C81A9F" w14:textId="10C2C213" w:rsidR="00E11237" w:rsidRDefault="00A66B17">
          <w:pPr>
            <w:pStyle w:val="Kazalovsebine1"/>
            <w:tabs>
              <w:tab w:val="left" w:pos="440"/>
              <w:tab w:val="right" w:leader="dot" w:pos="9062"/>
            </w:tabs>
            <w:rPr>
              <w:rFonts w:eastAsiaTheme="minorEastAsia"/>
              <w:noProof/>
              <w:lang w:eastAsia="sl-SI"/>
            </w:rPr>
          </w:pPr>
          <w:hyperlink w:anchor="_Toc173142744" w:history="1">
            <w:r w:rsidR="00E11237" w:rsidRPr="001856D9">
              <w:rPr>
                <w:rStyle w:val="Hiperpovezava"/>
                <w:noProof/>
              </w:rPr>
              <w:t>8</w:t>
            </w:r>
            <w:r w:rsidR="00E11237">
              <w:rPr>
                <w:rFonts w:eastAsiaTheme="minorEastAsia"/>
                <w:noProof/>
                <w:lang w:eastAsia="sl-SI"/>
              </w:rPr>
              <w:tab/>
            </w:r>
            <w:r w:rsidR="00E11237" w:rsidRPr="001856D9">
              <w:rPr>
                <w:rStyle w:val="Hiperpovezava"/>
                <w:noProof/>
              </w:rPr>
              <w:t>Obvladovanje tveganj</w:t>
            </w:r>
            <w:r w:rsidR="00E11237">
              <w:rPr>
                <w:noProof/>
                <w:webHidden/>
              </w:rPr>
              <w:tab/>
            </w:r>
            <w:r w:rsidR="00E11237">
              <w:rPr>
                <w:noProof/>
                <w:webHidden/>
              </w:rPr>
              <w:fldChar w:fldCharType="begin"/>
            </w:r>
            <w:r w:rsidR="00E11237">
              <w:rPr>
                <w:noProof/>
                <w:webHidden/>
              </w:rPr>
              <w:instrText xml:space="preserve"> PAGEREF _Toc173142744 \h </w:instrText>
            </w:r>
            <w:r w:rsidR="00E11237">
              <w:rPr>
                <w:noProof/>
                <w:webHidden/>
              </w:rPr>
            </w:r>
            <w:r w:rsidR="00E11237">
              <w:rPr>
                <w:noProof/>
                <w:webHidden/>
              </w:rPr>
              <w:fldChar w:fldCharType="separate"/>
            </w:r>
            <w:r w:rsidR="00E11237">
              <w:rPr>
                <w:noProof/>
                <w:webHidden/>
              </w:rPr>
              <w:t>23</w:t>
            </w:r>
            <w:r w:rsidR="00E11237">
              <w:rPr>
                <w:noProof/>
                <w:webHidden/>
              </w:rPr>
              <w:fldChar w:fldCharType="end"/>
            </w:r>
          </w:hyperlink>
        </w:p>
        <w:p w14:paraId="04B23782" w14:textId="183DF556" w:rsidR="00E11237" w:rsidRDefault="00A66B17">
          <w:pPr>
            <w:pStyle w:val="Kazalovsebine1"/>
            <w:tabs>
              <w:tab w:val="left" w:pos="440"/>
              <w:tab w:val="right" w:leader="dot" w:pos="9062"/>
            </w:tabs>
            <w:rPr>
              <w:rFonts w:eastAsiaTheme="minorEastAsia"/>
              <w:noProof/>
              <w:lang w:eastAsia="sl-SI"/>
            </w:rPr>
          </w:pPr>
          <w:hyperlink w:anchor="_Toc173142745" w:history="1">
            <w:r w:rsidR="00E11237" w:rsidRPr="001856D9">
              <w:rPr>
                <w:rStyle w:val="Hiperpovezava"/>
                <w:noProof/>
              </w:rPr>
              <w:t>9</w:t>
            </w:r>
            <w:r w:rsidR="00E11237">
              <w:rPr>
                <w:rFonts w:eastAsiaTheme="minorEastAsia"/>
                <w:noProof/>
                <w:lang w:eastAsia="sl-SI"/>
              </w:rPr>
              <w:tab/>
            </w:r>
            <w:r w:rsidR="00E11237" w:rsidRPr="001856D9">
              <w:rPr>
                <w:rStyle w:val="Hiperpovezava"/>
                <w:noProof/>
              </w:rPr>
              <w:t>Nepravilnosti</w:t>
            </w:r>
            <w:r w:rsidR="00E11237">
              <w:rPr>
                <w:noProof/>
                <w:webHidden/>
              </w:rPr>
              <w:tab/>
            </w:r>
            <w:r w:rsidR="00E11237">
              <w:rPr>
                <w:noProof/>
                <w:webHidden/>
              </w:rPr>
              <w:fldChar w:fldCharType="begin"/>
            </w:r>
            <w:r w:rsidR="00E11237">
              <w:rPr>
                <w:noProof/>
                <w:webHidden/>
              </w:rPr>
              <w:instrText xml:space="preserve"> PAGEREF _Toc173142745 \h </w:instrText>
            </w:r>
            <w:r w:rsidR="00E11237">
              <w:rPr>
                <w:noProof/>
                <w:webHidden/>
              </w:rPr>
            </w:r>
            <w:r w:rsidR="00E11237">
              <w:rPr>
                <w:noProof/>
                <w:webHidden/>
              </w:rPr>
              <w:fldChar w:fldCharType="separate"/>
            </w:r>
            <w:r w:rsidR="00E11237">
              <w:rPr>
                <w:noProof/>
                <w:webHidden/>
              </w:rPr>
              <w:t>23</w:t>
            </w:r>
            <w:r w:rsidR="00E11237">
              <w:rPr>
                <w:noProof/>
                <w:webHidden/>
              </w:rPr>
              <w:fldChar w:fldCharType="end"/>
            </w:r>
          </w:hyperlink>
        </w:p>
        <w:p w14:paraId="44081F5D" w14:textId="349855C9" w:rsidR="00E11237" w:rsidRDefault="00A66B17">
          <w:pPr>
            <w:pStyle w:val="Kazalovsebine2"/>
            <w:tabs>
              <w:tab w:val="left" w:pos="880"/>
              <w:tab w:val="right" w:leader="dot" w:pos="9062"/>
            </w:tabs>
            <w:rPr>
              <w:rFonts w:eastAsiaTheme="minorEastAsia"/>
              <w:noProof/>
              <w:lang w:eastAsia="sl-SI"/>
            </w:rPr>
          </w:pPr>
          <w:hyperlink w:anchor="_Toc173142746" w:history="1">
            <w:r w:rsidR="00E11237" w:rsidRPr="001856D9">
              <w:rPr>
                <w:rStyle w:val="Hiperpovezava"/>
                <w:noProof/>
              </w:rPr>
              <w:t>9.1</w:t>
            </w:r>
            <w:r w:rsidR="00E11237">
              <w:rPr>
                <w:rFonts w:eastAsiaTheme="minorEastAsia"/>
                <w:noProof/>
                <w:lang w:eastAsia="sl-SI"/>
              </w:rPr>
              <w:tab/>
            </w:r>
            <w:r w:rsidR="00E11237" w:rsidRPr="001856D9">
              <w:rPr>
                <w:rStyle w:val="Hiperpovezava"/>
                <w:noProof/>
              </w:rPr>
              <w:t>Definicija nepravilnosti</w:t>
            </w:r>
            <w:r w:rsidR="00E11237">
              <w:rPr>
                <w:noProof/>
                <w:webHidden/>
              </w:rPr>
              <w:tab/>
            </w:r>
            <w:r w:rsidR="00E11237">
              <w:rPr>
                <w:noProof/>
                <w:webHidden/>
              </w:rPr>
              <w:fldChar w:fldCharType="begin"/>
            </w:r>
            <w:r w:rsidR="00E11237">
              <w:rPr>
                <w:noProof/>
                <w:webHidden/>
              </w:rPr>
              <w:instrText xml:space="preserve"> PAGEREF _Toc173142746 \h </w:instrText>
            </w:r>
            <w:r w:rsidR="00E11237">
              <w:rPr>
                <w:noProof/>
                <w:webHidden/>
              </w:rPr>
            </w:r>
            <w:r w:rsidR="00E11237">
              <w:rPr>
                <w:noProof/>
                <w:webHidden/>
              </w:rPr>
              <w:fldChar w:fldCharType="separate"/>
            </w:r>
            <w:r w:rsidR="00E11237">
              <w:rPr>
                <w:noProof/>
                <w:webHidden/>
              </w:rPr>
              <w:t>23</w:t>
            </w:r>
            <w:r w:rsidR="00E11237">
              <w:rPr>
                <w:noProof/>
                <w:webHidden/>
              </w:rPr>
              <w:fldChar w:fldCharType="end"/>
            </w:r>
          </w:hyperlink>
        </w:p>
        <w:p w14:paraId="06A801EA" w14:textId="5DE038BC" w:rsidR="00E11237" w:rsidRDefault="00A66B17">
          <w:pPr>
            <w:pStyle w:val="Kazalovsebine2"/>
            <w:tabs>
              <w:tab w:val="left" w:pos="880"/>
              <w:tab w:val="right" w:leader="dot" w:pos="9062"/>
            </w:tabs>
            <w:rPr>
              <w:rFonts w:eastAsiaTheme="minorEastAsia"/>
              <w:noProof/>
              <w:lang w:eastAsia="sl-SI"/>
            </w:rPr>
          </w:pPr>
          <w:hyperlink w:anchor="_Toc173142747" w:history="1">
            <w:r w:rsidR="00E11237" w:rsidRPr="001856D9">
              <w:rPr>
                <w:rStyle w:val="Hiperpovezava"/>
                <w:noProof/>
              </w:rPr>
              <w:t>9.2</w:t>
            </w:r>
            <w:r w:rsidR="00E11237">
              <w:rPr>
                <w:rFonts w:eastAsiaTheme="minorEastAsia"/>
                <w:noProof/>
                <w:lang w:eastAsia="sl-SI"/>
              </w:rPr>
              <w:tab/>
            </w:r>
            <w:r w:rsidR="00E11237" w:rsidRPr="001856D9">
              <w:rPr>
                <w:rStyle w:val="Hiperpovezava"/>
                <w:noProof/>
              </w:rPr>
              <w:t>Poročanje o nepravilnostih</w:t>
            </w:r>
            <w:r w:rsidR="00E11237">
              <w:rPr>
                <w:noProof/>
                <w:webHidden/>
              </w:rPr>
              <w:tab/>
            </w:r>
            <w:r w:rsidR="00E11237">
              <w:rPr>
                <w:noProof/>
                <w:webHidden/>
              </w:rPr>
              <w:fldChar w:fldCharType="begin"/>
            </w:r>
            <w:r w:rsidR="00E11237">
              <w:rPr>
                <w:noProof/>
                <w:webHidden/>
              </w:rPr>
              <w:instrText xml:space="preserve"> PAGEREF _Toc173142747 \h </w:instrText>
            </w:r>
            <w:r w:rsidR="00E11237">
              <w:rPr>
                <w:noProof/>
                <w:webHidden/>
              </w:rPr>
            </w:r>
            <w:r w:rsidR="00E11237">
              <w:rPr>
                <w:noProof/>
                <w:webHidden/>
              </w:rPr>
              <w:fldChar w:fldCharType="separate"/>
            </w:r>
            <w:r w:rsidR="00E11237">
              <w:rPr>
                <w:noProof/>
                <w:webHidden/>
              </w:rPr>
              <w:t>23</w:t>
            </w:r>
            <w:r w:rsidR="00E11237">
              <w:rPr>
                <w:noProof/>
                <w:webHidden/>
              </w:rPr>
              <w:fldChar w:fldCharType="end"/>
            </w:r>
          </w:hyperlink>
        </w:p>
        <w:p w14:paraId="765E1A4A" w14:textId="5AC44B03" w:rsidR="00E11237" w:rsidRDefault="00A66B17">
          <w:pPr>
            <w:pStyle w:val="Kazalovsebine1"/>
            <w:tabs>
              <w:tab w:val="left" w:pos="660"/>
              <w:tab w:val="right" w:leader="dot" w:pos="9062"/>
            </w:tabs>
            <w:rPr>
              <w:rFonts w:eastAsiaTheme="minorEastAsia"/>
              <w:noProof/>
              <w:lang w:eastAsia="sl-SI"/>
            </w:rPr>
          </w:pPr>
          <w:hyperlink w:anchor="_Toc173142748" w:history="1">
            <w:r w:rsidR="00E11237" w:rsidRPr="001856D9">
              <w:rPr>
                <w:rStyle w:val="Hiperpovezava"/>
                <w:noProof/>
              </w:rPr>
              <w:t>10</w:t>
            </w:r>
            <w:r w:rsidR="00E11237">
              <w:rPr>
                <w:rFonts w:eastAsiaTheme="minorEastAsia"/>
                <w:noProof/>
                <w:lang w:eastAsia="sl-SI"/>
              </w:rPr>
              <w:tab/>
            </w:r>
            <w:r w:rsidR="00E11237" w:rsidRPr="001856D9">
              <w:rPr>
                <w:rStyle w:val="Hiperpovezava"/>
                <w:noProof/>
              </w:rPr>
              <w:t>Informiranje in komuniciranje</w:t>
            </w:r>
            <w:r w:rsidR="00E11237">
              <w:rPr>
                <w:noProof/>
                <w:webHidden/>
              </w:rPr>
              <w:tab/>
            </w:r>
            <w:r w:rsidR="00E11237">
              <w:rPr>
                <w:noProof/>
                <w:webHidden/>
              </w:rPr>
              <w:fldChar w:fldCharType="begin"/>
            </w:r>
            <w:r w:rsidR="00E11237">
              <w:rPr>
                <w:noProof/>
                <w:webHidden/>
              </w:rPr>
              <w:instrText xml:space="preserve"> PAGEREF _Toc173142748 \h </w:instrText>
            </w:r>
            <w:r w:rsidR="00E11237">
              <w:rPr>
                <w:noProof/>
                <w:webHidden/>
              </w:rPr>
            </w:r>
            <w:r w:rsidR="00E11237">
              <w:rPr>
                <w:noProof/>
                <w:webHidden/>
              </w:rPr>
              <w:fldChar w:fldCharType="separate"/>
            </w:r>
            <w:r w:rsidR="00E11237">
              <w:rPr>
                <w:noProof/>
                <w:webHidden/>
              </w:rPr>
              <w:t>24</w:t>
            </w:r>
            <w:r w:rsidR="00E11237">
              <w:rPr>
                <w:noProof/>
                <w:webHidden/>
              </w:rPr>
              <w:fldChar w:fldCharType="end"/>
            </w:r>
          </w:hyperlink>
        </w:p>
        <w:p w14:paraId="13237023" w14:textId="0932F7FC" w:rsidR="00E11237" w:rsidRDefault="00A66B17">
          <w:pPr>
            <w:pStyle w:val="Kazalovsebine1"/>
            <w:tabs>
              <w:tab w:val="left" w:pos="660"/>
              <w:tab w:val="right" w:leader="dot" w:pos="9062"/>
            </w:tabs>
            <w:rPr>
              <w:rFonts w:eastAsiaTheme="minorEastAsia"/>
              <w:noProof/>
              <w:lang w:eastAsia="sl-SI"/>
            </w:rPr>
          </w:pPr>
          <w:hyperlink w:anchor="_Toc173142749" w:history="1">
            <w:r w:rsidR="00E11237" w:rsidRPr="001856D9">
              <w:rPr>
                <w:rStyle w:val="Hiperpovezava"/>
                <w:noProof/>
              </w:rPr>
              <w:t>11</w:t>
            </w:r>
            <w:r w:rsidR="00E11237">
              <w:rPr>
                <w:rFonts w:eastAsiaTheme="minorEastAsia"/>
                <w:noProof/>
                <w:lang w:eastAsia="sl-SI"/>
              </w:rPr>
              <w:tab/>
            </w:r>
            <w:r w:rsidR="00E11237" w:rsidRPr="001856D9">
              <w:rPr>
                <w:rStyle w:val="Hiperpovezava"/>
                <w:noProof/>
              </w:rPr>
              <w:t>Shranjevanje in dostopnost dokumentacije</w:t>
            </w:r>
            <w:r w:rsidR="00E11237">
              <w:rPr>
                <w:noProof/>
                <w:webHidden/>
              </w:rPr>
              <w:tab/>
            </w:r>
            <w:r w:rsidR="00E11237">
              <w:rPr>
                <w:noProof/>
                <w:webHidden/>
              </w:rPr>
              <w:fldChar w:fldCharType="begin"/>
            </w:r>
            <w:r w:rsidR="00E11237">
              <w:rPr>
                <w:noProof/>
                <w:webHidden/>
              </w:rPr>
              <w:instrText xml:space="preserve"> PAGEREF _Toc173142749 \h </w:instrText>
            </w:r>
            <w:r w:rsidR="00E11237">
              <w:rPr>
                <w:noProof/>
                <w:webHidden/>
              </w:rPr>
            </w:r>
            <w:r w:rsidR="00E11237">
              <w:rPr>
                <w:noProof/>
                <w:webHidden/>
              </w:rPr>
              <w:fldChar w:fldCharType="separate"/>
            </w:r>
            <w:r w:rsidR="00E11237">
              <w:rPr>
                <w:noProof/>
                <w:webHidden/>
              </w:rPr>
              <w:t>24</w:t>
            </w:r>
            <w:r w:rsidR="00E11237">
              <w:rPr>
                <w:noProof/>
                <w:webHidden/>
              </w:rPr>
              <w:fldChar w:fldCharType="end"/>
            </w:r>
          </w:hyperlink>
        </w:p>
        <w:p w14:paraId="49A5DF54" w14:textId="5191ADE1" w:rsidR="00146AB3" w:rsidRDefault="00146AB3">
          <w:r>
            <w:rPr>
              <w:b/>
              <w:bCs/>
            </w:rPr>
            <w:fldChar w:fldCharType="end"/>
          </w:r>
        </w:p>
      </w:sdtContent>
    </w:sdt>
    <w:p w14:paraId="734903CE" w14:textId="77777777" w:rsidR="00406B14" w:rsidRDefault="00406B14" w:rsidP="00406B14">
      <w:pPr>
        <w:spacing w:after="0" w:line="240" w:lineRule="auto"/>
      </w:pPr>
    </w:p>
    <w:p w14:paraId="25B6CE8D" w14:textId="711EC1B3" w:rsidR="00406B14" w:rsidRDefault="00406B14">
      <w:r>
        <w:br w:type="page"/>
      </w:r>
    </w:p>
    <w:p w14:paraId="7DDF749D" w14:textId="7003556B" w:rsidR="00E35D42" w:rsidRPr="003F179A" w:rsidRDefault="00E35D42" w:rsidP="00E35D42">
      <w:pPr>
        <w:rPr>
          <w:b/>
          <w:bCs/>
        </w:rPr>
      </w:pPr>
      <w:r w:rsidRPr="003F179A">
        <w:rPr>
          <w:b/>
          <w:bCs/>
        </w:rPr>
        <w:lastRenderedPageBreak/>
        <w:t>Seznam kratic in okrajšav</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935"/>
      </w:tblGrid>
      <w:tr w:rsidR="003F179A" w14:paraId="4F585D97" w14:textId="77777777" w:rsidTr="00FA20C4">
        <w:tc>
          <w:tcPr>
            <w:tcW w:w="2127" w:type="dxa"/>
            <w:vAlign w:val="center"/>
          </w:tcPr>
          <w:p w14:paraId="7259F879" w14:textId="77777777" w:rsidR="003F179A" w:rsidRDefault="003F179A" w:rsidP="002F395B">
            <w:pPr>
              <w:spacing w:after="360"/>
              <w:jc w:val="both"/>
              <w:rPr>
                <w:rFonts w:eastAsia="Arial Unicode MS" w:cs="Times New Roman"/>
              </w:rPr>
            </w:pPr>
            <w:r>
              <w:rPr>
                <w:rFonts w:eastAsia="Arial Unicode MS" w:cs="Times New Roman"/>
              </w:rPr>
              <w:t>EU</w:t>
            </w:r>
          </w:p>
        </w:tc>
        <w:tc>
          <w:tcPr>
            <w:tcW w:w="6935" w:type="dxa"/>
            <w:vAlign w:val="center"/>
          </w:tcPr>
          <w:p w14:paraId="009E2E06" w14:textId="40714666" w:rsidR="003F179A" w:rsidRPr="00437230" w:rsidRDefault="003F179A" w:rsidP="002F395B">
            <w:pPr>
              <w:spacing w:after="360"/>
              <w:jc w:val="both"/>
              <w:rPr>
                <w:rFonts w:eastAsia="Arial Unicode MS" w:cs="Times New Roman"/>
              </w:rPr>
            </w:pPr>
            <w:r>
              <w:rPr>
                <w:rFonts w:eastAsia="Arial Unicode MS" w:cs="Times New Roman"/>
              </w:rPr>
              <w:t>Evropska Unija</w:t>
            </w:r>
          </w:p>
        </w:tc>
      </w:tr>
      <w:tr w:rsidR="00C15A1C" w14:paraId="7A765D4F" w14:textId="77777777" w:rsidTr="00FA20C4">
        <w:tc>
          <w:tcPr>
            <w:tcW w:w="2127" w:type="dxa"/>
            <w:vAlign w:val="center"/>
          </w:tcPr>
          <w:p w14:paraId="0EF3F1B3" w14:textId="7D855EDD" w:rsidR="00C15A1C" w:rsidRDefault="00C15A1C" w:rsidP="002F395B">
            <w:pPr>
              <w:spacing w:after="360"/>
              <w:jc w:val="both"/>
              <w:rPr>
                <w:rFonts w:eastAsia="Arial Unicode MS" w:cs="Times New Roman"/>
              </w:rPr>
            </w:pPr>
            <w:r>
              <w:rPr>
                <w:rFonts w:eastAsia="Arial Unicode MS" w:cs="Times New Roman"/>
              </w:rPr>
              <w:t>FTE</w:t>
            </w:r>
          </w:p>
        </w:tc>
        <w:tc>
          <w:tcPr>
            <w:tcW w:w="6935" w:type="dxa"/>
            <w:vAlign w:val="center"/>
          </w:tcPr>
          <w:p w14:paraId="3F8C0A5D" w14:textId="0F2FE32F" w:rsidR="00C15A1C" w:rsidRDefault="00C15A1C" w:rsidP="002F395B">
            <w:pPr>
              <w:spacing w:after="360"/>
              <w:jc w:val="both"/>
            </w:pPr>
            <w:r>
              <w:t>Ekvivalent polno zaposlenega</w:t>
            </w:r>
          </w:p>
        </w:tc>
      </w:tr>
      <w:tr w:rsidR="006555B7" w14:paraId="07A15054" w14:textId="77777777" w:rsidTr="00FA20C4">
        <w:tc>
          <w:tcPr>
            <w:tcW w:w="2127" w:type="dxa"/>
            <w:vAlign w:val="center"/>
          </w:tcPr>
          <w:p w14:paraId="2E6A457D" w14:textId="7CDE7530" w:rsidR="006555B7" w:rsidRDefault="006555B7" w:rsidP="002F395B">
            <w:pPr>
              <w:spacing w:after="360"/>
              <w:jc w:val="both"/>
              <w:rPr>
                <w:rFonts w:eastAsia="Arial Unicode MS" w:cs="Times New Roman"/>
              </w:rPr>
            </w:pPr>
            <w:r>
              <w:rPr>
                <w:rFonts w:eastAsia="Arial Unicode MS" w:cs="Times New Roman"/>
              </w:rPr>
              <w:t>KE</w:t>
            </w:r>
          </w:p>
        </w:tc>
        <w:tc>
          <w:tcPr>
            <w:tcW w:w="6935" w:type="dxa"/>
            <w:vAlign w:val="center"/>
          </w:tcPr>
          <w:p w14:paraId="3DF8AA12" w14:textId="6B1A8C77" w:rsidR="006555B7" w:rsidRDefault="006555B7" w:rsidP="002F395B">
            <w:pPr>
              <w:spacing w:after="360"/>
              <w:jc w:val="both"/>
            </w:pPr>
            <w:r>
              <w:t>Kontrolna enota</w:t>
            </w:r>
            <w:r w:rsidR="00F27710">
              <w:t xml:space="preserve"> Nacionalnega koordinacijskega organa</w:t>
            </w:r>
          </w:p>
        </w:tc>
      </w:tr>
      <w:tr w:rsidR="003F179A" w14:paraId="7CE252B9" w14:textId="77777777" w:rsidTr="00FA20C4">
        <w:tc>
          <w:tcPr>
            <w:tcW w:w="2127" w:type="dxa"/>
            <w:vAlign w:val="center"/>
          </w:tcPr>
          <w:p w14:paraId="327C4FD6" w14:textId="77777777" w:rsidR="003F179A" w:rsidRDefault="003F179A" w:rsidP="002F395B">
            <w:pPr>
              <w:spacing w:after="360"/>
              <w:jc w:val="both"/>
              <w:rPr>
                <w:rFonts w:eastAsia="Arial Unicode MS" w:cs="Times New Roman"/>
              </w:rPr>
            </w:pPr>
            <w:r>
              <w:rPr>
                <w:rFonts w:eastAsia="Arial Unicode MS" w:cs="Times New Roman"/>
              </w:rPr>
              <w:t>MKRR</w:t>
            </w:r>
          </w:p>
        </w:tc>
        <w:tc>
          <w:tcPr>
            <w:tcW w:w="6935" w:type="dxa"/>
            <w:vAlign w:val="center"/>
          </w:tcPr>
          <w:p w14:paraId="660F8807" w14:textId="77777777" w:rsidR="003F179A" w:rsidRPr="00B21C38" w:rsidRDefault="003F179A" w:rsidP="002F395B">
            <w:pPr>
              <w:spacing w:after="360"/>
              <w:jc w:val="both"/>
            </w:pPr>
            <w:r>
              <w:t>Ministrstvo za kohezijo in regionalni razvoj</w:t>
            </w:r>
          </w:p>
        </w:tc>
      </w:tr>
      <w:tr w:rsidR="003F179A" w14:paraId="3C3B752C" w14:textId="77777777" w:rsidTr="00FA20C4">
        <w:tc>
          <w:tcPr>
            <w:tcW w:w="2127" w:type="dxa"/>
            <w:vAlign w:val="center"/>
          </w:tcPr>
          <w:p w14:paraId="0D9ED07C" w14:textId="77777777" w:rsidR="003F179A" w:rsidRDefault="003F179A" w:rsidP="002F395B">
            <w:pPr>
              <w:spacing w:after="360"/>
              <w:jc w:val="both"/>
              <w:rPr>
                <w:rFonts w:eastAsia="Arial Unicode MS" w:cs="Times New Roman"/>
              </w:rPr>
            </w:pPr>
            <w:r>
              <w:rPr>
                <w:rFonts w:eastAsia="Arial Unicode MS" w:cs="Times New Roman"/>
              </w:rPr>
              <w:t>MOPE</w:t>
            </w:r>
          </w:p>
        </w:tc>
        <w:tc>
          <w:tcPr>
            <w:tcW w:w="6935" w:type="dxa"/>
            <w:vAlign w:val="center"/>
          </w:tcPr>
          <w:p w14:paraId="20B0DDD8" w14:textId="77777777" w:rsidR="003F179A" w:rsidRDefault="003F179A" w:rsidP="002F395B">
            <w:pPr>
              <w:spacing w:after="360"/>
              <w:jc w:val="both"/>
              <w:rPr>
                <w:rFonts w:eastAsia="Arial Unicode MS" w:cs="Times New Roman"/>
              </w:rPr>
            </w:pPr>
            <w:r>
              <w:rPr>
                <w:rFonts w:eastAsia="Arial Unicode MS" w:cs="Times New Roman"/>
              </w:rPr>
              <w:t>Ministrstvo za okolje, podnebje in energijo</w:t>
            </w:r>
          </w:p>
        </w:tc>
      </w:tr>
      <w:tr w:rsidR="003F179A" w14:paraId="57D1E35E" w14:textId="77777777" w:rsidTr="00FA20C4">
        <w:tc>
          <w:tcPr>
            <w:tcW w:w="2127" w:type="dxa"/>
            <w:vAlign w:val="center"/>
          </w:tcPr>
          <w:p w14:paraId="27452E92" w14:textId="0D46DBB9" w:rsidR="003F179A" w:rsidRPr="00F735C4" w:rsidRDefault="003F179A" w:rsidP="002F395B">
            <w:pPr>
              <w:spacing w:after="360"/>
              <w:jc w:val="both"/>
              <w:rPr>
                <w:rFonts w:eastAsia="Arial Unicode MS" w:cs="Times New Roman"/>
              </w:rPr>
            </w:pPr>
            <w:r>
              <w:rPr>
                <w:rFonts w:eastAsia="Arial Unicode MS" w:cs="Times New Roman"/>
              </w:rPr>
              <w:t>NKO</w:t>
            </w:r>
          </w:p>
        </w:tc>
        <w:tc>
          <w:tcPr>
            <w:tcW w:w="6935" w:type="dxa"/>
            <w:vAlign w:val="center"/>
          </w:tcPr>
          <w:p w14:paraId="24186B1C" w14:textId="2F3A9637" w:rsidR="003F179A" w:rsidRPr="00F735C4" w:rsidRDefault="003F179A" w:rsidP="002F395B">
            <w:pPr>
              <w:spacing w:after="360"/>
              <w:jc w:val="both"/>
            </w:pPr>
            <w:r>
              <w:rPr>
                <w:rFonts w:eastAsia="Arial Unicode MS" w:cs="Times New Roman"/>
              </w:rPr>
              <w:t>Nacionalni koordinacijski organ</w:t>
            </w:r>
          </w:p>
        </w:tc>
      </w:tr>
      <w:tr w:rsidR="003F179A" w14:paraId="259C3FF1" w14:textId="77777777" w:rsidTr="00FA20C4">
        <w:tc>
          <w:tcPr>
            <w:tcW w:w="2127" w:type="dxa"/>
            <w:vAlign w:val="center"/>
          </w:tcPr>
          <w:p w14:paraId="45875F6B" w14:textId="77777777" w:rsidR="003F179A" w:rsidRPr="00F735C4" w:rsidRDefault="003F179A" w:rsidP="002F395B">
            <w:pPr>
              <w:spacing w:after="360"/>
              <w:jc w:val="both"/>
              <w:rPr>
                <w:rFonts w:eastAsia="Arial Unicode MS" w:cs="Times New Roman"/>
              </w:rPr>
            </w:pPr>
            <w:r>
              <w:t>NP</w:t>
            </w:r>
          </w:p>
        </w:tc>
        <w:tc>
          <w:tcPr>
            <w:tcW w:w="6935" w:type="dxa"/>
            <w:vAlign w:val="center"/>
          </w:tcPr>
          <w:p w14:paraId="7564584C" w14:textId="77777777" w:rsidR="003F179A" w:rsidRPr="00F735C4" w:rsidRDefault="003F179A" w:rsidP="002F395B">
            <w:pPr>
              <w:spacing w:after="360"/>
              <w:jc w:val="both"/>
              <w:rPr>
                <w:rFonts w:eastAsia="Arial Unicode MS" w:cs="Times New Roman"/>
              </w:rPr>
            </w:pPr>
            <w:r>
              <w:t>Nosilec programa</w:t>
            </w:r>
          </w:p>
        </w:tc>
      </w:tr>
      <w:tr w:rsidR="00FA20C4" w14:paraId="6B810549" w14:textId="77777777" w:rsidTr="00FA20C4">
        <w:tc>
          <w:tcPr>
            <w:tcW w:w="2127" w:type="dxa"/>
            <w:vAlign w:val="center"/>
          </w:tcPr>
          <w:p w14:paraId="65ADB462" w14:textId="55835B38" w:rsidR="00FA20C4" w:rsidRPr="00F735C4" w:rsidRDefault="00FA20C4" w:rsidP="002F395B">
            <w:pPr>
              <w:spacing w:after="360"/>
              <w:jc w:val="both"/>
              <w:rPr>
                <w:rFonts w:eastAsia="Arial Unicode MS" w:cs="Times New Roman"/>
              </w:rPr>
            </w:pPr>
            <w:r>
              <w:rPr>
                <w:rFonts w:eastAsia="Arial Unicode MS" w:cs="Times New Roman"/>
              </w:rPr>
              <w:t>Okvirni sporazum</w:t>
            </w:r>
          </w:p>
        </w:tc>
        <w:tc>
          <w:tcPr>
            <w:tcW w:w="6935" w:type="dxa"/>
            <w:vAlign w:val="center"/>
          </w:tcPr>
          <w:p w14:paraId="53EDF947" w14:textId="52DE986B" w:rsidR="00FA20C4" w:rsidRDefault="00FA20C4" w:rsidP="002F395B">
            <w:pPr>
              <w:spacing w:after="360"/>
              <w:jc w:val="both"/>
              <w:rPr>
                <w:rFonts w:eastAsia="Arial Unicode MS" w:cs="Times New Roman"/>
              </w:rPr>
            </w:pPr>
            <w:r w:rsidRPr="00CB68FC">
              <w:rPr>
                <w:rFonts w:cs="Arial"/>
              </w:rPr>
              <w:t>Okvirni sporazum</w:t>
            </w:r>
            <w:r w:rsidRPr="00523B0E">
              <w:rPr>
                <w:rFonts w:cs="Arial"/>
              </w:rPr>
              <w:t xml:space="preserve"> </w:t>
            </w:r>
            <w:r w:rsidR="00523B0E" w:rsidRPr="00523B0E">
              <w:rPr>
                <w:rFonts w:cs="Arial"/>
              </w:rPr>
              <w:t xml:space="preserve">med Vlado Republike Slovenije in Švicarskim zveznim svetom o izvajanju drugega </w:t>
            </w:r>
            <w:r w:rsidRPr="00CB68FC">
              <w:rPr>
                <w:rFonts w:cs="Arial"/>
              </w:rPr>
              <w:t>š</w:t>
            </w:r>
            <w:r w:rsidR="00523B0E" w:rsidRPr="00523B0E">
              <w:rPr>
                <w:rFonts w:cs="Arial"/>
              </w:rPr>
              <w:t>vicarskega prispevka</w:t>
            </w:r>
            <w:r>
              <w:rPr>
                <w:rFonts w:cs="Arial"/>
              </w:rPr>
              <w:t xml:space="preserve"> izbranim državam članicam Evropske unije za zmanjševanje gospodarskih in socialnih razlik v Evropski uniji</w:t>
            </w:r>
          </w:p>
        </w:tc>
      </w:tr>
      <w:tr w:rsidR="00562E01" w14:paraId="4EC5B0CA" w14:textId="77777777" w:rsidTr="00FA20C4">
        <w:tc>
          <w:tcPr>
            <w:tcW w:w="2127" w:type="dxa"/>
            <w:vAlign w:val="center"/>
          </w:tcPr>
          <w:p w14:paraId="27D9888B" w14:textId="027D6B3D" w:rsidR="00562E01" w:rsidRPr="00F735C4" w:rsidRDefault="00562E01" w:rsidP="002F395B">
            <w:pPr>
              <w:spacing w:after="360"/>
              <w:jc w:val="both"/>
              <w:rPr>
                <w:rFonts w:eastAsia="Arial Unicode MS" w:cs="Times New Roman"/>
              </w:rPr>
            </w:pPr>
            <w:r>
              <w:rPr>
                <w:rFonts w:eastAsia="Arial Unicode MS" w:cs="Times New Roman"/>
              </w:rPr>
              <w:t>OSUN</w:t>
            </w:r>
          </w:p>
        </w:tc>
        <w:tc>
          <w:tcPr>
            <w:tcW w:w="6935" w:type="dxa"/>
            <w:vAlign w:val="center"/>
          </w:tcPr>
          <w:p w14:paraId="5F580506" w14:textId="0D01A1F6" w:rsidR="00562E01" w:rsidRDefault="00562E01" w:rsidP="002F395B">
            <w:pPr>
              <w:spacing w:after="360"/>
              <w:jc w:val="both"/>
              <w:rPr>
                <w:rFonts w:eastAsia="Arial Unicode MS" w:cs="Times New Roman"/>
              </w:rPr>
            </w:pPr>
            <w:r>
              <w:rPr>
                <w:rFonts w:eastAsia="Arial Unicode MS" w:cs="Times New Roman"/>
              </w:rPr>
              <w:t>Opis sistema upravljanja in nadzora</w:t>
            </w:r>
          </w:p>
        </w:tc>
      </w:tr>
      <w:tr w:rsidR="003F179A" w14:paraId="13F235FB" w14:textId="77777777" w:rsidTr="00FA20C4">
        <w:tc>
          <w:tcPr>
            <w:tcW w:w="2127" w:type="dxa"/>
            <w:vAlign w:val="center"/>
          </w:tcPr>
          <w:p w14:paraId="2A0C70F4" w14:textId="65C11C0E" w:rsidR="003F179A" w:rsidRPr="00F735C4" w:rsidRDefault="003F179A" w:rsidP="002F395B">
            <w:pPr>
              <w:spacing w:after="360"/>
              <w:jc w:val="both"/>
              <w:rPr>
                <w:rFonts w:eastAsia="Arial Unicode MS" w:cs="Times New Roman"/>
              </w:rPr>
            </w:pPr>
            <w:r w:rsidRPr="00F735C4">
              <w:rPr>
                <w:rFonts w:eastAsia="Arial Unicode MS" w:cs="Times New Roman"/>
              </w:rPr>
              <w:t>P</w:t>
            </w:r>
            <w:r>
              <w:rPr>
                <w:rFonts w:eastAsia="Arial Unicode MS" w:cs="Times New Roman"/>
              </w:rPr>
              <w:t>O</w:t>
            </w:r>
          </w:p>
        </w:tc>
        <w:tc>
          <w:tcPr>
            <w:tcW w:w="6935" w:type="dxa"/>
            <w:vAlign w:val="center"/>
          </w:tcPr>
          <w:p w14:paraId="3A561862" w14:textId="39FD4F31" w:rsidR="003F179A" w:rsidRPr="00F735C4" w:rsidRDefault="003F179A" w:rsidP="002F395B">
            <w:pPr>
              <w:spacing w:after="360"/>
              <w:jc w:val="both"/>
            </w:pPr>
            <w:r>
              <w:rPr>
                <w:rFonts w:eastAsia="Arial Unicode MS" w:cs="Times New Roman"/>
              </w:rPr>
              <w:t>Plačilni organ</w:t>
            </w:r>
          </w:p>
        </w:tc>
      </w:tr>
      <w:tr w:rsidR="003F179A" w14:paraId="7B614F1B" w14:textId="77777777" w:rsidTr="00FA20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Borders>
              <w:top w:val="nil"/>
              <w:left w:val="nil"/>
              <w:bottom w:val="nil"/>
              <w:right w:val="nil"/>
            </w:tcBorders>
            <w:vAlign w:val="center"/>
          </w:tcPr>
          <w:p w14:paraId="6DA1DD8D" w14:textId="77777777" w:rsidR="003F179A" w:rsidRDefault="003F179A" w:rsidP="002F395B">
            <w:pPr>
              <w:spacing w:after="360"/>
              <w:jc w:val="both"/>
              <w:rPr>
                <w:rFonts w:eastAsia="Arial Unicode MS" w:cs="Times New Roman"/>
              </w:rPr>
            </w:pPr>
            <w:r>
              <w:rPr>
                <w:rFonts w:eastAsia="Arial Unicode MS" w:cs="Times New Roman"/>
              </w:rPr>
              <w:t>RO</w:t>
            </w:r>
          </w:p>
        </w:tc>
        <w:tc>
          <w:tcPr>
            <w:tcW w:w="6935" w:type="dxa"/>
            <w:tcBorders>
              <w:top w:val="nil"/>
              <w:left w:val="nil"/>
              <w:bottom w:val="nil"/>
              <w:right w:val="nil"/>
            </w:tcBorders>
            <w:vAlign w:val="center"/>
          </w:tcPr>
          <w:p w14:paraId="75BD548B" w14:textId="77777777" w:rsidR="003F179A" w:rsidRDefault="003F179A" w:rsidP="002F395B">
            <w:pPr>
              <w:spacing w:after="360"/>
              <w:jc w:val="both"/>
              <w:rPr>
                <w:rFonts w:eastAsia="Arial Unicode MS" w:cs="Times New Roman"/>
              </w:rPr>
            </w:pPr>
            <w:r>
              <w:rPr>
                <w:rFonts w:eastAsia="Arial Unicode MS" w:cs="Times New Roman"/>
              </w:rPr>
              <w:t>Revizijski organ</w:t>
            </w:r>
          </w:p>
        </w:tc>
      </w:tr>
      <w:tr w:rsidR="004201B0" w14:paraId="21DEB1FF" w14:textId="77777777" w:rsidTr="00FA20C4">
        <w:tc>
          <w:tcPr>
            <w:tcW w:w="2127" w:type="dxa"/>
            <w:vAlign w:val="center"/>
          </w:tcPr>
          <w:p w14:paraId="08B9151D" w14:textId="3E7FFD24" w:rsidR="004201B0" w:rsidRDefault="004201B0" w:rsidP="002F395B">
            <w:pPr>
              <w:spacing w:after="360"/>
              <w:jc w:val="both"/>
            </w:pPr>
            <w:r>
              <w:t>SECO</w:t>
            </w:r>
          </w:p>
        </w:tc>
        <w:tc>
          <w:tcPr>
            <w:tcW w:w="6935" w:type="dxa"/>
            <w:vAlign w:val="center"/>
          </w:tcPr>
          <w:p w14:paraId="3F6BB3D4" w14:textId="2C0B3905" w:rsidR="004201B0" w:rsidRDefault="004201B0" w:rsidP="002F395B">
            <w:pPr>
              <w:spacing w:after="360"/>
              <w:jc w:val="both"/>
              <w:rPr>
                <w:rFonts w:eastAsia="Arial Unicode MS" w:cs="Times New Roman"/>
              </w:rPr>
            </w:pPr>
            <w:r>
              <w:rPr>
                <w:rFonts w:eastAsia="Arial Unicode MS" w:cs="Times New Roman"/>
              </w:rPr>
              <w:t>(Švicarski) Državni sekretariat za gospodarske zadeve</w:t>
            </w:r>
          </w:p>
        </w:tc>
      </w:tr>
      <w:tr w:rsidR="00C907FC" w14:paraId="421A9131" w14:textId="77777777" w:rsidTr="00FA20C4">
        <w:tc>
          <w:tcPr>
            <w:tcW w:w="2127" w:type="dxa"/>
            <w:vAlign w:val="center"/>
          </w:tcPr>
          <w:p w14:paraId="636921FA" w14:textId="21BBA700" w:rsidR="00C907FC" w:rsidRDefault="00C907FC" w:rsidP="002F395B">
            <w:pPr>
              <w:spacing w:after="360"/>
              <w:jc w:val="both"/>
            </w:pPr>
            <w:r>
              <w:t>SPUP</w:t>
            </w:r>
          </w:p>
        </w:tc>
        <w:tc>
          <w:tcPr>
            <w:tcW w:w="6935" w:type="dxa"/>
            <w:vAlign w:val="center"/>
          </w:tcPr>
          <w:p w14:paraId="534967A9" w14:textId="53827C0B" w:rsidR="00C907FC" w:rsidRDefault="00C907FC" w:rsidP="002F395B">
            <w:pPr>
              <w:spacing w:after="360"/>
              <w:jc w:val="both"/>
              <w:rPr>
                <w:rFonts w:eastAsia="Arial Unicode MS" w:cs="Times New Roman"/>
              </w:rPr>
            </w:pPr>
            <w:r>
              <w:rPr>
                <w:rFonts w:eastAsia="Arial Unicode MS" w:cs="Times New Roman"/>
              </w:rPr>
              <w:t>Sklad za pripravo ukrepa podpore</w:t>
            </w:r>
          </w:p>
        </w:tc>
      </w:tr>
      <w:tr w:rsidR="00406B14" w14:paraId="12A4BFF2" w14:textId="77777777" w:rsidTr="00FA20C4">
        <w:tc>
          <w:tcPr>
            <w:tcW w:w="2127" w:type="dxa"/>
            <w:vAlign w:val="center"/>
          </w:tcPr>
          <w:p w14:paraId="71B648E5" w14:textId="35B6650B" w:rsidR="00406B14" w:rsidRDefault="00406B14" w:rsidP="002F395B">
            <w:pPr>
              <w:spacing w:after="360"/>
              <w:jc w:val="both"/>
            </w:pPr>
            <w:r>
              <w:t xml:space="preserve">TP </w:t>
            </w:r>
          </w:p>
        </w:tc>
        <w:tc>
          <w:tcPr>
            <w:tcW w:w="6935" w:type="dxa"/>
            <w:vAlign w:val="center"/>
          </w:tcPr>
          <w:p w14:paraId="79176C5A" w14:textId="033FC29F" w:rsidR="00406B14" w:rsidRDefault="00406B14" w:rsidP="002F395B">
            <w:pPr>
              <w:spacing w:after="360"/>
              <w:jc w:val="both"/>
              <w:rPr>
                <w:rFonts w:eastAsia="Arial Unicode MS" w:cs="Times New Roman"/>
              </w:rPr>
            </w:pPr>
            <w:r>
              <w:rPr>
                <w:rFonts w:eastAsia="Arial Unicode MS" w:cs="Times New Roman"/>
              </w:rPr>
              <w:t>Tehnična pomoč</w:t>
            </w:r>
          </w:p>
        </w:tc>
      </w:tr>
      <w:tr w:rsidR="005000C7" w14:paraId="366EC019" w14:textId="77777777" w:rsidTr="00FA20C4">
        <w:tc>
          <w:tcPr>
            <w:tcW w:w="2127" w:type="dxa"/>
            <w:vAlign w:val="center"/>
          </w:tcPr>
          <w:p w14:paraId="4CABEA8D" w14:textId="263E48C3" w:rsidR="005000C7" w:rsidRDefault="005000C7" w:rsidP="002F395B">
            <w:pPr>
              <w:spacing w:after="360"/>
              <w:jc w:val="both"/>
            </w:pPr>
            <w:r>
              <w:t>UNP</w:t>
            </w:r>
          </w:p>
        </w:tc>
        <w:tc>
          <w:tcPr>
            <w:tcW w:w="6935" w:type="dxa"/>
            <w:vAlign w:val="center"/>
          </w:tcPr>
          <w:p w14:paraId="7A51FD49" w14:textId="1C721DEC" w:rsidR="005000C7" w:rsidRDefault="005000C7" w:rsidP="002F395B">
            <w:pPr>
              <w:spacing w:after="360"/>
              <w:jc w:val="both"/>
              <w:rPr>
                <w:rFonts w:eastAsia="Arial Unicode MS" w:cs="Times New Roman"/>
              </w:rPr>
            </w:pPr>
            <w:r>
              <w:rPr>
                <w:rFonts w:eastAsia="Arial Unicode MS" w:cs="Times New Roman"/>
              </w:rPr>
              <w:t>Urad Republike Slovenije za nadzor proračuna</w:t>
            </w:r>
          </w:p>
        </w:tc>
      </w:tr>
      <w:tr w:rsidR="003F179A" w14:paraId="5E3BCE8A" w14:textId="77777777" w:rsidTr="00FA20C4">
        <w:tc>
          <w:tcPr>
            <w:tcW w:w="2127" w:type="dxa"/>
            <w:vAlign w:val="center"/>
          </w:tcPr>
          <w:p w14:paraId="69EF7B91" w14:textId="4711D190" w:rsidR="003F179A" w:rsidRPr="00F735C4" w:rsidRDefault="003F179A" w:rsidP="002F395B">
            <w:pPr>
              <w:spacing w:after="360"/>
              <w:jc w:val="both"/>
            </w:pPr>
            <w:r>
              <w:t>Uredba</w:t>
            </w:r>
          </w:p>
        </w:tc>
        <w:tc>
          <w:tcPr>
            <w:tcW w:w="6935" w:type="dxa"/>
            <w:vAlign w:val="center"/>
          </w:tcPr>
          <w:p w14:paraId="236469CE" w14:textId="03C63650" w:rsidR="003F179A" w:rsidRPr="00F735C4" w:rsidRDefault="00CB68FC" w:rsidP="002F395B">
            <w:pPr>
              <w:spacing w:after="360"/>
              <w:jc w:val="both"/>
            </w:pPr>
            <w:r>
              <w:rPr>
                <w:rFonts w:eastAsia="Arial Unicode MS" w:cs="Times New Roman"/>
              </w:rPr>
              <w:t xml:space="preserve">(Švicarska) </w:t>
            </w:r>
            <w:r w:rsidR="003F179A">
              <w:rPr>
                <w:rFonts w:eastAsia="Arial Unicode MS" w:cs="Times New Roman"/>
              </w:rPr>
              <w:t>Uredba o izvajanju drugega švicarskega prispevka izbranim članicam EU za zmanjševanje gospodarskih in socialnih razlik v Evropski uniji</w:t>
            </w:r>
          </w:p>
        </w:tc>
      </w:tr>
    </w:tbl>
    <w:p w14:paraId="7CE165CB" w14:textId="77777777" w:rsidR="00171B3F" w:rsidRDefault="00171B3F" w:rsidP="00E35D42"/>
    <w:p w14:paraId="4E0C283B" w14:textId="43703DFE" w:rsidR="003F179A" w:rsidRDefault="003F179A">
      <w:r>
        <w:br w:type="page"/>
      </w:r>
    </w:p>
    <w:p w14:paraId="14DB28E6" w14:textId="26B96017" w:rsidR="00E35D42" w:rsidRDefault="00E35D42" w:rsidP="00B003AD">
      <w:pPr>
        <w:pStyle w:val="Naslov1"/>
      </w:pPr>
      <w:bookmarkStart w:id="0" w:name="_Toc173142710"/>
      <w:r>
        <w:lastRenderedPageBreak/>
        <w:t>Uvod</w:t>
      </w:r>
      <w:bookmarkEnd w:id="0"/>
    </w:p>
    <w:p w14:paraId="29DA7649" w14:textId="301503A2" w:rsidR="00523B0E" w:rsidRPr="00523B0E" w:rsidRDefault="00523B0E" w:rsidP="00523B0E">
      <w:pPr>
        <w:spacing w:line="240" w:lineRule="auto"/>
        <w:jc w:val="both"/>
        <w:rPr>
          <w:rFonts w:cs="Arial"/>
        </w:rPr>
      </w:pPr>
      <w:r w:rsidRPr="00523B0E">
        <w:rPr>
          <w:rFonts w:cs="Arial"/>
        </w:rPr>
        <w:t xml:space="preserve">Drugi švicarski prispevek v višini 1,024 milijarde CHF je namenjen 13 državam upravičenkam za  zmanjševanje gospodarskih in socialnih razlik v Evropski uniji. Sporazum med EU in Švico o drugem </w:t>
      </w:r>
      <w:r w:rsidR="00D36B60">
        <w:rPr>
          <w:rFonts w:cs="Arial"/>
        </w:rPr>
        <w:t>š</w:t>
      </w:r>
      <w:r w:rsidRPr="00523B0E">
        <w:rPr>
          <w:rFonts w:cs="Arial"/>
        </w:rPr>
        <w:t xml:space="preserve">vicarskem prispevku je bil podpisan 30. junija 2022, kar je omogočilo začetek pogajanj z državami upravičenkami. V okviru drugega </w:t>
      </w:r>
      <w:r w:rsidR="00D36B60">
        <w:rPr>
          <w:rFonts w:cs="Arial"/>
        </w:rPr>
        <w:t>š</w:t>
      </w:r>
      <w:r w:rsidRPr="00523B0E">
        <w:rPr>
          <w:rFonts w:cs="Arial"/>
        </w:rPr>
        <w:t xml:space="preserve">vicarskega prispevka je Sloveniji namenjenih 16 milijonov CHF. </w:t>
      </w:r>
    </w:p>
    <w:p w14:paraId="01758BBE" w14:textId="1A976A4F" w:rsidR="00523B0E" w:rsidRPr="00523B0E" w:rsidRDefault="00523B0E" w:rsidP="00523B0E">
      <w:pPr>
        <w:spacing w:line="240" w:lineRule="auto"/>
        <w:jc w:val="both"/>
        <w:rPr>
          <w:rFonts w:cs="Arial"/>
        </w:rPr>
      </w:pPr>
      <w:r w:rsidRPr="00523B0E">
        <w:rPr>
          <w:rFonts w:cs="Arial"/>
        </w:rPr>
        <w:t xml:space="preserve">Vsebina Okvirnega sporazuma </w:t>
      </w:r>
      <w:bookmarkStart w:id="1" w:name="_Hlk167442199"/>
      <w:r w:rsidRPr="00523B0E">
        <w:rPr>
          <w:rFonts w:cs="Arial"/>
        </w:rPr>
        <w:t xml:space="preserve">med Vlado Republike Slovenije in Švicarskim zveznim svetom o izvajanju drugega </w:t>
      </w:r>
      <w:r>
        <w:rPr>
          <w:rFonts w:cs="Arial"/>
        </w:rPr>
        <w:t>š</w:t>
      </w:r>
      <w:r w:rsidRPr="00523B0E">
        <w:rPr>
          <w:rFonts w:cs="Arial"/>
        </w:rPr>
        <w:t>vicarskega prispevka</w:t>
      </w:r>
      <w:bookmarkEnd w:id="1"/>
      <w:r w:rsidRPr="00523B0E">
        <w:rPr>
          <w:rFonts w:cs="Arial"/>
        </w:rPr>
        <w:t xml:space="preserve"> izbranim državam članicam Evropske unije za zmanjševanje gospodarskih in socialnih razlik v Evropski uniji je bila oblikovana v sodelovanju med pristojnimi slovenskimi in švicarskimi institucijami.</w:t>
      </w:r>
      <w:r>
        <w:rPr>
          <w:rFonts w:cs="Arial"/>
        </w:rPr>
        <w:t xml:space="preserve"> </w:t>
      </w:r>
      <w:r w:rsidRPr="00523B0E">
        <w:rPr>
          <w:noProof/>
          <w:lang w:eastAsia="sl-SI"/>
        </w:rPr>
        <w:t>Slovenija je predlagala sofinanciranje tematskega področja »Varstvo okolja in podnebja«, in sicer področje »Energetska učinkovitost in obnovljivi viri energije«.</w:t>
      </w:r>
    </w:p>
    <w:p w14:paraId="39520A7B" w14:textId="746E2C48" w:rsidR="00523B0E" w:rsidRPr="00523B0E" w:rsidRDefault="00523B0E" w:rsidP="00523B0E">
      <w:pPr>
        <w:spacing w:line="240" w:lineRule="auto"/>
        <w:jc w:val="both"/>
        <w:rPr>
          <w:rFonts w:cs="Arial"/>
        </w:rPr>
      </w:pPr>
      <w:r w:rsidRPr="00523B0E">
        <w:rPr>
          <w:rFonts w:cs="Arial"/>
        </w:rPr>
        <w:t xml:space="preserve">V sodelovanju s predstavniki Ministrstva za okolje, podnebje in energijo, ki  je v implementacijski strukturi </w:t>
      </w:r>
      <w:r w:rsidR="00D36B60">
        <w:rPr>
          <w:rFonts w:cs="Arial"/>
        </w:rPr>
        <w:t xml:space="preserve">drugega </w:t>
      </w:r>
      <w:r w:rsidR="00CB68FC">
        <w:rPr>
          <w:rFonts w:cs="Arial"/>
        </w:rPr>
        <w:t>š</w:t>
      </w:r>
      <w:r w:rsidRPr="00523B0E">
        <w:rPr>
          <w:rFonts w:cs="Arial"/>
        </w:rPr>
        <w:t xml:space="preserve">vicarskega prispevka predvideno kot nosilec programa, je bil oblikovan program </w:t>
      </w:r>
      <w:bookmarkStart w:id="2" w:name="_Hlk167447315"/>
      <w:r w:rsidRPr="00523B0E">
        <w:rPr>
          <w:rFonts w:cs="Arial"/>
        </w:rPr>
        <w:t>»Povečanje energetske učinkovitosti in spodbujanje obnovljive energije v alpskih regijah«</w:t>
      </w:r>
      <w:bookmarkEnd w:id="2"/>
      <w:r w:rsidRPr="00523B0E">
        <w:rPr>
          <w:rFonts w:cs="Arial"/>
        </w:rPr>
        <w:t>, v okviru katerega so bile opredeljene naslednje programske komponente:</w:t>
      </w:r>
    </w:p>
    <w:p w14:paraId="1B68EE62" w14:textId="446748C9" w:rsidR="00523B0E" w:rsidRPr="00523B0E" w:rsidRDefault="00523B0E" w:rsidP="00523B0E">
      <w:pPr>
        <w:pStyle w:val="Besedilo"/>
        <w:numPr>
          <w:ilvl w:val="0"/>
          <w:numId w:val="3"/>
        </w:numPr>
        <w:rPr>
          <w:rFonts w:asciiTheme="minorHAnsi" w:hAnsiTheme="minorHAnsi" w:cstheme="minorHAnsi"/>
          <w:sz w:val="22"/>
        </w:rPr>
      </w:pPr>
      <w:r w:rsidRPr="00523B0E">
        <w:rPr>
          <w:rFonts w:asciiTheme="minorHAnsi" w:hAnsiTheme="minorHAnsi" w:cstheme="minorHAnsi"/>
          <w:sz w:val="22"/>
        </w:rPr>
        <w:t>DIGI-LEK – Optimizacija načrtovanja energetske učinkovitosti in rabe obnovljivih virov energije z digitalizacijo lokalnih energetskih konceptov (LEK);</w:t>
      </w:r>
    </w:p>
    <w:p w14:paraId="238DF1BB" w14:textId="6986CB08" w:rsidR="00523B0E" w:rsidRPr="00523B0E" w:rsidRDefault="00523B0E" w:rsidP="00523B0E">
      <w:pPr>
        <w:pStyle w:val="Besedilo"/>
        <w:numPr>
          <w:ilvl w:val="0"/>
          <w:numId w:val="3"/>
        </w:numPr>
        <w:rPr>
          <w:rFonts w:asciiTheme="minorHAnsi" w:hAnsiTheme="minorHAnsi" w:cstheme="minorHAnsi"/>
          <w:sz w:val="22"/>
        </w:rPr>
      </w:pPr>
      <w:r w:rsidRPr="00523B0E">
        <w:rPr>
          <w:rFonts w:asciiTheme="minorHAnsi" w:hAnsiTheme="minorHAnsi" w:cstheme="minorHAnsi"/>
          <w:sz w:val="22"/>
        </w:rPr>
        <w:t xml:space="preserve">Spodbujanje skupnosti na področju energije iz obnovljivih virov in spodbujanje uporabe plitve geotermalne energije; </w:t>
      </w:r>
    </w:p>
    <w:p w14:paraId="177F5B64" w14:textId="77777777" w:rsidR="00523B0E" w:rsidRDefault="00523B0E" w:rsidP="00523B0E">
      <w:pPr>
        <w:pStyle w:val="Besedilo"/>
        <w:numPr>
          <w:ilvl w:val="0"/>
          <w:numId w:val="4"/>
        </w:numPr>
        <w:rPr>
          <w:rFonts w:asciiTheme="minorHAnsi" w:hAnsiTheme="minorHAnsi" w:cstheme="minorHAnsi"/>
          <w:sz w:val="22"/>
        </w:rPr>
      </w:pPr>
      <w:r w:rsidRPr="00523B0E">
        <w:rPr>
          <w:rFonts w:asciiTheme="minorHAnsi" w:hAnsiTheme="minorHAnsi" w:cstheme="minorHAnsi"/>
          <w:sz w:val="22"/>
        </w:rPr>
        <w:t xml:space="preserve">Poskusno uvajanje </w:t>
      </w:r>
      <w:proofErr w:type="spellStart"/>
      <w:r w:rsidRPr="00523B0E">
        <w:rPr>
          <w:rFonts w:asciiTheme="minorHAnsi" w:hAnsiTheme="minorHAnsi" w:cstheme="minorHAnsi"/>
          <w:sz w:val="22"/>
        </w:rPr>
        <w:t>agrofotovoltaike</w:t>
      </w:r>
      <w:proofErr w:type="spellEnd"/>
      <w:r w:rsidRPr="00523B0E">
        <w:rPr>
          <w:rFonts w:asciiTheme="minorHAnsi" w:hAnsiTheme="minorHAnsi" w:cstheme="minorHAnsi"/>
          <w:sz w:val="22"/>
        </w:rPr>
        <w:t>.</w:t>
      </w:r>
    </w:p>
    <w:p w14:paraId="675D7FAF" w14:textId="77777777" w:rsidR="00CB68FC" w:rsidRDefault="00CB68FC" w:rsidP="00CB68FC">
      <w:pPr>
        <w:pStyle w:val="Besedilo"/>
        <w:rPr>
          <w:rFonts w:asciiTheme="minorHAnsi" w:hAnsiTheme="minorHAnsi" w:cstheme="minorHAnsi"/>
          <w:sz w:val="22"/>
        </w:rPr>
      </w:pPr>
    </w:p>
    <w:p w14:paraId="7E02280C" w14:textId="04FA4A27" w:rsidR="00523B0E" w:rsidRDefault="00523B0E" w:rsidP="00CB68FC">
      <w:pPr>
        <w:spacing w:line="240" w:lineRule="auto"/>
        <w:jc w:val="both"/>
        <w:rPr>
          <w:rFonts w:cs="Arial"/>
        </w:rPr>
      </w:pPr>
      <w:r w:rsidRPr="00CB68FC">
        <w:rPr>
          <w:rFonts w:cs="Arial"/>
        </w:rPr>
        <w:t>Okvirni sporazum</w:t>
      </w:r>
      <w:r w:rsidRPr="00523B0E">
        <w:rPr>
          <w:rFonts w:cs="Arial"/>
        </w:rPr>
        <w:t xml:space="preserve"> med Vlado Republike Slovenije in Švicarskim zveznim svetom o izvajanju drugega </w:t>
      </w:r>
      <w:r w:rsidRPr="00CB68FC">
        <w:rPr>
          <w:rFonts w:cs="Arial"/>
        </w:rPr>
        <w:t>š</w:t>
      </w:r>
      <w:r w:rsidRPr="00523B0E">
        <w:rPr>
          <w:rFonts w:cs="Arial"/>
        </w:rPr>
        <w:t>vicarskega prispevka</w:t>
      </w:r>
      <w:r w:rsidR="00CB68FC">
        <w:rPr>
          <w:rFonts w:cs="Arial"/>
        </w:rPr>
        <w:t xml:space="preserve"> izbranim državam članicam Evropske unije za zmanjševanje gospodarskih in socialnih razlik v Evropski uniji</w:t>
      </w:r>
      <w:r w:rsidRPr="00CB68FC">
        <w:rPr>
          <w:rFonts w:cs="Arial"/>
        </w:rPr>
        <w:t xml:space="preserve">, v katerem so poleg tematskega področja oziroma programa opredeljene tudi izvajalske strukture, je bil podpisan </w:t>
      </w:r>
      <w:r w:rsidR="00CB68FC" w:rsidRPr="00CB68FC">
        <w:rPr>
          <w:rFonts w:cs="Arial"/>
        </w:rPr>
        <w:t>28. 8. 2023.</w:t>
      </w:r>
    </w:p>
    <w:p w14:paraId="33C91508" w14:textId="2F174A3C" w:rsidR="00CB68FC" w:rsidRPr="00CB68FC" w:rsidRDefault="00CB68FC" w:rsidP="00CB68FC">
      <w:pPr>
        <w:spacing w:line="240" w:lineRule="auto"/>
        <w:jc w:val="both"/>
        <w:rPr>
          <w:rFonts w:cs="Arial"/>
        </w:rPr>
      </w:pPr>
      <w:r>
        <w:rPr>
          <w:rFonts w:cs="Arial"/>
        </w:rPr>
        <w:t>Izvajanje drugega švicarskega prispevka se v celoti zaključi 3. 12. 2029.</w:t>
      </w:r>
    </w:p>
    <w:p w14:paraId="3978C81A" w14:textId="7E12280C" w:rsidR="00E35D42" w:rsidRDefault="00E35D42" w:rsidP="00523B0E">
      <w:pPr>
        <w:pStyle w:val="Naslov1"/>
      </w:pPr>
      <w:bookmarkStart w:id="3" w:name="_Toc173142711"/>
      <w:r>
        <w:t>Pravne podlage</w:t>
      </w:r>
      <w:bookmarkEnd w:id="3"/>
    </w:p>
    <w:p w14:paraId="212D7A45" w14:textId="764D34B0" w:rsidR="006D124D" w:rsidRPr="006D124D" w:rsidRDefault="003C7AF6" w:rsidP="00CB68FC">
      <w:pPr>
        <w:pStyle w:val="Odstavekseznama"/>
        <w:numPr>
          <w:ilvl w:val="0"/>
          <w:numId w:val="4"/>
        </w:numPr>
        <w:jc w:val="both"/>
        <w:rPr>
          <w:rFonts w:asciiTheme="minorHAnsi" w:hAnsiTheme="minorHAnsi" w:cstheme="minorHAnsi"/>
          <w:sz w:val="22"/>
          <w:szCs w:val="22"/>
        </w:rPr>
      </w:pPr>
      <w:r w:rsidRPr="003C7AF6">
        <w:rPr>
          <w:rFonts w:asciiTheme="minorHAnsi" w:hAnsiTheme="minorHAnsi" w:cstheme="minorHAnsi"/>
          <w:sz w:val="22"/>
          <w:szCs w:val="22"/>
          <w:lang w:val="sl-SI"/>
        </w:rPr>
        <w:t>»</w:t>
      </w:r>
      <w:r w:rsidR="006D124D" w:rsidRPr="006D124D">
        <w:rPr>
          <w:rFonts w:asciiTheme="minorHAnsi" w:hAnsiTheme="minorHAnsi" w:cstheme="minorHAnsi"/>
          <w:sz w:val="22"/>
          <w:szCs w:val="22"/>
          <w:lang w:val="en-GB"/>
        </w:rPr>
        <w:t>Memorandum of Understanding between Switzerland and the European Union on a contribution by Switzerland towards reducing economic and social disparities and for cooperation in the area of migration in the European Union</w:t>
      </w:r>
      <w:r w:rsidRPr="003C7AF6">
        <w:rPr>
          <w:rFonts w:asciiTheme="minorHAnsi" w:hAnsiTheme="minorHAnsi" w:cstheme="minorHAnsi"/>
          <w:sz w:val="22"/>
          <w:szCs w:val="22"/>
          <w:lang w:val="sl-SI"/>
        </w:rPr>
        <w:t>«</w:t>
      </w:r>
      <w:r w:rsidR="006D124D">
        <w:rPr>
          <w:rFonts w:asciiTheme="minorHAnsi" w:hAnsiTheme="minorHAnsi" w:cstheme="minorHAnsi"/>
          <w:sz w:val="22"/>
          <w:szCs w:val="22"/>
        </w:rPr>
        <w:t xml:space="preserve">, </w:t>
      </w:r>
      <w:r w:rsidR="006D124D" w:rsidRPr="006D124D">
        <w:rPr>
          <w:rFonts w:asciiTheme="minorHAnsi" w:hAnsiTheme="minorHAnsi" w:cstheme="minorHAnsi"/>
          <w:sz w:val="22"/>
          <w:szCs w:val="22"/>
          <w:lang w:val="sl-SI"/>
        </w:rPr>
        <w:t xml:space="preserve">podpisan </w:t>
      </w:r>
      <w:r w:rsidR="006D124D">
        <w:rPr>
          <w:rFonts w:asciiTheme="minorHAnsi" w:hAnsiTheme="minorHAnsi" w:cstheme="minorHAnsi"/>
          <w:sz w:val="22"/>
          <w:szCs w:val="22"/>
          <w:lang w:val="sl-SI"/>
        </w:rPr>
        <w:t xml:space="preserve">v Bruslju, </w:t>
      </w:r>
      <w:r w:rsidR="006D124D" w:rsidRPr="006D124D">
        <w:rPr>
          <w:rFonts w:asciiTheme="minorHAnsi" w:hAnsiTheme="minorHAnsi" w:cstheme="minorHAnsi"/>
          <w:sz w:val="22"/>
          <w:szCs w:val="22"/>
          <w:lang w:val="sl-SI"/>
        </w:rPr>
        <w:t>30. 6. 2022</w:t>
      </w:r>
      <w:r w:rsidR="006D124D">
        <w:rPr>
          <w:rFonts w:asciiTheme="minorHAnsi" w:hAnsiTheme="minorHAnsi" w:cstheme="minorHAnsi"/>
          <w:sz w:val="22"/>
          <w:szCs w:val="22"/>
        </w:rPr>
        <w:t>;</w:t>
      </w:r>
    </w:p>
    <w:p w14:paraId="0533081E" w14:textId="58752586" w:rsidR="00523B0E" w:rsidRPr="00B003AD" w:rsidRDefault="00CB68FC" w:rsidP="00CB68FC">
      <w:pPr>
        <w:pStyle w:val="Odstavekseznama"/>
        <w:numPr>
          <w:ilvl w:val="0"/>
          <w:numId w:val="4"/>
        </w:numPr>
        <w:jc w:val="both"/>
        <w:rPr>
          <w:rFonts w:asciiTheme="minorHAnsi" w:hAnsiTheme="minorHAnsi" w:cstheme="minorHAnsi"/>
          <w:sz w:val="22"/>
          <w:szCs w:val="22"/>
        </w:rPr>
      </w:pPr>
      <w:r w:rsidRPr="00B003AD">
        <w:rPr>
          <w:rFonts w:asciiTheme="minorHAnsi" w:hAnsiTheme="minorHAnsi" w:cstheme="minorHAnsi"/>
          <w:sz w:val="22"/>
          <w:szCs w:val="22"/>
          <w:lang w:val="sl-SI"/>
        </w:rPr>
        <w:t>(Švicarska) Uredba o izvajanju drugega švicarskega prispevka izbranim članicam EU za zmanjševanje gospodarskih in socialnih razlik v Evropski uniji</w:t>
      </w:r>
      <w:r w:rsidR="00B003AD" w:rsidRPr="00B003AD">
        <w:rPr>
          <w:rFonts w:asciiTheme="minorHAnsi" w:hAnsiTheme="minorHAnsi" w:cstheme="minorHAnsi"/>
          <w:sz w:val="22"/>
          <w:szCs w:val="22"/>
          <w:lang w:val="sl-SI"/>
        </w:rPr>
        <w:t>, ki določa splošna pravila in postopke za program sodelovanja v okviru drugega švicarskega prispevka izbranim državam članicam EU za zmanjševanje gospodarskih in socialnih razlik v EU;</w:t>
      </w:r>
    </w:p>
    <w:p w14:paraId="64A99AAC" w14:textId="72236A77" w:rsidR="00CB68FC" w:rsidRPr="00CB68FC" w:rsidRDefault="00CB68FC" w:rsidP="00CB68FC">
      <w:pPr>
        <w:pStyle w:val="Odstavekseznama"/>
        <w:numPr>
          <w:ilvl w:val="0"/>
          <w:numId w:val="4"/>
        </w:numPr>
        <w:jc w:val="both"/>
        <w:rPr>
          <w:rFonts w:asciiTheme="minorHAnsi" w:hAnsiTheme="minorHAnsi" w:cstheme="minorHAnsi"/>
          <w:sz w:val="22"/>
          <w:szCs w:val="22"/>
        </w:rPr>
      </w:pPr>
      <w:r w:rsidRPr="00CB68FC">
        <w:rPr>
          <w:rFonts w:asciiTheme="minorHAnsi" w:hAnsiTheme="minorHAnsi" w:cstheme="minorHAnsi"/>
          <w:sz w:val="22"/>
          <w:szCs w:val="22"/>
          <w:lang w:val="sl-SI"/>
        </w:rPr>
        <w:t xml:space="preserve">Okvirni sporazum </w:t>
      </w:r>
      <w:bookmarkStart w:id="4" w:name="_Hlk167442861"/>
      <w:r w:rsidR="00523B0E" w:rsidRPr="00523B0E">
        <w:rPr>
          <w:rFonts w:asciiTheme="minorHAnsi" w:hAnsiTheme="minorHAnsi" w:cstheme="minorHAnsi"/>
          <w:sz w:val="22"/>
          <w:szCs w:val="22"/>
          <w:lang w:val="sl-SI"/>
        </w:rPr>
        <w:t xml:space="preserve">med Vlado Republike Slovenije in Švicarskim zveznim svetom o izvajanju drugega </w:t>
      </w:r>
      <w:r w:rsidRPr="00CB68FC">
        <w:rPr>
          <w:rFonts w:asciiTheme="minorHAnsi" w:hAnsiTheme="minorHAnsi" w:cstheme="minorHAnsi"/>
          <w:sz w:val="22"/>
          <w:szCs w:val="22"/>
          <w:lang w:val="sl-SI"/>
        </w:rPr>
        <w:t>š</w:t>
      </w:r>
      <w:r w:rsidR="00523B0E" w:rsidRPr="00523B0E">
        <w:rPr>
          <w:rFonts w:asciiTheme="minorHAnsi" w:hAnsiTheme="minorHAnsi" w:cstheme="minorHAnsi"/>
          <w:sz w:val="22"/>
          <w:szCs w:val="22"/>
          <w:lang w:val="sl-SI"/>
        </w:rPr>
        <w:t>vicarskega prispevka</w:t>
      </w:r>
      <w:r w:rsidRPr="00CB68FC">
        <w:rPr>
          <w:rFonts w:asciiTheme="minorHAnsi" w:hAnsiTheme="minorHAnsi" w:cstheme="minorHAnsi"/>
          <w:sz w:val="22"/>
          <w:szCs w:val="22"/>
          <w:lang w:val="sl-SI"/>
        </w:rPr>
        <w:t xml:space="preserve"> izbranim državam članicam Evropske unije za zmanjševanje gospodarskih in socialnih razlik v Evropski unij</w:t>
      </w:r>
      <w:r>
        <w:rPr>
          <w:rFonts w:asciiTheme="minorHAnsi" w:hAnsiTheme="minorHAnsi" w:cstheme="minorHAnsi"/>
          <w:sz w:val="22"/>
          <w:szCs w:val="22"/>
          <w:lang w:val="sl-SI"/>
        </w:rPr>
        <w:t>i</w:t>
      </w:r>
      <w:bookmarkEnd w:id="4"/>
      <w:r w:rsidR="00B003AD">
        <w:rPr>
          <w:rFonts w:asciiTheme="minorHAnsi" w:hAnsiTheme="minorHAnsi" w:cstheme="minorHAnsi"/>
          <w:sz w:val="22"/>
          <w:szCs w:val="22"/>
          <w:lang w:val="sl-SI"/>
        </w:rPr>
        <w:t xml:space="preserve">, podpisan </w:t>
      </w:r>
      <w:r w:rsidR="006D124D">
        <w:rPr>
          <w:rFonts w:asciiTheme="minorHAnsi" w:hAnsiTheme="minorHAnsi" w:cstheme="minorHAnsi"/>
          <w:sz w:val="22"/>
          <w:szCs w:val="22"/>
          <w:lang w:val="sl-SI"/>
        </w:rPr>
        <w:t xml:space="preserve">v Ljubljani, </w:t>
      </w:r>
      <w:r w:rsidR="00B003AD">
        <w:rPr>
          <w:rFonts w:asciiTheme="minorHAnsi" w:hAnsiTheme="minorHAnsi" w:cstheme="minorHAnsi"/>
          <w:sz w:val="22"/>
          <w:szCs w:val="22"/>
          <w:lang w:val="sl-SI"/>
        </w:rPr>
        <w:t>28. 8. 2023;</w:t>
      </w:r>
    </w:p>
    <w:p w14:paraId="71FF5D1D" w14:textId="5861F3E1" w:rsidR="00B003AD" w:rsidRPr="00B003AD" w:rsidRDefault="00CB68FC" w:rsidP="00337807">
      <w:pPr>
        <w:pStyle w:val="Odstavekseznama"/>
        <w:numPr>
          <w:ilvl w:val="0"/>
          <w:numId w:val="4"/>
        </w:numPr>
        <w:jc w:val="both"/>
      </w:pPr>
      <w:r w:rsidRPr="00B003AD">
        <w:rPr>
          <w:rFonts w:asciiTheme="minorHAnsi" w:hAnsiTheme="minorHAnsi" w:cstheme="minorHAnsi"/>
          <w:sz w:val="22"/>
          <w:szCs w:val="22"/>
          <w:lang w:val="sl-SI"/>
        </w:rPr>
        <w:t xml:space="preserve">Uredba o ratifikaciji Okvirnega sporazuma </w:t>
      </w:r>
      <w:r w:rsidR="00523B0E" w:rsidRPr="00523B0E">
        <w:rPr>
          <w:rFonts w:asciiTheme="minorHAnsi" w:hAnsiTheme="minorHAnsi" w:cstheme="minorHAnsi"/>
          <w:sz w:val="22"/>
          <w:szCs w:val="22"/>
          <w:lang w:val="sl-SI"/>
        </w:rPr>
        <w:t xml:space="preserve">med Vlado Republike Slovenije in Švicarskim zveznim svetom o izvajanju drugega </w:t>
      </w:r>
      <w:r w:rsidRPr="00B003AD">
        <w:rPr>
          <w:rFonts w:asciiTheme="minorHAnsi" w:hAnsiTheme="minorHAnsi" w:cstheme="minorHAnsi"/>
          <w:sz w:val="22"/>
          <w:szCs w:val="22"/>
          <w:lang w:val="sl-SI"/>
        </w:rPr>
        <w:t>š</w:t>
      </w:r>
      <w:r w:rsidR="00523B0E" w:rsidRPr="00523B0E">
        <w:rPr>
          <w:rFonts w:asciiTheme="minorHAnsi" w:hAnsiTheme="minorHAnsi" w:cstheme="minorHAnsi"/>
          <w:sz w:val="22"/>
          <w:szCs w:val="22"/>
          <w:lang w:val="sl-SI"/>
        </w:rPr>
        <w:t>vicarskega prispevka</w:t>
      </w:r>
      <w:r w:rsidRPr="00B003AD">
        <w:rPr>
          <w:rFonts w:asciiTheme="minorHAnsi" w:hAnsiTheme="minorHAnsi" w:cstheme="minorHAnsi"/>
          <w:sz w:val="22"/>
          <w:szCs w:val="22"/>
          <w:lang w:val="sl-SI"/>
        </w:rPr>
        <w:t xml:space="preserve"> izbranim državam članicam Evropske unije za zmanjševanje gospodarskih in socialnih razlik v Evropski uniji (Ur. l. št. 13 / 28. 12. 2023)</w:t>
      </w:r>
      <w:r w:rsidR="00B23774">
        <w:rPr>
          <w:rFonts w:asciiTheme="minorHAnsi" w:hAnsiTheme="minorHAnsi" w:cstheme="minorHAnsi"/>
          <w:sz w:val="22"/>
          <w:szCs w:val="22"/>
          <w:lang w:val="sl-SI"/>
        </w:rPr>
        <w:t>;</w:t>
      </w:r>
    </w:p>
    <w:p w14:paraId="05CA037A" w14:textId="1C6DDE2A" w:rsidR="00CB68FC" w:rsidRPr="00B23774" w:rsidRDefault="00B003AD" w:rsidP="00337807">
      <w:pPr>
        <w:pStyle w:val="Odstavekseznama"/>
        <w:numPr>
          <w:ilvl w:val="0"/>
          <w:numId w:val="4"/>
        </w:numPr>
        <w:jc w:val="both"/>
      </w:pPr>
      <w:bookmarkStart w:id="5" w:name="_Hlk167868680"/>
      <w:r>
        <w:rPr>
          <w:rFonts w:asciiTheme="minorHAnsi" w:hAnsiTheme="minorHAnsi" w:cstheme="minorHAnsi"/>
          <w:sz w:val="22"/>
          <w:szCs w:val="22"/>
          <w:lang w:val="sl-SI"/>
        </w:rPr>
        <w:t>Sporazum o tehnični podpori (</w:t>
      </w:r>
      <w:bookmarkStart w:id="6" w:name="_Hlk167892069"/>
      <w:r w:rsidR="002A6014">
        <w:rPr>
          <w:rFonts w:asciiTheme="minorHAnsi" w:hAnsiTheme="minorHAnsi" w:cstheme="minorHAnsi"/>
          <w:sz w:val="22"/>
          <w:szCs w:val="22"/>
          <w:lang w:val="sl-SI"/>
        </w:rPr>
        <w:t>»</w:t>
      </w:r>
      <w:bookmarkEnd w:id="6"/>
      <w:r w:rsidRPr="00B003AD">
        <w:rPr>
          <w:rFonts w:asciiTheme="minorHAnsi" w:hAnsiTheme="minorHAnsi" w:cstheme="minorHAnsi"/>
          <w:sz w:val="22"/>
          <w:szCs w:val="22"/>
          <w:lang w:val="en-GB"/>
        </w:rPr>
        <w:t>Technical Support Agreement between the Ministry of Cohesion and Regional Development and the State Secretariat for Economic Affairs on Technical Support within the framework of the second Swiss Contribution</w:t>
      </w:r>
      <w:r w:rsidR="003C7AF6" w:rsidRPr="003C7AF6">
        <w:rPr>
          <w:rFonts w:asciiTheme="minorHAnsi" w:hAnsiTheme="minorHAnsi" w:cstheme="minorHAnsi"/>
          <w:sz w:val="22"/>
          <w:szCs w:val="22"/>
          <w:lang w:val="sl-SI"/>
        </w:rPr>
        <w:t>«</w:t>
      </w:r>
      <w:r>
        <w:rPr>
          <w:rFonts w:asciiTheme="minorHAnsi" w:hAnsiTheme="minorHAnsi" w:cstheme="minorHAnsi"/>
          <w:sz w:val="22"/>
          <w:szCs w:val="22"/>
          <w:lang w:val="sl-SI"/>
        </w:rPr>
        <w:t xml:space="preserve">), podpisan </w:t>
      </w:r>
      <w:r w:rsidR="006D124D">
        <w:rPr>
          <w:rFonts w:asciiTheme="minorHAnsi" w:hAnsiTheme="minorHAnsi" w:cstheme="minorHAnsi"/>
          <w:sz w:val="22"/>
          <w:szCs w:val="22"/>
          <w:lang w:val="sl-SI"/>
        </w:rPr>
        <w:t xml:space="preserve">v Ljubljani, </w:t>
      </w:r>
      <w:r>
        <w:rPr>
          <w:rFonts w:asciiTheme="minorHAnsi" w:hAnsiTheme="minorHAnsi" w:cstheme="minorHAnsi"/>
          <w:sz w:val="22"/>
          <w:szCs w:val="22"/>
          <w:lang w:val="sl-SI"/>
        </w:rPr>
        <w:t>18. 10. 2023</w:t>
      </w:r>
      <w:bookmarkEnd w:id="5"/>
      <w:r w:rsidR="00B23774">
        <w:rPr>
          <w:rFonts w:asciiTheme="minorHAnsi" w:hAnsiTheme="minorHAnsi" w:cstheme="minorHAnsi"/>
          <w:sz w:val="22"/>
          <w:szCs w:val="22"/>
          <w:lang w:val="sl-SI"/>
        </w:rPr>
        <w:t>;</w:t>
      </w:r>
    </w:p>
    <w:p w14:paraId="3EBE32AA" w14:textId="2BA9EE13" w:rsidR="00B23774" w:rsidRPr="00B23774" w:rsidRDefault="00B23774" w:rsidP="00337807">
      <w:pPr>
        <w:pStyle w:val="Odstavekseznama"/>
        <w:numPr>
          <w:ilvl w:val="0"/>
          <w:numId w:val="4"/>
        </w:numPr>
        <w:jc w:val="both"/>
      </w:pPr>
      <w:r>
        <w:rPr>
          <w:rFonts w:asciiTheme="minorHAnsi" w:hAnsiTheme="minorHAnsi" w:cstheme="minorHAnsi"/>
          <w:sz w:val="22"/>
          <w:szCs w:val="22"/>
          <w:lang w:val="sl-SI"/>
        </w:rPr>
        <w:t xml:space="preserve">Sporazum </w:t>
      </w:r>
      <w:r w:rsidR="00EE587F">
        <w:rPr>
          <w:rFonts w:asciiTheme="minorHAnsi" w:hAnsiTheme="minorHAnsi" w:cstheme="minorHAnsi"/>
          <w:sz w:val="22"/>
          <w:szCs w:val="22"/>
          <w:lang w:val="sl-SI"/>
        </w:rPr>
        <w:t xml:space="preserve">med </w:t>
      </w:r>
      <w:r w:rsidR="00EE587F" w:rsidRPr="00EE587F">
        <w:rPr>
          <w:rFonts w:asciiTheme="minorHAnsi" w:hAnsiTheme="minorHAnsi" w:cstheme="minorHAnsi"/>
          <w:sz w:val="22"/>
          <w:szCs w:val="22"/>
          <w:lang w:val="sl-SI"/>
        </w:rPr>
        <w:t xml:space="preserve">Ministrstvom za kohezijo in regionalni razvoj (NKO) </w:t>
      </w:r>
      <w:r w:rsidR="00EE587F">
        <w:rPr>
          <w:rFonts w:asciiTheme="minorHAnsi" w:hAnsiTheme="minorHAnsi" w:cstheme="minorHAnsi"/>
          <w:sz w:val="22"/>
          <w:szCs w:val="22"/>
          <w:lang w:val="sl-SI"/>
        </w:rPr>
        <w:t xml:space="preserve">in SECO </w:t>
      </w:r>
      <w:r>
        <w:rPr>
          <w:rFonts w:asciiTheme="minorHAnsi" w:hAnsiTheme="minorHAnsi" w:cstheme="minorHAnsi"/>
          <w:sz w:val="22"/>
          <w:szCs w:val="22"/>
          <w:lang w:val="sl-SI"/>
        </w:rPr>
        <w:t xml:space="preserve">o </w:t>
      </w:r>
      <w:r w:rsidR="0000369C">
        <w:rPr>
          <w:rFonts w:asciiTheme="minorHAnsi" w:hAnsiTheme="minorHAnsi" w:cstheme="minorHAnsi"/>
          <w:sz w:val="22"/>
          <w:szCs w:val="22"/>
          <w:lang w:val="sl-SI"/>
        </w:rPr>
        <w:t>ukrepu podpore</w:t>
      </w:r>
      <w:r>
        <w:rPr>
          <w:rFonts w:asciiTheme="minorHAnsi" w:hAnsiTheme="minorHAnsi" w:cstheme="minorHAnsi"/>
          <w:sz w:val="22"/>
          <w:szCs w:val="22"/>
          <w:lang w:val="sl-SI"/>
        </w:rPr>
        <w:t xml:space="preserve"> »</w:t>
      </w:r>
      <w:r w:rsidRPr="00B23774">
        <w:rPr>
          <w:rFonts w:asciiTheme="minorHAnsi" w:hAnsiTheme="minorHAnsi" w:cstheme="minorHAnsi"/>
          <w:sz w:val="22"/>
          <w:szCs w:val="22"/>
          <w:lang w:val="sl-SI"/>
        </w:rPr>
        <w:t>Povečanje energetske učinkovitosti in spodbujanje obnovljive energije v alpskih regijah«</w:t>
      </w:r>
      <w:r>
        <w:rPr>
          <w:rFonts w:asciiTheme="minorHAnsi" w:hAnsiTheme="minorHAnsi" w:cstheme="minorHAnsi"/>
          <w:sz w:val="22"/>
          <w:szCs w:val="22"/>
          <w:lang w:val="sl-SI"/>
        </w:rPr>
        <w:t xml:space="preserve"> (</w:t>
      </w:r>
      <w:r w:rsidR="002A6014">
        <w:rPr>
          <w:rFonts w:asciiTheme="minorHAnsi" w:hAnsiTheme="minorHAnsi" w:cstheme="minorHAnsi"/>
          <w:sz w:val="22"/>
          <w:szCs w:val="22"/>
          <w:lang w:val="sl-SI"/>
        </w:rPr>
        <w:t>»</w:t>
      </w:r>
      <w:r w:rsidRPr="0000369C">
        <w:rPr>
          <w:rFonts w:asciiTheme="minorHAnsi" w:hAnsiTheme="minorHAnsi" w:cstheme="minorHAnsi"/>
          <w:sz w:val="22"/>
          <w:szCs w:val="22"/>
          <w:lang w:val="en-GB"/>
        </w:rPr>
        <w:t xml:space="preserve">Support Measure </w:t>
      </w:r>
      <w:r w:rsidR="0000369C" w:rsidRPr="0000369C">
        <w:rPr>
          <w:rFonts w:asciiTheme="minorHAnsi" w:hAnsiTheme="minorHAnsi" w:cstheme="minorHAnsi"/>
          <w:sz w:val="22"/>
          <w:szCs w:val="22"/>
          <w:lang w:val="en-GB"/>
        </w:rPr>
        <w:t>Agreement</w:t>
      </w:r>
      <w:r w:rsidRPr="0000369C">
        <w:rPr>
          <w:rFonts w:asciiTheme="minorHAnsi" w:hAnsiTheme="minorHAnsi" w:cstheme="minorHAnsi"/>
          <w:sz w:val="22"/>
          <w:szCs w:val="22"/>
          <w:lang w:val="en-GB"/>
        </w:rPr>
        <w:t xml:space="preserve"> between the Ministry of Cohesion and Regional Development </w:t>
      </w:r>
      <w:r w:rsidRPr="0000369C">
        <w:rPr>
          <w:rFonts w:asciiTheme="minorHAnsi" w:hAnsiTheme="minorHAnsi" w:cstheme="minorHAnsi"/>
          <w:sz w:val="22"/>
          <w:szCs w:val="22"/>
          <w:lang w:val="en-GB"/>
        </w:rPr>
        <w:lastRenderedPageBreak/>
        <w:t>and the State Secretariat for Economic Affairs on the programme Increasing energy efficiency and promoting renewable energy in alpine regions</w:t>
      </w:r>
      <w:r w:rsidR="002A6014" w:rsidRPr="002A6014">
        <w:rPr>
          <w:rFonts w:asciiTheme="minorHAnsi" w:hAnsiTheme="minorHAnsi" w:cstheme="minorHAnsi"/>
          <w:sz w:val="22"/>
          <w:szCs w:val="22"/>
          <w:lang w:val="sl-SI"/>
        </w:rPr>
        <w:t>«</w:t>
      </w:r>
      <w:r>
        <w:rPr>
          <w:rFonts w:asciiTheme="minorHAnsi" w:hAnsiTheme="minorHAnsi" w:cstheme="minorHAnsi"/>
          <w:sz w:val="22"/>
          <w:szCs w:val="22"/>
          <w:lang w:val="sl-SI"/>
        </w:rPr>
        <w:t>)</w:t>
      </w:r>
      <w:r w:rsidR="0000369C">
        <w:rPr>
          <w:rStyle w:val="Sprotnaopomba-sklic"/>
          <w:rFonts w:asciiTheme="minorHAnsi" w:hAnsiTheme="minorHAnsi" w:cstheme="minorHAnsi"/>
          <w:sz w:val="22"/>
          <w:szCs w:val="22"/>
          <w:lang w:val="sl-SI"/>
        </w:rPr>
        <w:footnoteReference w:id="1"/>
      </w:r>
      <w:r>
        <w:rPr>
          <w:rFonts w:asciiTheme="minorHAnsi" w:hAnsiTheme="minorHAnsi" w:cstheme="minorHAnsi"/>
          <w:sz w:val="22"/>
          <w:szCs w:val="22"/>
          <w:lang w:val="sl-SI"/>
        </w:rPr>
        <w:t>;</w:t>
      </w:r>
    </w:p>
    <w:p w14:paraId="548253E0" w14:textId="6243BED4" w:rsidR="00B23774" w:rsidRPr="00B23774" w:rsidRDefault="00B23774" w:rsidP="00337807">
      <w:pPr>
        <w:pStyle w:val="Odstavekseznama"/>
        <w:numPr>
          <w:ilvl w:val="0"/>
          <w:numId w:val="4"/>
        </w:numPr>
        <w:jc w:val="both"/>
      </w:pPr>
      <w:r>
        <w:rPr>
          <w:rFonts w:asciiTheme="minorHAnsi" w:hAnsiTheme="minorHAnsi" w:cstheme="minorHAnsi"/>
          <w:sz w:val="22"/>
          <w:szCs w:val="22"/>
          <w:lang w:val="sl-SI"/>
        </w:rPr>
        <w:t>Sporazum</w:t>
      </w:r>
      <w:r w:rsidR="0000369C">
        <w:rPr>
          <w:rFonts w:asciiTheme="minorHAnsi" w:hAnsiTheme="minorHAnsi" w:cstheme="minorHAnsi"/>
          <w:sz w:val="22"/>
          <w:szCs w:val="22"/>
          <w:lang w:val="sl-SI"/>
        </w:rPr>
        <w:t xml:space="preserve"> med </w:t>
      </w:r>
      <w:bookmarkStart w:id="7" w:name="_Hlk167702813"/>
      <w:r w:rsidR="0000369C">
        <w:rPr>
          <w:rFonts w:asciiTheme="minorHAnsi" w:hAnsiTheme="minorHAnsi" w:cstheme="minorHAnsi"/>
          <w:sz w:val="22"/>
          <w:szCs w:val="22"/>
          <w:lang w:val="sl-SI"/>
        </w:rPr>
        <w:t xml:space="preserve">Ministrstvom za kohezijo in regionalni razvoj (NKO) </w:t>
      </w:r>
      <w:bookmarkEnd w:id="7"/>
      <w:r w:rsidR="0000369C">
        <w:rPr>
          <w:rFonts w:asciiTheme="minorHAnsi" w:hAnsiTheme="minorHAnsi" w:cstheme="minorHAnsi"/>
          <w:sz w:val="22"/>
          <w:szCs w:val="22"/>
          <w:lang w:val="sl-SI"/>
        </w:rPr>
        <w:t xml:space="preserve">in Ministrstvom za okolje, podnebje in energijo (PO) o izvajanju ukrepa podpore </w:t>
      </w:r>
      <w:r w:rsidR="0000369C" w:rsidRPr="0000369C">
        <w:rPr>
          <w:rFonts w:asciiTheme="minorHAnsi" w:hAnsiTheme="minorHAnsi" w:cstheme="minorHAnsi"/>
          <w:sz w:val="22"/>
          <w:szCs w:val="22"/>
          <w:lang w:val="sl-SI"/>
        </w:rPr>
        <w:t>»Povečanje energetske učinkovitosti in spodbujanje obnovljive energije v alpskih regijah«</w:t>
      </w:r>
      <w:r w:rsidR="0000369C">
        <w:rPr>
          <w:rStyle w:val="Sprotnaopomba-sklic"/>
          <w:rFonts w:asciiTheme="minorHAnsi" w:hAnsiTheme="minorHAnsi" w:cstheme="minorHAnsi"/>
          <w:sz w:val="22"/>
          <w:szCs w:val="22"/>
          <w:lang w:val="sl-SI"/>
        </w:rPr>
        <w:footnoteReference w:id="2"/>
      </w:r>
      <w:r w:rsidR="0000369C">
        <w:rPr>
          <w:rFonts w:asciiTheme="minorHAnsi" w:hAnsiTheme="minorHAnsi" w:cstheme="minorHAnsi"/>
          <w:sz w:val="22"/>
          <w:szCs w:val="22"/>
          <w:lang w:val="sl-SI"/>
        </w:rPr>
        <w:t>.</w:t>
      </w:r>
    </w:p>
    <w:p w14:paraId="68512D3A" w14:textId="16B0BC7E" w:rsidR="00E35D42" w:rsidRDefault="004201B0" w:rsidP="00B003AD">
      <w:pPr>
        <w:pStyle w:val="Naslov1"/>
      </w:pPr>
      <w:bookmarkStart w:id="8" w:name="_Toc173142712"/>
      <w:r>
        <w:t>Pristojni nacionalni organi</w:t>
      </w:r>
      <w:bookmarkEnd w:id="8"/>
    </w:p>
    <w:p w14:paraId="1F40EE73" w14:textId="35A497B7" w:rsidR="00B003AD" w:rsidRDefault="004201B0" w:rsidP="004201B0">
      <w:pPr>
        <w:pStyle w:val="Naslov2"/>
      </w:pPr>
      <w:bookmarkStart w:id="9" w:name="_Toc173142713"/>
      <w:r>
        <w:t>Nacionalni koordinacijski organ</w:t>
      </w:r>
      <w:r w:rsidR="00562E01">
        <w:t xml:space="preserve"> (NKO)</w:t>
      </w:r>
      <w:bookmarkEnd w:id="9"/>
    </w:p>
    <w:p w14:paraId="3EDC6A2B" w14:textId="77777777" w:rsidR="00562E01" w:rsidRPr="00562E01" w:rsidRDefault="00562E01" w:rsidP="00562E01">
      <w:pPr>
        <w:pStyle w:val="Naslov3"/>
      </w:pPr>
      <w:r w:rsidRPr="00562E01">
        <w:tab/>
      </w:r>
      <w:bookmarkStart w:id="10" w:name="_Toc173142714"/>
      <w:r w:rsidRPr="00562E01">
        <w:t>Naloge in odgovornosti NKO</w:t>
      </w:r>
      <w:bookmarkEnd w:id="10"/>
    </w:p>
    <w:p w14:paraId="0E6D4118" w14:textId="77777777" w:rsidR="002A6014" w:rsidRDefault="00B23774" w:rsidP="00B23774">
      <w:pPr>
        <w:jc w:val="both"/>
      </w:pPr>
      <w:r>
        <w:t>Republika Slovenija je pooblastila Ministrstvo za kohezijo in regionalni razvoj, da v njenem imenu deluje kot Nacionalni koordinacijski organ (NKO). Sektor za finančne mehanizme  na MKRR deluje kot NKO. Vodja Sektorja za finančne mehanizme na MKRR deluje kot vodja NKO.</w:t>
      </w:r>
      <w:r>
        <w:rPr>
          <w:rStyle w:val="Sprotnaopomba-sklic"/>
        </w:rPr>
        <w:footnoteReference w:id="3"/>
      </w:r>
      <w:r>
        <w:t xml:space="preserve"> </w:t>
      </w:r>
      <w:bookmarkStart w:id="11" w:name="_Hlk167691635"/>
    </w:p>
    <w:p w14:paraId="477D9DA0" w14:textId="6D0A7B4F" w:rsidR="00B23774" w:rsidRDefault="002A6014" w:rsidP="00B23774">
      <w:pPr>
        <w:jc w:val="both"/>
      </w:pPr>
      <w:r w:rsidRPr="002A6014">
        <w:t>Vloge in odgovornosti NKO so opredeljene v Uredbi</w:t>
      </w:r>
      <w:r w:rsidR="00DC3531">
        <w:rPr>
          <w:rStyle w:val="Sprotnaopomba-sklic"/>
        </w:rPr>
        <w:footnoteReference w:id="4"/>
      </w:r>
      <w:r w:rsidRPr="002A6014">
        <w:t>.</w:t>
      </w:r>
      <w:bookmarkEnd w:id="11"/>
    </w:p>
    <w:p w14:paraId="7B5C88CA" w14:textId="162AF4B6" w:rsidR="004201B0" w:rsidRDefault="00FA20C4" w:rsidP="00FA20C4">
      <w:pPr>
        <w:jc w:val="both"/>
      </w:pPr>
      <w:r>
        <w:t>NKO</w:t>
      </w:r>
      <w:r w:rsidR="004201B0">
        <w:t xml:space="preserve"> je kot pristojni organ v celoti odgovoren za doseganje ciljev programa sodelovanja in </w:t>
      </w:r>
      <w:r>
        <w:t>njegovo izvajanje v skladu z Okvirnim sporazumom</w:t>
      </w:r>
      <w:r w:rsidR="004201B0">
        <w:t xml:space="preserve">.  </w:t>
      </w:r>
    </w:p>
    <w:p w14:paraId="27F89A55" w14:textId="4A532D45" w:rsidR="004201B0" w:rsidRDefault="004201B0" w:rsidP="00FA20C4">
      <w:pPr>
        <w:jc w:val="both"/>
      </w:pPr>
      <w:r>
        <w:t xml:space="preserve">NKO deluje kot kontaktna točka za Švico za vse zadeve v zvezi s programom sodelovanja. </w:t>
      </w:r>
    </w:p>
    <w:p w14:paraId="07457D7C" w14:textId="101AE82B" w:rsidR="004201B0" w:rsidRDefault="004201B0" w:rsidP="00FA20C4">
      <w:pPr>
        <w:jc w:val="both"/>
      </w:pPr>
      <w:r>
        <w:t xml:space="preserve">NKO je odgovoren za opredelitev, načrtovanje in odobritev ukrepov podpore s strani partnerske države ter spremljanje, finančno upravljanje, nadzor, vrednotenje, prepoznavnost, poročanje in spremljanje ukrepov podpore po njihovem zaključku.  </w:t>
      </w:r>
    </w:p>
    <w:p w14:paraId="0FEB9FEB" w14:textId="36EB8CD1" w:rsidR="004201B0" w:rsidRDefault="004201B0" w:rsidP="00FA20C4">
      <w:pPr>
        <w:jc w:val="both"/>
      </w:pPr>
      <w:r>
        <w:t xml:space="preserve">NKO zagotavlja sprejetje vseh dokumentov, ki so potrebni, da organi v partnerski državi, vključeni v program sodelovanja, prevzamejo svoje odgovornosti in začnejo izvajati svoje naloge v skladu s pravnim okvirom iz </w:t>
      </w:r>
      <w:r w:rsidR="00FA20C4">
        <w:t>2.</w:t>
      </w:r>
      <w:r>
        <w:t xml:space="preserve">člena </w:t>
      </w:r>
      <w:r w:rsidR="00FA20C4">
        <w:t>O</w:t>
      </w:r>
      <w:r>
        <w:t xml:space="preserve">kvirnega sporazuma. </w:t>
      </w:r>
    </w:p>
    <w:p w14:paraId="5D62B1BE" w14:textId="00FEC63A" w:rsidR="004201B0" w:rsidRDefault="004201B0" w:rsidP="00FA20C4">
      <w:pPr>
        <w:jc w:val="both"/>
      </w:pPr>
      <w:r>
        <w:t xml:space="preserve">NKO zagotavlja, da so vsi organi v partnerski državi, vključeni v program sodelovanja, v celoti seznanjeni z njihovimi odgovornostmi, kot izhajajo iz pravnega okvira iz </w:t>
      </w:r>
      <w:r w:rsidR="00FA20C4">
        <w:t>2.</w:t>
      </w:r>
      <w:r>
        <w:t xml:space="preserve">člena </w:t>
      </w:r>
      <w:r w:rsidR="00FA20C4">
        <w:t>O</w:t>
      </w:r>
      <w:r>
        <w:t xml:space="preserve">kvirnega sporazuma, in da so sposobni izvajati vse naloge, ki so jim dodeljene. V ta namen NKO po potrebi organizira informativne dogodke in dogodke za krepitev zmogljivosti. </w:t>
      </w:r>
    </w:p>
    <w:p w14:paraId="2E49A8C8" w14:textId="381D3FA9" w:rsidR="004201B0" w:rsidRDefault="004201B0" w:rsidP="00FA20C4">
      <w:pPr>
        <w:jc w:val="both"/>
      </w:pPr>
      <w:r>
        <w:t xml:space="preserve">NKO zagotavlja kakovost in napredek ukrepov podpore. V ta namen NKO redno ocenjuje tveganja v povezavi s programom sodelovanja in sprejme vse potrebne ukrepe za blaženje tveganj. </w:t>
      </w:r>
    </w:p>
    <w:p w14:paraId="5ADCC391" w14:textId="740A31A8" w:rsidR="004201B0" w:rsidRDefault="004201B0" w:rsidP="00FA20C4">
      <w:pPr>
        <w:jc w:val="both"/>
      </w:pPr>
      <w:r>
        <w:t xml:space="preserve">NKO usklajuje program sodelovanja s programi drugih donatorskih držav ter z nacionalnimi strategijami in njihovim izvajanjem. </w:t>
      </w:r>
    </w:p>
    <w:p w14:paraId="62477361" w14:textId="61B68D5E" w:rsidR="004201B0" w:rsidRDefault="004201B0" w:rsidP="00FA20C4">
      <w:pPr>
        <w:jc w:val="both"/>
      </w:pPr>
      <w:r>
        <w:t xml:space="preserve">NKO zagotavlja učinkovito in pravilno porabo sredstev in skladnost z veljavno zakonodajo, še posebej s pravili o državni pomoči. </w:t>
      </w:r>
    </w:p>
    <w:p w14:paraId="6A224B0B" w14:textId="1DFF206E" w:rsidR="004201B0" w:rsidRDefault="004201B0" w:rsidP="00FA20C4">
      <w:pPr>
        <w:jc w:val="both"/>
      </w:pPr>
      <w:r>
        <w:t xml:space="preserve">NKO zagotavlja sofinanciranje s strani partnerske države. </w:t>
      </w:r>
    </w:p>
    <w:p w14:paraId="40A5DA09" w14:textId="6C5F2461" w:rsidR="004201B0" w:rsidRDefault="004201B0" w:rsidP="00FA20C4">
      <w:pPr>
        <w:jc w:val="both"/>
      </w:pPr>
      <w:r>
        <w:lastRenderedPageBreak/>
        <w:t xml:space="preserve">NKO spodbuja partnerstva in izmenjavo strokovnega znanja med ustreznimi izvajalskimi agencijami in švicarskimi partnerji ali strokovnjaki, kadar je to potrebno.  </w:t>
      </w:r>
    </w:p>
    <w:p w14:paraId="7EA1289E" w14:textId="6422CFD7" w:rsidR="004201B0" w:rsidRDefault="004201B0" w:rsidP="00FA20C4">
      <w:pPr>
        <w:jc w:val="both"/>
      </w:pPr>
      <w:r>
        <w:t>NKO lahko svoje naloge prenese na vmesne organe ali druge organe. Ne glede na prenos nalog NKO še naprej nosi odgovornost za izvajanje teh nalog.</w:t>
      </w:r>
    </w:p>
    <w:p w14:paraId="05CAC2B4" w14:textId="40E6F244" w:rsidR="008E51F8" w:rsidRDefault="008E51F8" w:rsidP="00562E01">
      <w:pPr>
        <w:pStyle w:val="Naslov3"/>
      </w:pPr>
      <w:bookmarkStart w:id="12" w:name="_Toc173142715"/>
      <w:bookmarkStart w:id="13" w:name="_Hlk167691672"/>
      <w:r w:rsidRPr="00562E01">
        <w:t>Status in organiziranost NKO</w:t>
      </w:r>
      <w:bookmarkEnd w:id="12"/>
    </w:p>
    <w:p w14:paraId="6AF47CE2" w14:textId="1F4C607E" w:rsidR="00562E01" w:rsidRDefault="00FB1B37" w:rsidP="00B23774">
      <w:pPr>
        <w:jc w:val="both"/>
      </w:pPr>
      <w:r>
        <w:t>Ministrstvo za kohezijo in regionalni razvoj je odgovorno za uresničevanje evropske kohezijske politike in regionalni razvoj. Skrbi za črpanje sredstev, ki jih zagotavljajo evropski strukturni skladi in Kohezijski sklad, kakor določa veljavni pravni red v Evropski uniji.</w:t>
      </w:r>
      <w:r w:rsidR="00B23774">
        <w:t xml:space="preserve"> MKRR o</w:t>
      </w:r>
      <w:r>
        <w:t xml:space="preserve">pravlja tudi naloge upravljanja za potrebe drugih finančnih mehanizmov, kot sta </w:t>
      </w:r>
      <w:r w:rsidR="00BF2A8D">
        <w:t>n</w:t>
      </w:r>
      <w:r>
        <w:t>orveški finančni mehanizem</w:t>
      </w:r>
      <w:r w:rsidR="00B23774">
        <w:t xml:space="preserve">, </w:t>
      </w:r>
      <w:r w:rsidR="00BF2A8D">
        <w:t>f</w:t>
      </w:r>
      <w:r>
        <w:t xml:space="preserve">inančni mehanizem </w:t>
      </w:r>
      <w:bookmarkStart w:id="14" w:name="_Hlk172706796"/>
      <w:r>
        <w:t>evropskega gospodarskega prostora</w:t>
      </w:r>
      <w:bookmarkEnd w:id="14"/>
      <w:r>
        <w:t xml:space="preserve"> </w:t>
      </w:r>
      <w:r w:rsidR="00B23774">
        <w:t xml:space="preserve">in </w:t>
      </w:r>
      <w:r w:rsidR="00D25C3F">
        <w:t xml:space="preserve">drugi </w:t>
      </w:r>
      <w:r w:rsidR="00BF2A8D">
        <w:t>š</w:t>
      </w:r>
      <w:r w:rsidR="00B23774">
        <w:t>vicarski prispevek</w:t>
      </w:r>
      <w:r>
        <w:t>.</w:t>
      </w:r>
    </w:p>
    <w:p w14:paraId="42E81883" w14:textId="77777777" w:rsidR="00612183" w:rsidRDefault="00612183">
      <w:pPr>
        <w:rPr>
          <w:b/>
          <w:bCs/>
          <w:i/>
          <w:iCs/>
        </w:rPr>
      </w:pPr>
      <w:r>
        <w:rPr>
          <w:b/>
          <w:bCs/>
          <w:i/>
          <w:iCs/>
        </w:rPr>
        <w:br w:type="page"/>
      </w:r>
    </w:p>
    <w:p w14:paraId="358F2397" w14:textId="118F5622" w:rsidR="002A6014" w:rsidRPr="00957640" w:rsidRDefault="002A6014" w:rsidP="00B23774">
      <w:pPr>
        <w:jc w:val="both"/>
        <w:rPr>
          <w:b/>
          <w:bCs/>
          <w:i/>
          <w:iCs/>
        </w:rPr>
      </w:pPr>
      <w:r w:rsidRPr="00957640">
        <w:rPr>
          <w:b/>
          <w:bCs/>
          <w:i/>
          <w:iCs/>
        </w:rPr>
        <w:lastRenderedPageBreak/>
        <w:t>S</w:t>
      </w:r>
      <w:r w:rsidR="00957640" w:rsidRPr="00957640">
        <w:rPr>
          <w:b/>
          <w:bCs/>
          <w:i/>
          <w:iCs/>
        </w:rPr>
        <w:t>lik</w:t>
      </w:r>
      <w:r w:rsidRPr="00957640">
        <w:rPr>
          <w:b/>
          <w:bCs/>
          <w:i/>
          <w:iCs/>
        </w:rPr>
        <w:t>a 1: Organigram MKRR</w:t>
      </w:r>
    </w:p>
    <w:p w14:paraId="59FE12F4" w14:textId="4EAE7EA0" w:rsidR="002A6014" w:rsidRPr="00562E01" w:rsidRDefault="00972C79" w:rsidP="00C15A1C">
      <w:pPr>
        <w:jc w:val="center"/>
      </w:pPr>
      <w:r>
        <w:rPr>
          <w:noProof/>
        </w:rPr>
        <mc:AlternateContent>
          <mc:Choice Requires="wps">
            <w:drawing>
              <wp:anchor distT="0" distB="0" distL="114300" distR="114300" simplePos="0" relativeHeight="251660288" behindDoc="0" locked="0" layoutInCell="1" allowOverlap="1" wp14:anchorId="173CAFEC" wp14:editId="48714064">
                <wp:simplePos x="0" y="0"/>
                <wp:positionH relativeFrom="column">
                  <wp:posOffset>1513205</wp:posOffset>
                </wp:positionH>
                <wp:positionV relativeFrom="paragraph">
                  <wp:posOffset>6583680</wp:posOffset>
                </wp:positionV>
                <wp:extent cx="1250950" cy="266700"/>
                <wp:effectExtent l="19050" t="19050" r="25400" b="19050"/>
                <wp:wrapNone/>
                <wp:docPr id="6" name="Elipsa 6"/>
                <wp:cNvGraphicFramePr/>
                <a:graphic xmlns:a="http://schemas.openxmlformats.org/drawingml/2006/main">
                  <a:graphicData uri="http://schemas.microsoft.com/office/word/2010/wordprocessingShape">
                    <wps:wsp>
                      <wps:cNvSpPr/>
                      <wps:spPr>
                        <a:xfrm>
                          <a:off x="0" y="0"/>
                          <a:ext cx="1250950" cy="2667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4CACD73" id="Elipsa 6" o:spid="_x0000_s1026" style="position:absolute;margin-left:119.15pt;margin-top:518.4pt;width:98.5pt;height:2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" filled="f" strokecolor="red" strokeweight="2.25pt">
                <v:stroke joinstyle="miter"/>
              </v:oval>
            </w:pict>
          </mc:Fallback>
        </mc:AlternateContent>
      </w:r>
      <w:r w:rsidR="00C15A1C">
        <w:rPr>
          <w:noProof/>
        </w:rPr>
        <w:drawing>
          <wp:inline distT="0" distB="0" distL="0" distR="0" wp14:anchorId="61C787CC" wp14:editId="2C18380F">
            <wp:extent cx="4203700" cy="6894705"/>
            <wp:effectExtent l="0" t="0" r="635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471" t="8819" r="46428" b="6329"/>
                    <a:stretch/>
                  </pic:blipFill>
                  <pic:spPr bwMode="auto">
                    <a:xfrm>
                      <a:off x="0" y="0"/>
                      <a:ext cx="4235761" cy="6947290"/>
                    </a:xfrm>
                    <a:prstGeom prst="rect">
                      <a:avLst/>
                    </a:prstGeom>
                    <a:ln>
                      <a:noFill/>
                    </a:ln>
                    <a:extLst>
                      <a:ext uri="{53640926-AAD7-44D8-BBD7-CCE9431645EC}">
                        <a14:shadowObscured xmlns:a14="http://schemas.microsoft.com/office/drawing/2010/main"/>
                      </a:ext>
                    </a:extLst>
                  </pic:spPr>
                </pic:pic>
              </a:graphicData>
            </a:graphic>
          </wp:inline>
        </w:drawing>
      </w:r>
    </w:p>
    <w:p w14:paraId="4E9C2FC8" w14:textId="592957A2" w:rsidR="008E51F8" w:rsidRDefault="008E51F8" w:rsidP="00562E01">
      <w:pPr>
        <w:pStyle w:val="Naslov3"/>
      </w:pPr>
      <w:bookmarkStart w:id="15" w:name="_Toc173142716"/>
      <w:bookmarkEnd w:id="13"/>
      <w:r w:rsidRPr="00562E01">
        <w:t>Človeški viri</w:t>
      </w:r>
      <w:r w:rsidR="00562E01">
        <w:t xml:space="preserve"> NKO</w:t>
      </w:r>
      <w:bookmarkEnd w:id="15"/>
    </w:p>
    <w:p w14:paraId="34D1DD39" w14:textId="16C79030" w:rsidR="00C15A1C" w:rsidRPr="006555B7" w:rsidRDefault="00C15A1C" w:rsidP="00A339B2">
      <w:pPr>
        <w:rPr>
          <w:rFonts w:cstheme="minorHAnsi"/>
        </w:rPr>
      </w:pPr>
      <w:bookmarkStart w:id="16" w:name="_Hlk167700950"/>
      <w:r>
        <w:t>NKO je odgovoren za zagotavljanje ustreznega kadra v zadostnem številu za izvajanje nalog</w:t>
      </w:r>
      <w:r w:rsidR="00AB22BB">
        <w:t xml:space="preserve"> NKO</w:t>
      </w:r>
      <w:r>
        <w:t xml:space="preserve">. </w:t>
      </w:r>
      <w:bookmarkEnd w:id="16"/>
      <w:r w:rsidR="00AB22BB">
        <w:t>O</w:t>
      </w:r>
      <w:r w:rsidRPr="006555B7">
        <w:rPr>
          <w:rFonts w:cstheme="minorHAnsi"/>
        </w:rPr>
        <w:t>sebje NK</w:t>
      </w:r>
      <w:r w:rsidR="00A339B2">
        <w:rPr>
          <w:rFonts w:cstheme="minorHAnsi"/>
        </w:rPr>
        <w:t>O</w:t>
      </w:r>
      <w:r w:rsidRPr="006555B7">
        <w:rPr>
          <w:rFonts w:cstheme="minorHAnsi"/>
        </w:rPr>
        <w:t xml:space="preserve"> obsega naslednja delovna mesta:</w:t>
      </w:r>
    </w:p>
    <w:p w14:paraId="7220AB4C" w14:textId="60C94B46" w:rsidR="00C15A1C" w:rsidRPr="00AB22BB" w:rsidRDefault="00C15A1C" w:rsidP="00A339B2">
      <w:pPr>
        <w:pStyle w:val="Odstavekseznama"/>
        <w:numPr>
          <w:ilvl w:val="0"/>
          <w:numId w:val="4"/>
        </w:numPr>
        <w:rPr>
          <w:rFonts w:asciiTheme="minorHAnsi" w:hAnsiTheme="minorHAnsi" w:cstheme="minorHAnsi"/>
          <w:sz w:val="22"/>
          <w:szCs w:val="22"/>
          <w:lang w:val="sl-SI"/>
        </w:rPr>
      </w:pPr>
      <w:r w:rsidRPr="00AB22BB">
        <w:rPr>
          <w:rFonts w:asciiTheme="minorHAnsi" w:hAnsiTheme="minorHAnsi" w:cstheme="minorHAnsi"/>
          <w:sz w:val="22"/>
          <w:szCs w:val="22"/>
          <w:lang w:val="sl-SI"/>
        </w:rPr>
        <w:t>vodja NK</w:t>
      </w:r>
      <w:r w:rsidR="00A339B2" w:rsidRPr="00AB22BB">
        <w:rPr>
          <w:rFonts w:asciiTheme="minorHAnsi" w:hAnsiTheme="minorHAnsi" w:cstheme="minorHAnsi"/>
          <w:sz w:val="22"/>
          <w:szCs w:val="22"/>
          <w:lang w:val="sl-SI"/>
        </w:rPr>
        <w:t>O</w:t>
      </w:r>
      <w:r w:rsidRPr="00AB22BB">
        <w:rPr>
          <w:rFonts w:asciiTheme="minorHAnsi" w:hAnsiTheme="minorHAnsi" w:cstheme="minorHAnsi"/>
          <w:sz w:val="22"/>
          <w:szCs w:val="22"/>
          <w:lang w:val="sl-SI"/>
        </w:rPr>
        <w:t xml:space="preserve"> (0,25 ekvivalent polno zaposlenega /FTE);</w:t>
      </w:r>
    </w:p>
    <w:p w14:paraId="6A586969" w14:textId="022F2286" w:rsidR="00C15A1C" w:rsidRPr="00AB22BB" w:rsidRDefault="00C15A1C" w:rsidP="00A339B2">
      <w:pPr>
        <w:pStyle w:val="Odstavekseznama"/>
        <w:numPr>
          <w:ilvl w:val="0"/>
          <w:numId w:val="4"/>
        </w:numPr>
        <w:jc w:val="both"/>
        <w:rPr>
          <w:rFonts w:asciiTheme="minorHAnsi" w:hAnsiTheme="minorHAnsi" w:cstheme="minorHAnsi"/>
          <w:sz w:val="22"/>
          <w:szCs w:val="22"/>
          <w:lang w:val="sl-SI"/>
        </w:rPr>
      </w:pPr>
      <w:r w:rsidRPr="00AB22BB">
        <w:rPr>
          <w:rFonts w:asciiTheme="minorHAnsi" w:hAnsiTheme="minorHAnsi" w:cstheme="minorHAnsi"/>
          <w:sz w:val="22"/>
          <w:szCs w:val="22"/>
          <w:lang w:val="sl-SI"/>
        </w:rPr>
        <w:t xml:space="preserve">1 koordinator </w:t>
      </w:r>
      <w:r w:rsidR="00A339B2" w:rsidRPr="00AB22BB">
        <w:rPr>
          <w:rFonts w:asciiTheme="minorHAnsi" w:hAnsiTheme="minorHAnsi" w:cstheme="minorHAnsi"/>
          <w:sz w:val="22"/>
          <w:szCs w:val="22"/>
          <w:lang w:val="sl-SI"/>
        </w:rPr>
        <w:t>NKO</w:t>
      </w:r>
      <w:r w:rsidRPr="00AB22BB">
        <w:rPr>
          <w:rFonts w:asciiTheme="minorHAnsi" w:hAnsiTheme="minorHAnsi" w:cstheme="minorHAnsi"/>
          <w:sz w:val="22"/>
          <w:szCs w:val="22"/>
          <w:lang w:val="sl-SI"/>
        </w:rPr>
        <w:t>: 0,5 FTE;</w:t>
      </w:r>
    </w:p>
    <w:p w14:paraId="5CD0C313" w14:textId="31D8EBF6" w:rsidR="00C15A1C" w:rsidRPr="00AB22BB" w:rsidRDefault="00C15A1C" w:rsidP="00A339B2">
      <w:pPr>
        <w:pStyle w:val="Odstavekseznama"/>
        <w:numPr>
          <w:ilvl w:val="0"/>
          <w:numId w:val="4"/>
        </w:numPr>
        <w:jc w:val="both"/>
        <w:rPr>
          <w:rFonts w:asciiTheme="minorHAnsi" w:hAnsiTheme="minorHAnsi" w:cstheme="minorHAnsi"/>
          <w:sz w:val="22"/>
          <w:szCs w:val="22"/>
          <w:lang w:val="sl-SI"/>
        </w:rPr>
      </w:pPr>
      <w:r w:rsidRPr="00AB22BB">
        <w:rPr>
          <w:rFonts w:asciiTheme="minorHAnsi" w:hAnsiTheme="minorHAnsi" w:cstheme="minorHAnsi"/>
          <w:sz w:val="22"/>
          <w:szCs w:val="22"/>
          <w:lang w:val="sl-SI"/>
        </w:rPr>
        <w:t xml:space="preserve">1 namestnik koordinatorja </w:t>
      </w:r>
      <w:r w:rsidR="00A339B2" w:rsidRPr="00AB22BB">
        <w:rPr>
          <w:rFonts w:asciiTheme="minorHAnsi" w:hAnsiTheme="minorHAnsi" w:cstheme="minorHAnsi"/>
          <w:sz w:val="22"/>
          <w:szCs w:val="22"/>
          <w:lang w:val="sl-SI"/>
        </w:rPr>
        <w:t>NKO</w:t>
      </w:r>
      <w:r w:rsidRPr="00AB22BB">
        <w:rPr>
          <w:rFonts w:asciiTheme="minorHAnsi" w:hAnsiTheme="minorHAnsi" w:cstheme="minorHAnsi"/>
          <w:sz w:val="22"/>
          <w:szCs w:val="22"/>
          <w:lang w:val="sl-SI"/>
        </w:rPr>
        <w:t>: 0,5 FTE.</w:t>
      </w:r>
    </w:p>
    <w:p w14:paraId="1C19DF7D" w14:textId="77777777" w:rsidR="00AB22BB" w:rsidRDefault="00AB22BB" w:rsidP="00AB22BB">
      <w:pPr>
        <w:spacing w:after="0" w:line="240" w:lineRule="auto"/>
        <w:jc w:val="both"/>
      </w:pPr>
    </w:p>
    <w:p w14:paraId="68DF94D4" w14:textId="133A2569" w:rsidR="00C15A1C" w:rsidRPr="00C15A1C" w:rsidRDefault="00C15A1C" w:rsidP="00C15A1C">
      <w:pPr>
        <w:jc w:val="both"/>
      </w:pPr>
      <w:r w:rsidRPr="00C15A1C">
        <w:lastRenderedPageBreak/>
        <w:t xml:space="preserve">Naloge </w:t>
      </w:r>
      <w:r w:rsidR="00D25C3F">
        <w:t xml:space="preserve">NKO v zvezi s </w:t>
      </w:r>
      <w:r w:rsidRPr="00C15A1C">
        <w:t>preverjan</w:t>
      </w:r>
      <w:r w:rsidR="00D25C3F">
        <w:t>em</w:t>
      </w:r>
      <w:r w:rsidRPr="00C15A1C">
        <w:t xml:space="preserve"> in potrjevanj</w:t>
      </w:r>
      <w:r w:rsidR="00D25C3F">
        <w:t>em</w:t>
      </w:r>
      <w:r w:rsidRPr="00C15A1C">
        <w:t xml:space="preserve"> upravičenih izdatkov </w:t>
      </w:r>
      <w:r w:rsidR="006555B7">
        <w:t>sredstev za Tehnično podporo</w:t>
      </w:r>
      <w:r w:rsidRPr="00C15A1C">
        <w:t xml:space="preserve"> opravlja Sektor za kontrolo</w:t>
      </w:r>
      <w:r w:rsidR="006555B7">
        <w:t xml:space="preserve"> in vrednotenje, Oddelek za kontrolo programov </w:t>
      </w:r>
      <w:proofErr w:type="spellStart"/>
      <w:r w:rsidR="006555B7">
        <w:t>Interreg</w:t>
      </w:r>
      <w:proofErr w:type="spellEnd"/>
      <w:r w:rsidR="006555B7">
        <w:t xml:space="preserve"> in finančne mehanizme (Kontrolna enota / KE).</w:t>
      </w:r>
      <w:r w:rsidRPr="00C15A1C">
        <w:t xml:space="preserve"> </w:t>
      </w:r>
    </w:p>
    <w:p w14:paraId="6C2C3CA6" w14:textId="2757E0D0" w:rsidR="00C15A1C" w:rsidRPr="00C15A1C" w:rsidRDefault="00C15A1C" w:rsidP="00C15A1C">
      <w:pPr>
        <w:jc w:val="both"/>
      </w:pPr>
      <w:r w:rsidRPr="00C15A1C">
        <w:t xml:space="preserve">Določene horizontalne naloge (upravljanje človeških virov, pravne storitve itd.) se izvajajo v sodelovanju z drugimi organizacijskimi enotami </w:t>
      </w:r>
      <w:r>
        <w:t>MKRR.</w:t>
      </w:r>
    </w:p>
    <w:p w14:paraId="497A9489" w14:textId="4C8B914E" w:rsidR="00C15A1C" w:rsidRPr="00C15A1C" w:rsidRDefault="00C15A1C" w:rsidP="00C15A1C">
      <w:pPr>
        <w:jc w:val="both"/>
      </w:pPr>
      <w:r>
        <w:t>Osebje NK</w:t>
      </w:r>
      <w:r w:rsidR="00A339B2">
        <w:t>O</w:t>
      </w:r>
      <w:r>
        <w:t xml:space="preserve"> je iz sredstev </w:t>
      </w:r>
      <w:r w:rsidR="00F63C91">
        <w:t>tehnične pomoči</w:t>
      </w:r>
      <w:r>
        <w:t xml:space="preserve"> </w:t>
      </w:r>
      <w:r w:rsidR="00DC3531">
        <w:t xml:space="preserve">drugega švicarskega prispevka </w:t>
      </w:r>
      <w:r w:rsidRPr="00C15A1C">
        <w:t>plačan</w:t>
      </w:r>
      <w:r>
        <w:t>o</w:t>
      </w:r>
      <w:r w:rsidRPr="00C15A1C">
        <w:t xml:space="preserve"> le po potrebi in glede na obseg dela, ki ga opravijo za namen izvajanja </w:t>
      </w:r>
      <w:r w:rsidR="00D25C3F">
        <w:t xml:space="preserve">drugega </w:t>
      </w:r>
      <w:r>
        <w:t>švicarskega prispevka</w:t>
      </w:r>
      <w:r w:rsidRPr="00C15A1C">
        <w:t xml:space="preserve">. </w:t>
      </w:r>
    </w:p>
    <w:p w14:paraId="0849368B" w14:textId="6043CE54" w:rsidR="00C15A1C" w:rsidRPr="00C15A1C" w:rsidRDefault="00C15A1C" w:rsidP="00C15A1C">
      <w:pPr>
        <w:jc w:val="both"/>
      </w:pPr>
      <w:r w:rsidRPr="00C15A1C">
        <w:t xml:space="preserve">Podrobni opisi delovnih mest zaposlenih so podani v Aktu o notranji organizaciji in sistemizaciji delovnih mest v </w:t>
      </w:r>
      <w:r>
        <w:t>MKRR</w:t>
      </w:r>
      <w:r w:rsidRPr="00C15A1C">
        <w:t>. Postopki za izbor, zaposlovanje in drug</w:t>
      </w:r>
      <w:r w:rsidR="00D25C3F">
        <w:t>i</w:t>
      </w:r>
      <w:r w:rsidRPr="00C15A1C">
        <w:t xml:space="preserve"> postopk</w:t>
      </w:r>
      <w:r w:rsidR="00D25C3F">
        <w:t>i</w:t>
      </w:r>
      <w:r w:rsidRPr="00C15A1C">
        <w:t xml:space="preserve"> kadrovskega upravljanja osebja, ki jih zaposluje </w:t>
      </w:r>
      <w:r>
        <w:t>MKRR</w:t>
      </w:r>
      <w:r w:rsidRPr="00C15A1C">
        <w:t>, so opredeljeni v Zakonu o javnih uslužbencih in Uredbi o postopku za zapolnitev prostih mest v državni upravi in pravosodnih organih.</w:t>
      </w:r>
    </w:p>
    <w:p w14:paraId="4ACEBB97" w14:textId="6C445891" w:rsidR="00C15A1C" w:rsidRPr="00C15A1C" w:rsidRDefault="00C15A1C" w:rsidP="00C15A1C">
      <w:pPr>
        <w:jc w:val="both"/>
      </w:pPr>
      <w:bookmarkStart w:id="17" w:name="_Hlk167696341"/>
      <w:r>
        <w:t>MKRR</w:t>
      </w:r>
      <w:r w:rsidRPr="00C15A1C">
        <w:t xml:space="preserve"> zagotavlja ustrezno upravljanje s človeškimi viri (usposabljanje, ocenjevanje delovne uspešnosti, organizacij</w:t>
      </w:r>
      <w:r w:rsidR="00D25C3F">
        <w:t>a</w:t>
      </w:r>
      <w:r w:rsidRPr="00C15A1C">
        <w:t xml:space="preserve"> delovnega procesa itd.). </w:t>
      </w:r>
      <w:bookmarkEnd w:id="17"/>
      <w:r>
        <w:t>MKRR</w:t>
      </w:r>
      <w:r w:rsidRPr="00C15A1C">
        <w:t xml:space="preserve"> zagotavlja, da je osebje dovolj izkušeno za upravljanje in izvajanje nalog </w:t>
      </w:r>
      <w:r>
        <w:t>NK</w:t>
      </w:r>
      <w:r w:rsidR="00A339B2">
        <w:t>O</w:t>
      </w:r>
      <w:r w:rsidRPr="00C15A1C">
        <w:t>. Kljub temu je nadgrajevanje znanja</w:t>
      </w:r>
      <w:r>
        <w:t xml:space="preserve"> </w:t>
      </w:r>
      <w:r w:rsidRPr="00C15A1C">
        <w:t>pomembn</w:t>
      </w:r>
      <w:r w:rsidR="003421E1">
        <w:t>o</w:t>
      </w:r>
      <w:r w:rsidRPr="00C15A1C">
        <w:t xml:space="preserve"> za kvalitetno in učinkovito upravljanje </w:t>
      </w:r>
      <w:r w:rsidR="00D25C3F">
        <w:t xml:space="preserve">drugega </w:t>
      </w:r>
      <w:r>
        <w:t>švicarskega prispevka</w:t>
      </w:r>
      <w:r w:rsidRPr="00C15A1C">
        <w:t xml:space="preserve">. </w:t>
      </w:r>
      <w:r>
        <w:t xml:space="preserve"> C</w:t>
      </w:r>
      <w:r w:rsidRPr="00C15A1C">
        <w:t xml:space="preserve">ilji in prednostne teme usposabljanj so opredeljeni v okviru letnih načrtov usposabljanja </w:t>
      </w:r>
      <w:r>
        <w:t>MKRR</w:t>
      </w:r>
      <w:r w:rsidRPr="00C15A1C">
        <w:t xml:space="preserve">. </w:t>
      </w:r>
    </w:p>
    <w:p w14:paraId="687C5B63" w14:textId="78F5D9C1" w:rsidR="008E51F8" w:rsidRDefault="00C15A1C" w:rsidP="00FA20C4">
      <w:pPr>
        <w:jc w:val="both"/>
      </w:pPr>
      <w:r>
        <w:t>MKRR</w:t>
      </w:r>
      <w:r w:rsidRPr="00C15A1C">
        <w:t xml:space="preserve"> zagotavlja potrebne pisarniške prostore in tehnično opremo za </w:t>
      </w:r>
      <w:r>
        <w:t>NK</w:t>
      </w:r>
      <w:r w:rsidR="00A339B2">
        <w:t>O</w:t>
      </w:r>
      <w:r>
        <w:t xml:space="preserve"> </w:t>
      </w:r>
      <w:r w:rsidRPr="00C15A1C">
        <w:t xml:space="preserve">ter uporablja ustrezne standarde varnosti pri delu in ocene tveganja v skladu z ustrezno nacionalno zakonodajo. </w:t>
      </w:r>
    </w:p>
    <w:p w14:paraId="29829C84" w14:textId="269FDCAC" w:rsidR="004201B0" w:rsidRDefault="004201B0" w:rsidP="004201B0">
      <w:pPr>
        <w:pStyle w:val="Naslov2"/>
      </w:pPr>
      <w:bookmarkStart w:id="18" w:name="_Toc173142717"/>
      <w:r>
        <w:t>Plačilni organ</w:t>
      </w:r>
      <w:r w:rsidR="00562E01">
        <w:t xml:space="preserve"> (PO)</w:t>
      </w:r>
      <w:bookmarkEnd w:id="18"/>
    </w:p>
    <w:p w14:paraId="4CE2AC63" w14:textId="77777777" w:rsidR="00562E01" w:rsidRDefault="00562E01" w:rsidP="00562E01">
      <w:pPr>
        <w:pStyle w:val="Naslov3"/>
      </w:pPr>
      <w:bookmarkStart w:id="19" w:name="_Toc173142718"/>
      <w:bookmarkStart w:id="20" w:name="_Hlk167446794"/>
      <w:r w:rsidRPr="00562E01">
        <w:t>Naloge in odgovornosti PO</w:t>
      </w:r>
      <w:bookmarkEnd w:id="19"/>
    </w:p>
    <w:p w14:paraId="36ABC221" w14:textId="54D51FA5" w:rsidR="002A6014" w:rsidRDefault="005000C7" w:rsidP="00AE7506">
      <w:pPr>
        <w:jc w:val="both"/>
      </w:pPr>
      <w:r>
        <w:t>Sektor za upravljanje s sredstvi EU/CA</w:t>
      </w:r>
      <w:bookmarkEnd w:id="20"/>
      <w:r>
        <w:t xml:space="preserve"> Direktorata za proračun na </w:t>
      </w:r>
      <w:r w:rsidR="003421E1">
        <w:t>M</w:t>
      </w:r>
      <w:r>
        <w:t>inistrstvu za finance deluje kot Plačilni organ</w:t>
      </w:r>
      <w:r w:rsidR="00EF1AAB">
        <w:t xml:space="preserve"> (PO)</w:t>
      </w:r>
      <w:r>
        <w:t xml:space="preserve">. Vodja Sektorja za upravljanje s sredstvi EU/CA deluje kot vodja </w:t>
      </w:r>
      <w:r w:rsidR="00EF1AAB">
        <w:t>PO</w:t>
      </w:r>
      <w:r>
        <w:t>.</w:t>
      </w:r>
      <w:r>
        <w:rPr>
          <w:rStyle w:val="Sprotnaopomba-sklic"/>
        </w:rPr>
        <w:footnoteReference w:id="5"/>
      </w:r>
      <w:r w:rsidR="002A6014">
        <w:t xml:space="preserve"> </w:t>
      </w:r>
    </w:p>
    <w:p w14:paraId="1A8C032B" w14:textId="5A35E81E" w:rsidR="005000C7" w:rsidRDefault="002A6014" w:rsidP="00AE7506">
      <w:pPr>
        <w:jc w:val="both"/>
      </w:pPr>
      <w:r w:rsidRPr="002A6014">
        <w:t>Vloge in odgovornosti PO so opredeljene v Uredbi</w:t>
      </w:r>
      <w:r w:rsidR="00DC3531">
        <w:rPr>
          <w:rStyle w:val="Sprotnaopomba-sklic"/>
        </w:rPr>
        <w:footnoteReference w:id="6"/>
      </w:r>
      <w:r>
        <w:t>.</w:t>
      </w:r>
    </w:p>
    <w:p w14:paraId="1FFCA189" w14:textId="4905243A" w:rsidR="0060025F" w:rsidRDefault="00EF1AAB" w:rsidP="00AE7506">
      <w:pPr>
        <w:jc w:val="both"/>
      </w:pPr>
      <w:r>
        <w:t>PO</w:t>
      </w:r>
      <w:r w:rsidR="0060025F">
        <w:t xml:space="preserve"> je odgovoren za zagotavljanje ustreznega finančnega nadzora nad </w:t>
      </w:r>
      <w:r w:rsidR="00D25C3F">
        <w:t xml:space="preserve">slovensko-švicarskim </w:t>
      </w:r>
      <w:r w:rsidR="0060025F">
        <w:t xml:space="preserve">programom sodelovanja z izvajanjem ustreznih standardov in postopkov partnerske države za javna sredstva. Še zlasti </w:t>
      </w:r>
      <w:r>
        <w:t>PO</w:t>
      </w:r>
      <w:r w:rsidR="0060025F">
        <w:t xml:space="preserve"> zagotavlja, da tudi NKO in izvajalske agencije izvajajo standarde in postopke partnerske države za javna sredstva.   </w:t>
      </w:r>
    </w:p>
    <w:p w14:paraId="39CDB998" w14:textId="310957A4" w:rsidR="0060025F" w:rsidRDefault="00EF1AAB" w:rsidP="00AE7506">
      <w:pPr>
        <w:jc w:val="both"/>
      </w:pPr>
      <w:r>
        <w:t>PO</w:t>
      </w:r>
      <w:r w:rsidR="0060025F">
        <w:t xml:space="preserve"> je odgovoren za izvrševanje plačilnih transakcij v imenu partnerske države. </w:t>
      </w:r>
    </w:p>
    <w:p w14:paraId="2455D83C" w14:textId="099445F8" w:rsidR="0060025F" w:rsidRDefault="00844F14" w:rsidP="00EF1AAB">
      <w:pPr>
        <w:jc w:val="both"/>
      </w:pPr>
      <w:r>
        <w:t>P</w:t>
      </w:r>
      <w:r w:rsidR="0060025F">
        <w:t xml:space="preserve">o podpisu Okvirnega sporazuma </w:t>
      </w:r>
      <w:r>
        <w:t xml:space="preserve">PO </w:t>
      </w:r>
      <w:r w:rsidR="0060025F">
        <w:t xml:space="preserve">odpre poseben bančni račun </w:t>
      </w:r>
      <w:r>
        <w:t xml:space="preserve">za izvrševanje plačilnih transakcij </w:t>
      </w:r>
      <w:r w:rsidR="0060025F">
        <w:t xml:space="preserve">na katerega Švica nakaže povračila iz </w:t>
      </w:r>
      <w:r w:rsidR="00DC3531">
        <w:t xml:space="preserve">drugega </w:t>
      </w:r>
      <w:r w:rsidR="0060025F">
        <w:t xml:space="preserve">švicarskega prispevka. </w:t>
      </w:r>
    </w:p>
    <w:p w14:paraId="2D3B19A7" w14:textId="155ED789" w:rsidR="004201B0" w:rsidRDefault="0060025F" w:rsidP="00EF1AAB">
      <w:pPr>
        <w:jc w:val="both"/>
      </w:pPr>
      <w:r>
        <w:t>Stroški upravljanja, ki nastanejo švicarski strani, se ne upravljajo prek tega računa, ampak jih Švica upravlja sama.</w:t>
      </w:r>
    </w:p>
    <w:p w14:paraId="2560FDCA" w14:textId="77777777" w:rsidR="006555B7" w:rsidRDefault="008E51F8" w:rsidP="00562E01">
      <w:pPr>
        <w:pStyle w:val="Naslov3"/>
      </w:pPr>
      <w:bookmarkStart w:id="22" w:name="_Toc173142719"/>
      <w:r w:rsidRPr="00562E01">
        <w:t>Status in organiziranost PO</w:t>
      </w:r>
      <w:bookmarkEnd w:id="22"/>
    </w:p>
    <w:p w14:paraId="47027B55" w14:textId="77777777" w:rsidR="006555B7" w:rsidRDefault="006555B7" w:rsidP="004658F5">
      <w:pPr>
        <w:jc w:val="both"/>
      </w:pPr>
      <w:r>
        <w:t>Ministrstvo za finance opravlja</w:t>
      </w:r>
      <w:r w:rsidRPr="006555B7">
        <w:t xml:space="preserve"> naloge na področjih </w:t>
      </w:r>
      <w:proofErr w:type="spellStart"/>
      <w:r w:rsidRPr="006555B7">
        <w:t>zakladništva</w:t>
      </w:r>
      <w:proofErr w:type="spellEnd"/>
      <w:r w:rsidRPr="006555B7">
        <w:t xml:space="preserve">, javnega računovodstva, javnih financ, državnega proračuna, javnih naročil, davčnega in carinskega sistema, javnofinančnih prihodkov in finančnega sistema, finančnega premoženja, poroštev, zadolževanja javnega sektorja, javno-zasebnega </w:t>
      </w:r>
      <w:r w:rsidRPr="006555B7">
        <w:lastRenderedPageBreak/>
        <w:t>partnerstva, preglednosti finančnih odnosov, preprečevanja in odkrivanja pranja denarja, prirejanja iger na srečo, državnih pomoči ter makroekonomskih gibanj in analiz.</w:t>
      </w:r>
    </w:p>
    <w:p w14:paraId="03823C19" w14:textId="77777777" w:rsidR="00612183" w:rsidRDefault="004658F5" w:rsidP="004658F5">
      <w:pPr>
        <w:jc w:val="both"/>
      </w:pPr>
      <w:r w:rsidRPr="004658F5">
        <w:t xml:space="preserve">V </w:t>
      </w:r>
      <w:r>
        <w:t xml:space="preserve">okviru Direktorata za proračun deluje </w:t>
      </w:r>
      <w:r w:rsidRPr="004658F5">
        <w:t>Sektor za upravljanje s sredstvi EU</w:t>
      </w:r>
      <w:r w:rsidR="00887EDC">
        <w:t xml:space="preserve"> / CA</w:t>
      </w:r>
      <w:r>
        <w:t>, ki</w:t>
      </w:r>
      <w:r w:rsidRPr="004658F5">
        <w:t xml:space="preserve"> izvaja naloge organa za potrjevanje zahtevkov resornih ministrstev za izplačilo prispevkov Skupnosti. V okviru delovnih nalog upravlja s sredstvi evropske kohezijske politike, preverja zahtevke za izplačilo, izvaja povračila prispevka Skupnosti v državni proračun, pripravlja in posreduje zahtevke za plačilo na Evropsko komisijo ter pripravlja računovodske izkaze. Upravlja tudi s sredstvi Programa materialne pomoči za najbolj ogrožene in izvaja naloge plačilnega organa za sklade na področju notranjih zadev, </w:t>
      </w:r>
      <w:r>
        <w:t xml:space="preserve"> </w:t>
      </w:r>
      <w:r w:rsidR="00BF2A8D">
        <w:t>n</w:t>
      </w:r>
      <w:r>
        <w:t xml:space="preserve">orveškega finančnega mehanizma, </w:t>
      </w:r>
      <w:r w:rsidR="00BF2A8D">
        <w:t>f</w:t>
      </w:r>
      <w:r>
        <w:t xml:space="preserve">inančnega mehanizma </w:t>
      </w:r>
      <w:r w:rsidR="00DC3531" w:rsidRPr="00DC3531">
        <w:t>evropskega gospodarskega prostora</w:t>
      </w:r>
      <w:r>
        <w:t xml:space="preserve"> ter </w:t>
      </w:r>
      <w:r w:rsidR="00DC3531">
        <w:t xml:space="preserve">drugega </w:t>
      </w:r>
      <w:r w:rsidR="00BF2A8D">
        <w:t>š</w:t>
      </w:r>
      <w:r>
        <w:t>vicarskega prispevka</w:t>
      </w:r>
      <w:r w:rsidRPr="004658F5">
        <w:t>.</w:t>
      </w:r>
    </w:p>
    <w:p w14:paraId="0B641355" w14:textId="5924D6FF" w:rsidR="00612183" w:rsidRDefault="00612183"/>
    <w:p w14:paraId="025B611E" w14:textId="77777777" w:rsidR="00612183" w:rsidRPr="006555B7" w:rsidRDefault="00612183" w:rsidP="004658F5">
      <w:pPr>
        <w:jc w:val="both"/>
        <w:sectPr w:rsidR="00612183" w:rsidRPr="006555B7" w:rsidSect="000D3A32">
          <w:footerReference w:type="default" r:id="rId11"/>
          <w:footerReference w:type="first" r:id="rId12"/>
          <w:pgSz w:w="11906" w:h="16838"/>
          <w:pgMar w:top="1417" w:right="1417" w:bottom="1417" w:left="1417" w:header="708" w:footer="708" w:gutter="0"/>
          <w:cols w:space="708"/>
          <w:docGrid w:linePitch="360"/>
        </w:sectPr>
      </w:pPr>
    </w:p>
    <w:p w14:paraId="79E80951" w14:textId="5848FE03" w:rsidR="00562E01" w:rsidRPr="00957640" w:rsidRDefault="002A6014" w:rsidP="00562E01">
      <w:pPr>
        <w:rPr>
          <w:b/>
          <w:bCs/>
          <w:i/>
          <w:iCs/>
        </w:rPr>
      </w:pPr>
      <w:r w:rsidRPr="00957640">
        <w:rPr>
          <w:b/>
          <w:bCs/>
          <w:i/>
          <w:iCs/>
        </w:rPr>
        <w:lastRenderedPageBreak/>
        <w:t>S</w:t>
      </w:r>
      <w:r w:rsidR="00957640" w:rsidRPr="00957640">
        <w:rPr>
          <w:b/>
          <w:bCs/>
          <w:i/>
          <w:iCs/>
        </w:rPr>
        <w:t>lika</w:t>
      </w:r>
      <w:r w:rsidRPr="00957640">
        <w:rPr>
          <w:b/>
          <w:bCs/>
          <w:i/>
          <w:iCs/>
        </w:rPr>
        <w:t xml:space="preserve"> 2: Organigram </w:t>
      </w:r>
      <w:r w:rsidR="004658F5" w:rsidRPr="00957640">
        <w:rPr>
          <w:b/>
          <w:bCs/>
          <w:i/>
          <w:iCs/>
        </w:rPr>
        <w:t>MF</w:t>
      </w:r>
    </w:p>
    <w:p w14:paraId="2FD24181" w14:textId="2258E09B" w:rsidR="00A66B17" w:rsidRDefault="00A66B17" w:rsidP="006555B7">
      <w:pPr>
        <w:jc w:val="center"/>
      </w:pPr>
      <w:r>
        <w:rPr>
          <w:noProof/>
        </w:rPr>
        <mc:AlternateContent>
          <mc:Choice Requires="wps">
            <w:drawing>
              <wp:anchor distT="0" distB="0" distL="114300" distR="114300" simplePos="0" relativeHeight="251664384" behindDoc="0" locked="0" layoutInCell="1" allowOverlap="1" wp14:anchorId="46AD6503" wp14:editId="638F0DCD">
                <wp:simplePos x="0" y="0"/>
                <wp:positionH relativeFrom="column">
                  <wp:posOffset>4004467</wp:posOffset>
                </wp:positionH>
                <wp:positionV relativeFrom="paragraph">
                  <wp:posOffset>2762439</wp:posOffset>
                </wp:positionV>
                <wp:extent cx="853944" cy="358958"/>
                <wp:effectExtent l="0" t="0" r="22860" b="22225"/>
                <wp:wrapNone/>
                <wp:docPr id="1171437875" name="Elipsa 1"/>
                <wp:cNvGraphicFramePr/>
                <a:graphic xmlns:a="http://schemas.openxmlformats.org/drawingml/2006/main">
                  <a:graphicData uri="http://schemas.microsoft.com/office/word/2010/wordprocessingShape">
                    <wps:wsp>
                      <wps:cNvSpPr/>
                      <wps:spPr>
                        <a:xfrm>
                          <a:off x="0" y="0"/>
                          <a:ext cx="853944" cy="358958"/>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FE3F619" id="Elipsa 1" o:spid="_x0000_s1026" style="position:absolute;margin-left:315.3pt;margin-top:217.5pt;width:67.25pt;height:28.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" filled="f" strokecolor="red" strokeweight="1pt">
                <v:stroke joinstyle="miter"/>
              </v:oval>
            </w:pict>
          </mc:Fallback>
        </mc:AlternateContent>
      </w:r>
      <w:r>
        <w:rPr>
          <w:noProof/>
        </w:rPr>
        <w:drawing>
          <wp:inline distT="0" distB="0" distL="0" distR="0" wp14:anchorId="214BF1A1" wp14:editId="53E49A10">
            <wp:extent cx="7410450" cy="5362315"/>
            <wp:effectExtent l="0" t="0" r="0" b="0"/>
            <wp:docPr id="63184536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45360" name=""/>
                    <pic:cNvPicPr/>
                  </pic:nvPicPr>
                  <pic:blipFill rotWithShape="1">
                    <a:blip r:embed="rId13"/>
                    <a:srcRect l="15531" t="6284" r="14453" b="3643"/>
                    <a:stretch/>
                  </pic:blipFill>
                  <pic:spPr bwMode="auto">
                    <a:xfrm>
                      <a:off x="0" y="0"/>
                      <a:ext cx="7434123" cy="5379445"/>
                    </a:xfrm>
                    <a:prstGeom prst="rect">
                      <a:avLst/>
                    </a:prstGeom>
                    <a:ln>
                      <a:noFill/>
                    </a:ln>
                    <a:extLst>
                      <a:ext uri="{53640926-AAD7-44D8-BBD7-CCE9431645EC}">
                        <a14:shadowObscured xmlns:a14="http://schemas.microsoft.com/office/drawing/2010/main"/>
                      </a:ext>
                    </a:extLst>
                  </pic:spPr>
                </pic:pic>
              </a:graphicData>
            </a:graphic>
          </wp:inline>
        </w:drawing>
      </w:r>
    </w:p>
    <w:p w14:paraId="0FDE34F7" w14:textId="63CD33EE" w:rsidR="00A66B17" w:rsidRDefault="00A66B17" w:rsidP="006555B7">
      <w:pPr>
        <w:jc w:val="center"/>
        <w:sectPr w:rsidR="00A66B17" w:rsidSect="006555B7">
          <w:pgSz w:w="16838" w:h="11906" w:orient="landscape"/>
          <w:pgMar w:top="1417" w:right="1417" w:bottom="1417" w:left="1417" w:header="708" w:footer="708" w:gutter="0"/>
          <w:cols w:space="708"/>
          <w:titlePg/>
          <w:docGrid w:linePitch="360"/>
        </w:sectPr>
      </w:pPr>
    </w:p>
    <w:p w14:paraId="1AFA2C36" w14:textId="126FEC74" w:rsidR="008E51F8" w:rsidRPr="00562E01" w:rsidRDefault="008E51F8" w:rsidP="00562E01">
      <w:pPr>
        <w:pStyle w:val="Naslov3"/>
      </w:pPr>
      <w:bookmarkStart w:id="23" w:name="_Toc173142720"/>
      <w:r w:rsidRPr="00562E01">
        <w:lastRenderedPageBreak/>
        <w:t>Človeški viri</w:t>
      </w:r>
      <w:r w:rsidR="00562E01">
        <w:t xml:space="preserve"> PO</w:t>
      </w:r>
      <w:bookmarkEnd w:id="23"/>
    </w:p>
    <w:p w14:paraId="4975D12D" w14:textId="34E8E7B9" w:rsidR="00A339B2" w:rsidRDefault="00AB22BB" w:rsidP="00A339B2">
      <w:pPr>
        <w:spacing w:after="0" w:line="240" w:lineRule="auto"/>
      </w:pPr>
      <w:r>
        <w:t>P</w:t>
      </w:r>
      <w:r w:rsidRPr="00AB22BB">
        <w:t xml:space="preserve">O je odgovoren za zagotavljanje ustreznega kadra v zadostnem številu za izvajanje nalog </w:t>
      </w:r>
      <w:r>
        <w:t>P</w:t>
      </w:r>
      <w:r w:rsidRPr="00AB22BB">
        <w:t xml:space="preserve">O. </w:t>
      </w:r>
      <w:bookmarkStart w:id="24" w:name="_Hlk167700987"/>
      <w:r w:rsidR="00A339B2" w:rsidRPr="00A339B2">
        <w:t>Osebje PO obsega naslednja delovna mesta:</w:t>
      </w:r>
    </w:p>
    <w:p w14:paraId="505C970C" w14:textId="77777777" w:rsidR="00A339B2" w:rsidRPr="00A339B2" w:rsidRDefault="00A339B2" w:rsidP="00A339B2">
      <w:pPr>
        <w:spacing w:after="0" w:line="240" w:lineRule="auto"/>
      </w:pPr>
    </w:p>
    <w:p w14:paraId="47E68184" w14:textId="7FB0C1C5" w:rsidR="00A339B2" w:rsidRPr="00A339B2" w:rsidRDefault="00A339B2" w:rsidP="00A339B2">
      <w:pPr>
        <w:numPr>
          <w:ilvl w:val="0"/>
          <w:numId w:val="4"/>
        </w:numPr>
        <w:spacing w:after="0" w:line="240" w:lineRule="auto"/>
      </w:pPr>
      <w:r w:rsidRPr="00A339B2">
        <w:t>Vodja PO;</w:t>
      </w:r>
    </w:p>
    <w:p w14:paraId="13E616CB" w14:textId="50DB48CF" w:rsidR="00A339B2" w:rsidRPr="00A339B2" w:rsidRDefault="00A339B2" w:rsidP="00A339B2">
      <w:pPr>
        <w:numPr>
          <w:ilvl w:val="0"/>
          <w:numId w:val="4"/>
        </w:numPr>
        <w:spacing w:after="0" w:line="240" w:lineRule="auto"/>
      </w:pPr>
      <w:r>
        <w:t>1 uradnik PO.</w:t>
      </w:r>
    </w:p>
    <w:bookmarkEnd w:id="24"/>
    <w:p w14:paraId="2671A6C3" w14:textId="77777777" w:rsidR="00A339B2" w:rsidRDefault="00A339B2" w:rsidP="00A339B2">
      <w:pPr>
        <w:spacing w:after="0" w:line="240" w:lineRule="auto"/>
      </w:pPr>
    </w:p>
    <w:p w14:paraId="70B0ABA7" w14:textId="74ED9486" w:rsidR="008E51F8" w:rsidRDefault="00A339B2" w:rsidP="0060025F">
      <w:r>
        <w:t>Osebje PO ni plačano is sredstev tehnične pomoči</w:t>
      </w:r>
      <w:r w:rsidR="00DC3531">
        <w:t xml:space="preserve"> drugega švicarskega prispevka</w:t>
      </w:r>
      <w:r>
        <w:t>.</w:t>
      </w:r>
    </w:p>
    <w:p w14:paraId="40EBDD4C" w14:textId="2F35860C" w:rsidR="00A561C4" w:rsidRPr="00A561C4" w:rsidRDefault="00A561C4" w:rsidP="00A561C4">
      <w:pPr>
        <w:jc w:val="both"/>
      </w:pPr>
      <w:r>
        <w:t>MF</w:t>
      </w:r>
      <w:r w:rsidRPr="00A561C4">
        <w:t xml:space="preserve"> zagotavlja potrebne pisarniške prostore in tehnično opremo za </w:t>
      </w:r>
      <w:r>
        <w:t>PO</w:t>
      </w:r>
      <w:r w:rsidRPr="00A561C4">
        <w:t xml:space="preserve"> ter uporablja ustrezne standarde varnosti pri delu in ocene tveganja v skladu z ustrezno nacionalno zakonodajo. </w:t>
      </w:r>
      <w:r>
        <w:t>MF</w:t>
      </w:r>
      <w:r w:rsidRPr="00C15A1C">
        <w:t xml:space="preserve"> zagotavlja ustrezno upravljanje s človeškimi viri (usposabljanje, ocenjevanje delovne uspešnosti, organizacijo delovnega procesa itd.).</w:t>
      </w:r>
    </w:p>
    <w:p w14:paraId="61D63B38" w14:textId="00BF94B9" w:rsidR="004201B0" w:rsidRDefault="004201B0" w:rsidP="004201B0">
      <w:pPr>
        <w:pStyle w:val="Naslov2"/>
      </w:pPr>
      <w:bookmarkStart w:id="25" w:name="_Toc173142721"/>
      <w:r>
        <w:t>Revizijski organ</w:t>
      </w:r>
      <w:r w:rsidR="00562E01">
        <w:t xml:space="preserve"> (RO)</w:t>
      </w:r>
      <w:bookmarkEnd w:id="25"/>
    </w:p>
    <w:p w14:paraId="1DE7732C" w14:textId="77777777" w:rsidR="00562E01" w:rsidRDefault="00562E01" w:rsidP="00562E01">
      <w:pPr>
        <w:pStyle w:val="Naslov3"/>
      </w:pPr>
      <w:bookmarkStart w:id="26" w:name="_Toc173142722"/>
      <w:r w:rsidRPr="00562E01">
        <w:t>Naloge in odgovornosti RO</w:t>
      </w:r>
      <w:bookmarkEnd w:id="26"/>
    </w:p>
    <w:p w14:paraId="4E0403E5" w14:textId="77777777" w:rsidR="00A561C4" w:rsidRDefault="005000C7" w:rsidP="00A561C4">
      <w:pPr>
        <w:jc w:val="both"/>
      </w:pPr>
      <w:r>
        <w:t>Sektor za revizijo drugih evropskih skladov v Uradu Republike Slovenije za nadzor proračuna deluje kot Revizijski organ</w:t>
      </w:r>
      <w:r w:rsidR="00EF1AAB">
        <w:t xml:space="preserve"> (RO)</w:t>
      </w:r>
      <w:r>
        <w:t xml:space="preserve">. Direktor UNP deluje kot vodja </w:t>
      </w:r>
      <w:r w:rsidR="00EF1AAB">
        <w:t>RO</w:t>
      </w:r>
      <w:r>
        <w:t>.</w:t>
      </w:r>
      <w:r>
        <w:rPr>
          <w:rStyle w:val="Sprotnaopomba-sklic"/>
        </w:rPr>
        <w:footnoteReference w:id="7"/>
      </w:r>
      <w:r w:rsidR="002A6014">
        <w:t xml:space="preserve"> </w:t>
      </w:r>
    </w:p>
    <w:p w14:paraId="76229368" w14:textId="4D4D1DDF" w:rsidR="001B6312" w:rsidRPr="002A6014" w:rsidRDefault="001B6312" w:rsidP="001B6312">
      <w:pPr>
        <w:jc w:val="both"/>
      </w:pPr>
      <w:r w:rsidRPr="002A6014">
        <w:t xml:space="preserve">Vloge in odgovornosti </w:t>
      </w:r>
      <w:r>
        <w:t>R</w:t>
      </w:r>
      <w:r w:rsidRPr="002A6014">
        <w:t>O so opredeljene v Uredbi</w:t>
      </w:r>
      <w:r w:rsidR="00612183">
        <w:rPr>
          <w:rStyle w:val="Sprotnaopomba-sklic"/>
        </w:rPr>
        <w:footnoteReference w:id="8"/>
      </w:r>
      <w:r w:rsidRPr="002A6014">
        <w:t>.</w:t>
      </w:r>
    </w:p>
    <w:p w14:paraId="675DA96B" w14:textId="105FAFF4" w:rsidR="00A561C4" w:rsidRPr="00A561C4" w:rsidRDefault="00A561C4" w:rsidP="00A561C4">
      <w:pPr>
        <w:jc w:val="both"/>
      </w:pPr>
      <w:r>
        <w:t>RO</w:t>
      </w:r>
      <w:r w:rsidRPr="00A561C4">
        <w:t xml:space="preserve"> je odgovoren za pripravo revizijske strategije in izvajanje revizij za preverjanje uspešnosti delovanja sistema upravljanja in nadzora v partnerski državi v zvezi s </w:t>
      </w:r>
      <w:r w:rsidR="00612183">
        <w:t xml:space="preserve">slovensko-švicarskim </w:t>
      </w:r>
      <w:r w:rsidRPr="00A561C4">
        <w:t xml:space="preserve">programom sodelovanja ter za izvajanje revizij ukrepov podpore. </w:t>
      </w:r>
    </w:p>
    <w:p w14:paraId="6CDDFF4D" w14:textId="77777777" w:rsidR="001C2422" w:rsidRDefault="00A561C4" w:rsidP="001C2422">
      <w:pPr>
        <w:jc w:val="both"/>
      </w:pPr>
      <w:r>
        <w:t>RO</w:t>
      </w:r>
      <w:r w:rsidRPr="00A561C4">
        <w:t xml:space="preserve"> zagotavlja, da se revizije izvajajo v skladu z mednarodno sprejetimi revizijskimi standardi.</w:t>
      </w:r>
      <w:r w:rsidR="004375ED" w:rsidRPr="004375ED">
        <w:t xml:space="preserve"> </w:t>
      </w:r>
    </w:p>
    <w:p w14:paraId="02920C02" w14:textId="3660B249" w:rsidR="001C2422" w:rsidRDefault="001C2422" w:rsidP="001C2422">
      <w:pPr>
        <w:jc w:val="both"/>
      </w:pPr>
      <w:r>
        <w:t>RO</w:t>
      </w:r>
      <w:r w:rsidRPr="00A561C4">
        <w:t xml:space="preserve"> je nacionalni javni organ, ki je funkcionalno neodvisen od NKO, </w:t>
      </w:r>
      <w:r w:rsidR="008C4B5F">
        <w:t>PO</w:t>
      </w:r>
      <w:r w:rsidRPr="00A561C4">
        <w:t xml:space="preserve"> in izvajalskih agencij. </w:t>
      </w:r>
    </w:p>
    <w:p w14:paraId="25DA16A3" w14:textId="227A8CEB" w:rsidR="008E51F8" w:rsidRDefault="008E51F8" w:rsidP="00562E01">
      <w:pPr>
        <w:pStyle w:val="Naslov3"/>
      </w:pPr>
      <w:bookmarkStart w:id="27" w:name="_Toc173142723"/>
      <w:r w:rsidRPr="00562E01">
        <w:t>Status in organiziranost RO</w:t>
      </w:r>
      <w:bookmarkEnd w:id="27"/>
    </w:p>
    <w:p w14:paraId="07235FA8" w14:textId="42495B44" w:rsidR="001C2422" w:rsidRDefault="001C2422" w:rsidP="001C2422">
      <w:pPr>
        <w:jc w:val="both"/>
      </w:pPr>
      <w:r>
        <w:t>Urad Republike Slovenije za nadzor proračuna izvaja usklajevanje nalog notranjega nadzora nad javnimi financami v Republiki Sloveniji, inšpekcijski nadzor nad državnim proračunom, neodvisni nadzor nad porabo sredstev skladov Evropske unije, donatorskih sredstev drugih držav in nacionalnega sofinanciranja ter naloge zaščite finančnih interesov Evropske unije in boja proti goljufijam.</w:t>
      </w:r>
    </w:p>
    <w:p w14:paraId="3DF0FAE9" w14:textId="43511827" w:rsidR="001D50BD" w:rsidRDefault="001D50BD" w:rsidP="001C2422">
      <w:pPr>
        <w:jc w:val="both"/>
      </w:pPr>
      <w:r>
        <w:t xml:space="preserve">Naloge RO za </w:t>
      </w:r>
      <w:r w:rsidR="00612183">
        <w:t xml:space="preserve">drugi </w:t>
      </w:r>
      <w:r>
        <w:t>švicarski prispevek izvaja Sektor za revizijo evropskih skladov deljenega upravljanja.</w:t>
      </w:r>
    </w:p>
    <w:p w14:paraId="6E264B43" w14:textId="77777777" w:rsidR="00612183" w:rsidRDefault="00612183">
      <w:pPr>
        <w:rPr>
          <w:b/>
          <w:bCs/>
          <w:i/>
          <w:iCs/>
        </w:rPr>
      </w:pPr>
      <w:r>
        <w:rPr>
          <w:b/>
          <w:bCs/>
          <w:i/>
          <w:iCs/>
        </w:rPr>
        <w:br w:type="page"/>
      </w:r>
    </w:p>
    <w:p w14:paraId="7581C9A6" w14:textId="7558E3C1" w:rsidR="001C2422" w:rsidRPr="00957640" w:rsidRDefault="001C2422" w:rsidP="001C2422">
      <w:pPr>
        <w:jc w:val="both"/>
        <w:rPr>
          <w:b/>
          <w:bCs/>
          <w:i/>
          <w:iCs/>
        </w:rPr>
      </w:pPr>
      <w:r w:rsidRPr="00957640">
        <w:rPr>
          <w:b/>
          <w:bCs/>
          <w:i/>
          <w:iCs/>
        </w:rPr>
        <w:lastRenderedPageBreak/>
        <w:t>S</w:t>
      </w:r>
      <w:r w:rsidR="00957640" w:rsidRPr="00957640">
        <w:rPr>
          <w:b/>
          <w:bCs/>
          <w:i/>
          <w:iCs/>
        </w:rPr>
        <w:t>lika</w:t>
      </w:r>
      <w:r w:rsidRPr="00957640">
        <w:rPr>
          <w:b/>
          <w:bCs/>
          <w:i/>
          <w:iCs/>
        </w:rPr>
        <w:t xml:space="preserve"> 3: Organigram UNP</w:t>
      </w:r>
    </w:p>
    <w:p w14:paraId="228B3CAF" w14:textId="64069925" w:rsidR="001C2422" w:rsidRDefault="001D50BD" w:rsidP="001D50BD">
      <w:pPr>
        <w:jc w:val="center"/>
      </w:pPr>
      <w:r>
        <w:rPr>
          <w:noProof/>
        </w:rPr>
        <mc:AlternateContent>
          <mc:Choice Requires="wps">
            <w:drawing>
              <wp:anchor distT="0" distB="0" distL="114300" distR="114300" simplePos="0" relativeHeight="251661312" behindDoc="0" locked="0" layoutInCell="1" allowOverlap="1" wp14:anchorId="6C2E121B" wp14:editId="5E66CAD2">
                <wp:simplePos x="0" y="0"/>
                <wp:positionH relativeFrom="column">
                  <wp:posOffset>3411855</wp:posOffset>
                </wp:positionH>
                <wp:positionV relativeFrom="paragraph">
                  <wp:posOffset>955040</wp:posOffset>
                </wp:positionV>
                <wp:extent cx="1016000" cy="412750"/>
                <wp:effectExtent l="19050" t="19050" r="12700" b="25400"/>
                <wp:wrapNone/>
                <wp:docPr id="9" name="Elipsa 9"/>
                <wp:cNvGraphicFramePr/>
                <a:graphic xmlns:a="http://schemas.openxmlformats.org/drawingml/2006/main">
                  <a:graphicData uri="http://schemas.microsoft.com/office/word/2010/wordprocessingShape">
                    <wps:wsp>
                      <wps:cNvSpPr/>
                      <wps:spPr>
                        <a:xfrm>
                          <a:off x="0" y="0"/>
                          <a:ext cx="1016000" cy="41275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07B3D0A" id="Elipsa 9" o:spid="_x0000_s1026" style="position:absolute;margin-left:268.65pt;margin-top:75.2pt;width:80pt;height: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" filled="f" strokecolor="red" strokeweight="2.25pt">
                <v:stroke joinstyle="miter"/>
              </v:oval>
            </w:pict>
          </mc:Fallback>
        </mc:AlternateContent>
      </w:r>
      <w:r w:rsidR="001C2422">
        <w:rPr>
          <w:noProof/>
        </w:rPr>
        <w:drawing>
          <wp:inline distT="0" distB="0" distL="0" distR="0" wp14:anchorId="3E928690" wp14:editId="7C7C62DE">
            <wp:extent cx="5471587" cy="14922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715" t="18913" r="21296" b="53016"/>
                    <a:stretch/>
                  </pic:blipFill>
                  <pic:spPr bwMode="auto">
                    <a:xfrm>
                      <a:off x="0" y="0"/>
                      <a:ext cx="5492617" cy="1497985"/>
                    </a:xfrm>
                    <a:prstGeom prst="rect">
                      <a:avLst/>
                    </a:prstGeom>
                    <a:ln>
                      <a:noFill/>
                    </a:ln>
                    <a:extLst>
                      <a:ext uri="{53640926-AAD7-44D8-BBD7-CCE9431645EC}">
                        <a14:shadowObscured xmlns:a14="http://schemas.microsoft.com/office/drawing/2010/main"/>
                      </a:ext>
                    </a:extLst>
                  </pic:spPr>
                </pic:pic>
              </a:graphicData>
            </a:graphic>
          </wp:inline>
        </w:drawing>
      </w:r>
    </w:p>
    <w:p w14:paraId="3AA32416" w14:textId="17B3BF76" w:rsidR="008E51F8" w:rsidRPr="00562E01" w:rsidRDefault="008E51F8" w:rsidP="00562E01">
      <w:pPr>
        <w:pStyle w:val="Naslov3"/>
      </w:pPr>
      <w:bookmarkStart w:id="28" w:name="_Toc173142724"/>
      <w:r w:rsidRPr="00562E01">
        <w:t>Človeški viri</w:t>
      </w:r>
      <w:r w:rsidR="00562E01">
        <w:t xml:space="preserve"> RO</w:t>
      </w:r>
      <w:bookmarkEnd w:id="28"/>
    </w:p>
    <w:p w14:paraId="4E7D3D26" w14:textId="3C768A0F" w:rsidR="00AB22BB" w:rsidRPr="00AB22BB" w:rsidRDefault="00AB22BB" w:rsidP="00AB22BB">
      <w:pPr>
        <w:spacing w:after="0" w:line="240" w:lineRule="auto"/>
      </w:pPr>
      <w:r>
        <w:t>R</w:t>
      </w:r>
      <w:r w:rsidRPr="00AB22BB">
        <w:t xml:space="preserve">O je odgovoren za zagotavljanje ustreznega kadra v zadostnem številu za izvajanje nalog </w:t>
      </w:r>
      <w:r>
        <w:t>R</w:t>
      </w:r>
      <w:r w:rsidRPr="00AB22BB">
        <w:t xml:space="preserve">O. Osebje </w:t>
      </w:r>
      <w:r>
        <w:t>R</w:t>
      </w:r>
      <w:r w:rsidRPr="00AB22BB">
        <w:t>O obsega naslednja delovna mesta:</w:t>
      </w:r>
    </w:p>
    <w:p w14:paraId="359FBD43" w14:textId="77777777" w:rsidR="00AB22BB" w:rsidRPr="00AB22BB" w:rsidRDefault="00AB22BB" w:rsidP="00AB22BB">
      <w:pPr>
        <w:spacing w:after="0" w:line="240" w:lineRule="auto"/>
      </w:pPr>
    </w:p>
    <w:p w14:paraId="4C2C80BE" w14:textId="1DBA7487" w:rsidR="00AB22BB" w:rsidRPr="00AB22BB" w:rsidRDefault="00AB22BB" w:rsidP="00AB22BB">
      <w:pPr>
        <w:numPr>
          <w:ilvl w:val="0"/>
          <w:numId w:val="4"/>
        </w:numPr>
        <w:spacing w:after="0" w:line="240" w:lineRule="auto"/>
      </w:pPr>
      <w:r w:rsidRPr="00AB22BB">
        <w:t xml:space="preserve">Vodja </w:t>
      </w:r>
      <w:r>
        <w:t>R</w:t>
      </w:r>
      <w:r w:rsidRPr="00AB22BB">
        <w:t>O;</w:t>
      </w:r>
    </w:p>
    <w:p w14:paraId="6253C4D9" w14:textId="6C7F5DD0" w:rsidR="00AB22BB" w:rsidRDefault="00AB22BB" w:rsidP="00AB22BB">
      <w:pPr>
        <w:numPr>
          <w:ilvl w:val="0"/>
          <w:numId w:val="4"/>
        </w:numPr>
        <w:spacing w:after="0" w:line="240" w:lineRule="auto"/>
      </w:pPr>
      <w:r w:rsidRPr="00AB22BB">
        <w:t xml:space="preserve">1 </w:t>
      </w:r>
      <w:r>
        <w:t>revizor</w:t>
      </w:r>
      <w:r w:rsidRPr="00AB22BB">
        <w:t xml:space="preserve"> PO</w:t>
      </w:r>
      <w:r>
        <w:t xml:space="preserve"> (0,5 FTE – plačan iz tehnične pomoči</w:t>
      </w:r>
      <w:r w:rsidR="00612183">
        <w:t xml:space="preserve"> drugega švicarskega prispevka</w:t>
      </w:r>
      <w:r>
        <w:t>)</w:t>
      </w:r>
      <w:r w:rsidRPr="00AB22BB">
        <w:t>.</w:t>
      </w:r>
    </w:p>
    <w:p w14:paraId="74A9E816" w14:textId="77777777" w:rsidR="00AB22BB" w:rsidRDefault="00AB22BB" w:rsidP="00AB22BB">
      <w:pPr>
        <w:spacing w:after="0" w:line="240" w:lineRule="auto"/>
      </w:pPr>
    </w:p>
    <w:p w14:paraId="5B1989BB" w14:textId="3EB8B191" w:rsidR="00AB22BB" w:rsidRPr="00AB22BB" w:rsidRDefault="00AB22BB" w:rsidP="00AB22BB">
      <w:pPr>
        <w:spacing w:after="0" w:line="240" w:lineRule="auto"/>
        <w:jc w:val="both"/>
      </w:pPr>
      <w:r>
        <w:t>UNP</w:t>
      </w:r>
      <w:r w:rsidRPr="00AB22BB">
        <w:t xml:space="preserve"> zagotavlja potrebne pisarniške prostore in tehnično opremo za </w:t>
      </w:r>
      <w:r>
        <w:t>R</w:t>
      </w:r>
      <w:r w:rsidRPr="00AB22BB">
        <w:t xml:space="preserve">O ter uporablja ustrezne standarde varnosti pri delu in ocene tveganja v skladu z ustrezno nacionalno zakonodajo. </w:t>
      </w:r>
      <w:r>
        <w:t>UNP</w:t>
      </w:r>
      <w:r w:rsidRPr="00AB22BB">
        <w:t xml:space="preserve"> zagotavlja ustrezno upravljanje s človeškimi viri (usposabljanje, ocenjevanje delovne uspešnosti, organizacijo delovnega procesa itd.).</w:t>
      </w:r>
    </w:p>
    <w:p w14:paraId="33B2CB54" w14:textId="77777777" w:rsidR="00AB22BB" w:rsidRPr="00AB22BB" w:rsidRDefault="00AB22BB" w:rsidP="00AB22BB">
      <w:pPr>
        <w:spacing w:after="0" w:line="240" w:lineRule="auto"/>
        <w:ind w:left="720"/>
      </w:pPr>
    </w:p>
    <w:p w14:paraId="48BD5872" w14:textId="70F504A4" w:rsidR="004201B0" w:rsidRDefault="004201B0" w:rsidP="004201B0">
      <w:pPr>
        <w:pStyle w:val="Naslov2"/>
      </w:pPr>
      <w:bookmarkStart w:id="29" w:name="_Toc173142725"/>
      <w:r>
        <w:t>Nosilec programa</w:t>
      </w:r>
      <w:r w:rsidR="00562E01">
        <w:t xml:space="preserve"> (NP)</w:t>
      </w:r>
      <w:bookmarkEnd w:id="29"/>
    </w:p>
    <w:p w14:paraId="0BBC7DE4" w14:textId="7024993E" w:rsidR="00562E01" w:rsidRDefault="00562E01" w:rsidP="00562E01">
      <w:pPr>
        <w:pStyle w:val="Naslov3"/>
        <w:rPr>
          <w:rFonts w:eastAsia="Calibri"/>
        </w:rPr>
      </w:pPr>
      <w:bookmarkStart w:id="30" w:name="_Toc173142726"/>
      <w:r w:rsidRPr="00562E01">
        <w:rPr>
          <w:rFonts w:eastAsia="Calibri"/>
        </w:rPr>
        <w:t>Naloge in odgovornosti NP</w:t>
      </w:r>
      <w:bookmarkEnd w:id="30"/>
    </w:p>
    <w:p w14:paraId="3C580BA6" w14:textId="396E7FCC" w:rsidR="004201B0" w:rsidRPr="00D3711D" w:rsidRDefault="00D3711D" w:rsidP="00D3711D">
      <w:pPr>
        <w:jc w:val="both"/>
        <w:rPr>
          <w:rFonts w:cstheme="minorHAnsi"/>
        </w:rPr>
      </w:pPr>
      <w:r w:rsidRPr="00D3711D">
        <w:rPr>
          <w:rFonts w:eastAsia="Calibri" w:cstheme="minorHAnsi"/>
          <w:kern w:val="0"/>
          <w14:ligatures w14:val="none"/>
        </w:rPr>
        <w:t xml:space="preserve">Skladno z Uredbo </w:t>
      </w:r>
      <w:r>
        <w:rPr>
          <w:rFonts w:cstheme="minorHAnsi"/>
        </w:rPr>
        <w:t>je Nosilec programa</w:t>
      </w:r>
      <w:r w:rsidR="00EF1AAB">
        <w:rPr>
          <w:rFonts w:cstheme="minorHAnsi"/>
        </w:rPr>
        <w:t xml:space="preserve"> (NP)</w:t>
      </w:r>
      <w:r w:rsidRPr="00D3711D">
        <w:rPr>
          <w:rFonts w:cstheme="minorHAnsi"/>
        </w:rPr>
        <w:t xml:space="preserve"> pravn</w:t>
      </w:r>
      <w:r>
        <w:rPr>
          <w:rFonts w:cstheme="minorHAnsi"/>
        </w:rPr>
        <w:t>a</w:t>
      </w:r>
      <w:r w:rsidRPr="00D3711D">
        <w:rPr>
          <w:rFonts w:cstheme="minorHAnsi"/>
        </w:rPr>
        <w:t xml:space="preserve"> oseb</w:t>
      </w:r>
      <w:r>
        <w:rPr>
          <w:rFonts w:cstheme="minorHAnsi"/>
        </w:rPr>
        <w:t>a</w:t>
      </w:r>
      <w:r w:rsidRPr="00D3711D">
        <w:rPr>
          <w:rFonts w:cstheme="minorHAnsi"/>
        </w:rPr>
        <w:t xml:space="preserve"> javnega ali zasebnega prava, ki je odgovorna za pripravo in izvajanje </w:t>
      </w:r>
      <w:r w:rsidR="008226DB">
        <w:rPr>
          <w:rFonts w:cstheme="minorHAnsi"/>
        </w:rPr>
        <w:t>ukrepa podpore/</w:t>
      </w:r>
      <w:r w:rsidRPr="00D3711D">
        <w:rPr>
          <w:rFonts w:cstheme="minorHAnsi"/>
        </w:rPr>
        <w:t>programa</w:t>
      </w:r>
      <w:r>
        <w:rPr>
          <w:rFonts w:cstheme="minorHAnsi"/>
        </w:rPr>
        <w:t xml:space="preserve">. </w:t>
      </w:r>
      <w:r w:rsidR="00EF1AAB">
        <w:rPr>
          <w:rFonts w:cstheme="minorHAnsi"/>
        </w:rPr>
        <w:t>NP</w:t>
      </w:r>
      <w:r>
        <w:rPr>
          <w:rFonts w:cstheme="minorHAnsi"/>
        </w:rPr>
        <w:t xml:space="preserve"> mora izkazovati strokovno usposobljenost na </w:t>
      </w:r>
      <w:r w:rsidR="00C343AF">
        <w:rPr>
          <w:rFonts w:cstheme="minorHAnsi"/>
        </w:rPr>
        <w:t xml:space="preserve">izbranem </w:t>
      </w:r>
      <w:r>
        <w:rPr>
          <w:rFonts w:cstheme="minorHAnsi"/>
        </w:rPr>
        <w:t>tematskem področju</w:t>
      </w:r>
      <w:r w:rsidR="00612183">
        <w:rPr>
          <w:rFonts w:cstheme="minorHAnsi"/>
        </w:rPr>
        <w:t xml:space="preserve"> drugega švicarskega prispevka</w:t>
      </w:r>
      <w:r>
        <w:rPr>
          <w:rFonts w:cstheme="minorHAnsi"/>
        </w:rPr>
        <w:t>.</w:t>
      </w:r>
      <w:r>
        <w:rPr>
          <w:rStyle w:val="Sprotnaopomba-sklic"/>
          <w:rFonts w:cstheme="minorHAnsi"/>
        </w:rPr>
        <w:footnoteReference w:id="9"/>
      </w:r>
      <w:r w:rsidRPr="00D3711D">
        <w:rPr>
          <w:rFonts w:cstheme="minorHAnsi"/>
        </w:rPr>
        <w:t xml:space="preserve"> </w:t>
      </w:r>
      <w:r w:rsidR="00C343AF" w:rsidRPr="00C343AF">
        <w:rPr>
          <w:rFonts w:cstheme="minorHAnsi"/>
        </w:rPr>
        <w:t xml:space="preserve">Glede na višino razpoložljivih sredstev ter ob upoštevanju posebnosti administrativnega izvajanja drugega </w:t>
      </w:r>
      <w:r w:rsidR="00C343AF">
        <w:rPr>
          <w:rFonts w:cstheme="minorHAnsi"/>
        </w:rPr>
        <w:t>š</w:t>
      </w:r>
      <w:r w:rsidR="00C343AF" w:rsidRPr="00C343AF">
        <w:rPr>
          <w:rFonts w:cstheme="minorHAnsi"/>
        </w:rPr>
        <w:t xml:space="preserve">vicarskega prispevka je </w:t>
      </w:r>
      <w:r w:rsidR="00C343AF">
        <w:rPr>
          <w:rFonts w:cstheme="minorHAnsi"/>
        </w:rPr>
        <w:t xml:space="preserve">v Republiki Sloveniji </w:t>
      </w:r>
      <w:r w:rsidR="00C343AF" w:rsidRPr="00C343AF">
        <w:rPr>
          <w:rFonts w:cstheme="minorHAnsi"/>
        </w:rPr>
        <w:t>za sofinanciranje izbrano tematsko področje »Varovanje okolja in podnebja«, natančneje »Energetska učinkovitost in obnovljiva energija</w:t>
      </w:r>
      <w:r w:rsidR="00C343AF">
        <w:rPr>
          <w:rFonts w:cstheme="minorHAnsi"/>
        </w:rPr>
        <w:t xml:space="preserve">« in </w:t>
      </w:r>
      <w:r w:rsidR="00835BF7">
        <w:rPr>
          <w:rFonts w:cstheme="minorHAnsi"/>
        </w:rPr>
        <w:t xml:space="preserve">oblikovan en program, in sicer </w:t>
      </w:r>
      <w:r w:rsidR="00835BF7" w:rsidRPr="00D3711D">
        <w:rPr>
          <w:rFonts w:cstheme="minorHAnsi"/>
        </w:rPr>
        <w:t>»Povečanje energetske učinkovitosti in spodbujanje obnovljive energije v alpskih regijah«</w:t>
      </w:r>
      <w:r w:rsidR="00835BF7">
        <w:rPr>
          <w:rFonts w:cstheme="minorHAnsi"/>
        </w:rPr>
        <w:t xml:space="preserve">, katerega nosilec je </w:t>
      </w:r>
      <w:r w:rsidRPr="00D3711D">
        <w:rPr>
          <w:rFonts w:cstheme="minorHAnsi"/>
        </w:rPr>
        <w:t>Ministrstvo za okolje, podnebje in energijo.</w:t>
      </w:r>
    </w:p>
    <w:p w14:paraId="412A4A0F" w14:textId="716C33E8" w:rsidR="008E51F8" w:rsidRPr="00562E01" w:rsidRDefault="008E51F8" w:rsidP="00562E01">
      <w:pPr>
        <w:pStyle w:val="Naslov3"/>
      </w:pPr>
      <w:bookmarkStart w:id="32" w:name="_Toc173142727"/>
      <w:r w:rsidRPr="00562E01">
        <w:t xml:space="preserve">Status in organiziranost </w:t>
      </w:r>
      <w:r w:rsidR="00562E01" w:rsidRPr="00562E01">
        <w:t>NP</w:t>
      </w:r>
      <w:bookmarkEnd w:id="32"/>
    </w:p>
    <w:p w14:paraId="6F42F9B6" w14:textId="7409AFE2" w:rsidR="00562E01" w:rsidRDefault="00AB22BB" w:rsidP="00AB22BB">
      <w:pPr>
        <w:jc w:val="both"/>
      </w:pPr>
      <w:r>
        <w:t>MOPE</w:t>
      </w:r>
      <w:r w:rsidRPr="00AB22BB">
        <w:t xml:space="preserve"> </w:t>
      </w:r>
      <w:r>
        <w:t>je odgovorno za odzive</w:t>
      </w:r>
      <w:r w:rsidRPr="00AB22BB">
        <w:t xml:space="preserve"> na izzive sodobne slovenske družbe na področju okolja, energetike in podnebja. Skrbi za učinkovito energetsko preskrbo in uvajanje sodobnih energetskih politik, s posebnim poudarkom na pospešenem povečevanju deleža obnovljivih virov energije. Ti so ključni za varovanje okolja, energetsko samooskrbo in blažitev podnebnih sprememb. </w:t>
      </w:r>
      <w:r>
        <w:t>MOPE</w:t>
      </w:r>
      <w:r w:rsidRPr="00AB22BB">
        <w:t xml:space="preserve"> skrbi tudi za javni potniški promet, trajnostno mobilnost in prometno politiko, ki so prav tako ključnega pomena za uspešen zeleni prehod slovenske družbe.</w:t>
      </w:r>
    </w:p>
    <w:p w14:paraId="57A1FF76" w14:textId="0D0ED7C2" w:rsidR="00835BF7" w:rsidRPr="00835BF7" w:rsidRDefault="00AB22BB" w:rsidP="00835BF7">
      <w:pPr>
        <w:jc w:val="both"/>
      </w:pPr>
      <w:r>
        <w:t xml:space="preserve">V okviru </w:t>
      </w:r>
      <w:r w:rsidR="00111D5D">
        <w:t xml:space="preserve">drugega </w:t>
      </w:r>
      <w:r>
        <w:t>švicarskega prispevka</w:t>
      </w:r>
      <w:r w:rsidR="00835BF7">
        <w:t xml:space="preserve"> MOPE deluje kot NP »Povečanje energetske učinkovitosti </w:t>
      </w:r>
      <w:r w:rsidR="00835BF7" w:rsidRPr="00835BF7">
        <w:t>in spodbujanje obnovljive energije v alpskih regijah«.</w:t>
      </w:r>
    </w:p>
    <w:p w14:paraId="0E6804E2" w14:textId="7C96A98F" w:rsidR="008E51F8" w:rsidRPr="00562E01" w:rsidRDefault="00562E01" w:rsidP="00B23774">
      <w:pPr>
        <w:jc w:val="both"/>
      </w:pPr>
      <w:r>
        <w:t xml:space="preserve">Naloge in odgovornosti NP, </w:t>
      </w:r>
      <w:r w:rsidR="00FB1B37">
        <w:t>status in organiziranost NP ter človeški viri NP</w:t>
      </w:r>
      <w:r>
        <w:t xml:space="preserve"> bodo podrobneje opredeljeni v OSUN-u na ravni programa</w:t>
      </w:r>
      <w:r w:rsidR="00FB1B37">
        <w:t xml:space="preserve">. OSUN na </w:t>
      </w:r>
      <w:r w:rsidR="00835BF7">
        <w:t>ravni programa</w:t>
      </w:r>
      <w:r w:rsidR="00FB1B37">
        <w:t xml:space="preserve"> </w:t>
      </w:r>
      <w:r w:rsidR="00835BF7" w:rsidRPr="00562E01">
        <w:t xml:space="preserve">»Povečanje energetske učinkovitosti in </w:t>
      </w:r>
      <w:r w:rsidR="00835BF7" w:rsidRPr="00562E01">
        <w:lastRenderedPageBreak/>
        <w:t>spodbujanje obnovljive energije v alpskih regijah«</w:t>
      </w:r>
      <w:r w:rsidR="00835BF7">
        <w:t xml:space="preserve"> </w:t>
      </w:r>
      <w:r w:rsidR="00B23774">
        <w:t>b</w:t>
      </w:r>
      <w:r w:rsidR="00FB1B37">
        <w:t>o pripravil NP</w:t>
      </w:r>
      <w:r w:rsidR="00EE587F">
        <w:t xml:space="preserve"> </w:t>
      </w:r>
      <w:r w:rsidR="004D2DE1">
        <w:t xml:space="preserve">(tj. MOPE) </w:t>
      </w:r>
      <w:r w:rsidR="00EE587F">
        <w:t>po podpisu Sporazuma o ukrepu podpore in Sporazuma o izvajanju ukrepa podpore</w:t>
      </w:r>
      <w:r w:rsidR="00FB1B37">
        <w:t>.</w:t>
      </w:r>
    </w:p>
    <w:p w14:paraId="3325B194" w14:textId="6F8E0491" w:rsidR="00171B3F" w:rsidRDefault="00716A3D" w:rsidP="007B031D">
      <w:pPr>
        <w:pStyle w:val="Naslov1"/>
      </w:pPr>
      <w:bookmarkStart w:id="33" w:name="_Toc173142728"/>
      <w:r>
        <w:t>Tehnična podpora</w:t>
      </w:r>
      <w:bookmarkEnd w:id="33"/>
    </w:p>
    <w:p w14:paraId="79168B08" w14:textId="5AD27D80" w:rsidR="00604930" w:rsidRDefault="00604930" w:rsidP="00604930">
      <w:pPr>
        <w:pStyle w:val="Naslov2"/>
      </w:pPr>
      <w:r>
        <w:t xml:space="preserve"> </w:t>
      </w:r>
      <w:bookmarkStart w:id="34" w:name="_Toc173142729"/>
      <w:r>
        <w:t>Splošno o Tehnični podpori</w:t>
      </w:r>
      <w:bookmarkEnd w:id="34"/>
    </w:p>
    <w:p w14:paraId="3B9DBB3C" w14:textId="36FFAF65" w:rsidR="00E35D42" w:rsidRDefault="004D2DE1" w:rsidP="004D2DE1">
      <w:pPr>
        <w:jc w:val="both"/>
      </w:pPr>
      <w:r>
        <w:t>T</w:t>
      </w:r>
      <w:r w:rsidR="006E0AFC" w:rsidRPr="006E0AFC">
        <w:t>ehnična podpora</w:t>
      </w:r>
      <w:r w:rsidR="006E0AFC" w:rsidRPr="006E0AFC">
        <w:rPr>
          <w:lang w:val="en-GB"/>
        </w:rPr>
        <w:t xml:space="preserve"> </w:t>
      </w:r>
      <w:r w:rsidR="006E0AFC" w:rsidRPr="006E0AFC">
        <w:t xml:space="preserve">pomeni </w:t>
      </w:r>
      <w:r>
        <w:t>sredstva</w:t>
      </w:r>
      <w:r w:rsidR="006E0AFC" w:rsidRPr="006E0AFC">
        <w:t>, ki s</w:t>
      </w:r>
      <w:r>
        <w:t>o</w:t>
      </w:r>
      <w:r w:rsidR="006E0AFC" w:rsidRPr="006E0AFC">
        <w:t xml:space="preserve"> zagotov</w:t>
      </w:r>
      <w:r>
        <w:t>ljena</w:t>
      </w:r>
      <w:r w:rsidR="006E0AFC" w:rsidRPr="006E0AFC">
        <w:t xml:space="preserve"> v okviru </w:t>
      </w:r>
      <w:r w:rsidR="001207D9">
        <w:t xml:space="preserve">drugega </w:t>
      </w:r>
      <w:r>
        <w:t>švicarskega programa</w:t>
      </w:r>
      <w:r w:rsidR="006E0AFC" w:rsidRPr="006E0AFC">
        <w:t xml:space="preserve"> za pripravo ukrepov podpore ter </w:t>
      </w:r>
      <w:r w:rsidR="001207D9">
        <w:t xml:space="preserve">za </w:t>
      </w:r>
      <w:r w:rsidR="006E0AFC" w:rsidRPr="006E0AFC">
        <w:t xml:space="preserve">učinkovito in uspešno izvajanje </w:t>
      </w:r>
      <w:r>
        <w:t xml:space="preserve">slovensko-švicarskega </w:t>
      </w:r>
      <w:r w:rsidR="006E0AFC" w:rsidRPr="006E0AFC">
        <w:t>programa sodelovanja</w:t>
      </w:r>
      <w:r>
        <w:t>.</w:t>
      </w:r>
    </w:p>
    <w:p w14:paraId="724E92B0" w14:textId="73723E96" w:rsidR="006E0AFC" w:rsidRPr="006E0AFC" w:rsidRDefault="006E0AFC" w:rsidP="006E0AFC">
      <w:r w:rsidRPr="006E0AFC">
        <w:t>Tehnična podpora</w:t>
      </w:r>
      <w:r w:rsidR="004D2DE1">
        <w:t xml:space="preserve"> </w:t>
      </w:r>
      <w:r w:rsidRPr="006E0AFC">
        <w:t xml:space="preserve">obsega </w:t>
      </w:r>
      <w:r w:rsidR="00170E4E" w:rsidRPr="006E0AFC">
        <w:t xml:space="preserve">Sklad za tehnično pomoč in </w:t>
      </w:r>
      <w:r w:rsidRPr="006E0AFC">
        <w:t xml:space="preserve">Sklad za pripravo ukrepa podpore. </w:t>
      </w:r>
    </w:p>
    <w:p w14:paraId="53F96FF2" w14:textId="09F875AF" w:rsidR="00170E4E" w:rsidRDefault="00170E4E" w:rsidP="00170E4E">
      <w:pPr>
        <w:jc w:val="both"/>
      </w:pPr>
      <w:r>
        <w:t xml:space="preserve">Sklad za tehnično pomoč prispeva k učinkovitemu in uspešnemu izvajanju slovensko-švicarskega programa sodelovanja s kritjem izdatkov, ki v zvezi s tem nastanejo nacionalnim organom (NKO/MKRR, PO/MF, RO/UNP).  </w:t>
      </w:r>
    </w:p>
    <w:p w14:paraId="2D8A39FA" w14:textId="30287F4E" w:rsidR="006E0AFC" w:rsidRDefault="006E0AFC" w:rsidP="004D2DE1">
      <w:pPr>
        <w:jc w:val="both"/>
      </w:pPr>
      <w:r>
        <w:t>Sklad za pripravo ukrepa podpore je namenjen financiranju priprave predlog</w:t>
      </w:r>
      <w:r w:rsidR="008226DB">
        <w:t>a</w:t>
      </w:r>
      <w:r>
        <w:t xml:space="preserve"> ukrep</w:t>
      </w:r>
      <w:r w:rsidR="008226DB">
        <w:t>a</w:t>
      </w:r>
      <w:r>
        <w:t xml:space="preserve"> podpore</w:t>
      </w:r>
      <w:r w:rsidR="004D2DE1">
        <w:t xml:space="preserve"> (program</w:t>
      </w:r>
      <w:r w:rsidR="008226DB">
        <w:t>a</w:t>
      </w:r>
      <w:r w:rsidR="004D2DE1">
        <w:t>)</w:t>
      </w:r>
      <w:r>
        <w:t xml:space="preserve"> na drugi stopnji in izdatkov, ki nastanejo </w:t>
      </w:r>
      <w:r w:rsidR="001207D9">
        <w:t>NP (MOPE)</w:t>
      </w:r>
      <w:r>
        <w:t xml:space="preserve"> v zvezi s pripravo program</w:t>
      </w:r>
      <w:r w:rsidR="008226DB">
        <w:t>a</w:t>
      </w:r>
      <w:r>
        <w:t xml:space="preserve">. </w:t>
      </w:r>
    </w:p>
    <w:p w14:paraId="309C3B37" w14:textId="3D87FBE1" w:rsidR="00604930" w:rsidRDefault="00604930" w:rsidP="00604930">
      <w:pPr>
        <w:pStyle w:val="Naslov2"/>
      </w:pPr>
      <w:bookmarkStart w:id="35" w:name="_Toc173142730"/>
      <w:bookmarkStart w:id="36" w:name="_Hlk152930343"/>
      <w:r>
        <w:t xml:space="preserve">Tehnična podpora za implementacijo </w:t>
      </w:r>
      <w:r w:rsidR="001207D9">
        <w:t xml:space="preserve">drugega </w:t>
      </w:r>
      <w:r>
        <w:t>švicarskega prispevka v Republiki Sloveniji</w:t>
      </w:r>
      <w:bookmarkEnd w:id="35"/>
    </w:p>
    <w:p w14:paraId="76E45364" w14:textId="4038BF85" w:rsidR="00604930" w:rsidRPr="00604930" w:rsidRDefault="00604930" w:rsidP="00604930">
      <w:pPr>
        <w:spacing w:after="0" w:line="240" w:lineRule="auto"/>
        <w:jc w:val="both"/>
      </w:pPr>
      <w:r w:rsidRPr="00604930">
        <w:rPr>
          <w:iCs/>
        </w:rPr>
        <w:t xml:space="preserve">Sporazum med MKRR in pristojno švicarsko institucijo </w:t>
      </w:r>
      <w:r w:rsidRPr="00604930">
        <w:t xml:space="preserve">Državnim sekretariatom za gospodarske zadeve (SECO) o Tehnični podpori v skupni višini 880.000 CHF je bil podpisan 18. 10. 2023. </w:t>
      </w:r>
      <w:r>
        <w:t xml:space="preserve"> Sloveniji je v okviru Tehnične </w:t>
      </w:r>
      <w:r w:rsidR="00170E4E">
        <w:t>podpore</w:t>
      </w:r>
      <w:r>
        <w:t xml:space="preserve"> na voljo </w:t>
      </w:r>
      <w:r w:rsidR="00170E4E">
        <w:t xml:space="preserve">480.000 EUR za Sklad za tehnično pomoč in </w:t>
      </w:r>
      <w:r>
        <w:t>400.000 CHF za Sklad za pripravo ukrepa podpore.</w:t>
      </w:r>
    </w:p>
    <w:bookmarkEnd w:id="36"/>
    <w:p w14:paraId="22E11D5C" w14:textId="77777777" w:rsidR="0014697C" w:rsidRDefault="0014697C" w:rsidP="00604930">
      <w:pPr>
        <w:spacing w:after="0" w:line="240" w:lineRule="auto"/>
        <w:jc w:val="both"/>
        <w:rPr>
          <w:iCs/>
        </w:rPr>
      </w:pPr>
    </w:p>
    <w:p w14:paraId="21FEC59C" w14:textId="2C23E26D" w:rsidR="00604930" w:rsidRPr="00604930" w:rsidRDefault="00604930" w:rsidP="00604930">
      <w:pPr>
        <w:spacing w:after="0" w:line="240" w:lineRule="auto"/>
        <w:jc w:val="both"/>
      </w:pPr>
      <w:r w:rsidRPr="00604930">
        <w:rPr>
          <w:iCs/>
        </w:rPr>
        <w:t xml:space="preserve">Namen </w:t>
      </w:r>
      <w:r w:rsidR="0014697C">
        <w:rPr>
          <w:iCs/>
        </w:rPr>
        <w:t>Sklada za t</w:t>
      </w:r>
      <w:r w:rsidRPr="00604930">
        <w:rPr>
          <w:iCs/>
        </w:rPr>
        <w:t>ehničn</w:t>
      </w:r>
      <w:r w:rsidR="0014697C">
        <w:rPr>
          <w:iCs/>
        </w:rPr>
        <w:t>o</w:t>
      </w:r>
      <w:r w:rsidRPr="00604930">
        <w:rPr>
          <w:iCs/>
        </w:rPr>
        <w:t xml:space="preserve"> pomoč v višini 480.000 CHF je prispevati k</w:t>
      </w:r>
      <w:r w:rsidRPr="00604930">
        <w:t xml:space="preserve"> učinkovitemu in uspešnemu izvajanju </w:t>
      </w:r>
      <w:bookmarkStart w:id="37" w:name="_Hlk153184290"/>
      <w:r w:rsidRPr="00604930">
        <w:t xml:space="preserve">slovensko-švicarskega </w:t>
      </w:r>
      <w:bookmarkEnd w:id="37"/>
      <w:r w:rsidRPr="00604930">
        <w:t xml:space="preserve">programa sodelovanja s kritjem nekaterih izdatkov, ki nastanejo nacionalnim organom (MKRR v vlogi </w:t>
      </w:r>
      <w:r w:rsidR="00DC64E1">
        <w:t>NKO</w:t>
      </w:r>
      <w:r w:rsidRPr="00604930">
        <w:t xml:space="preserve">, </w:t>
      </w:r>
      <w:r w:rsidR="00DC64E1">
        <w:t>MF</w:t>
      </w:r>
      <w:r w:rsidRPr="00604930">
        <w:t xml:space="preserve"> v vlogi </w:t>
      </w:r>
      <w:r w:rsidR="00DC64E1">
        <w:t>PO</w:t>
      </w:r>
      <w:r w:rsidRPr="00604930">
        <w:t xml:space="preserve"> ter </w:t>
      </w:r>
      <w:r w:rsidR="00DC64E1">
        <w:t>UNP</w:t>
      </w:r>
      <w:r w:rsidRPr="00604930">
        <w:t xml:space="preserve"> v vlogi </w:t>
      </w:r>
      <w:r w:rsidR="00DC64E1">
        <w:t>RO</w:t>
      </w:r>
      <w:r w:rsidRPr="00604930">
        <w:t>).</w:t>
      </w:r>
      <w:r w:rsidR="00DC64E1">
        <w:t xml:space="preserve"> </w:t>
      </w:r>
      <w:bookmarkStart w:id="38" w:name="_Hlk152924411"/>
      <w:r w:rsidRPr="00604930">
        <w:t>V okviru Tehnične pomoči je MKRR namenjenih 305.000 CHF</w:t>
      </w:r>
      <w:r w:rsidR="00DC64E1">
        <w:t xml:space="preserve">, MF </w:t>
      </w:r>
      <w:r w:rsidRPr="00604930">
        <w:t>65.000 CHF in</w:t>
      </w:r>
      <w:r w:rsidR="00DC64E1">
        <w:t xml:space="preserve"> UNP</w:t>
      </w:r>
      <w:r w:rsidRPr="00604930">
        <w:t xml:space="preserve"> 110.000 CHF. </w:t>
      </w:r>
    </w:p>
    <w:bookmarkEnd w:id="38"/>
    <w:p w14:paraId="5001E054" w14:textId="77777777" w:rsidR="00604930" w:rsidRPr="00604930" w:rsidRDefault="00604930" w:rsidP="00604930">
      <w:pPr>
        <w:spacing w:after="0" w:line="240" w:lineRule="auto"/>
        <w:jc w:val="both"/>
        <w:rPr>
          <w:iCs/>
        </w:rPr>
      </w:pPr>
    </w:p>
    <w:p w14:paraId="1B52842A" w14:textId="5EFED056" w:rsidR="00604930" w:rsidRPr="00604930" w:rsidRDefault="00604930" w:rsidP="00604930">
      <w:pPr>
        <w:spacing w:after="0" w:line="240" w:lineRule="auto"/>
        <w:jc w:val="both"/>
        <w:rPr>
          <w:iCs/>
        </w:rPr>
      </w:pPr>
      <w:r w:rsidRPr="00604930">
        <w:rPr>
          <w:iCs/>
        </w:rPr>
        <w:t>Namen Sklada za pripravo ukrepa podpore je financiranj</w:t>
      </w:r>
      <w:r w:rsidR="00DC64E1">
        <w:rPr>
          <w:iCs/>
        </w:rPr>
        <w:t>e</w:t>
      </w:r>
      <w:r w:rsidRPr="00604930">
        <w:rPr>
          <w:iCs/>
        </w:rPr>
        <w:t xml:space="preserve"> </w:t>
      </w:r>
      <w:bookmarkStart w:id="39" w:name="_Hlk167868211"/>
      <w:r w:rsidRPr="00604930">
        <w:rPr>
          <w:iCs/>
        </w:rPr>
        <w:t>izdatkov, ki nastanejo</w:t>
      </w:r>
      <w:r>
        <w:rPr>
          <w:iCs/>
        </w:rPr>
        <w:t xml:space="preserve"> NP</w:t>
      </w:r>
      <w:r w:rsidR="008226DB">
        <w:rPr>
          <w:iCs/>
        </w:rPr>
        <w:t xml:space="preserve"> (MOPE)</w:t>
      </w:r>
      <w:r w:rsidRPr="00604930">
        <w:rPr>
          <w:iCs/>
        </w:rPr>
        <w:t xml:space="preserve"> v zvezi s pripravo </w:t>
      </w:r>
      <w:r w:rsidR="00DC64E1" w:rsidRPr="00DC64E1">
        <w:rPr>
          <w:iCs/>
        </w:rPr>
        <w:t>ukrepa podpore/programa</w:t>
      </w:r>
      <w:r w:rsidRPr="00604930">
        <w:rPr>
          <w:iCs/>
        </w:rPr>
        <w:t xml:space="preserve"> </w:t>
      </w:r>
      <w:bookmarkStart w:id="40" w:name="_Hlk172712176"/>
      <w:r>
        <w:rPr>
          <w:iCs/>
        </w:rPr>
        <w:t>»</w:t>
      </w:r>
      <w:r w:rsidRPr="00604930">
        <w:rPr>
          <w:iCs/>
        </w:rPr>
        <w:t>Povečanje energetske učinkovitosti in spodbujanje obnovljive energije v alpskih regijah</w:t>
      </w:r>
      <w:r>
        <w:rPr>
          <w:iCs/>
        </w:rPr>
        <w:t>«</w:t>
      </w:r>
      <w:bookmarkEnd w:id="40"/>
      <w:r w:rsidRPr="00604930">
        <w:rPr>
          <w:iCs/>
        </w:rPr>
        <w:t>.</w:t>
      </w:r>
      <w:bookmarkEnd w:id="39"/>
      <w:r w:rsidRPr="00604930">
        <w:rPr>
          <w:iCs/>
        </w:rPr>
        <w:t xml:space="preserve"> </w:t>
      </w:r>
      <w:r w:rsidR="00DC64E1">
        <w:rPr>
          <w:iCs/>
        </w:rPr>
        <w:t>Natančneje so sredstva namenjena za izvedbo študij izvedljivosti, ki jih zahtev</w:t>
      </w:r>
      <w:r w:rsidR="008226DB">
        <w:rPr>
          <w:iCs/>
        </w:rPr>
        <w:t>a</w:t>
      </w:r>
      <w:r w:rsidR="00DC64E1">
        <w:rPr>
          <w:iCs/>
        </w:rPr>
        <w:t xml:space="preserve"> SECO pred potrditvijo ukrepa podpore/programa </w:t>
      </w:r>
      <w:r w:rsidR="00DC64E1" w:rsidRPr="00604930">
        <w:rPr>
          <w:iCs/>
        </w:rPr>
        <w:t>s strani pristojnih švicarskih organov na drugi stopnji</w:t>
      </w:r>
      <w:r w:rsidR="00DC64E1">
        <w:rPr>
          <w:iCs/>
        </w:rPr>
        <w:t xml:space="preserve">. </w:t>
      </w:r>
      <w:r w:rsidRPr="00604930">
        <w:rPr>
          <w:iCs/>
        </w:rPr>
        <w:t xml:space="preserve">Upravičenec do sredstev Sklada za pripravo ukrepa podpore v višini 400.000 </w:t>
      </w:r>
      <w:r w:rsidR="00DC64E1">
        <w:rPr>
          <w:iCs/>
        </w:rPr>
        <w:t>CHF</w:t>
      </w:r>
      <w:r w:rsidRPr="00604930">
        <w:rPr>
          <w:iCs/>
        </w:rPr>
        <w:t xml:space="preserve"> je </w:t>
      </w:r>
      <w:r>
        <w:rPr>
          <w:iCs/>
        </w:rPr>
        <w:t>MOPE</w:t>
      </w:r>
      <w:r w:rsidRPr="00604930">
        <w:rPr>
          <w:iCs/>
        </w:rPr>
        <w:t xml:space="preserve">, ki opravlja naloge </w:t>
      </w:r>
      <w:r>
        <w:rPr>
          <w:iCs/>
        </w:rPr>
        <w:t>NP</w:t>
      </w:r>
      <w:r w:rsidRPr="00604930">
        <w:rPr>
          <w:iCs/>
        </w:rPr>
        <w:t>.</w:t>
      </w:r>
    </w:p>
    <w:p w14:paraId="40C44337" w14:textId="1EE3AEA0" w:rsidR="00E35D42" w:rsidRDefault="00E35D42" w:rsidP="007B031D">
      <w:pPr>
        <w:pStyle w:val="Naslov1"/>
      </w:pPr>
      <w:bookmarkStart w:id="41" w:name="_Toc173142731"/>
      <w:r>
        <w:t>Upravičenost izdatkov</w:t>
      </w:r>
      <w:bookmarkEnd w:id="41"/>
      <w:r>
        <w:t xml:space="preserve"> </w:t>
      </w:r>
    </w:p>
    <w:p w14:paraId="5BCE4CBF" w14:textId="7B3011A7" w:rsidR="0014697C" w:rsidRDefault="0014697C" w:rsidP="0014697C">
      <w:pPr>
        <w:pStyle w:val="Naslov2"/>
      </w:pPr>
      <w:bookmarkStart w:id="42" w:name="_Toc173142732"/>
      <w:r w:rsidRPr="0014697C">
        <w:t>Splošna načela glede upravičenosti izdatkov</w:t>
      </w:r>
      <w:bookmarkEnd w:id="42"/>
    </w:p>
    <w:p w14:paraId="2A28E415" w14:textId="7CA19CF4" w:rsidR="0014697C" w:rsidRDefault="0014697C" w:rsidP="0014697C">
      <w:pPr>
        <w:spacing w:after="0" w:line="240" w:lineRule="auto"/>
        <w:jc w:val="both"/>
      </w:pPr>
      <w:r>
        <w:t>Upravičeni izdatki so izdatki, ki nastanejo v okviru ukrepa podpore</w:t>
      </w:r>
      <w:r>
        <w:rPr>
          <w:rStyle w:val="Sprotnaopomba-sklic"/>
        </w:rPr>
        <w:footnoteReference w:id="10"/>
      </w:r>
      <w:r>
        <w:t xml:space="preserve"> in kumulativno izpolnjujejo naslednje pogoje: </w:t>
      </w:r>
    </w:p>
    <w:p w14:paraId="7DC2AFF3" w14:textId="3CA1CC7B" w:rsidR="0014697C" w:rsidRPr="003C1471" w:rsidRDefault="0014697C" w:rsidP="00E41B29">
      <w:pPr>
        <w:pStyle w:val="Odstavekseznama"/>
        <w:numPr>
          <w:ilvl w:val="0"/>
          <w:numId w:val="10"/>
        </w:numPr>
        <w:spacing w:line="240" w:lineRule="auto"/>
        <w:jc w:val="both"/>
        <w:rPr>
          <w:rFonts w:asciiTheme="minorHAnsi" w:hAnsiTheme="minorHAnsi" w:cstheme="minorHAnsi"/>
          <w:sz w:val="22"/>
          <w:szCs w:val="22"/>
          <w:lang w:val="sl-SI"/>
        </w:rPr>
      </w:pPr>
      <w:r w:rsidRPr="003C1471">
        <w:rPr>
          <w:rFonts w:asciiTheme="minorHAnsi" w:hAnsiTheme="minorHAnsi" w:cstheme="minorHAnsi"/>
          <w:sz w:val="22"/>
          <w:szCs w:val="22"/>
          <w:lang w:val="sl-SI"/>
        </w:rPr>
        <w:t xml:space="preserve">nastanejo med (in vključno na) začetnim in končnim datumom upravičenosti izdatkov ukrepa podpore, ki sta določena v sporazumu o ukrepu podpore; </w:t>
      </w:r>
    </w:p>
    <w:p w14:paraId="30E4F191" w14:textId="79BAC2E8" w:rsidR="0014697C" w:rsidRPr="003C1471" w:rsidRDefault="008226DB" w:rsidP="00E41B29">
      <w:pPr>
        <w:pStyle w:val="Odstavekseznama"/>
        <w:numPr>
          <w:ilvl w:val="0"/>
          <w:numId w:val="10"/>
        </w:numPr>
        <w:spacing w:line="240" w:lineRule="auto"/>
        <w:jc w:val="both"/>
        <w:rPr>
          <w:rFonts w:asciiTheme="minorHAnsi" w:hAnsiTheme="minorHAnsi" w:cstheme="minorHAnsi"/>
          <w:sz w:val="22"/>
          <w:szCs w:val="22"/>
          <w:lang w:val="sl-SI"/>
        </w:rPr>
      </w:pPr>
      <w:r>
        <w:rPr>
          <w:rFonts w:asciiTheme="minorHAnsi" w:hAnsiTheme="minorHAnsi" w:cstheme="minorHAnsi"/>
          <w:sz w:val="22"/>
          <w:szCs w:val="22"/>
          <w:lang w:val="sl-SI"/>
        </w:rPr>
        <w:t xml:space="preserve">so </w:t>
      </w:r>
      <w:r w:rsidR="0014697C" w:rsidRPr="003C1471">
        <w:rPr>
          <w:rFonts w:asciiTheme="minorHAnsi" w:hAnsiTheme="minorHAnsi" w:cstheme="minorHAnsi"/>
          <w:sz w:val="22"/>
          <w:szCs w:val="22"/>
          <w:lang w:val="sl-SI"/>
        </w:rPr>
        <w:t xml:space="preserve">povezani s predmetom ukrepa podpore in navedeni v podrobnem proračunu ukrepa podpore; </w:t>
      </w:r>
    </w:p>
    <w:p w14:paraId="5A141DEB" w14:textId="49DF4787" w:rsidR="0014697C" w:rsidRPr="003C1471" w:rsidRDefault="0014697C" w:rsidP="00E41B29">
      <w:pPr>
        <w:pStyle w:val="Odstavekseznama"/>
        <w:numPr>
          <w:ilvl w:val="0"/>
          <w:numId w:val="10"/>
        </w:numPr>
        <w:spacing w:line="240" w:lineRule="auto"/>
        <w:jc w:val="both"/>
        <w:rPr>
          <w:rFonts w:asciiTheme="minorHAnsi" w:hAnsiTheme="minorHAnsi" w:cstheme="minorHAnsi"/>
          <w:sz w:val="22"/>
          <w:szCs w:val="22"/>
          <w:lang w:val="sl-SI"/>
        </w:rPr>
      </w:pPr>
      <w:r w:rsidRPr="003C1471">
        <w:rPr>
          <w:rFonts w:asciiTheme="minorHAnsi" w:hAnsiTheme="minorHAnsi" w:cstheme="minorHAnsi"/>
          <w:sz w:val="22"/>
          <w:szCs w:val="22"/>
          <w:lang w:val="sl-SI"/>
        </w:rPr>
        <w:t xml:space="preserve">so sorazmerni in nujni za pripravo in izvajanje ukrepa podpore; </w:t>
      </w:r>
    </w:p>
    <w:p w14:paraId="50CC9CD5" w14:textId="43DB7EE6" w:rsidR="0014697C" w:rsidRPr="003C1471" w:rsidRDefault="0014697C" w:rsidP="00E41B29">
      <w:pPr>
        <w:pStyle w:val="Odstavekseznama"/>
        <w:numPr>
          <w:ilvl w:val="0"/>
          <w:numId w:val="10"/>
        </w:numPr>
        <w:spacing w:line="240" w:lineRule="auto"/>
        <w:jc w:val="both"/>
        <w:rPr>
          <w:rFonts w:asciiTheme="minorHAnsi" w:hAnsiTheme="minorHAnsi" w:cstheme="minorHAnsi"/>
          <w:sz w:val="22"/>
          <w:szCs w:val="22"/>
          <w:lang w:val="sl-SI"/>
        </w:rPr>
      </w:pPr>
      <w:r w:rsidRPr="003C1471">
        <w:rPr>
          <w:rFonts w:asciiTheme="minorHAnsi" w:hAnsiTheme="minorHAnsi" w:cstheme="minorHAnsi"/>
          <w:sz w:val="22"/>
          <w:szCs w:val="22"/>
          <w:lang w:val="sl-SI"/>
        </w:rPr>
        <w:t xml:space="preserve">nastanejo v obdobju upravičenosti, ki je določeno v </w:t>
      </w:r>
      <w:r w:rsidR="008226DB">
        <w:rPr>
          <w:rFonts w:asciiTheme="minorHAnsi" w:hAnsiTheme="minorHAnsi" w:cstheme="minorHAnsi"/>
          <w:sz w:val="22"/>
          <w:szCs w:val="22"/>
          <w:lang w:val="sl-SI"/>
        </w:rPr>
        <w:t>O</w:t>
      </w:r>
      <w:r w:rsidRPr="003C1471">
        <w:rPr>
          <w:rFonts w:asciiTheme="minorHAnsi" w:hAnsiTheme="minorHAnsi" w:cstheme="minorHAnsi"/>
          <w:sz w:val="22"/>
          <w:szCs w:val="22"/>
          <w:lang w:val="sl-SI"/>
        </w:rPr>
        <w:t xml:space="preserve">kvirnem sporazumu; </w:t>
      </w:r>
    </w:p>
    <w:p w14:paraId="54A976C3" w14:textId="103C526E" w:rsidR="0014697C" w:rsidRPr="003C1471" w:rsidRDefault="0014697C" w:rsidP="00E41B29">
      <w:pPr>
        <w:pStyle w:val="Odstavekseznama"/>
        <w:numPr>
          <w:ilvl w:val="0"/>
          <w:numId w:val="10"/>
        </w:numPr>
        <w:spacing w:line="240" w:lineRule="auto"/>
        <w:jc w:val="both"/>
        <w:rPr>
          <w:rFonts w:asciiTheme="minorHAnsi" w:hAnsiTheme="minorHAnsi" w:cstheme="minorHAnsi"/>
          <w:sz w:val="22"/>
          <w:szCs w:val="22"/>
          <w:lang w:val="sl-SI"/>
        </w:rPr>
      </w:pPr>
      <w:r w:rsidRPr="003C1471">
        <w:rPr>
          <w:rFonts w:asciiTheme="minorHAnsi" w:hAnsiTheme="minorHAnsi" w:cstheme="minorHAnsi"/>
          <w:sz w:val="22"/>
          <w:szCs w:val="22"/>
          <w:lang w:val="sl-SI"/>
        </w:rPr>
        <w:lastRenderedPageBreak/>
        <w:t xml:space="preserve">uporabljajo se izključno za doseganje cilja oziroma ciljev ukrepa podpore in pričakovanega rezultata oziroma rezultatov ukrepa podpore v skladu z načeli gospodarnosti, učinkovitosti in uspešnosti; </w:t>
      </w:r>
    </w:p>
    <w:p w14:paraId="043DF973" w14:textId="49A27160" w:rsidR="0014697C" w:rsidRPr="003C1471" w:rsidRDefault="0014697C" w:rsidP="00E41B29">
      <w:pPr>
        <w:pStyle w:val="Odstavekseznama"/>
        <w:numPr>
          <w:ilvl w:val="0"/>
          <w:numId w:val="10"/>
        </w:numPr>
        <w:spacing w:line="240" w:lineRule="auto"/>
        <w:jc w:val="both"/>
        <w:rPr>
          <w:rFonts w:asciiTheme="minorHAnsi" w:hAnsiTheme="minorHAnsi" w:cstheme="minorHAnsi"/>
          <w:sz w:val="22"/>
          <w:szCs w:val="22"/>
          <w:lang w:val="sl-SI"/>
        </w:rPr>
      </w:pPr>
      <w:r w:rsidRPr="003C1471">
        <w:rPr>
          <w:rFonts w:asciiTheme="minorHAnsi" w:hAnsiTheme="minorHAnsi" w:cstheme="minorHAnsi"/>
          <w:sz w:val="22"/>
          <w:szCs w:val="22"/>
          <w:lang w:val="sl-SI"/>
        </w:rPr>
        <w:t>so opredeljivi in preverljivi, predvsem tako, da so vneseni v računovodske izkaze izvajalske agencije</w:t>
      </w:r>
      <w:r w:rsidR="00CA6F22">
        <w:rPr>
          <w:rStyle w:val="Sprotnaopomba-sklic"/>
          <w:rFonts w:asciiTheme="minorHAnsi" w:hAnsiTheme="minorHAnsi" w:cstheme="minorHAnsi"/>
          <w:sz w:val="22"/>
          <w:szCs w:val="22"/>
          <w:lang w:val="sl-SI"/>
        </w:rPr>
        <w:footnoteReference w:id="11"/>
      </w:r>
      <w:r w:rsidRPr="003C1471">
        <w:rPr>
          <w:rFonts w:asciiTheme="minorHAnsi" w:hAnsiTheme="minorHAnsi" w:cstheme="minorHAnsi"/>
          <w:sz w:val="22"/>
          <w:szCs w:val="22"/>
          <w:lang w:val="sl-SI"/>
        </w:rPr>
        <w:t xml:space="preserve">, določeni v skladu z veljavnimi računovodskimi standardi države, v kateri je sedež izvajalske agencije, in v skladu s splošno sprejetimi računovodskimi načeli;  </w:t>
      </w:r>
    </w:p>
    <w:p w14:paraId="589765C0" w14:textId="417E0531" w:rsidR="0014697C" w:rsidRPr="003C1471" w:rsidRDefault="0014697C" w:rsidP="00E41B29">
      <w:pPr>
        <w:pStyle w:val="Odstavekseznama"/>
        <w:numPr>
          <w:ilvl w:val="0"/>
          <w:numId w:val="10"/>
        </w:numPr>
        <w:spacing w:line="240" w:lineRule="auto"/>
        <w:jc w:val="both"/>
        <w:rPr>
          <w:rFonts w:asciiTheme="minorHAnsi" w:hAnsiTheme="minorHAnsi" w:cstheme="minorHAnsi"/>
          <w:sz w:val="22"/>
          <w:szCs w:val="22"/>
          <w:lang w:val="sl-SI"/>
        </w:rPr>
      </w:pPr>
      <w:r w:rsidRPr="003C1471">
        <w:rPr>
          <w:rFonts w:asciiTheme="minorHAnsi" w:hAnsiTheme="minorHAnsi" w:cstheme="minorHAnsi"/>
          <w:sz w:val="22"/>
          <w:szCs w:val="22"/>
          <w:lang w:val="sl-SI"/>
        </w:rPr>
        <w:t xml:space="preserve">so v skladu z zahtevami veljavne davčne in socialne zakonodaje partnerske države. </w:t>
      </w:r>
    </w:p>
    <w:p w14:paraId="57BB6732" w14:textId="77777777" w:rsidR="00E41B29" w:rsidRPr="00E41B29" w:rsidRDefault="00E41B29" w:rsidP="00E41B29">
      <w:pPr>
        <w:pStyle w:val="Odstavekseznama"/>
        <w:spacing w:line="240" w:lineRule="auto"/>
        <w:ind w:left="720"/>
        <w:jc w:val="both"/>
        <w:rPr>
          <w:lang w:val="sl-SI"/>
        </w:rPr>
      </w:pPr>
    </w:p>
    <w:p w14:paraId="432760B3" w14:textId="4FC582C4" w:rsidR="0014697C" w:rsidRDefault="0014697C" w:rsidP="0014697C">
      <w:pPr>
        <w:spacing w:after="0" w:line="240" w:lineRule="auto"/>
        <w:jc w:val="both"/>
      </w:pPr>
      <w:r>
        <w:t xml:space="preserve">Šteje se, da izdatki nastanejo, ko je račun za stroške izdan in plačan ter ko je predmet računa dobavljen (kadar gre za blago) ali izveden (kadar gre za storitve in dela). Če je bil predmet računa dobavljen ali izveden v zadnjem mesecu upravičenosti izdatkov, se izjemoma šteje, da so izdatki nastali v obdobju upravičenosti, če je račun izdan v prvem mesecu, ki neposredno sledi zaključku obdobja upravičenosti, in plačan v roku 30 koledarskih dni po izdaji računa. </w:t>
      </w:r>
    </w:p>
    <w:p w14:paraId="0F0C937D" w14:textId="77777777" w:rsidR="00E41B29" w:rsidRDefault="00E41B29" w:rsidP="0014697C">
      <w:pPr>
        <w:spacing w:after="0" w:line="240" w:lineRule="auto"/>
        <w:jc w:val="both"/>
      </w:pPr>
    </w:p>
    <w:p w14:paraId="58B586B9" w14:textId="4EBF92DF" w:rsidR="0014697C" w:rsidRDefault="0014697C" w:rsidP="0014697C">
      <w:pPr>
        <w:spacing w:after="0" w:line="240" w:lineRule="auto"/>
        <w:jc w:val="both"/>
      </w:pPr>
      <w:r>
        <w:t xml:space="preserve">Upravičenost izdatkov za kontrole, poročanje, revizije in vrednotenje se zaključi štiri mesece po zaključku ukrepa podpore </w:t>
      </w:r>
      <w:r w:rsidR="001207D9">
        <w:t>vendar ne kasneje kot</w:t>
      </w:r>
      <w:r>
        <w:t xml:space="preserve"> 3. </w:t>
      </w:r>
      <w:r w:rsidR="003C1471">
        <w:t>12.</w:t>
      </w:r>
      <w:r>
        <w:t xml:space="preserve"> 2029. </w:t>
      </w:r>
    </w:p>
    <w:p w14:paraId="19E1D3A2" w14:textId="77777777" w:rsidR="003C1471" w:rsidRDefault="003C1471" w:rsidP="0014697C">
      <w:pPr>
        <w:spacing w:after="0" w:line="240" w:lineRule="auto"/>
        <w:jc w:val="both"/>
      </w:pPr>
    </w:p>
    <w:p w14:paraId="52D7661C" w14:textId="2485A20F" w:rsidR="0014697C" w:rsidRDefault="0014697C" w:rsidP="0014697C">
      <w:pPr>
        <w:spacing w:after="0" w:line="240" w:lineRule="auto"/>
        <w:jc w:val="both"/>
      </w:pPr>
      <w:r>
        <w:t xml:space="preserve">Notranji računovodski in revizijski postopki </w:t>
      </w:r>
      <w:r w:rsidR="003C1471">
        <w:t xml:space="preserve">upravičenca do sredstev </w:t>
      </w:r>
      <w:r w:rsidR="001F55FA">
        <w:t xml:space="preserve">drugega </w:t>
      </w:r>
      <w:r w:rsidR="003C1471">
        <w:t>švicarskega prispevka</w:t>
      </w:r>
      <w:r>
        <w:t xml:space="preserve"> morajo zagotoviti neposredno uskladitev prijavljenih izdatkov in prihodkov v zvezi z ukrepom podpore z ustreznimi računovodskimi izkazi in dokazili.</w:t>
      </w:r>
    </w:p>
    <w:p w14:paraId="089FBDB7" w14:textId="77777777" w:rsidR="00CA0CE1" w:rsidRDefault="00CA0CE1" w:rsidP="0014697C">
      <w:pPr>
        <w:spacing w:after="0" w:line="240" w:lineRule="auto"/>
        <w:jc w:val="both"/>
      </w:pPr>
    </w:p>
    <w:p w14:paraId="5B1DD947" w14:textId="77777777" w:rsidR="00CA0CE1" w:rsidRPr="00CA0CE1" w:rsidRDefault="00CA0CE1" w:rsidP="00CA0CE1">
      <w:pPr>
        <w:spacing w:after="0" w:line="240" w:lineRule="auto"/>
        <w:jc w:val="both"/>
      </w:pPr>
      <w:r w:rsidRPr="00CA0CE1">
        <w:t xml:space="preserve">Naslednji stroški se ne štejejo kot upravičeni: </w:t>
      </w:r>
    </w:p>
    <w:p w14:paraId="23256059" w14:textId="77777777" w:rsidR="00CA0CE1" w:rsidRPr="00CA0CE1" w:rsidRDefault="00CA0CE1" w:rsidP="00CA0CE1">
      <w:pPr>
        <w:numPr>
          <w:ilvl w:val="4"/>
          <w:numId w:val="13"/>
        </w:numPr>
        <w:spacing w:after="0" w:line="240" w:lineRule="auto"/>
        <w:jc w:val="both"/>
      </w:pPr>
      <w:r w:rsidRPr="00CA0CE1">
        <w:t xml:space="preserve">posojilne obresti, stroški odplačevanja dolga in zamudne obresti; </w:t>
      </w:r>
    </w:p>
    <w:p w14:paraId="6BEDEADB" w14:textId="05DE1C19" w:rsidR="00CA0CE1" w:rsidRPr="00CA0CE1" w:rsidRDefault="00CA0CE1" w:rsidP="00CA0CE1">
      <w:pPr>
        <w:numPr>
          <w:ilvl w:val="4"/>
          <w:numId w:val="13"/>
        </w:numPr>
        <w:spacing w:after="0" w:line="240" w:lineRule="auto"/>
        <w:jc w:val="both"/>
      </w:pPr>
      <w:r w:rsidRPr="00CA0CE1">
        <w:t xml:space="preserve">stroški za finančne transakcije in drugi povsem finančni stroški, razen stroškov, povezanih z računi, ki jih zahteva NKO, </w:t>
      </w:r>
      <w:r>
        <w:t>PO</w:t>
      </w:r>
      <w:r w:rsidRPr="00CA0CE1">
        <w:t xml:space="preserve"> ali veljavna zakonodaja, in stroškov finančnih storitev, ki izhajajo iz sporazuma o ukrepu podpore;   </w:t>
      </w:r>
    </w:p>
    <w:p w14:paraId="2157BA10" w14:textId="77777777" w:rsidR="00CA0CE1" w:rsidRPr="00CA0CE1" w:rsidRDefault="00CA0CE1" w:rsidP="00CA0CE1">
      <w:pPr>
        <w:numPr>
          <w:ilvl w:val="4"/>
          <w:numId w:val="13"/>
        </w:numPr>
        <w:spacing w:after="0" w:line="240" w:lineRule="auto"/>
        <w:jc w:val="both"/>
      </w:pPr>
      <w:r w:rsidRPr="00CA0CE1">
        <w:t>rezervacije za izgube ali pogojne obveznosti;</w:t>
      </w:r>
    </w:p>
    <w:p w14:paraId="3D89BDDF" w14:textId="77777777" w:rsidR="00CA0CE1" w:rsidRPr="00CA0CE1" w:rsidRDefault="00CA0CE1" w:rsidP="00CA0CE1">
      <w:pPr>
        <w:numPr>
          <w:ilvl w:val="4"/>
          <w:numId w:val="13"/>
        </w:numPr>
        <w:spacing w:after="0" w:line="240" w:lineRule="auto"/>
        <w:jc w:val="both"/>
      </w:pPr>
      <w:r w:rsidRPr="00CA0CE1">
        <w:t xml:space="preserve">izgube zaradi tečajne razlike, ki niso nastale zaradi vključenosti švicarskih partnerjev; </w:t>
      </w:r>
    </w:p>
    <w:p w14:paraId="6845E77B" w14:textId="77777777" w:rsidR="00CA0CE1" w:rsidRPr="00CA0CE1" w:rsidRDefault="00CA0CE1" w:rsidP="00CA0CE1">
      <w:pPr>
        <w:numPr>
          <w:ilvl w:val="4"/>
          <w:numId w:val="13"/>
        </w:numPr>
        <w:spacing w:after="0" w:line="240" w:lineRule="auto"/>
        <w:jc w:val="both"/>
      </w:pPr>
      <w:r w:rsidRPr="00CA0CE1">
        <w:t xml:space="preserve">izdatki za pridobitev zemljišč; </w:t>
      </w:r>
    </w:p>
    <w:p w14:paraId="5CCE40DC" w14:textId="77777777" w:rsidR="00CA0CE1" w:rsidRPr="00CA0CE1" w:rsidRDefault="00CA0CE1" w:rsidP="00CA0CE1">
      <w:pPr>
        <w:numPr>
          <w:ilvl w:val="4"/>
          <w:numId w:val="13"/>
        </w:numPr>
        <w:spacing w:after="0" w:line="240" w:lineRule="auto"/>
        <w:jc w:val="both"/>
      </w:pPr>
      <w:r w:rsidRPr="00CA0CE1">
        <w:t xml:space="preserve">davek na dodano vrednost, ki ga je mogoče na kakršen koli način povrniti, tudi če upravičencu dejansko ni povrnjen; </w:t>
      </w:r>
    </w:p>
    <w:p w14:paraId="6F9B1654" w14:textId="77777777" w:rsidR="00CA0CE1" w:rsidRPr="00CA0CE1" w:rsidRDefault="00CA0CE1" w:rsidP="00CA0CE1">
      <w:pPr>
        <w:numPr>
          <w:ilvl w:val="4"/>
          <w:numId w:val="13"/>
        </w:numPr>
        <w:spacing w:after="0" w:line="240" w:lineRule="auto"/>
        <w:jc w:val="both"/>
      </w:pPr>
      <w:r w:rsidRPr="00CA0CE1">
        <w:t xml:space="preserve">stroški, ki se krijejo iz drugih virov; </w:t>
      </w:r>
    </w:p>
    <w:p w14:paraId="2BB48FA0" w14:textId="77777777" w:rsidR="00CA0CE1" w:rsidRPr="00CA0CE1" w:rsidRDefault="00CA0CE1" w:rsidP="00CA0CE1">
      <w:pPr>
        <w:numPr>
          <w:ilvl w:val="4"/>
          <w:numId w:val="13"/>
        </w:numPr>
        <w:spacing w:after="0" w:line="240" w:lineRule="auto"/>
        <w:jc w:val="both"/>
      </w:pPr>
      <w:r w:rsidRPr="00CA0CE1">
        <w:t xml:space="preserve">globe, finančne kazni, odškodnine ali druge povezane izravnave, vključno zaradi izgubljenega dobička, in stroški sodnih postopkov, razen kadar je sodni postopek sestavni in nujni del za doseganje rezultatov ukrepa podpore; </w:t>
      </w:r>
    </w:p>
    <w:p w14:paraId="48F6B162" w14:textId="77777777" w:rsidR="00CA0CE1" w:rsidRPr="00CA0CE1" w:rsidRDefault="00CA0CE1" w:rsidP="00CA0CE1">
      <w:pPr>
        <w:numPr>
          <w:ilvl w:val="4"/>
          <w:numId w:val="13"/>
        </w:numPr>
        <w:spacing w:after="0" w:line="240" w:lineRule="auto"/>
        <w:jc w:val="both"/>
      </w:pPr>
      <w:r w:rsidRPr="00CA0CE1">
        <w:t>čezmerni ali nepremišljeni izdatki.</w:t>
      </w:r>
    </w:p>
    <w:p w14:paraId="7D32927E" w14:textId="77777777" w:rsidR="003C1471" w:rsidRPr="0014697C" w:rsidRDefault="003C1471" w:rsidP="0014697C">
      <w:pPr>
        <w:spacing w:after="0" w:line="240" w:lineRule="auto"/>
        <w:jc w:val="both"/>
      </w:pPr>
    </w:p>
    <w:p w14:paraId="3A172833" w14:textId="5D769098" w:rsidR="00604930" w:rsidRPr="00604930" w:rsidRDefault="00170E4E" w:rsidP="00170E4E">
      <w:pPr>
        <w:pStyle w:val="Naslov2"/>
      </w:pPr>
      <w:bookmarkStart w:id="43" w:name="_Toc173142733"/>
      <w:r>
        <w:t>Upravičenost izdatkov v</w:t>
      </w:r>
      <w:r w:rsidR="00604930" w:rsidRPr="00604930">
        <w:t xml:space="preserve"> okviru </w:t>
      </w:r>
      <w:r w:rsidR="00404428">
        <w:t>Sklada za t</w:t>
      </w:r>
      <w:r w:rsidR="00604930" w:rsidRPr="00604930">
        <w:t>ehničn</w:t>
      </w:r>
      <w:r w:rsidR="00404428">
        <w:t>o</w:t>
      </w:r>
      <w:r w:rsidR="00604930" w:rsidRPr="00604930">
        <w:t xml:space="preserve"> pomoč</w:t>
      </w:r>
      <w:bookmarkEnd w:id="43"/>
    </w:p>
    <w:p w14:paraId="75AC7E91" w14:textId="27922070" w:rsidR="00170E4E" w:rsidRDefault="00170E4E" w:rsidP="00170E4E">
      <w:pPr>
        <w:spacing w:after="0" w:line="240" w:lineRule="auto"/>
      </w:pPr>
      <w:r>
        <w:t xml:space="preserve">V okviru </w:t>
      </w:r>
      <w:r w:rsidR="00404428">
        <w:t>Sklada za t</w:t>
      </w:r>
      <w:r>
        <w:t>ehničn</w:t>
      </w:r>
      <w:r w:rsidR="00404428">
        <w:t>o</w:t>
      </w:r>
      <w:r>
        <w:t xml:space="preserve"> pomoč so v Republiki Sloveniji upravičeni naslednji izdatki:</w:t>
      </w:r>
    </w:p>
    <w:p w14:paraId="256DF6DC" w14:textId="68829C21" w:rsidR="00604930" w:rsidRPr="00604930" w:rsidRDefault="00604930" w:rsidP="008C306C">
      <w:pPr>
        <w:numPr>
          <w:ilvl w:val="0"/>
          <w:numId w:val="7"/>
        </w:numPr>
        <w:spacing w:after="0" w:line="240" w:lineRule="auto"/>
        <w:jc w:val="both"/>
      </w:pPr>
      <w:r w:rsidRPr="00604930">
        <w:t xml:space="preserve">izdatki za sestanke s švicarskimi organi v okviru slovensko-švicarskega programa sodelovanja, vključno z izdatki za službene poti, nastanitve in dnevnice sodelujočih; </w:t>
      </w:r>
    </w:p>
    <w:p w14:paraId="06A41098" w14:textId="77777777" w:rsidR="00604930" w:rsidRPr="00604930" w:rsidRDefault="00604930" w:rsidP="008C306C">
      <w:pPr>
        <w:numPr>
          <w:ilvl w:val="0"/>
          <w:numId w:val="7"/>
        </w:numPr>
        <w:spacing w:after="0" w:line="240" w:lineRule="auto"/>
        <w:jc w:val="both"/>
      </w:pPr>
      <w:r w:rsidRPr="00604930">
        <w:t xml:space="preserve">izdatki za sestanke ustanovljenih odborov in za posvetovanja z deležniki, izvedena v okviru slovensko-švicarskega programa sodelovanja, če ti izdatki še niso načrtovani v proračunu ukrepa podpore; </w:t>
      </w:r>
    </w:p>
    <w:p w14:paraId="5F1D534F" w14:textId="77777777" w:rsidR="00604930" w:rsidRPr="00604930" w:rsidRDefault="00604930" w:rsidP="008C306C">
      <w:pPr>
        <w:numPr>
          <w:ilvl w:val="0"/>
          <w:numId w:val="7"/>
        </w:numPr>
        <w:spacing w:after="0" w:line="240" w:lineRule="auto"/>
        <w:jc w:val="both"/>
      </w:pPr>
      <w:r w:rsidRPr="00604930">
        <w:t xml:space="preserve">izdatki za informativne dogodke, izmenjavo izkušenj in krepitev usposobljenosti nacionalnih organov, da se zagotovi, da se osebje nacionalnega koordinacijskega organa, plačilnega organa in revizijskega organa polno zaveda svojih odgovornosti in je sposobno izpolnjevati naloge, ki so jim dodeljene, vključno z izdatki za službene poti, nastanitev in dnevnice udeležencev; </w:t>
      </w:r>
    </w:p>
    <w:p w14:paraId="0311F178" w14:textId="77777777" w:rsidR="00604930" w:rsidRPr="00604930" w:rsidRDefault="00604930" w:rsidP="008C306C">
      <w:pPr>
        <w:numPr>
          <w:ilvl w:val="0"/>
          <w:numId w:val="7"/>
        </w:numPr>
        <w:spacing w:after="0" w:line="240" w:lineRule="auto"/>
        <w:jc w:val="both"/>
      </w:pPr>
      <w:r w:rsidRPr="00604930">
        <w:lastRenderedPageBreak/>
        <w:t xml:space="preserve">izdatki za storitve tehničnega svetovanja za spremljanje ukrepa podpore, vključno z izdatki v zvezi s preverjanjem ukrepa podpore na kraju samem;  </w:t>
      </w:r>
    </w:p>
    <w:p w14:paraId="62692E0E" w14:textId="77777777" w:rsidR="00604930" w:rsidRPr="00604930" w:rsidRDefault="00604930" w:rsidP="008C306C">
      <w:pPr>
        <w:numPr>
          <w:ilvl w:val="0"/>
          <w:numId w:val="7"/>
        </w:numPr>
        <w:spacing w:after="0" w:line="240" w:lineRule="auto"/>
        <w:jc w:val="both"/>
      </w:pPr>
      <w:r w:rsidRPr="00604930">
        <w:t xml:space="preserve">izdatki, povezani s pregledi, vrednotenjem in kapitalizacijo na ravni slovensko-švicarskega programa sodelovanja ali na tematskem področju;  </w:t>
      </w:r>
    </w:p>
    <w:p w14:paraId="7818C865" w14:textId="77777777" w:rsidR="00604930" w:rsidRPr="00604930" w:rsidRDefault="00604930" w:rsidP="008C306C">
      <w:pPr>
        <w:numPr>
          <w:ilvl w:val="0"/>
          <w:numId w:val="7"/>
        </w:numPr>
        <w:spacing w:after="0" w:line="240" w:lineRule="auto"/>
        <w:jc w:val="both"/>
      </w:pPr>
      <w:r w:rsidRPr="00604930">
        <w:t xml:space="preserve">izdatki za revizije ukrepa podpore in revizije sistemov upravljanja in nadzora na ravni slovensko-švicarskega programa sodelovanja, ki jih izvedejo neodvisni in pooblaščeni revizorji, ki jih imenuje revizijski organ; </w:t>
      </w:r>
    </w:p>
    <w:p w14:paraId="69CCBE74" w14:textId="77777777" w:rsidR="00604930" w:rsidRPr="00604930" w:rsidRDefault="00604930" w:rsidP="008C306C">
      <w:pPr>
        <w:numPr>
          <w:ilvl w:val="0"/>
          <w:numId w:val="7"/>
        </w:numPr>
        <w:spacing w:after="0" w:line="240" w:lineRule="auto"/>
        <w:jc w:val="both"/>
      </w:pPr>
      <w:r w:rsidRPr="00604930">
        <w:t xml:space="preserve">izdatki za storitve za zagotavljanje prepoznavnosti slovensko-švicarskega programa sodelovanja; </w:t>
      </w:r>
    </w:p>
    <w:p w14:paraId="6EB35A67" w14:textId="5E63BFC7" w:rsidR="00604930" w:rsidRPr="00604930" w:rsidRDefault="00AC5EDB" w:rsidP="008C306C">
      <w:pPr>
        <w:numPr>
          <w:ilvl w:val="0"/>
          <w:numId w:val="7"/>
        </w:numPr>
        <w:spacing w:after="0" w:line="240" w:lineRule="auto"/>
        <w:jc w:val="both"/>
      </w:pPr>
      <w:r>
        <w:t>izdatki za</w:t>
      </w:r>
      <w:r w:rsidR="00604930" w:rsidRPr="00604930">
        <w:t xml:space="preserve"> prevajanj</w:t>
      </w:r>
      <w:r>
        <w:t>e</w:t>
      </w:r>
      <w:r w:rsidR="00604930" w:rsidRPr="00604930">
        <w:t xml:space="preserve"> in tolmačenj</w:t>
      </w:r>
      <w:r>
        <w:t>e</w:t>
      </w:r>
      <w:r w:rsidR="00604930" w:rsidRPr="00604930">
        <w:t xml:space="preserve">; </w:t>
      </w:r>
    </w:p>
    <w:p w14:paraId="71A021B1" w14:textId="77777777" w:rsidR="00604930" w:rsidRPr="00604930" w:rsidRDefault="00604930" w:rsidP="008C306C">
      <w:pPr>
        <w:numPr>
          <w:ilvl w:val="0"/>
          <w:numId w:val="7"/>
        </w:numPr>
        <w:spacing w:after="0" w:line="240" w:lineRule="auto"/>
        <w:jc w:val="both"/>
      </w:pPr>
      <w:r w:rsidRPr="00604930">
        <w:t xml:space="preserve">izdatki za dodatno opremo za nacionalne organe, vključno s programsko opremo, posebej nabavljeno za izvajanje slovensko-švicarskega programa sodelovanja; </w:t>
      </w:r>
    </w:p>
    <w:p w14:paraId="2739824E" w14:textId="021ADC9C" w:rsidR="00604930" w:rsidRPr="00604930" w:rsidRDefault="00604930" w:rsidP="008C306C">
      <w:pPr>
        <w:numPr>
          <w:ilvl w:val="0"/>
          <w:numId w:val="7"/>
        </w:numPr>
        <w:spacing w:after="0" w:line="240" w:lineRule="auto"/>
        <w:jc w:val="both"/>
      </w:pPr>
      <w:r w:rsidRPr="00604930">
        <w:t xml:space="preserve">izdatki v partnerski državi za plače, prispevke za socialno varnost ter druge zakonsko določene prispevke za javne uslužbence nacionalnih organov ali za strokovnjake s potrebnim posebnim pravnim ali tehničnim znanjem, ki so začasno najeti za izvedbo dodatnih nalog izključno </w:t>
      </w:r>
      <w:r w:rsidR="008D7FD2" w:rsidRPr="008D7FD2">
        <w:t>za izvajanje slovensko-švicarskega programa sodelovanja</w:t>
      </w:r>
      <w:r w:rsidR="008D7FD2">
        <w:t>.</w:t>
      </w:r>
    </w:p>
    <w:p w14:paraId="6AC1D0BC" w14:textId="77777777" w:rsidR="00170E4E" w:rsidRDefault="00170E4E" w:rsidP="00170E4E">
      <w:pPr>
        <w:spacing w:after="0" w:line="240" w:lineRule="auto"/>
      </w:pPr>
    </w:p>
    <w:p w14:paraId="7E4288C0" w14:textId="4B0F4E91" w:rsidR="008C306C" w:rsidRDefault="004E0582" w:rsidP="00A16EDE">
      <w:pPr>
        <w:spacing w:after="0" w:line="240" w:lineRule="auto"/>
        <w:jc w:val="both"/>
      </w:pPr>
      <w:r>
        <w:t xml:space="preserve">Za vsak posamezni nacionalni organ </w:t>
      </w:r>
      <w:r w:rsidRPr="004E0582">
        <w:t>(MKRR v vlogi NKO, MF v vlogi PO ter UNP v vlogi RO)</w:t>
      </w:r>
      <w:r>
        <w:t xml:space="preserve"> je r</w:t>
      </w:r>
      <w:r w:rsidR="008C306C">
        <w:t xml:space="preserve">azrez sredstev </w:t>
      </w:r>
      <w:r w:rsidR="001F55FA">
        <w:t xml:space="preserve">tehnične pomoči </w:t>
      </w:r>
      <w:r>
        <w:t>po</w:t>
      </w:r>
      <w:r w:rsidR="001F55FA">
        <w:t xml:space="preserve"> </w:t>
      </w:r>
      <w:r w:rsidR="00202200">
        <w:t>skupinah izdatkov</w:t>
      </w:r>
      <w:r w:rsidR="008C306C">
        <w:t xml:space="preserve"> opredeljen v </w:t>
      </w:r>
      <w:r w:rsidR="00E10EEE">
        <w:t xml:space="preserve">Aneksu A k </w:t>
      </w:r>
      <w:r w:rsidR="00E10EEE" w:rsidRPr="00E10EEE">
        <w:t>Sporazum</w:t>
      </w:r>
      <w:r w:rsidR="00E10EEE">
        <w:t>u</w:t>
      </w:r>
      <w:r w:rsidR="00E10EEE" w:rsidRPr="00E10EEE">
        <w:t xml:space="preserve"> o tehnični podpori (»</w:t>
      </w:r>
      <w:r w:rsidR="00E10EEE" w:rsidRPr="00E10EEE">
        <w:rPr>
          <w:lang w:val="en-GB"/>
        </w:rPr>
        <w:t>Technical Support Agreement between the Ministry of Cohesion and Regional Development and the State Secretariat for Economic Affairs on Technical Support within the framework of the second Swiss Contribution</w:t>
      </w:r>
      <w:r w:rsidR="00DC64E1" w:rsidRPr="00DC64E1">
        <w:t>«</w:t>
      </w:r>
      <w:r w:rsidR="00E10EEE" w:rsidRPr="00E10EEE">
        <w:t>)</w:t>
      </w:r>
      <w:r w:rsidR="00E10EEE">
        <w:t>.</w:t>
      </w:r>
    </w:p>
    <w:p w14:paraId="4905288A" w14:textId="77777777" w:rsidR="008C306C" w:rsidRDefault="008C306C" w:rsidP="00A16EDE">
      <w:pPr>
        <w:spacing w:after="0" w:line="240" w:lineRule="auto"/>
        <w:jc w:val="both"/>
      </w:pPr>
    </w:p>
    <w:p w14:paraId="55EE4BC7" w14:textId="49FDBDCA" w:rsidR="00604930" w:rsidRDefault="00CA6F22" w:rsidP="00A16EDE">
      <w:pPr>
        <w:spacing w:after="0" w:line="240" w:lineRule="auto"/>
        <w:jc w:val="both"/>
      </w:pPr>
      <w:r>
        <w:t>R</w:t>
      </w:r>
      <w:r w:rsidR="00604930" w:rsidRPr="00604930">
        <w:t xml:space="preserve">ok za upravičenost izdatkov </w:t>
      </w:r>
      <w:r w:rsidR="00AC5EDB">
        <w:t>Sklada za tehnično pomoč</w:t>
      </w:r>
      <w:r w:rsidR="00604930" w:rsidRPr="00604930">
        <w:t xml:space="preserve"> je 3. 12. 2029</w:t>
      </w:r>
      <w:r w:rsidR="00170E4E">
        <w:t>.</w:t>
      </w:r>
    </w:p>
    <w:p w14:paraId="2CB2BF2F" w14:textId="77777777" w:rsidR="00170E4E" w:rsidRDefault="00170E4E" w:rsidP="00170E4E">
      <w:pPr>
        <w:spacing w:after="0" w:line="240" w:lineRule="auto"/>
      </w:pPr>
    </w:p>
    <w:p w14:paraId="4235F0EC" w14:textId="1E1ECF89" w:rsidR="00170E4E" w:rsidRPr="00604930" w:rsidRDefault="00170E4E" w:rsidP="00170E4E">
      <w:pPr>
        <w:pStyle w:val="Naslov2"/>
        <w:rPr>
          <w:iCs/>
        </w:rPr>
      </w:pPr>
      <w:bookmarkStart w:id="44" w:name="_Toc173142734"/>
      <w:r>
        <w:t>Upravičenost izdatkov v okviru Sklada za pripravo ukrepa podpore</w:t>
      </w:r>
      <w:bookmarkEnd w:id="44"/>
    </w:p>
    <w:p w14:paraId="3AB46FE0" w14:textId="16C64171" w:rsidR="00594FAB" w:rsidRPr="00170E4E" w:rsidRDefault="00170E4E" w:rsidP="00594FAB">
      <w:pPr>
        <w:jc w:val="both"/>
      </w:pPr>
      <w:r w:rsidRPr="00170E4E">
        <w:t xml:space="preserve">V okviru </w:t>
      </w:r>
      <w:r>
        <w:t>Sklada za pripravo ukrepa podpore</w:t>
      </w:r>
      <w:r w:rsidRPr="00170E4E">
        <w:t xml:space="preserve"> so v Republiki Sloveniji upravičeni izdatki, ki nastanejo NP</w:t>
      </w:r>
      <w:r w:rsidR="004E0582">
        <w:t xml:space="preserve"> (MOPE)</w:t>
      </w:r>
      <w:r w:rsidRPr="00170E4E">
        <w:t xml:space="preserve"> v zvezi s pripravo programa »Povečanje energetske učinkovitosti in spodbujanje obnovljive energije v alpskih regijah« za odobritev s strani pristojnih švicarskih organov na drugi stopnji</w:t>
      </w:r>
      <w:r w:rsidR="00594FAB">
        <w:t>. S</w:t>
      </w:r>
      <w:r w:rsidR="00594FAB" w:rsidRPr="00594FAB">
        <w:t xml:space="preserve">toritve zagotavljajo tehnični ali pravni strokovnjaki, ki so zunanji </w:t>
      </w:r>
      <w:r w:rsidR="004E0582">
        <w:t>izvajalci</w:t>
      </w:r>
      <w:r w:rsidR="00CA6F22">
        <w:t xml:space="preserve"> NP</w:t>
      </w:r>
      <w:r w:rsidR="004E0582">
        <w:t xml:space="preserve"> (MOPE)</w:t>
      </w:r>
      <w:r w:rsidR="00594FAB" w:rsidRPr="00594FAB">
        <w:t xml:space="preserve"> in katerih strokovno znanje dopolnjuje strokovno znanje </w:t>
      </w:r>
      <w:r w:rsidR="00594FAB">
        <w:t>NP</w:t>
      </w:r>
      <w:r w:rsidR="004E0582">
        <w:t xml:space="preserve"> (MOPE)</w:t>
      </w:r>
      <w:r w:rsidR="00594FAB">
        <w:t xml:space="preserve">, </w:t>
      </w:r>
      <w:r w:rsidR="00594FAB" w:rsidRPr="00594FAB">
        <w:t xml:space="preserve">končni izdelki storitev </w:t>
      </w:r>
      <w:r w:rsidR="00594FAB">
        <w:t xml:space="preserve">pa </w:t>
      </w:r>
      <w:r w:rsidR="00594FAB" w:rsidRPr="00594FAB">
        <w:t xml:space="preserve">obsegajo dokumente/študije, ki so nujni za dopolnitev predloga ukrepa podpore, ki ga odda </w:t>
      </w:r>
      <w:r w:rsidR="00594FAB">
        <w:t>NP</w:t>
      </w:r>
      <w:r w:rsidR="004E0582">
        <w:t xml:space="preserve"> (</w:t>
      </w:r>
      <w:r w:rsidR="000E287C">
        <w:t>MOPE</w:t>
      </w:r>
      <w:r w:rsidR="004E0582">
        <w:t>)</w:t>
      </w:r>
      <w:r w:rsidR="00594FAB" w:rsidRPr="00594FAB">
        <w:t>, npr. študije izvedljivosti</w:t>
      </w:r>
      <w:r w:rsidR="00CA6F22">
        <w:t>.</w:t>
      </w:r>
    </w:p>
    <w:p w14:paraId="5550385C" w14:textId="0A240055" w:rsidR="00582C4F" w:rsidRPr="00582C4F" w:rsidRDefault="00170E4E" w:rsidP="00582C4F">
      <w:pPr>
        <w:spacing w:after="0" w:line="240" w:lineRule="auto"/>
        <w:jc w:val="both"/>
        <w:rPr>
          <w:b/>
          <w:bCs/>
        </w:rPr>
      </w:pPr>
      <w:r w:rsidRPr="00604930">
        <w:t>Rok za upravičenost izdatkov Sklada za pripravo ukrepa podpore izteče z dnevom podpisa sporazuma o ukrepu podpor</w:t>
      </w:r>
      <w:r w:rsidR="00582C4F">
        <w:t>e</w:t>
      </w:r>
      <w:r w:rsidR="00582C4F" w:rsidRPr="00582C4F">
        <w:rPr>
          <w:kern w:val="0"/>
          <w14:ligatures w14:val="none"/>
        </w:rPr>
        <w:t xml:space="preserve"> </w:t>
      </w:r>
      <w:r w:rsidR="00582C4F" w:rsidRPr="00582C4F">
        <w:t xml:space="preserve">oziroma </w:t>
      </w:r>
      <w:r w:rsidR="00582C4F">
        <w:t xml:space="preserve">na </w:t>
      </w:r>
      <w:r w:rsidR="00582C4F" w:rsidRPr="00582C4F">
        <w:t>kasnejši datum, ki ga odobri SECO.</w:t>
      </w:r>
    </w:p>
    <w:p w14:paraId="6C6A504A" w14:textId="77777777" w:rsidR="00010D69" w:rsidRPr="00604930" w:rsidRDefault="00010D69" w:rsidP="00A16EDE">
      <w:pPr>
        <w:spacing w:after="0" w:line="240" w:lineRule="auto"/>
        <w:jc w:val="both"/>
        <w:rPr>
          <w:iCs/>
        </w:rPr>
      </w:pPr>
    </w:p>
    <w:p w14:paraId="01DB42D5" w14:textId="5850D616" w:rsidR="00010D69" w:rsidRDefault="00010D69" w:rsidP="007B031D">
      <w:pPr>
        <w:pStyle w:val="Naslov1"/>
        <w:rPr>
          <w:lang w:val="en-GB"/>
        </w:rPr>
      </w:pPr>
      <w:bookmarkStart w:id="45" w:name="_Toc173142735"/>
      <w:r w:rsidRPr="00010D69">
        <w:t>Poročanje in sistem plačil</w:t>
      </w:r>
      <w:bookmarkEnd w:id="45"/>
      <w:r w:rsidRPr="00010D69">
        <w:t xml:space="preserve"> </w:t>
      </w:r>
    </w:p>
    <w:p w14:paraId="0DD83005" w14:textId="3916CF2F" w:rsidR="00E205A3" w:rsidRDefault="00E205A3" w:rsidP="00FF389A">
      <w:pPr>
        <w:pStyle w:val="Naslov2"/>
      </w:pPr>
      <w:bookmarkStart w:id="46" w:name="_Toc173142736"/>
      <w:r>
        <w:t xml:space="preserve">Poročanje na </w:t>
      </w:r>
      <w:r w:rsidR="00CE6390">
        <w:t>ravni</w:t>
      </w:r>
      <w:r>
        <w:t xml:space="preserve"> slovensko-švicarskega programa sodelovanja</w:t>
      </w:r>
      <w:bookmarkEnd w:id="46"/>
    </w:p>
    <w:p w14:paraId="3B28BC2E" w14:textId="1CA9B10C" w:rsidR="00E205A3" w:rsidRDefault="00E205A3" w:rsidP="00E205A3">
      <w:pPr>
        <w:jc w:val="both"/>
      </w:pPr>
      <w:r w:rsidRPr="00E205A3">
        <w:t xml:space="preserve">NKO pošlje letno poročilo o </w:t>
      </w:r>
      <w:r>
        <w:t xml:space="preserve">slovensko-švicarskem </w:t>
      </w:r>
      <w:r w:rsidRPr="00E205A3">
        <w:t xml:space="preserve">programu sodelovanja najkasneje 30. aprila v letu, ki sledi obdobju poročanja. Sestava in vsebina letnega poročila o </w:t>
      </w:r>
      <w:r w:rsidR="00A74EB9" w:rsidRPr="00A74EB9">
        <w:t xml:space="preserve">slovensko-švicarskem </w:t>
      </w:r>
      <w:r w:rsidRPr="00E205A3">
        <w:t>programu sodelovanja sta skladni s predlogo, ki jo zagotovi Švica. Letno poročilo se obravnava in potrdi na letnem sestanku</w:t>
      </w:r>
      <w:r w:rsidR="00CA6F22">
        <w:t>.</w:t>
      </w:r>
    </w:p>
    <w:p w14:paraId="44EF6A2C" w14:textId="22926E27" w:rsidR="00E205A3" w:rsidRDefault="00E205A3" w:rsidP="00E205A3">
      <w:pPr>
        <w:jc w:val="both"/>
      </w:pPr>
      <w:r w:rsidRPr="00E205A3">
        <w:t xml:space="preserve">Šest mesecev po končnem povračilu s strani Švice partnerski državi v okviru </w:t>
      </w:r>
      <w:r w:rsidR="00CA6F22">
        <w:t>O</w:t>
      </w:r>
      <w:r w:rsidRPr="00E205A3">
        <w:t xml:space="preserve">kvirnega sporazuma, vendar ne kasneje kot šest mesecev po obdobju upravičenosti izdatkov, kot je določeno v odstavku 3 člena 4 </w:t>
      </w:r>
      <w:r w:rsidR="00CA6F22">
        <w:t>O</w:t>
      </w:r>
      <w:r w:rsidRPr="00E205A3">
        <w:t xml:space="preserve">kvirnega sporazuma, partnerska država </w:t>
      </w:r>
      <w:r>
        <w:t xml:space="preserve">preko Veleposlaništva Švice </w:t>
      </w:r>
      <w:r w:rsidRPr="00E205A3">
        <w:t>predloži S</w:t>
      </w:r>
      <w:r>
        <w:t>E</w:t>
      </w:r>
      <w:r w:rsidRPr="00E205A3">
        <w:t xml:space="preserve">CO zaključno poročilo o </w:t>
      </w:r>
      <w:r w:rsidR="00A74EB9" w:rsidRPr="00A74EB9">
        <w:t xml:space="preserve">slovensko-švicarskem </w:t>
      </w:r>
      <w:r w:rsidRPr="00E205A3">
        <w:t>programu sodelovanja, v katerem je ocenjeno doseganj</w:t>
      </w:r>
      <w:r>
        <w:t>e</w:t>
      </w:r>
      <w:r w:rsidRPr="00E205A3">
        <w:t xml:space="preserve"> ciljev </w:t>
      </w:r>
      <w:r w:rsidR="00CA6F22">
        <w:t>O</w:t>
      </w:r>
      <w:r w:rsidRPr="00E205A3">
        <w:t>kvirnega sporazuma in končno stanj</w:t>
      </w:r>
      <w:r>
        <w:t>e</w:t>
      </w:r>
      <w:r w:rsidRPr="00E205A3">
        <w:t xml:space="preserve"> porabe </w:t>
      </w:r>
      <w:r w:rsidR="00A74EB9">
        <w:t xml:space="preserve">drugega </w:t>
      </w:r>
      <w:r>
        <w:t>švicarskega prispevka</w:t>
      </w:r>
      <w:r w:rsidRPr="00E205A3">
        <w:t xml:space="preserve">, ki temelji na revizijah </w:t>
      </w:r>
      <w:r w:rsidRPr="00E205A3">
        <w:lastRenderedPageBreak/>
        <w:t xml:space="preserve">ukrepov podpore. Sestava in vsebina zaključnega poročila o </w:t>
      </w:r>
      <w:r w:rsidR="00A74EB9" w:rsidRPr="00A74EB9">
        <w:t xml:space="preserve">slovensko-švicarskem </w:t>
      </w:r>
      <w:r w:rsidRPr="00E205A3">
        <w:t>programu sodelovanja sta skladni s predlogo, ki jo zagotovi Švica</w:t>
      </w:r>
      <w:r>
        <w:t>.</w:t>
      </w:r>
    </w:p>
    <w:p w14:paraId="07E03040" w14:textId="25DD4D4B" w:rsidR="00E205A3" w:rsidRPr="00E205A3" w:rsidRDefault="00E205A3" w:rsidP="00CA6F22">
      <w:pPr>
        <w:jc w:val="both"/>
      </w:pPr>
      <w:bookmarkStart w:id="47" w:name="_Ref3375130"/>
      <w:r w:rsidRPr="00E205A3">
        <w:t xml:space="preserve">Švica se na zaključno poročilo o </w:t>
      </w:r>
      <w:r>
        <w:t xml:space="preserve">slovensko-švicarskem </w:t>
      </w:r>
      <w:r w:rsidRPr="00E205A3">
        <w:t xml:space="preserve">programu sodelovanja odzove najkasneje dva meseca po datumu prejema poročila s pisno potrditvijo.  </w:t>
      </w:r>
      <w:bookmarkEnd w:id="47"/>
    </w:p>
    <w:p w14:paraId="3CFCE806" w14:textId="77777777" w:rsidR="00E205A3" w:rsidRPr="00E205A3" w:rsidRDefault="00E205A3" w:rsidP="00E205A3"/>
    <w:p w14:paraId="59378854" w14:textId="6E85609C" w:rsidR="00FF389A" w:rsidRDefault="00010D69" w:rsidP="00FF389A">
      <w:pPr>
        <w:pStyle w:val="Naslov2"/>
      </w:pPr>
      <w:bookmarkStart w:id="48" w:name="_Toc173142737"/>
      <w:r w:rsidRPr="00010D69">
        <w:t>Poročanje in sistem plačil za tehnično podporo</w:t>
      </w:r>
      <w:bookmarkEnd w:id="48"/>
    </w:p>
    <w:p w14:paraId="4EE4D234" w14:textId="49AF6AA2" w:rsidR="0080263D" w:rsidRDefault="00C5222E" w:rsidP="00C5222E">
      <w:pPr>
        <w:pStyle w:val="Naslov3"/>
      </w:pPr>
      <w:bookmarkStart w:id="49" w:name="_Toc173142738"/>
      <w:r>
        <w:t>Vsebinsko poročanje</w:t>
      </w:r>
      <w:bookmarkEnd w:id="49"/>
    </w:p>
    <w:p w14:paraId="25B6BD35" w14:textId="77777777" w:rsidR="00E205A3" w:rsidRDefault="0080263D" w:rsidP="0060525D">
      <w:pPr>
        <w:jc w:val="both"/>
        <w:rPr>
          <w:rFonts w:ascii="Arial" w:hAnsi="Arial" w:cs="Arial"/>
          <w:kern w:val="0"/>
          <w14:ligatures w14:val="none"/>
        </w:rPr>
      </w:pPr>
      <w:r>
        <w:t xml:space="preserve">NKO za sredstva tehnične podpore pripravi </w:t>
      </w:r>
      <w:r w:rsidR="00E205A3" w:rsidRPr="00E205A3">
        <w:t>enkrat letno, najkasneje pa do konca oktobra, podroben letni načrt in proračun za prihodnje leto</w:t>
      </w:r>
      <w:r w:rsidR="00E205A3">
        <w:t xml:space="preserve"> </w:t>
      </w:r>
      <w:r>
        <w:t>ter ju preko Veleposlaništva Švice posreduje SECO</w:t>
      </w:r>
      <w:r w:rsidR="00E205A3" w:rsidRPr="00E205A3">
        <w:t xml:space="preserve"> </w:t>
      </w:r>
      <w:r w:rsidR="00E205A3" w:rsidRPr="00184680">
        <w:t>v razpravo in  odobritev</w:t>
      </w:r>
      <w:r>
        <w:t>.</w:t>
      </w:r>
      <w:r w:rsidR="00184680" w:rsidRPr="00184680">
        <w:rPr>
          <w:rFonts w:ascii="Arial" w:hAnsi="Arial" w:cs="Arial"/>
          <w:kern w:val="0"/>
          <w14:ligatures w14:val="none"/>
        </w:rPr>
        <w:t xml:space="preserve"> </w:t>
      </w:r>
    </w:p>
    <w:p w14:paraId="09605648" w14:textId="4473B36A" w:rsidR="00E205A3" w:rsidRDefault="00E205A3" w:rsidP="0060525D">
      <w:pPr>
        <w:jc w:val="both"/>
        <w:rPr>
          <w:rFonts w:ascii="Arial" w:hAnsi="Arial" w:cs="Arial"/>
          <w:kern w:val="0"/>
          <w14:ligatures w14:val="none"/>
        </w:rPr>
      </w:pPr>
      <w:r>
        <w:t>Letno poročanje za tehnično podporo ni potrebno.</w:t>
      </w:r>
    </w:p>
    <w:p w14:paraId="623E55A3" w14:textId="5D6F59A4" w:rsidR="0080263D" w:rsidRPr="00FF389A" w:rsidRDefault="004F0878" w:rsidP="0060525D">
      <w:pPr>
        <w:jc w:val="both"/>
        <w:sectPr w:rsidR="0080263D" w:rsidRPr="00FF389A" w:rsidSect="00AE7506">
          <w:pgSz w:w="11906" w:h="16838"/>
          <w:pgMar w:top="1417" w:right="1417" w:bottom="1417" w:left="1417" w:header="708" w:footer="708" w:gutter="0"/>
          <w:cols w:space="708"/>
          <w:titlePg/>
          <w:docGrid w:linePitch="360"/>
        </w:sectPr>
      </w:pPr>
      <w:r>
        <w:t>Po</w:t>
      </w:r>
      <w:r w:rsidR="0080263D">
        <w:t xml:space="preserve"> koncu izvajanja</w:t>
      </w:r>
      <w:r>
        <w:t xml:space="preserve"> tehnične podpore NKO pripravi </w:t>
      </w:r>
      <w:r w:rsidR="00BC7587">
        <w:t>zaključno</w:t>
      </w:r>
      <w:r>
        <w:t xml:space="preserve"> poročilo  (»</w:t>
      </w:r>
      <w:r w:rsidRPr="009D6DEC">
        <w:rPr>
          <w:lang w:val="en-GB"/>
        </w:rPr>
        <w:t>Technical Support Completion Report</w:t>
      </w:r>
      <w:r>
        <w:t>«) na obrazcu, ki ga predpiše Švica , ter ga preko  Veleposlaništva Švice posreduje SECO.</w:t>
      </w:r>
      <w:r w:rsidR="00184680" w:rsidRPr="00184680">
        <w:rPr>
          <w:rFonts w:ascii="Arial" w:hAnsi="Arial" w:cs="Arial"/>
          <w:kern w:val="0"/>
          <w14:ligatures w14:val="none"/>
        </w:rPr>
        <w:t xml:space="preserve"> </w:t>
      </w:r>
      <w:r w:rsidR="00BC7587">
        <w:rPr>
          <w:rFonts w:cstheme="minorHAnsi"/>
          <w:kern w:val="0"/>
          <w14:ligatures w14:val="none"/>
        </w:rPr>
        <w:t>Zaključno</w:t>
      </w:r>
      <w:r w:rsidR="00184680" w:rsidRPr="00184680">
        <w:t xml:space="preserve"> poročilo o </w:t>
      </w:r>
      <w:r w:rsidR="00184680">
        <w:t>tehnični podpori</w:t>
      </w:r>
      <w:r w:rsidR="00184680" w:rsidRPr="00184680">
        <w:t xml:space="preserve"> je treba predložiti </w:t>
      </w:r>
      <w:r w:rsidR="00184680">
        <w:t xml:space="preserve">SECO </w:t>
      </w:r>
      <w:r w:rsidR="00184680" w:rsidRPr="00184680">
        <w:t xml:space="preserve">najkasneje šest mesecev po zaključku </w:t>
      </w:r>
      <w:r w:rsidR="00184680">
        <w:t>tehnične</w:t>
      </w:r>
      <w:r w:rsidR="00184680" w:rsidRPr="00184680">
        <w:t xml:space="preserve"> podpore</w:t>
      </w:r>
      <w:r w:rsidR="00184680">
        <w:t>.</w:t>
      </w:r>
    </w:p>
    <w:p w14:paraId="4EF3591A" w14:textId="5D06D9F6" w:rsidR="00010D69" w:rsidRPr="00957640" w:rsidRDefault="00957640" w:rsidP="00010D69">
      <w:pPr>
        <w:rPr>
          <w:b/>
          <w:bCs/>
          <w:i/>
          <w:iCs/>
        </w:rPr>
      </w:pPr>
      <w:r w:rsidRPr="00957640">
        <w:rPr>
          <w:b/>
          <w:bCs/>
          <w:i/>
          <w:iCs/>
        </w:rPr>
        <w:lastRenderedPageBreak/>
        <w:t xml:space="preserve">Slika 4: </w:t>
      </w:r>
      <w:bookmarkStart w:id="50" w:name="_Hlk167958998"/>
      <w:r w:rsidRPr="00957640">
        <w:rPr>
          <w:b/>
          <w:bCs/>
          <w:i/>
          <w:iCs/>
        </w:rPr>
        <w:t xml:space="preserve">Dokumentarni in finančni tokovi za </w:t>
      </w:r>
      <w:bookmarkEnd w:id="50"/>
      <w:r w:rsidR="00F13184">
        <w:rPr>
          <w:b/>
          <w:bCs/>
          <w:i/>
          <w:iCs/>
        </w:rPr>
        <w:t>t</w:t>
      </w:r>
      <w:r w:rsidRPr="00957640">
        <w:rPr>
          <w:b/>
          <w:bCs/>
          <w:i/>
          <w:iCs/>
        </w:rPr>
        <w:t>ehnično podporo</w:t>
      </w:r>
    </w:p>
    <w:p w14:paraId="137F0B21" w14:textId="4844F4E7" w:rsidR="005D4A11" w:rsidRDefault="00FD62E9" w:rsidP="00957640">
      <w:pPr>
        <w:jc w:val="center"/>
        <w:rPr>
          <w:lang w:val="en-GB"/>
        </w:rPr>
      </w:pPr>
      <w:r>
        <w:rPr>
          <w:noProof/>
        </w:rPr>
        <w:drawing>
          <wp:inline distT="0" distB="0" distL="0" distR="0" wp14:anchorId="1874110C" wp14:editId="3176ADD9">
            <wp:extent cx="7650866" cy="5138008"/>
            <wp:effectExtent l="0" t="0" r="7620" b="571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031" t="19207" r="20915" b="7899"/>
                    <a:stretch/>
                  </pic:blipFill>
                  <pic:spPr bwMode="auto">
                    <a:xfrm>
                      <a:off x="0" y="0"/>
                      <a:ext cx="7692264" cy="5165809"/>
                    </a:xfrm>
                    <a:prstGeom prst="rect">
                      <a:avLst/>
                    </a:prstGeom>
                    <a:ln>
                      <a:noFill/>
                    </a:ln>
                    <a:extLst>
                      <a:ext uri="{53640926-AAD7-44D8-BBD7-CCE9431645EC}">
                        <a14:shadowObscured xmlns:a14="http://schemas.microsoft.com/office/drawing/2010/main"/>
                      </a:ext>
                    </a:extLst>
                  </pic:spPr>
                </pic:pic>
              </a:graphicData>
            </a:graphic>
          </wp:inline>
        </w:drawing>
      </w:r>
    </w:p>
    <w:p w14:paraId="791C10EC" w14:textId="77777777" w:rsidR="005D4A11" w:rsidRDefault="005D4A11" w:rsidP="00010D69">
      <w:pPr>
        <w:rPr>
          <w:lang w:val="en-GB"/>
        </w:rPr>
      </w:pPr>
    </w:p>
    <w:p w14:paraId="094C46E7" w14:textId="77777777" w:rsidR="005D4A11" w:rsidRDefault="005D4A11" w:rsidP="00010D69">
      <w:pPr>
        <w:rPr>
          <w:lang w:val="en-GB"/>
        </w:rPr>
        <w:sectPr w:rsidR="005D4A11" w:rsidSect="005D4A11">
          <w:pgSz w:w="16838" w:h="11906" w:orient="landscape"/>
          <w:pgMar w:top="1417" w:right="1417" w:bottom="1417" w:left="1417" w:header="708" w:footer="708" w:gutter="0"/>
          <w:cols w:space="708"/>
          <w:titlePg/>
          <w:docGrid w:linePitch="360"/>
        </w:sectPr>
      </w:pPr>
    </w:p>
    <w:p w14:paraId="7185A4B9" w14:textId="77777777" w:rsidR="001427FF" w:rsidRDefault="001427FF" w:rsidP="001427FF">
      <w:pPr>
        <w:pStyle w:val="Naslov3"/>
      </w:pPr>
      <w:bookmarkStart w:id="51" w:name="_Toc173142739"/>
      <w:r>
        <w:lastRenderedPageBreak/>
        <w:t>Finančno poročanje</w:t>
      </w:r>
      <w:bookmarkEnd w:id="51"/>
    </w:p>
    <w:p w14:paraId="2F0D31FD" w14:textId="3577A272" w:rsidR="001427FF" w:rsidRDefault="001427FF" w:rsidP="001427FF">
      <w:pPr>
        <w:jc w:val="both"/>
      </w:pPr>
      <w:bookmarkStart w:id="52" w:name="_Hlk171597177"/>
      <w:r>
        <w:t>Sporazum  o tehnični podpori  (»</w:t>
      </w:r>
      <w:r w:rsidRPr="0060525D">
        <w:rPr>
          <w:lang w:val="en-GB"/>
        </w:rPr>
        <w:t>Technical Support Agreement</w:t>
      </w:r>
      <w:r w:rsidRPr="003941E1">
        <w:t>«</w:t>
      </w:r>
      <w:r>
        <w:t xml:space="preserve">) podpišeta NKO in SECO. V okviru  tehnične podpore sta oblikovana </w:t>
      </w:r>
      <w:r w:rsidR="00E851D0">
        <w:t>S</w:t>
      </w:r>
      <w:r>
        <w:t xml:space="preserve">klad za tehnično pomoč in </w:t>
      </w:r>
      <w:r w:rsidR="00E851D0">
        <w:t>S</w:t>
      </w:r>
      <w:r>
        <w:t xml:space="preserve">klad za pripravo ukrepa podpore. Upravičenci do sredstev  </w:t>
      </w:r>
      <w:r w:rsidR="00E851D0">
        <w:t xml:space="preserve">Sklada za </w:t>
      </w:r>
      <w:r>
        <w:t>tehnič</w:t>
      </w:r>
      <w:r w:rsidR="00E851D0">
        <w:t>no</w:t>
      </w:r>
      <w:r>
        <w:t xml:space="preserve"> pomoč so: MKRR, ki opravlja naloge NKO, MF, ki opravlja naloge  PO ter UNP, ki opravlja naloge RO. Upravičenec do sredstev </w:t>
      </w:r>
      <w:r w:rsidR="00E851D0">
        <w:t>S</w:t>
      </w:r>
      <w:r>
        <w:t>klada za pripravo ukrepa podpore je MOPE, ki  opravlja naloge NP.</w:t>
      </w:r>
    </w:p>
    <w:p w14:paraId="2843763A" w14:textId="588BD6E5" w:rsidR="001427FF" w:rsidRPr="00D82FE9" w:rsidRDefault="001427FF" w:rsidP="001427FF">
      <w:pPr>
        <w:jc w:val="both"/>
      </w:pPr>
      <w:proofErr w:type="spellStart"/>
      <w:r w:rsidRPr="004D1B13">
        <w:t>Predfinanciranje</w:t>
      </w:r>
      <w:proofErr w:type="spellEnd"/>
      <w:r w:rsidRPr="004D1B13">
        <w:t xml:space="preserve"> vseh izdatkov</w:t>
      </w:r>
      <w:r>
        <w:t>, ki nastanejo v okviru</w:t>
      </w:r>
      <w:r w:rsidRPr="004D1B13">
        <w:t xml:space="preserve"> </w:t>
      </w:r>
      <w:r>
        <w:t>tehnične podpore,</w:t>
      </w:r>
      <w:r w:rsidRPr="004D1B13">
        <w:t xml:space="preserve"> </w:t>
      </w:r>
      <w:r>
        <w:t>mora zgotoviti Republika Slovenija na ustreznih proračunskih postavkah v okviru državnega proračuna</w:t>
      </w:r>
      <w:r w:rsidRPr="004D1B13">
        <w:t xml:space="preserve">.  </w:t>
      </w:r>
      <w:r>
        <w:t xml:space="preserve">Republika Slovenija </w:t>
      </w:r>
      <w:r w:rsidRPr="004D1B13">
        <w:t xml:space="preserve">plača </w:t>
      </w:r>
      <w:r>
        <w:t xml:space="preserve">vse nastale </w:t>
      </w:r>
      <w:r w:rsidRPr="004D1B13">
        <w:t>izdatke</w:t>
      </w:r>
      <w:r>
        <w:t xml:space="preserve"> v</w:t>
      </w:r>
      <w:r w:rsidRPr="004D1B13">
        <w:t xml:space="preserve"> preden od Švice zaprosi za kakršno koli povračilo izdatkov.</w:t>
      </w:r>
      <w:r>
        <w:t xml:space="preserve"> </w:t>
      </w:r>
      <w:r w:rsidRPr="00D82FE9">
        <w:t>Švica povrne upravičene izdatke, ki nastanejo v okviru tehnične podpore, na podlagi zahtevkov za povračilo, ki jih preko PO predloži NKO.</w:t>
      </w:r>
    </w:p>
    <w:p w14:paraId="3F1B5534" w14:textId="610D7072" w:rsidR="001427FF" w:rsidRDefault="001427FF" w:rsidP="001427FF">
      <w:pPr>
        <w:jc w:val="both"/>
      </w:pPr>
      <w:bookmarkStart w:id="53" w:name="_Hlk172712607"/>
      <w:r>
        <w:t xml:space="preserve">Vsi  upravičenci do sredstev tehnične podpore  </w:t>
      </w:r>
      <w:bookmarkEnd w:id="53"/>
      <w:r>
        <w:t xml:space="preserve">so neposredni proračunski uporabniki in imajo </w:t>
      </w:r>
      <w:bookmarkStart w:id="54" w:name="_Hlk168397169"/>
      <w:r>
        <w:t xml:space="preserve">v okviru državnega proračuna zagotovljene pravice porabe v višini, ki je določena v sporazumu </w:t>
      </w:r>
      <w:bookmarkEnd w:id="54"/>
      <w:r>
        <w:t xml:space="preserve">o tehnični podpori, in sicer MKRR (NKO), MF (PO) in UNP (RO) v okviru </w:t>
      </w:r>
      <w:r w:rsidR="00E851D0">
        <w:t>S</w:t>
      </w:r>
      <w:r>
        <w:t xml:space="preserve">klada za tehnično pomoč, MOPE (NP) pa v okviru  </w:t>
      </w:r>
      <w:r w:rsidR="00E851D0">
        <w:t>S</w:t>
      </w:r>
      <w:r>
        <w:t>klada za pripravo ukrepa podpore.</w:t>
      </w:r>
    </w:p>
    <w:p w14:paraId="6811D0E7" w14:textId="07C00475" w:rsidR="007E6DDC" w:rsidRPr="007E6DDC" w:rsidRDefault="007E6DDC" w:rsidP="007E6DDC">
      <w:pPr>
        <w:pBdr>
          <w:top w:val="single" w:sz="4" w:space="1" w:color="auto"/>
          <w:left w:val="single" w:sz="4" w:space="4" w:color="auto"/>
          <w:bottom w:val="single" w:sz="4" w:space="1" w:color="auto"/>
          <w:right w:val="single" w:sz="4" w:space="4" w:color="auto"/>
        </w:pBdr>
        <w:jc w:val="both"/>
        <w:rPr>
          <w:b/>
          <w:bCs/>
        </w:rPr>
      </w:pPr>
      <w:r w:rsidRPr="007E6DDC">
        <w:rPr>
          <w:b/>
          <w:bCs/>
        </w:rPr>
        <w:t>Vsi  upravičenci do sredstev tehnične podpore, ki so neposredni proračunski uporabniki, morajo v okviru svojih proračunskih postavk načrtovati proračunska sredstva za izvedbo aktivnosti iz tega naslova (</w:t>
      </w:r>
      <w:proofErr w:type="spellStart"/>
      <w:r w:rsidRPr="007E6DDC">
        <w:rPr>
          <w:b/>
          <w:bCs/>
        </w:rPr>
        <w:t>t.i</w:t>
      </w:r>
      <w:proofErr w:type="spellEnd"/>
      <w:r w:rsidRPr="007E6DDC">
        <w:rPr>
          <w:b/>
          <w:bCs/>
        </w:rPr>
        <w:t xml:space="preserve">. </w:t>
      </w:r>
      <w:proofErr w:type="spellStart"/>
      <w:r w:rsidRPr="007E6DDC">
        <w:rPr>
          <w:b/>
          <w:bCs/>
        </w:rPr>
        <w:t>predfinanciranje</w:t>
      </w:r>
      <w:proofErr w:type="spellEnd"/>
      <w:r w:rsidRPr="007E6DDC">
        <w:rPr>
          <w:b/>
          <w:bCs/>
        </w:rPr>
        <w:t xml:space="preserve">). </w:t>
      </w:r>
    </w:p>
    <w:p w14:paraId="16A08655" w14:textId="75BDACDD" w:rsidR="001427FF" w:rsidRDefault="001427FF" w:rsidP="001427FF">
      <w:pPr>
        <w:jc w:val="both"/>
      </w:pPr>
      <w:r>
        <w:t>Upravičenci do sredstev tehnične podpore pripravijo v roku enega meseca po zaključku obdobja poročanja</w:t>
      </w:r>
      <w:r>
        <w:rPr>
          <w:rStyle w:val="Sprotnaopomba-sklic"/>
        </w:rPr>
        <w:footnoteReference w:id="12"/>
      </w:r>
      <w:r>
        <w:t xml:space="preserve"> finančno poročilo o nastalih izdatkih za tehnično podporo, ki jim pripada v okviru razreza sredstev tehnične podpore. </w:t>
      </w:r>
      <w:bookmarkStart w:id="55" w:name="_Hlk168386860"/>
      <w:r w:rsidRPr="005D5D62">
        <w:t xml:space="preserve">MKRR (NKO), MF (PO) in UNP (RO) </w:t>
      </w:r>
      <w:bookmarkEnd w:id="55"/>
      <w:r>
        <w:t xml:space="preserve">pripravijo poročila za sredstva </w:t>
      </w:r>
      <w:r w:rsidR="00E851D0">
        <w:t>Sklada za tehnično pomoč</w:t>
      </w:r>
      <w:r>
        <w:t xml:space="preserve">, ki jim pripada, </w:t>
      </w:r>
      <w:r w:rsidRPr="005D5D62">
        <w:t>MOPE (NP)</w:t>
      </w:r>
      <w:r>
        <w:t xml:space="preserve"> pa pripravi poročilo za sredstva </w:t>
      </w:r>
      <w:r w:rsidR="00E851D0">
        <w:t>S</w:t>
      </w:r>
      <w:r>
        <w:t>klada za pripravo ukrepa podpore.</w:t>
      </w:r>
    </w:p>
    <w:p w14:paraId="274E2793" w14:textId="7C10D184" w:rsidR="001427FF" w:rsidRDefault="001427FF" w:rsidP="001427FF">
      <w:pPr>
        <w:jc w:val="both"/>
      </w:pPr>
      <w:r>
        <w:t xml:space="preserve">Upravičenci pripravijo poročila na obrazcu, ki ga oblikuje NKO na tak način, da zagotavlja vse informacije, ki jih zahteva Švica za poročanje o nastalih izdatkih na nivoju tehnične podpore v obrazcu »Zahtevek za povračilo izdatkov« </w:t>
      </w:r>
      <w:bookmarkStart w:id="56" w:name="_Hlk168386796"/>
      <w:r>
        <w:t>(tj. obrazec »</w:t>
      </w:r>
      <w:r w:rsidRPr="009D6DEC">
        <w:rPr>
          <w:lang w:val="en-GB"/>
        </w:rPr>
        <w:t>Reimbursement Request</w:t>
      </w:r>
      <w:r>
        <w:t>«)</w:t>
      </w:r>
      <w:bookmarkEnd w:id="56"/>
      <w:r>
        <w:t xml:space="preserve">.  Upravičenci posredujejo poročila z vso podporno dokumentacijo (dokazili) </w:t>
      </w:r>
      <w:r w:rsidR="006C7219">
        <w:t xml:space="preserve">NKO </w:t>
      </w:r>
      <w:r>
        <w:t>Kontrolni enoti na MKRR, ki jih pregleda in potrdi višino upravičenih izdatkov.</w:t>
      </w:r>
      <w:r w:rsidR="00E851D0">
        <w:t xml:space="preserve"> </w:t>
      </w:r>
      <w:r w:rsidR="00E851D0" w:rsidRPr="00E851D0">
        <w:t xml:space="preserve">Kontrolna enota NKO izda obvestilo o opravljeni kontroli </w:t>
      </w:r>
      <w:r w:rsidR="00E851D0">
        <w:t xml:space="preserve">vsakemu </w:t>
      </w:r>
      <w:r w:rsidR="00E851D0" w:rsidRPr="00E851D0">
        <w:t xml:space="preserve">posameznemu upravičencu </w:t>
      </w:r>
      <w:r w:rsidR="00E851D0">
        <w:t>do sredstev Sklada za t</w:t>
      </w:r>
      <w:r w:rsidR="00E851D0" w:rsidRPr="00E851D0">
        <w:t>ehničn</w:t>
      </w:r>
      <w:r w:rsidR="00E851D0">
        <w:t>o</w:t>
      </w:r>
      <w:r w:rsidR="00E851D0" w:rsidRPr="00E851D0">
        <w:t xml:space="preserve"> pomoč</w:t>
      </w:r>
      <w:r w:rsidR="00E851D0">
        <w:t xml:space="preserve"> in sredstev Sklada za pripravo ukrepa podpore ter</w:t>
      </w:r>
      <w:r w:rsidR="00E851D0" w:rsidRPr="00E851D0">
        <w:t xml:space="preserve"> v vednost NKO.</w:t>
      </w:r>
    </w:p>
    <w:p w14:paraId="7C50EAD2" w14:textId="5AEB27A3" w:rsidR="001427FF" w:rsidRDefault="001427FF" w:rsidP="001427FF">
      <w:pPr>
        <w:jc w:val="both"/>
      </w:pPr>
      <w:r>
        <w:t xml:space="preserve">Na osnovi vseh štirih poročil </w:t>
      </w:r>
      <w:r w:rsidR="00E851D0">
        <w:t xml:space="preserve">in obvestil o opravljeni kontroli poročil </w:t>
      </w:r>
      <w:r>
        <w:t xml:space="preserve">(poročil </w:t>
      </w:r>
      <w:r w:rsidRPr="00C47C4A">
        <w:t>MKRR (NKO), MF (PO) in UNP (RO</w:t>
      </w:r>
      <w:r w:rsidR="006C7219">
        <w:t>)</w:t>
      </w:r>
      <w:r>
        <w:t xml:space="preserve"> za </w:t>
      </w:r>
      <w:r w:rsidR="00E851D0">
        <w:t xml:space="preserve">sredstva Sklada za </w:t>
      </w:r>
      <w:r>
        <w:t xml:space="preserve">tehnično pomoč in poročila </w:t>
      </w:r>
      <w:r w:rsidRPr="00D82FE9">
        <w:t>MOPE (NP)</w:t>
      </w:r>
      <w:r>
        <w:t xml:space="preserve"> za sredstva </w:t>
      </w:r>
      <w:r w:rsidR="00E851D0">
        <w:t>S</w:t>
      </w:r>
      <w:r w:rsidRPr="00D82FE9">
        <w:t>klada za pripravo ukrepa podpore</w:t>
      </w:r>
      <w:r w:rsidRPr="00C47C4A">
        <w:t>)</w:t>
      </w:r>
      <w:r>
        <w:t xml:space="preserve"> NKO izdela </w:t>
      </w:r>
      <w:bookmarkStart w:id="57" w:name="_Hlk168401526"/>
      <w:r>
        <w:t xml:space="preserve">zahtevek za povračilo </w:t>
      </w:r>
      <w:r w:rsidRPr="00C47C4A">
        <w:t>(tj. obrazec »</w:t>
      </w:r>
      <w:r w:rsidRPr="009D6DEC">
        <w:rPr>
          <w:lang w:val="en-GB"/>
        </w:rPr>
        <w:t>Reimbursement Request</w:t>
      </w:r>
      <w:r w:rsidRPr="00C47C4A">
        <w:t>«</w:t>
      </w:r>
      <w:r>
        <w:t>, ki ga je predpisala Švica</w:t>
      </w:r>
      <w:r w:rsidRPr="00C47C4A">
        <w:t>)</w:t>
      </w:r>
      <w:r>
        <w:t xml:space="preserve"> in ga posreduje PO, ki ga pregleda in posreduje SECO. </w:t>
      </w:r>
      <w:r w:rsidRPr="00CE6390">
        <w:t>Zahtevke za povračilo je treba predložiti S</w:t>
      </w:r>
      <w:r>
        <w:t>E</w:t>
      </w:r>
      <w:r w:rsidRPr="00CE6390">
        <w:t>CO najkasneje v roku treh mesecev po koncu zadevnega obdobja</w:t>
      </w:r>
      <w:r>
        <w:t xml:space="preserve"> poročanja</w:t>
      </w:r>
      <w:r w:rsidRPr="00CE6390">
        <w:t>. Zadnji zahtevek za povračilo je treba predložiti S</w:t>
      </w:r>
      <w:r w:rsidR="00FB7955">
        <w:t>E</w:t>
      </w:r>
      <w:r w:rsidRPr="00CE6390">
        <w:t xml:space="preserve">CO najpozneje šest mesecev po zaključku </w:t>
      </w:r>
      <w:r>
        <w:t>tehnične</w:t>
      </w:r>
      <w:r w:rsidRPr="00CE6390">
        <w:t xml:space="preserve"> podpore.</w:t>
      </w:r>
    </w:p>
    <w:p w14:paraId="474D71E0" w14:textId="77777777" w:rsidR="001427FF" w:rsidRDefault="001427FF" w:rsidP="001427FF">
      <w:pPr>
        <w:jc w:val="both"/>
      </w:pPr>
      <w:r w:rsidRPr="00CE6390">
        <w:lastRenderedPageBreak/>
        <w:t xml:space="preserve">V kolikor se Švica strinja z zahtevkom za povračilo, nakaže zahtevani znesek </w:t>
      </w:r>
      <w:r>
        <w:t xml:space="preserve">(v CHF) </w:t>
      </w:r>
      <w:r w:rsidRPr="00CE6390">
        <w:t>v roku 30 dni</w:t>
      </w:r>
      <w:r w:rsidRPr="00A325C2">
        <w:t xml:space="preserve"> na </w:t>
      </w:r>
      <w:r>
        <w:t>poseben bančni račun za izvrševanje plačilnih transakcij, ki ga odpre PO.</w:t>
      </w:r>
    </w:p>
    <w:bookmarkEnd w:id="57"/>
    <w:p w14:paraId="01167452" w14:textId="77777777" w:rsidR="001427FF" w:rsidRDefault="001427FF" w:rsidP="001427FF">
      <w:pPr>
        <w:jc w:val="both"/>
      </w:pPr>
      <w:r>
        <w:t>PO povrne prejeta sredstva (v EUR) v državni proračun.</w:t>
      </w:r>
    </w:p>
    <w:p w14:paraId="2688EAC9" w14:textId="77777777" w:rsidR="00E851D0" w:rsidRDefault="00E851D0" w:rsidP="001427FF">
      <w:pPr>
        <w:jc w:val="both"/>
      </w:pPr>
    </w:p>
    <w:p w14:paraId="49F7AF3F" w14:textId="5347D199" w:rsidR="00010D69" w:rsidRPr="00010D69" w:rsidRDefault="00010D69" w:rsidP="00010D69">
      <w:pPr>
        <w:pStyle w:val="Naslov2"/>
      </w:pPr>
      <w:bookmarkStart w:id="58" w:name="_Toc173142740"/>
      <w:bookmarkEnd w:id="52"/>
      <w:r w:rsidRPr="00010D69">
        <w:t>Poročanje in sistem plačil za ukrep podpore</w:t>
      </w:r>
      <w:r w:rsidR="006C7219">
        <w:t xml:space="preserve"> / program</w:t>
      </w:r>
      <w:bookmarkEnd w:id="58"/>
    </w:p>
    <w:p w14:paraId="0A04022B" w14:textId="5F1B13C8" w:rsidR="00C5222E" w:rsidRDefault="00C5222E" w:rsidP="00C5222E">
      <w:pPr>
        <w:pStyle w:val="Naslov3"/>
      </w:pPr>
      <w:bookmarkStart w:id="59" w:name="_Toc173142741"/>
      <w:r>
        <w:t>Vsebinsko poročanje</w:t>
      </w:r>
      <w:bookmarkEnd w:id="59"/>
    </w:p>
    <w:p w14:paraId="7525DA08" w14:textId="5739CBC3" w:rsidR="00F97A3F" w:rsidRDefault="00F97A3F" w:rsidP="00C5222E">
      <w:pPr>
        <w:jc w:val="both"/>
      </w:pPr>
      <w:r>
        <w:t>NP</w:t>
      </w:r>
      <w:r w:rsidR="006C7219">
        <w:t xml:space="preserve"> (MOPE)</w:t>
      </w:r>
      <w:r w:rsidRPr="00F97A3F">
        <w:t xml:space="preserve"> za sredstva </w:t>
      </w:r>
      <w:r>
        <w:t>ukrepa</w:t>
      </w:r>
      <w:r w:rsidRPr="00F97A3F">
        <w:t xml:space="preserve"> podpore</w:t>
      </w:r>
      <w:r w:rsidR="006C7219">
        <w:t xml:space="preserve"> / program </w:t>
      </w:r>
      <w:r w:rsidRPr="00F97A3F">
        <w:t xml:space="preserve"> </w:t>
      </w:r>
      <w:r w:rsidR="006C7219" w:rsidRPr="006C7219">
        <w:rPr>
          <w:iCs/>
        </w:rPr>
        <w:t>»Povečanje energetske učinkovitosti in spodbujanje obnovljive energije v alpskih regijah«</w:t>
      </w:r>
      <w:r w:rsidR="006C7219">
        <w:rPr>
          <w:iCs/>
        </w:rPr>
        <w:t xml:space="preserve"> </w:t>
      </w:r>
      <w:r w:rsidR="00C5222E" w:rsidRPr="00F97A3F">
        <w:t>vsako leto na obrazcu, ki ga predpiše Švica</w:t>
      </w:r>
      <w:r w:rsidR="00C5222E">
        <w:t xml:space="preserve">, </w:t>
      </w:r>
      <w:r w:rsidRPr="00F97A3F">
        <w:t xml:space="preserve">pripravi </w:t>
      </w:r>
      <w:r w:rsidR="00C5222E">
        <w:t>poročilo o ukrepu podpore (»</w:t>
      </w:r>
      <w:r w:rsidR="00C5222E" w:rsidRPr="00EA6F03">
        <w:rPr>
          <w:lang w:val="en-GB"/>
        </w:rPr>
        <w:t>Annual Support Measure Report</w:t>
      </w:r>
      <w:r w:rsidR="00C5222E">
        <w:t>«), ki je preko NKO in</w:t>
      </w:r>
      <w:r w:rsidRPr="00F97A3F">
        <w:t xml:space="preserve"> Veleposlaništva Švice posred</w:t>
      </w:r>
      <w:r w:rsidR="00C5222E">
        <w:t>ovano</w:t>
      </w:r>
      <w:r w:rsidRPr="00F97A3F">
        <w:t xml:space="preserve"> SECO.</w:t>
      </w:r>
    </w:p>
    <w:p w14:paraId="75A3AEF6" w14:textId="23E34FBC" w:rsidR="00184680" w:rsidRDefault="00184680" w:rsidP="00C5222E">
      <w:pPr>
        <w:jc w:val="both"/>
      </w:pPr>
      <w:r w:rsidRPr="00184680">
        <w:t>Obdobje poročanja za letno poročilo o ukrepu podpore, razen za prvo letno poročilo, obsega koledarsko leto. Za sporazume o ukrepu podpore, ki so podpisani v prvi polovici leta, prvo poročilo pokriva obdobje od datuma podpisa sporazuma o ukrepu podpore do konca zadevnega koledarskega leta. Za sporazume o ukrepu podpore, ki so podpisani v drugi polovici leta, prvo poročilo pokriva obdobje od datuma podpisa sporazuma o ukrepu podpore do konca naslednjega koledarskega leta</w:t>
      </w:r>
      <w:r>
        <w:t>.</w:t>
      </w:r>
    </w:p>
    <w:p w14:paraId="37CF6ED4" w14:textId="062E5B3B" w:rsidR="00184680" w:rsidRPr="00184680" w:rsidRDefault="00184680" w:rsidP="00184680">
      <w:pPr>
        <w:jc w:val="both"/>
      </w:pPr>
      <w:r w:rsidRPr="00184680">
        <w:t>Letno poročilo o ukrepu podpore je S</w:t>
      </w:r>
      <w:r w:rsidR="00FB7955">
        <w:t>E</w:t>
      </w:r>
      <w:r w:rsidRPr="00184680">
        <w:t>CO treba predložiti najkasneje tri mesecu po koncu obdobja poročanja.  Letno poročilo o ukrepu podpore za koledarsko leto, v katerem se ukrep podpore zaključi, ni potrebno</w:t>
      </w:r>
      <w:r>
        <w:t>, saj končno</w:t>
      </w:r>
      <w:r w:rsidRPr="00184680">
        <w:t xml:space="preserve"> poročilo o ukrepu podpore vsebuje vse ustrezne informacije za to obdobje</w:t>
      </w:r>
      <w:r>
        <w:t>.</w:t>
      </w:r>
    </w:p>
    <w:p w14:paraId="14ADDFDF" w14:textId="76C40B02" w:rsidR="00C5222E" w:rsidRDefault="00F97A3F" w:rsidP="00C5222E">
      <w:pPr>
        <w:jc w:val="both"/>
      </w:pPr>
      <w:r w:rsidRPr="00F97A3F">
        <w:t xml:space="preserve">Po koncu izvajanja </w:t>
      </w:r>
      <w:r w:rsidR="006C7219">
        <w:t>ukrepa</w:t>
      </w:r>
      <w:r w:rsidRPr="00F97A3F">
        <w:t xml:space="preserve"> podpore</w:t>
      </w:r>
      <w:r w:rsidR="006C7219">
        <w:t xml:space="preserve"> / programa </w:t>
      </w:r>
      <w:r w:rsidR="006C7219" w:rsidRPr="006C7219">
        <w:rPr>
          <w:iCs/>
        </w:rPr>
        <w:t xml:space="preserve">»Povečanje energetske učinkovitosti in spodbujanje obnovljive energije v alpskih regijah« </w:t>
      </w:r>
      <w:r w:rsidRPr="00F97A3F">
        <w:t xml:space="preserve"> </w:t>
      </w:r>
      <w:r w:rsidR="00C5222E">
        <w:t xml:space="preserve">NP </w:t>
      </w:r>
      <w:r w:rsidRPr="00F97A3F">
        <w:t xml:space="preserve">pripravi </w:t>
      </w:r>
      <w:r w:rsidR="00BC7587">
        <w:t>zaključno</w:t>
      </w:r>
      <w:r w:rsidRPr="00F97A3F">
        <w:t xml:space="preserve"> poročilo</w:t>
      </w:r>
      <w:r w:rsidR="00C5222E">
        <w:t xml:space="preserve"> </w:t>
      </w:r>
      <w:r w:rsidRPr="00F97A3F">
        <w:t>(»</w:t>
      </w:r>
      <w:r w:rsidRPr="00F97A3F">
        <w:rPr>
          <w:lang w:val="en-GB"/>
        </w:rPr>
        <w:t xml:space="preserve">Support </w:t>
      </w:r>
      <w:r w:rsidR="00C5222E" w:rsidRPr="00EA6F03">
        <w:rPr>
          <w:lang w:val="en-GB"/>
        </w:rPr>
        <w:t xml:space="preserve">Measure </w:t>
      </w:r>
      <w:r w:rsidRPr="00F97A3F">
        <w:rPr>
          <w:lang w:val="en-GB"/>
        </w:rPr>
        <w:t>Completion Report</w:t>
      </w:r>
      <w:r w:rsidRPr="00F97A3F">
        <w:t xml:space="preserve">«) </w:t>
      </w:r>
      <w:bookmarkStart w:id="60" w:name="_Hlk168397663"/>
      <w:r w:rsidRPr="00F97A3F">
        <w:t xml:space="preserve">na obrazcu, ki ga predpiše Švica </w:t>
      </w:r>
      <w:bookmarkEnd w:id="60"/>
      <w:r w:rsidRPr="00F97A3F">
        <w:t xml:space="preserve">, </w:t>
      </w:r>
      <w:r w:rsidR="00C5222E">
        <w:t>ki je preko NKO in</w:t>
      </w:r>
      <w:r w:rsidRPr="00F97A3F">
        <w:t xml:space="preserve">  Veleposlaništva Švice posred</w:t>
      </w:r>
      <w:r w:rsidR="00C5222E">
        <w:t>ovano</w:t>
      </w:r>
      <w:r w:rsidRPr="00F97A3F">
        <w:t xml:space="preserve"> SECO.</w:t>
      </w:r>
      <w:r w:rsidR="00184680" w:rsidRPr="00184680">
        <w:rPr>
          <w:rFonts w:ascii="Arial" w:hAnsi="Arial" w:cs="Arial"/>
          <w:kern w:val="0"/>
          <w14:ligatures w14:val="none"/>
        </w:rPr>
        <w:t xml:space="preserve"> </w:t>
      </w:r>
      <w:r w:rsidR="00184680" w:rsidRPr="00184680">
        <w:t>Zaključno poročilo o ukrepu podpore je S</w:t>
      </w:r>
      <w:r w:rsidR="00FB7955">
        <w:t>E</w:t>
      </w:r>
      <w:r w:rsidR="00184680" w:rsidRPr="00184680">
        <w:t>CO treba predložiti najkasneje šest mesecev po zaključku ukrepa podpore</w:t>
      </w:r>
      <w:r w:rsidR="00184680">
        <w:t>/programa.</w:t>
      </w:r>
    </w:p>
    <w:p w14:paraId="1474A305" w14:textId="64E72C94" w:rsidR="00F97A3F" w:rsidRPr="00C5222E" w:rsidRDefault="00C5222E" w:rsidP="00C5222E">
      <w:pPr>
        <w:pBdr>
          <w:top w:val="single" w:sz="4" w:space="1" w:color="auto"/>
          <w:left w:val="single" w:sz="4" w:space="4" w:color="auto"/>
          <w:bottom w:val="single" w:sz="4" w:space="1" w:color="auto"/>
          <w:right w:val="single" w:sz="4" w:space="4" w:color="auto"/>
        </w:pBdr>
        <w:jc w:val="both"/>
        <w:rPr>
          <w:b/>
          <w:bCs/>
          <w:lang w:val="en-GB"/>
        </w:rPr>
        <w:sectPr w:rsidR="00F97A3F" w:rsidRPr="00C5222E" w:rsidSect="00AE7506">
          <w:pgSz w:w="11906" w:h="16838"/>
          <w:pgMar w:top="1417" w:right="1417" w:bottom="1417" w:left="1417" w:header="708" w:footer="708" w:gutter="0"/>
          <w:cols w:space="708"/>
          <w:titlePg/>
          <w:docGrid w:linePitch="360"/>
        </w:sectPr>
      </w:pPr>
      <w:r w:rsidRPr="00C5222E">
        <w:rPr>
          <w:b/>
          <w:bCs/>
        </w:rPr>
        <w:t>Podroben opis sistema upravljanja in nadzora za ukrep podpore oziroma program »Povečanje energetske učinkovitosti in spodbujanje obnovljive energije v alpskih regijah« pripravi nosilec programa (M</w:t>
      </w:r>
      <w:r>
        <w:rPr>
          <w:b/>
          <w:bCs/>
        </w:rPr>
        <w:t>inistrstvo za okolje, podnebje in energijo</w:t>
      </w:r>
      <w:r w:rsidR="00EF5CE0">
        <w:rPr>
          <w:b/>
          <w:bCs/>
        </w:rPr>
        <w:t>)</w:t>
      </w:r>
      <w:r w:rsidRPr="00C5222E">
        <w:rPr>
          <w:b/>
          <w:bCs/>
        </w:rPr>
        <w:t>.</w:t>
      </w:r>
    </w:p>
    <w:p w14:paraId="57989AB9" w14:textId="6902EDCC" w:rsidR="005D4A11" w:rsidRPr="00F13184" w:rsidRDefault="00957640" w:rsidP="00010D69">
      <w:pPr>
        <w:rPr>
          <w:b/>
          <w:bCs/>
          <w:i/>
          <w:iCs/>
        </w:rPr>
      </w:pPr>
      <w:r w:rsidRPr="00F13184">
        <w:rPr>
          <w:b/>
          <w:bCs/>
          <w:i/>
          <w:iCs/>
        </w:rPr>
        <w:lastRenderedPageBreak/>
        <w:t>Slika 5:</w:t>
      </w:r>
      <w:r w:rsidR="00F13184" w:rsidRPr="00F13184">
        <w:rPr>
          <w:b/>
          <w:bCs/>
          <w:i/>
          <w:iCs/>
        </w:rPr>
        <w:t xml:space="preserve"> Dokumentarni in finančni tokovi za ukrep podpore</w:t>
      </w:r>
    </w:p>
    <w:p w14:paraId="5E23F317" w14:textId="276F2942" w:rsidR="00957640" w:rsidRDefault="00E067FD" w:rsidP="00F13184">
      <w:pPr>
        <w:jc w:val="center"/>
        <w:rPr>
          <w:lang w:val="en-GB"/>
        </w:rPr>
      </w:pPr>
      <w:r>
        <w:rPr>
          <w:noProof/>
        </w:rPr>
        <w:drawing>
          <wp:inline distT="0" distB="0" distL="0" distR="0" wp14:anchorId="6E8E9553" wp14:editId="4466B788">
            <wp:extent cx="7303625" cy="4868759"/>
            <wp:effectExtent l="0" t="0" r="0" b="825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162" t="19670" r="19741" b="6736"/>
                    <a:stretch/>
                  </pic:blipFill>
                  <pic:spPr bwMode="auto">
                    <a:xfrm>
                      <a:off x="0" y="0"/>
                      <a:ext cx="7351560" cy="4900714"/>
                    </a:xfrm>
                    <a:prstGeom prst="rect">
                      <a:avLst/>
                    </a:prstGeom>
                    <a:ln>
                      <a:noFill/>
                    </a:ln>
                    <a:extLst>
                      <a:ext uri="{53640926-AAD7-44D8-BBD7-CCE9431645EC}">
                        <a14:shadowObscured xmlns:a14="http://schemas.microsoft.com/office/drawing/2010/main"/>
                      </a:ext>
                    </a:extLst>
                  </pic:spPr>
                </pic:pic>
              </a:graphicData>
            </a:graphic>
          </wp:inline>
        </w:drawing>
      </w:r>
    </w:p>
    <w:p w14:paraId="1CBDA43E" w14:textId="77777777" w:rsidR="00957640" w:rsidRDefault="00957640" w:rsidP="00010D69">
      <w:pPr>
        <w:rPr>
          <w:lang w:val="en-GB"/>
        </w:rPr>
      </w:pPr>
    </w:p>
    <w:p w14:paraId="39845390" w14:textId="77777777" w:rsidR="005D4A11" w:rsidRDefault="005D4A11" w:rsidP="00010D69">
      <w:pPr>
        <w:rPr>
          <w:lang w:val="en-GB"/>
        </w:rPr>
      </w:pPr>
    </w:p>
    <w:p w14:paraId="78E07BB0" w14:textId="77777777" w:rsidR="005D4A11" w:rsidRDefault="005D4A11" w:rsidP="00010D69">
      <w:pPr>
        <w:rPr>
          <w:lang w:val="en-GB"/>
        </w:rPr>
        <w:sectPr w:rsidR="005D4A11" w:rsidSect="005D4A11">
          <w:pgSz w:w="16838" w:h="11906" w:orient="landscape"/>
          <w:pgMar w:top="1417" w:right="1417" w:bottom="1417" w:left="1417" w:header="708" w:footer="708" w:gutter="0"/>
          <w:cols w:space="708"/>
          <w:titlePg/>
          <w:docGrid w:linePitch="360"/>
        </w:sectPr>
      </w:pPr>
    </w:p>
    <w:p w14:paraId="14FBF427" w14:textId="77777777" w:rsidR="001427FF" w:rsidRDefault="001427FF" w:rsidP="001427FF">
      <w:pPr>
        <w:pStyle w:val="Naslov3"/>
      </w:pPr>
      <w:bookmarkStart w:id="61" w:name="_Toc173142742"/>
      <w:r>
        <w:lastRenderedPageBreak/>
        <w:t>Finančno poročanje</w:t>
      </w:r>
      <w:bookmarkEnd w:id="61"/>
    </w:p>
    <w:p w14:paraId="20D23A49" w14:textId="77777777" w:rsidR="001427FF" w:rsidRDefault="001427FF" w:rsidP="001427FF">
      <w:pPr>
        <w:jc w:val="both"/>
      </w:pPr>
      <w:proofErr w:type="spellStart"/>
      <w:r w:rsidRPr="00F97A3F">
        <w:t>Predfinanciranje</w:t>
      </w:r>
      <w:proofErr w:type="spellEnd"/>
      <w:r w:rsidRPr="00F97A3F">
        <w:t xml:space="preserve"> vseh izdatkov, ki nastanejo v okviru slovensko-švicarskega programa sodelovanja, mora zgotoviti Republika Slovenija.  Republika Slovenija plača vse nastale izdatke v preden od Švice zaprosi za kakršno koli povračilo izdatkov. Švica povrne upravičene izdatke, ki nastanejo v okviru ukrepov podpore, na podlagi zahtevkov za povračilo, ki jih predloži PO.</w:t>
      </w:r>
      <w:r w:rsidRPr="00C31465">
        <w:t xml:space="preserve"> </w:t>
      </w:r>
      <w:r>
        <w:t xml:space="preserve"> </w:t>
      </w:r>
    </w:p>
    <w:p w14:paraId="3C12CC40" w14:textId="4A9044BC" w:rsidR="001427FF" w:rsidRDefault="001427FF" w:rsidP="001427FF">
      <w:pPr>
        <w:jc w:val="both"/>
      </w:pPr>
      <w:r>
        <w:t>NP (M</w:t>
      </w:r>
      <w:r w:rsidR="007E6DDC">
        <w:t>OPE</w:t>
      </w:r>
      <w:r>
        <w:t>) ima v okviru državnega proračuna</w:t>
      </w:r>
      <w:r w:rsidRPr="00F97A3F">
        <w:t xml:space="preserve"> zagotovljene pravice porabe v višini, ki je določena v sporazumu</w:t>
      </w:r>
      <w:r>
        <w:t xml:space="preserve"> o ukrepu podpore/programu</w:t>
      </w:r>
      <w:r w:rsidR="007E6DDC">
        <w:t xml:space="preserve"> </w:t>
      </w:r>
      <w:r w:rsidR="007E6DDC" w:rsidRPr="007E6DDC">
        <w:rPr>
          <w:iCs/>
        </w:rPr>
        <w:t>»Povečanje energetske učinkovitosti in spodbujanje obnovljive energije v alpskih regijah«</w:t>
      </w:r>
      <w:r w:rsidR="007E6DDC">
        <w:t xml:space="preserve"> </w:t>
      </w:r>
      <w:r>
        <w:t>.</w:t>
      </w:r>
      <w:r w:rsidR="007E6DDC">
        <w:t xml:space="preserve"> </w:t>
      </w:r>
    </w:p>
    <w:p w14:paraId="78707EE5" w14:textId="744700ED" w:rsidR="007E6DDC" w:rsidRPr="007E6DDC" w:rsidRDefault="007E6DDC" w:rsidP="007E6DDC">
      <w:pPr>
        <w:pBdr>
          <w:top w:val="single" w:sz="4" w:space="1" w:color="auto"/>
          <w:left w:val="single" w:sz="4" w:space="4" w:color="auto"/>
          <w:bottom w:val="single" w:sz="4" w:space="1" w:color="auto"/>
          <w:right w:val="single" w:sz="4" w:space="4" w:color="auto"/>
        </w:pBdr>
        <w:jc w:val="both"/>
        <w:rPr>
          <w:b/>
          <w:bCs/>
        </w:rPr>
      </w:pPr>
      <w:r>
        <w:rPr>
          <w:b/>
          <w:bCs/>
        </w:rPr>
        <w:t>NP (MOPE)</w:t>
      </w:r>
      <w:r w:rsidRPr="007E6DDC">
        <w:rPr>
          <w:b/>
          <w:bCs/>
        </w:rPr>
        <w:t xml:space="preserve">, ki </w:t>
      </w:r>
      <w:r>
        <w:rPr>
          <w:b/>
          <w:bCs/>
        </w:rPr>
        <w:t>je</w:t>
      </w:r>
      <w:r w:rsidRPr="007E6DDC">
        <w:rPr>
          <w:b/>
          <w:bCs/>
        </w:rPr>
        <w:t xml:space="preserve"> neposredni proračunski uporabnik, mora v okviru svojih proračunskih postavk načrtovati proračunska sredstva za izvedbo aktivnosti iz naslova</w:t>
      </w:r>
      <w:r>
        <w:rPr>
          <w:b/>
          <w:bCs/>
        </w:rPr>
        <w:t xml:space="preserve"> izvajanja</w:t>
      </w:r>
      <w:r w:rsidRPr="007E6DDC">
        <w:t xml:space="preserve"> </w:t>
      </w:r>
      <w:r w:rsidRPr="007E6DDC">
        <w:rPr>
          <w:b/>
          <w:bCs/>
        </w:rPr>
        <w:t>ukrep</w:t>
      </w:r>
      <w:r>
        <w:rPr>
          <w:b/>
          <w:bCs/>
        </w:rPr>
        <w:t>a</w:t>
      </w:r>
      <w:r w:rsidRPr="007E6DDC">
        <w:rPr>
          <w:b/>
          <w:bCs/>
        </w:rPr>
        <w:t xml:space="preserve"> podpore/program</w:t>
      </w:r>
      <w:r>
        <w:rPr>
          <w:b/>
          <w:bCs/>
        </w:rPr>
        <w:t>a</w:t>
      </w:r>
      <w:r w:rsidRPr="007E6DDC">
        <w:rPr>
          <w:b/>
          <w:bCs/>
        </w:rPr>
        <w:t xml:space="preserve"> </w:t>
      </w:r>
      <w:r w:rsidRPr="007E6DDC">
        <w:rPr>
          <w:b/>
          <w:bCs/>
          <w:iCs/>
        </w:rPr>
        <w:t>»Povečanje energetske učinkovitosti in spodbujanje obnovljive energije v alpskih regijah«</w:t>
      </w:r>
      <w:r w:rsidRPr="007E6DDC">
        <w:rPr>
          <w:b/>
          <w:bCs/>
        </w:rPr>
        <w:t xml:space="preserve"> </w:t>
      </w:r>
      <w:r>
        <w:rPr>
          <w:b/>
          <w:bCs/>
        </w:rPr>
        <w:t xml:space="preserve"> </w:t>
      </w:r>
      <w:r w:rsidRPr="007E6DDC">
        <w:rPr>
          <w:b/>
          <w:bCs/>
        </w:rPr>
        <w:t xml:space="preserve"> (</w:t>
      </w:r>
      <w:proofErr w:type="spellStart"/>
      <w:r w:rsidRPr="007E6DDC">
        <w:rPr>
          <w:b/>
          <w:bCs/>
        </w:rPr>
        <w:t>t.i</w:t>
      </w:r>
      <w:proofErr w:type="spellEnd"/>
      <w:r w:rsidRPr="007E6DDC">
        <w:rPr>
          <w:b/>
          <w:bCs/>
        </w:rPr>
        <w:t xml:space="preserve">. pred-financiranje). </w:t>
      </w:r>
    </w:p>
    <w:p w14:paraId="383282E6" w14:textId="2DA0FD59" w:rsidR="001427FF" w:rsidRDefault="001427FF" w:rsidP="001427FF">
      <w:pPr>
        <w:jc w:val="both"/>
      </w:pPr>
      <w:r>
        <w:t>NP</w:t>
      </w:r>
      <w:r w:rsidR="007E6DDC">
        <w:t xml:space="preserve"> (MOPE)</w:t>
      </w:r>
      <w:r>
        <w:t xml:space="preserve"> ima z vsemi izvajalskimi agencijami/nosilci projektov sklenjene pogodbe za izvedbo projektov. NP predpiše način poročanja izvajalskih</w:t>
      </w:r>
      <w:r w:rsidR="007E6DDC">
        <w:t xml:space="preserve"> </w:t>
      </w:r>
      <w:r>
        <w:t>agencij/nosilcev projektov. Kontrola izdatkov izvajalskih agencij/nosilcev projektov poteka v okviru kontrolne enote v okviru NP</w:t>
      </w:r>
      <w:r w:rsidR="007E6DDC">
        <w:t xml:space="preserve"> (MOPE)</w:t>
      </w:r>
      <w:r>
        <w:t>. Po opravljeni kontroli izdatkov NP</w:t>
      </w:r>
      <w:r w:rsidR="007E6DDC">
        <w:t xml:space="preserve"> (MOPE)</w:t>
      </w:r>
      <w:r>
        <w:t xml:space="preserve"> izvajalskim agencijam/nosilcem projektov povrne upravičene izdatke.</w:t>
      </w:r>
    </w:p>
    <w:p w14:paraId="04D48E9F" w14:textId="636A26E1" w:rsidR="001427FF" w:rsidRPr="00BC7587" w:rsidRDefault="001427FF" w:rsidP="001427FF">
      <w:pPr>
        <w:jc w:val="both"/>
      </w:pPr>
      <w:r>
        <w:t xml:space="preserve">NP </w:t>
      </w:r>
      <w:r w:rsidR="007E6DDC">
        <w:t xml:space="preserve">(MOPE) </w:t>
      </w:r>
      <w:r>
        <w:t xml:space="preserve">po zaključku vsakega obdobja poročanja pripravi </w:t>
      </w:r>
      <w:bookmarkStart w:id="62" w:name="_Hlk168397006"/>
      <w:r>
        <w:t>z</w:t>
      </w:r>
      <w:r w:rsidRPr="00365B7C">
        <w:t xml:space="preserve">ahtevek za povračilo </w:t>
      </w:r>
      <w:bookmarkEnd w:id="62"/>
      <w:r w:rsidRPr="00365B7C">
        <w:t>(tj. obrazec »</w:t>
      </w:r>
      <w:r w:rsidRPr="00EA6F03">
        <w:rPr>
          <w:lang w:val="en-GB"/>
        </w:rPr>
        <w:t>Reimbursement Request</w:t>
      </w:r>
      <w:r w:rsidRPr="00365B7C">
        <w:t>«, ki ga je predpisala Švica)</w:t>
      </w:r>
      <w:r>
        <w:t>, ki vsebuje vse izdatke</w:t>
      </w:r>
      <w:r w:rsidRPr="00365B7C">
        <w:t xml:space="preserve"> </w:t>
      </w:r>
      <w:r>
        <w:t xml:space="preserve">iz naslova ukrepa podpore/programa (tj. stroške upravljanja programa in vsa izplačila nosilcem projektov) </w:t>
      </w:r>
      <w:r w:rsidRPr="00365B7C">
        <w:t xml:space="preserve">in ga posreduje </w:t>
      </w:r>
      <w:r>
        <w:t>NKO. NKO z</w:t>
      </w:r>
      <w:r w:rsidRPr="00F97A3F">
        <w:t xml:space="preserve">ahtevek za povračilo </w:t>
      </w:r>
      <w:r>
        <w:t xml:space="preserve">posreduje PO, </w:t>
      </w:r>
      <w:r w:rsidRPr="00365B7C">
        <w:t>ki ga pregleda in posreduje SECO.</w:t>
      </w:r>
      <w:r>
        <w:t xml:space="preserve"> </w:t>
      </w:r>
      <w:r w:rsidRPr="00365B7C">
        <w:t xml:space="preserve"> </w:t>
      </w:r>
      <w:r w:rsidRPr="00BC7587">
        <w:t>Zahtevke za povračilo je treba predložiti SECO najkasneje v roku treh mesecev po koncu zadevnega obdobja poročanja. Zadnji zahtevek za povračilo je treba predložiti S</w:t>
      </w:r>
      <w:r w:rsidR="00FB7955">
        <w:t>E</w:t>
      </w:r>
      <w:r w:rsidRPr="00BC7587">
        <w:t xml:space="preserve">CO najpozneje šest mesecev po zaključku </w:t>
      </w:r>
      <w:r w:rsidR="004A2669">
        <w:t>izvajanja ukrepa podpore/programa</w:t>
      </w:r>
      <w:r w:rsidRPr="00BC7587">
        <w:t>.</w:t>
      </w:r>
    </w:p>
    <w:p w14:paraId="69700DCD" w14:textId="77777777" w:rsidR="001427FF" w:rsidRPr="00BC7587" w:rsidRDefault="001427FF" w:rsidP="001427FF">
      <w:pPr>
        <w:jc w:val="both"/>
      </w:pPr>
      <w:r w:rsidRPr="00BC7587">
        <w:t>V kolikor se Švica strinja z zahtevkom za povračilo, nakaže zahtevani znesek (v CHF) v roku 30 dni na poseben bančni račun za izvrševanje plačilnih transakcij, ki ga odpre PO.</w:t>
      </w:r>
    </w:p>
    <w:p w14:paraId="7D48C0FA" w14:textId="5265A0EE" w:rsidR="001427FF" w:rsidRDefault="001427FF" w:rsidP="001427FF">
      <w:pPr>
        <w:jc w:val="both"/>
      </w:pPr>
      <w:r w:rsidRPr="00F97A3F">
        <w:t>PO povrne prejeta sredstva (v EUR) v državni proračun.</w:t>
      </w:r>
    </w:p>
    <w:p w14:paraId="47521A1F" w14:textId="77777777" w:rsidR="001427FF" w:rsidRDefault="001427FF" w:rsidP="001427FF">
      <w:pPr>
        <w:jc w:val="both"/>
      </w:pPr>
    </w:p>
    <w:p w14:paraId="7B95EF1F" w14:textId="777276E9" w:rsidR="00A16EA4" w:rsidRDefault="00A16EA4" w:rsidP="007B031D">
      <w:pPr>
        <w:pStyle w:val="Naslov1"/>
      </w:pPr>
      <w:bookmarkStart w:id="63" w:name="_Toc173142743"/>
      <w:r>
        <w:t>Nadzor in spremljanje programov in projektov</w:t>
      </w:r>
      <w:bookmarkEnd w:id="63"/>
    </w:p>
    <w:p w14:paraId="7A39E163" w14:textId="194ED913" w:rsidR="00CA0CE1" w:rsidRDefault="00CA0CE1" w:rsidP="00CA0CE1">
      <w:pPr>
        <w:jc w:val="both"/>
      </w:pPr>
      <w:r>
        <w:t>NKO pripravi celovit načrt spremljanja in vrednotenja, v katerem opredeli načrtovana spremljanja kot tudi preglede in vrednotenja posamezn</w:t>
      </w:r>
      <w:r w:rsidR="005E1BF1">
        <w:t>ega</w:t>
      </w:r>
      <w:r>
        <w:t xml:space="preserve"> ukrep</w:t>
      </w:r>
      <w:r w:rsidR="005E1BF1">
        <w:t>a</w:t>
      </w:r>
      <w:r>
        <w:t xml:space="preserve"> podpore</w:t>
      </w:r>
      <w:r w:rsidR="004A2669">
        <w:t>/programa</w:t>
      </w:r>
      <w:r>
        <w:t xml:space="preserve">. Načrt opredeljuje tudi vrednotenje celotnega </w:t>
      </w:r>
      <w:r w:rsidR="004A2669">
        <w:t xml:space="preserve">slovensko-švicarskega </w:t>
      </w:r>
      <w:r>
        <w:t xml:space="preserve">programa sodelovanja, ki se opravi v obdobju med letom 2026 in 2028. NKO predstavi načrt spremljanja in vrednotenja v prvem letnem poročilu o </w:t>
      </w:r>
      <w:bookmarkStart w:id="64" w:name="_Hlk172713003"/>
      <w:r w:rsidR="004A2669">
        <w:t xml:space="preserve">slovensko-švicarskem </w:t>
      </w:r>
      <w:bookmarkEnd w:id="64"/>
      <w:r>
        <w:t xml:space="preserve">programu sodelovanja. </w:t>
      </w:r>
    </w:p>
    <w:p w14:paraId="19889D83" w14:textId="02E7B79B" w:rsidR="00CA0CE1" w:rsidRDefault="00CA0CE1" w:rsidP="00CA0CE1">
      <w:pPr>
        <w:jc w:val="both"/>
      </w:pPr>
      <w:r>
        <w:t xml:space="preserve">V naslednjih letnih poročilih o </w:t>
      </w:r>
      <w:r w:rsidR="004A2669" w:rsidRPr="004A2669">
        <w:t xml:space="preserve">slovensko-švicarskem </w:t>
      </w:r>
      <w:r>
        <w:t xml:space="preserve">programu sodelovanja NKO obvesti Švico o posodobitvah in napredku pri izvajanju načrta spremljanja in vrednotenja in pripravi povzetek rezultatov vrednotenj, izvedenih v obdobju poročanja. Razprava in dogovor med NKO in Švico o napredku in načrtovanju </w:t>
      </w:r>
      <w:r w:rsidR="00487BD0" w:rsidRPr="00487BD0">
        <w:t xml:space="preserve">spremljanja in vrednotenja </w:t>
      </w:r>
      <w:r>
        <w:t xml:space="preserve">je predmet letnega sestanka.   </w:t>
      </w:r>
    </w:p>
    <w:p w14:paraId="0B3B7FF4" w14:textId="47BD29EC" w:rsidR="007B031D" w:rsidRDefault="00CA0CE1" w:rsidP="00CA0CE1">
      <w:pPr>
        <w:jc w:val="both"/>
      </w:pPr>
      <w:r>
        <w:t xml:space="preserve">NKO in Švica se dogovorita o posameznih ukrepih podpore, ki se jih bo spremljajo in/ali vrednotilo po zaključku.  </w:t>
      </w:r>
    </w:p>
    <w:p w14:paraId="44A64E80" w14:textId="56B5BA3A" w:rsidR="005E1BF1" w:rsidRDefault="00CA0CE1" w:rsidP="00CA0CE1">
      <w:pPr>
        <w:jc w:val="both"/>
      </w:pPr>
      <w:r w:rsidRPr="00CA0CE1">
        <w:lastRenderedPageBreak/>
        <w:t xml:space="preserve">NKO opravlja </w:t>
      </w:r>
      <w:r w:rsidR="000E1625">
        <w:t>preverjanja</w:t>
      </w:r>
      <w:r w:rsidR="001439C8">
        <w:t xml:space="preserve"> </w:t>
      </w:r>
      <w:r w:rsidR="004A2669" w:rsidRPr="004A2669">
        <w:t>slovensko-švicarske</w:t>
      </w:r>
      <w:r w:rsidR="004A2669">
        <w:t xml:space="preserve">ga </w:t>
      </w:r>
      <w:r w:rsidR="001439C8">
        <w:t>programa</w:t>
      </w:r>
      <w:r w:rsidRPr="00CA0CE1">
        <w:t xml:space="preserve"> </w:t>
      </w:r>
      <w:r w:rsidR="004A2669">
        <w:t xml:space="preserve">sodelovanja </w:t>
      </w:r>
      <w:r w:rsidRPr="00CA0CE1">
        <w:t xml:space="preserve">na kraju samem na podlagi analize tveganja z namenom spremljati napredek pri doseganju neposrednih učinkov in rezultatov glede na dogovorjene kazalnike, izhodiščne vrednosti in ciljne vrednosti. V tovrstno spremljanje se vključi potrebne tehnične strokovnjake.  </w:t>
      </w:r>
    </w:p>
    <w:p w14:paraId="12166C26" w14:textId="0D8B8C49" w:rsidR="001439C8" w:rsidRDefault="000E1625" w:rsidP="00CA0CE1">
      <w:pPr>
        <w:jc w:val="both"/>
      </w:pPr>
      <w:r>
        <w:t>Preverjanja</w:t>
      </w:r>
      <w:r w:rsidR="001439C8">
        <w:t xml:space="preserve"> projektov na kraju samem opravlja </w:t>
      </w:r>
      <w:r w:rsidR="005E1BF1">
        <w:t>NP</w:t>
      </w:r>
      <w:r w:rsidR="001439C8">
        <w:t>.</w:t>
      </w:r>
    </w:p>
    <w:p w14:paraId="0376E00E" w14:textId="6DFBBA8A" w:rsidR="001439C8" w:rsidRDefault="001439C8" w:rsidP="001439C8">
      <w:pPr>
        <w:jc w:val="both"/>
      </w:pPr>
      <w:r w:rsidRPr="001439C8">
        <w:t xml:space="preserve">Vrednotenja izvajajo zunanji strokovnjaki ali organi, ki so neodvisni od NKO, </w:t>
      </w:r>
      <w:r>
        <w:t>PO</w:t>
      </w:r>
      <w:r w:rsidRPr="001439C8">
        <w:t xml:space="preserve">, </w:t>
      </w:r>
      <w:r>
        <w:t>NP</w:t>
      </w:r>
      <w:r w:rsidRPr="001439C8">
        <w:t xml:space="preserve"> in izvajalskih agencij</w:t>
      </w:r>
      <w:r>
        <w:t xml:space="preserve"> (nosilcev projektov)</w:t>
      </w:r>
      <w:r w:rsidRPr="001439C8">
        <w:t xml:space="preserve">. Vrednotenja se izvede v skladu s standardi Odbora za razvojno pomoč/Organizacije za gospodarsko sodelovanje in razvoj.  </w:t>
      </w:r>
    </w:p>
    <w:p w14:paraId="60F4F1D4" w14:textId="5C68AD8B" w:rsidR="00010D69" w:rsidRDefault="00010D69" w:rsidP="00010D69">
      <w:pPr>
        <w:pStyle w:val="Naslov1"/>
      </w:pPr>
      <w:bookmarkStart w:id="65" w:name="_Toc173142744"/>
      <w:r>
        <w:t>Obvladovanje tveganj</w:t>
      </w:r>
      <w:bookmarkEnd w:id="65"/>
      <w:r>
        <w:t xml:space="preserve"> </w:t>
      </w:r>
    </w:p>
    <w:p w14:paraId="2FEE3872" w14:textId="77777777" w:rsidR="00010D69" w:rsidRDefault="00010D69" w:rsidP="00010D69">
      <w:pPr>
        <w:jc w:val="both"/>
      </w:pPr>
      <w:r>
        <w:t>NKO redno ocenjuje tveganja v povezavi s slovensko-švicarskim programom sodelovanja in sprejme vse potrebne ukrepe za blaženje tveganj.</w:t>
      </w:r>
    </w:p>
    <w:p w14:paraId="60F82C81" w14:textId="13E3A07B" w:rsidR="00010D69" w:rsidRDefault="00010D69" w:rsidP="00010D69">
      <w:pPr>
        <w:jc w:val="both"/>
      </w:pPr>
      <w:r>
        <w:t>NKO pripravi analizo tveganja</w:t>
      </w:r>
      <w:r w:rsidR="005E1BF1">
        <w:t xml:space="preserve"> na nivoju ukrepa podpore/programa</w:t>
      </w:r>
      <w:r>
        <w:t>, na osnovi katere opravlja preverjanja programa na kraju samem z namenom spremljanja napredka programa pri doseganju neposrednih učinkov in rezultatov glede na dogovorjene kazalnike, izhodiščne vrednosti in ciljne vrednosti. V tovrstno preverjanje se vključi potrebne tehnične strokovnjake.</w:t>
      </w:r>
    </w:p>
    <w:p w14:paraId="64FAE6A0" w14:textId="2745DCF7" w:rsidR="005E1BF1" w:rsidRDefault="005E1BF1" w:rsidP="005E1BF1">
      <w:pPr>
        <w:jc w:val="both"/>
      </w:pPr>
      <w:r>
        <w:t>NP</w:t>
      </w:r>
      <w:r w:rsidR="004A2669">
        <w:t xml:space="preserve"> (MOPE)</w:t>
      </w:r>
      <w:r>
        <w:t xml:space="preserve"> pripravi analizo tveganja na projektnem nivoju, na osnovi katere opravlja p</w:t>
      </w:r>
      <w:r w:rsidR="00010D69">
        <w:t>reverjanja projektov na kraju samem</w:t>
      </w:r>
      <w:r>
        <w:t>.</w:t>
      </w:r>
      <w:r w:rsidR="00010D69">
        <w:t xml:space="preserve"> </w:t>
      </w:r>
    </w:p>
    <w:p w14:paraId="7F20DBDB" w14:textId="7926EA64" w:rsidR="00171B3F" w:rsidRDefault="00B96723" w:rsidP="005E1BF1">
      <w:pPr>
        <w:pStyle w:val="Naslov1"/>
      </w:pPr>
      <w:bookmarkStart w:id="66" w:name="_Toc173142745"/>
      <w:r>
        <w:t>Nepravilnosti</w:t>
      </w:r>
      <w:bookmarkEnd w:id="66"/>
    </w:p>
    <w:p w14:paraId="541A04C6" w14:textId="183324B8" w:rsidR="001439C8" w:rsidRDefault="001439C8" w:rsidP="001439C8">
      <w:pPr>
        <w:pStyle w:val="Naslov2"/>
      </w:pPr>
      <w:bookmarkStart w:id="67" w:name="_Toc173142746"/>
      <w:r>
        <w:t>Definicija nepravilnosti</w:t>
      </w:r>
      <w:bookmarkEnd w:id="67"/>
    </w:p>
    <w:p w14:paraId="4BDA072E" w14:textId="77B8636B" w:rsidR="001439C8" w:rsidRDefault="001439C8" w:rsidP="001439C8">
      <w:pPr>
        <w:jc w:val="both"/>
      </w:pPr>
      <w:r>
        <w:t xml:space="preserve">Nepravilnost pomeni kršitev, ki nastane namenoma ali iz malomarnosti, pravnega okvira švicarskega prispevka, kot je opredeljeno v </w:t>
      </w:r>
      <w:r w:rsidR="005E1BF1">
        <w:t>2.</w:t>
      </w:r>
      <w:r>
        <w:t xml:space="preserve">členu </w:t>
      </w:r>
      <w:r w:rsidR="000E1625">
        <w:t>O</w:t>
      </w:r>
      <w:r>
        <w:t xml:space="preserve">kvirnega sporazuma, ali katere koli določbe veljavne zakonodaje in predpisov, ki je ali lahko škodi načrtovanju ali izvajanju programa sodelovanja in/ali povzroči finančno škodo.       </w:t>
      </w:r>
    </w:p>
    <w:p w14:paraId="65510EF0" w14:textId="77777777" w:rsidR="00217FD9" w:rsidRDefault="001439C8" w:rsidP="001439C8">
      <w:pPr>
        <w:jc w:val="both"/>
      </w:pPr>
      <w:r>
        <w:t xml:space="preserve">Nepravilnosti lahko vključujejo, vendar niso omejene na neupravičeno porabo sredstev, korupcijo, krajo, poneverbo, goljufijo ali druga kazniva dejanja zoper premoženje, ponarejanje dokumentov, neupravičen sprejem darila ali druge koristi, nerešeno navzkrižje interesov, kršitev kodeksov ravnanja, spolno izkoriščanje, zlorabo ali nadlegovanje, prekrivanje pomembnih informacij, uporabo in/ali razkritje informacij občutljive narave, kršitev pravil javnega naročanja. </w:t>
      </w:r>
    </w:p>
    <w:p w14:paraId="2CBD8E75" w14:textId="6AA20970" w:rsidR="001439C8" w:rsidRDefault="001439C8" w:rsidP="001439C8">
      <w:pPr>
        <w:jc w:val="both"/>
      </w:pPr>
      <w:r>
        <w:t>Manjše administrativne napake, ki se ne ponavljajo in ki nastanejo zaradi nenamernega malomarnega ravnanja, se ne obravnavajo kot nepravilnost.</w:t>
      </w:r>
    </w:p>
    <w:p w14:paraId="7CF272C8" w14:textId="73C38F0C" w:rsidR="001439C8" w:rsidRDefault="001439C8" w:rsidP="001439C8">
      <w:pPr>
        <w:jc w:val="both"/>
      </w:pPr>
      <w:r w:rsidRPr="001439C8">
        <w:t xml:space="preserve">NKO naredi vse, da prepreči, odkrije ali odpravi nepravilnosti v okviru </w:t>
      </w:r>
      <w:r w:rsidR="000F69E3">
        <w:t xml:space="preserve">slovensko-švicarskega </w:t>
      </w:r>
      <w:r w:rsidRPr="001439C8">
        <w:t>programa sodelovanja. Vsako domnevno ali dejansko nepravilnost takoj in učinkovito razišče ter ustrezno odpravi, kot tudi naredi ustrezne finančne popravke v skladu</w:t>
      </w:r>
      <w:r>
        <w:t xml:space="preserve"> z Uredbo.</w:t>
      </w:r>
    </w:p>
    <w:p w14:paraId="4A1C25AB" w14:textId="46616B32" w:rsidR="001439C8" w:rsidRDefault="001439C8" w:rsidP="001439C8">
      <w:pPr>
        <w:pStyle w:val="Naslov2"/>
      </w:pPr>
      <w:bookmarkStart w:id="68" w:name="_Toc173142747"/>
      <w:r>
        <w:t>Poročanje o nepravilnostih</w:t>
      </w:r>
      <w:bookmarkEnd w:id="68"/>
    </w:p>
    <w:p w14:paraId="5B339B20" w14:textId="5EDC48F7" w:rsidR="001439C8" w:rsidRDefault="001439C8" w:rsidP="001439C8">
      <w:pPr>
        <w:jc w:val="both"/>
      </w:pPr>
      <w:r w:rsidRPr="001439C8">
        <w:t xml:space="preserve">NKO vzpostavi pritožbeni mehanizem, ki omogoča uspešno sprejemanje, obravnavanje in odločanje o pritožbah glede domnevnih ali dejanskih nepravilnosti v zvezi s </w:t>
      </w:r>
      <w:r w:rsidR="005E1BF1">
        <w:t xml:space="preserve">slovenko-švicarskim </w:t>
      </w:r>
      <w:r w:rsidRPr="001439C8">
        <w:t>programom sodelovanja.</w:t>
      </w:r>
      <w:r>
        <w:t xml:space="preserve"> </w:t>
      </w:r>
      <w:r w:rsidRPr="001439C8">
        <w:t xml:space="preserve">Informacije o načinu vložitve pritožbe se vidno objavijo na spletnem mestu NKO. </w:t>
      </w:r>
    </w:p>
    <w:p w14:paraId="3862A43C" w14:textId="20E3736D" w:rsidR="001439C8" w:rsidRPr="001439C8" w:rsidRDefault="001439C8" w:rsidP="001439C8">
      <w:pPr>
        <w:jc w:val="both"/>
      </w:pPr>
      <w:r w:rsidRPr="001439C8">
        <w:t xml:space="preserve">O vsaki pritožbi, ki vključuje domnevne ali dejanske nepravilnosti, se poroča NKO. Na zahtevo </w:t>
      </w:r>
      <w:r>
        <w:t xml:space="preserve">Švice </w:t>
      </w:r>
      <w:r w:rsidRPr="001439C8">
        <w:t xml:space="preserve">NKO predloži seznam prejetih pritožb. </w:t>
      </w:r>
    </w:p>
    <w:p w14:paraId="0A8EAB8E" w14:textId="77777777" w:rsidR="001439C8" w:rsidRDefault="001439C8" w:rsidP="001439C8">
      <w:pPr>
        <w:jc w:val="both"/>
      </w:pPr>
      <w:r w:rsidRPr="001439C8">
        <w:lastRenderedPageBreak/>
        <w:t xml:space="preserve">NKO na zahtevo Švice pregleda pritožbe, ki jih prejme Švica.   </w:t>
      </w:r>
    </w:p>
    <w:p w14:paraId="4E23D981" w14:textId="265719E9" w:rsidR="001439C8" w:rsidRPr="001439C8" w:rsidRDefault="001439C8" w:rsidP="005E1BF1">
      <w:pPr>
        <w:spacing w:after="0" w:line="240" w:lineRule="auto"/>
        <w:jc w:val="both"/>
      </w:pPr>
      <w:r w:rsidRPr="001439C8">
        <w:t xml:space="preserve">NKO nemudoma poroča </w:t>
      </w:r>
      <w:r w:rsidR="005E1BF1">
        <w:t>Švici</w:t>
      </w:r>
      <w:r w:rsidRPr="001439C8">
        <w:t xml:space="preserve"> o vseh domnevnih ali dejanskih nepravilnostih, če velja karkoli od naslednjega: </w:t>
      </w:r>
    </w:p>
    <w:p w14:paraId="505C1948" w14:textId="77777777" w:rsidR="001439C8" w:rsidRPr="001439C8" w:rsidRDefault="001439C8" w:rsidP="005E1BF1">
      <w:pPr>
        <w:numPr>
          <w:ilvl w:val="4"/>
          <w:numId w:val="19"/>
        </w:numPr>
        <w:spacing w:after="0" w:line="240" w:lineRule="auto"/>
        <w:jc w:val="both"/>
      </w:pPr>
      <w:r w:rsidRPr="001439C8">
        <w:t>gre za domnevno dejanje ali opustitev, ki je kaznivo dejanje v skladu z veljavno zakonodajo,</w:t>
      </w:r>
    </w:p>
    <w:p w14:paraId="7842BCD0" w14:textId="40943F0A" w:rsidR="001439C8" w:rsidRPr="001439C8" w:rsidRDefault="001439C8" w:rsidP="005E1BF1">
      <w:pPr>
        <w:numPr>
          <w:ilvl w:val="4"/>
          <w:numId w:val="19"/>
        </w:numPr>
        <w:spacing w:after="0" w:line="240" w:lineRule="auto"/>
        <w:jc w:val="both"/>
      </w:pPr>
      <w:r w:rsidRPr="001439C8">
        <w:t xml:space="preserve">ogrožajo uspešno izvajanje programa sodelovanja ali ukrepa podpore in/ali kažejo na resno slabo upravljanje, ki vpliva na uporabo </w:t>
      </w:r>
      <w:r>
        <w:t>š</w:t>
      </w:r>
      <w:r w:rsidRPr="001439C8">
        <w:t xml:space="preserve">vicarskega prispevka, </w:t>
      </w:r>
    </w:p>
    <w:p w14:paraId="3AB585A3" w14:textId="77777777" w:rsidR="001439C8" w:rsidRDefault="001439C8" w:rsidP="001439C8">
      <w:pPr>
        <w:spacing w:after="0" w:line="240" w:lineRule="auto"/>
        <w:jc w:val="both"/>
      </w:pPr>
    </w:p>
    <w:p w14:paraId="7E142895" w14:textId="12434B89" w:rsidR="001439C8" w:rsidRPr="001439C8" w:rsidRDefault="001439C8" w:rsidP="001439C8">
      <w:pPr>
        <w:spacing w:after="0" w:line="240" w:lineRule="auto"/>
        <w:jc w:val="both"/>
      </w:pPr>
      <w:r w:rsidRPr="001439C8">
        <w:t>V vseh drugih primerih NKO vsako četrtletje, tj. v roku dveh mesecev po koncu vsakega četrtletja, poroča o novih domnevnih in dejanskih nepravilnostih.</w:t>
      </w:r>
      <w:r>
        <w:t xml:space="preserve"> </w:t>
      </w:r>
      <w:r w:rsidRPr="001439C8">
        <w:t xml:space="preserve">Za poročanje o domnevnih ali dejanskih nepravilnostih NKO uporabi predlogo za poročanje, ki jo določi Švica. Poleg poročanja o novih nepravilnostih NKO s posodobljenim obrazcem za poročanje </w:t>
      </w:r>
      <w:r>
        <w:t xml:space="preserve">Švici </w:t>
      </w:r>
      <w:r w:rsidRPr="001439C8">
        <w:t>poroča o napredku in/ali sprejetih ukrepih pri preiskovanju in odpravljanju že predhodno poročanih nepravilnosti. Švica lahko kadarkoli zahteva dodatne informacije o napredku pri preiskovanju in odpravljanju nepravilnosti.</w:t>
      </w:r>
    </w:p>
    <w:p w14:paraId="1C44B6F4" w14:textId="77777777" w:rsidR="005E1BF1" w:rsidRDefault="005E1BF1" w:rsidP="001439C8">
      <w:pPr>
        <w:spacing w:after="0" w:line="240" w:lineRule="auto"/>
        <w:jc w:val="both"/>
      </w:pPr>
    </w:p>
    <w:p w14:paraId="6665EACA" w14:textId="7689B72A" w:rsidR="001439C8" w:rsidRPr="001439C8" w:rsidRDefault="001439C8" w:rsidP="001439C8">
      <w:pPr>
        <w:spacing w:after="0" w:line="240" w:lineRule="auto"/>
        <w:jc w:val="both"/>
      </w:pPr>
      <w:r w:rsidRPr="001439C8">
        <w:t xml:space="preserve">NKO hrani dokumentacijo v zvezi z vsemi zaznanimi nepravilnostmi. Na zahtevo Švice NKO takoj zagotovi podrobne in dokumentirane informacije o nepravilnostih.        </w:t>
      </w:r>
    </w:p>
    <w:p w14:paraId="3D2DD864" w14:textId="77777777" w:rsidR="00010D69" w:rsidRDefault="001439C8" w:rsidP="00010D69">
      <w:pPr>
        <w:jc w:val="both"/>
      </w:pPr>
      <w:r>
        <w:t xml:space="preserve">    </w:t>
      </w:r>
    </w:p>
    <w:p w14:paraId="7753DDA4" w14:textId="1ED71ADA" w:rsidR="00171B3F" w:rsidRDefault="00171B3F" w:rsidP="00010D69">
      <w:pPr>
        <w:pStyle w:val="Naslov1"/>
      </w:pPr>
      <w:bookmarkStart w:id="69" w:name="_Toc173142748"/>
      <w:r>
        <w:t>Informiranje in komuniciranje</w:t>
      </w:r>
      <w:bookmarkEnd w:id="69"/>
    </w:p>
    <w:p w14:paraId="0606AFA6" w14:textId="1E61BF56" w:rsidR="000E1625" w:rsidRDefault="000E1625" w:rsidP="000E1625">
      <w:pPr>
        <w:jc w:val="both"/>
      </w:pPr>
      <w:r>
        <w:t>NKO</w:t>
      </w:r>
      <w:r w:rsidR="0075518B">
        <w:t xml:space="preserve"> </w:t>
      </w:r>
      <w:r>
        <w:t xml:space="preserve">v sodelovanju z NP </w:t>
      </w:r>
      <w:r w:rsidR="0075518B">
        <w:t xml:space="preserve">poskrbi za široko posredovanje informacij o </w:t>
      </w:r>
      <w:r w:rsidR="001E1E05">
        <w:t xml:space="preserve">slovensko-švicarskem </w:t>
      </w:r>
      <w:r w:rsidR="0075518B">
        <w:t>programu sodelovanja javnosti. Širši javnosti partnerske države se posreduje splošne informacije o programu sodelovanja, o financiranju s strani Švice in o ukrepih podpore ter njihovih rezultatih.</w:t>
      </w:r>
      <w:r>
        <w:t xml:space="preserve"> </w:t>
      </w:r>
      <w:r w:rsidR="0075518B">
        <w:t xml:space="preserve">Komuniciranje o programu sodelovanja se izvaja v skladu s Priročnikom za komuniciranje in informiranje, ki </w:t>
      </w:r>
      <w:r>
        <w:t>ga</w:t>
      </w:r>
      <w:r w:rsidR="0075518B">
        <w:t xml:space="preserve"> zagotovi Švica.   </w:t>
      </w:r>
    </w:p>
    <w:p w14:paraId="5882397A" w14:textId="61EB8928" w:rsidR="000E1625" w:rsidRPr="000E1625" w:rsidRDefault="000E1625" w:rsidP="000E1625">
      <w:pPr>
        <w:spacing w:after="0" w:line="240" w:lineRule="auto"/>
        <w:jc w:val="both"/>
      </w:pPr>
      <w:r w:rsidRPr="000E1625">
        <w:t>NKO izpolnjuje naslednje obveznosti glede komuniciranja:</w:t>
      </w:r>
    </w:p>
    <w:p w14:paraId="16E3F4D5" w14:textId="77777777" w:rsidR="000E1625" w:rsidRPr="000E1625" w:rsidRDefault="000E1625" w:rsidP="000E1625">
      <w:pPr>
        <w:numPr>
          <w:ilvl w:val="4"/>
          <w:numId w:val="21"/>
        </w:numPr>
        <w:spacing w:after="0" w:line="240" w:lineRule="auto"/>
        <w:jc w:val="both"/>
      </w:pPr>
      <w:r w:rsidRPr="000E1625">
        <w:t xml:space="preserve">pripravi koncept komuniciranja in ga predstavi Švici v prvem letnem poročilu o programu sodelovanja; </w:t>
      </w:r>
    </w:p>
    <w:p w14:paraId="42345E5B" w14:textId="77777777" w:rsidR="000E1625" w:rsidRPr="000E1625" w:rsidRDefault="000E1625" w:rsidP="000E1625">
      <w:pPr>
        <w:numPr>
          <w:ilvl w:val="4"/>
          <w:numId w:val="21"/>
        </w:numPr>
        <w:spacing w:after="0" w:line="240" w:lineRule="auto"/>
        <w:jc w:val="both"/>
      </w:pPr>
      <w:r w:rsidRPr="000E1625">
        <w:t>usklajuje in podpira izvedbo komunikacijskih aktivnosti v zvezi s programom sodelovanja v partnerski državi;</w:t>
      </w:r>
    </w:p>
    <w:p w14:paraId="6E148DC4" w14:textId="21B0ACD1" w:rsidR="000E1625" w:rsidRPr="000E1625" w:rsidRDefault="000E1625" w:rsidP="000E1625">
      <w:pPr>
        <w:numPr>
          <w:ilvl w:val="4"/>
          <w:numId w:val="21"/>
        </w:numPr>
        <w:spacing w:after="0" w:line="240" w:lineRule="auto"/>
        <w:jc w:val="both"/>
      </w:pPr>
      <w:r w:rsidRPr="000E1625">
        <w:t xml:space="preserve">objavlja informacije, opredeljene v Priročniku za komuniciranje in informiranje, v </w:t>
      </w:r>
      <w:r>
        <w:t>slovenskem</w:t>
      </w:r>
      <w:r w:rsidRPr="000E1625">
        <w:t xml:space="preserve"> in  angleškem jeziku na spletnem mestu NKO</w:t>
      </w:r>
      <w:r w:rsidR="001E1E05">
        <w:t xml:space="preserve"> (MKRR)</w:t>
      </w:r>
      <w:r w:rsidRPr="000E1625">
        <w:t>;</w:t>
      </w:r>
    </w:p>
    <w:p w14:paraId="258F87B3" w14:textId="77777777" w:rsidR="000E1625" w:rsidRPr="000E1625" w:rsidRDefault="000E1625" w:rsidP="000E1625">
      <w:pPr>
        <w:numPr>
          <w:ilvl w:val="4"/>
          <w:numId w:val="21"/>
        </w:numPr>
        <w:spacing w:after="0" w:line="240" w:lineRule="auto"/>
        <w:jc w:val="both"/>
      </w:pPr>
      <w:r w:rsidRPr="000E1625">
        <w:t xml:space="preserve">zagotavlja informativno gradivo in profesionalne slike in videoposnetke za namen izvedbe komunikacijskih aktivnosti v Švici;    </w:t>
      </w:r>
    </w:p>
    <w:p w14:paraId="0E559C4C" w14:textId="4274DA35" w:rsidR="000E1625" w:rsidRPr="000E1625" w:rsidRDefault="000E1625" w:rsidP="000E1625">
      <w:pPr>
        <w:numPr>
          <w:ilvl w:val="4"/>
          <w:numId w:val="21"/>
        </w:numPr>
        <w:spacing w:after="0" w:line="240" w:lineRule="auto"/>
        <w:jc w:val="both"/>
      </w:pPr>
      <w:r w:rsidRPr="000E1625">
        <w:t xml:space="preserve">zagotavlja, da </w:t>
      </w:r>
      <w:r>
        <w:t xml:space="preserve">NP in </w:t>
      </w:r>
      <w:r w:rsidRPr="000E1625">
        <w:t>izvajalske agencije</w:t>
      </w:r>
      <w:r w:rsidR="001E1E05">
        <w:t xml:space="preserve"> (nosilci projektov)</w:t>
      </w:r>
      <w:r w:rsidRPr="000E1625">
        <w:t xml:space="preserve"> izpolnjujejo svoje obveznosti</w:t>
      </w:r>
      <w:r>
        <w:t xml:space="preserve"> v zvezi z informiranjem in komuniciranjem kot je opredeljeno v </w:t>
      </w:r>
      <w:r w:rsidRPr="000E1625">
        <w:t>13.3</w:t>
      </w:r>
      <w:r>
        <w:t xml:space="preserve"> členu Uredbe</w:t>
      </w:r>
      <w:r w:rsidRPr="000E1625">
        <w:t>;</w:t>
      </w:r>
    </w:p>
    <w:p w14:paraId="0559C0EB" w14:textId="45215F22" w:rsidR="000E1625" w:rsidRPr="000E1625" w:rsidRDefault="000E1625" w:rsidP="000E1625">
      <w:pPr>
        <w:numPr>
          <w:ilvl w:val="4"/>
          <w:numId w:val="21"/>
        </w:numPr>
        <w:spacing w:after="0" w:line="240" w:lineRule="auto"/>
        <w:jc w:val="both"/>
      </w:pPr>
      <w:r w:rsidRPr="000E1625">
        <w:t xml:space="preserve">skrbi za pravilno uporabo logotipa </w:t>
      </w:r>
      <w:r>
        <w:t>slovensko-švicarskega</w:t>
      </w:r>
      <w:r w:rsidRPr="000E1625">
        <w:t xml:space="preserve"> programa sodelovanja in Švicarske konfederacije na vsem informativnem in komunikacijskem gradivu v zvezi s programom sodelovanja; </w:t>
      </w:r>
    </w:p>
    <w:p w14:paraId="5F4A986A" w14:textId="77777777" w:rsidR="000E1625" w:rsidRPr="000E1625" w:rsidRDefault="000E1625" w:rsidP="000E1625">
      <w:pPr>
        <w:numPr>
          <w:ilvl w:val="4"/>
          <w:numId w:val="21"/>
        </w:numPr>
        <w:spacing w:after="0" w:line="240" w:lineRule="auto"/>
        <w:jc w:val="both"/>
      </w:pPr>
      <w:r w:rsidRPr="000E1625">
        <w:t xml:space="preserve">obvešča Švico o prihajajočih dogodkih vnaprej, s čimer omogoči pravočasno morebitno udeležbo Švice; </w:t>
      </w:r>
    </w:p>
    <w:p w14:paraId="4BC5F851" w14:textId="77777777" w:rsidR="000E1625" w:rsidRPr="000E1625" w:rsidRDefault="000E1625" w:rsidP="000E1625">
      <w:pPr>
        <w:numPr>
          <w:ilvl w:val="4"/>
          <w:numId w:val="21"/>
        </w:numPr>
        <w:spacing w:after="0" w:line="240" w:lineRule="auto"/>
        <w:jc w:val="both"/>
      </w:pPr>
      <w:r w:rsidRPr="000E1625">
        <w:t xml:space="preserve">organizira, v posvetovanju s Švico, otvoritveni in zaključni dogodek za program sodelovanja, ki ozavešča in doseže prepoznavnost širše javnosti.   </w:t>
      </w:r>
    </w:p>
    <w:p w14:paraId="2F63DE19" w14:textId="04D42527" w:rsidR="007B031D" w:rsidRDefault="007B031D" w:rsidP="000E1625">
      <w:pPr>
        <w:jc w:val="both"/>
      </w:pPr>
    </w:p>
    <w:p w14:paraId="5FB78587" w14:textId="7D6539B5" w:rsidR="00171B3F" w:rsidRDefault="00171B3F" w:rsidP="007B031D">
      <w:pPr>
        <w:pStyle w:val="Naslov1"/>
      </w:pPr>
      <w:bookmarkStart w:id="70" w:name="_Toc173142749"/>
      <w:r>
        <w:t>Shranjevanje in dostopnost dokumentacije</w:t>
      </w:r>
      <w:bookmarkEnd w:id="70"/>
    </w:p>
    <w:p w14:paraId="45F32CDD" w14:textId="4490F87B" w:rsidR="00217FD9" w:rsidRDefault="00217FD9" w:rsidP="00830176">
      <w:pPr>
        <w:spacing w:after="0" w:line="240" w:lineRule="auto"/>
        <w:jc w:val="both"/>
      </w:pPr>
      <w:r>
        <w:t>Vzpostavljeni postopki, ki zagotavljajo ustrezno revizijsko sled, so skladni z ustrezno nacionalno zakonodajo ter se izvajajo prek nacionalne aplikacije KRPAN (arhivski sistem javne uprave).</w:t>
      </w:r>
    </w:p>
    <w:p w14:paraId="1D0CF075" w14:textId="77777777" w:rsidR="00217FD9" w:rsidRDefault="00217FD9" w:rsidP="00830176">
      <w:pPr>
        <w:spacing w:after="0" w:line="240" w:lineRule="auto"/>
        <w:jc w:val="both"/>
      </w:pPr>
    </w:p>
    <w:p w14:paraId="147167A3" w14:textId="183CB721" w:rsidR="00217FD9" w:rsidRDefault="00830176" w:rsidP="00830176">
      <w:pPr>
        <w:spacing w:after="0" w:line="240" w:lineRule="auto"/>
        <w:jc w:val="both"/>
      </w:pPr>
      <w:r>
        <w:lastRenderedPageBreak/>
        <w:t>D</w:t>
      </w:r>
      <w:r w:rsidR="00217FD9">
        <w:t xml:space="preserve">okumenti </w:t>
      </w:r>
      <w:r>
        <w:t xml:space="preserve">se lahko </w:t>
      </w:r>
      <w:r w:rsidR="00217FD9">
        <w:t xml:space="preserve">hranijo v obliki izvirnikov ali v različicah, za katere je potrjeno, da so skladne z izvirniki, na splošno sprejetih nosilcih podatkov. </w:t>
      </w:r>
    </w:p>
    <w:p w14:paraId="4E1817CD" w14:textId="77777777" w:rsidR="00217FD9" w:rsidRDefault="00217FD9" w:rsidP="00217FD9">
      <w:pPr>
        <w:spacing w:after="0" w:line="240" w:lineRule="auto"/>
      </w:pPr>
    </w:p>
    <w:p w14:paraId="66B26501" w14:textId="77777777" w:rsidR="00217FD9" w:rsidRDefault="00217FD9" w:rsidP="00217FD9">
      <w:pPr>
        <w:spacing w:after="0" w:line="240" w:lineRule="auto"/>
      </w:pPr>
      <w:r>
        <w:t xml:space="preserve">Na splošno lahko arhiviranje dokumentov povzamemo na naslednji način: </w:t>
      </w:r>
    </w:p>
    <w:p w14:paraId="7E672F5E" w14:textId="77777777" w:rsidR="00830176" w:rsidRDefault="00830176" w:rsidP="00217FD9">
      <w:pPr>
        <w:spacing w:after="0" w:line="240" w:lineRule="auto"/>
      </w:pPr>
    </w:p>
    <w:p w14:paraId="36BE3BD1" w14:textId="2D4F36FD" w:rsidR="009E6A3C" w:rsidRPr="009E6A3C" w:rsidRDefault="009E6A3C" w:rsidP="009E6A3C">
      <w:pPr>
        <w:numPr>
          <w:ilvl w:val="4"/>
          <w:numId w:val="21"/>
        </w:numPr>
        <w:spacing w:after="0" w:line="240" w:lineRule="auto"/>
        <w:jc w:val="both"/>
      </w:pPr>
      <w:r w:rsidRPr="009E6A3C">
        <w:t>Vs</w:t>
      </w:r>
      <w:r>
        <w:t>e dokumente, vključno z vsemi</w:t>
      </w:r>
      <w:r w:rsidRPr="009E6A3C">
        <w:t xml:space="preserve"> poročil</w:t>
      </w:r>
      <w:r>
        <w:t>i</w:t>
      </w:r>
      <w:r w:rsidRPr="009E6A3C">
        <w:t>, predložen</w:t>
      </w:r>
      <w:r>
        <w:t>imi</w:t>
      </w:r>
      <w:r w:rsidRPr="009E6A3C">
        <w:t xml:space="preserve"> Švici (letna poročila, finančna poročila itd.) NKO hrani v </w:t>
      </w:r>
      <w:r>
        <w:t xml:space="preserve">pripadajočih zadevah v nacionalni aplikaciji </w:t>
      </w:r>
      <w:r w:rsidRPr="009E6A3C">
        <w:t>KRPAN.</w:t>
      </w:r>
    </w:p>
    <w:p w14:paraId="55F4C268" w14:textId="147DAF14" w:rsidR="00217FD9" w:rsidRDefault="009E6A3C" w:rsidP="009E6A3C">
      <w:pPr>
        <w:numPr>
          <w:ilvl w:val="4"/>
          <w:numId w:val="21"/>
        </w:numPr>
        <w:spacing w:after="0" w:line="240" w:lineRule="auto"/>
        <w:jc w:val="both"/>
      </w:pPr>
      <w:r>
        <w:t>D</w:t>
      </w:r>
      <w:r w:rsidR="00217FD9">
        <w:t>okument</w:t>
      </w:r>
      <w:r>
        <w:t>e</w:t>
      </w:r>
      <w:r w:rsidR="00217FD9">
        <w:t>, ki dokazujejo prijavljene izdatke</w:t>
      </w:r>
      <w:r>
        <w:t xml:space="preserve"> iz naslova Sklada za tehnično pomoč</w:t>
      </w:r>
      <w:r w:rsidR="00217FD9">
        <w:t xml:space="preserve">, kot so originalni/e-računi, računovodski dokumenti in spremljajoča dokumentacija (npr. pogodbe s ponudniki storitev ali blaga, dokumentacija o javnih naročilih, komunikacijsko gradivo, itd.) </w:t>
      </w:r>
      <w:r w:rsidR="00830176">
        <w:t>NKO hrani v pripadajočih zadevah v nacionalni aplikaciji KRPAN</w:t>
      </w:r>
      <w:r w:rsidR="00217FD9">
        <w:t xml:space="preserve">. </w:t>
      </w:r>
    </w:p>
    <w:p w14:paraId="438F718F" w14:textId="032B9BB2" w:rsidR="009E6A3C" w:rsidRDefault="009E6A3C" w:rsidP="009E6A3C">
      <w:pPr>
        <w:numPr>
          <w:ilvl w:val="4"/>
          <w:numId w:val="21"/>
        </w:numPr>
        <w:spacing w:after="0" w:line="240" w:lineRule="auto"/>
        <w:jc w:val="both"/>
      </w:pPr>
      <w:r w:rsidRPr="009E6A3C">
        <w:t xml:space="preserve">Dokumente, ki dokazujejo prijavljene izdatke iz naslova </w:t>
      </w:r>
      <w:r>
        <w:t>Sklada za pripravo ukrepa podpore</w:t>
      </w:r>
      <w:r w:rsidRPr="009E6A3C">
        <w:t>, kot so originalni/e-računi, računovodski dokumenti in spremljajoča dokumentacija (npr. pogodbe s ponudniki storitev ali blaga, dokumentacija o javnih naročilih, komunikacijsko gradivo, itd.)</w:t>
      </w:r>
      <w:r>
        <w:t xml:space="preserve"> hrani NP</w:t>
      </w:r>
      <w:r w:rsidR="004A2669">
        <w:t xml:space="preserve"> (MOPE)</w:t>
      </w:r>
      <w:r>
        <w:t>.</w:t>
      </w:r>
    </w:p>
    <w:p w14:paraId="39498A86" w14:textId="3AEB9176" w:rsidR="009E6A3C" w:rsidRDefault="009E6A3C" w:rsidP="009E6A3C">
      <w:pPr>
        <w:numPr>
          <w:ilvl w:val="4"/>
          <w:numId w:val="21"/>
        </w:numPr>
        <w:spacing w:after="0" w:line="240" w:lineRule="auto"/>
        <w:jc w:val="both"/>
      </w:pPr>
      <w:r>
        <w:t xml:space="preserve">Kontrolne sezname </w:t>
      </w:r>
      <w:r w:rsidR="004A2669">
        <w:t xml:space="preserve">NKO </w:t>
      </w:r>
      <w:r>
        <w:t>KE in poročila o dodatnih kontrolah hrani KE</w:t>
      </w:r>
      <w:r>
        <w:rPr>
          <w:rStyle w:val="Sprotnaopomba-sklic"/>
        </w:rPr>
        <w:footnoteReference w:id="13"/>
      </w:r>
      <w:r>
        <w:t xml:space="preserve">. </w:t>
      </w:r>
    </w:p>
    <w:p w14:paraId="4686B19A" w14:textId="312F26F7" w:rsidR="00376BAD" w:rsidRDefault="009E6A3C" w:rsidP="00D97F52">
      <w:pPr>
        <w:numPr>
          <w:ilvl w:val="4"/>
          <w:numId w:val="21"/>
        </w:numPr>
        <w:spacing w:after="0" w:line="240" w:lineRule="auto"/>
        <w:jc w:val="both"/>
      </w:pPr>
      <w:r>
        <w:t>Povračila OP v državni proračun iz donatorskih sredstev se pripravijo, izvedejo in shranijo v MFERAC (Enotni računovodski sistem Ministrstva za finance).</w:t>
      </w:r>
    </w:p>
    <w:p w14:paraId="02DD3E77" w14:textId="3CDC1F9C" w:rsidR="00830176" w:rsidRDefault="00217FD9" w:rsidP="009E6A3C">
      <w:pPr>
        <w:numPr>
          <w:ilvl w:val="4"/>
          <w:numId w:val="21"/>
        </w:numPr>
        <w:spacing w:after="0" w:line="240" w:lineRule="auto"/>
        <w:jc w:val="both"/>
      </w:pPr>
      <w:r>
        <w:t xml:space="preserve">Izvirniki pogodb o izvajanju projekta se hranijo pri </w:t>
      </w:r>
      <w:r w:rsidR="00830176">
        <w:t>NP</w:t>
      </w:r>
      <w:r w:rsidR="004A2669">
        <w:t xml:space="preserve"> (MOPE)</w:t>
      </w:r>
      <w:r>
        <w:t>.</w:t>
      </w:r>
      <w:r w:rsidR="00830176" w:rsidRPr="00830176">
        <w:t xml:space="preserve"> </w:t>
      </w:r>
    </w:p>
    <w:p w14:paraId="0D7D96AF" w14:textId="0647DFAC" w:rsidR="00830176" w:rsidRDefault="00830176" w:rsidP="009E6A3C">
      <w:pPr>
        <w:numPr>
          <w:ilvl w:val="4"/>
          <w:numId w:val="21"/>
        </w:numPr>
        <w:spacing w:after="0" w:line="240" w:lineRule="auto"/>
        <w:jc w:val="both"/>
      </w:pPr>
      <w:r>
        <w:t>Pogodba o izvajanju projekta in drugi računovodski dokumenti (npr. izvirni računi) se hranijo kot izvirniki pri izvajalski agenciji (nosilcu projekta).</w:t>
      </w:r>
      <w:r w:rsidRPr="00830176">
        <w:t xml:space="preserve"> </w:t>
      </w:r>
    </w:p>
    <w:p w14:paraId="2FD0DEDC" w14:textId="76EAECD2" w:rsidR="00217FD9" w:rsidRDefault="00830176" w:rsidP="009E6A3C">
      <w:pPr>
        <w:numPr>
          <w:ilvl w:val="4"/>
          <w:numId w:val="21"/>
        </w:numPr>
        <w:spacing w:after="0" w:line="240" w:lineRule="auto"/>
        <w:jc w:val="both"/>
      </w:pPr>
      <w:r>
        <w:t xml:space="preserve">Poročila o izvajanju projektov, kontrolni seznami </w:t>
      </w:r>
      <w:r w:rsidR="004A2669">
        <w:t>kontrolne enote NP (MOPE)</w:t>
      </w:r>
      <w:r>
        <w:t>, poročila in potrdila ter s tem povezani nadaljnji ukrepi v zvezi z ugotovitvami, ugotovljenimi med preverjanji, vključno z ukrepi, sprejetimi v zvezi z ugotovljenimi nepravilnostmi</w:t>
      </w:r>
      <w:r w:rsidR="00376BAD">
        <w:t>,</w:t>
      </w:r>
      <w:r>
        <w:t xml:space="preserve"> hrani NP</w:t>
      </w:r>
      <w:r w:rsidR="004A2669">
        <w:t xml:space="preserve"> (MOPE)</w:t>
      </w:r>
      <w:r>
        <w:t>.</w:t>
      </w:r>
    </w:p>
    <w:p w14:paraId="16D40416" w14:textId="77777777" w:rsidR="00714B77" w:rsidRDefault="00714B77" w:rsidP="00217FD9"/>
    <w:p w14:paraId="28CDD5FF" w14:textId="7DE94199" w:rsidR="002C53DB" w:rsidRDefault="002C53DB" w:rsidP="002C53DB">
      <w:pPr>
        <w:jc w:val="both"/>
      </w:pPr>
      <w:r w:rsidRPr="00714B77">
        <w:t>Švic</w:t>
      </w:r>
      <w:r>
        <w:t>i</w:t>
      </w:r>
      <w:r w:rsidRPr="00714B77">
        <w:t xml:space="preserve"> ali kater</w:t>
      </w:r>
      <w:r>
        <w:t>i</w:t>
      </w:r>
      <w:r w:rsidRPr="00714B77">
        <w:t xml:space="preserve"> koli s strani Švice določen</w:t>
      </w:r>
      <w:r>
        <w:t>i</w:t>
      </w:r>
      <w:r w:rsidRPr="00714B77">
        <w:t xml:space="preserve"> tretj</w:t>
      </w:r>
      <w:r>
        <w:t>i</w:t>
      </w:r>
      <w:r w:rsidRPr="00714B77">
        <w:t xml:space="preserve"> oseb</w:t>
      </w:r>
      <w:r>
        <w:t>i</w:t>
      </w:r>
      <w:r w:rsidRPr="00714B77">
        <w:t xml:space="preserve"> </w:t>
      </w:r>
      <w:r>
        <w:t>je potrebno zagotoviti</w:t>
      </w:r>
      <w:r w:rsidRPr="00714B77">
        <w:t xml:space="preserve"> popoln dostop do vseh dokumentov in informacij, ki se nanašajo na ukrep podpore.</w:t>
      </w:r>
    </w:p>
    <w:p w14:paraId="0A9C2CA1" w14:textId="16C01F5B" w:rsidR="00217FD9" w:rsidRDefault="00714B77" w:rsidP="00217FD9">
      <w:r>
        <w:t>V</w:t>
      </w:r>
      <w:r w:rsidRPr="00714B77">
        <w:t xml:space="preserve">sa dokumentacija v zvezi </w:t>
      </w:r>
      <w:r>
        <w:t xml:space="preserve">z izvajanjem slovensko-švicarskega programa sodelovanja in v zvezi </w:t>
      </w:r>
      <w:r w:rsidRPr="00714B77">
        <w:t>z ukrepi podpore</w:t>
      </w:r>
      <w:r>
        <w:rPr>
          <w:rStyle w:val="Sprotnaopomba-sklic"/>
        </w:rPr>
        <w:footnoteReference w:id="14"/>
      </w:r>
      <w:r w:rsidRPr="00714B77">
        <w:t xml:space="preserve"> </w:t>
      </w:r>
      <w:r>
        <w:t xml:space="preserve">se </w:t>
      </w:r>
      <w:r w:rsidRPr="00714B77">
        <w:t>hrani še deset let po zaključku ukrepov podpore</w:t>
      </w:r>
      <w:r>
        <w:t>.</w:t>
      </w:r>
    </w:p>
    <w:p w14:paraId="6A4D2927" w14:textId="77777777" w:rsidR="00714B77" w:rsidRDefault="00714B77" w:rsidP="00217FD9"/>
    <w:sectPr w:rsidR="00714B77" w:rsidSect="00AE750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B1583" w14:textId="77777777" w:rsidR="00AE7506" w:rsidRDefault="00AE7506" w:rsidP="00AE7506">
      <w:pPr>
        <w:spacing w:after="0" w:line="240" w:lineRule="auto"/>
      </w:pPr>
      <w:r>
        <w:separator/>
      </w:r>
    </w:p>
  </w:endnote>
  <w:endnote w:type="continuationSeparator" w:id="0">
    <w:p w14:paraId="1B617947" w14:textId="77777777" w:rsidR="00AE7506" w:rsidRDefault="00AE7506" w:rsidP="00AE7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239027"/>
      <w:docPartObj>
        <w:docPartGallery w:val="Page Numbers (Bottom of Page)"/>
        <w:docPartUnique/>
      </w:docPartObj>
    </w:sdtPr>
    <w:sdtEndPr/>
    <w:sdtContent>
      <w:p w14:paraId="474718C9" w14:textId="558ACD1C" w:rsidR="000D3A32" w:rsidRDefault="000D3A32">
        <w:pPr>
          <w:pStyle w:val="Noga"/>
          <w:jc w:val="right"/>
        </w:pPr>
        <w:r>
          <w:fldChar w:fldCharType="begin"/>
        </w:r>
        <w:r>
          <w:instrText>PAGE   \* MERGEFORMAT</w:instrText>
        </w:r>
        <w:r>
          <w:fldChar w:fldCharType="separate"/>
        </w:r>
        <w:r>
          <w:t>2</w:t>
        </w:r>
        <w:r>
          <w:fldChar w:fldCharType="end"/>
        </w:r>
      </w:p>
    </w:sdtContent>
  </w:sdt>
  <w:p w14:paraId="3A39BA55" w14:textId="77777777" w:rsidR="00AE7506" w:rsidRDefault="00AE750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309631"/>
      <w:docPartObj>
        <w:docPartGallery w:val="Page Numbers (Bottom of Page)"/>
        <w:docPartUnique/>
      </w:docPartObj>
    </w:sdtPr>
    <w:sdtEndPr/>
    <w:sdtContent>
      <w:p w14:paraId="0DC78560" w14:textId="6E04AEEA" w:rsidR="005D4A11" w:rsidRDefault="005D4A11">
        <w:pPr>
          <w:pStyle w:val="Noga"/>
          <w:jc w:val="right"/>
        </w:pPr>
        <w:r>
          <w:fldChar w:fldCharType="begin"/>
        </w:r>
        <w:r>
          <w:instrText>PAGE   \* MERGEFORMAT</w:instrText>
        </w:r>
        <w:r>
          <w:fldChar w:fldCharType="separate"/>
        </w:r>
        <w:r>
          <w:t>2</w:t>
        </w:r>
        <w:r>
          <w:fldChar w:fldCharType="end"/>
        </w:r>
      </w:p>
    </w:sdtContent>
  </w:sdt>
  <w:p w14:paraId="6BD05ACD" w14:textId="77777777" w:rsidR="005D4A11" w:rsidRDefault="005D4A1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3C82C" w14:textId="77777777" w:rsidR="00AE7506" w:rsidRDefault="00AE7506" w:rsidP="00AE7506">
      <w:pPr>
        <w:spacing w:after="0" w:line="240" w:lineRule="auto"/>
      </w:pPr>
      <w:r>
        <w:separator/>
      </w:r>
    </w:p>
  </w:footnote>
  <w:footnote w:type="continuationSeparator" w:id="0">
    <w:p w14:paraId="293F2F78" w14:textId="77777777" w:rsidR="00AE7506" w:rsidRDefault="00AE7506" w:rsidP="00AE7506">
      <w:pPr>
        <w:spacing w:after="0" w:line="240" w:lineRule="auto"/>
      </w:pPr>
      <w:r>
        <w:continuationSeparator/>
      </w:r>
    </w:p>
  </w:footnote>
  <w:footnote w:id="1">
    <w:p w14:paraId="6E21371D" w14:textId="38D1404F" w:rsidR="0000369C" w:rsidRDefault="0000369C" w:rsidP="00542F4C">
      <w:pPr>
        <w:pStyle w:val="Sprotnaopomba-besedilo"/>
        <w:jc w:val="both"/>
      </w:pPr>
      <w:r>
        <w:rPr>
          <w:rStyle w:val="Sprotnaopomba-sklic"/>
        </w:rPr>
        <w:footnoteRef/>
      </w:r>
      <w:r>
        <w:t xml:space="preserve"> </w:t>
      </w:r>
      <w:r w:rsidR="002A6014">
        <w:t>Sporazum o ukrepu podpore bo podpisan</w:t>
      </w:r>
      <w:r>
        <w:t xml:space="preserve"> </w:t>
      </w:r>
      <w:r w:rsidR="002A6014">
        <w:t>po potrditvi programa s strani pristojnih švicarskih institucij</w:t>
      </w:r>
      <w:r>
        <w:t>.</w:t>
      </w:r>
    </w:p>
  </w:footnote>
  <w:footnote w:id="2">
    <w:p w14:paraId="0BC540F4" w14:textId="7C261101" w:rsidR="0000369C" w:rsidRDefault="0000369C" w:rsidP="00542F4C">
      <w:pPr>
        <w:pStyle w:val="Sprotnaopomba-besedilo"/>
        <w:jc w:val="both"/>
      </w:pPr>
      <w:r>
        <w:rPr>
          <w:rStyle w:val="Sprotnaopomba-sklic"/>
        </w:rPr>
        <w:footnoteRef/>
      </w:r>
      <w:r>
        <w:t xml:space="preserve"> </w:t>
      </w:r>
      <w:r>
        <w:t xml:space="preserve">Sporazum o izvajanju ukrepa podpore se podpiše po podpisu Sporazuma </w:t>
      </w:r>
      <w:r w:rsidR="002A6014">
        <w:t>o ukrepu podpore.</w:t>
      </w:r>
    </w:p>
  </w:footnote>
  <w:footnote w:id="3">
    <w:p w14:paraId="3914DED7" w14:textId="77777777" w:rsidR="00B23774" w:rsidRDefault="00B23774" w:rsidP="00542F4C">
      <w:pPr>
        <w:pStyle w:val="Sprotnaopomba-besedilo"/>
        <w:jc w:val="both"/>
      </w:pPr>
      <w:r>
        <w:rPr>
          <w:rStyle w:val="Sprotnaopomba-sklic"/>
        </w:rPr>
        <w:footnoteRef/>
      </w:r>
      <w:r>
        <w:t>Točka 2.1 Priloge »Ureditev za partnersko državo« k Okvirnemu sporazumu med Vlado Republike Slovenije in Švicarskim zveznim svetom o izvajanju drugega švicarskega prispevka izbranim državam članicam Evropske unije za zmanjševanje gospodarskih in socialnih razlik v Evropski uniji (Ur. l. št. 13 / 28. 12. 2023)</w:t>
      </w:r>
    </w:p>
  </w:footnote>
  <w:footnote w:id="4">
    <w:p w14:paraId="4629829B" w14:textId="7B45F133" w:rsidR="00DC3531" w:rsidRDefault="00DC3531">
      <w:pPr>
        <w:pStyle w:val="Sprotnaopomba-besedilo"/>
      </w:pPr>
      <w:r>
        <w:rPr>
          <w:rStyle w:val="Sprotnaopomba-sklic"/>
        </w:rPr>
        <w:footnoteRef/>
      </w:r>
      <w:r>
        <w:t xml:space="preserve"> </w:t>
      </w:r>
      <w:r w:rsidR="00612183" w:rsidRPr="00612183">
        <w:t>(Švicarska) Uredba o izvajanju drugega švicarskega prispevka izbranim članicam EU za zmanjševanje gospodarskih in socialnih razlik v Evropski uniji</w:t>
      </w:r>
      <w:r>
        <w:t>, člen 3.3</w:t>
      </w:r>
    </w:p>
  </w:footnote>
  <w:footnote w:id="5">
    <w:p w14:paraId="4A587925" w14:textId="6D4E1844" w:rsidR="005000C7" w:rsidRDefault="005000C7" w:rsidP="00DC3531">
      <w:pPr>
        <w:pStyle w:val="Sprotnaopomba-besedilo"/>
        <w:jc w:val="both"/>
      </w:pPr>
      <w:r>
        <w:rPr>
          <w:rStyle w:val="Sprotnaopomba-sklic"/>
        </w:rPr>
        <w:footnoteRef/>
      </w:r>
      <w:r>
        <w:t xml:space="preserve"> </w:t>
      </w:r>
      <w:bookmarkStart w:id="21" w:name="_Hlk167447198"/>
      <w:r>
        <w:t>Točka 2.3 Priloge »Ureditev za partnersko državo« k Okvirnemu sporazumu med Vlado Republike Slovenije in Švicarskim zveznim svetom o izvajanju drugega švicarskega prispevka izbranim državam članicam Evropske unije za zmanjševanje gospodarskih in socialnih razlik v Evropski uniji (Ur. l. št. 13 / 28. 12. 2023)</w:t>
      </w:r>
      <w:bookmarkEnd w:id="21"/>
    </w:p>
  </w:footnote>
  <w:footnote w:id="6">
    <w:p w14:paraId="6116BFFB" w14:textId="32A8D206" w:rsidR="00DC3531" w:rsidRDefault="00DC3531">
      <w:pPr>
        <w:pStyle w:val="Sprotnaopomba-besedilo"/>
      </w:pPr>
      <w:r>
        <w:rPr>
          <w:rStyle w:val="Sprotnaopomba-sklic"/>
        </w:rPr>
        <w:footnoteRef/>
      </w:r>
      <w:r>
        <w:t xml:space="preserve"> </w:t>
      </w:r>
      <w:r w:rsidR="00612183" w:rsidRPr="00612183">
        <w:t>(Švicarska) Uredba o izvajanju drugega švicarskega prispevka izbranim članicam EU za zmanjševanje gospodarskih in socialnih razlik v Evropski uniji</w:t>
      </w:r>
      <w:r>
        <w:t>, člen 3.5</w:t>
      </w:r>
    </w:p>
  </w:footnote>
  <w:footnote w:id="7">
    <w:p w14:paraId="47C1279A" w14:textId="37575280" w:rsidR="005000C7" w:rsidRDefault="005000C7" w:rsidP="00542F4C">
      <w:pPr>
        <w:pStyle w:val="Sprotnaopomba-besedilo"/>
        <w:jc w:val="both"/>
      </w:pPr>
      <w:r>
        <w:rPr>
          <w:rStyle w:val="Sprotnaopomba-sklic"/>
        </w:rPr>
        <w:footnoteRef/>
      </w:r>
      <w:r>
        <w:t xml:space="preserve"> </w:t>
      </w:r>
      <w:r>
        <w:t>Točka 2.</w:t>
      </w:r>
      <w:r w:rsidR="00493AE9">
        <w:t>4</w:t>
      </w:r>
      <w:r>
        <w:t xml:space="preserve"> Priloge »Ureditev za partnersko državo« k Okvirnemu sporazumu med Vlado Republike Slovenije in Švicarskim zveznim svetom o izvajanju drugega švicarskega prispevka izbranim državam članicam Evropske unije za zmanjševanje gospodarskih in socialnih razlik v Evropski uniji (Ur. l. št. 13 / 28. 12. 2023)</w:t>
      </w:r>
    </w:p>
  </w:footnote>
  <w:footnote w:id="8">
    <w:p w14:paraId="5FC488A8" w14:textId="41CB99C9" w:rsidR="00612183" w:rsidRDefault="00612183">
      <w:pPr>
        <w:pStyle w:val="Sprotnaopomba-besedilo"/>
      </w:pPr>
      <w:r>
        <w:rPr>
          <w:rStyle w:val="Sprotnaopomba-sklic"/>
        </w:rPr>
        <w:footnoteRef/>
      </w:r>
      <w:r>
        <w:t xml:space="preserve"> </w:t>
      </w:r>
      <w:r w:rsidRPr="00612183">
        <w:t>(Švicarska) Uredba o izvajanju drugega švicarskega prispevka izbranim članicam EU za zmanjševanje gospodarskih in socialnih razlik v Evropski uniji</w:t>
      </w:r>
      <w:r>
        <w:t>, člen 3.6 in poglavje 9</w:t>
      </w:r>
    </w:p>
  </w:footnote>
  <w:footnote w:id="9">
    <w:p w14:paraId="09019DB9" w14:textId="611CBCB8" w:rsidR="00D3711D" w:rsidRDefault="00D3711D" w:rsidP="00542F4C">
      <w:pPr>
        <w:pStyle w:val="Sprotnaopomba-besedilo"/>
        <w:jc w:val="both"/>
      </w:pPr>
      <w:r>
        <w:rPr>
          <w:rStyle w:val="Sprotnaopomba-sklic"/>
        </w:rPr>
        <w:footnoteRef/>
      </w:r>
      <w:r>
        <w:t xml:space="preserve"> </w:t>
      </w:r>
      <w:bookmarkStart w:id="31" w:name="_Hlk172707545"/>
      <w:r>
        <w:t>(Švicarsk</w:t>
      </w:r>
      <w:r w:rsidR="00612183">
        <w:t>a</w:t>
      </w:r>
      <w:r>
        <w:t>)</w:t>
      </w:r>
      <w:r w:rsidR="00612183">
        <w:t xml:space="preserve"> </w:t>
      </w:r>
      <w:r>
        <w:t>Uredb</w:t>
      </w:r>
      <w:r w:rsidR="00612183">
        <w:t>a</w:t>
      </w:r>
      <w:r w:rsidRPr="00D3711D">
        <w:rPr>
          <w:rFonts w:eastAsia="Arial Unicode MS" w:cs="Times New Roman"/>
        </w:rPr>
        <w:t xml:space="preserve"> </w:t>
      </w:r>
      <w:r>
        <w:rPr>
          <w:rFonts w:eastAsia="Arial Unicode MS" w:cs="Times New Roman"/>
        </w:rPr>
        <w:t>o izvajanju drugega švicarskega prispevka izbranim članicam EU za zmanjševanje gospodarskih in socialnih razlik v Evropski uniji</w:t>
      </w:r>
      <w:bookmarkEnd w:id="31"/>
      <w:r w:rsidR="00612183">
        <w:rPr>
          <w:rFonts w:eastAsia="Arial Unicode MS" w:cs="Times New Roman"/>
        </w:rPr>
        <w:t>, člen 4.1</w:t>
      </w:r>
    </w:p>
  </w:footnote>
  <w:footnote w:id="10">
    <w:p w14:paraId="5F0F25C3" w14:textId="2CCF006F" w:rsidR="0014697C" w:rsidRDefault="0014697C" w:rsidP="00542F4C">
      <w:pPr>
        <w:pStyle w:val="Sprotnaopomba-besedilo"/>
        <w:jc w:val="both"/>
      </w:pPr>
      <w:r>
        <w:rPr>
          <w:rStyle w:val="Sprotnaopomba-sklic"/>
        </w:rPr>
        <w:footnoteRef/>
      </w:r>
      <w:r>
        <w:t xml:space="preserve"> </w:t>
      </w:r>
      <w:r>
        <w:t>Kot ukrep podpore se šteje program, Sklad za tehnično pomoč in Sklad za pripravo ukrepa podpore.</w:t>
      </w:r>
    </w:p>
  </w:footnote>
  <w:footnote w:id="11">
    <w:p w14:paraId="77E45E64" w14:textId="2CE61F29" w:rsidR="00CA6F22" w:rsidRDefault="00CA6F22">
      <w:pPr>
        <w:pStyle w:val="Sprotnaopomba-besedilo"/>
      </w:pPr>
      <w:r>
        <w:rPr>
          <w:rStyle w:val="Sprotnaopomba-sklic"/>
        </w:rPr>
        <w:footnoteRef/>
      </w:r>
      <w:r>
        <w:t xml:space="preserve"> </w:t>
      </w:r>
      <w:r>
        <w:t>Kot izvajalska agencija se šteje nosilec projekta in nosilec programa.</w:t>
      </w:r>
    </w:p>
  </w:footnote>
  <w:footnote w:id="12">
    <w:p w14:paraId="55792E60" w14:textId="77777777" w:rsidR="001427FF" w:rsidRPr="00BC7587" w:rsidRDefault="001427FF" w:rsidP="001427FF">
      <w:pPr>
        <w:pStyle w:val="Sprotnaopomba-besedilo"/>
        <w:jc w:val="both"/>
      </w:pPr>
      <w:r>
        <w:rPr>
          <w:rStyle w:val="Sprotnaopomba-sklic"/>
        </w:rPr>
        <w:footnoteRef/>
      </w:r>
      <w:r>
        <w:t xml:space="preserve"> </w:t>
      </w:r>
      <w:r w:rsidRPr="00BC7587">
        <w:t>Razen prvega in zadnjega obdobja poročanja, ki se nanašata na ukrep podpore, obdobje poročanja traja šest mesecev (ali celoštevilski večkratnik šestih mesecev). Obdobja poročanja so od januarja do junija (od 1. 1. do 30. 6.) in od julija do decembra (od 1. 7. do 31. 12.). Če se ukrep podpore ne začne s prvim dnem obdobja poročanja, se prvo obdobje poročanja začne z dnem podpisa sporazuma o ukrepu podpore in zaključi s koncem naslednjega obdobja poročanja. Zadnje obdobje poročanja se začne s koncem predzadnjega obdobja poročanja in traja do konca ukrepa podpore, razen če se ukrep podpore konča na zadnji dan obdobja poročanja.</w:t>
      </w:r>
    </w:p>
    <w:p w14:paraId="24F508BF" w14:textId="77777777" w:rsidR="001427FF" w:rsidRDefault="001427FF" w:rsidP="001427FF">
      <w:pPr>
        <w:pStyle w:val="Sprotnaopomba-besedilo"/>
      </w:pPr>
    </w:p>
  </w:footnote>
  <w:footnote w:id="13">
    <w:p w14:paraId="7899188B" w14:textId="368918B6" w:rsidR="009E6A3C" w:rsidRDefault="009E6A3C" w:rsidP="00542F4C">
      <w:pPr>
        <w:pStyle w:val="Sprotnaopomba-besedilo"/>
        <w:jc w:val="both"/>
      </w:pPr>
      <w:r>
        <w:rPr>
          <w:rStyle w:val="Sprotnaopomba-sklic"/>
        </w:rPr>
        <w:footnoteRef/>
      </w:r>
      <w:r>
        <w:t xml:space="preserve"> </w:t>
      </w:r>
      <w:r w:rsidRPr="009E6A3C">
        <w:t xml:space="preserve">Velja </w:t>
      </w:r>
      <w:r w:rsidR="00376BAD">
        <w:t>za</w:t>
      </w:r>
      <w:r w:rsidRPr="009E6A3C">
        <w:t xml:space="preserve"> Sklad za tehnično pomoč in Sklad za pripravo ukrepa podpore</w:t>
      </w:r>
      <w:r>
        <w:t>.</w:t>
      </w:r>
    </w:p>
  </w:footnote>
  <w:footnote w:id="14">
    <w:p w14:paraId="44292F2F" w14:textId="665593D8" w:rsidR="00714B77" w:rsidRDefault="00714B77" w:rsidP="00542F4C">
      <w:pPr>
        <w:pStyle w:val="Sprotnaopomba-besedilo"/>
        <w:jc w:val="both"/>
      </w:pPr>
      <w:r>
        <w:rPr>
          <w:rStyle w:val="Sprotnaopomba-sklic"/>
        </w:rPr>
        <w:footnoteRef/>
      </w:r>
      <w:r>
        <w:t xml:space="preserve"> </w:t>
      </w:r>
      <w:r>
        <w:t>Kot ukrep podpore se razume Sklada za tehnično pomoč, Sklad za pripravo ukrepa podpore, program</w:t>
      </w:r>
      <w:r w:rsidRPr="00714B77">
        <w:rPr>
          <w:iCs/>
          <w:sz w:val="22"/>
          <w:szCs w:val="22"/>
        </w:rPr>
        <w:t xml:space="preserve"> </w:t>
      </w:r>
      <w:r>
        <w:rPr>
          <w:iCs/>
          <w:sz w:val="22"/>
          <w:szCs w:val="22"/>
        </w:rPr>
        <w:t>»</w:t>
      </w:r>
      <w:r w:rsidRPr="00714B77">
        <w:rPr>
          <w:iCs/>
        </w:rPr>
        <w:t>Povečanje energetske učinkovitosti in spodbujanje obnovljive energije v alpskih regijah</w:t>
      </w:r>
      <w:r>
        <w:rPr>
          <w:iCs/>
        </w:rPr>
        <w:t>«</w:t>
      </w:r>
      <w:r>
        <w:t xml:space="preserve"> in projekte, financirane v okviru tega programa.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141A2"/>
    <w:multiLevelType w:val="hybridMultilevel"/>
    <w:tmpl w:val="1368F258"/>
    <w:lvl w:ilvl="0" w:tplc="F8CAE2CA">
      <w:start w:val="1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376763"/>
    <w:multiLevelType w:val="multilevel"/>
    <w:tmpl w:val="7AEAD710"/>
    <w:lvl w:ilvl="0">
      <w:start w:val="1"/>
      <w:numFmt w:val="decimal"/>
      <w:pStyle w:val="Style1"/>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2"/>
      <w:lvlText w:val="Article %1.%2"/>
      <w:lvlJc w:val="left"/>
      <w:pPr>
        <w:ind w:left="11624"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rFonts w:hint="default"/>
        <w:b w:val="0"/>
        <w:i w:val="0"/>
        <w:sz w:val="22"/>
        <w:lang w:val="en-US"/>
      </w:rPr>
    </w:lvl>
    <w:lvl w:ilvl="4">
      <w:start w:val="1"/>
      <w:numFmt w:val="lowerLetter"/>
      <w:lvlText w:val="%5)"/>
      <w:lvlJc w:val="left"/>
      <w:pPr>
        <w:ind w:left="454" w:hanging="454"/>
      </w:pPr>
      <w:rPr>
        <w:rFonts w:ascii="Arial" w:hAnsi="Arial" w:hint="default"/>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2" w15:restartNumberingAfterBreak="0">
    <w:nsid w:val="164E5938"/>
    <w:multiLevelType w:val="multilevel"/>
    <w:tmpl w:val="76B2F190"/>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sz w:val="22"/>
        <w:lang w:val="en-US"/>
      </w:rPr>
    </w:lvl>
    <w:lvl w:ilvl="4">
      <w:start w:val="1"/>
      <w:numFmt w:val="lowerLetter"/>
      <w:lvlText w:val="%5)"/>
      <w:lvlJc w:val="left"/>
      <w:pPr>
        <w:ind w:left="454" w:hanging="454"/>
      </w:pPr>
      <w:rPr>
        <w:rFonts w:ascii="Arial" w:hAnsi="Arial" w:hint="default"/>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3" w15:restartNumberingAfterBreak="0">
    <w:nsid w:val="17C75B5B"/>
    <w:multiLevelType w:val="multilevel"/>
    <w:tmpl w:val="76B2F190"/>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sz w:val="22"/>
        <w:lang w:val="en-US"/>
      </w:rPr>
    </w:lvl>
    <w:lvl w:ilvl="4">
      <w:start w:val="1"/>
      <w:numFmt w:val="lowerLetter"/>
      <w:lvlText w:val="%5)"/>
      <w:lvlJc w:val="left"/>
      <w:pPr>
        <w:ind w:left="454" w:hanging="454"/>
      </w:pPr>
      <w:rPr>
        <w:rFonts w:ascii="Arial" w:hAnsi="Arial" w:hint="default"/>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4" w15:restartNumberingAfterBreak="0">
    <w:nsid w:val="187F74B1"/>
    <w:multiLevelType w:val="multilevel"/>
    <w:tmpl w:val="96B2A808"/>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sz w:val="22"/>
        <w:lang w:val="en-GB"/>
      </w:rPr>
    </w:lvl>
    <w:lvl w:ilvl="4">
      <w:start w:val="1"/>
      <w:numFmt w:val="lowerLetter"/>
      <w:lvlText w:val="%5)"/>
      <w:lvlJc w:val="left"/>
      <w:pPr>
        <w:ind w:left="454" w:hanging="454"/>
      </w:pPr>
      <w:rPr>
        <w:rFonts w:ascii="Arial" w:hAnsi="Arial" w:hint="default"/>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5" w15:restartNumberingAfterBreak="0">
    <w:nsid w:val="1B2C19B6"/>
    <w:multiLevelType w:val="hybridMultilevel"/>
    <w:tmpl w:val="2D9660D8"/>
    <w:lvl w:ilvl="0" w:tplc="2B96625C">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F7572F6"/>
    <w:multiLevelType w:val="multilevel"/>
    <w:tmpl w:val="44DAEDC6"/>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sz w:val="22"/>
        <w:lang w:val="en-US"/>
      </w:rPr>
    </w:lvl>
    <w:lvl w:ilvl="4">
      <w:start w:val="1"/>
      <w:numFmt w:val="lowerLetter"/>
      <w:lvlText w:val="%5)"/>
      <w:lvlJc w:val="left"/>
      <w:pPr>
        <w:ind w:left="454" w:hanging="454"/>
      </w:pPr>
      <w:rPr>
        <w:rFonts w:ascii="Arial" w:hAnsi="Arial" w:hint="default"/>
        <w:sz w:val="22"/>
      </w:rPr>
    </w:lvl>
    <w:lvl w:ilvl="5">
      <w:start w:val="1"/>
      <w:numFmt w:val="lowerRoman"/>
      <w:lvlText w:val="(%6)"/>
      <w:lvlJc w:val="left"/>
      <w:pPr>
        <w:ind w:left="907" w:hanging="453"/>
      </w:pPr>
      <w:rPr>
        <w:rFonts w:ascii="Arial" w:hAnsi="Arial" w:hint="default"/>
        <w:sz w:val="22"/>
      </w:rPr>
    </w:lvl>
    <w:lvl w:ilvl="6">
      <w:start w:val="1"/>
      <w:numFmt w:val="bullet"/>
      <w:lvlText w:val=""/>
      <w:lvlJc w:val="left"/>
      <w:pPr>
        <w:ind w:left="3622" w:hanging="360"/>
      </w:pPr>
      <w:rPr>
        <w:rFonts w:ascii="Symbol" w:hAnsi="Symbol"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7" w15:restartNumberingAfterBreak="0">
    <w:nsid w:val="20353DBD"/>
    <w:multiLevelType w:val="hybridMultilevel"/>
    <w:tmpl w:val="54FE026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0602AE0"/>
    <w:multiLevelType w:val="hybridMultilevel"/>
    <w:tmpl w:val="26BEA57C"/>
    <w:lvl w:ilvl="0" w:tplc="F8CAE2CA">
      <w:start w:val="1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D752F94"/>
    <w:multiLevelType w:val="multilevel"/>
    <w:tmpl w:val="76B2F190"/>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sz w:val="22"/>
        <w:lang w:val="en-US"/>
      </w:rPr>
    </w:lvl>
    <w:lvl w:ilvl="4">
      <w:start w:val="1"/>
      <w:numFmt w:val="lowerLetter"/>
      <w:lvlText w:val="%5)"/>
      <w:lvlJc w:val="left"/>
      <w:pPr>
        <w:ind w:left="454" w:hanging="454"/>
      </w:pPr>
      <w:rPr>
        <w:rFonts w:ascii="Arial" w:hAnsi="Arial" w:hint="default"/>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10" w15:restartNumberingAfterBreak="0">
    <w:nsid w:val="383C14DB"/>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1" w15:restartNumberingAfterBreak="0">
    <w:nsid w:val="3B334E4A"/>
    <w:multiLevelType w:val="multilevel"/>
    <w:tmpl w:val="7FF677C8"/>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sz w:val="22"/>
        <w:lang w:val="en-US"/>
      </w:rPr>
    </w:lvl>
    <w:lvl w:ilvl="4">
      <w:start w:val="13"/>
      <w:numFmt w:val="bullet"/>
      <w:lvlText w:val="-"/>
      <w:lvlJc w:val="left"/>
      <w:pPr>
        <w:ind w:left="720" w:hanging="360"/>
      </w:pPr>
      <w:rPr>
        <w:rFonts w:ascii="Arial" w:eastAsia="Times New Roman" w:hAnsi="Arial" w:cs="Arial" w:hint="default"/>
      </w:rPr>
    </w:lvl>
    <w:lvl w:ilvl="5">
      <w:start w:val="1"/>
      <w:numFmt w:val="lowerRoman"/>
      <w:lvlText w:val="(%6)"/>
      <w:lvlJc w:val="left"/>
      <w:pPr>
        <w:ind w:left="907" w:hanging="453"/>
      </w:pPr>
      <w:rPr>
        <w:rFonts w:ascii="Arial" w:hAnsi="Arial" w:hint="default"/>
        <w:sz w:val="22"/>
      </w:rPr>
    </w:lvl>
    <w:lvl w:ilvl="6">
      <w:start w:val="1"/>
      <w:numFmt w:val="bullet"/>
      <w:lvlText w:val=""/>
      <w:lvlJc w:val="left"/>
      <w:pPr>
        <w:ind w:left="3622" w:hanging="360"/>
      </w:pPr>
      <w:rPr>
        <w:rFonts w:ascii="Symbol" w:hAnsi="Symbol"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12" w15:restartNumberingAfterBreak="0">
    <w:nsid w:val="3C181468"/>
    <w:multiLevelType w:val="multilevel"/>
    <w:tmpl w:val="64E65BEC"/>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rFonts w:ascii="Arial" w:hAnsi="Arial" w:hint="default"/>
        <w:b w:val="0"/>
        <w:i w:val="0"/>
        <w:sz w:val="22"/>
      </w:rPr>
    </w:lvl>
    <w:lvl w:ilvl="4">
      <w:start w:val="13"/>
      <w:numFmt w:val="bullet"/>
      <w:lvlText w:val="-"/>
      <w:lvlJc w:val="left"/>
      <w:pPr>
        <w:ind w:left="720" w:hanging="360"/>
      </w:pPr>
      <w:rPr>
        <w:rFonts w:ascii="Arial" w:eastAsia="Times New Roman" w:hAnsi="Arial" w:cs="Arial" w:hint="default"/>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13" w15:restartNumberingAfterBreak="0">
    <w:nsid w:val="3D8B3A4B"/>
    <w:multiLevelType w:val="multilevel"/>
    <w:tmpl w:val="D4E03B30"/>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rFonts w:ascii="Arial" w:hAnsi="Arial" w:hint="default"/>
        <w:b w:val="0"/>
        <w:i w:val="0"/>
        <w:sz w:val="22"/>
      </w:rPr>
    </w:lvl>
    <w:lvl w:ilvl="4">
      <w:start w:val="1"/>
      <w:numFmt w:val="lowerLetter"/>
      <w:lvlText w:val="%5)"/>
      <w:lvlJc w:val="left"/>
      <w:pPr>
        <w:ind w:left="454" w:hanging="454"/>
      </w:pPr>
      <w:rPr>
        <w:rFonts w:ascii="Arial" w:hAnsi="Arial" w:hint="default"/>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14" w15:restartNumberingAfterBreak="0">
    <w:nsid w:val="418D0112"/>
    <w:multiLevelType w:val="multilevel"/>
    <w:tmpl w:val="76B2F190"/>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sz w:val="22"/>
        <w:lang w:val="en-US"/>
      </w:rPr>
    </w:lvl>
    <w:lvl w:ilvl="4">
      <w:start w:val="1"/>
      <w:numFmt w:val="lowerLetter"/>
      <w:lvlText w:val="%5)"/>
      <w:lvlJc w:val="left"/>
      <w:pPr>
        <w:ind w:left="454" w:hanging="454"/>
      </w:pPr>
      <w:rPr>
        <w:rFonts w:ascii="Arial" w:hAnsi="Arial" w:hint="default"/>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15" w15:restartNumberingAfterBreak="0">
    <w:nsid w:val="440948E9"/>
    <w:multiLevelType w:val="multilevel"/>
    <w:tmpl w:val="44DAEDC6"/>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sz w:val="22"/>
        <w:lang w:val="en-US"/>
      </w:rPr>
    </w:lvl>
    <w:lvl w:ilvl="4">
      <w:start w:val="1"/>
      <w:numFmt w:val="lowerLetter"/>
      <w:lvlText w:val="%5)"/>
      <w:lvlJc w:val="left"/>
      <w:pPr>
        <w:ind w:left="454" w:hanging="454"/>
      </w:pPr>
      <w:rPr>
        <w:rFonts w:ascii="Arial" w:hAnsi="Arial" w:hint="default"/>
        <w:sz w:val="22"/>
      </w:rPr>
    </w:lvl>
    <w:lvl w:ilvl="5">
      <w:start w:val="1"/>
      <w:numFmt w:val="lowerRoman"/>
      <w:lvlText w:val="(%6)"/>
      <w:lvlJc w:val="left"/>
      <w:pPr>
        <w:ind w:left="907" w:hanging="453"/>
      </w:pPr>
      <w:rPr>
        <w:rFonts w:ascii="Arial" w:hAnsi="Arial" w:hint="default"/>
        <w:sz w:val="22"/>
      </w:rPr>
    </w:lvl>
    <w:lvl w:ilvl="6">
      <w:start w:val="1"/>
      <w:numFmt w:val="bullet"/>
      <w:lvlText w:val=""/>
      <w:lvlJc w:val="left"/>
      <w:pPr>
        <w:ind w:left="3622" w:hanging="360"/>
      </w:pPr>
      <w:rPr>
        <w:rFonts w:ascii="Symbol" w:hAnsi="Symbol"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16" w15:restartNumberingAfterBreak="0">
    <w:nsid w:val="442C1F74"/>
    <w:multiLevelType w:val="hybridMultilevel"/>
    <w:tmpl w:val="C186D90A"/>
    <w:lvl w:ilvl="0" w:tplc="D8DE6748">
      <w:start w:val="1"/>
      <w:numFmt w:val="lowerLetter"/>
      <w:lvlText w:val="%1)"/>
      <w:lvlJc w:val="left"/>
      <w:pPr>
        <w:ind w:left="1070" w:hanging="71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4826DDA"/>
    <w:multiLevelType w:val="multilevel"/>
    <w:tmpl w:val="76B2F190"/>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sz w:val="22"/>
        <w:lang w:val="en-US"/>
      </w:rPr>
    </w:lvl>
    <w:lvl w:ilvl="4">
      <w:start w:val="1"/>
      <w:numFmt w:val="lowerLetter"/>
      <w:lvlText w:val="%5)"/>
      <w:lvlJc w:val="left"/>
      <w:pPr>
        <w:ind w:left="454" w:hanging="454"/>
      </w:pPr>
      <w:rPr>
        <w:rFonts w:ascii="Arial" w:hAnsi="Arial" w:hint="default"/>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18" w15:restartNumberingAfterBreak="0">
    <w:nsid w:val="49923CD0"/>
    <w:multiLevelType w:val="hybridMultilevel"/>
    <w:tmpl w:val="6E4CB4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EB81CCD"/>
    <w:multiLevelType w:val="multilevel"/>
    <w:tmpl w:val="9DC29EEA"/>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rFonts w:ascii="Arial" w:hAnsi="Arial" w:hint="default"/>
        <w:b w:val="0"/>
        <w:i w:val="0"/>
        <w:sz w:val="22"/>
      </w:rPr>
    </w:lvl>
    <w:lvl w:ilvl="4">
      <w:start w:val="13"/>
      <w:numFmt w:val="bullet"/>
      <w:lvlText w:val="-"/>
      <w:lvlJc w:val="left"/>
      <w:pPr>
        <w:ind w:left="720" w:hanging="360"/>
      </w:pPr>
      <w:rPr>
        <w:rFonts w:ascii="Arial" w:eastAsia="Times New Roman" w:hAnsi="Arial" w:cs="Arial" w:hint="default"/>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20" w15:restartNumberingAfterBreak="0">
    <w:nsid w:val="53A17CBD"/>
    <w:multiLevelType w:val="multilevel"/>
    <w:tmpl w:val="76B2F190"/>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sz w:val="22"/>
        <w:lang w:val="en-US"/>
      </w:rPr>
    </w:lvl>
    <w:lvl w:ilvl="4">
      <w:start w:val="1"/>
      <w:numFmt w:val="lowerLetter"/>
      <w:lvlText w:val="%5)"/>
      <w:lvlJc w:val="left"/>
      <w:pPr>
        <w:ind w:left="454" w:hanging="454"/>
      </w:pPr>
      <w:rPr>
        <w:rFonts w:ascii="Arial" w:hAnsi="Arial" w:hint="default"/>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21" w15:restartNumberingAfterBreak="0">
    <w:nsid w:val="5A745BAE"/>
    <w:multiLevelType w:val="multilevel"/>
    <w:tmpl w:val="D4E03B30"/>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rFonts w:ascii="Arial" w:hAnsi="Arial" w:hint="default"/>
        <w:b w:val="0"/>
        <w:i w:val="0"/>
        <w:sz w:val="22"/>
      </w:rPr>
    </w:lvl>
    <w:lvl w:ilvl="4">
      <w:start w:val="1"/>
      <w:numFmt w:val="lowerLetter"/>
      <w:lvlText w:val="%5)"/>
      <w:lvlJc w:val="left"/>
      <w:pPr>
        <w:ind w:left="454" w:hanging="454"/>
      </w:pPr>
      <w:rPr>
        <w:rFonts w:ascii="Arial" w:hAnsi="Arial" w:hint="default"/>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22" w15:restartNumberingAfterBreak="0">
    <w:nsid w:val="5ADE4836"/>
    <w:multiLevelType w:val="multilevel"/>
    <w:tmpl w:val="76B2F190"/>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sz w:val="22"/>
        <w:lang w:val="en-US"/>
      </w:rPr>
    </w:lvl>
    <w:lvl w:ilvl="4">
      <w:start w:val="1"/>
      <w:numFmt w:val="lowerLetter"/>
      <w:lvlText w:val="%5)"/>
      <w:lvlJc w:val="left"/>
      <w:pPr>
        <w:ind w:left="454" w:hanging="454"/>
      </w:pPr>
      <w:rPr>
        <w:rFonts w:ascii="Arial" w:hAnsi="Arial" w:hint="default"/>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23" w15:restartNumberingAfterBreak="0">
    <w:nsid w:val="735D07BC"/>
    <w:multiLevelType w:val="hybridMultilevel"/>
    <w:tmpl w:val="C6B6BBE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3653A92"/>
    <w:multiLevelType w:val="hybridMultilevel"/>
    <w:tmpl w:val="E43EB1EC"/>
    <w:lvl w:ilvl="0" w:tplc="2B96625C">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199324184">
    <w:abstractNumId w:val="18"/>
  </w:num>
  <w:num w:numId="2" w16cid:durableId="1252859420">
    <w:abstractNumId w:val="24"/>
  </w:num>
  <w:num w:numId="3" w16cid:durableId="734009081">
    <w:abstractNumId w:val="0"/>
  </w:num>
  <w:num w:numId="4" w16cid:durableId="112285989">
    <w:abstractNumId w:val="5"/>
  </w:num>
  <w:num w:numId="5" w16cid:durableId="1714887809">
    <w:abstractNumId w:val="10"/>
  </w:num>
  <w:num w:numId="6" w16cid:durableId="626395905">
    <w:abstractNumId w:val="1"/>
  </w:num>
  <w:num w:numId="7" w16cid:durableId="737441642">
    <w:abstractNumId w:val="23"/>
  </w:num>
  <w:num w:numId="8" w16cid:durableId="2055040887">
    <w:abstractNumId w:val="7"/>
  </w:num>
  <w:num w:numId="9" w16cid:durableId="1022826984">
    <w:abstractNumId w:val="6"/>
  </w:num>
  <w:num w:numId="10" w16cid:durableId="1226646517">
    <w:abstractNumId w:val="8"/>
  </w:num>
  <w:num w:numId="11" w16cid:durableId="1664629132">
    <w:abstractNumId w:val="16"/>
  </w:num>
  <w:num w:numId="12" w16cid:durableId="371468418">
    <w:abstractNumId w:val="15"/>
  </w:num>
  <w:num w:numId="13" w16cid:durableId="709308006">
    <w:abstractNumId w:val="11"/>
  </w:num>
  <w:num w:numId="14" w16cid:durableId="1116603588">
    <w:abstractNumId w:val="9"/>
  </w:num>
  <w:num w:numId="15" w16cid:durableId="1149981649">
    <w:abstractNumId w:val="14"/>
  </w:num>
  <w:num w:numId="16" w16cid:durableId="319357295">
    <w:abstractNumId w:val="22"/>
  </w:num>
  <w:num w:numId="17" w16cid:durableId="858156246">
    <w:abstractNumId w:val="4"/>
  </w:num>
  <w:num w:numId="18" w16cid:durableId="684095976">
    <w:abstractNumId w:val="13"/>
  </w:num>
  <w:num w:numId="19" w16cid:durableId="776944972">
    <w:abstractNumId w:val="19"/>
  </w:num>
  <w:num w:numId="20" w16cid:durableId="1167286092">
    <w:abstractNumId w:val="21"/>
  </w:num>
  <w:num w:numId="21" w16cid:durableId="235870353">
    <w:abstractNumId w:val="12"/>
  </w:num>
  <w:num w:numId="22" w16cid:durableId="1209414116">
    <w:abstractNumId w:val="3"/>
  </w:num>
  <w:num w:numId="23" w16cid:durableId="532381607">
    <w:abstractNumId w:val="17"/>
  </w:num>
  <w:num w:numId="24" w16cid:durableId="817653587">
    <w:abstractNumId w:val="20"/>
  </w:num>
  <w:num w:numId="25" w16cid:durableId="1613136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2"/>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D42"/>
    <w:rsid w:val="0000369C"/>
    <w:rsid w:val="00010D69"/>
    <w:rsid w:val="000D3A32"/>
    <w:rsid w:val="000E1625"/>
    <w:rsid w:val="000E287C"/>
    <w:rsid w:val="000F3DD3"/>
    <w:rsid w:val="000F69E3"/>
    <w:rsid w:val="00111D5D"/>
    <w:rsid w:val="001207D9"/>
    <w:rsid w:val="001427FF"/>
    <w:rsid w:val="001439C8"/>
    <w:rsid w:val="0014697C"/>
    <w:rsid w:val="00146AB3"/>
    <w:rsid w:val="00162E03"/>
    <w:rsid w:val="00170E4E"/>
    <w:rsid w:val="00171B3F"/>
    <w:rsid w:val="00184680"/>
    <w:rsid w:val="001A2914"/>
    <w:rsid w:val="001B6312"/>
    <w:rsid w:val="001C2422"/>
    <w:rsid w:val="001D50BD"/>
    <w:rsid w:val="001E1E05"/>
    <w:rsid w:val="001F55FA"/>
    <w:rsid w:val="00202200"/>
    <w:rsid w:val="00217FD9"/>
    <w:rsid w:val="002A6014"/>
    <w:rsid w:val="002C53DB"/>
    <w:rsid w:val="003421E1"/>
    <w:rsid w:val="00365B7C"/>
    <w:rsid w:val="00376BAD"/>
    <w:rsid w:val="003941E1"/>
    <w:rsid w:val="003C1471"/>
    <w:rsid w:val="003C7AF6"/>
    <w:rsid w:val="003F179A"/>
    <w:rsid w:val="00404428"/>
    <w:rsid w:val="00406B14"/>
    <w:rsid w:val="004201B0"/>
    <w:rsid w:val="004375ED"/>
    <w:rsid w:val="004658F5"/>
    <w:rsid w:val="00487BD0"/>
    <w:rsid w:val="00493AE9"/>
    <w:rsid w:val="004A23A4"/>
    <w:rsid w:val="004A2669"/>
    <w:rsid w:val="004D1B13"/>
    <w:rsid w:val="004D2DE1"/>
    <w:rsid w:val="004E0582"/>
    <w:rsid w:val="004F0878"/>
    <w:rsid w:val="005000C7"/>
    <w:rsid w:val="00523B0E"/>
    <w:rsid w:val="005260C9"/>
    <w:rsid w:val="00542F4C"/>
    <w:rsid w:val="00562E01"/>
    <w:rsid w:val="00582C4F"/>
    <w:rsid w:val="00594FAB"/>
    <w:rsid w:val="005B2E1D"/>
    <w:rsid w:val="005B32FA"/>
    <w:rsid w:val="005D4A11"/>
    <w:rsid w:val="005D5D62"/>
    <w:rsid w:val="005E1BF1"/>
    <w:rsid w:val="005E570B"/>
    <w:rsid w:val="0060025F"/>
    <w:rsid w:val="00604930"/>
    <w:rsid w:val="0060525D"/>
    <w:rsid w:val="00612183"/>
    <w:rsid w:val="00613656"/>
    <w:rsid w:val="006555B7"/>
    <w:rsid w:val="006678D0"/>
    <w:rsid w:val="006C7219"/>
    <w:rsid w:val="006D124D"/>
    <w:rsid w:val="006E0AFC"/>
    <w:rsid w:val="00714B77"/>
    <w:rsid w:val="00716A3D"/>
    <w:rsid w:val="00751572"/>
    <w:rsid w:val="0075518B"/>
    <w:rsid w:val="00766FA8"/>
    <w:rsid w:val="007730E6"/>
    <w:rsid w:val="00775E29"/>
    <w:rsid w:val="007823A0"/>
    <w:rsid w:val="007975BE"/>
    <w:rsid w:val="007B031D"/>
    <w:rsid w:val="007E560F"/>
    <w:rsid w:val="007E5EE7"/>
    <w:rsid w:val="007E6DDC"/>
    <w:rsid w:val="0080263D"/>
    <w:rsid w:val="008226DB"/>
    <w:rsid w:val="00830176"/>
    <w:rsid w:val="00835BF7"/>
    <w:rsid w:val="00844F14"/>
    <w:rsid w:val="00887EDC"/>
    <w:rsid w:val="008C306C"/>
    <w:rsid w:val="008C4B5F"/>
    <w:rsid w:val="008D7FD2"/>
    <w:rsid w:val="008E51F8"/>
    <w:rsid w:val="00931CA3"/>
    <w:rsid w:val="00957640"/>
    <w:rsid w:val="00972C79"/>
    <w:rsid w:val="009A300B"/>
    <w:rsid w:val="009D6DEC"/>
    <w:rsid w:val="009E6A3C"/>
    <w:rsid w:val="009E7C3D"/>
    <w:rsid w:val="009F3D3B"/>
    <w:rsid w:val="00A10730"/>
    <w:rsid w:val="00A16EA4"/>
    <w:rsid w:val="00A16EDE"/>
    <w:rsid w:val="00A325C2"/>
    <w:rsid w:val="00A339B2"/>
    <w:rsid w:val="00A561C4"/>
    <w:rsid w:val="00A66B17"/>
    <w:rsid w:val="00A74EB9"/>
    <w:rsid w:val="00AB22BB"/>
    <w:rsid w:val="00AC5EDB"/>
    <w:rsid w:val="00AE7506"/>
    <w:rsid w:val="00B003AD"/>
    <w:rsid w:val="00B23774"/>
    <w:rsid w:val="00B50B98"/>
    <w:rsid w:val="00B83CE2"/>
    <w:rsid w:val="00B96723"/>
    <w:rsid w:val="00BC7587"/>
    <w:rsid w:val="00BF2A8D"/>
    <w:rsid w:val="00C15A1C"/>
    <w:rsid w:val="00C31465"/>
    <w:rsid w:val="00C343AF"/>
    <w:rsid w:val="00C47C4A"/>
    <w:rsid w:val="00C51CE9"/>
    <w:rsid w:val="00C5222E"/>
    <w:rsid w:val="00C907FC"/>
    <w:rsid w:val="00CA0CE1"/>
    <w:rsid w:val="00CA57CD"/>
    <w:rsid w:val="00CA6F22"/>
    <w:rsid w:val="00CB68FC"/>
    <w:rsid w:val="00CE6390"/>
    <w:rsid w:val="00D25C3F"/>
    <w:rsid w:val="00D36B60"/>
    <w:rsid w:val="00D3711D"/>
    <w:rsid w:val="00D82FE9"/>
    <w:rsid w:val="00DC3531"/>
    <w:rsid w:val="00DC64E1"/>
    <w:rsid w:val="00E067FD"/>
    <w:rsid w:val="00E10EEE"/>
    <w:rsid w:val="00E11237"/>
    <w:rsid w:val="00E205A3"/>
    <w:rsid w:val="00E35BD8"/>
    <w:rsid w:val="00E35D42"/>
    <w:rsid w:val="00E41B29"/>
    <w:rsid w:val="00E851D0"/>
    <w:rsid w:val="00EA4051"/>
    <w:rsid w:val="00EA6F03"/>
    <w:rsid w:val="00EE587F"/>
    <w:rsid w:val="00EF1AAB"/>
    <w:rsid w:val="00EF5CE0"/>
    <w:rsid w:val="00F13184"/>
    <w:rsid w:val="00F27710"/>
    <w:rsid w:val="00F32D0C"/>
    <w:rsid w:val="00F63C91"/>
    <w:rsid w:val="00F7178D"/>
    <w:rsid w:val="00F91E09"/>
    <w:rsid w:val="00F96123"/>
    <w:rsid w:val="00F97A3F"/>
    <w:rsid w:val="00FA0471"/>
    <w:rsid w:val="00FA20C4"/>
    <w:rsid w:val="00FA2D1C"/>
    <w:rsid w:val="00FB1B37"/>
    <w:rsid w:val="00FB7955"/>
    <w:rsid w:val="00FD62E9"/>
    <w:rsid w:val="00FF2081"/>
    <w:rsid w:val="00FF2D5D"/>
    <w:rsid w:val="00FF389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E9D45A4"/>
  <w15:chartTrackingRefBased/>
  <w15:docId w15:val="{E8A75B6D-6C72-4304-9BA0-456525585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523B0E"/>
    <w:pPr>
      <w:keepNext/>
      <w:keepLines/>
      <w:numPr>
        <w:numId w:val="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B003AD"/>
    <w:pPr>
      <w:keepNext/>
      <w:keepLines/>
      <w:numPr>
        <w:ilvl w:val="1"/>
        <w:numId w:val="5"/>
      </w:numPr>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B003AD"/>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semiHidden/>
    <w:unhideWhenUsed/>
    <w:qFormat/>
    <w:rsid w:val="00B003AD"/>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00B003AD"/>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B003AD"/>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B003AD"/>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B003A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B003A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E35D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523B0E"/>
    <w:rPr>
      <w:rFonts w:asciiTheme="majorHAnsi" w:eastAsiaTheme="majorEastAsia" w:hAnsiTheme="majorHAnsi" w:cstheme="majorBidi"/>
      <w:color w:val="2F5496" w:themeColor="accent1" w:themeShade="BF"/>
      <w:sz w:val="32"/>
      <w:szCs w:val="32"/>
    </w:rPr>
  </w:style>
  <w:style w:type="paragraph" w:styleId="Odstavekseznama">
    <w:name w:val="List Paragraph"/>
    <w:basedOn w:val="Navaden"/>
    <w:uiPriority w:val="34"/>
    <w:qFormat/>
    <w:rsid w:val="00523B0E"/>
    <w:pPr>
      <w:spacing w:after="0" w:line="260" w:lineRule="exact"/>
      <w:ind w:left="708"/>
    </w:pPr>
    <w:rPr>
      <w:rFonts w:ascii="Arial" w:eastAsia="Times New Roman" w:hAnsi="Arial" w:cs="Times New Roman"/>
      <w:kern w:val="0"/>
      <w:sz w:val="20"/>
      <w:szCs w:val="24"/>
      <w:lang w:val="en-US"/>
      <w14:ligatures w14:val="none"/>
    </w:rPr>
  </w:style>
  <w:style w:type="paragraph" w:customStyle="1" w:styleId="Besedilo">
    <w:name w:val="Besedilo"/>
    <w:basedOn w:val="Navaden"/>
    <w:link w:val="BesediloZnak"/>
    <w:qFormat/>
    <w:rsid w:val="00523B0E"/>
    <w:pPr>
      <w:overflowPunct w:val="0"/>
      <w:autoSpaceDE w:val="0"/>
      <w:autoSpaceDN w:val="0"/>
      <w:adjustRightInd w:val="0"/>
      <w:spacing w:after="0" w:line="240" w:lineRule="auto"/>
      <w:jc w:val="both"/>
      <w:textAlignment w:val="baseline"/>
    </w:pPr>
    <w:rPr>
      <w:rFonts w:ascii="Arial" w:eastAsia="Times New Roman" w:hAnsi="Arial" w:cs="Arial"/>
      <w:iCs/>
      <w:kern w:val="0"/>
      <w:sz w:val="20"/>
      <w:lang w:eastAsia="sl-SI"/>
      <w14:ligatures w14:val="none"/>
    </w:rPr>
  </w:style>
  <w:style w:type="character" w:customStyle="1" w:styleId="BesediloZnak">
    <w:name w:val="Besedilo Znak"/>
    <w:link w:val="Besedilo"/>
    <w:rsid w:val="00523B0E"/>
    <w:rPr>
      <w:rFonts w:ascii="Arial" w:eastAsia="Times New Roman" w:hAnsi="Arial" w:cs="Arial"/>
      <w:iCs/>
      <w:kern w:val="0"/>
      <w:sz w:val="20"/>
      <w:lang w:eastAsia="sl-SI"/>
      <w14:ligatures w14:val="none"/>
    </w:rPr>
  </w:style>
  <w:style w:type="character" w:customStyle="1" w:styleId="Naslov2Znak">
    <w:name w:val="Naslov 2 Znak"/>
    <w:basedOn w:val="Privzetapisavaodstavka"/>
    <w:link w:val="Naslov2"/>
    <w:uiPriority w:val="9"/>
    <w:rsid w:val="00B003AD"/>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rsid w:val="00B003AD"/>
    <w:rPr>
      <w:rFonts w:asciiTheme="majorHAnsi" w:eastAsiaTheme="majorEastAsia" w:hAnsiTheme="majorHAnsi" w:cstheme="majorBidi"/>
      <w:color w:val="1F3763" w:themeColor="accent1" w:themeShade="7F"/>
      <w:sz w:val="24"/>
      <w:szCs w:val="24"/>
    </w:rPr>
  </w:style>
  <w:style w:type="character" w:customStyle="1" w:styleId="Naslov4Znak">
    <w:name w:val="Naslov 4 Znak"/>
    <w:basedOn w:val="Privzetapisavaodstavka"/>
    <w:link w:val="Naslov4"/>
    <w:uiPriority w:val="9"/>
    <w:semiHidden/>
    <w:rsid w:val="00B003AD"/>
    <w:rPr>
      <w:rFonts w:asciiTheme="majorHAnsi" w:eastAsiaTheme="majorEastAsia" w:hAnsiTheme="majorHAnsi" w:cstheme="majorBidi"/>
      <w:i/>
      <w:iCs/>
      <w:color w:val="2F5496" w:themeColor="accent1" w:themeShade="BF"/>
    </w:rPr>
  </w:style>
  <w:style w:type="character" w:customStyle="1" w:styleId="Naslov5Znak">
    <w:name w:val="Naslov 5 Znak"/>
    <w:basedOn w:val="Privzetapisavaodstavka"/>
    <w:link w:val="Naslov5"/>
    <w:uiPriority w:val="9"/>
    <w:semiHidden/>
    <w:rsid w:val="00B003AD"/>
    <w:rPr>
      <w:rFonts w:asciiTheme="majorHAnsi" w:eastAsiaTheme="majorEastAsia" w:hAnsiTheme="majorHAnsi" w:cstheme="majorBidi"/>
      <w:color w:val="2F5496" w:themeColor="accent1" w:themeShade="BF"/>
    </w:rPr>
  </w:style>
  <w:style w:type="character" w:customStyle="1" w:styleId="Naslov6Znak">
    <w:name w:val="Naslov 6 Znak"/>
    <w:basedOn w:val="Privzetapisavaodstavka"/>
    <w:link w:val="Naslov6"/>
    <w:uiPriority w:val="9"/>
    <w:semiHidden/>
    <w:rsid w:val="00B003AD"/>
    <w:rPr>
      <w:rFonts w:asciiTheme="majorHAnsi" w:eastAsiaTheme="majorEastAsia" w:hAnsiTheme="majorHAnsi" w:cstheme="majorBidi"/>
      <w:color w:val="1F3763" w:themeColor="accent1" w:themeShade="7F"/>
    </w:rPr>
  </w:style>
  <w:style w:type="character" w:customStyle="1" w:styleId="Naslov7Znak">
    <w:name w:val="Naslov 7 Znak"/>
    <w:basedOn w:val="Privzetapisavaodstavka"/>
    <w:link w:val="Naslov7"/>
    <w:uiPriority w:val="9"/>
    <w:semiHidden/>
    <w:rsid w:val="00B003AD"/>
    <w:rPr>
      <w:rFonts w:asciiTheme="majorHAnsi" w:eastAsiaTheme="majorEastAsia" w:hAnsiTheme="majorHAnsi" w:cstheme="majorBidi"/>
      <w:i/>
      <w:iCs/>
      <w:color w:val="1F3763" w:themeColor="accent1" w:themeShade="7F"/>
    </w:rPr>
  </w:style>
  <w:style w:type="character" w:customStyle="1" w:styleId="Naslov8Znak">
    <w:name w:val="Naslov 8 Znak"/>
    <w:basedOn w:val="Privzetapisavaodstavka"/>
    <w:link w:val="Naslov8"/>
    <w:uiPriority w:val="9"/>
    <w:semiHidden/>
    <w:rsid w:val="00B003AD"/>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B003AD"/>
    <w:rPr>
      <w:rFonts w:asciiTheme="majorHAnsi" w:eastAsiaTheme="majorEastAsia" w:hAnsiTheme="majorHAnsi" w:cstheme="majorBidi"/>
      <w:i/>
      <w:iCs/>
      <w:color w:val="272727" w:themeColor="text1" w:themeTint="D8"/>
      <w:sz w:val="21"/>
      <w:szCs w:val="21"/>
    </w:rPr>
  </w:style>
  <w:style w:type="paragraph" w:styleId="Sprotnaopomba-besedilo">
    <w:name w:val="footnote text"/>
    <w:basedOn w:val="Navaden"/>
    <w:link w:val="Sprotnaopomba-besediloZnak"/>
    <w:uiPriority w:val="99"/>
    <w:semiHidden/>
    <w:unhideWhenUsed/>
    <w:rsid w:val="00AE7506"/>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AE7506"/>
    <w:rPr>
      <w:sz w:val="20"/>
      <w:szCs w:val="20"/>
    </w:rPr>
  </w:style>
  <w:style w:type="character" w:styleId="Sprotnaopomba-sklic">
    <w:name w:val="footnote reference"/>
    <w:basedOn w:val="Privzetapisavaodstavka"/>
    <w:uiPriority w:val="99"/>
    <w:semiHidden/>
    <w:unhideWhenUsed/>
    <w:rsid w:val="00AE7506"/>
    <w:rPr>
      <w:vertAlign w:val="superscript"/>
    </w:rPr>
  </w:style>
  <w:style w:type="paragraph" w:styleId="Glava">
    <w:name w:val="header"/>
    <w:basedOn w:val="Navaden"/>
    <w:link w:val="GlavaZnak"/>
    <w:uiPriority w:val="99"/>
    <w:unhideWhenUsed/>
    <w:rsid w:val="00AE7506"/>
    <w:pPr>
      <w:tabs>
        <w:tab w:val="center" w:pos="4536"/>
        <w:tab w:val="right" w:pos="9072"/>
      </w:tabs>
      <w:spacing w:after="0" w:line="240" w:lineRule="auto"/>
    </w:pPr>
  </w:style>
  <w:style w:type="character" w:customStyle="1" w:styleId="GlavaZnak">
    <w:name w:val="Glava Znak"/>
    <w:basedOn w:val="Privzetapisavaodstavka"/>
    <w:link w:val="Glava"/>
    <w:uiPriority w:val="99"/>
    <w:rsid w:val="00AE7506"/>
  </w:style>
  <w:style w:type="paragraph" w:styleId="Noga">
    <w:name w:val="footer"/>
    <w:basedOn w:val="Navaden"/>
    <w:link w:val="NogaZnak"/>
    <w:uiPriority w:val="99"/>
    <w:unhideWhenUsed/>
    <w:rsid w:val="00AE7506"/>
    <w:pPr>
      <w:tabs>
        <w:tab w:val="center" w:pos="4536"/>
        <w:tab w:val="right" w:pos="9072"/>
      </w:tabs>
      <w:spacing w:after="0" w:line="240" w:lineRule="auto"/>
    </w:pPr>
  </w:style>
  <w:style w:type="character" w:customStyle="1" w:styleId="NogaZnak">
    <w:name w:val="Noga Znak"/>
    <w:basedOn w:val="Privzetapisavaodstavka"/>
    <w:link w:val="Noga"/>
    <w:uiPriority w:val="99"/>
    <w:rsid w:val="00AE7506"/>
  </w:style>
  <w:style w:type="paragraph" w:customStyle="1" w:styleId="Style1">
    <w:name w:val="Style1"/>
    <w:basedOn w:val="Navaden"/>
    <w:qFormat/>
    <w:rsid w:val="00A561C4"/>
    <w:pPr>
      <w:numPr>
        <w:numId w:val="6"/>
      </w:numPr>
      <w:spacing w:before="480" w:after="240" w:line="288" w:lineRule="auto"/>
      <w:jc w:val="both"/>
      <w:outlineLvl w:val="0"/>
    </w:pPr>
    <w:rPr>
      <w:rFonts w:ascii="Arial" w:hAnsi="Arial" w:cs="Arial"/>
      <w:b/>
      <w:kern w:val="0"/>
      <w:sz w:val="28"/>
      <w:lang w:val="en-GB"/>
      <w14:ligatures w14:val="none"/>
    </w:rPr>
  </w:style>
  <w:style w:type="paragraph" w:customStyle="1" w:styleId="Style2">
    <w:name w:val="Style2"/>
    <w:basedOn w:val="Navaden"/>
    <w:qFormat/>
    <w:rsid w:val="00A561C4"/>
    <w:pPr>
      <w:keepNext/>
      <w:keepLines/>
      <w:numPr>
        <w:ilvl w:val="1"/>
        <w:numId w:val="6"/>
      </w:numPr>
      <w:spacing w:before="360" w:after="120" w:line="288" w:lineRule="auto"/>
      <w:ind w:left="2268"/>
      <w:jc w:val="both"/>
      <w:outlineLvl w:val="1"/>
    </w:pPr>
    <w:rPr>
      <w:rFonts w:ascii="Arial" w:eastAsiaTheme="majorEastAsia" w:hAnsi="Arial" w:cstheme="majorBidi"/>
      <w:b/>
      <w:color w:val="000000" w:themeColor="text1"/>
      <w:kern w:val="0"/>
      <w:szCs w:val="26"/>
      <w:lang w:val="en-GB"/>
      <w14:ligatures w14:val="none"/>
    </w:rPr>
  </w:style>
  <w:style w:type="paragraph" w:styleId="NaslovTOC">
    <w:name w:val="TOC Heading"/>
    <w:basedOn w:val="Naslov1"/>
    <w:next w:val="Navaden"/>
    <w:uiPriority w:val="39"/>
    <w:unhideWhenUsed/>
    <w:qFormat/>
    <w:rsid w:val="00146AB3"/>
    <w:pPr>
      <w:numPr>
        <w:numId w:val="0"/>
      </w:numPr>
      <w:outlineLvl w:val="9"/>
    </w:pPr>
    <w:rPr>
      <w:kern w:val="0"/>
      <w:lang w:eastAsia="sl-SI"/>
      <w14:ligatures w14:val="none"/>
    </w:rPr>
  </w:style>
  <w:style w:type="paragraph" w:styleId="Kazalovsebine1">
    <w:name w:val="toc 1"/>
    <w:basedOn w:val="Navaden"/>
    <w:next w:val="Navaden"/>
    <w:autoRedefine/>
    <w:uiPriority w:val="39"/>
    <w:unhideWhenUsed/>
    <w:rsid w:val="00146AB3"/>
    <w:pPr>
      <w:spacing w:after="100"/>
    </w:pPr>
  </w:style>
  <w:style w:type="paragraph" w:styleId="Kazalovsebine2">
    <w:name w:val="toc 2"/>
    <w:basedOn w:val="Navaden"/>
    <w:next w:val="Navaden"/>
    <w:autoRedefine/>
    <w:uiPriority w:val="39"/>
    <w:unhideWhenUsed/>
    <w:rsid w:val="00146AB3"/>
    <w:pPr>
      <w:spacing w:after="100"/>
      <w:ind w:left="220"/>
    </w:pPr>
  </w:style>
  <w:style w:type="paragraph" w:styleId="Kazalovsebine3">
    <w:name w:val="toc 3"/>
    <w:basedOn w:val="Navaden"/>
    <w:next w:val="Navaden"/>
    <w:autoRedefine/>
    <w:uiPriority w:val="39"/>
    <w:unhideWhenUsed/>
    <w:rsid w:val="00146AB3"/>
    <w:pPr>
      <w:spacing w:after="100"/>
      <w:ind w:left="440"/>
    </w:pPr>
  </w:style>
  <w:style w:type="character" w:styleId="Hiperpovezava">
    <w:name w:val="Hyperlink"/>
    <w:basedOn w:val="Privzetapisavaodstavka"/>
    <w:uiPriority w:val="99"/>
    <w:unhideWhenUsed/>
    <w:rsid w:val="00146A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409286">
      <w:bodyDiv w:val="1"/>
      <w:marLeft w:val="0"/>
      <w:marRight w:val="0"/>
      <w:marTop w:val="0"/>
      <w:marBottom w:val="0"/>
      <w:divBdr>
        <w:top w:val="none" w:sz="0" w:space="0" w:color="auto"/>
        <w:left w:val="none" w:sz="0" w:space="0" w:color="auto"/>
        <w:bottom w:val="none" w:sz="0" w:space="0" w:color="auto"/>
        <w:right w:val="none" w:sz="0" w:space="0" w:color="auto"/>
      </w:divBdr>
      <w:divsChild>
        <w:div w:id="1606041614">
          <w:marLeft w:val="0"/>
          <w:marRight w:val="0"/>
          <w:marTop w:val="0"/>
          <w:marBottom w:val="0"/>
          <w:divBdr>
            <w:top w:val="none" w:sz="0" w:space="0" w:color="auto"/>
            <w:left w:val="none" w:sz="0" w:space="0" w:color="auto"/>
            <w:bottom w:val="none" w:sz="0" w:space="0" w:color="auto"/>
            <w:right w:val="none" w:sz="0" w:space="0" w:color="auto"/>
          </w:divBdr>
          <w:divsChild>
            <w:div w:id="1409182810">
              <w:marLeft w:val="0"/>
              <w:marRight w:val="0"/>
              <w:marTop w:val="0"/>
              <w:marBottom w:val="360"/>
              <w:divBdr>
                <w:top w:val="none" w:sz="0" w:space="0" w:color="auto"/>
                <w:left w:val="none" w:sz="0" w:space="0" w:color="auto"/>
                <w:bottom w:val="none" w:sz="0" w:space="0" w:color="auto"/>
                <w:right w:val="none" w:sz="0" w:space="0" w:color="auto"/>
              </w:divBdr>
            </w:div>
          </w:divsChild>
        </w:div>
        <w:div w:id="34626892">
          <w:marLeft w:val="0"/>
          <w:marRight w:val="0"/>
          <w:marTop w:val="0"/>
          <w:marBottom w:val="0"/>
          <w:divBdr>
            <w:top w:val="none" w:sz="0" w:space="0" w:color="auto"/>
            <w:left w:val="none" w:sz="0" w:space="0" w:color="auto"/>
            <w:bottom w:val="none" w:sz="0" w:space="0" w:color="auto"/>
            <w:right w:val="none" w:sz="0" w:space="0" w:color="auto"/>
          </w:divBdr>
          <w:divsChild>
            <w:div w:id="55864614">
              <w:marLeft w:val="0"/>
              <w:marRight w:val="0"/>
              <w:marTop w:val="360"/>
              <w:marBottom w:val="0"/>
              <w:divBdr>
                <w:top w:val="none" w:sz="0" w:space="0" w:color="auto"/>
                <w:left w:val="none" w:sz="0" w:space="0" w:color="auto"/>
                <w:bottom w:val="none" w:sz="0" w:space="0" w:color="auto"/>
                <w:right w:val="none" w:sz="0" w:space="0" w:color="auto"/>
              </w:divBdr>
              <w:divsChild>
                <w:div w:id="614560352">
                  <w:marLeft w:val="0"/>
                  <w:marRight w:val="0"/>
                  <w:marTop w:val="0"/>
                  <w:marBottom w:val="0"/>
                  <w:divBdr>
                    <w:top w:val="none" w:sz="0" w:space="0" w:color="auto"/>
                    <w:left w:val="none" w:sz="0" w:space="0" w:color="auto"/>
                    <w:bottom w:val="none" w:sz="0" w:space="0" w:color="auto"/>
                    <w:right w:val="none" w:sz="0" w:space="0" w:color="auto"/>
                  </w:divBdr>
                  <w:divsChild>
                    <w:div w:id="17050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23FE946-60A7-4974-B9FA-9C701113A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6967</Words>
  <Characters>39715</Characters>
  <Application>Microsoft Office Word</Application>
  <DocSecurity>0</DocSecurity>
  <Lines>330</Lines>
  <Paragraphs>93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Nataša Babuder Rumpret</dc:creator>
  <cp:keywords/>
  <dc:description/>
  <cp:lastModifiedBy>Nataša Babuder Rumpret</cp:lastModifiedBy>
  <cp:revision>3</cp:revision>
  <cp:lastPrinted>2024-07-24T07:22:00Z</cp:lastPrinted>
  <dcterms:created xsi:type="dcterms:W3CDTF">2024-09-10T07:07:00Z</dcterms:created>
  <dcterms:modified xsi:type="dcterms:W3CDTF">2024-09-10T07:12:00Z</dcterms:modified>
</cp:coreProperties>
</file>