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DD23" w14:textId="77777777" w:rsidR="00FF04D3" w:rsidRPr="00457B3D" w:rsidRDefault="00FF04D3" w:rsidP="00792C4D">
      <w:pPr>
        <w:pStyle w:val="Telobesedila"/>
        <w:jc w:val="both"/>
        <w:rPr>
          <w:rFonts w:asciiTheme="minorHAnsi" w:hAnsiTheme="minorHAnsi" w:cstheme="minorHAnsi"/>
          <w:spacing w:val="-2"/>
        </w:rPr>
      </w:pPr>
    </w:p>
    <w:p w14:paraId="0BDCA7F4" w14:textId="77777777" w:rsidR="00FF04D3" w:rsidRPr="00457B3D" w:rsidRDefault="00FF04D3" w:rsidP="00FF04D3">
      <w:pPr>
        <w:shd w:val="clear" w:color="auto" w:fill="FFFFFF"/>
        <w:jc w:val="both"/>
        <w:rPr>
          <w:rFonts w:asciiTheme="minorHAnsi" w:eastAsia="Times New Roman" w:hAnsiTheme="minorHAnsi" w:cstheme="minorHAnsi"/>
          <w:color w:val="737373"/>
          <w:lang w:eastAsia="sl-SI"/>
        </w:rPr>
      </w:pPr>
      <w:r w:rsidRPr="00457B3D">
        <w:rPr>
          <w:rFonts w:asciiTheme="minorHAnsi" w:eastAsia="Times New Roman" w:hAnsiTheme="minorHAnsi" w:cstheme="minorHAnsi"/>
          <w:color w:val="737373"/>
          <w:lang w:eastAsia="sl-SI"/>
        </w:rPr>
        <w:t>Neuradno prečiščeno besedilo Dogovora predstavlja zgolj informativni delovni pripomoček, glede katerega organ ne jamči odškodninsko ali kako drugače.</w:t>
      </w:r>
    </w:p>
    <w:p w14:paraId="14E23519" w14:textId="77777777" w:rsidR="00FF04D3" w:rsidRPr="00457B3D" w:rsidRDefault="00FF04D3" w:rsidP="00792C4D">
      <w:pPr>
        <w:pStyle w:val="Telobesedila"/>
        <w:jc w:val="both"/>
        <w:rPr>
          <w:rFonts w:asciiTheme="minorHAnsi" w:hAnsiTheme="minorHAnsi" w:cstheme="minorHAnsi"/>
          <w:spacing w:val="-2"/>
        </w:rPr>
      </w:pPr>
    </w:p>
    <w:p w14:paraId="32053A04" w14:textId="77777777" w:rsidR="00FF04D3" w:rsidRPr="00457B3D" w:rsidRDefault="00FF04D3" w:rsidP="00792C4D">
      <w:pPr>
        <w:pStyle w:val="Telobesedila"/>
        <w:jc w:val="both"/>
        <w:rPr>
          <w:rFonts w:asciiTheme="minorHAnsi" w:hAnsiTheme="minorHAnsi" w:cstheme="minorHAnsi"/>
          <w:spacing w:val="-2"/>
        </w:rPr>
      </w:pPr>
    </w:p>
    <w:p w14:paraId="0D306448" w14:textId="5B3439F9" w:rsidR="00FF04D3" w:rsidRPr="00457B3D" w:rsidRDefault="00FF04D3" w:rsidP="00FF04D3">
      <w:pPr>
        <w:spacing w:afterLines="60" w:after="144" w:line="240" w:lineRule="exact"/>
        <w:jc w:val="both"/>
        <w:rPr>
          <w:rFonts w:asciiTheme="minorHAnsi" w:hAnsiTheme="minorHAnsi" w:cstheme="minorHAnsi"/>
          <w:lang w:eastAsia="sl-SI"/>
        </w:rPr>
      </w:pPr>
      <w:r w:rsidRPr="00457B3D">
        <w:rPr>
          <w:rFonts w:asciiTheme="minorHAnsi" w:hAnsiTheme="minorHAnsi" w:cstheme="minorHAnsi"/>
          <w:lang w:eastAsia="sl-SI"/>
        </w:rPr>
        <w:t>Neuradno prečiščeno besedilo Dogovora za razvoj Pomurske razvojne regije zajema:</w:t>
      </w:r>
    </w:p>
    <w:p w14:paraId="1483E0C5" w14:textId="66B1E690" w:rsidR="00FF04D3" w:rsidRPr="00457B3D" w:rsidRDefault="00FF04D3" w:rsidP="00FF04D3">
      <w:pPr>
        <w:pStyle w:val="Odstavekseznama"/>
        <w:numPr>
          <w:ilvl w:val="0"/>
          <w:numId w:val="3"/>
        </w:numPr>
        <w:spacing w:afterLines="60" w:after="144" w:line="240" w:lineRule="exact"/>
        <w:ind w:left="426" w:right="0" w:hanging="426"/>
        <w:rPr>
          <w:rFonts w:asciiTheme="minorHAnsi" w:hAnsiTheme="minorHAnsi" w:cstheme="minorHAnsi"/>
          <w:b/>
          <w:bCs/>
          <w:lang w:eastAsia="sl-SI"/>
        </w:rPr>
      </w:pPr>
      <w:r w:rsidRPr="00457B3D">
        <w:rPr>
          <w:rFonts w:asciiTheme="minorHAnsi" w:hAnsiTheme="minorHAnsi" w:cstheme="minorHAnsi"/>
        </w:rPr>
        <w:t>Dogovor za razvoj Pomurske razvojne regije z dne</w:t>
      </w:r>
      <w:r w:rsidRPr="00457B3D">
        <w:rPr>
          <w:rFonts w:asciiTheme="minorHAnsi" w:hAnsiTheme="minorHAnsi" w:cstheme="minorHAnsi"/>
          <w:bCs/>
        </w:rPr>
        <w:t xml:space="preserve"> 15. 1. 2024 </w:t>
      </w:r>
    </w:p>
    <w:p w14:paraId="2252AB67" w14:textId="74844DA3" w:rsidR="00FF04D3" w:rsidRPr="00457B3D" w:rsidRDefault="00FF04D3" w:rsidP="00FF04D3">
      <w:pPr>
        <w:pStyle w:val="Odstavekseznama"/>
        <w:numPr>
          <w:ilvl w:val="0"/>
          <w:numId w:val="3"/>
        </w:numPr>
        <w:spacing w:afterLines="60" w:after="144" w:line="240" w:lineRule="exact"/>
        <w:ind w:left="426" w:right="0" w:hanging="426"/>
        <w:rPr>
          <w:rFonts w:asciiTheme="minorHAnsi" w:hAnsiTheme="minorHAnsi" w:cstheme="minorHAnsi"/>
          <w:b/>
          <w:bCs/>
          <w:lang w:eastAsia="sl-SI"/>
        </w:rPr>
      </w:pPr>
      <w:r w:rsidRPr="00457B3D">
        <w:rPr>
          <w:rFonts w:asciiTheme="minorHAnsi" w:hAnsiTheme="minorHAnsi" w:cstheme="minorHAnsi"/>
        </w:rPr>
        <w:t>Dodatek št 1</w:t>
      </w:r>
      <w:r w:rsidR="000A2837" w:rsidRPr="00457B3D">
        <w:rPr>
          <w:rFonts w:asciiTheme="minorHAnsi" w:hAnsiTheme="minorHAnsi" w:cstheme="minorHAnsi"/>
        </w:rPr>
        <w:t xml:space="preserve"> </w:t>
      </w:r>
      <w:r w:rsidRPr="00457B3D">
        <w:rPr>
          <w:rFonts w:asciiTheme="minorHAnsi" w:hAnsiTheme="minorHAnsi" w:cstheme="minorHAnsi"/>
        </w:rPr>
        <w:t xml:space="preserve">k </w:t>
      </w:r>
      <w:r w:rsidR="000A2837" w:rsidRPr="00457B3D">
        <w:rPr>
          <w:rFonts w:asciiTheme="minorHAnsi" w:hAnsiTheme="minorHAnsi" w:cstheme="minorHAnsi"/>
        </w:rPr>
        <w:t>D</w:t>
      </w:r>
      <w:r w:rsidRPr="00457B3D">
        <w:rPr>
          <w:rFonts w:asciiTheme="minorHAnsi" w:hAnsiTheme="minorHAnsi" w:cstheme="minorHAnsi"/>
        </w:rPr>
        <w:t>ogovoru za razvoj Pomurske razvojne regije z dne</w:t>
      </w:r>
      <w:r w:rsidRPr="00457B3D">
        <w:rPr>
          <w:rFonts w:asciiTheme="minorHAnsi" w:hAnsiTheme="minorHAnsi" w:cstheme="minorHAnsi"/>
          <w:i/>
          <w:iCs/>
        </w:rPr>
        <w:t xml:space="preserve"> </w:t>
      </w:r>
      <w:r w:rsidRPr="00457B3D">
        <w:rPr>
          <w:rFonts w:asciiTheme="minorHAnsi" w:hAnsiTheme="minorHAnsi" w:cstheme="minorHAnsi"/>
        </w:rPr>
        <w:t>10. 4. 2025</w:t>
      </w:r>
    </w:p>
    <w:p w14:paraId="7A7FDF44" w14:textId="1DC8B4CC" w:rsidR="00425CAA" w:rsidRPr="00457B3D" w:rsidRDefault="00425CAA" w:rsidP="00FF04D3">
      <w:pPr>
        <w:pStyle w:val="Odstavekseznama"/>
        <w:numPr>
          <w:ilvl w:val="0"/>
          <w:numId w:val="3"/>
        </w:numPr>
        <w:spacing w:afterLines="60" w:after="144" w:line="240" w:lineRule="exact"/>
        <w:ind w:left="426" w:right="0" w:hanging="426"/>
        <w:rPr>
          <w:rFonts w:asciiTheme="minorHAnsi" w:hAnsiTheme="minorHAnsi" w:cstheme="minorHAnsi"/>
          <w:b/>
          <w:bCs/>
          <w:lang w:eastAsia="sl-SI"/>
        </w:rPr>
      </w:pPr>
      <w:r w:rsidRPr="00457B3D">
        <w:rPr>
          <w:rFonts w:asciiTheme="minorHAnsi" w:hAnsiTheme="minorHAnsi" w:cstheme="minorHAnsi"/>
        </w:rPr>
        <w:t xml:space="preserve">Dodatek št. 2 k </w:t>
      </w:r>
      <w:r w:rsidR="000A2837" w:rsidRPr="00457B3D">
        <w:rPr>
          <w:rFonts w:asciiTheme="minorHAnsi" w:hAnsiTheme="minorHAnsi" w:cstheme="minorHAnsi"/>
        </w:rPr>
        <w:t>D</w:t>
      </w:r>
      <w:r w:rsidRPr="00457B3D">
        <w:rPr>
          <w:rFonts w:asciiTheme="minorHAnsi" w:hAnsiTheme="minorHAnsi" w:cstheme="minorHAnsi"/>
        </w:rPr>
        <w:t xml:space="preserve">ogovoru za razvoj Pomurske razvojne regije z dne </w:t>
      </w:r>
      <w:r w:rsidR="001D1C15" w:rsidRPr="00457B3D">
        <w:rPr>
          <w:rFonts w:asciiTheme="minorHAnsi" w:hAnsiTheme="minorHAnsi" w:cstheme="minorHAnsi"/>
        </w:rPr>
        <w:t xml:space="preserve">24. 6. </w:t>
      </w:r>
      <w:r w:rsidRPr="00457B3D">
        <w:rPr>
          <w:rFonts w:asciiTheme="minorHAnsi" w:hAnsiTheme="minorHAnsi" w:cstheme="minorHAnsi"/>
        </w:rPr>
        <w:t>202</w:t>
      </w:r>
      <w:r w:rsidR="00E3643C" w:rsidRPr="00457B3D">
        <w:rPr>
          <w:rFonts w:asciiTheme="minorHAnsi" w:hAnsiTheme="minorHAnsi" w:cstheme="minorHAnsi"/>
        </w:rPr>
        <w:t>5</w:t>
      </w:r>
    </w:p>
    <w:p w14:paraId="40123ECD" w14:textId="4178D254" w:rsidR="00425CAA" w:rsidRPr="00457B3D" w:rsidRDefault="00425CAA" w:rsidP="00425CAA">
      <w:pPr>
        <w:pStyle w:val="Odstavekseznama"/>
        <w:numPr>
          <w:ilvl w:val="0"/>
          <w:numId w:val="3"/>
        </w:numPr>
        <w:spacing w:afterLines="60" w:after="144" w:line="240" w:lineRule="exact"/>
        <w:ind w:left="426" w:right="0" w:hanging="426"/>
        <w:rPr>
          <w:rFonts w:asciiTheme="minorHAnsi" w:hAnsiTheme="minorHAnsi" w:cstheme="minorHAnsi"/>
          <w:b/>
          <w:bCs/>
          <w:lang w:eastAsia="sl-SI"/>
        </w:rPr>
      </w:pPr>
      <w:r w:rsidRPr="00457B3D">
        <w:rPr>
          <w:rFonts w:asciiTheme="minorHAnsi" w:hAnsiTheme="minorHAnsi" w:cstheme="minorHAnsi"/>
        </w:rPr>
        <w:t xml:space="preserve">Dodatek št. 3 k </w:t>
      </w:r>
      <w:r w:rsidR="000A2837" w:rsidRPr="00457B3D">
        <w:rPr>
          <w:rFonts w:asciiTheme="minorHAnsi" w:hAnsiTheme="minorHAnsi" w:cstheme="minorHAnsi"/>
        </w:rPr>
        <w:t>D</w:t>
      </w:r>
      <w:r w:rsidRPr="00457B3D">
        <w:rPr>
          <w:rFonts w:asciiTheme="minorHAnsi" w:hAnsiTheme="minorHAnsi" w:cstheme="minorHAnsi"/>
        </w:rPr>
        <w:t xml:space="preserve">ogovoru za razvoj Pomurske razvojne regije z dne </w:t>
      </w:r>
      <w:r w:rsidR="00564E44" w:rsidRPr="00457B3D">
        <w:rPr>
          <w:rFonts w:asciiTheme="minorHAnsi" w:hAnsiTheme="minorHAnsi" w:cstheme="minorHAnsi"/>
        </w:rPr>
        <w:t>23. 7. 2025</w:t>
      </w:r>
    </w:p>
    <w:p w14:paraId="4563C85D" w14:textId="029CE9B6" w:rsidR="00424846" w:rsidRPr="00457B3D" w:rsidRDefault="00424846" w:rsidP="00424846">
      <w:pPr>
        <w:pStyle w:val="Odstavekseznama"/>
        <w:numPr>
          <w:ilvl w:val="0"/>
          <w:numId w:val="3"/>
        </w:numPr>
        <w:spacing w:afterLines="60" w:after="144" w:line="240" w:lineRule="exact"/>
        <w:ind w:left="426" w:right="0" w:hanging="426"/>
        <w:rPr>
          <w:rFonts w:asciiTheme="minorHAnsi" w:hAnsiTheme="minorHAnsi" w:cstheme="minorHAnsi"/>
          <w:b/>
          <w:bCs/>
          <w:lang w:eastAsia="sl-SI"/>
        </w:rPr>
      </w:pPr>
      <w:r w:rsidRPr="00457B3D">
        <w:rPr>
          <w:rFonts w:asciiTheme="minorHAnsi" w:hAnsiTheme="minorHAnsi" w:cstheme="minorHAnsi"/>
        </w:rPr>
        <w:t xml:space="preserve">Dodatek št. 4 k </w:t>
      </w:r>
      <w:r w:rsidR="000A2837" w:rsidRPr="00457B3D">
        <w:rPr>
          <w:rFonts w:asciiTheme="minorHAnsi" w:hAnsiTheme="minorHAnsi" w:cstheme="minorHAnsi"/>
        </w:rPr>
        <w:t>D</w:t>
      </w:r>
      <w:r w:rsidRPr="00457B3D">
        <w:rPr>
          <w:rFonts w:asciiTheme="minorHAnsi" w:hAnsiTheme="minorHAnsi" w:cstheme="minorHAnsi"/>
        </w:rPr>
        <w:t>ogovoru za razvoj Pomurske razvojne regije z dne 24. 12. 2025</w:t>
      </w:r>
    </w:p>
    <w:p w14:paraId="29F2EDA9" w14:textId="20BAC2B8" w:rsidR="00AB1938" w:rsidRPr="00457B3D" w:rsidRDefault="00AB1938" w:rsidP="00424846">
      <w:pPr>
        <w:pStyle w:val="Odstavekseznama"/>
        <w:numPr>
          <w:ilvl w:val="0"/>
          <w:numId w:val="3"/>
        </w:numPr>
        <w:spacing w:afterLines="60" w:after="144" w:line="240" w:lineRule="exact"/>
        <w:ind w:left="426" w:right="0" w:hanging="426"/>
        <w:rPr>
          <w:rFonts w:asciiTheme="minorHAnsi" w:hAnsiTheme="minorHAnsi" w:cstheme="minorHAnsi"/>
          <w:b/>
          <w:bCs/>
          <w:lang w:eastAsia="sl-SI"/>
        </w:rPr>
      </w:pPr>
      <w:r w:rsidRPr="00457B3D">
        <w:rPr>
          <w:rFonts w:asciiTheme="minorHAnsi" w:hAnsiTheme="minorHAnsi" w:cstheme="minorHAnsi"/>
        </w:rPr>
        <w:t xml:space="preserve">Dodatek št. 5 k </w:t>
      </w:r>
      <w:r w:rsidR="000A2837" w:rsidRPr="00457B3D">
        <w:rPr>
          <w:rFonts w:asciiTheme="minorHAnsi" w:hAnsiTheme="minorHAnsi" w:cstheme="minorHAnsi"/>
        </w:rPr>
        <w:t>D</w:t>
      </w:r>
      <w:r w:rsidRPr="00457B3D">
        <w:rPr>
          <w:rFonts w:asciiTheme="minorHAnsi" w:hAnsiTheme="minorHAnsi" w:cstheme="minorHAnsi"/>
        </w:rPr>
        <w:t>ogovoru za razvoj Pomurske razvojne regije z dne 5. 5. 2026</w:t>
      </w:r>
    </w:p>
    <w:p w14:paraId="53F3F732" w14:textId="77777777" w:rsidR="00FF04D3" w:rsidRPr="00457B3D" w:rsidRDefault="00FF04D3" w:rsidP="00792C4D">
      <w:pPr>
        <w:pStyle w:val="Telobesedila"/>
        <w:jc w:val="both"/>
        <w:rPr>
          <w:rFonts w:asciiTheme="minorHAnsi" w:hAnsiTheme="minorHAnsi" w:cstheme="minorHAnsi"/>
          <w:spacing w:val="-2"/>
        </w:rPr>
      </w:pPr>
    </w:p>
    <w:p w14:paraId="2E58EB44" w14:textId="77777777" w:rsidR="00FF04D3" w:rsidRPr="00457B3D" w:rsidRDefault="00FF04D3" w:rsidP="00792C4D">
      <w:pPr>
        <w:pStyle w:val="Telobesedila"/>
        <w:jc w:val="both"/>
        <w:rPr>
          <w:rFonts w:asciiTheme="minorHAnsi" w:hAnsiTheme="minorHAnsi" w:cstheme="minorHAnsi"/>
          <w:spacing w:val="-2"/>
        </w:rPr>
      </w:pPr>
    </w:p>
    <w:p w14:paraId="43599B8C" w14:textId="77777777" w:rsidR="00FF04D3" w:rsidRPr="00457B3D" w:rsidRDefault="00FF04D3" w:rsidP="00FF04D3">
      <w:pPr>
        <w:spacing w:afterLines="60" w:after="144"/>
        <w:jc w:val="both"/>
        <w:rPr>
          <w:rFonts w:asciiTheme="minorHAnsi" w:hAnsiTheme="minorHAnsi" w:cstheme="minorHAnsi"/>
          <w:bCs/>
          <w:color w:val="000000"/>
          <w:lang w:eastAsia="sl-SI"/>
        </w:rPr>
      </w:pPr>
      <w:r w:rsidRPr="00457B3D">
        <w:rPr>
          <w:rFonts w:asciiTheme="minorHAnsi" w:hAnsiTheme="minorHAnsi" w:cstheme="minorHAnsi"/>
          <w:bCs/>
          <w:color w:val="000000"/>
          <w:lang w:eastAsia="sl-SI"/>
        </w:rPr>
        <w:t>Na podlagi 15. člena Zakona o spodbujanju skladnega regionalnega razvoja (Uradni list RS, št. </w:t>
      </w:r>
      <w:hyperlink r:id="rId8" w:tgtFrame="_blank" w:tooltip="Zakon o spodbujanju skladnega regionalnega razvoja (ZSRR-2)" w:history="1">
        <w:r w:rsidRPr="00457B3D">
          <w:rPr>
            <w:rFonts w:asciiTheme="minorHAnsi" w:hAnsiTheme="minorHAnsi" w:cstheme="minorHAnsi"/>
            <w:bCs/>
            <w:color w:val="000000"/>
            <w:lang w:eastAsia="sl-SI"/>
          </w:rPr>
          <w:t>20/11</w:t>
        </w:r>
      </w:hyperlink>
      <w:r w:rsidRPr="00457B3D">
        <w:rPr>
          <w:rFonts w:asciiTheme="minorHAnsi" w:hAnsiTheme="minorHAnsi" w:cstheme="minorHAnsi"/>
          <w:bCs/>
          <w:color w:val="000000"/>
          <w:lang w:eastAsia="sl-SI"/>
        </w:rPr>
        <w:t>, </w:t>
      </w:r>
      <w:hyperlink r:id="rId9" w:tgtFrame="_blank" w:tooltip="Zakon o spremembah in dopolnitvah Zakona o spodbujanju skladnega regionalnega razvoja" w:history="1">
        <w:r w:rsidRPr="00457B3D">
          <w:rPr>
            <w:rFonts w:asciiTheme="minorHAnsi" w:hAnsiTheme="minorHAnsi" w:cstheme="minorHAnsi"/>
            <w:bCs/>
            <w:color w:val="000000"/>
            <w:lang w:eastAsia="sl-SI"/>
          </w:rPr>
          <w:t>57/12</w:t>
        </w:r>
      </w:hyperlink>
      <w:r w:rsidRPr="00457B3D">
        <w:rPr>
          <w:rFonts w:asciiTheme="minorHAnsi" w:hAnsiTheme="minorHAnsi" w:cstheme="minorHAnsi"/>
          <w:bCs/>
          <w:color w:val="000000"/>
          <w:lang w:eastAsia="sl-SI"/>
        </w:rPr>
        <w:t>, </w:t>
      </w:r>
      <w:hyperlink r:id="rId10" w:tgtFrame="_blank" w:tooltip="Zakon o spremembah in dopolnitvah Zakona o spodbujanju skladnega regionalnega razvoja" w:history="1">
        <w:r w:rsidRPr="00457B3D">
          <w:rPr>
            <w:rFonts w:asciiTheme="minorHAnsi" w:hAnsiTheme="minorHAnsi" w:cstheme="minorHAnsi"/>
            <w:bCs/>
            <w:color w:val="000000"/>
            <w:lang w:eastAsia="sl-SI"/>
          </w:rPr>
          <w:t>46/16</w:t>
        </w:r>
      </w:hyperlink>
      <w:r w:rsidRPr="00457B3D">
        <w:rPr>
          <w:rFonts w:asciiTheme="minorHAnsi" w:hAnsiTheme="minorHAnsi" w:cstheme="minorHAnsi"/>
          <w:bCs/>
          <w:color w:val="000000"/>
          <w:lang w:eastAsia="sl-SI"/>
        </w:rPr>
        <w:t> in </w:t>
      </w:r>
      <w:hyperlink r:id="rId11" w:tgtFrame="_blank" w:tooltip="Zakon o spremembah in dopolnitvah Zakona o državni upravi" w:history="1">
        <w:r w:rsidRPr="00457B3D">
          <w:rPr>
            <w:rFonts w:asciiTheme="minorHAnsi" w:hAnsiTheme="minorHAnsi" w:cstheme="minorHAnsi"/>
            <w:bCs/>
            <w:color w:val="000000"/>
            <w:lang w:eastAsia="sl-SI"/>
          </w:rPr>
          <w:t>18/23</w:t>
        </w:r>
      </w:hyperlink>
      <w:r w:rsidRPr="00457B3D">
        <w:rPr>
          <w:rFonts w:asciiTheme="minorHAnsi" w:hAnsiTheme="minorHAnsi" w:cstheme="minorHAnsi"/>
          <w:bCs/>
          <w:color w:val="000000"/>
          <w:lang w:eastAsia="sl-SI"/>
        </w:rPr>
        <w:t> – ZDU-1O; v nadaljnjem besedilu: ZSRR-2), 5. člena Uredbe o izvajanju ukrepov endogene regionalne politike (Uradni list RS, 16/13, 78/15, 46/19 in 63/23; v nadaljnjem besedilu: Uredba), Povabila razvojnim svetom regij za pripravo in podpis dogovorov za razvoj regije št. 3030-23/2023-1630-2 z dne 29.6.2023 in št. 3030-23/2023-1630-18 z dne 6. 9. 2023,</w:t>
      </w:r>
    </w:p>
    <w:p w14:paraId="38A59533" w14:textId="77777777" w:rsidR="00FF04D3" w:rsidRPr="00457B3D" w:rsidRDefault="00FF04D3" w:rsidP="00792C4D">
      <w:pPr>
        <w:pStyle w:val="Telobesedila"/>
        <w:jc w:val="both"/>
        <w:rPr>
          <w:rFonts w:asciiTheme="minorHAnsi" w:hAnsiTheme="minorHAnsi" w:cstheme="minorHAnsi"/>
          <w:spacing w:val="-2"/>
        </w:rPr>
      </w:pPr>
    </w:p>
    <w:p w14:paraId="52E3E533" w14:textId="77777777" w:rsidR="00FF04D3" w:rsidRPr="00457B3D" w:rsidRDefault="00FF04D3" w:rsidP="00792C4D">
      <w:pPr>
        <w:pStyle w:val="Telobesedila"/>
        <w:jc w:val="both"/>
        <w:rPr>
          <w:rFonts w:asciiTheme="minorHAnsi" w:hAnsiTheme="minorHAnsi" w:cstheme="minorHAnsi"/>
          <w:spacing w:val="-2"/>
        </w:rPr>
      </w:pPr>
    </w:p>
    <w:p w14:paraId="4724DF56" w14:textId="451BB462" w:rsidR="006A1AFB" w:rsidRPr="00457B3D" w:rsidRDefault="00E07D80" w:rsidP="00792C4D">
      <w:pPr>
        <w:pStyle w:val="Telobesedila"/>
        <w:jc w:val="both"/>
        <w:rPr>
          <w:rFonts w:asciiTheme="minorHAnsi" w:hAnsiTheme="minorHAnsi" w:cstheme="minorHAnsi"/>
        </w:rPr>
      </w:pPr>
      <w:r w:rsidRPr="00457B3D">
        <w:rPr>
          <w:rFonts w:asciiTheme="minorHAnsi" w:hAnsiTheme="minorHAnsi" w:cstheme="minorHAnsi"/>
          <w:spacing w:val="-2"/>
        </w:rPr>
        <w:t>Ministrstvo</w:t>
      </w:r>
      <w:r w:rsidRPr="00457B3D">
        <w:rPr>
          <w:rFonts w:asciiTheme="minorHAnsi" w:hAnsiTheme="minorHAnsi" w:cstheme="minorHAnsi"/>
          <w:spacing w:val="-6"/>
        </w:rPr>
        <w:t xml:space="preserve"> </w:t>
      </w:r>
      <w:r w:rsidRPr="00457B3D">
        <w:rPr>
          <w:rFonts w:asciiTheme="minorHAnsi" w:hAnsiTheme="minorHAnsi" w:cstheme="minorHAnsi"/>
          <w:spacing w:val="-2"/>
        </w:rPr>
        <w:t>za</w:t>
      </w:r>
      <w:r w:rsidRPr="00457B3D">
        <w:rPr>
          <w:rFonts w:asciiTheme="minorHAnsi" w:hAnsiTheme="minorHAnsi" w:cstheme="minorHAnsi"/>
          <w:spacing w:val="-3"/>
        </w:rPr>
        <w:t xml:space="preserve"> </w:t>
      </w:r>
      <w:r w:rsidRPr="00457B3D">
        <w:rPr>
          <w:rFonts w:asciiTheme="minorHAnsi" w:hAnsiTheme="minorHAnsi" w:cstheme="minorHAnsi"/>
          <w:spacing w:val="-2"/>
        </w:rPr>
        <w:t>kohezijo</w:t>
      </w:r>
      <w:r w:rsidRPr="00457B3D">
        <w:rPr>
          <w:rFonts w:asciiTheme="minorHAnsi" w:hAnsiTheme="minorHAnsi" w:cstheme="minorHAnsi"/>
          <w:spacing w:val="-3"/>
        </w:rPr>
        <w:t xml:space="preserve"> </w:t>
      </w:r>
      <w:r w:rsidRPr="00457B3D">
        <w:rPr>
          <w:rFonts w:asciiTheme="minorHAnsi" w:hAnsiTheme="minorHAnsi" w:cstheme="minorHAnsi"/>
          <w:spacing w:val="-2"/>
        </w:rPr>
        <w:t>in</w:t>
      </w:r>
      <w:r w:rsidRPr="00457B3D">
        <w:rPr>
          <w:rFonts w:asciiTheme="minorHAnsi" w:hAnsiTheme="minorHAnsi" w:cstheme="minorHAnsi"/>
          <w:spacing w:val="-3"/>
        </w:rPr>
        <w:t xml:space="preserve"> </w:t>
      </w:r>
      <w:r w:rsidRPr="00457B3D">
        <w:rPr>
          <w:rFonts w:asciiTheme="minorHAnsi" w:hAnsiTheme="minorHAnsi" w:cstheme="minorHAnsi"/>
          <w:spacing w:val="-2"/>
        </w:rPr>
        <w:t>regionalni</w:t>
      </w:r>
      <w:r w:rsidRPr="00457B3D">
        <w:rPr>
          <w:rFonts w:asciiTheme="minorHAnsi" w:hAnsiTheme="minorHAnsi" w:cstheme="minorHAnsi"/>
          <w:spacing w:val="-3"/>
        </w:rPr>
        <w:t xml:space="preserve"> </w:t>
      </w:r>
      <w:r w:rsidRPr="00457B3D">
        <w:rPr>
          <w:rFonts w:asciiTheme="minorHAnsi" w:hAnsiTheme="minorHAnsi" w:cstheme="minorHAnsi"/>
          <w:spacing w:val="-2"/>
        </w:rPr>
        <w:t>razvoj,</w:t>
      </w:r>
      <w:r w:rsidRPr="00457B3D">
        <w:rPr>
          <w:rFonts w:asciiTheme="minorHAnsi" w:hAnsiTheme="minorHAnsi" w:cstheme="minorHAnsi"/>
          <w:spacing w:val="-3"/>
        </w:rPr>
        <w:t xml:space="preserve"> </w:t>
      </w:r>
      <w:r w:rsidRPr="00457B3D">
        <w:rPr>
          <w:rFonts w:asciiTheme="minorHAnsi" w:hAnsiTheme="minorHAnsi" w:cstheme="minorHAnsi"/>
          <w:spacing w:val="-2"/>
        </w:rPr>
        <w:t>Kotnikova</w:t>
      </w:r>
      <w:r w:rsidRPr="00457B3D">
        <w:rPr>
          <w:rFonts w:asciiTheme="minorHAnsi" w:hAnsiTheme="minorHAnsi" w:cstheme="minorHAnsi"/>
          <w:spacing w:val="-4"/>
        </w:rPr>
        <w:t xml:space="preserve"> </w:t>
      </w:r>
      <w:r w:rsidRPr="00457B3D">
        <w:rPr>
          <w:rFonts w:asciiTheme="minorHAnsi" w:hAnsiTheme="minorHAnsi" w:cstheme="minorHAnsi"/>
          <w:spacing w:val="-2"/>
        </w:rPr>
        <w:t>ulica</w:t>
      </w:r>
      <w:r w:rsidRPr="00457B3D">
        <w:rPr>
          <w:rFonts w:asciiTheme="minorHAnsi" w:hAnsiTheme="minorHAnsi" w:cstheme="minorHAnsi"/>
          <w:spacing w:val="-3"/>
        </w:rPr>
        <w:t xml:space="preserve"> </w:t>
      </w:r>
      <w:r w:rsidRPr="00457B3D">
        <w:rPr>
          <w:rFonts w:asciiTheme="minorHAnsi" w:hAnsiTheme="minorHAnsi" w:cstheme="minorHAnsi"/>
          <w:spacing w:val="-2"/>
        </w:rPr>
        <w:t>5,</w:t>
      </w:r>
      <w:r w:rsidRPr="00457B3D">
        <w:rPr>
          <w:rFonts w:asciiTheme="minorHAnsi" w:hAnsiTheme="minorHAnsi" w:cstheme="minorHAnsi"/>
          <w:spacing w:val="-3"/>
        </w:rPr>
        <w:t xml:space="preserve"> </w:t>
      </w:r>
      <w:r w:rsidRPr="00457B3D">
        <w:rPr>
          <w:rFonts w:asciiTheme="minorHAnsi" w:hAnsiTheme="minorHAnsi" w:cstheme="minorHAnsi"/>
          <w:spacing w:val="-2"/>
        </w:rPr>
        <w:t>Ljubljana</w:t>
      </w:r>
      <w:r w:rsidRPr="00457B3D">
        <w:rPr>
          <w:rFonts w:asciiTheme="minorHAnsi" w:hAnsiTheme="minorHAnsi" w:cstheme="minorHAnsi"/>
          <w:spacing w:val="-3"/>
        </w:rPr>
        <w:t xml:space="preserve"> </w:t>
      </w:r>
      <w:r w:rsidRPr="00457B3D">
        <w:rPr>
          <w:rFonts w:asciiTheme="minorHAnsi" w:hAnsiTheme="minorHAnsi" w:cstheme="minorHAnsi"/>
          <w:spacing w:val="-2"/>
        </w:rPr>
        <w:t>(v</w:t>
      </w:r>
      <w:r w:rsidRPr="00457B3D">
        <w:rPr>
          <w:rFonts w:asciiTheme="minorHAnsi" w:hAnsiTheme="minorHAnsi" w:cstheme="minorHAnsi"/>
          <w:spacing w:val="-3"/>
        </w:rPr>
        <w:t xml:space="preserve"> </w:t>
      </w:r>
      <w:r w:rsidRPr="00457B3D">
        <w:rPr>
          <w:rFonts w:asciiTheme="minorHAnsi" w:hAnsiTheme="minorHAnsi" w:cstheme="minorHAnsi"/>
          <w:spacing w:val="-2"/>
        </w:rPr>
        <w:t>nadaljnjem</w:t>
      </w:r>
      <w:r w:rsidRPr="00457B3D">
        <w:rPr>
          <w:rFonts w:asciiTheme="minorHAnsi" w:hAnsiTheme="minorHAnsi" w:cstheme="minorHAnsi"/>
          <w:spacing w:val="-3"/>
        </w:rPr>
        <w:t xml:space="preserve"> </w:t>
      </w:r>
      <w:r w:rsidRPr="00457B3D">
        <w:rPr>
          <w:rFonts w:asciiTheme="minorHAnsi" w:hAnsiTheme="minorHAnsi" w:cstheme="minorHAnsi"/>
          <w:spacing w:val="-2"/>
        </w:rPr>
        <w:t>besedilu:</w:t>
      </w:r>
      <w:r w:rsidR="00120E76" w:rsidRPr="00457B3D">
        <w:rPr>
          <w:rFonts w:asciiTheme="minorHAnsi" w:hAnsiTheme="minorHAnsi" w:cstheme="minorHAnsi"/>
          <w:spacing w:val="-2"/>
        </w:rPr>
        <w:t xml:space="preserve"> </w:t>
      </w:r>
      <w:r w:rsidRPr="00457B3D">
        <w:rPr>
          <w:rFonts w:asciiTheme="minorHAnsi" w:hAnsiTheme="minorHAnsi" w:cstheme="minorHAnsi"/>
        </w:rPr>
        <w:t>Ministrstvo),</w:t>
      </w:r>
      <w:r w:rsidRPr="00457B3D">
        <w:rPr>
          <w:rFonts w:asciiTheme="minorHAnsi" w:hAnsiTheme="minorHAnsi" w:cstheme="minorHAnsi"/>
          <w:spacing w:val="-5"/>
        </w:rPr>
        <w:t xml:space="preserve"> </w:t>
      </w:r>
      <w:r w:rsidRPr="00457B3D">
        <w:rPr>
          <w:rFonts w:asciiTheme="minorHAnsi" w:hAnsiTheme="minorHAnsi" w:cstheme="minorHAnsi"/>
        </w:rPr>
        <w:t>ki</w:t>
      </w:r>
      <w:r w:rsidRPr="00457B3D">
        <w:rPr>
          <w:rFonts w:asciiTheme="minorHAnsi" w:hAnsiTheme="minorHAnsi" w:cstheme="minorHAnsi"/>
          <w:spacing w:val="-5"/>
        </w:rPr>
        <w:t xml:space="preserve"> </w:t>
      </w:r>
      <w:r w:rsidRPr="00457B3D">
        <w:rPr>
          <w:rFonts w:asciiTheme="minorHAnsi" w:hAnsiTheme="minorHAnsi" w:cstheme="minorHAnsi"/>
        </w:rPr>
        <w:t>ga</w:t>
      </w:r>
      <w:r w:rsidRPr="00457B3D">
        <w:rPr>
          <w:rFonts w:asciiTheme="minorHAnsi" w:hAnsiTheme="minorHAnsi" w:cstheme="minorHAnsi"/>
          <w:spacing w:val="-5"/>
        </w:rPr>
        <w:t xml:space="preserve"> </w:t>
      </w:r>
      <w:r w:rsidRPr="00457B3D">
        <w:rPr>
          <w:rFonts w:asciiTheme="minorHAnsi" w:hAnsiTheme="minorHAnsi" w:cstheme="minorHAnsi"/>
        </w:rPr>
        <w:t>zastopa</w:t>
      </w:r>
      <w:r w:rsidRPr="00457B3D">
        <w:rPr>
          <w:rFonts w:asciiTheme="minorHAnsi" w:hAnsiTheme="minorHAnsi" w:cstheme="minorHAnsi"/>
          <w:spacing w:val="-5"/>
        </w:rPr>
        <w:t xml:space="preserve"> </w:t>
      </w:r>
      <w:r w:rsidRPr="00457B3D">
        <w:rPr>
          <w:rFonts w:asciiTheme="minorHAnsi" w:hAnsiTheme="minorHAnsi" w:cstheme="minorHAnsi"/>
        </w:rPr>
        <w:t>minister,</w:t>
      </w:r>
      <w:r w:rsidRPr="00457B3D">
        <w:rPr>
          <w:rFonts w:asciiTheme="minorHAnsi" w:hAnsiTheme="minorHAnsi" w:cstheme="minorHAnsi"/>
          <w:spacing w:val="-5"/>
        </w:rPr>
        <w:t xml:space="preserve"> </w:t>
      </w:r>
      <w:r w:rsidRPr="00457B3D">
        <w:rPr>
          <w:rFonts w:asciiTheme="minorHAnsi" w:hAnsiTheme="minorHAnsi" w:cstheme="minorHAnsi"/>
        </w:rPr>
        <w:t>dr</w:t>
      </w:r>
      <w:r w:rsidR="00733766" w:rsidRPr="00457B3D">
        <w:rPr>
          <w:rFonts w:asciiTheme="minorHAnsi" w:hAnsiTheme="minorHAnsi" w:cstheme="minorHAnsi"/>
        </w:rPr>
        <w:t xml:space="preserve">. </w:t>
      </w:r>
      <w:r w:rsidRPr="00457B3D">
        <w:rPr>
          <w:rFonts w:asciiTheme="minorHAnsi" w:hAnsiTheme="minorHAnsi" w:cstheme="minorHAnsi"/>
        </w:rPr>
        <w:t>Aleksander</w:t>
      </w:r>
      <w:r w:rsidRPr="00457B3D">
        <w:rPr>
          <w:rFonts w:asciiTheme="minorHAnsi" w:hAnsiTheme="minorHAnsi" w:cstheme="minorHAnsi"/>
          <w:spacing w:val="-5"/>
        </w:rPr>
        <w:t xml:space="preserve"> </w:t>
      </w:r>
      <w:r w:rsidRPr="00457B3D">
        <w:rPr>
          <w:rFonts w:asciiTheme="minorHAnsi" w:hAnsiTheme="minorHAnsi" w:cstheme="minorHAnsi"/>
        </w:rPr>
        <w:t xml:space="preserve">Jevšek </w:t>
      </w:r>
    </w:p>
    <w:p w14:paraId="39F6E3D9" w14:textId="77777777" w:rsidR="006A1AFB" w:rsidRPr="00457B3D" w:rsidRDefault="006A1AFB" w:rsidP="00EB7330">
      <w:pPr>
        <w:pStyle w:val="Telobesedila"/>
        <w:spacing w:line="376" w:lineRule="auto"/>
        <w:ind w:left="708"/>
        <w:jc w:val="both"/>
        <w:rPr>
          <w:rFonts w:asciiTheme="minorHAnsi" w:hAnsiTheme="minorHAnsi" w:cstheme="minorHAnsi"/>
        </w:rPr>
      </w:pPr>
    </w:p>
    <w:p w14:paraId="2532FF07" w14:textId="24B4277F" w:rsidR="00031141" w:rsidRPr="00457B3D" w:rsidRDefault="006A1AFB" w:rsidP="00EB7330">
      <w:pPr>
        <w:pStyle w:val="Telobesedila"/>
        <w:spacing w:line="376" w:lineRule="auto"/>
        <w:jc w:val="both"/>
        <w:rPr>
          <w:rFonts w:asciiTheme="minorHAnsi" w:hAnsiTheme="minorHAnsi" w:cstheme="minorHAnsi"/>
          <w:spacing w:val="-6"/>
        </w:rPr>
      </w:pPr>
      <w:r w:rsidRPr="00457B3D">
        <w:rPr>
          <w:rFonts w:asciiTheme="minorHAnsi" w:hAnsiTheme="minorHAnsi" w:cstheme="minorHAnsi"/>
          <w:spacing w:val="-6"/>
        </w:rPr>
        <w:t>i</w:t>
      </w:r>
      <w:r w:rsidR="00E07D80" w:rsidRPr="00457B3D">
        <w:rPr>
          <w:rFonts w:asciiTheme="minorHAnsi" w:hAnsiTheme="minorHAnsi" w:cstheme="minorHAnsi"/>
          <w:spacing w:val="-6"/>
        </w:rPr>
        <w:t>n</w:t>
      </w:r>
    </w:p>
    <w:p w14:paraId="58A0E036" w14:textId="77777777" w:rsidR="006A1AFB" w:rsidRPr="00457B3D" w:rsidRDefault="006A1AFB" w:rsidP="00EB7330">
      <w:pPr>
        <w:pStyle w:val="Telobesedila"/>
        <w:spacing w:line="376" w:lineRule="auto"/>
        <w:ind w:left="708" w:right="4304"/>
        <w:jc w:val="both"/>
        <w:rPr>
          <w:rFonts w:asciiTheme="minorHAnsi" w:hAnsiTheme="minorHAnsi" w:cstheme="minorHAnsi"/>
        </w:rPr>
      </w:pPr>
    </w:p>
    <w:p w14:paraId="1F4060DC" w14:textId="77777777" w:rsidR="008314EB" w:rsidRPr="00457B3D" w:rsidRDefault="008314EB" w:rsidP="008314EB">
      <w:pPr>
        <w:spacing w:afterLines="60" w:after="144" w:line="240" w:lineRule="exact"/>
        <w:jc w:val="both"/>
        <w:rPr>
          <w:rFonts w:asciiTheme="minorHAnsi" w:hAnsiTheme="minorHAnsi" w:cstheme="minorHAnsi"/>
          <w:bCs/>
          <w:color w:val="000000"/>
          <w:lang w:eastAsia="sl-SI"/>
        </w:rPr>
      </w:pPr>
      <w:r w:rsidRPr="00457B3D">
        <w:rPr>
          <w:rFonts w:asciiTheme="minorHAnsi" w:hAnsiTheme="minorHAnsi" w:cstheme="minorHAnsi"/>
          <w:bCs/>
          <w:color w:val="000000"/>
          <w:lang w:eastAsia="sl-SI"/>
        </w:rPr>
        <w:t>Razvojni svet Pomurske razvojne regije (v nadaljnjem besedilu: Razvojni svet regije), ki ga zastopa predsednik Razvojnega sveta regije, Tadej Ružič</w:t>
      </w:r>
    </w:p>
    <w:p w14:paraId="7531ECB1" w14:textId="77777777" w:rsidR="006A1AFB" w:rsidRPr="00457B3D" w:rsidRDefault="006A1AFB" w:rsidP="00EB7330">
      <w:pPr>
        <w:pStyle w:val="Telobesedila"/>
        <w:ind w:left="708" w:right="808"/>
        <w:jc w:val="both"/>
        <w:rPr>
          <w:rFonts w:asciiTheme="minorHAnsi" w:hAnsiTheme="minorHAnsi" w:cstheme="minorHAnsi"/>
        </w:rPr>
      </w:pPr>
    </w:p>
    <w:p w14:paraId="17691684" w14:textId="77777777" w:rsidR="00031141" w:rsidRPr="00457B3D" w:rsidRDefault="00E07D80" w:rsidP="00EB7330">
      <w:pPr>
        <w:pStyle w:val="Telobesedila"/>
        <w:spacing w:before="143"/>
        <w:jc w:val="both"/>
        <w:rPr>
          <w:rFonts w:asciiTheme="minorHAnsi" w:hAnsiTheme="minorHAnsi" w:cstheme="minorHAnsi"/>
        </w:rPr>
      </w:pPr>
      <w:r w:rsidRPr="00457B3D">
        <w:rPr>
          <w:rFonts w:asciiTheme="minorHAnsi" w:hAnsiTheme="minorHAnsi" w:cstheme="minorHAnsi"/>
        </w:rPr>
        <w:t>(v</w:t>
      </w:r>
      <w:r w:rsidRPr="00457B3D">
        <w:rPr>
          <w:rFonts w:asciiTheme="minorHAnsi" w:hAnsiTheme="minorHAnsi" w:cstheme="minorHAnsi"/>
          <w:spacing w:val="-6"/>
        </w:rPr>
        <w:t xml:space="preserve"> </w:t>
      </w:r>
      <w:r w:rsidRPr="00457B3D">
        <w:rPr>
          <w:rFonts w:asciiTheme="minorHAnsi" w:hAnsiTheme="minorHAnsi" w:cstheme="minorHAnsi"/>
        </w:rPr>
        <w:t>nadaljevanju</w:t>
      </w:r>
      <w:r w:rsidRPr="00457B3D">
        <w:rPr>
          <w:rFonts w:asciiTheme="minorHAnsi" w:hAnsiTheme="minorHAnsi" w:cstheme="minorHAnsi"/>
          <w:spacing w:val="-6"/>
        </w:rPr>
        <w:t xml:space="preserve"> </w:t>
      </w:r>
      <w:r w:rsidRPr="00457B3D">
        <w:rPr>
          <w:rFonts w:asciiTheme="minorHAnsi" w:hAnsiTheme="minorHAnsi" w:cstheme="minorHAnsi"/>
        </w:rPr>
        <w:t>imenovana</w:t>
      </w:r>
      <w:r w:rsidRPr="00457B3D">
        <w:rPr>
          <w:rFonts w:asciiTheme="minorHAnsi" w:hAnsiTheme="minorHAnsi" w:cstheme="minorHAnsi"/>
          <w:spacing w:val="-6"/>
        </w:rPr>
        <w:t xml:space="preserve"> </w:t>
      </w:r>
      <w:r w:rsidRPr="00457B3D">
        <w:rPr>
          <w:rFonts w:asciiTheme="minorHAnsi" w:hAnsiTheme="minorHAnsi" w:cstheme="minorHAnsi"/>
        </w:rPr>
        <w:t>»Stranki</w:t>
      </w:r>
      <w:r w:rsidRPr="00457B3D">
        <w:rPr>
          <w:rFonts w:asciiTheme="minorHAnsi" w:hAnsiTheme="minorHAnsi" w:cstheme="minorHAnsi"/>
          <w:spacing w:val="-5"/>
        </w:rPr>
        <w:t xml:space="preserve"> </w:t>
      </w:r>
      <w:r w:rsidRPr="00457B3D">
        <w:rPr>
          <w:rFonts w:asciiTheme="minorHAnsi" w:hAnsiTheme="minorHAnsi" w:cstheme="minorHAnsi"/>
          <w:spacing w:val="-2"/>
        </w:rPr>
        <w:t>dogovora«)</w:t>
      </w:r>
    </w:p>
    <w:p w14:paraId="35917B9A" w14:textId="77777777" w:rsidR="00031141" w:rsidRPr="00457B3D" w:rsidRDefault="00031141" w:rsidP="00EB7330">
      <w:pPr>
        <w:pStyle w:val="Telobesedila"/>
        <w:tabs>
          <w:tab w:val="left" w:pos="851"/>
        </w:tabs>
        <w:jc w:val="both"/>
        <w:rPr>
          <w:rFonts w:asciiTheme="minorHAnsi" w:hAnsiTheme="minorHAnsi" w:cstheme="minorHAnsi"/>
        </w:rPr>
      </w:pPr>
    </w:p>
    <w:p w14:paraId="08BF1913" w14:textId="77777777" w:rsidR="00031141" w:rsidRPr="00457B3D" w:rsidRDefault="00031141" w:rsidP="00EB7330">
      <w:pPr>
        <w:pStyle w:val="Telobesedila"/>
        <w:jc w:val="both"/>
        <w:rPr>
          <w:rFonts w:asciiTheme="minorHAnsi" w:hAnsiTheme="minorHAnsi" w:cstheme="minorHAnsi"/>
        </w:rPr>
      </w:pPr>
    </w:p>
    <w:p w14:paraId="2631A0A1" w14:textId="7237E23C" w:rsidR="00031141" w:rsidRPr="00457B3D" w:rsidRDefault="009117C1" w:rsidP="00EB7330">
      <w:pPr>
        <w:pStyle w:val="Telobesedila"/>
        <w:jc w:val="both"/>
        <w:rPr>
          <w:rFonts w:asciiTheme="minorHAnsi" w:hAnsiTheme="minorHAnsi" w:cstheme="minorHAnsi"/>
        </w:rPr>
      </w:pPr>
      <w:r w:rsidRPr="00457B3D">
        <w:rPr>
          <w:rFonts w:asciiTheme="minorHAnsi" w:hAnsiTheme="minorHAnsi" w:cstheme="minorHAnsi"/>
        </w:rPr>
        <w:t>sklepata</w:t>
      </w:r>
    </w:p>
    <w:p w14:paraId="58EC1934" w14:textId="77777777" w:rsidR="00031141" w:rsidRPr="00457B3D" w:rsidRDefault="00031141" w:rsidP="00EB7330">
      <w:pPr>
        <w:pStyle w:val="Telobesedila"/>
        <w:spacing w:before="70"/>
        <w:jc w:val="both"/>
        <w:rPr>
          <w:rFonts w:asciiTheme="minorHAnsi" w:hAnsiTheme="minorHAnsi" w:cstheme="minorHAnsi"/>
        </w:rPr>
      </w:pPr>
    </w:p>
    <w:p w14:paraId="748FBC20" w14:textId="5282ACD8" w:rsidR="00031141" w:rsidRPr="00457B3D" w:rsidRDefault="00E07D80" w:rsidP="00652B0E">
      <w:pPr>
        <w:spacing w:before="1"/>
        <w:ind w:left="226" w:right="507"/>
        <w:jc w:val="center"/>
        <w:rPr>
          <w:rFonts w:asciiTheme="minorHAnsi" w:hAnsiTheme="minorHAnsi" w:cstheme="minorHAnsi"/>
          <w:b/>
          <w:spacing w:val="-2"/>
        </w:rPr>
      </w:pPr>
      <w:r w:rsidRPr="00457B3D">
        <w:rPr>
          <w:rFonts w:asciiTheme="minorHAnsi" w:hAnsiTheme="minorHAnsi" w:cstheme="minorHAnsi"/>
          <w:b/>
        </w:rPr>
        <w:t>DOGOVOR</w:t>
      </w:r>
      <w:r w:rsidRPr="00457B3D">
        <w:rPr>
          <w:rFonts w:asciiTheme="minorHAnsi" w:hAnsiTheme="minorHAnsi" w:cstheme="minorHAnsi"/>
          <w:b/>
          <w:spacing w:val="-5"/>
        </w:rPr>
        <w:t xml:space="preserve"> </w:t>
      </w:r>
      <w:r w:rsidRPr="00457B3D">
        <w:rPr>
          <w:rFonts w:asciiTheme="minorHAnsi" w:hAnsiTheme="minorHAnsi" w:cstheme="minorHAnsi"/>
          <w:b/>
        </w:rPr>
        <w:t>ZA</w:t>
      </w:r>
      <w:r w:rsidRPr="00457B3D">
        <w:rPr>
          <w:rFonts w:asciiTheme="minorHAnsi" w:hAnsiTheme="minorHAnsi" w:cstheme="minorHAnsi"/>
          <w:b/>
          <w:spacing w:val="-2"/>
        </w:rPr>
        <w:t xml:space="preserve"> </w:t>
      </w:r>
      <w:r w:rsidRPr="00457B3D">
        <w:rPr>
          <w:rFonts w:asciiTheme="minorHAnsi" w:hAnsiTheme="minorHAnsi" w:cstheme="minorHAnsi"/>
          <w:b/>
        </w:rPr>
        <w:t>RAZVOJ</w:t>
      </w:r>
      <w:r w:rsidRPr="00457B3D">
        <w:rPr>
          <w:rFonts w:asciiTheme="minorHAnsi" w:hAnsiTheme="minorHAnsi" w:cstheme="minorHAnsi"/>
          <w:b/>
          <w:spacing w:val="-2"/>
        </w:rPr>
        <w:t xml:space="preserve"> </w:t>
      </w:r>
      <w:r w:rsidR="008314EB" w:rsidRPr="00457B3D">
        <w:rPr>
          <w:rFonts w:asciiTheme="minorHAnsi" w:hAnsiTheme="minorHAnsi" w:cstheme="minorHAnsi"/>
          <w:b/>
          <w:spacing w:val="-2"/>
        </w:rPr>
        <w:t xml:space="preserve">POMURSKE </w:t>
      </w:r>
      <w:r w:rsidRPr="00457B3D">
        <w:rPr>
          <w:rFonts w:asciiTheme="minorHAnsi" w:hAnsiTheme="minorHAnsi" w:cstheme="minorHAnsi"/>
          <w:b/>
        </w:rPr>
        <w:t>RAZVOJNE</w:t>
      </w:r>
      <w:r w:rsidRPr="00457B3D">
        <w:rPr>
          <w:rFonts w:asciiTheme="minorHAnsi" w:hAnsiTheme="minorHAnsi" w:cstheme="minorHAnsi"/>
          <w:b/>
          <w:spacing w:val="-3"/>
        </w:rPr>
        <w:t xml:space="preserve"> </w:t>
      </w:r>
      <w:r w:rsidRPr="00457B3D">
        <w:rPr>
          <w:rFonts w:asciiTheme="minorHAnsi" w:hAnsiTheme="minorHAnsi" w:cstheme="minorHAnsi"/>
          <w:b/>
          <w:spacing w:val="-2"/>
        </w:rPr>
        <w:t>REGIJE</w:t>
      </w:r>
    </w:p>
    <w:p w14:paraId="5663688A" w14:textId="77777777" w:rsidR="009117C1" w:rsidRPr="00457B3D" w:rsidRDefault="009117C1" w:rsidP="00EB7330">
      <w:pPr>
        <w:spacing w:before="1"/>
        <w:ind w:left="226" w:right="507"/>
        <w:jc w:val="both"/>
        <w:rPr>
          <w:rFonts w:asciiTheme="minorHAnsi" w:hAnsiTheme="minorHAnsi" w:cstheme="minorHAnsi"/>
          <w:b/>
        </w:rPr>
      </w:pPr>
    </w:p>
    <w:p w14:paraId="09FE9AD9" w14:textId="1B1FDFC6" w:rsidR="009117C1" w:rsidRPr="00457B3D" w:rsidRDefault="004624AF" w:rsidP="00792C4D">
      <w:pPr>
        <w:spacing w:afterLines="60" w:after="144" w:line="240" w:lineRule="exact"/>
        <w:jc w:val="center"/>
        <w:rPr>
          <w:rFonts w:asciiTheme="minorHAnsi" w:hAnsiTheme="minorHAnsi" w:cstheme="minorHAnsi"/>
          <w:b/>
          <w:bCs/>
          <w:lang w:eastAsia="sl-SI"/>
        </w:rPr>
      </w:pPr>
      <w:r w:rsidRPr="00457B3D">
        <w:rPr>
          <w:rFonts w:asciiTheme="minorHAnsi" w:hAnsiTheme="minorHAnsi" w:cstheme="minorHAnsi"/>
          <w:b/>
          <w:bCs/>
          <w:lang w:eastAsia="sl-SI"/>
        </w:rPr>
        <w:t>(</w:t>
      </w:r>
      <w:r w:rsidR="00FF04D3" w:rsidRPr="00457B3D">
        <w:rPr>
          <w:rFonts w:asciiTheme="minorHAnsi" w:hAnsiTheme="minorHAnsi" w:cstheme="minorHAnsi"/>
          <w:b/>
          <w:bCs/>
          <w:color w:val="000000"/>
          <w:lang w:eastAsia="sl-SI"/>
        </w:rPr>
        <w:t>Neuradno prečiščeno besedilo z dne</w:t>
      </w:r>
      <w:r w:rsidR="00564E44" w:rsidRPr="00457B3D">
        <w:rPr>
          <w:rFonts w:asciiTheme="minorHAnsi" w:hAnsiTheme="minorHAnsi" w:cstheme="minorHAnsi"/>
          <w:b/>
          <w:bCs/>
          <w:color w:val="000000"/>
          <w:lang w:eastAsia="sl-SI"/>
        </w:rPr>
        <w:t xml:space="preserve"> </w:t>
      </w:r>
      <w:r w:rsidR="00FB1FC5">
        <w:rPr>
          <w:rFonts w:asciiTheme="minorHAnsi" w:hAnsiTheme="minorHAnsi" w:cstheme="minorHAnsi"/>
          <w:b/>
          <w:bCs/>
          <w:color w:val="000000"/>
          <w:lang w:eastAsia="sl-SI"/>
        </w:rPr>
        <w:t>8</w:t>
      </w:r>
      <w:r w:rsidR="001C36E0" w:rsidRPr="00457B3D">
        <w:rPr>
          <w:rFonts w:asciiTheme="minorHAnsi" w:hAnsiTheme="minorHAnsi" w:cstheme="minorHAnsi"/>
          <w:b/>
          <w:bCs/>
          <w:color w:val="000000"/>
          <w:lang w:eastAsia="sl-SI"/>
        </w:rPr>
        <w:t xml:space="preserve">. </w:t>
      </w:r>
      <w:r w:rsidR="00FB1FC5">
        <w:rPr>
          <w:rFonts w:asciiTheme="minorHAnsi" w:hAnsiTheme="minorHAnsi" w:cstheme="minorHAnsi"/>
          <w:b/>
          <w:bCs/>
          <w:color w:val="000000"/>
          <w:lang w:eastAsia="sl-SI"/>
        </w:rPr>
        <w:t>5</w:t>
      </w:r>
      <w:r w:rsidR="001C36E0" w:rsidRPr="00457B3D">
        <w:rPr>
          <w:rFonts w:asciiTheme="minorHAnsi" w:hAnsiTheme="minorHAnsi" w:cstheme="minorHAnsi"/>
          <w:b/>
          <w:bCs/>
          <w:color w:val="000000"/>
          <w:lang w:eastAsia="sl-SI"/>
        </w:rPr>
        <w:t>. 2026</w:t>
      </w:r>
      <w:r w:rsidRPr="00457B3D">
        <w:rPr>
          <w:rFonts w:asciiTheme="minorHAnsi" w:hAnsiTheme="minorHAnsi" w:cstheme="minorHAnsi"/>
          <w:b/>
          <w:bCs/>
          <w:lang w:eastAsia="sl-SI"/>
        </w:rPr>
        <w:t>)</w:t>
      </w:r>
    </w:p>
    <w:p w14:paraId="01AA055E" w14:textId="729C8AD9" w:rsidR="009117C1" w:rsidRPr="00457B3D" w:rsidRDefault="009117C1" w:rsidP="00EB7330">
      <w:pPr>
        <w:spacing w:afterLines="60" w:after="144" w:line="240" w:lineRule="exact"/>
        <w:jc w:val="both"/>
        <w:rPr>
          <w:rFonts w:asciiTheme="minorHAnsi" w:hAnsiTheme="minorHAnsi" w:cstheme="minorHAnsi"/>
          <w:b/>
          <w:bCs/>
          <w:color w:val="FF0000"/>
          <w:lang w:eastAsia="sl-SI"/>
        </w:rPr>
      </w:pPr>
      <w:r w:rsidRPr="00457B3D">
        <w:rPr>
          <w:rFonts w:asciiTheme="minorHAnsi" w:hAnsiTheme="minorHAnsi" w:cstheme="minorHAnsi"/>
          <w:b/>
          <w:bCs/>
          <w:color w:val="FF0000"/>
          <w:lang w:eastAsia="sl-SI"/>
        </w:rPr>
        <w:tab/>
      </w:r>
    </w:p>
    <w:p w14:paraId="1E37B3EE" w14:textId="77777777" w:rsidR="00C36027" w:rsidRPr="00457B3D" w:rsidRDefault="00C36027" w:rsidP="00652B0E">
      <w:pPr>
        <w:widowControl/>
        <w:numPr>
          <w:ilvl w:val="0"/>
          <w:numId w:val="2"/>
        </w:numPr>
        <w:autoSpaceDE/>
        <w:autoSpaceDN/>
        <w:spacing w:afterLines="60" w:after="144" w:line="240" w:lineRule="exact"/>
        <w:ind w:left="0" w:firstLine="0"/>
        <w:jc w:val="center"/>
        <w:rPr>
          <w:rFonts w:asciiTheme="minorHAnsi" w:hAnsiTheme="minorHAnsi" w:cstheme="minorHAnsi"/>
          <w:b/>
          <w:bCs/>
          <w:color w:val="000000"/>
          <w:lang w:eastAsia="sl-SI"/>
        </w:rPr>
      </w:pPr>
    </w:p>
    <w:p w14:paraId="791EAC59" w14:textId="23BE55FB" w:rsidR="00031141" w:rsidRPr="00457B3D" w:rsidRDefault="009117C1" w:rsidP="00EB7330">
      <w:pPr>
        <w:widowControl/>
        <w:autoSpaceDE/>
        <w:autoSpaceDN/>
        <w:spacing w:afterLines="60" w:after="144" w:line="240" w:lineRule="exact"/>
        <w:jc w:val="both"/>
        <w:rPr>
          <w:rFonts w:asciiTheme="minorHAnsi" w:hAnsiTheme="minorHAnsi" w:cstheme="minorHAnsi"/>
          <w:b/>
          <w:bCs/>
          <w:lang w:eastAsia="sl-SI"/>
        </w:rPr>
      </w:pPr>
      <w:r w:rsidRPr="00457B3D">
        <w:rPr>
          <w:rFonts w:asciiTheme="minorHAnsi" w:hAnsiTheme="minorHAnsi" w:cstheme="minorHAnsi"/>
          <w:b/>
          <w:bCs/>
          <w:i/>
          <w:iCs/>
        </w:rPr>
        <w:t xml:space="preserve">Uvodne določbe dogovora za razvoj </w:t>
      </w:r>
      <w:r w:rsidR="008314EB" w:rsidRPr="00457B3D">
        <w:rPr>
          <w:rFonts w:asciiTheme="minorHAnsi" w:hAnsiTheme="minorHAnsi" w:cstheme="minorHAnsi"/>
          <w:b/>
          <w:bCs/>
          <w:i/>
          <w:iCs/>
        </w:rPr>
        <w:t xml:space="preserve">Pomurske </w:t>
      </w:r>
      <w:r w:rsidRPr="00457B3D">
        <w:rPr>
          <w:rFonts w:asciiTheme="minorHAnsi" w:hAnsiTheme="minorHAnsi" w:cstheme="minorHAnsi"/>
          <w:b/>
          <w:bCs/>
          <w:i/>
          <w:iCs/>
        </w:rPr>
        <w:t xml:space="preserve">razvojne regije z dne </w:t>
      </w:r>
      <w:r w:rsidR="00571F71" w:rsidRPr="00457B3D">
        <w:rPr>
          <w:rFonts w:asciiTheme="minorHAnsi" w:hAnsiTheme="minorHAnsi" w:cstheme="minorHAnsi"/>
          <w:b/>
          <w:bCs/>
          <w:i/>
          <w:iCs/>
        </w:rPr>
        <w:t>15</w:t>
      </w:r>
      <w:r w:rsidRPr="00457B3D">
        <w:rPr>
          <w:rFonts w:asciiTheme="minorHAnsi" w:hAnsiTheme="minorHAnsi" w:cstheme="minorHAnsi"/>
          <w:b/>
          <w:bCs/>
          <w:i/>
          <w:iCs/>
        </w:rPr>
        <w:t>. 1. 20</w:t>
      </w:r>
      <w:r w:rsidR="00571F71" w:rsidRPr="00457B3D">
        <w:rPr>
          <w:rFonts w:asciiTheme="minorHAnsi" w:hAnsiTheme="minorHAnsi" w:cstheme="minorHAnsi"/>
          <w:b/>
          <w:bCs/>
          <w:i/>
          <w:iCs/>
        </w:rPr>
        <w:t>24</w:t>
      </w:r>
      <w:r w:rsidRPr="00457B3D">
        <w:rPr>
          <w:rFonts w:asciiTheme="minorHAnsi" w:hAnsiTheme="minorHAnsi" w:cstheme="minorHAnsi"/>
          <w:b/>
          <w:bCs/>
          <w:i/>
          <w:iCs/>
        </w:rPr>
        <w:t xml:space="preserve">, ki se nanaša na projekt </w:t>
      </w:r>
      <w:r w:rsidR="0045566A" w:rsidRPr="00457B3D">
        <w:rPr>
          <w:rFonts w:asciiTheme="minorHAnsi" w:hAnsiTheme="minorHAnsi" w:cstheme="minorHAnsi"/>
          <w:b/>
          <w:bCs/>
          <w:i/>
          <w:iCs/>
        </w:rPr>
        <w:t xml:space="preserve">Podjetno nad izzive v </w:t>
      </w:r>
      <w:r w:rsidR="00571F71" w:rsidRPr="00457B3D">
        <w:rPr>
          <w:rFonts w:asciiTheme="minorHAnsi" w:hAnsiTheme="minorHAnsi" w:cstheme="minorHAnsi"/>
          <w:b/>
          <w:bCs/>
          <w:i/>
          <w:iCs/>
        </w:rPr>
        <w:t xml:space="preserve">Pomurski regiji </w:t>
      </w:r>
      <w:r w:rsidR="0045566A" w:rsidRPr="00457B3D">
        <w:rPr>
          <w:rFonts w:asciiTheme="minorHAnsi" w:hAnsiTheme="minorHAnsi" w:cstheme="minorHAnsi"/>
          <w:b/>
          <w:bCs/>
          <w:i/>
          <w:iCs/>
        </w:rPr>
        <w:t xml:space="preserve">- PONI </w:t>
      </w:r>
      <w:r w:rsidR="00571F71" w:rsidRPr="00457B3D">
        <w:rPr>
          <w:rFonts w:asciiTheme="minorHAnsi" w:hAnsiTheme="minorHAnsi" w:cstheme="minorHAnsi"/>
          <w:b/>
          <w:bCs/>
          <w:i/>
          <w:iCs/>
        </w:rPr>
        <w:t>Pomurje</w:t>
      </w:r>
      <w:r w:rsidRPr="00457B3D">
        <w:rPr>
          <w:rFonts w:asciiTheme="minorHAnsi" w:hAnsiTheme="minorHAnsi" w:cstheme="minorHAnsi"/>
          <w:b/>
          <w:bCs/>
          <w:i/>
          <w:iCs/>
        </w:rPr>
        <w:t>:</w:t>
      </w:r>
    </w:p>
    <w:p w14:paraId="297F5945" w14:textId="77777777" w:rsidR="005E58BD" w:rsidRDefault="005E58BD" w:rsidP="00EB7330">
      <w:pPr>
        <w:pStyle w:val="Telobesedila"/>
        <w:spacing w:before="144"/>
        <w:ind w:firstLine="349"/>
        <w:jc w:val="both"/>
        <w:rPr>
          <w:rFonts w:asciiTheme="minorHAnsi" w:hAnsiTheme="minorHAnsi" w:cstheme="minorHAnsi"/>
        </w:rPr>
      </w:pPr>
    </w:p>
    <w:p w14:paraId="6B6FFE0D" w14:textId="255ADA8F" w:rsidR="00C36027" w:rsidRPr="00457B3D" w:rsidRDefault="00E07D80" w:rsidP="00EB7330">
      <w:pPr>
        <w:pStyle w:val="Telobesedila"/>
        <w:spacing w:before="144"/>
        <w:ind w:firstLine="349"/>
        <w:jc w:val="both"/>
        <w:rPr>
          <w:rFonts w:asciiTheme="minorHAnsi" w:hAnsiTheme="minorHAnsi" w:cstheme="minorHAnsi"/>
          <w:spacing w:val="-5"/>
        </w:rPr>
      </w:pPr>
      <w:r w:rsidRPr="00457B3D">
        <w:rPr>
          <w:rFonts w:asciiTheme="minorHAnsi" w:hAnsiTheme="minorHAnsi" w:cstheme="minorHAnsi"/>
        </w:rPr>
        <w:lastRenderedPageBreak/>
        <w:t>Stranki</w:t>
      </w:r>
      <w:r w:rsidRPr="00457B3D">
        <w:rPr>
          <w:rFonts w:asciiTheme="minorHAnsi" w:hAnsiTheme="minorHAnsi" w:cstheme="minorHAnsi"/>
          <w:spacing w:val="-5"/>
        </w:rPr>
        <w:t xml:space="preserve"> </w:t>
      </w:r>
      <w:r w:rsidRPr="00457B3D">
        <w:rPr>
          <w:rFonts w:asciiTheme="minorHAnsi" w:hAnsiTheme="minorHAnsi" w:cstheme="minorHAnsi"/>
        </w:rPr>
        <w:t>dogovora</w:t>
      </w:r>
      <w:r w:rsidRPr="00457B3D">
        <w:rPr>
          <w:rFonts w:asciiTheme="minorHAnsi" w:hAnsiTheme="minorHAnsi" w:cstheme="minorHAnsi"/>
          <w:spacing w:val="-4"/>
        </w:rPr>
        <w:t xml:space="preserve"> </w:t>
      </w:r>
      <w:r w:rsidRPr="00457B3D">
        <w:rPr>
          <w:rFonts w:asciiTheme="minorHAnsi" w:hAnsiTheme="minorHAnsi" w:cstheme="minorHAnsi"/>
        </w:rPr>
        <w:t>uvodoma</w:t>
      </w:r>
      <w:r w:rsidRPr="00457B3D">
        <w:rPr>
          <w:rFonts w:asciiTheme="minorHAnsi" w:hAnsiTheme="minorHAnsi" w:cstheme="minorHAnsi"/>
          <w:spacing w:val="-5"/>
        </w:rPr>
        <w:t xml:space="preserve"> </w:t>
      </w:r>
      <w:r w:rsidRPr="00457B3D">
        <w:rPr>
          <w:rFonts w:asciiTheme="minorHAnsi" w:hAnsiTheme="minorHAnsi" w:cstheme="minorHAnsi"/>
        </w:rPr>
        <w:t>ugotavljata,</w:t>
      </w:r>
      <w:r w:rsidRPr="00457B3D">
        <w:rPr>
          <w:rFonts w:asciiTheme="minorHAnsi" w:hAnsiTheme="minorHAnsi" w:cstheme="minorHAnsi"/>
          <w:spacing w:val="-4"/>
        </w:rPr>
        <w:t xml:space="preserve"> </w:t>
      </w:r>
      <w:r w:rsidRPr="00457B3D">
        <w:rPr>
          <w:rFonts w:asciiTheme="minorHAnsi" w:hAnsiTheme="minorHAnsi" w:cstheme="minorHAnsi"/>
          <w:spacing w:val="-5"/>
        </w:rPr>
        <w:t>da:</w:t>
      </w:r>
    </w:p>
    <w:p w14:paraId="5ED322EF" w14:textId="77777777" w:rsidR="007B39E0" w:rsidRPr="00457B3D" w:rsidRDefault="007B39E0" w:rsidP="00EB7330">
      <w:pPr>
        <w:pStyle w:val="Telobesedila"/>
        <w:spacing w:before="144"/>
        <w:ind w:firstLine="349"/>
        <w:jc w:val="both"/>
        <w:rPr>
          <w:rFonts w:asciiTheme="minorHAnsi" w:hAnsiTheme="minorHAnsi" w:cstheme="minorHAnsi"/>
          <w:spacing w:val="-5"/>
        </w:rPr>
      </w:pPr>
    </w:p>
    <w:p w14:paraId="4AC3872D" w14:textId="77777777"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Ministrstvo, po predhodnem mnenju pristojnih ministrstev, dne 25. 4. 2022, izdalo  pozitivno mnenje, št. 3030-3/2021/14, k sprejetemu Regionalnemu razvojnemu programu Pomurske  razvojne regije 2021–2027 (v nadaljnjem besedilu: RRP);</w:t>
      </w:r>
    </w:p>
    <w:p w14:paraId="4A2593FA" w14:textId="77777777"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Ministrstvo dne 30. 6. 2023 posredovalo razvojnim regijam ter na spletni strani objavilo »Povabilo razvojnim svetom regij za pripravo in podpis dogovorov za razvoj regij št. 3030-23/2023-1630-2 in dne 6. 9. 2023 popravek povabila št. 3030-23/2023-1630-18 (v nadaljnjem besedilu: Povabilo);</w:t>
      </w:r>
    </w:p>
    <w:p w14:paraId="1EAAB45D" w14:textId="77777777"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Razvojni center Murska Sobota, </w:t>
      </w:r>
      <w:proofErr w:type="spellStart"/>
      <w:r w:rsidRPr="00457B3D">
        <w:rPr>
          <w:rFonts w:asciiTheme="minorHAnsi" w:hAnsiTheme="minorHAnsi" w:cstheme="minorHAnsi"/>
        </w:rPr>
        <w:t>Kardoševa</w:t>
      </w:r>
      <w:proofErr w:type="spellEnd"/>
      <w:r w:rsidRPr="00457B3D">
        <w:rPr>
          <w:rFonts w:asciiTheme="minorHAnsi" w:hAnsiTheme="minorHAnsi" w:cstheme="minorHAnsi"/>
        </w:rPr>
        <w:t xml:space="preserve"> 2, 9000 Murska Sobota (v nadaljnjem besedilu: RRA) na podlagi povabila pred uvrstitvijo projektov v osnutek dogovora preverila izpolnjevanje pogojev za uvrščanje projektov v dogovor ter izvedla ocenjevanje v skladu z merili. Razvojni svet regije je dne 17. 10. 2023  sprejel sklep št. RSR – 08/2023/21-27 o določitvi regijskih projektov za uvrstitev v osnutek dogovora;</w:t>
      </w:r>
    </w:p>
    <w:p w14:paraId="15D625C2" w14:textId="77777777"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Ministrstvo dne 19. 10. 2023 prejelo osnutek dogovora za razvoj Pomurske razvojne regije in ga </w:t>
      </w:r>
      <w:proofErr w:type="spellStart"/>
      <w:r w:rsidRPr="00457B3D">
        <w:rPr>
          <w:rFonts w:asciiTheme="minorHAnsi" w:hAnsiTheme="minorHAnsi" w:cstheme="minorHAnsi"/>
        </w:rPr>
        <w:t>zavedlo</w:t>
      </w:r>
      <w:proofErr w:type="spellEnd"/>
      <w:r w:rsidRPr="00457B3D">
        <w:rPr>
          <w:rFonts w:asciiTheme="minorHAnsi" w:hAnsiTheme="minorHAnsi" w:cstheme="minorHAnsi"/>
        </w:rPr>
        <w:t xml:space="preserve"> pod št. 3030-38/2023-1630-1; </w:t>
      </w:r>
    </w:p>
    <w:p w14:paraId="53735260" w14:textId="77777777"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resorno ministrstvo izdalo soglasje v okviru specifičnega cilja RSO1.3. Krepitev trajnostne rasti in konkurenčnosti MSP ter ustvarjanje delovnih mest v MSP, med drugim s produktivnimi naložbami (dopis Ministrstva, št. 024-11/2023-1630-69 z dne 24. 11. 2023);</w:t>
      </w:r>
    </w:p>
    <w:p w14:paraId="6DEEF151" w14:textId="02AC97E8"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k projektom, ki so predmet tega dogovora, podal soglasje Razvojni svet Pomurske regije na 6. dopisni seji sveta, sklep št. RSR - 01/2024/21-27 z dne 4. 1. 2024</w:t>
      </w:r>
    </w:p>
    <w:p w14:paraId="089F4ABC" w14:textId="77777777"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vsebina tega dogovora potrjena s strani Sveta Pomurske razvojne regije na 101. korespondenčni seji sveta, sklep št. SR-1/2024 z dne 4. 1. 2024.</w:t>
      </w:r>
    </w:p>
    <w:p w14:paraId="6C929893" w14:textId="77777777" w:rsidR="007B39E0" w:rsidRPr="00457B3D" w:rsidRDefault="007B39E0" w:rsidP="007B39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5A489EF3" w14:textId="77777777" w:rsidR="007C019D" w:rsidRPr="00457B3D" w:rsidRDefault="007C019D" w:rsidP="00EB7330">
      <w:pPr>
        <w:pStyle w:val="Telobesedila"/>
        <w:spacing w:before="144"/>
        <w:jc w:val="both"/>
        <w:rPr>
          <w:rFonts w:asciiTheme="minorHAnsi" w:hAnsiTheme="minorHAnsi" w:cstheme="minorHAnsi"/>
          <w:b/>
          <w:bCs/>
          <w:i/>
          <w:iCs/>
        </w:rPr>
      </w:pPr>
    </w:p>
    <w:p w14:paraId="395CD86F" w14:textId="71B5C066" w:rsidR="00351F7E" w:rsidRPr="00457B3D" w:rsidRDefault="00351F7E" w:rsidP="00EB7330">
      <w:pPr>
        <w:pStyle w:val="Telobesedila"/>
        <w:spacing w:before="144"/>
        <w:jc w:val="both"/>
        <w:rPr>
          <w:rFonts w:asciiTheme="minorHAnsi" w:hAnsiTheme="minorHAnsi" w:cstheme="minorHAnsi"/>
          <w:b/>
          <w:bCs/>
          <w:i/>
          <w:iCs/>
        </w:rPr>
      </w:pPr>
      <w:r w:rsidRPr="00457B3D">
        <w:rPr>
          <w:rFonts w:asciiTheme="minorHAnsi" w:hAnsiTheme="minorHAnsi" w:cstheme="minorHAnsi"/>
          <w:b/>
          <w:bCs/>
          <w:i/>
          <w:iCs/>
        </w:rPr>
        <w:t>Iz uvodnih določb dodatka</w:t>
      </w:r>
      <w:r w:rsidR="00792C4D" w:rsidRPr="00457B3D">
        <w:rPr>
          <w:rFonts w:asciiTheme="minorHAnsi" w:hAnsiTheme="minorHAnsi" w:cstheme="minorHAnsi"/>
          <w:b/>
          <w:bCs/>
          <w:i/>
          <w:iCs/>
        </w:rPr>
        <w:t xml:space="preserve"> št. 1</w:t>
      </w:r>
      <w:r w:rsidRPr="00457B3D">
        <w:rPr>
          <w:rFonts w:asciiTheme="minorHAnsi" w:hAnsiTheme="minorHAnsi" w:cstheme="minorHAnsi"/>
          <w:b/>
          <w:bCs/>
          <w:i/>
          <w:iCs/>
        </w:rPr>
        <w:t xml:space="preserve"> </w:t>
      </w:r>
      <w:r w:rsidR="00792C4D" w:rsidRPr="00457B3D">
        <w:rPr>
          <w:rFonts w:asciiTheme="minorHAnsi" w:hAnsiTheme="minorHAnsi" w:cstheme="minorHAnsi"/>
          <w:b/>
          <w:bCs/>
          <w:i/>
          <w:iCs/>
        </w:rPr>
        <w:t xml:space="preserve">k dogovoru </w:t>
      </w:r>
      <w:r w:rsidRPr="00457B3D">
        <w:rPr>
          <w:rFonts w:asciiTheme="minorHAnsi" w:hAnsiTheme="minorHAnsi" w:cstheme="minorHAnsi"/>
          <w:b/>
          <w:bCs/>
          <w:i/>
          <w:iCs/>
        </w:rPr>
        <w:t xml:space="preserve">za razvoj </w:t>
      </w:r>
      <w:r w:rsidR="00571F71" w:rsidRPr="00457B3D">
        <w:rPr>
          <w:rFonts w:asciiTheme="minorHAnsi" w:hAnsiTheme="minorHAnsi" w:cstheme="minorHAnsi"/>
          <w:b/>
          <w:bCs/>
          <w:i/>
          <w:iCs/>
        </w:rPr>
        <w:t xml:space="preserve">Pomurske </w:t>
      </w:r>
      <w:r w:rsidRPr="00457B3D">
        <w:rPr>
          <w:rFonts w:asciiTheme="minorHAnsi" w:hAnsiTheme="minorHAnsi" w:cstheme="minorHAnsi"/>
          <w:b/>
          <w:bCs/>
          <w:i/>
          <w:iCs/>
        </w:rPr>
        <w:t xml:space="preserve">razvojne regije št. </w:t>
      </w:r>
      <w:r w:rsidRPr="00457B3D">
        <w:rPr>
          <w:rFonts w:asciiTheme="minorHAnsi" w:hAnsiTheme="minorHAnsi" w:cstheme="minorHAnsi"/>
          <w:b/>
          <w:bCs/>
        </w:rPr>
        <w:t>3030-3</w:t>
      </w:r>
      <w:r w:rsidR="00425CAA" w:rsidRPr="00457B3D">
        <w:rPr>
          <w:rFonts w:asciiTheme="minorHAnsi" w:hAnsiTheme="minorHAnsi" w:cstheme="minorHAnsi"/>
          <w:b/>
          <w:bCs/>
        </w:rPr>
        <w:t>8</w:t>
      </w:r>
      <w:r w:rsidRPr="00457B3D">
        <w:rPr>
          <w:rFonts w:asciiTheme="minorHAnsi" w:hAnsiTheme="minorHAnsi" w:cstheme="minorHAnsi"/>
          <w:b/>
          <w:bCs/>
        </w:rPr>
        <w:t>/2023/1630-</w:t>
      </w:r>
      <w:r w:rsidR="00425CAA" w:rsidRPr="00457B3D">
        <w:rPr>
          <w:rFonts w:asciiTheme="minorHAnsi" w:hAnsiTheme="minorHAnsi" w:cstheme="minorHAnsi"/>
          <w:b/>
          <w:bCs/>
        </w:rPr>
        <w:t>112</w:t>
      </w:r>
      <w:r w:rsidRPr="00457B3D">
        <w:rPr>
          <w:rFonts w:asciiTheme="minorHAnsi" w:hAnsiTheme="minorHAnsi" w:cstheme="minorHAnsi"/>
          <w:b/>
          <w:bCs/>
        </w:rPr>
        <w:t xml:space="preserve"> z dne</w:t>
      </w:r>
      <w:r w:rsidRPr="00457B3D">
        <w:rPr>
          <w:rFonts w:asciiTheme="minorHAnsi" w:hAnsiTheme="minorHAnsi" w:cstheme="minorHAnsi"/>
          <w:b/>
          <w:bCs/>
          <w:i/>
          <w:iCs/>
        </w:rPr>
        <w:t xml:space="preserve"> </w:t>
      </w:r>
      <w:r w:rsidRPr="00457B3D">
        <w:rPr>
          <w:rFonts w:asciiTheme="minorHAnsi" w:hAnsiTheme="minorHAnsi" w:cstheme="minorHAnsi"/>
          <w:b/>
          <w:bCs/>
        </w:rPr>
        <w:t>10. 4. 2025</w:t>
      </w:r>
      <w:r w:rsidRPr="00457B3D">
        <w:rPr>
          <w:rFonts w:asciiTheme="minorHAnsi" w:hAnsiTheme="minorHAnsi" w:cstheme="minorHAnsi"/>
          <w:b/>
          <w:bCs/>
          <w:i/>
          <w:iCs/>
        </w:rPr>
        <w:t>:</w:t>
      </w:r>
    </w:p>
    <w:p w14:paraId="6077D974" w14:textId="77777777" w:rsidR="00934CB3" w:rsidRPr="00457B3D" w:rsidRDefault="00934CB3" w:rsidP="005E58BD">
      <w:pPr>
        <w:pStyle w:val="Telobesedila"/>
        <w:spacing w:before="144"/>
        <w:jc w:val="both"/>
        <w:rPr>
          <w:rFonts w:asciiTheme="minorHAnsi" w:hAnsiTheme="minorHAnsi" w:cstheme="minorHAnsi"/>
        </w:rPr>
      </w:pPr>
      <w:r w:rsidRPr="00457B3D">
        <w:rPr>
          <w:rFonts w:asciiTheme="minorHAnsi" w:hAnsiTheme="minorHAnsi" w:cstheme="minorHAnsi"/>
        </w:rPr>
        <w:t>Stranki dogovora ob sklenitvi tega dodatka uvodoma ugotavljata, da:</w:t>
      </w:r>
    </w:p>
    <w:p w14:paraId="46FFDAC0" w14:textId="77777777" w:rsidR="00934CB3" w:rsidRPr="00457B3D" w:rsidRDefault="00934CB3" w:rsidP="00EB7330">
      <w:pPr>
        <w:pStyle w:val="Telobesedila"/>
        <w:spacing w:before="144"/>
        <w:jc w:val="both"/>
        <w:rPr>
          <w:rFonts w:asciiTheme="minorHAnsi" w:hAnsiTheme="minorHAnsi" w:cstheme="minorHAnsi"/>
          <w:b/>
          <w:bCs/>
        </w:rPr>
      </w:pPr>
    </w:p>
    <w:p w14:paraId="3AF7ED4A" w14:textId="77777777" w:rsidR="00853E5C" w:rsidRPr="00457B3D" w:rsidRDefault="00853E5C" w:rsidP="00853E5C">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Ministrstvo dne 24. 6. 2024 na spletni strani objavilo </w:t>
      </w:r>
      <w:bookmarkStart w:id="0" w:name="_Hlk170469186"/>
      <w:r w:rsidRPr="00457B3D">
        <w:rPr>
          <w:rFonts w:asciiTheme="minorHAnsi" w:hAnsiTheme="minorHAnsi" w:cstheme="minorHAnsi"/>
          <w:bCs/>
        </w:rPr>
        <w:t>Spremembe prve dopolnitve povabila št. 3030-23/2023-1630-161</w:t>
      </w:r>
      <w:bookmarkEnd w:id="0"/>
      <w:r w:rsidRPr="00457B3D">
        <w:rPr>
          <w:rFonts w:asciiTheme="minorHAnsi" w:hAnsiTheme="minorHAnsi" w:cstheme="minorHAnsi"/>
          <w:bCs/>
        </w:rPr>
        <w:t xml:space="preserve"> in ga posredovalo razvojnim regijam;</w:t>
      </w:r>
    </w:p>
    <w:p w14:paraId="5456F33E" w14:textId="77777777" w:rsidR="00853E5C" w:rsidRPr="00457B3D" w:rsidRDefault="00853E5C" w:rsidP="00853E5C">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je </w:t>
      </w:r>
      <w:r w:rsidRPr="00457B3D">
        <w:rPr>
          <w:rFonts w:asciiTheme="minorHAnsi" w:hAnsiTheme="minorHAnsi" w:cstheme="minorHAnsi"/>
        </w:rPr>
        <w:t xml:space="preserve">Ministrstvo dne 28. 8. 2024 na spletni strani objavilo </w:t>
      </w:r>
      <w:r w:rsidRPr="00457B3D">
        <w:rPr>
          <w:rFonts w:asciiTheme="minorHAnsi" w:hAnsiTheme="minorHAnsi" w:cstheme="minorHAnsi"/>
          <w:bCs/>
        </w:rPr>
        <w:t>Druge spremembe prve dopolnitve povabila št. 3030-23/2023-1630-198 in ga posredovalo razvojnim regijam;</w:t>
      </w:r>
    </w:p>
    <w:p w14:paraId="26BE76AE" w14:textId="2ED1CEF3" w:rsidR="00853E5C" w:rsidRPr="00457B3D" w:rsidRDefault="00853E5C" w:rsidP="00853E5C">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se ta dodatek sklepa z namenom uvrstitve projektov v dogovor za razvoj regije na podlagi Sprememb prve dopolnitve povabila št. 3030-23/2023-1630-161 z dne 24. 6. 2024 in Druge spremembe prve dopolnitve povabila št. 3030-23/2023-1630-198 z dne 28. 8. 2024;</w:t>
      </w:r>
    </w:p>
    <w:p w14:paraId="401D0E37" w14:textId="58990BA8" w:rsidR="00571F71" w:rsidRPr="00457B3D" w:rsidRDefault="00571F71" w:rsidP="00571F7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da je </w:t>
      </w:r>
      <w:r w:rsidR="00853E5C" w:rsidRPr="00457B3D">
        <w:rPr>
          <w:rFonts w:asciiTheme="minorHAnsi" w:hAnsiTheme="minorHAnsi" w:cstheme="minorHAnsi"/>
          <w:bCs/>
        </w:rPr>
        <w:t>RRA</w:t>
      </w:r>
      <w:r w:rsidRPr="00457B3D">
        <w:rPr>
          <w:rFonts w:asciiTheme="minorHAnsi" w:hAnsiTheme="minorHAnsi" w:cstheme="minorHAnsi"/>
          <w:bCs/>
        </w:rPr>
        <w:t xml:space="preserve"> Pomurske regije  (v nadaljnjem besedilu: RRA) na podlagi sprememb prve dopolnitve povabila pred uvrstitvijo projektov v osnutek dogovora </w:t>
      </w:r>
      <w:r w:rsidRPr="00457B3D">
        <w:rPr>
          <w:rFonts w:asciiTheme="minorHAnsi" w:hAnsiTheme="minorHAnsi" w:cstheme="minorHAnsi"/>
        </w:rPr>
        <w:t>za razvoj regije</w:t>
      </w:r>
      <w:r w:rsidRPr="00457B3D">
        <w:rPr>
          <w:rFonts w:asciiTheme="minorHAnsi" w:hAnsiTheme="minorHAnsi" w:cstheme="minorHAnsi"/>
          <w:bCs/>
        </w:rPr>
        <w:t xml:space="preserve"> preverila izpolnjevanje pogojev za uvrščanje projektov v osnutek dogovora in izvedla ocenjevanje projektov v skladu z merili. </w:t>
      </w:r>
      <w:r w:rsidRPr="00457B3D">
        <w:rPr>
          <w:rFonts w:asciiTheme="minorHAnsi" w:hAnsiTheme="minorHAnsi" w:cstheme="minorHAnsi"/>
        </w:rPr>
        <w:t>Razvojni svet regije je dne 16. 10. 2024 sprejel sklep št. RSR - 06/2024/21-27 o določitvi regijskih projektov za uvrstitev v osnutek dogovora za razvoj regije;</w:t>
      </w:r>
    </w:p>
    <w:p w14:paraId="35B72FEB" w14:textId="77777777" w:rsidR="00571F71" w:rsidRPr="00457B3D" w:rsidRDefault="00571F71" w:rsidP="00571F7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Ministrstvo dne 25. 10. 2024 prejelo osnutek dopolnitve dogovora za razvoj Pomurske razvojne regije in ga evidentiralo pod številko 3030-38/2023-1630-14, po pozivu za dopolnitev pa dne 19. 11. 2024 in 20. 11. 2024 dopolnitve osnutka dogovora za razvoj regije, ki so </w:t>
      </w:r>
      <w:r w:rsidRPr="00457B3D">
        <w:rPr>
          <w:rFonts w:asciiTheme="minorHAnsi" w:hAnsiTheme="minorHAnsi" w:cstheme="minorHAnsi"/>
        </w:rPr>
        <w:lastRenderedPageBreak/>
        <w:t xml:space="preserve">evidentirane pod številkami 3030-38/2023-1630-20, 3030-38/2023-1630-21, 3030-38/2023-1630-22, 3030-38/2023-1630-23, 3030-38/2023-1630-24, 3030-38/2023-1630-25; </w:t>
      </w:r>
    </w:p>
    <w:p w14:paraId="4FB61F57" w14:textId="77777777" w:rsidR="00571F71" w:rsidRPr="00457B3D" w:rsidRDefault="00571F71" w:rsidP="00571F7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so resorna ministrstva k projektom, ki se uvrščajo v </w:t>
      </w:r>
      <w:r w:rsidRPr="00457B3D">
        <w:rPr>
          <w:rFonts w:asciiTheme="minorHAnsi" w:hAnsiTheme="minorHAnsi" w:cstheme="minorHAnsi"/>
          <w:bCs/>
        </w:rPr>
        <w:t>dogovor za razvoj regije</w:t>
      </w:r>
      <w:r w:rsidRPr="00457B3D">
        <w:rPr>
          <w:rFonts w:asciiTheme="minorHAnsi" w:hAnsiTheme="minorHAnsi" w:cstheme="minorHAnsi"/>
        </w:rPr>
        <w:t xml:space="preserve">, izdala soglasja:, </w:t>
      </w:r>
    </w:p>
    <w:p w14:paraId="18DD25B3" w14:textId="77777777" w:rsidR="00571F71" w:rsidRPr="00457B3D" w:rsidRDefault="00571F71" w:rsidP="00571F71">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r w:rsidRPr="00457B3D">
        <w:rPr>
          <w:rFonts w:asciiTheme="minorHAnsi" w:hAnsiTheme="minorHAnsi" w:cstheme="minorHAnsi"/>
        </w:rPr>
        <w:t>v okviru specifičnega cilja RSO1.3. Krepitev trajnostne rasti in konkurenčnosti MSP ter ustvarjanje delovnih mest v MSP, med drugim s produktivnimi naložbami (dopis Ministrstva za kohezijo in regionalni razvoj št. 024-11/2023-1630-168, z dne 18. 3. 2025 za projekt PODJETNIŠKI INKUBATORJI);</w:t>
      </w:r>
    </w:p>
    <w:p w14:paraId="76FBF660" w14:textId="77777777" w:rsidR="00571F71" w:rsidRPr="00457B3D" w:rsidRDefault="00571F71" w:rsidP="00571F71">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r w:rsidRPr="00457B3D">
        <w:rPr>
          <w:rFonts w:asciiTheme="minorHAnsi" w:hAnsiTheme="minorHAnsi" w:cstheme="minorHAnsi"/>
        </w:rPr>
        <w:t>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 Ministrstva za naravne vire in prostor št. 35500-251/2024-2560-339, z dne 25. 3. 2025);</w:t>
      </w:r>
    </w:p>
    <w:p w14:paraId="3B27C37A" w14:textId="77777777" w:rsidR="00571F71" w:rsidRPr="00457B3D" w:rsidRDefault="00571F71" w:rsidP="00571F71">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r w:rsidRPr="00457B3D">
        <w:rPr>
          <w:rFonts w:asciiTheme="minorHAnsi" w:hAnsiTheme="minorHAnsi" w:cstheme="minorHAnsi"/>
        </w:rPr>
        <w:t xml:space="preserve">v okviru specifičnega cilja RSO3.2. Razvoj in krepitev trajnostne, pametne in </w:t>
      </w:r>
      <w:proofErr w:type="spellStart"/>
      <w:r w:rsidRPr="00457B3D">
        <w:rPr>
          <w:rFonts w:asciiTheme="minorHAnsi" w:hAnsiTheme="minorHAnsi" w:cstheme="minorHAnsi"/>
        </w:rPr>
        <w:t>intermodalne</w:t>
      </w:r>
      <w:proofErr w:type="spellEnd"/>
      <w:r w:rsidRPr="00457B3D">
        <w:rPr>
          <w:rFonts w:asciiTheme="minorHAnsi" w:hAnsiTheme="minorHAnsi" w:cstheme="minorHAnsi"/>
        </w:rPr>
        <w:t xml:space="preserve"> nacionalne, regionalne in lokalne mobilnosti, odporne proti podnebnim spremembam, vključno z boljšim dostopom do omrežja TEN-T in čezmejno mobilnostjo (KS); </w:t>
      </w:r>
      <w:proofErr w:type="spellStart"/>
      <w:r w:rsidRPr="00457B3D">
        <w:rPr>
          <w:rFonts w:asciiTheme="minorHAnsi" w:hAnsiTheme="minorHAnsi" w:cstheme="minorHAnsi"/>
        </w:rPr>
        <w:t>neinfrastrukturni</w:t>
      </w:r>
      <w:proofErr w:type="spellEnd"/>
      <w:r w:rsidRPr="00457B3D">
        <w:rPr>
          <w:rFonts w:asciiTheme="minorHAnsi" w:hAnsiTheme="minorHAnsi" w:cstheme="minorHAnsi"/>
        </w:rPr>
        <w:t xml:space="preserve"> ukrepi trajnostne mobilnosti na horizontalni ravni  (dopis Ministrstva za okolje, podnebje in energijo št. 545-790/2023-2570-146, z dne 12. 3. 2025 za projekta RCM in RCPS);</w:t>
      </w:r>
    </w:p>
    <w:p w14:paraId="7F82E9DF" w14:textId="77777777" w:rsidR="00571F71" w:rsidRPr="00457B3D" w:rsidRDefault="00571F71" w:rsidP="00571F7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w:t>
      </w:r>
      <w:r w:rsidRPr="00457B3D">
        <w:rPr>
          <w:rFonts w:asciiTheme="minorHAnsi" w:hAnsiTheme="minorHAnsi" w:cstheme="minorHAnsi"/>
          <w:shd w:val="clear" w:color="auto" w:fill="FFFFFF"/>
        </w:rPr>
        <w:t xml:space="preserve">k projektom, ki so predmet tega dodatka, podal soglasje Razvojni svet Pomurske regije </w:t>
      </w:r>
      <w:r w:rsidRPr="00457B3D">
        <w:rPr>
          <w:rFonts w:asciiTheme="minorHAnsi" w:hAnsiTheme="minorHAnsi" w:cstheme="minorHAnsi"/>
          <w:iCs/>
        </w:rPr>
        <w:t>na 9. dopisni</w:t>
      </w:r>
      <w:r w:rsidRPr="00457B3D">
        <w:rPr>
          <w:rFonts w:asciiTheme="minorHAnsi" w:hAnsiTheme="minorHAnsi" w:cstheme="minorHAnsi"/>
        </w:rPr>
        <w:t xml:space="preserve"> seji, sklep št. RSR - 02/2025/21-27, z dne 4. 4. 2025;</w:t>
      </w:r>
    </w:p>
    <w:p w14:paraId="5C5305F3" w14:textId="77777777" w:rsidR="00571F71" w:rsidRPr="00457B3D" w:rsidRDefault="00571F71" w:rsidP="00571F7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vsebina tega dodatka potrjena s strani Sveta Pomurske razvojne </w:t>
      </w:r>
      <w:r w:rsidRPr="00457B3D">
        <w:rPr>
          <w:rFonts w:asciiTheme="minorHAnsi" w:eastAsia="Calibri" w:hAnsiTheme="minorHAnsi" w:cstheme="minorHAnsi"/>
          <w:bCs/>
        </w:rPr>
        <w:t xml:space="preserve">regije </w:t>
      </w:r>
      <w:r w:rsidRPr="00457B3D">
        <w:rPr>
          <w:rFonts w:asciiTheme="minorHAnsi" w:hAnsiTheme="minorHAnsi" w:cstheme="minorHAnsi"/>
        </w:rPr>
        <w:t>na 107. korespondenčni seji, sklep št. SR-7/2025, z dne 4. 4. 2025;</w:t>
      </w:r>
    </w:p>
    <w:p w14:paraId="46D3AF8B" w14:textId="2FA27ADB" w:rsidR="00425CAA" w:rsidRPr="00457B3D" w:rsidRDefault="00571F71" w:rsidP="00425CAA">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uvrščenost projektov v sklenjen dogovor za razvoj regije še ne pomeni, da so finančna sredstva za izvedbo le-teh odobrena in da uvrščenost projektov v sklenjen dogovor za razvoj regije ne predstavlja nastopa pravnih učinkov do sofinanciranja.</w:t>
      </w:r>
    </w:p>
    <w:p w14:paraId="203DC04F" w14:textId="77777777" w:rsidR="00425CAA" w:rsidRPr="00457B3D" w:rsidRDefault="00425CAA" w:rsidP="00425CAA">
      <w:pPr>
        <w:widowControl/>
        <w:autoSpaceDE/>
        <w:autoSpaceDN/>
        <w:spacing w:afterLines="60" w:after="144" w:line="240" w:lineRule="exact"/>
        <w:rPr>
          <w:rFonts w:asciiTheme="minorHAnsi" w:hAnsiTheme="minorHAnsi" w:cstheme="minorHAnsi"/>
        </w:rPr>
      </w:pPr>
    </w:p>
    <w:p w14:paraId="2FE8575F" w14:textId="1E48DCDC" w:rsidR="00425CAA" w:rsidRPr="00457B3D" w:rsidRDefault="00425CAA" w:rsidP="00425CAA">
      <w:pPr>
        <w:pStyle w:val="Telobesedila"/>
        <w:spacing w:before="144"/>
        <w:jc w:val="both"/>
        <w:rPr>
          <w:rFonts w:asciiTheme="minorHAnsi" w:hAnsiTheme="minorHAnsi" w:cstheme="minorHAnsi"/>
          <w:b/>
          <w:bCs/>
          <w:i/>
          <w:iCs/>
        </w:rPr>
      </w:pPr>
      <w:r w:rsidRPr="00457B3D">
        <w:rPr>
          <w:rFonts w:asciiTheme="minorHAnsi" w:hAnsiTheme="minorHAnsi" w:cstheme="minorHAnsi"/>
          <w:b/>
          <w:bCs/>
          <w:i/>
          <w:iCs/>
        </w:rPr>
        <w:t xml:space="preserve">Iz uvodnih določb dodatka št. 2 k dogovoru za razvoj Pomurske razvojne regije št. </w:t>
      </w:r>
      <w:r w:rsidRPr="00457B3D">
        <w:rPr>
          <w:rFonts w:asciiTheme="minorHAnsi" w:hAnsiTheme="minorHAnsi" w:cstheme="minorHAnsi"/>
          <w:b/>
          <w:bCs/>
        </w:rPr>
        <w:t>3030-34/2023/1630-</w:t>
      </w:r>
      <w:r w:rsidR="00205C2E" w:rsidRPr="00457B3D">
        <w:rPr>
          <w:rFonts w:asciiTheme="minorHAnsi" w:hAnsiTheme="minorHAnsi" w:cstheme="minorHAnsi"/>
          <w:b/>
          <w:bCs/>
        </w:rPr>
        <w:t>136</w:t>
      </w:r>
      <w:r w:rsidRPr="00457B3D">
        <w:rPr>
          <w:rFonts w:asciiTheme="minorHAnsi" w:hAnsiTheme="minorHAnsi" w:cstheme="minorHAnsi"/>
          <w:b/>
          <w:bCs/>
        </w:rPr>
        <w:t xml:space="preserve"> z dne</w:t>
      </w:r>
      <w:r w:rsidRPr="00457B3D">
        <w:rPr>
          <w:rFonts w:asciiTheme="minorHAnsi" w:hAnsiTheme="minorHAnsi" w:cstheme="minorHAnsi"/>
          <w:b/>
          <w:bCs/>
          <w:i/>
          <w:iCs/>
        </w:rPr>
        <w:t xml:space="preserve"> </w:t>
      </w:r>
      <w:r w:rsidR="00205C2E" w:rsidRPr="00457B3D">
        <w:rPr>
          <w:rFonts w:asciiTheme="minorHAnsi" w:hAnsiTheme="minorHAnsi" w:cstheme="minorHAnsi"/>
          <w:b/>
          <w:bCs/>
        </w:rPr>
        <w:t>24</w:t>
      </w:r>
      <w:r w:rsidRPr="00457B3D">
        <w:rPr>
          <w:rFonts w:asciiTheme="minorHAnsi" w:hAnsiTheme="minorHAnsi" w:cstheme="minorHAnsi"/>
          <w:b/>
          <w:bCs/>
        </w:rPr>
        <w:t xml:space="preserve">. </w:t>
      </w:r>
      <w:r w:rsidR="00205C2E" w:rsidRPr="00457B3D">
        <w:rPr>
          <w:rFonts w:asciiTheme="minorHAnsi" w:hAnsiTheme="minorHAnsi" w:cstheme="minorHAnsi"/>
          <w:b/>
          <w:bCs/>
        </w:rPr>
        <w:t>6</w:t>
      </w:r>
      <w:r w:rsidRPr="00457B3D">
        <w:rPr>
          <w:rFonts w:asciiTheme="minorHAnsi" w:hAnsiTheme="minorHAnsi" w:cstheme="minorHAnsi"/>
          <w:b/>
          <w:bCs/>
        </w:rPr>
        <w:t>. 2025</w:t>
      </w:r>
      <w:r w:rsidRPr="00457B3D">
        <w:rPr>
          <w:rFonts w:asciiTheme="minorHAnsi" w:hAnsiTheme="minorHAnsi" w:cstheme="minorHAnsi"/>
          <w:b/>
          <w:bCs/>
          <w:i/>
          <w:iCs/>
        </w:rPr>
        <w:t>:</w:t>
      </w:r>
    </w:p>
    <w:p w14:paraId="4A41EC93" w14:textId="77777777" w:rsidR="005E58BD" w:rsidRDefault="005E58BD" w:rsidP="005E58BD">
      <w:pPr>
        <w:spacing w:afterLines="60" w:after="144" w:line="240" w:lineRule="exact"/>
        <w:rPr>
          <w:rFonts w:asciiTheme="minorHAnsi" w:hAnsiTheme="minorHAnsi" w:cstheme="minorHAnsi"/>
        </w:rPr>
      </w:pPr>
    </w:p>
    <w:p w14:paraId="37E48B17" w14:textId="119CDFC9" w:rsidR="00471425" w:rsidRPr="005E58BD" w:rsidRDefault="00471425" w:rsidP="005E58BD">
      <w:pPr>
        <w:spacing w:afterLines="60" w:after="144" w:line="240" w:lineRule="exact"/>
        <w:rPr>
          <w:rFonts w:asciiTheme="minorHAnsi" w:hAnsiTheme="minorHAnsi" w:cstheme="minorHAnsi"/>
        </w:rPr>
      </w:pPr>
      <w:r w:rsidRPr="005E58BD">
        <w:rPr>
          <w:rFonts w:asciiTheme="minorHAnsi" w:hAnsiTheme="minorHAnsi" w:cstheme="minorHAnsi"/>
        </w:rPr>
        <w:t>Stranki dogovora ob sklenitvi tega dodatka uvodoma ugotavljata, da:</w:t>
      </w:r>
    </w:p>
    <w:p w14:paraId="55B8C2CD"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sta dne 15. 1. 2024 sklenili Dogovor za razvoj Pomurske regije, evidentiran pod št. 3030-38/2023-1630-10 (v nadaljnjem besedilu: Dogovor);</w:t>
      </w:r>
    </w:p>
    <w:p w14:paraId="2C161D52"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sta na podlagi Sprememb prve dopolnitve povabila št. 3030-23/2023-1630-161 z dne 24. 6. 2024 in Druge spremembe prve dopolnitve povabila št. 3030-23/2023-1630-198 z dne 28. 8. 2024 sklenili Dodatek št. 1 k Dogovoru z dne 10. 4. 2025, evidentiran pod št. </w:t>
      </w:r>
      <w:r w:rsidRPr="00457B3D">
        <w:rPr>
          <w:rFonts w:asciiTheme="minorHAnsi" w:hAnsiTheme="minorHAnsi" w:cstheme="minorHAnsi"/>
        </w:rPr>
        <w:t>3030-38/2023-1630-112</w:t>
      </w:r>
      <w:r w:rsidRPr="00457B3D">
        <w:rPr>
          <w:rFonts w:asciiTheme="minorHAnsi" w:hAnsiTheme="minorHAnsi" w:cstheme="minorHAnsi"/>
          <w:bCs/>
        </w:rPr>
        <w:t xml:space="preserve"> (za projekte v okviru specifičnih ciljev: RSO1.3.-Podjetniški inkubatorji, RSO2.5.- OČOV ter </w:t>
      </w:r>
      <w:bookmarkStart w:id="1" w:name="_Hlk196467271"/>
      <w:r w:rsidRPr="00457B3D">
        <w:rPr>
          <w:rFonts w:asciiTheme="minorHAnsi" w:hAnsiTheme="minorHAnsi" w:cstheme="minorHAnsi"/>
          <w:bCs/>
        </w:rPr>
        <w:t>RSO3.2</w:t>
      </w:r>
      <w:bookmarkEnd w:id="1"/>
      <w:r w:rsidRPr="00457B3D">
        <w:rPr>
          <w:rFonts w:asciiTheme="minorHAnsi" w:hAnsiTheme="minorHAnsi" w:cstheme="minorHAnsi"/>
          <w:bCs/>
        </w:rPr>
        <w:t xml:space="preserve"> - RCM in RCPS);</w:t>
      </w:r>
    </w:p>
    <w:p w14:paraId="676FAD60" w14:textId="13428825"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se ta dodatek </w:t>
      </w:r>
      <w:r w:rsidR="006E16A1">
        <w:rPr>
          <w:rFonts w:asciiTheme="minorHAnsi" w:hAnsiTheme="minorHAnsi" w:cstheme="minorHAnsi"/>
          <w:bCs/>
        </w:rPr>
        <w:t xml:space="preserve">(Dodatek št. 2) </w:t>
      </w:r>
      <w:r w:rsidRPr="00457B3D">
        <w:rPr>
          <w:rFonts w:asciiTheme="minorHAnsi" w:hAnsiTheme="minorHAnsi" w:cstheme="minorHAnsi"/>
          <w:bCs/>
        </w:rPr>
        <w:t>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RSO2.7. - Zelena infrastruktura in RSO3.2. - DKO;</w:t>
      </w:r>
    </w:p>
    <w:p w14:paraId="425B2CDE"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so resorna ministrstva k projektom, ki se uvrščajo v dogovor za razvoj regije s tem dodatkom, izdala soglasja:</w:t>
      </w:r>
    </w:p>
    <w:p w14:paraId="3ED51731" w14:textId="77777777" w:rsidR="00471425" w:rsidRPr="00457B3D" w:rsidRDefault="00471425" w:rsidP="00471425">
      <w:pPr>
        <w:pStyle w:val="Odstavekseznama"/>
        <w:widowControl/>
        <w:numPr>
          <w:ilvl w:val="1"/>
          <w:numId w:val="3"/>
        </w:numPr>
        <w:autoSpaceDE/>
        <w:autoSpaceDN/>
        <w:spacing w:before="0" w:afterLines="60" w:after="144" w:line="240" w:lineRule="exact"/>
        <w:ind w:left="1440" w:right="0"/>
        <w:rPr>
          <w:rFonts w:asciiTheme="minorHAnsi" w:hAnsiTheme="minorHAnsi" w:cstheme="minorHAnsi"/>
          <w:color w:val="7030A0"/>
        </w:rPr>
      </w:pPr>
      <w:r w:rsidRPr="00457B3D">
        <w:rPr>
          <w:rFonts w:asciiTheme="minorHAnsi" w:hAnsiTheme="minorHAnsi" w:cstheme="minorHAnsi"/>
        </w:rPr>
        <w:t xml:space="preserve">v okviru specifičnega cilja </w:t>
      </w:r>
      <w:bookmarkStart w:id="2" w:name="_Hlk196729002"/>
      <w:r w:rsidRPr="00457B3D">
        <w:rPr>
          <w:rFonts w:asciiTheme="minorHAnsi" w:hAnsiTheme="minorHAnsi" w:cstheme="minorHAnsi"/>
        </w:rPr>
        <w:t xml:space="preserve">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w:t>
      </w:r>
      <w:r w:rsidRPr="00457B3D">
        <w:rPr>
          <w:rFonts w:asciiTheme="minorHAnsi" w:hAnsiTheme="minorHAnsi" w:cstheme="minorHAnsi"/>
        </w:rPr>
        <w:lastRenderedPageBreak/>
        <w:t xml:space="preserve">ozelenjevanje mest </w:t>
      </w:r>
      <w:bookmarkEnd w:id="2"/>
      <w:r w:rsidRPr="00457B3D">
        <w:rPr>
          <w:rFonts w:asciiTheme="minorHAnsi" w:hAnsiTheme="minorHAnsi" w:cstheme="minorHAnsi"/>
        </w:rPr>
        <w:t>(dopis Ministrstva za naravne vire in prostor št. 35500-251/2024-2560-382 z dne 25. 4. 2025);</w:t>
      </w:r>
    </w:p>
    <w:p w14:paraId="0FE784C7" w14:textId="77777777" w:rsidR="00471425" w:rsidRPr="00457B3D" w:rsidRDefault="00471425" w:rsidP="00471425">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r w:rsidRPr="00457B3D">
        <w:rPr>
          <w:rFonts w:asciiTheme="minorHAnsi" w:hAnsiTheme="minorHAnsi" w:cstheme="minorHAnsi"/>
        </w:rPr>
        <w:t xml:space="preserve">v okviru specifičnega cilja RSO3.2. </w:t>
      </w:r>
      <w:bookmarkStart w:id="3" w:name="_Hlk196729089"/>
      <w:r w:rsidRPr="00457B3D">
        <w:rPr>
          <w:rFonts w:asciiTheme="minorHAnsi" w:hAnsiTheme="minorHAnsi" w:cstheme="minorHAnsi"/>
        </w:rPr>
        <w:t xml:space="preserve">Razvoj in krepitev trajnostne, pametne in </w:t>
      </w:r>
      <w:proofErr w:type="spellStart"/>
      <w:r w:rsidRPr="00457B3D">
        <w:rPr>
          <w:rFonts w:asciiTheme="minorHAnsi" w:hAnsiTheme="minorHAnsi" w:cstheme="minorHAnsi"/>
        </w:rPr>
        <w:t>intermodalne</w:t>
      </w:r>
      <w:proofErr w:type="spellEnd"/>
      <w:r w:rsidRPr="00457B3D">
        <w:rPr>
          <w:rFonts w:asciiTheme="minorHAnsi" w:hAnsiTheme="minorHAnsi" w:cstheme="minorHAnsi"/>
        </w:rPr>
        <w:t xml:space="preserve"> nacionalne, regionalne in lokalne mobilnosti, odporne proti podnebnim spremembam, vključno z boljšim dostopom do omrežja TEN-T in čezmejno mobilnostjo (KS): državno kolesarsko omrežje </w:t>
      </w:r>
      <w:bookmarkEnd w:id="3"/>
      <w:r w:rsidRPr="00457B3D">
        <w:rPr>
          <w:rFonts w:asciiTheme="minorHAnsi" w:hAnsiTheme="minorHAnsi" w:cstheme="minorHAnsi"/>
        </w:rPr>
        <w:t>(dopis Ministrstva za infrastrukturo št. 545-21/2023/159-02119773 z dne 7. 5. 2025);</w:t>
      </w:r>
    </w:p>
    <w:p w14:paraId="3FDD6ED4"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w:t>
      </w:r>
      <w:r w:rsidRPr="00457B3D">
        <w:rPr>
          <w:rFonts w:asciiTheme="minorHAnsi" w:hAnsiTheme="minorHAnsi" w:cstheme="minorHAnsi"/>
          <w:shd w:val="clear" w:color="auto" w:fill="FFFFFF"/>
        </w:rPr>
        <w:t xml:space="preserve"> k projektom iz prejšnje alineje, ki so predmet tega dodatka, podal soglasje Razvojni svet Pomurske regije </w:t>
      </w:r>
      <w:r w:rsidRPr="00457B3D">
        <w:rPr>
          <w:rFonts w:asciiTheme="minorHAnsi" w:hAnsiTheme="minorHAnsi" w:cstheme="minorHAnsi"/>
          <w:iCs/>
        </w:rPr>
        <w:t>na 11. dopisni</w:t>
      </w:r>
      <w:r w:rsidRPr="00457B3D">
        <w:rPr>
          <w:rFonts w:asciiTheme="minorHAnsi" w:hAnsiTheme="minorHAnsi" w:cstheme="minorHAnsi"/>
        </w:rPr>
        <w:t xml:space="preserve"> seji, sklep št. RSR-03/2025/21-27, z dne 11. 6. 2025;</w:t>
      </w:r>
    </w:p>
    <w:p w14:paraId="2CF19F1F"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vsebina tega dodatka potrjena s strani Sveta Pomurske razvojne regije na 109. redni seji, sklep št. SR-14/2025, z dne 19. 6. 2025;</w:t>
      </w:r>
    </w:p>
    <w:p w14:paraId="4C723583"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uvrščenost projektov v sklenjen dogovor za razvoj regije še ne pomeni, da so finančna sredstva za izvedbo le-teh odobrena in da uvrščenost projektov v sklenjen dogovor za razvoj regije ne predstavlja nastopa pravnih učinkov do sofinanciranja.</w:t>
      </w:r>
    </w:p>
    <w:p w14:paraId="16151E50" w14:textId="77777777" w:rsidR="00471425" w:rsidRPr="00457B3D" w:rsidRDefault="00471425" w:rsidP="00425CAA">
      <w:pPr>
        <w:pStyle w:val="Telobesedila"/>
        <w:spacing w:before="144"/>
        <w:jc w:val="both"/>
        <w:rPr>
          <w:rFonts w:asciiTheme="minorHAnsi" w:hAnsiTheme="minorHAnsi" w:cstheme="minorHAnsi"/>
          <w:b/>
          <w:bCs/>
          <w:i/>
          <w:iCs/>
        </w:rPr>
      </w:pPr>
    </w:p>
    <w:p w14:paraId="639B2BF6" w14:textId="7D58F98A" w:rsidR="00471425" w:rsidRPr="00457B3D" w:rsidRDefault="00471425" w:rsidP="00471425">
      <w:pPr>
        <w:pStyle w:val="Telobesedila"/>
        <w:spacing w:before="144"/>
        <w:jc w:val="both"/>
        <w:rPr>
          <w:rFonts w:asciiTheme="minorHAnsi" w:hAnsiTheme="minorHAnsi" w:cstheme="minorHAnsi"/>
          <w:b/>
          <w:bCs/>
          <w:i/>
          <w:iCs/>
        </w:rPr>
      </w:pPr>
      <w:r w:rsidRPr="00457B3D">
        <w:rPr>
          <w:rFonts w:asciiTheme="minorHAnsi" w:hAnsiTheme="minorHAnsi" w:cstheme="minorHAnsi"/>
          <w:b/>
          <w:bCs/>
          <w:i/>
          <w:iCs/>
        </w:rPr>
        <w:t xml:space="preserve">Iz uvodnih določb dodatka št. 3 k dogovoru za razvoj Pomurske razvojne regije št. </w:t>
      </w:r>
      <w:r w:rsidRPr="00457B3D">
        <w:rPr>
          <w:rFonts w:asciiTheme="minorHAnsi" w:hAnsiTheme="minorHAnsi" w:cstheme="minorHAnsi"/>
          <w:b/>
          <w:bCs/>
        </w:rPr>
        <w:t>3030-34/2023/1630-</w:t>
      </w:r>
      <w:r w:rsidR="00205C2E" w:rsidRPr="00457B3D">
        <w:rPr>
          <w:rFonts w:asciiTheme="minorHAnsi" w:hAnsiTheme="minorHAnsi" w:cstheme="minorHAnsi"/>
          <w:b/>
          <w:bCs/>
        </w:rPr>
        <w:t>1</w:t>
      </w:r>
      <w:r w:rsidR="00564E44" w:rsidRPr="00457B3D">
        <w:rPr>
          <w:rFonts w:asciiTheme="minorHAnsi" w:hAnsiTheme="minorHAnsi" w:cstheme="minorHAnsi"/>
          <w:b/>
          <w:bCs/>
        </w:rPr>
        <w:t>39</w:t>
      </w:r>
      <w:r w:rsidR="00205C2E" w:rsidRPr="00457B3D">
        <w:rPr>
          <w:rFonts w:asciiTheme="minorHAnsi" w:hAnsiTheme="minorHAnsi" w:cstheme="minorHAnsi"/>
          <w:b/>
          <w:bCs/>
        </w:rPr>
        <w:t xml:space="preserve"> </w:t>
      </w:r>
      <w:r w:rsidRPr="00457B3D">
        <w:rPr>
          <w:rFonts w:asciiTheme="minorHAnsi" w:hAnsiTheme="minorHAnsi" w:cstheme="minorHAnsi"/>
          <w:b/>
          <w:bCs/>
        </w:rPr>
        <w:t>z dne</w:t>
      </w:r>
      <w:r w:rsidRPr="00457B3D">
        <w:rPr>
          <w:rFonts w:asciiTheme="minorHAnsi" w:hAnsiTheme="minorHAnsi" w:cstheme="minorHAnsi"/>
          <w:b/>
          <w:bCs/>
          <w:i/>
          <w:iCs/>
        </w:rPr>
        <w:t xml:space="preserve"> </w:t>
      </w:r>
      <w:r w:rsidR="00564E44" w:rsidRPr="00457B3D">
        <w:rPr>
          <w:rFonts w:asciiTheme="minorHAnsi" w:hAnsiTheme="minorHAnsi" w:cstheme="minorHAnsi"/>
          <w:b/>
          <w:bCs/>
          <w:i/>
          <w:iCs/>
        </w:rPr>
        <w:t xml:space="preserve">23. 7. </w:t>
      </w:r>
      <w:r w:rsidRPr="00457B3D">
        <w:rPr>
          <w:rFonts w:asciiTheme="minorHAnsi" w:hAnsiTheme="minorHAnsi" w:cstheme="minorHAnsi"/>
          <w:b/>
          <w:bCs/>
        </w:rPr>
        <w:t>2025</w:t>
      </w:r>
      <w:r w:rsidRPr="00457B3D">
        <w:rPr>
          <w:rFonts w:asciiTheme="minorHAnsi" w:hAnsiTheme="minorHAnsi" w:cstheme="minorHAnsi"/>
          <w:b/>
          <w:bCs/>
          <w:i/>
          <w:iCs/>
        </w:rPr>
        <w:t>:</w:t>
      </w:r>
    </w:p>
    <w:p w14:paraId="333D3002" w14:textId="77777777" w:rsidR="005E58BD" w:rsidRDefault="005E58BD" w:rsidP="005E58BD">
      <w:pPr>
        <w:spacing w:afterLines="60" w:after="144" w:line="240" w:lineRule="exact"/>
        <w:rPr>
          <w:rFonts w:asciiTheme="minorHAnsi" w:hAnsiTheme="minorHAnsi" w:cstheme="minorHAnsi"/>
        </w:rPr>
      </w:pPr>
    </w:p>
    <w:p w14:paraId="0E4C76E8" w14:textId="6BD05AED" w:rsidR="00471425" w:rsidRPr="005E58BD" w:rsidRDefault="00471425" w:rsidP="005E58BD">
      <w:pPr>
        <w:spacing w:afterLines="60" w:after="144" w:line="240" w:lineRule="exact"/>
        <w:rPr>
          <w:rFonts w:asciiTheme="minorHAnsi" w:hAnsiTheme="minorHAnsi" w:cstheme="minorHAnsi"/>
        </w:rPr>
      </w:pPr>
      <w:r w:rsidRPr="005E58BD">
        <w:rPr>
          <w:rFonts w:asciiTheme="minorHAnsi" w:hAnsiTheme="minorHAnsi" w:cstheme="minorHAnsi"/>
        </w:rPr>
        <w:t>Stranki dogovora ob sklenitvi tega dodatka uvodoma ugotavljata, da:</w:t>
      </w:r>
    </w:p>
    <w:p w14:paraId="267A69D7"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sta dne 15. 1. 2024 sklenili Dogovor za razvoj Pomurske regije, evidentiran pod št. 3030-38/2023-1630-10 (v nadaljnjem besedilu: Dogovor);</w:t>
      </w:r>
    </w:p>
    <w:p w14:paraId="14A6F6E5" w14:textId="7302E7FD" w:rsidR="00471425" w:rsidRPr="00457B3D" w:rsidRDefault="00471425" w:rsidP="006E16A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sta na podlagi Sprememb prve dopolnitve povabila št. 3030-23/2023-1630-161 z dne 24. 6. 2024 in Druge spremembe prve dopolnitve povabila št. 3030-23/2023-1630-198 z dne 28. 8. 2024 sklenili Dodatek št. 1 k Dogovoru z dne 10. 4. 2025, evidentiran pod št. </w:t>
      </w:r>
      <w:r w:rsidRPr="00457B3D">
        <w:rPr>
          <w:rFonts w:asciiTheme="minorHAnsi" w:hAnsiTheme="minorHAnsi" w:cstheme="minorHAnsi"/>
        </w:rPr>
        <w:t>3030-38/2023-1630-112</w:t>
      </w:r>
      <w:r w:rsidRPr="00457B3D">
        <w:rPr>
          <w:rFonts w:asciiTheme="minorHAnsi" w:hAnsiTheme="minorHAnsi" w:cstheme="minorHAnsi"/>
          <w:bCs/>
        </w:rPr>
        <w:t xml:space="preserve"> (za projekte v okviru specifičnih ciljev: RSO1.3.-Podjetniški inkubatorji, RSO2.5.- OČOV ter RSO3.2 - RCM in RCPS)</w:t>
      </w:r>
      <w:r w:rsidR="006E16A1">
        <w:rPr>
          <w:rFonts w:asciiTheme="minorHAnsi" w:hAnsiTheme="minorHAnsi" w:cstheme="minorHAnsi"/>
          <w:bCs/>
        </w:rPr>
        <w:t xml:space="preserve"> in </w:t>
      </w:r>
      <w:r w:rsidRPr="00457B3D">
        <w:rPr>
          <w:rFonts w:asciiTheme="minorHAnsi" w:hAnsiTheme="minorHAnsi" w:cstheme="minorHAnsi"/>
          <w:bCs/>
        </w:rPr>
        <w:t xml:space="preserve">Dodatek št. 2 k Dogovoru z dne </w:t>
      </w:r>
      <w:r w:rsidR="00205C2E" w:rsidRPr="00457B3D">
        <w:rPr>
          <w:rFonts w:asciiTheme="minorHAnsi" w:hAnsiTheme="minorHAnsi" w:cstheme="minorHAnsi"/>
          <w:bCs/>
        </w:rPr>
        <w:t>24. 6. 2025</w:t>
      </w:r>
      <w:r w:rsidRPr="00457B3D">
        <w:rPr>
          <w:rFonts w:asciiTheme="minorHAnsi" w:hAnsiTheme="minorHAnsi" w:cstheme="minorHAnsi"/>
          <w:bCs/>
        </w:rPr>
        <w:t xml:space="preserve">, evidentiran pod št. </w:t>
      </w:r>
      <w:r w:rsidRPr="00457B3D">
        <w:rPr>
          <w:rFonts w:asciiTheme="minorHAnsi" w:hAnsiTheme="minorHAnsi" w:cstheme="minorHAnsi"/>
        </w:rPr>
        <w:t>3030-38/2023-1630-</w:t>
      </w:r>
      <w:r w:rsidR="00205C2E" w:rsidRPr="00457B3D">
        <w:rPr>
          <w:rFonts w:asciiTheme="minorHAnsi" w:hAnsiTheme="minorHAnsi" w:cstheme="minorHAnsi"/>
        </w:rPr>
        <w:t>136</w:t>
      </w:r>
      <w:r w:rsidRPr="00457B3D">
        <w:rPr>
          <w:rFonts w:asciiTheme="minorHAnsi" w:hAnsiTheme="minorHAnsi" w:cstheme="minorHAnsi"/>
          <w:bCs/>
        </w:rPr>
        <w:t xml:space="preserve"> (za projekte v okviru specifičnih ciljev: RSO2.7 – Zelena infrastruktura in RSO3.2. – DKO);</w:t>
      </w:r>
    </w:p>
    <w:p w14:paraId="645A6EBB"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se ta dodatek (Dodatek št. 3) 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RSO2.5. -</w:t>
      </w:r>
      <w:r w:rsidRPr="00457B3D">
        <w:rPr>
          <w:rFonts w:asciiTheme="minorHAnsi" w:hAnsiTheme="minorHAnsi" w:cstheme="minorHAnsi"/>
        </w:rPr>
        <w:t xml:space="preserve"> Spodbujanje dostopa do vode in trajnostnega gospodarjenja z vodnimi viri (KS): spodbujanje trajnostnega gospodarjenja z vodnimi viri z urejanjem vodovodnih sistemov nad 10.000 prebivalce (KS)</w:t>
      </w:r>
      <w:r w:rsidRPr="00457B3D">
        <w:rPr>
          <w:rFonts w:asciiTheme="minorHAnsi" w:hAnsiTheme="minorHAnsi" w:cstheme="minorHAnsi"/>
          <w:bCs/>
        </w:rPr>
        <w:t>, RSO2.7. - Zelena infrastruktura in RSO3.2. - DKO;</w:t>
      </w:r>
    </w:p>
    <w:p w14:paraId="7C56D6F8"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so resorna ministrstva k projektom, ki se uvrščajo v dogovor za razvoj regije s tem dodatkom, izdala soglasja:</w:t>
      </w:r>
    </w:p>
    <w:p w14:paraId="2A81DC89" w14:textId="77777777" w:rsidR="00471425" w:rsidRPr="00457B3D" w:rsidRDefault="00471425" w:rsidP="00471425">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bookmarkStart w:id="4" w:name="_Hlk193296615"/>
      <w:r w:rsidRPr="00457B3D">
        <w:rPr>
          <w:rFonts w:asciiTheme="minorHAnsi" w:hAnsiTheme="minorHAnsi" w:cstheme="minorHAnsi"/>
        </w:rPr>
        <w:t xml:space="preserve">v okviru specifičnega cilja RSO2.5. Spodbujanje dostopa do vode in trajnostnega gospodarjenja z vodnimi viri (KS): odprava neskladij v aglomeracijah s skupno obremenitvijo, enako ali večjo od 2.000 PE (KS) ter spodbujanje trajnostnega gospodarjenja z vodnimi viri z urejanjem vodovodnih sistemov nad 10.000 prebivalce (KS) (dopis Ministrstva za naravne vire in prostor št. 35500-251/2024-2560-394, z dne 20. 6. 2025), </w:t>
      </w:r>
      <w:bookmarkEnd w:id="4"/>
    </w:p>
    <w:p w14:paraId="52F631BC" w14:textId="77777777" w:rsidR="00471425" w:rsidRPr="00457B3D" w:rsidRDefault="00471425" w:rsidP="00471425">
      <w:pPr>
        <w:pStyle w:val="Odstavekseznama"/>
        <w:widowControl/>
        <w:numPr>
          <w:ilvl w:val="1"/>
          <w:numId w:val="3"/>
        </w:numPr>
        <w:autoSpaceDE/>
        <w:autoSpaceDN/>
        <w:spacing w:before="0" w:afterLines="60" w:after="144" w:line="240" w:lineRule="exact"/>
        <w:ind w:left="1440" w:right="0"/>
        <w:rPr>
          <w:rFonts w:asciiTheme="minorHAnsi" w:hAnsiTheme="minorHAnsi" w:cstheme="minorHAnsi"/>
          <w:color w:val="7030A0"/>
        </w:rPr>
      </w:pPr>
      <w:r w:rsidRPr="00457B3D">
        <w:rPr>
          <w:rFonts w:asciiTheme="minorHAnsi" w:hAnsiTheme="minorHAnsi" w:cstheme="minorHAnsi"/>
        </w:rPr>
        <w:t>v okviru specifičnega cilja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(dopis Ministrstva za naravne vire in prostor št. 35500-251/2024-2560-394, z dne 20. 6. 2025);</w:t>
      </w:r>
    </w:p>
    <w:p w14:paraId="49DEDB74" w14:textId="77777777" w:rsidR="00471425" w:rsidRPr="00457B3D" w:rsidRDefault="00471425" w:rsidP="00471425">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r w:rsidRPr="00457B3D">
        <w:rPr>
          <w:rFonts w:asciiTheme="minorHAnsi" w:hAnsiTheme="minorHAnsi" w:cstheme="minorHAnsi"/>
        </w:rPr>
        <w:lastRenderedPageBreak/>
        <w:t xml:space="preserve">v okviru specifičnega cilja RSO3.2. Razvoj in krepitev trajnostne, pametne in </w:t>
      </w:r>
      <w:proofErr w:type="spellStart"/>
      <w:r w:rsidRPr="00457B3D">
        <w:rPr>
          <w:rFonts w:asciiTheme="minorHAnsi" w:hAnsiTheme="minorHAnsi" w:cstheme="minorHAnsi"/>
        </w:rPr>
        <w:t>intermodalne</w:t>
      </w:r>
      <w:proofErr w:type="spellEnd"/>
      <w:r w:rsidRPr="00457B3D">
        <w:rPr>
          <w:rFonts w:asciiTheme="minorHAnsi" w:hAnsiTheme="minorHAnsi" w:cstheme="minorHAnsi"/>
        </w:rPr>
        <w:t xml:space="preserve"> nacionalne, regionalne in lokalne mobilnosti, odporne proti podnebnim spremembam, vključno z boljšim dostopom do omrežja TEN-T in čezmejno mobilnostjo (KS): državno kolesarsko omrežje (dopis Ministrstva za infrastrukturo št. 545-21/2023-2430-174 z dne 12. 6. 2025);</w:t>
      </w:r>
    </w:p>
    <w:p w14:paraId="1C10A88A" w14:textId="77777777" w:rsidR="00205C2E" w:rsidRPr="00457B3D" w:rsidRDefault="00205C2E" w:rsidP="00205C2E">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w:t>
      </w:r>
      <w:r w:rsidRPr="00457B3D">
        <w:rPr>
          <w:rFonts w:asciiTheme="minorHAnsi" w:hAnsiTheme="minorHAnsi" w:cstheme="minorHAnsi"/>
          <w:shd w:val="clear" w:color="auto" w:fill="FFFFFF"/>
        </w:rPr>
        <w:t xml:space="preserve"> k projektom iz prejšnje alineje, ki so predmet tega dodatka, podal soglasje Razvojni svet Pomurske regije </w:t>
      </w:r>
      <w:r w:rsidRPr="00457B3D">
        <w:rPr>
          <w:rFonts w:asciiTheme="minorHAnsi" w:hAnsiTheme="minorHAnsi" w:cstheme="minorHAnsi"/>
          <w:iCs/>
        </w:rPr>
        <w:t>na 12.</w:t>
      </w:r>
      <w:r w:rsidRPr="00457B3D">
        <w:rPr>
          <w:rFonts w:asciiTheme="minorHAnsi" w:hAnsiTheme="minorHAnsi" w:cstheme="minorHAnsi"/>
        </w:rPr>
        <w:t xml:space="preserve"> seji, sklep št. RSR-06/2025/21–27, z dne 10. 7. 2025;</w:t>
      </w:r>
    </w:p>
    <w:p w14:paraId="461E82C9" w14:textId="77777777" w:rsidR="00205C2E" w:rsidRPr="00457B3D" w:rsidRDefault="00205C2E" w:rsidP="00205C2E">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vsebina tega dodatka potrjena s strani Sveta Pomurske razvojne regije na 110.  korespondenčni seji, sklep št. SR-20/2025, z dne 10. 7. 2025;</w:t>
      </w:r>
    </w:p>
    <w:p w14:paraId="746A79CA" w14:textId="77777777" w:rsidR="00471425" w:rsidRPr="00457B3D" w:rsidRDefault="00471425" w:rsidP="00471425">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uvrščenost projektov v sklenjen dogovor za razvoj regije še ne pomeni, da so finančna sredstva za izvedbo le-teh odobrena in da uvrščenost projektov v sklenjen dogovor za razvoj regije ne predstavlja nastopa pravnih učinkov do sofinanciranja.</w:t>
      </w:r>
    </w:p>
    <w:p w14:paraId="76EEBD8E" w14:textId="77777777" w:rsidR="001C36E0" w:rsidRPr="00457B3D" w:rsidRDefault="001C36E0" w:rsidP="001C36E0">
      <w:pPr>
        <w:pStyle w:val="Telobesedila"/>
        <w:spacing w:before="144"/>
        <w:jc w:val="both"/>
        <w:rPr>
          <w:rFonts w:asciiTheme="minorHAnsi" w:hAnsiTheme="minorHAnsi" w:cstheme="minorHAnsi"/>
          <w:b/>
          <w:bCs/>
          <w:i/>
          <w:iCs/>
        </w:rPr>
      </w:pPr>
    </w:p>
    <w:p w14:paraId="04E2042C" w14:textId="24AF77D8" w:rsidR="001C36E0" w:rsidRPr="00457B3D" w:rsidRDefault="001C36E0" w:rsidP="001C36E0">
      <w:pPr>
        <w:pStyle w:val="Telobesedila"/>
        <w:spacing w:before="144"/>
        <w:jc w:val="both"/>
        <w:rPr>
          <w:rFonts w:asciiTheme="minorHAnsi" w:hAnsiTheme="minorHAnsi" w:cstheme="minorHAnsi"/>
          <w:b/>
          <w:bCs/>
          <w:i/>
          <w:iCs/>
        </w:rPr>
      </w:pPr>
      <w:r w:rsidRPr="00457B3D">
        <w:rPr>
          <w:rFonts w:asciiTheme="minorHAnsi" w:hAnsiTheme="minorHAnsi" w:cstheme="minorHAnsi"/>
          <w:b/>
          <w:bCs/>
          <w:i/>
          <w:iCs/>
        </w:rPr>
        <w:t xml:space="preserve">Iz uvodnih določb dodatka št. 4 k dogovoru za razvoj Pomurske razvojne regije št. </w:t>
      </w:r>
      <w:r w:rsidRPr="00457B3D">
        <w:rPr>
          <w:rFonts w:asciiTheme="minorHAnsi" w:hAnsiTheme="minorHAnsi" w:cstheme="minorHAnsi"/>
          <w:b/>
          <w:bCs/>
        </w:rPr>
        <w:t>3030-34/2023/1630-153 z dne</w:t>
      </w:r>
      <w:r w:rsidRPr="00457B3D">
        <w:rPr>
          <w:rFonts w:asciiTheme="minorHAnsi" w:hAnsiTheme="minorHAnsi" w:cstheme="minorHAnsi"/>
          <w:b/>
          <w:bCs/>
          <w:i/>
          <w:iCs/>
        </w:rPr>
        <w:t xml:space="preserve"> 24. 12. </w:t>
      </w:r>
      <w:r w:rsidRPr="00457B3D">
        <w:rPr>
          <w:rFonts w:asciiTheme="minorHAnsi" w:hAnsiTheme="minorHAnsi" w:cstheme="minorHAnsi"/>
          <w:b/>
          <w:bCs/>
        </w:rPr>
        <w:t>2025</w:t>
      </w:r>
      <w:r w:rsidRPr="00457B3D">
        <w:rPr>
          <w:rFonts w:asciiTheme="minorHAnsi" w:hAnsiTheme="minorHAnsi" w:cstheme="minorHAnsi"/>
          <w:b/>
          <w:bCs/>
          <w:i/>
          <w:iCs/>
        </w:rPr>
        <w:t>:</w:t>
      </w:r>
    </w:p>
    <w:p w14:paraId="2BA25AE7" w14:textId="77777777" w:rsidR="001C36E0" w:rsidRPr="00457B3D" w:rsidRDefault="001C36E0" w:rsidP="005E58BD">
      <w:pPr>
        <w:pStyle w:val="Odstavekseznama"/>
        <w:spacing w:afterLines="60" w:after="144" w:line="240" w:lineRule="exact"/>
        <w:ind w:left="0" w:firstLine="0"/>
        <w:rPr>
          <w:rFonts w:asciiTheme="minorHAnsi" w:hAnsiTheme="minorHAnsi" w:cstheme="minorHAnsi"/>
        </w:rPr>
      </w:pPr>
      <w:r w:rsidRPr="00457B3D">
        <w:rPr>
          <w:rFonts w:asciiTheme="minorHAnsi" w:hAnsiTheme="minorHAnsi" w:cstheme="minorHAnsi"/>
        </w:rPr>
        <w:t>Stranki dogovora ob sklenitvi tega dodatka uvodoma ugotavljata, da:</w:t>
      </w:r>
    </w:p>
    <w:p w14:paraId="0E861F45" w14:textId="77777777"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sta dne 15. 1. 2024 sklenili Dogovor za razvoj Pomurske regije, evidentiran pod št. 3030-38/2023-1630-10 (v nadaljnjem besedilu: Dogovor);</w:t>
      </w:r>
    </w:p>
    <w:p w14:paraId="2495C001" w14:textId="77C333AA" w:rsidR="001C36E0" w:rsidRPr="00457B3D" w:rsidRDefault="001C36E0" w:rsidP="006E16A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sta na podlagi Sprememb prve dopolnitve povabila št. 3030-23/2023-1630-161 z dne 24. 6. 2024 in Druge spremembe prve dopolnitve povabila št. 3030-23/2023-1630-198 z dne 28. 8. 2024 sklenili Dodatek št. 1 k Dogovoru z dne 10. 4. 2025, evidentiran pod št. </w:t>
      </w:r>
      <w:r w:rsidRPr="00457B3D">
        <w:rPr>
          <w:rFonts w:asciiTheme="minorHAnsi" w:hAnsiTheme="minorHAnsi" w:cstheme="minorHAnsi"/>
        </w:rPr>
        <w:t>3030-38/2023-1630-112</w:t>
      </w:r>
      <w:r w:rsidRPr="00457B3D">
        <w:rPr>
          <w:rFonts w:asciiTheme="minorHAnsi" w:hAnsiTheme="minorHAnsi" w:cstheme="minorHAnsi"/>
          <w:bCs/>
        </w:rPr>
        <w:t xml:space="preserve"> (za projekte v okviru specifičnih ciljev: RSO1.3.-Podjetniški inkubatorji, RSO2.5.- Odvajanje in čiščenje odpadnih voda ter RSO3.2 - RCM in RCPS)</w:t>
      </w:r>
      <w:r w:rsidR="006E16A1">
        <w:rPr>
          <w:rFonts w:asciiTheme="minorHAnsi" w:hAnsiTheme="minorHAnsi" w:cstheme="minorHAnsi"/>
          <w:bCs/>
        </w:rPr>
        <w:t xml:space="preserve">, </w:t>
      </w:r>
      <w:r w:rsidRPr="00457B3D">
        <w:rPr>
          <w:rFonts w:asciiTheme="minorHAnsi" w:hAnsiTheme="minorHAnsi" w:cstheme="minorHAnsi"/>
          <w:bCs/>
        </w:rPr>
        <w:t xml:space="preserve">Dodatek št. 2 k Dogovoru z dne 24. 6. 2025, evidentiran pod št. </w:t>
      </w:r>
      <w:r w:rsidRPr="00457B3D">
        <w:rPr>
          <w:rFonts w:asciiTheme="minorHAnsi" w:hAnsiTheme="minorHAnsi" w:cstheme="minorHAnsi"/>
        </w:rPr>
        <w:t>3030-38/2023-1630-136</w:t>
      </w:r>
      <w:r w:rsidRPr="00457B3D">
        <w:rPr>
          <w:rFonts w:asciiTheme="minorHAnsi" w:hAnsiTheme="minorHAnsi" w:cstheme="minorHAnsi"/>
          <w:bCs/>
        </w:rPr>
        <w:t xml:space="preserve"> (za projekte v okviru specifičnih ciljev: RSO2.7 – Zelena infrastruktura in RSO3.2. – Državno kolesarsko omrežje (DKO)</w:t>
      </w:r>
      <w:r w:rsidR="006E16A1">
        <w:rPr>
          <w:rFonts w:asciiTheme="minorHAnsi" w:hAnsiTheme="minorHAnsi" w:cstheme="minorHAnsi"/>
          <w:bCs/>
        </w:rPr>
        <w:t xml:space="preserve"> in </w:t>
      </w:r>
      <w:r w:rsidRPr="00457B3D">
        <w:rPr>
          <w:rFonts w:asciiTheme="minorHAnsi" w:hAnsiTheme="minorHAnsi" w:cstheme="minorHAnsi"/>
          <w:bCs/>
        </w:rPr>
        <w:t>Dodatek št. 3 k Dogovoru z dne 23. 7. 2025, evidentiran pod št. 3030-38/2023-1630-140 (za projekte v okviru specifičnih ciljev: RSO2.7 – Zelena infrastruktura, RSO3.2 – DKO in RSO2.5 – Pitna voda);</w:t>
      </w:r>
    </w:p>
    <w:p w14:paraId="1FF3AC6C" w14:textId="77777777"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se ta dodatek (Dodatek št. 4) sklepa z namenom uvrstitve projekta v okviru specifičnega cilja RSO3.2. – DKO v dogovor za razvoj regije na podlagi Sprememb prve dopolnitve povabila št. 3030-23/2023-1630-161 z dne 24. 6. 2024 in Druge spremembe prve dopolnitve povabila št. 3030-23/2023-1630-198 z dne 28. 8. 2024, in sicer projekta v okviru specifičnega cilja RSO3.2. – DKO in z namenom izločitve projekta iz Dogovora, sicer vključenega v Dogovor z Dodatkom št. 3 v okviru specifičnega cilja RSO2.7 – Zelena infrastruktura;</w:t>
      </w:r>
    </w:p>
    <w:p w14:paraId="622A7EB4" w14:textId="77777777"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da je RRA Pomurske regije  (v nadaljnjem besedilu: RRA) na podlagi sprememb prve dopolnitve povabila pred uvrstitvijo projektov v osnutek dogovora </w:t>
      </w:r>
      <w:r w:rsidRPr="00457B3D">
        <w:rPr>
          <w:rFonts w:asciiTheme="minorHAnsi" w:hAnsiTheme="minorHAnsi" w:cstheme="minorHAnsi"/>
        </w:rPr>
        <w:t>za razvoj regije</w:t>
      </w:r>
      <w:r w:rsidRPr="00457B3D">
        <w:rPr>
          <w:rFonts w:asciiTheme="minorHAnsi" w:hAnsiTheme="minorHAnsi" w:cstheme="minorHAnsi"/>
          <w:bCs/>
        </w:rPr>
        <w:t xml:space="preserve"> preverila izpolnjevanje pogojev za uvrščanje projektov v osnutek dogovora in izvedla ocenjevanje projektov v skladu z merili. </w:t>
      </w:r>
      <w:r w:rsidRPr="00457B3D">
        <w:rPr>
          <w:rFonts w:asciiTheme="minorHAnsi" w:hAnsiTheme="minorHAnsi" w:cstheme="minorHAnsi"/>
        </w:rPr>
        <w:t>Razvojni svet regije je dne 16. 10. 2024 sprejel sklep št. RSR - 06/2024/21-27 o določitvi regijskih projektov za uvrstitev v osnutek dogovora za razvoj regije;</w:t>
      </w:r>
    </w:p>
    <w:p w14:paraId="134BA692" w14:textId="77777777"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Ministrstvo dne 25. 10. 2024 prejelo osnutek dopolnitve dogovora za razvoj Pomurske razvojne regije in ga evidentiralo pod številko 3030-38/2023-1630-14, po pozivu za dopolnitev pa dne 19. 11. 2024 in 20. 11. 2024 dopolnitve osnutka dogovora za razvoj regije, ki so evidentirane pod številkami 3030-38/2023-1630-20, 3030-38/2023-1630-21, 3030-38/2023-1630-22, 3030-38/2023-1630-23, 3030-38/2023-1630-24, 3030-38/2023-1630-25; </w:t>
      </w:r>
    </w:p>
    <w:p w14:paraId="5841E716" w14:textId="614D9406"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resorno ministrstvo k projektu, ki se uvršča v dogovor za razvoj regije s tem dodatkom, izd</w:t>
      </w:r>
      <w:r w:rsidR="00936B89" w:rsidRPr="00457B3D">
        <w:rPr>
          <w:rFonts w:asciiTheme="minorHAnsi" w:hAnsiTheme="minorHAnsi" w:cstheme="minorHAnsi"/>
        </w:rPr>
        <w:t>a</w:t>
      </w:r>
      <w:r w:rsidRPr="00457B3D">
        <w:rPr>
          <w:rFonts w:asciiTheme="minorHAnsi" w:hAnsiTheme="minorHAnsi" w:cstheme="minorHAnsi"/>
        </w:rPr>
        <w:t>lo soglasje:</w:t>
      </w:r>
    </w:p>
    <w:p w14:paraId="734B0BBC" w14:textId="77777777" w:rsidR="001C36E0" w:rsidRPr="00457B3D" w:rsidRDefault="001C36E0" w:rsidP="001C36E0">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r w:rsidRPr="00457B3D">
        <w:rPr>
          <w:rFonts w:asciiTheme="minorHAnsi" w:hAnsiTheme="minorHAnsi" w:cstheme="minorHAnsi"/>
        </w:rPr>
        <w:t xml:space="preserve">v okviru specifičnega cilja RSO3.2. Razvoj in krepitev trajnostne, pametne in </w:t>
      </w:r>
      <w:proofErr w:type="spellStart"/>
      <w:r w:rsidRPr="00457B3D">
        <w:rPr>
          <w:rFonts w:asciiTheme="minorHAnsi" w:hAnsiTheme="minorHAnsi" w:cstheme="minorHAnsi"/>
        </w:rPr>
        <w:t>intermodalne</w:t>
      </w:r>
      <w:proofErr w:type="spellEnd"/>
      <w:r w:rsidRPr="00457B3D">
        <w:rPr>
          <w:rFonts w:asciiTheme="minorHAnsi" w:hAnsiTheme="minorHAnsi" w:cstheme="minorHAnsi"/>
        </w:rPr>
        <w:t xml:space="preserve"> nacionalne, regionalne in lokalne mobilnosti, odporne proti podnebnim spremembam, vključno z boljšim dostopom do omrežja TEN-T in čezmejno </w:t>
      </w:r>
      <w:r w:rsidRPr="00457B3D">
        <w:rPr>
          <w:rFonts w:asciiTheme="minorHAnsi" w:hAnsiTheme="minorHAnsi" w:cstheme="minorHAnsi"/>
        </w:rPr>
        <w:lastRenderedPageBreak/>
        <w:t>mobilnostjo (KS): državno kolesarsko omrežje (soglasje Ministrstva za infrastrukturo soglasje št 545-21/2023-2430-192-02119773 z dne 28. 10. 2025, posredovano z dopisom istega resorja št. 545-21/2023-2430-195-02119774 z dne 12. 11. 2025).</w:t>
      </w:r>
    </w:p>
    <w:p w14:paraId="210E15D9" w14:textId="77777777"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w:t>
      </w:r>
      <w:r w:rsidRPr="00457B3D">
        <w:rPr>
          <w:rFonts w:asciiTheme="minorHAnsi" w:hAnsiTheme="minorHAnsi" w:cstheme="minorHAnsi"/>
          <w:shd w:val="clear" w:color="auto" w:fill="FFFFFF"/>
        </w:rPr>
        <w:t xml:space="preserve"> k projektu iz prejšnje alineje, podal soglasje Razvojni svet Pomurske regije </w:t>
      </w:r>
      <w:r w:rsidRPr="00457B3D">
        <w:rPr>
          <w:rFonts w:asciiTheme="minorHAnsi" w:hAnsiTheme="minorHAnsi" w:cstheme="minorHAnsi"/>
          <w:iCs/>
        </w:rPr>
        <w:t xml:space="preserve">na 13. redni seji, </w:t>
      </w:r>
      <w:r w:rsidRPr="00457B3D">
        <w:rPr>
          <w:rFonts w:asciiTheme="minorHAnsi" w:hAnsiTheme="minorHAnsi" w:cstheme="minorHAnsi"/>
        </w:rPr>
        <w:t>sklep št. RSR – 09/2025/21-27, z dne 10. 12. 2025 in ga potrdil Svet</w:t>
      </w:r>
      <w:r w:rsidRPr="00457B3D">
        <w:rPr>
          <w:rStyle w:val="Pripombasklic"/>
          <w:rFonts w:asciiTheme="minorHAnsi" w:eastAsia="Calibri" w:hAnsiTheme="minorHAnsi" w:cstheme="minorHAnsi"/>
        </w:rPr>
        <w:t xml:space="preserve"> </w:t>
      </w:r>
      <w:r w:rsidRPr="00457B3D">
        <w:rPr>
          <w:rFonts w:asciiTheme="minorHAnsi" w:hAnsiTheme="minorHAnsi" w:cstheme="minorHAnsi"/>
        </w:rPr>
        <w:t>Pomurske razvojne regije na 112. korespondenčni seji, sklep št. SR-26/2025 z dne 11. 12. 2025;</w:t>
      </w:r>
    </w:p>
    <w:p w14:paraId="3468E4B3" w14:textId="77777777"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uvrščenost projektov v sklenjen dogovor za razvoj regije še ne pomen,  da so finančna sredstva za izvedbo le-teh odobrena in da uvrščenost projektov v sklenjen dogovor za razvoj regije ne predstavlja nastopa pravnih učinkov do sofinanciranja.</w:t>
      </w:r>
    </w:p>
    <w:p w14:paraId="371A69B7" w14:textId="77777777" w:rsidR="001C36E0" w:rsidRPr="00457B3D" w:rsidRDefault="001C36E0" w:rsidP="001C36E0">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RRA dne 14. 8. 2025 ministrstvo obvestila (dopis RRA z dne 12. 8. 2025, priloga  obvestilo Občine Tišina z dne 5. 8. 2025) o odstopu Občine Tišina od projekta, vključenega v Dogovor z Dodatkom št. 3. Svet razvojne regije se je seznanil z odstopom občine od projekta na 111. seji, sklep SR 22/2025, z dne 29. 9. 2025, Razvojni svet Pomurske regije je o tem odločal na 13. redni seji, sklep št. RSR – 08/2025/21-27, z dne 10. 12. 2025. </w:t>
      </w:r>
    </w:p>
    <w:p w14:paraId="23DBE0EF" w14:textId="77777777" w:rsidR="00C36027" w:rsidRPr="00457B3D" w:rsidRDefault="00C36027" w:rsidP="00EB7330">
      <w:pPr>
        <w:pStyle w:val="Telobesedila"/>
        <w:spacing w:before="144"/>
        <w:jc w:val="both"/>
        <w:rPr>
          <w:rFonts w:asciiTheme="minorHAnsi" w:hAnsiTheme="minorHAnsi" w:cstheme="minorHAnsi"/>
        </w:rPr>
      </w:pPr>
    </w:p>
    <w:p w14:paraId="667A082B" w14:textId="48664F7A" w:rsidR="000A2837" w:rsidRPr="00457B3D" w:rsidRDefault="000A2837" w:rsidP="000A2837">
      <w:pPr>
        <w:pStyle w:val="Telobesedila"/>
        <w:spacing w:before="144"/>
        <w:jc w:val="both"/>
        <w:rPr>
          <w:rFonts w:asciiTheme="minorHAnsi" w:hAnsiTheme="minorHAnsi" w:cstheme="minorHAnsi"/>
          <w:b/>
          <w:bCs/>
          <w:i/>
          <w:iCs/>
        </w:rPr>
      </w:pPr>
      <w:r w:rsidRPr="00457B3D">
        <w:rPr>
          <w:rFonts w:asciiTheme="minorHAnsi" w:hAnsiTheme="minorHAnsi" w:cstheme="minorHAnsi"/>
          <w:b/>
          <w:bCs/>
          <w:i/>
          <w:iCs/>
        </w:rPr>
        <w:t xml:space="preserve">Iz uvodnih določb dodatka št. 5  k dogovoru za razvoj Pomurske razvojne regije št. </w:t>
      </w:r>
      <w:r w:rsidRPr="00457B3D">
        <w:rPr>
          <w:rFonts w:asciiTheme="minorHAnsi" w:hAnsiTheme="minorHAnsi" w:cstheme="minorHAnsi"/>
          <w:b/>
          <w:bCs/>
        </w:rPr>
        <w:t>3030-38/2023/1630-168 z dne</w:t>
      </w:r>
      <w:r w:rsidRPr="00457B3D">
        <w:rPr>
          <w:rFonts w:asciiTheme="minorHAnsi" w:hAnsiTheme="minorHAnsi" w:cstheme="minorHAnsi"/>
          <w:b/>
          <w:bCs/>
          <w:i/>
          <w:iCs/>
        </w:rPr>
        <w:t xml:space="preserve"> </w:t>
      </w:r>
      <w:r w:rsidRPr="00457B3D">
        <w:rPr>
          <w:rFonts w:asciiTheme="minorHAnsi" w:hAnsiTheme="minorHAnsi" w:cstheme="minorHAnsi"/>
          <w:b/>
          <w:bCs/>
        </w:rPr>
        <w:t>5. 5. 2026</w:t>
      </w:r>
      <w:r w:rsidRPr="00457B3D">
        <w:rPr>
          <w:rFonts w:asciiTheme="minorHAnsi" w:hAnsiTheme="minorHAnsi" w:cstheme="minorHAnsi"/>
          <w:b/>
          <w:bCs/>
          <w:i/>
          <w:iCs/>
        </w:rPr>
        <w:t>:</w:t>
      </w:r>
    </w:p>
    <w:p w14:paraId="15AC3329" w14:textId="77777777" w:rsidR="000A2837" w:rsidRPr="00457B3D" w:rsidRDefault="000A2837" w:rsidP="006E16A1">
      <w:pPr>
        <w:pStyle w:val="Odstavekseznama"/>
        <w:spacing w:afterLines="60" w:after="144" w:line="240" w:lineRule="exact"/>
        <w:ind w:left="0" w:firstLine="0"/>
        <w:rPr>
          <w:rFonts w:asciiTheme="minorHAnsi" w:hAnsiTheme="minorHAnsi" w:cstheme="minorHAnsi"/>
        </w:rPr>
      </w:pPr>
      <w:r w:rsidRPr="00457B3D">
        <w:rPr>
          <w:rFonts w:asciiTheme="minorHAnsi" w:hAnsiTheme="minorHAnsi" w:cstheme="minorHAnsi"/>
        </w:rPr>
        <w:t>Stranki dogovora ob sklenitvi tega dodatka uvodoma ugotavljata, da:</w:t>
      </w:r>
    </w:p>
    <w:p w14:paraId="0A33704F"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sta dne 15. 1. 2024 sklenili Dogovor za razvoj Pomurske regije, evidentiran pod št. 3030-38/2023-1630-10 (v nadaljnjem besedilu: Dogovor);</w:t>
      </w:r>
    </w:p>
    <w:p w14:paraId="7D056584" w14:textId="019F69C9" w:rsidR="000A2837" w:rsidRPr="00457B3D" w:rsidRDefault="000A2837" w:rsidP="006E16A1">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sta na podlagi Sprememb prve dopolnitve povabila št. 3030-23/2023-1630-161 z dne 24. 6. 2024 in Druge spremembe prve dopolnitve povabila št. 3030-23/2023-1630-198 z dne 28. 8. 2024 sklenili Dodatek št. 1 k Dogovoru z dne 10. 4. 2025, evidentiran pod št. </w:t>
      </w:r>
      <w:r w:rsidRPr="00457B3D">
        <w:rPr>
          <w:rFonts w:asciiTheme="minorHAnsi" w:hAnsiTheme="minorHAnsi" w:cstheme="minorHAnsi"/>
        </w:rPr>
        <w:t>3030-38/2023-1630-112</w:t>
      </w:r>
      <w:r w:rsidRPr="00457B3D">
        <w:rPr>
          <w:rFonts w:asciiTheme="minorHAnsi" w:hAnsiTheme="minorHAnsi" w:cstheme="minorHAnsi"/>
          <w:bCs/>
        </w:rPr>
        <w:t xml:space="preserve"> (za projekte v okviru specifičnih ciljev: RSO1.3.- Podjetniški inkubatorji, RSO2.5.- Odvajanje in čiščenje odpadnih voda ter RSO3.2 - RCM in RCPS)</w:t>
      </w:r>
      <w:r w:rsidR="006E16A1">
        <w:rPr>
          <w:rFonts w:asciiTheme="minorHAnsi" w:hAnsiTheme="minorHAnsi" w:cstheme="minorHAnsi"/>
          <w:bCs/>
        </w:rPr>
        <w:t xml:space="preserve">, </w:t>
      </w:r>
      <w:r w:rsidRPr="00457B3D">
        <w:rPr>
          <w:rFonts w:asciiTheme="minorHAnsi" w:hAnsiTheme="minorHAnsi" w:cstheme="minorHAnsi"/>
          <w:bCs/>
        </w:rPr>
        <w:t xml:space="preserve">Dodatek št. 2 k Dogovoru z dne 24. 6. 2025, evidentiran pod št. </w:t>
      </w:r>
      <w:r w:rsidRPr="00457B3D">
        <w:rPr>
          <w:rFonts w:asciiTheme="minorHAnsi" w:hAnsiTheme="minorHAnsi" w:cstheme="minorHAnsi"/>
        </w:rPr>
        <w:t>3030-38/2023-1630-136</w:t>
      </w:r>
      <w:r w:rsidRPr="00457B3D">
        <w:rPr>
          <w:rFonts w:asciiTheme="minorHAnsi" w:hAnsiTheme="minorHAnsi" w:cstheme="minorHAnsi"/>
          <w:bCs/>
        </w:rPr>
        <w:t xml:space="preserve"> (za projekte v okviru specifičnih ciljev: RSO2.7 - Zelena infrastruktura in RSO3.2. - Državno kolesarsko omrežje (DKO)</w:t>
      </w:r>
      <w:r w:rsidR="006E16A1">
        <w:rPr>
          <w:rFonts w:asciiTheme="minorHAnsi" w:hAnsiTheme="minorHAnsi" w:cstheme="minorHAnsi"/>
          <w:bCs/>
        </w:rPr>
        <w:t xml:space="preserve">, </w:t>
      </w:r>
      <w:r w:rsidRPr="00457B3D">
        <w:rPr>
          <w:rFonts w:asciiTheme="minorHAnsi" w:hAnsiTheme="minorHAnsi" w:cstheme="minorHAnsi"/>
          <w:bCs/>
        </w:rPr>
        <w:t>Dodatek št. 3 k Dogovoru z dne 23. 7. 2025, evidentiran pod št. 3030-38/2023-1630-140 (za projekte v okviru specifičnih ciljev: RSO2.7 - Zelena infrastruktura, RSO3.2 - DKO in RSO2.5 - Pitna voda)</w:t>
      </w:r>
      <w:r w:rsidR="006E16A1">
        <w:rPr>
          <w:rFonts w:asciiTheme="minorHAnsi" w:hAnsiTheme="minorHAnsi" w:cstheme="minorHAnsi"/>
          <w:bCs/>
        </w:rPr>
        <w:t xml:space="preserve"> in </w:t>
      </w:r>
      <w:r w:rsidRPr="00457B3D">
        <w:rPr>
          <w:rFonts w:asciiTheme="minorHAnsi" w:hAnsiTheme="minorHAnsi" w:cstheme="minorHAnsi"/>
          <w:bCs/>
        </w:rPr>
        <w:t>Dodatek št. 4 k Dogovoru z dne 24. 12. 2025, evidentiran pod št. 3030-38/2023-1630-153 (za vključitev projekta v okviru specifičnega cilja RSO3.2 - DKO in izločitev projekta v okviru specifičnega cilja RSO2.7 - Zelena infrastruktura);</w:t>
      </w:r>
    </w:p>
    <w:p w14:paraId="53147EB3"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bCs/>
        </w:rPr>
        <w:t xml:space="preserve">se ta dodatek (Dodatek št. 5) sklepa z namenom uvrstitve projekta v dogovor za razvoj regije na podlagi Sprememb prve dopolnitve povabila št. 3030-23/2023-1630-161 z dne 24. 6. 2024 in Druge spremembe prve dopolnitve povabila št. 3030-23/2023-1630-198 z dne 28. 8. 2024 z namenom porabe še </w:t>
      </w:r>
      <w:proofErr w:type="spellStart"/>
      <w:r w:rsidRPr="00457B3D">
        <w:rPr>
          <w:rFonts w:asciiTheme="minorHAnsi" w:hAnsiTheme="minorHAnsi" w:cstheme="minorHAnsi"/>
          <w:bCs/>
        </w:rPr>
        <w:t>nedodeljenih</w:t>
      </w:r>
      <w:proofErr w:type="spellEnd"/>
      <w:r w:rsidRPr="00457B3D">
        <w:rPr>
          <w:rFonts w:asciiTheme="minorHAnsi" w:hAnsiTheme="minorHAnsi" w:cstheme="minorHAnsi"/>
          <w:bCs/>
        </w:rPr>
        <w:t xml:space="preserve"> sredstev regije, in sicer za projekt v okviru specifičnega cilja RSO1.3 - Podjetniški inkubatorji;</w:t>
      </w:r>
    </w:p>
    <w:p w14:paraId="1794E1DE"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RRA dne 14. 8. 2025 občinam Pomurske regije posredovala poziv za predložitev projektnih predlogov za porabo še </w:t>
      </w:r>
      <w:proofErr w:type="spellStart"/>
      <w:r w:rsidRPr="00457B3D">
        <w:rPr>
          <w:rFonts w:asciiTheme="minorHAnsi" w:hAnsiTheme="minorHAnsi" w:cstheme="minorHAnsi"/>
        </w:rPr>
        <w:t>nedodeljenih</w:t>
      </w:r>
      <w:proofErr w:type="spellEnd"/>
      <w:r w:rsidRPr="00457B3D">
        <w:rPr>
          <w:rFonts w:asciiTheme="minorHAnsi" w:hAnsiTheme="minorHAnsi" w:cstheme="minorHAnsi"/>
        </w:rPr>
        <w:t xml:space="preserve"> sredstev DRR Pomurske regije (v skladu s splošnimi usmeritvami ministrstva z dne 8. 5. in 4. 8. 2025 glede zamenjave in uvrstitve novih projektov ter porabe še </w:t>
      </w:r>
      <w:proofErr w:type="spellStart"/>
      <w:r w:rsidRPr="00457B3D">
        <w:rPr>
          <w:rFonts w:asciiTheme="minorHAnsi" w:hAnsiTheme="minorHAnsi" w:cstheme="minorHAnsi"/>
        </w:rPr>
        <w:t>nedodeljenih</w:t>
      </w:r>
      <w:proofErr w:type="spellEnd"/>
      <w:r w:rsidRPr="00457B3D">
        <w:rPr>
          <w:rFonts w:asciiTheme="minorHAnsi" w:hAnsiTheme="minorHAnsi" w:cstheme="minorHAnsi"/>
        </w:rPr>
        <w:t xml:space="preserve"> sredstev);</w:t>
      </w:r>
    </w:p>
    <w:p w14:paraId="45A9AD7B"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RRA na podlagi </w:t>
      </w:r>
      <w:r w:rsidRPr="00457B3D">
        <w:rPr>
          <w:rFonts w:asciiTheme="minorHAnsi" w:hAnsiTheme="minorHAnsi" w:cstheme="minorHAnsi"/>
          <w:bCs/>
        </w:rPr>
        <w:t xml:space="preserve">sprememb prve dopolnitve povabila pred uvrstitvijo projektov v osnutek dogovora </w:t>
      </w:r>
      <w:r w:rsidRPr="00457B3D">
        <w:rPr>
          <w:rFonts w:asciiTheme="minorHAnsi" w:hAnsiTheme="minorHAnsi" w:cstheme="minorHAnsi"/>
        </w:rPr>
        <w:t>za razvoj regije</w:t>
      </w:r>
      <w:r w:rsidRPr="00457B3D">
        <w:rPr>
          <w:rFonts w:asciiTheme="minorHAnsi" w:hAnsiTheme="minorHAnsi" w:cstheme="minorHAnsi"/>
          <w:bCs/>
        </w:rPr>
        <w:t xml:space="preserve"> preverila izpolnjevanje pogojev za uvrščanje projektov v osnutek dopolnitve dogovora in izvedla ocenjevanje projektov skladno z merili; </w:t>
      </w:r>
    </w:p>
    <w:p w14:paraId="19712B7E"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Razvojni svet regije dne 10. 12. 2025 sprejel sklep št. RSR - 10/2025/21-27 o uvrstitvi regijskega projekta v osnutek dopolnitve dogovora za razvoj regije, s katerim se dopolnjuje seznam najpomembnejših regijskih projektov, sprejet dne 16. 10. 2024;</w:t>
      </w:r>
    </w:p>
    <w:p w14:paraId="259E3227"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lastRenderedPageBreak/>
        <w:t xml:space="preserve">je Ministrstvo dne 22. 12. 2025 prejelo osnutek dopolnitve dogovora za razvoj Pomurske razvojne regije iz naslova še </w:t>
      </w:r>
      <w:proofErr w:type="spellStart"/>
      <w:r w:rsidRPr="00457B3D">
        <w:rPr>
          <w:rFonts w:asciiTheme="minorHAnsi" w:hAnsiTheme="minorHAnsi" w:cstheme="minorHAnsi"/>
        </w:rPr>
        <w:t>nedodeljenih</w:t>
      </w:r>
      <w:proofErr w:type="spellEnd"/>
      <w:r w:rsidRPr="00457B3D">
        <w:rPr>
          <w:rFonts w:asciiTheme="minorHAnsi" w:hAnsiTheme="minorHAnsi" w:cstheme="minorHAnsi"/>
        </w:rPr>
        <w:t xml:space="preserve"> sredstev regije in ga evidentiralo pod številko 3030-38/2023-1630-151; </w:t>
      </w:r>
    </w:p>
    <w:p w14:paraId="40F6D08B"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je resorno ministrstvo k projektu, ki se uvršča v dogovor za razvoj regije s tem dodatkom, izdalo soglasje:</w:t>
      </w:r>
    </w:p>
    <w:p w14:paraId="57AB3E2F" w14:textId="77777777" w:rsidR="000A2837" w:rsidRPr="00457B3D" w:rsidRDefault="000A2837" w:rsidP="000A2837">
      <w:pPr>
        <w:pStyle w:val="Odstavekseznama"/>
        <w:widowControl/>
        <w:numPr>
          <w:ilvl w:val="1"/>
          <w:numId w:val="3"/>
        </w:numPr>
        <w:autoSpaceDE/>
        <w:autoSpaceDN/>
        <w:spacing w:before="0" w:afterLines="60" w:after="144" w:line="240" w:lineRule="exact"/>
        <w:ind w:left="1440" w:right="0"/>
        <w:rPr>
          <w:rFonts w:asciiTheme="minorHAnsi" w:hAnsiTheme="minorHAnsi" w:cstheme="minorHAnsi"/>
        </w:rPr>
      </w:pPr>
      <w:r w:rsidRPr="00457B3D">
        <w:rPr>
          <w:rFonts w:asciiTheme="minorHAnsi" w:hAnsiTheme="minorHAnsi" w:cstheme="minorHAnsi"/>
        </w:rPr>
        <w:t>v okviru specifičnega cilja RSO1.3. Krepitev trajnostne rasti in konkurenčnosti MSP ter ustvarjanje delovnih mest v MSP, med drugim s produktivnimi naložbami za projekt podjetniški inkubator (dopis Ministrstva za kohezijo in regionalni razvoj št. 024-11/2023-1630-201 z dne 11. 2. 2026);</w:t>
      </w:r>
    </w:p>
    <w:p w14:paraId="5F7D7B2C"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 xml:space="preserve">je </w:t>
      </w:r>
      <w:r w:rsidRPr="00457B3D">
        <w:rPr>
          <w:rFonts w:asciiTheme="minorHAnsi" w:hAnsiTheme="minorHAnsi" w:cstheme="minorHAnsi"/>
          <w:shd w:val="clear" w:color="auto" w:fill="FFFFFF"/>
        </w:rPr>
        <w:t xml:space="preserve"> k projektu iz prejšnje alineje, podal soglasje Razvojni svet Pomurske regije </w:t>
      </w:r>
      <w:r w:rsidRPr="00457B3D">
        <w:rPr>
          <w:rFonts w:asciiTheme="minorHAnsi" w:hAnsiTheme="minorHAnsi" w:cstheme="minorHAnsi"/>
          <w:iCs/>
        </w:rPr>
        <w:t>na 14.</w:t>
      </w:r>
      <w:r w:rsidRPr="00457B3D">
        <w:rPr>
          <w:rFonts w:asciiTheme="minorHAnsi" w:hAnsiTheme="minorHAnsi" w:cstheme="minorHAnsi"/>
        </w:rPr>
        <w:t xml:space="preserve"> redni seji, sklep št. RSR - 03/2026/21-27, z dne 17. 4. 2026 in ga potrdil Svet</w:t>
      </w:r>
      <w:r w:rsidRPr="00457B3D">
        <w:rPr>
          <w:rStyle w:val="Pripombasklic"/>
          <w:rFonts w:asciiTheme="minorHAnsi" w:eastAsia="Calibri" w:hAnsiTheme="minorHAnsi" w:cstheme="minorHAnsi"/>
        </w:rPr>
        <w:t xml:space="preserve"> </w:t>
      </w:r>
      <w:r w:rsidRPr="00457B3D">
        <w:rPr>
          <w:rFonts w:asciiTheme="minorHAnsi" w:hAnsiTheme="minorHAnsi" w:cstheme="minorHAnsi"/>
        </w:rPr>
        <w:t>Pomurske razvojne regije na 113. redni seji, sklep št. SR-2/2026, z dne 20. 4. 2026;</w:t>
      </w:r>
    </w:p>
    <w:p w14:paraId="6BEB289D" w14:textId="77777777" w:rsidR="000A2837" w:rsidRPr="00457B3D" w:rsidRDefault="000A2837" w:rsidP="000A2837">
      <w:pPr>
        <w:pStyle w:val="Odstavekseznama"/>
        <w:widowControl/>
        <w:numPr>
          <w:ilvl w:val="0"/>
          <w:numId w:val="3"/>
        </w:numPr>
        <w:autoSpaceDE/>
        <w:autoSpaceDN/>
        <w:spacing w:before="0" w:afterLines="60" w:after="144" w:line="240" w:lineRule="exact"/>
        <w:ind w:left="720" w:right="0"/>
        <w:rPr>
          <w:rFonts w:asciiTheme="minorHAnsi" w:hAnsiTheme="minorHAnsi" w:cstheme="minorHAnsi"/>
        </w:rPr>
      </w:pPr>
      <w:r w:rsidRPr="00457B3D">
        <w:rPr>
          <w:rFonts w:asciiTheme="minorHAnsi" w:hAnsiTheme="minorHAnsi" w:cstheme="minorHAnsi"/>
        </w:rPr>
        <w:t>uvrščenost projektov v sklenjen dogovor za razvoj regije še ne pomeni, da so finančna sredstva za izvedbo le-teh odobrena in da uvrščenost projektov v sklenjen dogovor za razvoj regije ne predstavlja nastopa pravnih učinkov do sofinanciranja.</w:t>
      </w:r>
    </w:p>
    <w:p w14:paraId="4A3C5732" w14:textId="77777777" w:rsidR="000A2837" w:rsidRPr="00457B3D" w:rsidRDefault="000A2837" w:rsidP="000A2837">
      <w:pPr>
        <w:pStyle w:val="Telobesedila"/>
        <w:spacing w:before="144"/>
        <w:jc w:val="both"/>
        <w:rPr>
          <w:rFonts w:asciiTheme="minorHAnsi" w:hAnsiTheme="minorHAnsi" w:cstheme="minorHAnsi"/>
          <w:b/>
          <w:bCs/>
          <w:i/>
          <w:iCs/>
        </w:rPr>
      </w:pPr>
    </w:p>
    <w:p w14:paraId="20A676CE" w14:textId="77777777" w:rsidR="00031141" w:rsidRPr="00457B3D" w:rsidRDefault="00E07D80" w:rsidP="00EB7330">
      <w:pPr>
        <w:pStyle w:val="Naslov1"/>
        <w:rPr>
          <w:rFonts w:asciiTheme="minorHAnsi" w:hAnsiTheme="minorHAnsi" w:cstheme="minorHAnsi"/>
        </w:rPr>
      </w:pPr>
      <w:r w:rsidRPr="00457B3D">
        <w:rPr>
          <w:rFonts w:asciiTheme="minorHAnsi" w:hAnsiTheme="minorHAnsi" w:cstheme="minorHAnsi"/>
          <w:spacing w:val="-5"/>
        </w:rPr>
        <w:t>II.</w:t>
      </w:r>
    </w:p>
    <w:p w14:paraId="2D287FE6" w14:textId="691BE719" w:rsidR="00031141" w:rsidRPr="00457B3D" w:rsidRDefault="00E07D80" w:rsidP="00174B91">
      <w:pPr>
        <w:pStyle w:val="Telobesedila"/>
        <w:spacing w:before="144"/>
        <w:jc w:val="both"/>
        <w:rPr>
          <w:rFonts w:asciiTheme="minorHAnsi" w:hAnsiTheme="minorHAnsi" w:cstheme="minorHAnsi"/>
        </w:rPr>
      </w:pPr>
      <w:r w:rsidRPr="00457B3D">
        <w:rPr>
          <w:rFonts w:asciiTheme="minorHAnsi" w:hAnsiTheme="minorHAnsi" w:cstheme="minorHAnsi"/>
        </w:rPr>
        <w:t>Ministrstvo in Razvojni svet regije sklepata dogovor za razvoj regije (v</w:t>
      </w:r>
      <w:r w:rsidR="00120E76" w:rsidRPr="00457B3D">
        <w:rPr>
          <w:rFonts w:asciiTheme="minorHAnsi" w:hAnsiTheme="minorHAnsi" w:cstheme="minorHAnsi"/>
        </w:rPr>
        <w:t xml:space="preserve"> </w:t>
      </w:r>
      <w:r w:rsidRPr="00457B3D">
        <w:rPr>
          <w:rFonts w:asciiTheme="minorHAnsi" w:hAnsiTheme="minorHAnsi" w:cstheme="minorHAnsi"/>
        </w:rPr>
        <w:t>nadaljnjem besedilu: Dogovor) z namenom uresničevanja RRP.</w:t>
      </w:r>
    </w:p>
    <w:p w14:paraId="05BF63D7" w14:textId="77777777" w:rsidR="00031141" w:rsidRPr="00457B3D" w:rsidRDefault="00E07D80" w:rsidP="00174B91">
      <w:pPr>
        <w:pStyle w:val="Telobesedila"/>
        <w:spacing w:before="144"/>
        <w:jc w:val="both"/>
        <w:rPr>
          <w:rFonts w:asciiTheme="minorHAnsi" w:hAnsiTheme="minorHAnsi" w:cstheme="minorHAnsi"/>
        </w:rPr>
      </w:pPr>
      <w:r w:rsidRPr="00457B3D">
        <w:rPr>
          <w:rFonts w:asciiTheme="minorHAnsi" w:hAnsiTheme="minorHAnsi" w:cstheme="minorHAnsi"/>
        </w:rPr>
        <w:t>Povzetek RRP s predstavitvijo strateških razvojnih ciljev, prioritete regije v programskem obdobju in razvojne specializacije regije je Priloga 1 k temu Dogovoru in njegov sestavni del.</w:t>
      </w:r>
    </w:p>
    <w:p w14:paraId="4FA71756" w14:textId="77777777" w:rsidR="00031141" w:rsidRPr="00457B3D" w:rsidRDefault="00031141" w:rsidP="00EB7330">
      <w:pPr>
        <w:pStyle w:val="Telobesedila"/>
        <w:spacing w:before="144"/>
        <w:jc w:val="both"/>
        <w:rPr>
          <w:rFonts w:asciiTheme="minorHAnsi" w:hAnsiTheme="minorHAnsi" w:cstheme="minorHAnsi"/>
        </w:rPr>
      </w:pPr>
    </w:p>
    <w:p w14:paraId="58372CC3" w14:textId="77777777" w:rsidR="00031141" w:rsidRPr="00457B3D" w:rsidRDefault="00E07D80" w:rsidP="00EB7330">
      <w:pPr>
        <w:pStyle w:val="Naslov1"/>
        <w:ind w:left="133"/>
        <w:rPr>
          <w:rFonts w:asciiTheme="minorHAnsi" w:hAnsiTheme="minorHAnsi" w:cstheme="minorHAnsi"/>
        </w:rPr>
      </w:pPr>
      <w:r w:rsidRPr="00457B3D">
        <w:rPr>
          <w:rFonts w:asciiTheme="minorHAnsi" w:hAnsiTheme="minorHAnsi" w:cstheme="minorHAnsi"/>
          <w:spacing w:val="-4"/>
        </w:rPr>
        <w:t>III.</w:t>
      </w:r>
    </w:p>
    <w:p w14:paraId="57BD0B9B" w14:textId="33800AAA" w:rsidR="00031141" w:rsidRPr="00457B3D" w:rsidRDefault="00E07D80" w:rsidP="00174B91">
      <w:pPr>
        <w:pStyle w:val="Telobesedila"/>
        <w:spacing w:before="144"/>
        <w:jc w:val="both"/>
        <w:rPr>
          <w:rFonts w:asciiTheme="minorHAnsi" w:hAnsiTheme="minorHAnsi" w:cstheme="minorHAnsi"/>
        </w:rPr>
      </w:pPr>
      <w:r w:rsidRPr="00457B3D">
        <w:rPr>
          <w:rFonts w:asciiTheme="minorHAnsi" w:hAnsiTheme="minorHAnsi" w:cstheme="minorHAnsi"/>
        </w:rPr>
        <w:t>V Dogovor se uvrstijo naslednji projekti, navedeni v tabel</w:t>
      </w:r>
      <w:r w:rsidR="00351F7E" w:rsidRPr="00457B3D">
        <w:rPr>
          <w:rFonts w:asciiTheme="minorHAnsi" w:hAnsiTheme="minorHAnsi" w:cstheme="minorHAnsi"/>
        </w:rPr>
        <w:t>ah</w:t>
      </w:r>
      <w:r w:rsidRPr="00457B3D">
        <w:rPr>
          <w:rFonts w:asciiTheme="minorHAnsi" w:hAnsiTheme="minorHAnsi" w:cstheme="minorHAnsi"/>
        </w:rPr>
        <w:t xml:space="preserve"> </w:t>
      </w:r>
      <w:r w:rsidR="008D725B" w:rsidRPr="00457B3D">
        <w:rPr>
          <w:rFonts w:asciiTheme="minorHAnsi" w:hAnsiTheme="minorHAnsi" w:cstheme="minorHAnsi"/>
        </w:rPr>
        <w:t xml:space="preserve">št. </w:t>
      </w:r>
      <w:r w:rsidRPr="00457B3D">
        <w:rPr>
          <w:rFonts w:asciiTheme="minorHAnsi" w:hAnsiTheme="minorHAnsi" w:cstheme="minorHAnsi"/>
        </w:rPr>
        <w:t>1</w:t>
      </w:r>
      <w:r w:rsidR="00351F7E" w:rsidRPr="00457B3D">
        <w:rPr>
          <w:rFonts w:asciiTheme="minorHAnsi" w:hAnsiTheme="minorHAnsi" w:cstheme="minorHAnsi"/>
        </w:rPr>
        <w:t>, 2</w:t>
      </w:r>
      <w:r w:rsidR="007979A9" w:rsidRPr="00457B3D">
        <w:rPr>
          <w:rFonts w:asciiTheme="minorHAnsi" w:hAnsiTheme="minorHAnsi" w:cstheme="minorHAnsi"/>
        </w:rPr>
        <w:t>,</w:t>
      </w:r>
      <w:r w:rsidR="008A6CB7" w:rsidRPr="00457B3D">
        <w:rPr>
          <w:rFonts w:asciiTheme="minorHAnsi" w:hAnsiTheme="minorHAnsi" w:cstheme="minorHAnsi"/>
        </w:rPr>
        <w:t xml:space="preserve"> 3</w:t>
      </w:r>
      <w:r w:rsidR="007979A9" w:rsidRPr="00457B3D">
        <w:rPr>
          <w:rFonts w:asciiTheme="minorHAnsi" w:hAnsiTheme="minorHAnsi" w:cstheme="minorHAnsi"/>
        </w:rPr>
        <w:t>, 4, 5 in 6</w:t>
      </w:r>
      <w:r w:rsidRPr="00457B3D">
        <w:rPr>
          <w:rFonts w:asciiTheme="minorHAnsi" w:hAnsiTheme="minorHAnsi" w:cstheme="minorHAnsi"/>
        </w:rPr>
        <w:t>:</w:t>
      </w:r>
    </w:p>
    <w:p w14:paraId="5423336A" w14:textId="657842AC" w:rsidR="001C36E0" w:rsidRPr="00457B3D" w:rsidRDefault="00AB5F8A" w:rsidP="007A0DB4">
      <w:pPr>
        <w:pStyle w:val="Telobesedila"/>
        <w:spacing w:before="144"/>
        <w:jc w:val="both"/>
        <w:rPr>
          <w:rFonts w:asciiTheme="minorHAnsi" w:hAnsiTheme="minorHAnsi" w:cstheme="minorHAnsi"/>
        </w:rPr>
      </w:pPr>
      <w:bookmarkStart w:id="5" w:name="_Hlk184816528"/>
      <w:bookmarkStart w:id="6" w:name="_Hlk184816661"/>
      <w:r w:rsidRPr="00457B3D">
        <w:rPr>
          <w:rFonts w:asciiTheme="minorHAnsi" w:hAnsiTheme="minorHAnsi" w:cstheme="minorHAnsi"/>
        </w:rPr>
        <w:t>Tabela št. 1: Projekti Cilj politike 1: Pametnejša Evropa, Prednostna naloga 1: Inovacijska družba znanja, Specifični cilj: RSO1.3. Krepitev trajnostne rasti in konkurenčnosti MSP ter ustvarjanje delovnih mest v MSP, med drugim s produktivnimi naložbami (ESRR), ki se uvrščajo v dogovor za razvoj Pomurske razvojne regije:</w:t>
      </w:r>
      <w:bookmarkEnd w:id="5"/>
    </w:p>
    <w:tbl>
      <w:tblPr>
        <w:tblW w:w="10594" w:type="dxa"/>
        <w:tblInd w:w="-560" w:type="dxa"/>
        <w:tblCellMar>
          <w:left w:w="70" w:type="dxa"/>
          <w:right w:w="70" w:type="dxa"/>
        </w:tblCellMar>
        <w:tblLook w:val="04A0" w:firstRow="1" w:lastRow="0" w:firstColumn="1" w:lastColumn="0" w:noHBand="0" w:noVBand="1"/>
      </w:tblPr>
      <w:tblGrid>
        <w:gridCol w:w="774"/>
        <w:gridCol w:w="1344"/>
        <w:gridCol w:w="1065"/>
        <w:gridCol w:w="1120"/>
        <w:gridCol w:w="1097"/>
        <w:gridCol w:w="1097"/>
        <w:gridCol w:w="1097"/>
        <w:gridCol w:w="961"/>
        <w:gridCol w:w="1192"/>
        <w:gridCol w:w="701"/>
        <w:gridCol w:w="146"/>
      </w:tblGrid>
      <w:tr w:rsidR="00286EAE" w:rsidRPr="006E16A1" w14:paraId="557E0206" w14:textId="77777777" w:rsidTr="00F40C09">
        <w:trPr>
          <w:gridAfter w:val="1"/>
          <w:wAfter w:w="146" w:type="dxa"/>
          <w:trHeight w:val="381"/>
        </w:trPr>
        <w:tc>
          <w:tcPr>
            <w:tcW w:w="77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E17C8B"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proofErr w:type="spellStart"/>
            <w:r w:rsidRPr="00286EAE">
              <w:rPr>
                <w:rFonts w:asciiTheme="minorHAnsi" w:eastAsia="Times New Roman" w:hAnsiTheme="minorHAnsi" w:cstheme="minorHAnsi"/>
                <w:color w:val="000000"/>
                <w:sz w:val="18"/>
                <w:szCs w:val="18"/>
                <w:lang w:eastAsia="sl-SI"/>
              </w:rPr>
              <w:t>Zap</w:t>
            </w:r>
            <w:proofErr w:type="spellEnd"/>
            <w:r w:rsidRPr="00286EAE">
              <w:rPr>
                <w:rFonts w:asciiTheme="minorHAnsi" w:eastAsia="Times New Roman" w:hAnsiTheme="minorHAnsi" w:cstheme="minorHAnsi"/>
                <w:color w:val="000000"/>
                <w:sz w:val="18"/>
                <w:szCs w:val="18"/>
                <w:lang w:eastAsia="sl-SI"/>
              </w:rPr>
              <w:t>. št.</w:t>
            </w:r>
          </w:p>
        </w:tc>
        <w:tc>
          <w:tcPr>
            <w:tcW w:w="134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73AC66"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Naziv projektnega predloga</w:t>
            </w:r>
          </w:p>
        </w:tc>
        <w:tc>
          <w:tcPr>
            <w:tcW w:w="106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EA99EF8"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Nosilec projektnega predloga</w:t>
            </w:r>
          </w:p>
        </w:tc>
        <w:tc>
          <w:tcPr>
            <w:tcW w:w="11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4468BD"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Tip projekt. predloga</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3772C991"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Vrednost projektnega predloga (v EUR)</w:t>
            </w:r>
          </w:p>
        </w:tc>
        <w:tc>
          <w:tcPr>
            <w:tcW w:w="3951"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49AB8E46"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Vir in višina sofinanciranja projektnega predloga (v EUR)</w:t>
            </w:r>
          </w:p>
        </w:tc>
      </w:tr>
      <w:tr w:rsidR="00286EAE" w:rsidRPr="006E16A1" w14:paraId="482E2A35" w14:textId="77777777" w:rsidTr="00F40C09">
        <w:trPr>
          <w:gridAfter w:val="1"/>
          <w:wAfter w:w="146" w:type="dxa"/>
          <w:trHeight w:val="253"/>
        </w:trPr>
        <w:tc>
          <w:tcPr>
            <w:tcW w:w="774" w:type="dxa"/>
            <w:vMerge/>
            <w:tcBorders>
              <w:top w:val="single" w:sz="8" w:space="0" w:color="auto"/>
              <w:left w:val="single" w:sz="8" w:space="0" w:color="auto"/>
              <w:bottom w:val="single" w:sz="8" w:space="0" w:color="000000"/>
              <w:right w:val="single" w:sz="8" w:space="0" w:color="auto"/>
            </w:tcBorders>
            <w:vAlign w:val="center"/>
            <w:hideMark/>
          </w:tcPr>
          <w:p w14:paraId="5E207DEA"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1F8B5CC4"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065" w:type="dxa"/>
            <w:vMerge/>
            <w:tcBorders>
              <w:top w:val="single" w:sz="8" w:space="0" w:color="auto"/>
              <w:left w:val="single" w:sz="8" w:space="0" w:color="auto"/>
              <w:bottom w:val="single" w:sz="8" w:space="0" w:color="000000"/>
              <w:right w:val="single" w:sz="8" w:space="0" w:color="auto"/>
            </w:tcBorders>
            <w:vAlign w:val="center"/>
            <w:hideMark/>
          </w:tcPr>
          <w:p w14:paraId="40728E1D"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05C2D03F"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0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BBAEF8"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Z DDV</w:t>
            </w:r>
          </w:p>
        </w:tc>
        <w:tc>
          <w:tcPr>
            <w:tcW w:w="10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342EC5"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Brez DDV</w:t>
            </w:r>
          </w:p>
        </w:tc>
        <w:tc>
          <w:tcPr>
            <w:tcW w:w="10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F30AC5"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EU</w:t>
            </w:r>
          </w:p>
        </w:tc>
        <w:tc>
          <w:tcPr>
            <w:tcW w:w="96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F0DAD2"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Proračun RS</w:t>
            </w:r>
          </w:p>
        </w:tc>
        <w:tc>
          <w:tcPr>
            <w:tcW w:w="11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07670F"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Proračun občina</w:t>
            </w:r>
          </w:p>
        </w:tc>
        <w:tc>
          <w:tcPr>
            <w:tcW w:w="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0969D7"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Drugi viri</w:t>
            </w:r>
          </w:p>
        </w:tc>
      </w:tr>
      <w:tr w:rsidR="00286EAE" w:rsidRPr="006E16A1" w14:paraId="6415479B" w14:textId="77777777" w:rsidTr="00F40C09">
        <w:trPr>
          <w:trHeight w:val="247"/>
        </w:trPr>
        <w:tc>
          <w:tcPr>
            <w:tcW w:w="774" w:type="dxa"/>
            <w:vMerge/>
            <w:tcBorders>
              <w:top w:val="single" w:sz="8" w:space="0" w:color="auto"/>
              <w:left w:val="single" w:sz="8" w:space="0" w:color="auto"/>
              <w:bottom w:val="single" w:sz="8" w:space="0" w:color="000000"/>
              <w:right w:val="single" w:sz="8" w:space="0" w:color="auto"/>
            </w:tcBorders>
            <w:vAlign w:val="center"/>
            <w:hideMark/>
          </w:tcPr>
          <w:p w14:paraId="2E161513"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20334595"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065" w:type="dxa"/>
            <w:vMerge/>
            <w:tcBorders>
              <w:top w:val="single" w:sz="8" w:space="0" w:color="auto"/>
              <w:left w:val="single" w:sz="8" w:space="0" w:color="auto"/>
              <w:bottom w:val="single" w:sz="8" w:space="0" w:color="000000"/>
              <w:right w:val="single" w:sz="8" w:space="0" w:color="auto"/>
            </w:tcBorders>
            <w:vAlign w:val="center"/>
            <w:hideMark/>
          </w:tcPr>
          <w:p w14:paraId="6A012A23"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49BA65B8"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097" w:type="dxa"/>
            <w:vMerge/>
            <w:tcBorders>
              <w:top w:val="nil"/>
              <w:left w:val="single" w:sz="8" w:space="0" w:color="auto"/>
              <w:bottom w:val="single" w:sz="8" w:space="0" w:color="000000"/>
              <w:right w:val="single" w:sz="8" w:space="0" w:color="auto"/>
            </w:tcBorders>
            <w:vAlign w:val="center"/>
            <w:hideMark/>
          </w:tcPr>
          <w:p w14:paraId="0EDD17FE"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097" w:type="dxa"/>
            <w:vMerge/>
            <w:tcBorders>
              <w:top w:val="nil"/>
              <w:left w:val="single" w:sz="8" w:space="0" w:color="auto"/>
              <w:bottom w:val="single" w:sz="8" w:space="0" w:color="000000"/>
              <w:right w:val="single" w:sz="8" w:space="0" w:color="auto"/>
            </w:tcBorders>
            <w:vAlign w:val="center"/>
            <w:hideMark/>
          </w:tcPr>
          <w:p w14:paraId="52EE1E13"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097" w:type="dxa"/>
            <w:vMerge/>
            <w:tcBorders>
              <w:top w:val="nil"/>
              <w:left w:val="single" w:sz="8" w:space="0" w:color="auto"/>
              <w:bottom w:val="single" w:sz="8" w:space="0" w:color="000000"/>
              <w:right w:val="single" w:sz="8" w:space="0" w:color="auto"/>
            </w:tcBorders>
            <w:vAlign w:val="center"/>
            <w:hideMark/>
          </w:tcPr>
          <w:p w14:paraId="14049E97"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961" w:type="dxa"/>
            <w:vMerge/>
            <w:tcBorders>
              <w:top w:val="nil"/>
              <w:left w:val="single" w:sz="8" w:space="0" w:color="auto"/>
              <w:bottom w:val="single" w:sz="8" w:space="0" w:color="000000"/>
              <w:right w:val="single" w:sz="8" w:space="0" w:color="auto"/>
            </w:tcBorders>
            <w:vAlign w:val="center"/>
            <w:hideMark/>
          </w:tcPr>
          <w:p w14:paraId="1044B89C"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192" w:type="dxa"/>
            <w:vMerge/>
            <w:tcBorders>
              <w:top w:val="nil"/>
              <w:left w:val="single" w:sz="8" w:space="0" w:color="auto"/>
              <w:bottom w:val="single" w:sz="8" w:space="0" w:color="000000"/>
              <w:right w:val="single" w:sz="8" w:space="0" w:color="auto"/>
            </w:tcBorders>
            <w:vAlign w:val="center"/>
            <w:hideMark/>
          </w:tcPr>
          <w:p w14:paraId="376B0387"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701" w:type="dxa"/>
            <w:vMerge/>
            <w:tcBorders>
              <w:top w:val="nil"/>
              <w:left w:val="single" w:sz="8" w:space="0" w:color="auto"/>
              <w:bottom w:val="single" w:sz="8" w:space="0" w:color="000000"/>
              <w:right w:val="single" w:sz="8" w:space="0" w:color="auto"/>
            </w:tcBorders>
            <w:vAlign w:val="center"/>
            <w:hideMark/>
          </w:tcPr>
          <w:p w14:paraId="1F731721"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p>
        </w:tc>
        <w:tc>
          <w:tcPr>
            <w:tcW w:w="146" w:type="dxa"/>
            <w:tcBorders>
              <w:top w:val="nil"/>
              <w:left w:val="nil"/>
              <w:bottom w:val="nil"/>
              <w:right w:val="nil"/>
            </w:tcBorders>
            <w:noWrap/>
            <w:vAlign w:val="bottom"/>
            <w:hideMark/>
          </w:tcPr>
          <w:p w14:paraId="1D4B1299"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p>
        </w:tc>
      </w:tr>
      <w:tr w:rsidR="00286EAE" w:rsidRPr="006E16A1" w14:paraId="1D3C0051" w14:textId="77777777" w:rsidTr="00F40C09">
        <w:trPr>
          <w:trHeight w:val="553"/>
        </w:trPr>
        <w:tc>
          <w:tcPr>
            <w:tcW w:w="774" w:type="dxa"/>
            <w:tcBorders>
              <w:top w:val="nil"/>
              <w:left w:val="single" w:sz="8" w:space="0" w:color="auto"/>
              <w:bottom w:val="single" w:sz="8" w:space="0" w:color="auto"/>
              <w:right w:val="single" w:sz="8" w:space="0" w:color="auto"/>
            </w:tcBorders>
            <w:shd w:val="clear" w:color="000000" w:fill="FFFFFF"/>
            <w:vAlign w:val="center"/>
            <w:hideMark/>
          </w:tcPr>
          <w:p w14:paraId="1F68DEDA"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 xml:space="preserve">1. </w:t>
            </w:r>
          </w:p>
        </w:tc>
        <w:tc>
          <w:tcPr>
            <w:tcW w:w="1344" w:type="dxa"/>
            <w:tcBorders>
              <w:top w:val="nil"/>
              <w:left w:val="nil"/>
              <w:bottom w:val="single" w:sz="8" w:space="0" w:color="auto"/>
              <w:right w:val="single" w:sz="8" w:space="0" w:color="auto"/>
            </w:tcBorders>
            <w:shd w:val="clear" w:color="000000" w:fill="FFFFFF"/>
            <w:vAlign w:val="center"/>
            <w:hideMark/>
          </w:tcPr>
          <w:p w14:paraId="153A06FF" w14:textId="77777777" w:rsidR="00286EAE" w:rsidRPr="00286EAE" w:rsidRDefault="00286EAE" w:rsidP="00286EAE">
            <w:pPr>
              <w:widowControl/>
              <w:autoSpaceDE/>
              <w:autoSpaceDN/>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 xml:space="preserve">Podjetno nad izzive v Pomurski regiji - PONI Pomurje </w:t>
            </w:r>
            <w:r w:rsidRPr="00286EAE">
              <w:rPr>
                <w:rFonts w:asciiTheme="minorHAnsi" w:eastAsia="Times New Roman" w:hAnsiTheme="minorHAnsi" w:cstheme="minorHAnsi"/>
                <w:sz w:val="18"/>
                <w:szCs w:val="18"/>
                <w:vertAlign w:val="superscript"/>
                <w:lang w:eastAsia="sl-SI"/>
              </w:rPr>
              <w:t>1</w:t>
            </w:r>
          </w:p>
        </w:tc>
        <w:tc>
          <w:tcPr>
            <w:tcW w:w="1065" w:type="dxa"/>
            <w:tcBorders>
              <w:top w:val="nil"/>
              <w:left w:val="nil"/>
              <w:bottom w:val="single" w:sz="8" w:space="0" w:color="auto"/>
              <w:right w:val="single" w:sz="8" w:space="0" w:color="auto"/>
            </w:tcBorders>
            <w:shd w:val="clear" w:color="000000" w:fill="FFFFFF"/>
            <w:vAlign w:val="center"/>
            <w:hideMark/>
          </w:tcPr>
          <w:p w14:paraId="6E2B2825"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 xml:space="preserve">Razvojni center Murska Sobota </w:t>
            </w:r>
          </w:p>
        </w:tc>
        <w:tc>
          <w:tcPr>
            <w:tcW w:w="1120" w:type="dxa"/>
            <w:tcBorders>
              <w:top w:val="nil"/>
              <w:left w:val="nil"/>
              <w:bottom w:val="single" w:sz="8" w:space="0" w:color="auto"/>
              <w:right w:val="single" w:sz="8" w:space="0" w:color="auto"/>
            </w:tcBorders>
            <w:shd w:val="clear" w:color="000000" w:fill="FFFFFF"/>
            <w:vAlign w:val="center"/>
            <w:hideMark/>
          </w:tcPr>
          <w:p w14:paraId="08B00689"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Regijski</w:t>
            </w:r>
          </w:p>
        </w:tc>
        <w:tc>
          <w:tcPr>
            <w:tcW w:w="1097" w:type="dxa"/>
            <w:tcBorders>
              <w:top w:val="nil"/>
              <w:left w:val="nil"/>
              <w:bottom w:val="single" w:sz="8" w:space="0" w:color="auto"/>
              <w:right w:val="single" w:sz="8" w:space="0" w:color="auto"/>
            </w:tcBorders>
            <w:shd w:val="clear" w:color="000000" w:fill="FFFFFF"/>
            <w:vAlign w:val="center"/>
            <w:hideMark/>
          </w:tcPr>
          <w:p w14:paraId="63F7693E"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1.538.851,82</w:t>
            </w:r>
          </w:p>
        </w:tc>
        <w:tc>
          <w:tcPr>
            <w:tcW w:w="1097" w:type="dxa"/>
            <w:tcBorders>
              <w:top w:val="nil"/>
              <w:left w:val="nil"/>
              <w:bottom w:val="single" w:sz="8" w:space="0" w:color="auto"/>
              <w:right w:val="single" w:sz="8" w:space="0" w:color="auto"/>
            </w:tcBorders>
            <w:shd w:val="clear" w:color="000000" w:fill="FFFFFF"/>
            <w:vAlign w:val="center"/>
            <w:hideMark/>
          </w:tcPr>
          <w:p w14:paraId="258D678F"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1.538.851,82</w:t>
            </w:r>
          </w:p>
        </w:tc>
        <w:tc>
          <w:tcPr>
            <w:tcW w:w="1097" w:type="dxa"/>
            <w:tcBorders>
              <w:top w:val="nil"/>
              <w:left w:val="nil"/>
              <w:bottom w:val="single" w:sz="8" w:space="0" w:color="auto"/>
              <w:right w:val="single" w:sz="8" w:space="0" w:color="auto"/>
            </w:tcBorders>
            <w:shd w:val="clear" w:color="000000" w:fill="FFFFFF"/>
            <w:vAlign w:val="center"/>
            <w:hideMark/>
          </w:tcPr>
          <w:p w14:paraId="3CCAB257"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1.308.024,05</w:t>
            </w:r>
          </w:p>
        </w:tc>
        <w:tc>
          <w:tcPr>
            <w:tcW w:w="961" w:type="dxa"/>
            <w:tcBorders>
              <w:top w:val="nil"/>
              <w:left w:val="nil"/>
              <w:bottom w:val="single" w:sz="8" w:space="0" w:color="auto"/>
              <w:right w:val="single" w:sz="8" w:space="0" w:color="auto"/>
            </w:tcBorders>
            <w:shd w:val="clear" w:color="000000" w:fill="FFFFFF"/>
            <w:vAlign w:val="center"/>
            <w:hideMark/>
          </w:tcPr>
          <w:p w14:paraId="472881D5"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230.827,77</w:t>
            </w:r>
          </w:p>
        </w:tc>
        <w:tc>
          <w:tcPr>
            <w:tcW w:w="1192" w:type="dxa"/>
            <w:tcBorders>
              <w:top w:val="nil"/>
              <w:left w:val="nil"/>
              <w:bottom w:val="single" w:sz="8" w:space="0" w:color="auto"/>
              <w:right w:val="single" w:sz="8" w:space="0" w:color="auto"/>
            </w:tcBorders>
            <w:shd w:val="clear" w:color="000000" w:fill="FFFFFF"/>
            <w:vAlign w:val="center"/>
            <w:hideMark/>
          </w:tcPr>
          <w:p w14:paraId="78099421"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0</w:t>
            </w:r>
          </w:p>
        </w:tc>
        <w:tc>
          <w:tcPr>
            <w:tcW w:w="701" w:type="dxa"/>
            <w:tcBorders>
              <w:top w:val="nil"/>
              <w:left w:val="nil"/>
              <w:bottom w:val="single" w:sz="8" w:space="0" w:color="auto"/>
              <w:right w:val="single" w:sz="8" w:space="0" w:color="auto"/>
            </w:tcBorders>
            <w:shd w:val="clear" w:color="000000" w:fill="FFFFFF"/>
            <w:vAlign w:val="center"/>
            <w:hideMark/>
          </w:tcPr>
          <w:p w14:paraId="2284A855"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0</w:t>
            </w:r>
          </w:p>
        </w:tc>
        <w:tc>
          <w:tcPr>
            <w:tcW w:w="146" w:type="dxa"/>
            <w:vAlign w:val="center"/>
            <w:hideMark/>
          </w:tcPr>
          <w:p w14:paraId="563A7F8C" w14:textId="77777777" w:rsidR="00286EAE" w:rsidRPr="00286EAE" w:rsidRDefault="00286EAE" w:rsidP="00286EAE">
            <w:pPr>
              <w:widowControl/>
              <w:autoSpaceDE/>
              <w:autoSpaceDN/>
              <w:rPr>
                <w:rFonts w:asciiTheme="minorHAnsi" w:eastAsia="Times New Roman" w:hAnsiTheme="minorHAnsi" w:cstheme="minorHAnsi"/>
                <w:sz w:val="18"/>
                <w:szCs w:val="18"/>
                <w:lang w:eastAsia="sl-SI"/>
              </w:rPr>
            </w:pPr>
          </w:p>
        </w:tc>
      </w:tr>
      <w:tr w:rsidR="00286EAE" w:rsidRPr="006E16A1" w14:paraId="14C55FA9" w14:textId="77777777" w:rsidTr="00F40C09">
        <w:trPr>
          <w:trHeight w:val="553"/>
        </w:trPr>
        <w:tc>
          <w:tcPr>
            <w:tcW w:w="774" w:type="dxa"/>
            <w:tcBorders>
              <w:top w:val="nil"/>
              <w:left w:val="single" w:sz="8" w:space="0" w:color="auto"/>
              <w:bottom w:val="single" w:sz="8" w:space="0" w:color="auto"/>
              <w:right w:val="single" w:sz="8" w:space="0" w:color="auto"/>
            </w:tcBorders>
            <w:noWrap/>
            <w:vAlign w:val="center"/>
            <w:hideMark/>
          </w:tcPr>
          <w:p w14:paraId="21E4F0D4"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 xml:space="preserve">2. </w:t>
            </w:r>
          </w:p>
        </w:tc>
        <w:tc>
          <w:tcPr>
            <w:tcW w:w="1344" w:type="dxa"/>
            <w:tcBorders>
              <w:top w:val="nil"/>
              <w:left w:val="nil"/>
              <w:bottom w:val="single" w:sz="8" w:space="0" w:color="auto"/>
              <w:right w:val="single" w:sz="8" w:space="0" w:color="auto"/>
            </w:tcBorders>
            <w:vAlign w:val="center"/>
            <w:hideMark/>
          </w:tcPr>
          <w:p w14:paraId="66F7C0D7" w14:textId="5BA9FE2A"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Mrežni podjetniški inkubator POVEZOVALNIK</w:t>
            </w:r>
            <w:r w:rsidRPr="00286EAE">
              <w:rPr>
                <w:rFonts w:asciiTheme="minorHAnsi" w:eastAsia="Times New Roman" w:hAnsiTheme="minorHAnsi" w:cstheme="minorHAnsi"/>
                <w:color w:val="000000"/>
                <w:sz w:val="18"/>
                <w:szCs w:val="18"/>
                <w:vertAlign w:val="superscript"/>
                <w:lang w:eastAsia="sl-SI"/>
              </w:rPr>
              <w:t>2</w:t>
            </w:r>
          </w:p>
        </w:tc>
        <w:tc>
          <w:tcPr>
            <w:tcW w:w="1065" w:type="dxa"/>
            <w:tcBorders>
              <w:top w:val="nil"/>
              <w:left w:val="nil"/>
              <w:bottom w:val="single" w:sz="8" w:space="0" w:color="auto"/>
              <w:right w:val="single" w:sz="8" w:space="0" w:color="auto"/>
            </w:tcBorders>
            <w:noWrap/>
            <w:vAlign w:val="center"/>
            <w:hideMark/>
          </w:tcPr>
          <w:p w14:paraId="49ADF16A"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Občina Turnišče</w:t>
            </w:r>
          </w:p>
        </w:tc>
        <w:tc>
          <w:tcPr>
            <w:tcW w:w="1120" w:type="dxa"/>
            <w:tcBorders>
              <w:top w:val="nil"/>
              <w:left w:val="nil"/>
              <w:bottom w:val="single" w:sz="8" w:space="0" w:color="auto"/>
              <w:right w:val="single" w:sz="8" w:space="0" w:color="auto"/>
            </w:tcBorders>
            <w:vAlign w:val="center"/>
            <w:hideMark/>
          </w:tcPr>
          <w:p w14:paraId="31134C45"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Regijski</w:t>
            </w:r>
          </w:p>
        </w:tc>
        <w:tc>
          <w:tcPr>
            <w:tcW w:w="1097" w:type="dxa"/>
            <w:tcBorders>
              <w:top w:val="nil"/>
              <w:left w:val="nil"/>
              <w:bottom w:val="single" w:sz="8" w:space="0" w:color="auto"/>
              <w:right w:val="single" w:sz="8" w:space="0" w:color="auto"/>
            </w:tcBorders>
            <w:vAlign w:val="center"/>
            <w:hideMark/>
          </w:tcPr>
          <w:p w14:paraId="4C61C7F6"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3.969.359,46</w:t>
            </w:r>
          </w:p>
        </w:tc>
        <w:tc>
          <w:tcPr>
            <w:tcW w:w="1097" w:type="dxa"/>
            <w:tcBorders>
              <w:top w:val="nil"/>
              <w:left w:val="nil"/>
              <w:bottom w:val="single" w:sz="8" w:space="0" w:color="auto"/>
              <w:right w:val="single" w:sz="8" w:space="0" w:color="auto"/>
            </w:tcBorders>
            <w:vAlign w:val="center"/>
            <w:hideMark/>
          </w:tcPr>
          <w:p w14:paraId="5E40FA7D"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3.277.399,33</w:t>
            </w:r>
          </w:p>
        </w:tc>
        <w:tc>
          <w:tcPr>
            <w:tcW w:w="1097" w:type="dxa"/>
            <w:tcBorders>
              <w:top w:val="nil"/>
              <w:left w:val="nil"/>
              <w:bottom w:val="single" w:sz="8" w:space="0" w:color="auto"/>
              <w:right w:val="single" w:sz="8" w:space="0" w:color="auto"/>
            </w:tcBorders>
            <w:vAlign w:val="center"/>
            <w:hideMark/>
          </w:tcPr>
          <w:p w14:paraId="7DD66A3E"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3.261.648,44</w:t>
            </w:r>
          </w:p>
        </w:tc>
        <w:tc>
          <w:tcPr>
            <w:tcW w:w="961" w:type="dxa"/>
            <w:tcBorders>
              <w:top w:val="nil"/>
              <w:left w:val="nil"/>
              <w:bottom w:val="single" w:sz="8" w:space="0" w:color="auto"/>
              <w:right w:val="single" w:sz="8" w:space="0" w:color="auto"/>
            </w:tcBorders>
            <w:vAlign w:val="center"/>
            <w:hideMark/>
          </w:tcPr>
          <w:p w14:paraId="25B6CEC0"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575.585,02</w:t>
            </w:r>
          </w:p>
        </w:tc>
        <w:tc>
          <w:tcPr>
            <w:tcW w:w="1192" w:type="dxa"/>
            <w:tcBorders>
              <w:top w:val="nil"/>
              <w:left w:val="nil"/>
              <w:bottom w:val="single" w:sz="8" w:space="0" w:color="auto"/>
              <w:right w:val="single" w:sz="8" w:space="0" w:color="auto"/>
            </w:tcBorders>
            <w:vAlign w:val="center"/>
            <w:hideMark/>
          </w:tcPr>
          <w:p w14:paraId="712669E6"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132.126,00</w:t>
            </w:r>
          </w:p>
        </w:tc>
        <w:tc>
          <w:tcPr>
            <w:tcW w:w="701" w:type="dxa"/>
            <w:tcBorders>
              <w:top w:val="nil"/>
              <w:left w:val="nil"/>
              <w:bottom w:val="single" w:sz="8" w:space="0" w:color="auto"/>
              <w:right w:val="single" w:sz="8" w:space="0" w:color="auto"/>
            </w:tcBorders>
            <w:vAlign w:val="center"/>
            <w:hideMark/>
          </w:tcPr>
          <w:p w14:paraId="69B987B3"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0</w:t>
            </w:r>
          </w:p>
        </w:tc>
        <w:tc>
          <w:tcPr>
            <w:tcW w:w="146" w:type="dxa"/>
            <w:vAlign w:val="center"/>
            <w:hideMark/>
          </w:tcPr>
          <w:p w14:paraId="0D97D4A4" w14:textId="77777777" w:rsidR="00286EAE" w:rsidRPr="00286EAE" w:rsidRDefault="00286EAE" w:rsidP="00286EAE">
            <w:pPr>
              <w:widowControl/>
              <w:autoSpaceDE/>
              <w:autoSpaceDN/>
              <w:rPr>
                <w:rFonts w:asciiTheme="minorHAnsi" w:eastAsia="Times New Roman" w:hAnsiTheme="minorHAnsi" w:cstheme="minorHAnsi"/>
                <w:sz w:val="18"/>
                <w:szCs w:val="18"/>
                <w:lang w:eastAsia="sl-SI"/>
              </w:rPr>
            </w:pPr>
          </w:p>
        </w:tc>
      </w:tr>
      <w:tr w:rsidR="00286EAE" w:rsidRPr="006E16A1" w14:paraId="51E7B33F" w14:textId="77777777" w:rsidTr="00F40C09">
        <w:trPr>
          <w:trHeight w:val="524"/>
        </w:trPr>
        <w:tc>
          <w:tcPr>
            <w:tcW w:w="774" w:type="dxa"/>
            <w:tcBorders>
              <w:top w:val="nil"/>
              <w:left w:val="single" w:sz="8" w:space="0" w:color="auto"/>
              <w:bottom w:val="single" w:sz="8" w:space="0" w:color="auto"/>
              <w:right w:val="single" w:sz="8" w:space="0" w:color="auto"/>
            </w:tcBorders>
            <w:noWrap/>
            <w:vAlign w:val="center"/>
            <w:hideMark/>
          </w:tcPr>
          <w:p w14:paraId="72F3A631"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 xml:space="preserve">3. </w:t>
            </w:r>
          </w:p>
        </w:tc>
        <w:tc>
          <w:tcPr>
            <w:tcW w:w="1344" w:type="dxa"/>
            <w:tcBorders>
              <w:top w:val="nil"/>
              <w:left w:val="nil"/>
              <w:bottom w:val="single" w:sz="8" w:space="0" w:color="auto"/>
              <w:right w:val="single" w:sz="8" w:space="0" w:color="auto"/>
            </w:tcBorders>
            <w:vAlign w:val="center"/>
            <w:hideMark/>
          </w:tcPr>
          <w:p w14:paraId="083B90CD" w14:textId="77777777" w:rsidR="00286EAE" w:rsidRPr="00286EAE" w:rsidRDefault="00286EAE" w:rsidP="00286EAE">
            <w:pPr>
              <w:widowControl/>
              <w:autoSpaceDE/>
              <w:autoSpaceDN/>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 xml:space="preserve">Podjetniški inkubator Lendava </w:t>
            </w:r>
            <w:r w:rsidRPr="00286EAE">
              <w:rPr>
                <w:rFonts w:asciiTheme="minorHAnsi" w:eastAsia="Times New Roman" w:hAnsiTheme="minorHAnsi" w:cstheme="minorHAnsi"/>
                <w:color w:val="000000"/>
                <w:sz w:val="18"/>
                <w:szCs w:val="18"/>
                <w:vertAlign w:val="superscript"/>
                <w:lang w:eastAsia="sl-SI"/>
              </w:rPr>
              <w:t>2</w:t>
            </w:r>
          </w:p>
        </w:tc>
        <w:tc>
          <w:tcPr>
            <w:tcW w:w="1065" w:type="dxa"/>
            <w:tcBorders>
              <w:top w:val="nil"/>
              <w:left w:val="nil"/>
              <w:bottom w:val="single" w:sz="8" w:space="0" w:color="auto"/>
              <w:right w:val="single" w:sz="8" w:space="0" w:color="auto"/>
            </w:tcBorders>
            <w:noWrap/>
            <w:vAlign w:val="center"/>
            <w:hideMark/>
          </w:tcPr>
          <w:p w14:paraId="702ECAA2"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Občina Lendava</w:t>
            </w:r>
          </w:p>
        </w:tc>
        <w:tc>
          <w:tcPr>
            <w:tcW w:w="1120" w:type="dxa"/>
            <w:tcBorders>
              <w:top w:val="nil"/>
              <w:left w:val="nil"/>
              <w:bottom w:val="single" w:sz="8" w:space="0" w:color="auto"/>
              <w:right w:val="single" w:sz="8" w:space="0" w:color="auto"/>
            </w:tcBorders>
            <w:vAlign w:val="center"/>
            <w:hideMark/>
          </w:tcPr>
          <w:p w14:paraId="4E20919A"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Regijski</w:t>
            </w:r>
          </w:p>
        </w:tc>
        <w:tc>
          <w:tcPr>
            <w:tcW w:w="1097" w:type="dxa"/>
            <w:tcBorders>
              <w:top w:val="nil"/>
              <w:left w:val="nil"/>
              <w:bottom w:val="single" w:sz="8" w:space="0" w:color="auto"/>
              <w:right w:val="single" w:sz="8" w:space="0" w:color="auto"/>
            </w:tcBorders>
            <w:vAlign w:val="center"/>
            <w:hideMark/>
          </w:tcPr>
          <w:p w14:paraId="527E9863"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1.970.642,56</w:t>
            </w:r>
          </w:p>
        </w:tc>
        <w:tc>
          <w:tcPr>
            <w:tcW w:w="1097" w:type="dxa"/>
            <w:tcBorders>
              <w:top w:val="nil"/>
              <w:left w:val="nil"/>
              <w:bottom w:val="single" w:sz="8" w:space="0" w:color="auto"/>
              <w:right w:val="single" w:sz="8" w:space="0" w:color="auto"/>
            </w:tcBorders>
            <w:vAlign w:val="center"/>
            <w:hideMark/>
          </w:tcPr>
          <w:p w14:paraId="5DA8E6D4"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1.624.297,18</w:t>
            </w:r>
          </w:p>
        </w:tc>
        <w:tc>
          <w:tcPr>
            <w:tcW w:w="1097" w:type="dxa"/>
            <w:tcBorders>
              <w:top w:val="nil"/>
              <w:left w:val="nil"/>
              <w:bottom w:val="single" w:sz="8" w:space="0" w:color="auto"/>
              <w:right w:val="single" w:sz="8" w:space="0" w:color="auto"/>
            </w:tcBorders>
            <w:vAlign w:val="center"/>
            <w:hideMark/>
          </w:tcPr>
          <w:p w14:paraId="33AC3D31"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1.675.046,18</w:t>
            </w:r>
          </w:p>
        </w:tc>
        <w:tc>
          <w:tcPr>
            <w:tcW w:w="961" w:type="dxa"/>
            <w:tcBorders>
              <w:top w:val="nil"/>
              <w:left w:val="nil"/>
              <w:bottom w:val="single" w:sz="8" w:space="0" w:color="auto"/>
              <w:right w:val="single" w:sz="8" w:space="0" w:color="auto"/>
            </w:tcBorders>
            <w:vAlign w:val="center"/>
            <w:hideMark/>
          </w:tcPr>
          <w:p w14:paraId="71B44309" w14:textId="77777777" w:rsidR="00286EAE" w:rsidRPr="00286EAE" w:rsidRDefault="00286EAE" w:rsidP="00286EAE">
            <w:pPr>
              <w:widowControl/>
              <w:autoSpaceDE/>
              <w:autoSpaceDN/>
              <w:jc w:val="right"/>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295.596,38</w:t>
            </w:r>
          </w:p>
        </w:tc>
        <w:tc>
          <w:tcPr>
            <w:tcW w:w="1192" w:type="dxa"/>
            <w:tcBorders>
              <w:top w:val="nil"/>
              <w:left w:val="nil"/>
              <w:bottom w:val="single" w:sz="8" w:space="0" w:color="auto"/>
              <w:right w:val="single" w:sz="8" w:space="0" w:color="auto"/>
            </w:tcBorders>
            <w:vAlign w:val="center"/>
            <w:hideMark/>
          </w:tcPr>
          <w:p w14:paraId="2B7C9FFD"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0</w:t>
            </w:r>
          </w:p>
        </w:tc>
        <w:tc>
          <w:tcPr>
            <w:tcW w:w="701" w:type="dxa"/>
            <w:tcBorders>
              <w:top w:val="nil"/>
              <w:left w:val="nil"/>
              <w:bottom w:val="single" w:sz="8" w:space="0" w:color="auto"/>
              <w:right w:val="single" w:sz="8" w:space="0" w:color="auto"/>
            </w:tcBorders>
            <w:vAlign w:val="center"/>
            <w:hideMark/>
          </w:tcPr>
          <w:p w14:paraId="67128027" w14:textId="77777777" w:rsidR="00286EAE" w:rsidRPr="00286EAE" w:rsidRDefault="00286EAE" w:rsidP="00286EAE">
            <w:pPr>
              <w:widowControl/>
              <w:autoSpaceDE/>
              <w:autoSpaceDN/>
              <w:jc w:val="center"/>
              <w:rPr>
                <w:rFonts w:asciiTheme="minorHAnsi" w:eastAsia="Times New Roman" w:hAnsiTheme="minorHAnsi" w:cstheme="minorHAnsi"/>
                <w:color w:val="000000"/>
                <w:sz w:val="18"/>
                <w:szCs w:val="18"/>
                <w:lang w:eastAsia="sl-SI"/>
              </w:rPr>
            </w:pPr>
            <w:r w:rsidRPr="00286EAE">
              <w:rPr>
                <w:rFonts w:asciiTheme="minorHAnsi" w:eastAsia="Times New Roman" w:hAnsiTheme="minorHAnsi" w:cstheme="minorHAnsi"/>
                <w:color w:val="000000"/>
                <w:sz w:val="18"/>
                <w:szCs w:val="18"/>
                <w:lang w:eastAsia="sl-SI"/>
              </w:rPr>
              <w:t>0</w:t>
            </w:r>
          </w:p>
        </w:tc>
        <w:tc>
          <w:tcPr>
            <w:tcW w:w="146" w:type="dxa"/>
            <w:vAlign w:val="center"/>
            <w:hideMark/>
          </w:tcPr>
          <w:p w14:paraId="4BCB50CD" w14:textId="77777777" w:rsidR="00286EAE" w:rsidRPr="00286EAE" w:rsidRDefault="00286EAE" w:rsidP="00286EAE">
            <w:pPr>
              <w:widowControl/>
              <w:autoSpaceDE/>
              <w:autoSpaceDN/>
              <w:rPr>
                <w:rFonts w:asciiTheme="minorHAnsi" w:eastAsia="Times New Roman" w:hAnsiTheme="minorHAnsi" w:cstheme="minorHAnsi"/>
                <w:sz w:val="18"/>
                <w:szCs w:val="18"/>
                <w:lang w:eastAsia="sl-SI"/>
              </w:rPr>
            </w:pPr>
          </w:p>
        </w:tc>
      </w:tr>
      <w:tr w:rsidR="00286EAE" w:rsidRPr="006E16A1" w14:paraId="30558031" w14:textId="77777777" w:rsidTr="00F40C09">
        <w:trPr>
          <w:trHeight w:val="524"/>
        </w:trPr>
        <w:tc>
          <w:tcPr>
            <w:tcW w:w="774" w:type="dxa"/>
            <w:tcBorders>
              <w:top w:val="nil"/>
              <w:left w:val="single" w:sz="8" w:space="0" w:color="auto"/>
              <w:bottom w:val="single" w:sz="8" w:space="0" w:color="auto"/>
              <w:right w:val="single" w:sz="8" w:space="0" w:color="auto"/>
            </w:tcBorders>
            <w:shd w:val="clear" w:color="000000" w:fill="FFFFFF"/>
            <w:noWrap/>
            <w:vAlign w:val="center"/>
            <w:hideMark/>
          </w:tcPr>
          <w:p w14:paraId="40D44B82"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4</w:t>
            </w:r>
          </w:p>
        </w:tc>
        <w:tc>
          <w:tcPr>
            <w:tcW w:w="1344" w:type="dxa"/>
            <w:tcBorders>
              <w:top w:val="nil"/>
              <w:left w:val="nil"/>
              <w:bottom w:val="single" w:sz="8" w:space="0" w:color="auto"/>
              <w:right w:val="single" w:sz="8" w:space="0" w:color="auto"/>
            </w:tcBorders>
            <w:shd w:val="clear" w:color="000000" w:fill="FFFFFF"/>
            <w:vAlign w:val="center"/>
            <w:hideMark/>
          </w:tcPr>
          <w:p w14:paraId="2B6188FA" w14:textId="433C7E52" w:rsidR="00286EAE" w:rsidRPr="00286EAE" w:rsidRDefault="00286EAE" w:rsidP="00286EAE">
            <w:pPr>
              <w:widowControl/>
              <w:autoSpaceDE/>
              <w:autoSpaceDN/>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Tehnološko kompetenčni park Soboško jezero</w:t>
            </w:r>
            <w:r w:rsidR="006E16A1" w:rsidRPr="006E16A1">
              <w:rPr>
                <w:rFonts w:asciiTheme="minorHAnsi" w:eastAsia="Times New Roman" w:hAnsiTheme="minorHAnsi" w:cstheme="minorHAnsi"/>
                <w:color w:val="000000"/>
                <w:sz w:val="18"/>
                <w:szCs w:val="18"/>
                <w:vertAlign w:val="superscript"/>
                <w:lang w:eastAsia="sl-SI"/>
              </w:rPr>
              <w:t xml:space="preserve"> 6</w:t>
            </w:r>
          </w:p>
        </w:tc>
        <w:tc>
          <w:tcPr>
            <w:tcW w:w="1065" w:type="dxa"/>
            <w:tcBorders>
              <w:top w:val="nil"/>
              <w:left w:val="nil"/>
              <w:bottom w:val="single" w:sz="8" w:space="0" w:color="auto"/>
              <w:right w:val="single" w:sz="8" w:space="0" w:color="auto"/>
            </w:tcBorders>
            <w:shd w:val="clear" w:color="000000" w:fill="FFFFFF"/>
            <w:vAlign w:val="center"/>
            <w:hideMark/>
          </w:tcPr>
          <w:p w14:paraId="57D0B4FD" w14:textId="77777777" w:rsidR="00286EAE" w:rsidRPr="00286EAE" w:rsidRDefault="00286EAE" w:rsidP="00286EAE">
            <w:pPr>
              <w:widowControl/>
              <w:autoSpaceDE/>
              <w:autoSpaceDN/>
              <w:jc w:val="center"/>
              <w:rPr>
                <w:rFonts w:asciiTheme="minorHAnsi" w:eastAsia="Times New Roman" w:hAnsiTheme="minorHAnsi" w:cstheme="minorHAnsi"/>
                <w:i/>
                <w:iCs/>
                <w:sz w:val="18"/>
                <w:szCs w:val="18"/>
                <w:lang w:eastAsia="sl-SI"/>
              </w:rPr>
            </w:pPr>
            <w:r w:rsidRPr="00286EAE">
              <w:rPr>
                <w:rFonts w:asciiTheme="minorHAnsi" w:eastAsia="Times New Roman" w:hAnsiTheme="minorHAnsi" w:cstheme="minorHAnsi"/>
                <w:i/>
                <w:iCs/>
                <w:sz w:val="18"/>
                <w:szCs w:val="18"/>
                <w:lang w:eastAsia="sl-SI"/>
              </w:rPr>
              <w:t>Mestna bočina Murska Sobota</w:t>
            </w:r>
          </w:p>
        </w:tc>
        <w:tc>
          <w:tcPr>
            <w:tcW w:w="1120" w:type="dxa"/>
            <w:tcBorders>
              <w:top w:val="nil"/>
              <w:left w:val="nil"/>
              <w:bottom w:val="single" w:sz="8" w:space="0" w:color="auto"/>
              <w:right w:val="single" w:sz="8" w:space="0" w:color="auto"/>
            </w:tcBorders>
            <w:shd w:val="clear" w:color="000000" w:fill="FFFFFF"/>
            <w:vAlign w:val="center"/>
            <w:hideMark/>
          </w:tcPr>
          <w:p w14:paraId="7CBC2366"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Regijski</w:t>
            </w:r>
          </w:p>
        </w:tc>
        <w:tc>
          <w:tcPr>
            <w:tcW w:w="1097" w:type="dxa"/>
            <w:tcBorders>
              <w:top w:val="nil"/>
              <w:left w:val="nil"/>
              <w:bottom w:val="single" w:sz="8" w:space="0" w:color="auto"/>
              <w:right w:val="single" w:sz="8" w:space="0" w:color="auto"/>
            </w:tcBorders>
            <w:shd w:val="clear" w:color="000000" w:fill="FFFFFF"/>
            <w:vAlign w:val="center"/>
            <w:hideMark/>
          </w:tcPr>
          <w:p w14:paraId="58A709EC"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6.197.623,45</w:t>
            </w:r>
          </w:p>
        </w:tc>
        <w:tc>
          <w:tcPr>
            <w:tcW w:w="1097" w:type="dxa"/>
            <w:tcBorders>
              <w:top w:val="nil"/>
              <w:left w:val="nil"/>
              <w:bottom w:val="single" w:sz="8" w:space="0" w:color="auto"/>
              <w:right w:val="single" w:sz="8" w:space="0" w:color="auto"/>
            </w:tcBorders>
            <w:shd w:val="clear" w:color="000000" w:fill="FFFFFF"/>
            <w:vAlign w:val="center"/>
            <w:hideMark/>
          </w:tcPr>
          <w:p w14:paraId="1B3484F8"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5.080.019,22</w:t>
            </w:r>
          </w:p>
        </w:tc>
        <w:tc>
          <w:tcPr>
            <w:tcW w:w="1097" w:type="dxa"/>
            <w:tcBorders>
              <w:top w:val="nil"/>
              <w:left w:val="nil"/>
              <w:bottom w:val="single" w:sz="8" w:space="0" w:color="auto"/>
              <w:right w:val="single" w:sz="8" w:space="0" w:color="auto"/>
            </w:tcBorders>
            <w:shd w:val="clear" w:color="000000" w:fill="FFFFFF"/>
            <w:vAlign w:val="center"/>
            <w:hideMark/>
          </w:tcPr>
          <w:p w14:paraId="48DDD697"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4.999.093,95</w:t>
            </w:r>
          </w:p>
        </w:tc>
        <w:tc>
          <w:tcPr>
            <w:tcW w:w="961" w:type="dxa"/>
            <w:tcBorders>
              <w:top w:val="nil"/>
              <w:left w:val="nil"/>
              <w:bottom w:val="single" w:sz="8" w:space="0" w:color="auto"/>
              <w:right w:val="single" w:sz="8" w:space="0" w:color="auto"/>
            </w:tcBorders>
            <w:shd w:val="clear" w:color="000000" w:fill="FFFFFF"/>
            <w:vAlign w:val="center"/>
            <w:hideMark/>
          </w:tcPr>
          <w:p w14:paraId="017E370D" w14:textId="77777777" w:rsidR="00286EAE" w:rsidRPr="00286EAE" w:rsidRDefault="00286EAE" w:rsidP="00286EAE">
            <w:pPr>
              <w:widowControl/>
              <w:autoSpaceDE/>
              <w:autoSpaceDN/>
              <w:jc w:val="right"/>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882.193,05</w:t>
            </w:r>
          </w:p>
        </w:tc>
        <w:tc>
          <w:tcPr>
            <w:tcW w:w="1192" w:type="dxa"/>
            <w:tcBorders>
              <w:top w:val="nil"/>
              <w:left w:val="nil"/>
              <w:bottom w:val="single" w:sz="8" w:space="0" w:color="auto"/>
              <w:right w:val="single" w:sz="8" w:space="0" w:color="auto"/>
            </w:tcBorders>
            <w:shd w:val="clear" w:color="000000" w:fill="FFFFFF"/>
            <w:vAlign w:val="center"/>
            <w:hideMark/>
          </w:tcPr>
          <w:p w14:paraId="6212992E"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316.336,45</w:t>
            </w:r>
          </w:p>
        </w:tc>
        <w:tc>
          <w:tcPr>
            <w:tcW w:w="701" w:type="dxa"/>
            <w:tcBorders>
              <w:top w:val="nil"/>
              <w:left w:val="nil"/>
              <w:bottom w:val="single" w:sz="8" w:space="0" w:color="auto"/>
              <w:right w:val="single" w:sz="8" w:space="0" w:color="auto"/>
            </w:tcBorders>
            <w:shd w:val="clear" w:color="000000" w:fill="FFFFFF"/>
            <w:vAlign w:val="center"/>
            <w:hideMark/>
          </w:tcPr>
          <w:p w14:paraId="7E8B6109" w14:textId="77777777" w:rsidR="00286EAE" w:rsidRPr="00286EAE" w:rsidRDefault="00286EAE" w:rsidP="00286EAE">
            <w:pPr>
              <w:widowControl/>
              <w:autoSpaceDE/>
              <w:autoSpaceDN/>
              <w:jc w:val="center"/>
              <w:rPr>
                <w:rFonts w:asciiTheme="minorHAnsi" w:eastAsia="Times New Roman" w:hAnsiTheme="minorHAnsi" w:cstheme="minorHAnsi"/>
                <w:sz w:val="18"/>
                <w:szCs w:val="18"/>
                <w:lang w:eastAsia="sl-SI"/>
              </w:rPr>
            </w:pPr>
            <w:r w:rsidRPr="00286EAE">
              <w:rPr>
                <w:rFonts w:asciiTheme="minorHAnsi" w:eastAsia="Times New Roman" w:hAnsiTheme="minorHAnsi" w:cstheme="minorHAnsi"/>
                <w:sz w:val="18"/>
                <w:szCs w:val="18"/>
                <w:lang w:eastAsia="sl-SI"/>
              </w:rPr>
              <w:t>0</w:t>
            </w:r>
          </w:p>
        </w:tc>
        <w:tc>
          <w:tcPr>
            <w:tcW w:w="146" w:type="dxa"/>
            <w:vAlign w:val="center"/>
            <w:hideMark/>
          </w:tcPr>
          <w:p w14:paraId="44168E14" w14:textId="77777777" w:rsidR="00286EAE" w:rsidRPr="00286EAE" w:rsidRDefault="00286EAE" w:rsidP="00286EAE">
            <w:pPr>
              <w:widowControl/>
              <w:autoSpaceDE/>
              <w:autoSpaceDN/>
              <w:rPr>
                <w:rFonts w:asciiTheme="minorHAnsi" w:eastAsia="Times New Roman" w:hAnsiTheme="minorHAnsi" w:cstheme="minorHAnsi"/>
                <w:sz w:val="18"/>
                <w:szCs w:val="18"/>
                <w:lang w:eastAsia="sl-SI"/>
              </w:rPr>
            </w:pPr>
          </w:p>
        </w:tc>
      </w:tr>
    </w:tbl>
    <w:p w14:paraId="22A8105E" w14:textId="22C5A0AE" w:rsidR="001F2EE6" w:rsidRPr="00457B3D" w:rsidRDefault="00DA4886" w:rsidP="00FB126C">
      <w:pPr>
        <w:pStyle w:val="Telobesedila"/>
        <w:spacing w:before="144"/>
        <w:jc w:val="both"/>
        <w:rPr>
          <w:rFonts w:asciiTheme="minorHAnsi" w:hAnsiTheme="minorHAnsi" w:cstheme="minorHAnsi"/>
          <w:bCs/>
          <w:sz w:val="16"/>
          <w:szCs w:val="16"/>
        </w:rPr>
      </w:pPr>
      <w:bookmarkStart w:id="7" w:name="_Hlk184818607"/>
      <w:r w:rsidRPr="00457B3D">
        <w:rPr>
          <w:rFonts w:asciiTheme="minorHAnsi" w:hAnsiTheme="minorHAnsi" w:cstheme="minorHAnsi"/>
          <w:sz w:val="16"/>
          <w:szCs w:val="16"/>
          <w:vertAlign w:val="superscript"/>
        </w:rPr>
        <w:t>1</w:t>
      </w:r>
      <w:r w:rsidR="001F2EE6" w:rsidRPr="00457B3D">
        <w:rPr>
          <w:rFonts w:asciiTheme="minorHAnsi" w:hAnsiTheme="minorHAnsi" w:cstheme="minorHAnsi"/>
          <w:bCs/>
          <w:sz w:val="18"/>
          <w:szCs w:val="18"/>
        </w:rPr>
        <w:t xml:space="preserve"> </w:t>
      </w:r>
      <w:r w:rsidR="002E5387" w:rsidRPr="00457B3D">
        <w:rPr>
          <w:rFonts w:asciiTheme="minorHAnsi" w:hAnsiTheme="minorHAnsi" w:cstheme="minorHAnsi"/>
          <w:bCs/>
          <w:sz w:val="16"/>
          <w:szCs w:val="16"/>
        </w:rPr>
        <w:t>P</w:t>
      </w:r>
      <w:r w:rsidR="001F2EE6" w:rsidRPr="00457B3D">
        <w:rPr>
          <w:rFonts w:asciiTheme="minorHAnsi" w:hAnsiTheme="minorHAnsi" w:cstheme="minorHAnsi"/>
          <w:bCs/>
          <w:sz w:val="16"/>
          <w:szCs w:val="16"/>
        </w:rPr>
        <w:t>rojekt uvrščen v Dogovor za razvoj Pomurske razvojne regije, sklenjen dne 15. 1. 2024</w:t>
      </w:r>
    </w:p>
    <w:p w14:paraId="6403C8B2" w14:textId="6C412C0D" w:rsidR="001F2EE6" w:rsidRPr="00457B3D" w:rsidRDefault="00DA4886" w:rsidP="00BF2D67">
      <w:pPr>
        <w:spacing w:line="240" w:lineRule="exact"/>
        <w:jc w:val="both"/>
        <w:rPr>
          <w:rFonts w:asciiTheme="minorHAnsi" w:hAnsiTheme="minorHAnsi" w:cstheme="minorHAnsi"/>
          <w:bCs/>
          <w:sz w:val="16"/>
          <w:szCs w:val="16"/>
        </w:rPr>
      </w:pPr>
      <w:r w:rsidRPr="00457B3D">
        <w:rPr>
          <w:rFonts w:asciiTheme="minorHAnsi" w:hAnsiTheme="minorHAnsi" w:cstheme="minorHAnsi"/>
          <w:bCs/>
          <w:sz w:val="16"/>
          <w:szCs w:val="16"/>
          <w:vertAlign w:val="superscript"/>
        </w:rPr>
        <w:t>2</w:t>
      </w:r>
      <w:r w:rsidR="001F2EE6" w:rsidRPr="00457B3D">
        <w:rPr>
          <w:rFonts w:asciiTheme="minorHAnsi" w:hAnsiTheme="minorHAnsi" w:cstheme="minorHAnsi"/>
          <w:bCs/>
          <w:sz w:val="18"/>
          <w:szCs w:val="18"/>
        </w:rPr>
        <w:t xml:space="preserve"> </w:t>
      </w:r>
      <w:r w:rsidR="002E5387" w:rsidRPr="00457B3D">
        <w:rPr>
          <w:rFonts w:asciiTheme="minorHAnsi" w:hAnsiTheme="minorHAnsi" w:cstheme="minorHAnsi"/>
          <w:bCs/>
          <w:sz w:val="16"/>
          <w:szCs w:val="16"/>
        </w:rPr>
        <w:t>P</w:t>
      </w:r>
      <w:r w:rsidR="001F2EE6" w:rsidRPr="00457B3D">
        <w:rPr>
          <w:rFonts w:asciiTheme="minorHAnsi" w:hAnsiTheme="minorHAnsi" w:cstheme="minorHAnsi"/>
          <w:bCs/>
          <w:sz w:val="16"/>
          <w:szCs w:val="16"/>
        </w:rPr>
        <w:t xml:space="preserve">rojekt uvrščen v </w:t>
      </w:r>
      <w:r w:rsidR="00FB126C" w:rsidRPr="00457B3D">
        <w:rPr>
          <w:rFonts w:asciiTheme="minorHAnsi" w:hAnsiTheme="minorHAnsi" w:cstheme="minorHAnsi"/>
          <w:bCs/>
          <w:sz w:val="16"/>
          <w:szCs w:val="16"/>
        </w:rPr>
        <w:t>D</w:t>
      </w:r>
      <w:r w:rsidR="001F2EE6" w:rsidRPr="00457B3D">
        <w:rPr>
          <w:rFonts w:asciiTheme="minorHAnsi" w:hAnsiTheme="minorHAnsi" w:cstheme="minorHAnsi"/>
          <w:bCs/>
          <w:sz w:val="16"/>
          <w:szCs w:val="16"/>
        </w:rPr>
        <w:t>ogovor za razvoj Pomurske razvojne regije z dodatkom št. 1. z dne 10. 4. 2025</w:t>
      </w:r>
    </w:p>
    <w:p w14:paraId="2282257A" w14:textId="2F5F0171" w:rsidR="00FB126C" w:rsidRPr="00457B3D" w:rsidRDefault="00FB126C" w:rsidP="00BF2D67">
      <w:pPr>
        <w:spacing w:line="240" w:lineRule="exact"/>
        <w:jc w:val="both"/>
        <w:rPr>
          <w:rFonts w:asciiTheme="minorHAnsi" w:hAnsiTheme="minorHAnsi" w:cstheme="minorHAnsi"/>
          <w:bCs/>
          <w:sz w:val="16"/>
          <w:szCs w:val="16"/>
        </w:rPr>
      </w:pPr>
      <w:r w:rsidRPr="00457B3D">
        <w:rPr>
          <w:rFonts w:asciiTheme="minorHAnsi" w:eastAsia="Times New Roman" w:hAnsiTheme="minorHAnsi" w:cstheme="minorHAnsi"/>
          <w:color w:val="000000"/>
          <w:sz w:val="16"/>
          <w:szCs w:val="16"/>
          <w:vertAlign w:val="superscript"/>
          <w:lang w:eastAsia="sl-SI"/>
        </w:rPr>
        <w:t xml:space="preserve">6 </w:t>
      </w:r>
      <w:r w:rsidRPr="00457B3D">
        <w:rPr>
          <w:rFonts w:asciiTheme="minorHAnsi" w:hAnsiTheme="minorHAnsi" w:cstheme="minorHAnsi"/>
          <w:bCs/>
          <w:sz w:val="16"/>
          <w:szCs w:val="16"/>
        </w:rPr>
        <w:t>Projekt uvrščen v Dogovor za razvoj Pomurske razvojne regije z dodatkom št. 5. z dne 5. 5. 2026</w:t>
      </w:r>
    </w:p>
    <w:p w14:paraId="71AE71E6" w14:textId="77777777" w:rsidR="000A2837" w:rsidRPr="00457B3D" w:rsidRDefault="000A2837" w:rsidP="00BF2D67">
      <w:pPr>
        <w:spacing w:line="240" w:lineRule="exact"/>
        <w:jc w:val="both"/>
        <w:rPr>
          <w:rFonts w:asciiTheme="minorHAnsi" w:hAnsiTheme="minorHAnsi" w:cstheme="minorHAnsi"/>
          <w:bCs/>
          <w:sz w:val="16"/>
          <w:szCs w:val="16"/>
        </w:rPr>
      </w:pPr>
    </w:p>
    <w:p w14:paraId="1BCE85B7" w14:textId="77777777" w:rsidR="000A2837" w:rsidRPr="00457B3D" w:rsidRDefault="000A2837" w:rsidP="00BF2D67">
      <w:pPr>
        <w:spacing w:line="240" w:lineRule="exact"/>
        <w:jc w:val="both"/>
        <w:rPr>
          <w:rFonts w:asciiTheme="minorHAnsi" w:hAnsiTheme="minorHAnsi" w:cstheme="minorHAnsi"/>
          <w:bCs/>
          <w:color w:val="000000"/>
          <w:lang w:eastAsia="sl-SI"/>
        </w:rPr>
      </w:pPr>
    </w:p>
    <w:p w14:paraId="366496F8" w14:textId="5EC22958" w:rsidR="00286EAE" w:rsidRPr="00457B3D" w:rsidRDefault="000A2837" w:rsidP="00AB5F8A">
      <w:pPr>
        <w:spacing w:afterLines="60" w:after="144" w:line="240" w:lineRule="exact"/>
        <w:jc w:val="both"/>
        <w:rPr>
          <w:rFonts w:asciiTheme="minorHAnsi" w:hAnsiTheme="minorHAnsi" w:cstheme="minorHAnsi"/>
          <w:bCs/>
          <w:color w:val="000000"/>
          <w:lang w:eastAsia="sl-SI"/>
        </w:rPr>
      </w:pPr>
      <w:r w:rsidRPr="00457B3D">
        <w:rPr>
          <w:rFonts w:asciiTheme="minorHAnsi" w:hAnsiTheme="minorHAnsi" w:cstheme="minorHAnsi"/>
          <w:bCs/>
          <w:color w:val="000000"/>
          <w:lang w:eastAsia="sl-SI"/>
        </w:rPr>
        <w:t xml:space="preserve">Tabela št. 2: Projekti Cilj politike 2: Bolj zelena, </w:t>
      </w:r>
      <w:proofErr w:type="spellStart"/>
      <w:r w:rsidRPr="00457B3D">
        <w:rPr>
          <w:rFonts w:asciiTheme="minorHAnsi" w:hAnsiTheme="minorHAnsi" w:cstheme="minorHAnsi"/>
          <w:bCs/>
          <w:color w:val="000000"/>
          <w:lang w:eastAsia="sl-SI"/>
        </w:rPr>
        <w:t>nizkoogljična</w:t>
      </w:r>
      <w:proofErr w:type="spellEnd"/>
      <w:r w:rsidRPr="00457B3D">
        <w:rPr>
          <w:rFonts w:asciiTheme="minorHAnsi" w:hAnsiTheme="minorHAnsi" w:cstheme="minorHAnsi"/>
          <w:bCs/>
          <w:color w:val="000000"/>
          <w:lang w:eastAsia="sl-SI"/>
        </w:rPr>
        <w:t xml:space="preserve"> Evropa, Prednostna naloga 3: Zelena preobrazba za podnebno nevtralnost, Specifični cilj: RSO 2.5 Spodbujanje dostopa do vode in trajnostnega gospodarjenja z vodnimi viri (KS) - odprava neskladij v aglomeracijah s skupno obremenitvijo, enako ali  večjo od 2.000 PE (KS), ki se uvrščajo v </w:t>
      </w:r>
      <w:r w:rsidRPr="00457B3D">
        <w:rPr>
          <w:rFonts w:asciiTheme="minorHAnsi" w:hAnsiTheme="minorHAnsi" w:cstheme="minorHAnsi"/>
          <w:bCs/>
          <w:lang w:eastAsia="sl-SI"/>
        </w:rPr>
        <w:t>dogovor za razvoj Pomurske razvojne regije:</w:t>
      </w:r>
    </w:p>
    <w:tbl>
      <w:tblPr>
        <w:tblpPr w:leftFromText="141" w:rightFromText="141" w:vertAnchor="text" w:horzAnchor="margin" w:tblpXSpec="center" w:tblpY="72"/>
        <w:tblW w:w="11391" w:type="dxa"/>
        <w:tblLayout w:type="fixed"/>
        <w:tblCellMar>
          <w:left w:w="70" w:type="dxa"/>
          <w:right w:w="70" w:type="dxa"/>
        </w:tblCellMar>
        <w:tblLook w:val="04A0" w:firstRow="1" w:lastRow="0" w:firstColumn="1" w:lastColumn="0" w:noHBand="0" w:noVBand="1"/>
      </w:tblPr>
      <w:tblGrid>
        <w:gridCol w:w="467"/>
        <w:gridCol w:w="1357"/>
        <w:gridCol w:w="843"/>
        <w:gridCol w:w="1264"/>
        <w:gridCol w:w="1162"/>
        <w:gridCol w:w="1251"/>
        <w:gridCol w:w="1251"/>
        <w:gridCol w:w="1267"/>
        <w:gridCol w:w="1265"/>
        <w:gridCol w:w="1096"/>
        <w:gridCol w:w="31"/>
        <w:gridCol w:w="137"/>
      </w:tblGrid>
      <w:tr w:rsidR="00FB126C" w:rsidRPr="00286EAE" w14:paraId="1E657BE8" w14:textId="77777777" w:rsidTr="00286EAE">
        <w:trPr>
          <w:gridAfter w:val="1"/>
          <w:wAfter w:w="133" w:type="dxa"/>
          <w:trHeight w:val="59"/>
        </w:trPr>
        <w:tc>
          <w:tcPr>
            <w:tcW w:w="8866" w:type="dxa"/>
            <w:gridSpan w:val="8"/>
            <w:tcBorders>
              <w:top w:val="single" w:sz="4" w:space="0" w:color="auto"/>
              <w:left w:val="single" w:sz="4" w:space="0" w:color="auto"/>
              <w:bottom w:val="single" w:sz="4" w:space="0" w:color="auto"/>
              <w:right w:val="single" w:sz="4" w:space="0" w:color="auto"/>
            </w:tcBorders>
            <w:noWrap/>
            <w:vAlign w:val="bottom"/>
            <w:hideMark/>
          </w:tcPr>
          <w:bookmarkEnd w:id="7"/>
          <w:p w14:paraId="6502AF98"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 </w:t>
            </w:r>
          </w:p>
        </w:tc>
        <w:tc>
          <w:tcPr>
            <w:tcW w:w="2392" w:type="dxa"/>
            <w:gridSpan w:val="3"/>
            <w:tcBorders>
              <w:top w:val="single" w:sz="4" w:space="0" w:color="auto"/>
              <w:left w:val="nil"/>
              <w:bottom w:val="single" w:sz="4" w:space="0" w:color="auto"/>
              <w:right w:val="single" w:sz="4" w:space="0" w:color="auto"/>
            </w:tcBorders>
            <w:noWrap/>
            <w:vAlign w:val="bottom"/>
            <w:hideMark/>
          </w:tcPr>
          <w:p w14:paraId="331742AB"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Kohezijski sklad</w:t>
            </w:r>
          </w:p>
        </w:tc>
      </w:tr>
      <w:tr w:rsidR="00286EAE" w:rsidRPr="00286EAE" w14:paraId="23709F0E" w14:textId="77777777" w:rsidTr="00286EAE">
        <w:trPr>
          <w:gridAfter w:val="2"/>
          <w:wAfter w:w="168" w:type="dxa"/>
          <w:trHeight w:val="235"/>
        </w:trPr>
        <w:tc>
          <w:tcPr>
            <w:tcW w:w="468" w:type="dxa"/>
            <w:tcBorders>
              <w:top w:val="nil"/>
              <w:left w:val="single" w:sz="4" w:space="0" w:color="auto"/>
              <w:bottom w:val="single" w:sz="4" w:space="0" w:color="auto"/>
              <w:right w:val="single" w:sz="4" w:space="0" w:color="auto"/>
            </w:tcBorders>
            <w:vAlign w:val="center"/>
            <w:hideMark/>
          </w:tcPr>
          <w:p w14:paraId="364F2855" w14:textId="77777777" w:rsidR="00FB126C" w:rsidRPr="00457B3D" w:rsidRDefault="00FB126C" w:rsidP="00FB126C">
            <w:pPr>
              <w:jc w:val="center"/>
              <w:rPr>
                <w:rFonts w:asciiTheme="minorHAnsi" w:eastAsia="Times New Roman" w:hAnsiTheme="minorHAnsi" w:cstheme="minorHAnsi"/>
                <w:color w:val="000000"/>
                <w:sz w:val="16"/>
                <w:szCs w:val="16"/>
                <w:lang w:eastAsia="sl-SI"/>
              </w:rPr>
            </w:pPr>
            <w:proofErr w:type="spellStart"/>
            <w:r w:rsidRPr="00457B3D">
              <w:rPr>
                <w:rFonts w:asciiTheme="minorHAnsi" w:eastAsia="Times New Roman" w:hAnsiTheme="minorHAnsi" w:cstheme="minorHAnsi"/>
                <w:color w:val="000000"/>
                <w:sz w:val="16"/>
                <w:szCs w:val="16"/>
                <w:lang w:eastAsia="sl-SI"/>
              </w:rPr>
              <w:t>Zap</w:t>
            </w:r>
            <w:proofErr w:type="spellEnd"/>
            <w:r w:rsidRPr="00457B3D">
              <w:rPr>
                <w:rFonts w:asciiTheme="minorHAnsi" w:eastAsia="Times New Roman" w:hAnsiTheme="minorHAnsi" w:cstheme="minorHAnsi"/>
                <w:color w:val="000000"/>
                <w:sz w:val="16"/>
                <w:szCs w:val="16"/>
                <w:lang w:eastAsia="sl-SI"/>
              </w:rPr>
              <w:t>. št.</w:t>
            </w:r>
          </w:p>
        </w:tc>
        <w:tc>
          <w:tcPr>
            <w:tcW w:w="1358" w:type="dxa"/>
            <w:tcBorders>
              <w:top w:val="nil"/>
              <w:left w:val="nil"/>
              <w:bottom w:val="single" w:sz="4" w:space="0" w:color="auto"/>
              <w:right w:val="single" w:sz="4" w:space="0" w:color="auto"/>
            </w:tcBorders>
            <w:vAlign w:val="center"/>
            <w:hideMark/>
          </w:tcPr>
          <w:p w14:paraId="15CB0F6F"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Naziv projekta</w:t>
            </w:r>
          </w:p>
        </w:tc>
        <w:tc>
          <w:tcPr>
            <w:tcW w:w="844" w:type="dxa"/>
            <w:tcBorders>
              <w:top w:val="nil"/>
              <w:left w:val="nil"/>
              <w:bottom w:val="single" w:sz="4" w:space="0" w:color="auto"/>
              <w:right w:val="single" w:sz="4" w:space="0" w:color="auto"/>
            </w:tcBorders>
            <w:vAlign w:val="center"/>
            <w:hideMark/>
          </w:tcPr>
          <w:p w14:paraId="2A1BE4E6"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Nosilec projekta</w:t>
            </w:r>
          </w:p>
        </w:tc>
        <w:tc>
          <w:tcPr>
            <w:tcW w:w="1265" w:type="dxa"/>
            <w:tcBorders>
              <w:top w:val="nil"/>
              <w:left w:val="nil"/>
              <w:bottom w:val="single" w:sz="4" w:space="0" w:color="auto"/>
              <w:right w:val="single" w:sz="4" w:space="0" w:color="auto"/>
            </w:tcBorders>
            <w:vAlign w:val="center"/>
            <w:hideMark/>
          </w:tcPr>
          <w:p w14:paraId="0B2921A7"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Skupna vrednost projekta (EUR z DDV)</w:t>
            </w:r>
          </w:p>
        </w:tc>
        <w:tc>
          <w:tcPr>
            <w:tcW w:w="1162" w:type="dxa"/>
            <w:tcBorders>
              <w:top w:val="nil"/>
              <w:left w:val="nil"/>
              <w:bottom w:val="single" w:sz="4" w:space="0" w:color="auto"/>
              <w:right w:val="single" w:sz="4" w:space="0" w:color="auto"/>
            </w:tcBorders>
            <w:vAlign w:val="center"/>
            <w:hideMark/>
          </w:tcPr>
          <w:p w14:paraId="43FCABD4"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Skupna vrednost projekta (EUR brez DDV)</w:t>
            </w:r>
          </w:p>
        </w:tc>
        <w:tc>
          <w:tcPr>
            <w:tcW w:w="1251" w:type="dxa"/>
            <w:tcBorders>
              <w:top w:val="nil"/>
              <w:left w:val="nil"/>
              <w:bottom w:val="single" w:sz="4" w:space="0" w:color="auto"/>
              <w:right w:val="single" w:sz="4" w:space="0" w:color="auto"/>
            </w:tcBorders>
            <w:vAlign w:val="center"/>
            <w:hideMark/>
          </w:tcPr>
          <w:p w14:paraId="4F58CBA4"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Upravičeni stroški projekta (EUR))</w:t>
            </w:r>
          </w:p>
        </w:tc>
        <w:tc>
          <w:tcPr>
            <w:tcW w:w="1251" w:type="dxa"/>
            <w:tcBorders>
              <w:top w:val="nil"/>
              <w:left w:val="nil"/>
              <w:bottom w:val="single" w:sz="4" w:space="0" w:color="auto"/>
              <w:right w:val="single" w:sz="4" w:space="0" w:color="auto"/>
            </w:tcBorders>
            <w:vAlign w:val="center"/>
            <w:hideMark/>
          </w:tcPr>
          <w:p w14:paraId="1C893470"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EU+SLO (EUR)</w:t>
            </w:r>
          </w:p>
        </w:tc>
        <w:tc>
          <w:tcPr>
            <w:tcW w:w="1263" w:type="dxa"/>
            <w:tcBorders>
              <w:top w:val="nil"/>
              <w:left w:val="nil"/>
              <w:bottom w:val="single" w:sz="4" w:space="0" w:color="auto"/>
              <w:right w:val="single" w:sz="4" w:space="0" w:color="auto"/>
            </w:tcBorders>
            <w:vAlign w:val="center"/>
            <w:hideMark/>
          </w:tcPr>
          <w:p w14:paraId="56AD68B4" w14:textId="77777777" w:rsidR="00FB126C" w:rsidRPr="00286EAE" w:rsidRDefault="00FB126C" w:rsidP="00FB126C">
            <w:pPr>
              <w:ind w:firstLineChars="100" w:firstLine="160"/>
              <w:jc w:val="center"/>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Občina</w:t>
            </w:r>
          </w:p>
          <w:p w14:paraId="5596AE2F" w14:textId="77777777" w:rsidR="00FB126C" w:rsidRPr="00286EAE" w:rsidRDefault="00FB126C" w:rsidP="00FB126C">
            <w:pPr>
              <w:ind w:firstLineChars="100" w:firstLine="160"/>
              <w:jc w:val="center"/>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(EUR)</w:t>
            </w:r>
          </w:p>
        </w:tc>
        <w:tc>
          <w:tcPr>
            <w:tcW w:w="1265" w:type="dxa"/>
            <w:tcBorders>
              <w:top w:val="nil"/>
              <w:left w:val="nil"/>
              <w:bottom w:val="single" w:sz="4" w:space="0" w:color="auto"/>
              <w:right w:val="single" w:sz="4" w:space="0" w:color="auto"/>
            </w:tcBorders>
            <w:vAlign w:val="center"/>
            <w:hideMark/>
          </w:tcPr>
          <w:p w14:paraId="10A53764" w14:textId="77777777" w:rsidR="00FB126C" w:rsidRPr="00286EAE" w:rsidRDefault="00FB126C" w:rsidP="00FB126C">
            <w:pPr>
              <w:jc w:val="center"/>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Prispevek EU (EUR)</w:t>
            </w:r>
          </w:p>
        </w:tc>
        <w:tc>
          <w:tcPr>
            <w:tcW w:w="1096" w:type="dxa"/>
            <w:tcBorders>
              <w:top w:val="nil"/>
              <w:left w:val="nil"/>
              <w:bottom w:val="single" w:sz="4" w:space="0" w:color="auto"/>
              <w:right w:val="single" w:sz="4" w:space="0" w:color="auto"/>
            </w:tcBorders>
            <w:vAlign w:val="center"/>
            <w:hideMark/>
          </w:tcPr>
          <w:p w14:paraId="2D4AA38A"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Slovenska udeležba (EUR))</w:t>
            </w:r>
          </w:p>
        </w:tc>
      </w:tr>
      <w:tr w:rsidR="00286EAE" w:rsidRPr="00286EAE" w14:paraId="6AE3FF7A" w14:textId="77777777" w:rsidTr="00286EAE">
        <w:trPr>
          <w:gridAfter w:val="2"/>
          <w:wAfter w:w="168" w:type="dxa"/>
          <w:trHeight w:val="273"/>
        </w:trPr>
        <w:tc>
          <w:tcPr>
            <w:tcW w:w="468" w:type="dxa"/>
            <w:vMerge w:val="restart"/>
            <w:tcBorders>
              <w:top w:val="nil"/>
              <w:left w:val="single" w:sz="4" w:space="0" w:color="auto"/>
              <w:bottom w:val="single" w:sz="4" w:space="0" w:color="auto"/>
              <w:right w:val="single" w:sz="4" w:space="0" w:color="auto"/>
            </w:tcBorders>
            <w:vAlign w:val="center"/>
            <w:hideMark/>
          </w:tcPr>
          <w:p w14:paraId="32929F39" w14:textId="77777777" w:rsidR="00FB126C" w:rsidRPr="00457B3D" w:rsidRDefault="00FB126C" w:rsidP="00FB126C">
            <w:pPr>
              <w:ind w:firstLineChars="100" w:firstLine="160"/>
              <w:rPr>
                <w:rFonts w:asciiTheme="minorHAnsi" w:eastAsia="Times New Roman" w:hAnsiTheme="minorHAnsi" w:cstheme="minorHAnsi"/>
                <w:color w:val="000000"/>
                <w:sz w:val="16"/>
                <w:szCs w:val="16"/>
                <w:lang w:eastAsia="sl-SI"/>
              </w:rPr>
            </w:pPr>
            <w:r w:rsidRPr="00457B3D">
              <w:rPr>
                <w:rFonts w:asciiTheme="minorHAnsi" w:eastAsia="Times New Roman" w:hAnsiTheme="minorHAnsi" w:cstheme="minorHAnsi"/>
                <w:color w:val="000000"/>
                <w:sz w:val="16"/>
                <w:szCs w:val="16"/>
                <w:lang w:eastAsia="sl-SI"/>
              </w:rPr>
              <w:t>1</w:t>
            </w:r>
          </w:p>
        </w:tc>
        <w:tc>
          <w:tcPr>
            <w:tcW w:w="1358" w:type="dxa"/>
            <w:vMerge w:val="restart"/>
            <w:tcBorders>
              <w:top w:val="nil"/>
              <w:left w:val="single" w:sz="4" w:space="0" w:color="auto"/>
              <w:bottom w:val="single" w:sz="4" w:space="0" w:color="auto"/>
              <w:right w:val="single" w:sz="4" w:space="0" w:color="auto"/>
            </w:tcBorders>
            <w:vAlign w:val="center"/>
            <w:hideMark/>
          </w:tcPr>
          <w:p w14:paraId="3DF31DF5" w14:textId="77777777" w:rsidR="00FB126C" w:rsidRPr="00286EAE" w:rsidRDefault="00FB126C" w:rsidP="00FB126C">
            <w:pPr>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 xml:space="preserve">Fekalna kanalizacija v naselju Kamenščak </w:t>
            </w:r>
            <w:r w:rsidRPr="00286EAE">
              <w:rPr>
                <w:rFonts w:asciiTheme="minorHAnsi" w:eastAsia="Times New Roman" w:hAnsiTheme="minorHAnsi" w:cstheme="minorHAnsi"/>
                <w:i/>
                <w:iCs/>
                <w:sz w:val="16"/>
                <w:szCs w:val="16"/>
                <w:lang w:eastAsia="sl-SI"/>
              </w:rPr>
              <w:t xml:space="preserve"> (Opremljanje aglomeracije Ljutomer 2019) </w:t>
            </w:r>
            <w:r w:rsidRPr="00286EAE">
              <w:rPr>
                <w:rFonts w:asciiTheme="minorHAnsi" w:hAnsiTheme="minorHAnsi" w:cstheme="minorHAnsi"/>
                <w:bCs/>
                <w:sz w:val="16"/>
                <w:szCs w:val="16"/>
                <w:vertAlign w:val="superscript"/>
              </w:rPr>
              <w:t>2</w:t>
            </w:r>
          </w:p>
        </w:tc>
        <w:tc>
          <w:tcPr>
            <w:tcW w:w="844" w:type="dxa"/>
            <w:vMerge w:val="restart"/>
            <w:tcBorders>
              <w:top w:val="nil"/>
              <w:left w:val="single" w:sz="4" w:space="0" w:color="auto"/>
              <w:bottom w:val="single" w:sz="4" w:space="0" w:color="auto"/>
              <w:right w:val="single" w:sz="4" w:space="0" w:color="auto"/>
            </w:tcBorders>
            <w:vAlign w:val="center"/>
            <w:hideMark/>
          </w:tcPr>
          <w:p w14:paraId="32D10816"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Občina Ljutomer</w:t>
            </w:r>
          </w:p>
        </w:tc>
        <w:tc>
          <w:tcPr>
            <w:tcW w:w="1265" w:type="dxa"/>
            <w:vMerge w:val="restart"/>
            <w:tcBorders>
              <w:top w:val="nil"/>
              <w:left w:val="single" w:sz="4" w:space="0" w:color="auto"/>
              <w:bottom w:val="single" w:sz="4" w:space="0" w:color="auto"/>
              <w:right w:val="single" w:sz="4" w:space="0" w:color="auto"/>
            </w:tcBorders>
            <w:vAlign w:val="center"/>
            <w:hideMark/>
          </w:tcPr>
          <w:p w14:paraId="183003CB" w14:textId="77777777" w:rsidR="00FB126C" w:rsidRPr="00286EAE" w:rsidRDefault="00FB126C" w:rsidP="00FB126C">
            <w:pPr>
              <w:ind w:firstLineChars="100" w:firstLine="160"/>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4.255.301,58</w:t>
            </w:r>
          </w:p>
        </w:tc>
        <w:tc>
          <w:tcPr>
            <w:tcW w:w="1162" w:type="dxa"/>
            <w:vMerge w:val="restart"/>
            <w:tcBorders>
              <w:top w:val="nil"/>
              <w:left w:val="single" w:sz="4" w:space="0" w:color="auto"/>
              <w:bottom w:val="single" w:sz="4" w:space="0" w:color="auto"/>
              <w:right w:val="single" w:sz="4" w:space="0" w:color="auto"/>
            </w:tcBorders>
            <w:vAlign w:val="center"/>
            <w:hideMark/>
          </w:tcPr>
          <w:p w14:paraId="050E4762"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4.255.301,58</w:t>
            </w:r>
          </w:p>
        </w:tc>
        <w:tc>
          <w:tcPr>
            <w:tcW w:w="1251" w:type="dxa"/>
            <w:vMerge w:val="restart"/>
            <w:tcBorders>
              <w:top w:val="nil"/>
              <w:left w:val="single" w:sz="4" w:space="0" w:color="auto"/>
              <w:bottom w:val="single" w:sz="4" w:space="0" w:color="auto"/>
              <w:right w:val="single" w:sz="4" w:space="0" w:color="auto"/>
            </w:tcBorders>
            <w:vAlign w:val="center"/>
            <w:hideMark/>
          </w:tcPr>
          <w:p w14:paraId="0FD53CC4"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4.121.739,80</w:t>
            </w:r>
          </w:p>
        </w:tc>
        <w:tc>
          <w:tcPr>
            <w:tcW w:w="1251" w:type="dxa"/>
            <w:vMerge w:val="restart"/>
            <w:tcBorders>
              <w:top w:val="nil"/>
              <w:left w:val="single" w:sz="4" w:space="0" w:color="auto"/>
              <w:bottom w:val="single" w:sz="4" w:space="0" w:color="auto"/>
              <w:right w:val="single" w:sz="4" w:space="0" w:color="auto"/>
            </w:tcBorders>
            <w:vAlign w:val="center"/>
            <w:hideMark/>
          </w:tcPr>
          <w:p w14:paraId="0288ED98"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3.091.304,93</w:t>
            </w:r>
          </w:p>
        </w:tc>
        <w:tc>
          <w:tcPr>
            <w:tcW w:w="1263" w:type="dxa"/>
            <w:vMerge w:val="restart"/>
            <w:tcBorders>
              <w:top w:val="nil"/>
              <w:left w:val="single" w:sz="4" w:space="0" w:color="auto"/>
              <w:bottom w:val="single" w:sz="4" w:space="0" w:color="auto"/>
              <w:right w:val="single" w:sz="4" w:space="0" w:color="auto"/>
            </w:tcBorders>
            <w:vAlign w:val="center"/>
            <w:hideMark/>
          </w:tcPr>
          <w:p w14:paraId="5A0F9125" w14:textId="77777777" w:rsidR="00FB126C" w:rsidRPr="00286EAE" w:rsidRDefault="00FB126C" w:rsidP="00FB126C">
            <w:pPr>
              <w:ind w:firstLineChars="100" w:firstLine="160"/>
              <w:jc w:val="right"/>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1.163.996,65</w:t>
            </w:r>
          </w:p>
        </w:tc>
        <w:tc>
          <w:tcPr>
            <w:tcW w:w="1265" w:type="dxa"/>
            <w:vMerge w:val="restart"/>
            <w:tcBorders>
              <w:top w:val="nil"/>
              <w:left w:val="single" w:sz="4" w:space="0" w:color="auto"/>
              <w:bottom w:val="single" w:sz="4" w:space="0" w:color="auto"/>
              <w:right w:val="single" w:sz="4" w:space="0" w:color="auto"/>
            </w:tcBorders>
            <w:vAlign w:val="center"/>
            <w:hideMark/>
          </w:tcPr>
          <w:p w14:paraId="224029BD" w14:textId="77777777" w:rsidR="00FB126C" w:rsidRPr="00286EAE" w:rsidRDefault="00FB126C" w:rsidP="00FB126C">
            <w:pPr>
              <w:ind w:firstLineChars="100" w:firstLine="160"/>
              <w:jc w:val="right"/>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2.627.609,19</w:t>
            </w:r>
          </w:p>
        </w:tc>
        <w:tc>
          <w:tcPr>
            <w:tcW w:w="1096" w:type="dxa"/>
            <w:vMerge w:val="restart"/>
            <w:tcBorders>
              <w:top w:val="nil"/>
              <w:left w:val="single" w:sz="4" w:space="0" w:color="auto"/>
              <w:bottom w:val="single" w:sz="4" w:space="0" w:color="auto"/>
              <w:right w:val="single" w:sz="4" w:space="0" w:color="auto"/>
            </w:tcBorders>
            <w:vAlign w:val="center"/>
            <w:hideMark/>
          </w:tcPr>
          <w:p w14:paraId="128DF45B"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463.695,74</w:t>
            </w:r>
          </w:p>
        </w:tc>
      </w:tr>
      <w:tr w:rsidR="00286EAE" w:rsidRPr="00457B3D" w14:paraId="6D2BD507" w14:textId="77777777" w:rsidTr="00286EAE">
        <w:trPr>
          <w:trHeight w:val="59"/>
        </w:trPr>
        <w:tc>
          <w:tcPr>
            <w:tcW w:w="468" w:type="dxa"/>
            <w:vMerge/>
            <w:tcBorders>
              <w:top w:val="nil"/>
              <w:left w:val="single" w:sz="4" w:space="0" w:color="auto"/>
              <w:bottom w:val="single" w:sz="4" w:space="0" w:color="auto"/>
              <w:right w:val="single" w:sz="4" w:space="0" w:color="auto"/>
            </w:tcBorders>
            <w:vAlign w:val="center"/>
            <w:hideMark/>
          </w:tcPr>
          <w:p w14:paraId="47CCE2E8" w14:textId="77777777" w:rsidR="00FB126C" w:rsidRPr="00457B3D" w:rsidRDefault="00FB126C" w:rsidP="00FB126C">
            <w:pPr>
              <w:rPr>
                <w:rFonts w:asciiTheme="minorHAnsi" w:eastAsia="Times New Roman" w:hAnsiTheme="minorHAnsi" w:cstheme="minorHAnsi"/>
                <w:color w:val="000000"/>
                <w:sz w:val="16"/>
                <w:szCs w:val="16"/>
                <w:lang w:eastAsia="sl-SI"/>
              </w:rPr>
            </w:pPr>
          </w:p>
        </w:tc>
        <w:tc>
          <w:tcPr>
            <w:tcW w:w="1358" w:type="dxa"/>
            <w:vMerge/>
            <w:tcBorders>
              <w:top w:val="nil"/>
              <w:left w:val="single" w:sz="4" w:space="0" w:color="auto"/>
              <w:bottom w:val="single" w:sz="4" w:space="0" w:color="auto"/>
              <w:right w:val="single" w:sz="4" w:space="0" w:color="auto"/>
            </w:tcBorders>
            <w:vAlign w:val="center"/>
            <w:hideMark/>
          </w:tcPr>
          <w:p w14:paraId="1A29B43A" w14:textId="77777777" w:rsidR="00FB126C" w:rsidRPr="00286EAE" w:rsidRDefault="00FB126C" w:rsidP="00FB126C">
            <w:pPr>
              <w:rPr>
                <w:rFonts w:asciiTheme="minorHAnsi" w:eastAsia="Times New Roman" w:hAnsiTheme="minorHAnsi" w:cstheme="minorHAnsi"/>
                <w:sz w:val="16"/>
                <w:szCs w:val="16"/>
                <w:lang w:eastAsia="sl-SI"/>
              </w:rPr>
            </w:pPr>
          </w:p>
        </w:tc>
        <w:tc>
          <w:tcPr>
            <w:tcW w:w="844" w:type="dxa"/>
            <w:vMerge/>
            <w:tcBorders>
              <w:top w:val="nil"/>
              <w:left w:val="single" w:sz="4" w:space="0" w:color="auto"/>
              <w:bottom w:val="single" w:sz="4" w:space="0" w:color="auto"/>
              <w:right w:val="single" w:sz="4" w:space="0" w:color="auto"/>
            </w:tcBorders>
            <w:vAlign w:val="center"/>
            <w:hideMark/>
          </w:tcPr>
          <w:p w14:paraId="4CF3D5A8"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p>
        </w:tc>
        <w:tc>
          <w:tcPr>
            <w:tcW w:w="1265" w:type="dxa"/>
            <w:vMerge/>
            <w:tcBorders>
              <w:top w:val="nil"/>
              <w:left w:val="single" w:sz="4" w:space="0" w:color="auto"/>
              <w:bottom w:val="single" w:sz="4" w:space="0" w:color="auto"/>
              <w:right w:val="single" w:sz="4" w:space="0" w:color="auto"/>
            </w:tcBorders>
            <w:vAlign w:val="center"/>
            <w:hideMark/>
          </w:tcPr>
          <w:p w14:paraId="41587DE6" w14:textId="77777777" w:rsidR="00FB126C" w:rsidRPr="00286EAE" w:rsidRDefault="00FB126C" w:rsidP="00FB126C">
            <w:pPr>
              <w:rPr>
                <w:rFonts w:asciiTheme="minorHAnsi" w:eastAsia="Times New Roman" w:hAnsiTheme="minorHAnsi" w:cstheme="minorHAnsi"/>
                <w:color w:val="000000"/>
                <w:sz w:val="16"/>
                <w:szCs w:val="16"/>
                <w:lang w:eastAsia="sl-SI"/>
              </w:rPr>
            </w:pPr>
          </w:p>
        </w:tc>
        <w:tc>
          <w:tcPr>
            <w:tcW w:w="1162" w:type="dxa"/>
            <w:vMerge/>
            <w:tcBorders>
              <w:top w:val="nil"/>
              <w:left w:val="single" w:sz="4" w:space="0" w:color="auto"/>
              <w:bottom w:val="single" w:sz="4" w:space="0" w:color="auto"/>
              <w:right w:val="single" w:sz="4" w:space="0" w:color="auto"/>
            </w:tcBorders>
            <w:vAlign w:val="center"/>
            <w:hideMark/>
          </w:tcPr>
          <w:p w14:paraId="7AE2C1A9" w14:textId="77777777" w:rsidR="00FB126C" w:rsidRPr="00286EAE" w:rsidRDefault="00FB126C" w:rsidP="00FB126C">
            <w:pPr>
              <w:rPr>
                <w:rFonts w:asciiTheme="minorHAnsi" w:eastAsia="Times New Roman" w:hAnsiTheme="minorHAnsi" w:cstheme="minorHAnsi"/>
                <w:color w:val="000000"/>
                <w:sz w:val="16"/>
                <w:szCs w:val="16"/>
                <w:lang w:eastAsia="sl-SI"/>
              </w:rPr>
            </w:pPr>
          </w:p>
        </w:tc>
        <w:tc>
          <w:tcPr>
            <w:tcW w:w="1251" w:type="dxa"/>
            <w:vMerge/>
            <w:tcBorders>
              <w:top w:val="nil"/>
              <w:left w:val="single" w:sz="4" w:space="0" w:color="auto"/>
              <w:bottom w:val="single" w:sz="4" w:space="0" w:color="auto"/>
              <w:right w:val="single" w:sz="4" w:space="0" w:color="auto"/>
            </w:tcBorders>
            <w:vAlign w:val="center"/>
            <w:hideMark/>
          </w:tcPr>
          <w:p w14:paraId="682C59D1" w14:textId="77777777" w:rsidR="00FB126C" w:rsidRPr="00286EAE" w:rsidRDefault="00FB126C" w:rsidP="00FB126C">
            <w:pPr>
              <w:rPr>
                <w:rFonts w:asciiTheme="minorHAnsi" w:eastAsia="Times New Roman" w:hAnsiTheme="minorHAnsi" w:cstheme="minorHAnsi"/>
                <w:color w:val="000000"/>
                <w:sz w:val="16"/>
                <w:szCs w:val="16"/>
                <w:lang w:eastAsia="sl-SI"/>
              </w:rPr>
            </w:pPr>
          </w:p>
        </w:tc>
        <w:tc>
          <w:tcPr>
            <w:tcW w:w="1251" w:type="dxa"/>
            <w:vMerge/>
            <w:tcBorders>
              <w:top w:val="nil"/>
              <w:left w:val="single" w:sz="4" w:space="0" w:color="auto"/>
              <w:bottom w:val="single" w:sz="4" w:space="0" w:color="auto"/>
              <w:right w:val="single" w:sz="4" w:space="0" w:color="auto"/>
            </w:tcBorders>
            <w:vAlign w:val="center"/>
            <w:hideMark/>
          </w:tcPr>
          <w:p w14:paraId="087E96A6" w14:textId="77777777" w:rsidR="00FB126C" w:rsidRPr="00286EAE" w:rsidRDefault="00FB126C" w:rsidP="00FB126C">
            <w:pPr>
              <w:rPr>
                <w:rFonts w:asciiTheme="minorHAnsi" w:eastAsia="Times New Roman" w:hAnsiTheme="minorHAnsi" w:cstheme="minorHAnsi"/>
                <w:color w:val="000000"/>
                <w:sz w:val="16"/>
                <w:szCs w:val="16"/>
                <w:lang w:eastAsia="sl-SI"/>
              </w:rPr>
            </w:pPr>
          </w:p>
        </w:tc>
        <w:tc>
          <w:tcPr>
            <w:tcW w:w="1263" w:type="dxa"/>
            <w:vMerge/>
            <w:tcBorders>
              <w:top w:val="nil"/>
              <w:left w:val="single" w:sz="4" w:space="0" w:color="auto"/>
              <w:bottom w:val="single" w:sz="4" w:space="0" w:color="auto"/>
              <w:right w:val="single" w:sz="4" w:space="0" w:color="auto"/>
            </w:tcBorders>
            <w:vAlign w:val="center"/>
            <w:hideMark/>
          </w:tcPr>
          <w:p w14:paraId="7B660B1C" w14:textId="77777777" w:rsidR="00FB126C" w:rsidRPr="00286EAE" w:rsidRDefault="00FB126C" w:rsidP="00FB126C">
            <w:pPr>
              <w:rPr>
                <w:rFonts w:asciiTheme="minorHAnsi" w:eastAsia="Times New Roman" w:hAnsiTheme="minorHAnsi" w:cstheme="minorHAnsi"/>
                <w:sz w:val="16"/>
                <w:szCs w:val="16"/>
                <w:lang w:eastAsia="sl-SI"/>
              </w:rPr>
            </w:pPr>
          </w:p>
        </w:tc>
        <w:tc>
          <w:tcPr>
            <w:tcW w:w="1265" w:type="dxa"/>
            <w:vMerge/>
            <w:tcBorders>
              <w:top w:val="nil"/>
              <w:left w:val="single" w:sz="4" w:space="0" w:color="auto"/>
              <w:bottom w:val="single" w:sz="4" w:space="0" w:color="auto"/>
              <w:right w:val="single" w:sz="4" w:space="0" w:color="auto"/>
            </w:tcBorders>
            <w:vAlign w:val="center"/>
            <w:hideMark/>
          </w:tcPr>
          <w:p w14:paraId="14C522D7" w14:textId="77777777" w:rsidR="00FB126C" w:rsidRPr="00286EAE" w:rsidRDefault="00FB126C" w:rsidP="00FB126C">
            <w:pPr>
              <w:rPr>
                <w:rFonts w:asciiTheme="minorHAnsi" w:eastAsia="Times New Roman" w:hAnsiTheme="minorHAnsi" w:cstheme="minorHAnsi"/>
                <w:sz w:val="16"/>
                <w:szCs w:val="16"/>
                <w:lang w:eastAsia="sl-SI"/>
              </w:rPr>
            </w:pPr>
          </w:p>
        </w:tc>
        <w:tc>
          <w:tcPr>
            <w:tcW w:w="1096" w:type="dxa"/>
            <w:vMerge/>
            <w:tcBorders>
              <w:top w:val="nil"/>
              <w:left w:val="single" w:sz="4" w:space="0" w:color="auto"/>
              <w:bottom w:val="single" w:sz="4" w:space="0" w:color="auto"/>
              <w:right w:val="single" w:sz="4" w:space="0" w:color="auto"/>
            </w:tcBorders>
            <w:vAlign w:val="center"/>
            <w:hideMark/>
          </w:tcPr>
          <w:p w14:paraId="69D65AB5" w14:textId="77777777" w:rsidR="00FB126C" w:rsidRPr="00286EAE" w:rsidRDefault="00FB126C" w:rsidP="00FB126C">
            <w:pPr>
              <w:rPr>
                <w:rFonts w:asciiTheme="minorHAnsi" w:eastAsia="Times New Roman" w:hAnsiTheme="minorHAnsi" w:cstheme="minorHAnsi"/>
                <w:color w:val="000000"/>
                <w:sz w:val="16"/>
                <w:szCs w:val="16"/>
                <w:lang w:eastAsia="sl-SI"/>
              </w:rPr>
            </w:pPr>
          </w:p>
        </w:tc>
        <w:tc>
          <w:tcPr>
            <w:tcW w:w="168" w:type="dxa"/>
            <w:gridSpan w:val="2"/>
            <w:tcBorders>
              <w:top w:val="nil"/>
              <w:left w:val="nil"/>
              <w:bottom w:val="nil"/>
              <w:right w:val="nil"/>
            </w:tcBorders>
            <w:noWrap/>
            <w:vAlign w:val="bottom"/>
            <w:hideMark/>
          </w:tcPr>
          <w:p w14:paraId="5F62D254"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p>
        </w:tc>
      </w:tr>
      <w:tr w:rsidR="00286EAE" w:rsidRPr="00457B3D" w14:paraId="75BBB42F" w14:textId="77777777" w:rsidTr="00286EAE">
        <w:trPr>
          <w:trHeight w:val="284"/>
        </w:trPr>
        <w:tc>
          <w:tcPr>
            <w:tcW w:w="468" w:type="dxa"/>
            <w:tcBorders>
              <w:top w:val="nil"/>
              <w:left w:val="single" w:sz="4" w:space="0" w:color="auto"/>
              <w:bottom w:val="single" w:sz="4" w:space="0" w:color="auto"/>
              <w:right w:val="single" w:sz="4" w:space="0" w:color="auto"/>
            </w:tcBorders>
            <w:vAlign w:val="center"/>
            <w:hideMark/>
          </w:tcPr>
          <w:p w14:paraId="459858B1" w14:textId="77777777" w:rsidR="00FB126C" w:rsidRPr="00457B3D" w:rsidRDefault="00FB126C" w:rsidP="00FB126C">
            <w:pPr>
              <w:ind w:firstLineChars="100" w:firstLine="160"/>
              <w:rPr>
                <w:rFonts w:asciiTheme="minorHAnsi" w:eastAsia="Times New Roman" w:hAnsiTheme="minorHAnsi" w:cstheme="minorHAnsi"/>
                <w:color w:val="000000"/>
                <w:sz w:val="16"/>
                <w:szCs w:val="16"/>
                <w:lang w:eastAsia="sl-SI"/>
              </w:rPr>
            </w:pPr>
            <w:r w:rsidRPr="00457B3D">
              <w:rPr>
                <w:rFonts w:asciiTheme="minorHAnsi" w:eastAsia="Times New Roman" w:hAnsiTheme="minorHAnsi" w:cstheme="minorHAnsi"/>
                <w:color w:val="000000"/>
                <w:sz w:val="16"/>
                <w:szCs w:val="16"/>
                <w:lang w:eastAsia="sl-SI"/>
              </w:rPr>
              <w:t>2</w:t>
            </w:r>
          </w:p>
        </w:tc>
        <w:tc>
          <w:tcPr>
            <w:tcW w:w="1358" w:type="dxa"/>
            <w:tcBorders>
              <w:top w:val="nil"/>
              <w:left w:val="nil"/>
              <w:bottom w:val="single" w:sz="4" w:space="0" w:color="auto"/>
              <w:right w:val="single" w:sz="4" w:space="0" w:color="auto"/>
            </w:tcBorders>
            <w:vAlign w:val="center"/>
            <w:hideMark/>
          </w:tcPr>
          <w:p w14:paraId="008F4E8E" w14:textId="77777777" w:rsidR="00FB126C" w:rsidRPr="00286EAE" w:rsidRDefault="00FB126C" w:rsidP="00FB126C">
            <w:pPr>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 xml:space="preserve">Nadgradnja kanalizacijskega sistema v Gornji Radgoni </w:t>
            </w:r>
          </w:p>
          <w:p w14:paraId="14C53F4E" w14:textId="77777777" w:rsidR="00FB126C" w:rsidRPr="00286EAE" w:rsidRDefault="00FB126C" w:rsidP="00FB126C">
            <w:pPr>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w:t>
            </w:r>
            <w:r w:rsidRPr="00286EAE">
              <w:rPr>
                <w:rFonts w:asciiTheme="minorHAnsi" w:eastAsia="Times New Roman" w:hAnsiTheme="minorHAnsi" w:cstheme="minorHAnsi"/>
                <w:i/>
                <w:iCs/>
                <w:sz w:val="16"/>
                <w:szCs w:val="16"/>
                <w:lang w:eastAsia="sl-SI"/>
              </w:rPr>
              <w:t xml:space="preserve">Opremljanje aglomeracije Gornja Radgona 2019 in Nadgradnja CČN Gornja Radgona) </w:t>
            </w:r>
            <w:r w:rsidRPr="00286EAE">
              <w:rPr>
                <w:rFonts w:asciiTheme="minorHAnsi" w:hAnsiTheme="minorHAnsi" w:cstheme="minorHAnsi"/>
                <w:bCs/>
                <w:sz w:val="16"/>
                <w:szCs w:val="16"/>
                <w:vertAlign w:val="superscript"/>
              </w:rPr>
              <w:t>2</w:t>
            </w:r>
          </w:p>
        </w:tc>
        <w:tc>
          <w:tcPr>
            <w:tcW w:w="844" w:type="dxa"/>
            <w:tcBorders>
              <w:top w:val="nil"/>
              <w:left w:val="nil"/>
              <w:bottom w:val="single" w:sz="4" w:space="0" w:color="auto"/>
              <w:right w:val="single" w:sz="4" w:space="0" w:color="auto"/>
            </w:tcBorders>
            <w:vAlign w:val="center"/>
            <w:hideMark/>
          </w:tcPr>
          <w:p w14:paraId="6E1A6322" w14:textId="77777777" w:rsidR="00FB126C" w:rsidRPr="00286EAE" w:rsidRDefault="00FB126C" w:rsidP="00FB126C">
            <w:pPr>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Občina Gornja Radgona</w:t>
            </w:r>
          </w:p>
        </w:tc>
        <w:tc>
          <w:tcPr>
            <w:tcW w:w="1265" w:type="dxa"/>
            <w:tcBorders>
              <w:top w:val="nil"/>
              <w:left w:val="nil"/>
              <w:bottom w:val="single" w:sz="4" w:space="0" w:color="auto"/>
              <w:right w:val="single" w:sz="4" w:space="0" w:color="auto"/>
            </w:tcBorders>
            <w:vAlign w:val="center"/>
            <w:hideMark/>
          </w:tcPr>
          <w:p w14:paraId="055A05DB" w14:textId="77777777" w:rsidR="00FB126C" w:rsidRPr="00286EAE" w:rsidRDefault="00FB126C" w:rsidP="00FB126C">
            <w:pPr>
              <w:ind w:firstLineChars="100" w:firstLine="160"/>
              <w:jc w:val="center"/>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3.329.800,00</w:t>
            </w:r>
          </w:p>
        </w:tc>
        <w:tc>
          <w:tcPr>
            <w:tcW w:w="1162" w:type="dxa"/>
            <w:tcBorders>
              <w:top w:val="nil"/>
              <w:left w:val="nil"/>
              <w:bottom w:val="single" w:sz="4" w:space="0" w:color="auto"/>
              <w:right w:val="single" w:sz="4" w:space="0" w:color="auto"/>
            </w:tcBorders>
            <w:vAlign w:val="center"/>
            <w:hideMark/>
          </w:tcPr>
          <w:p w14:paraId="699F4D0A"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3.329.800,00</w:t>
            </w:r>
          </w:p>
        </w:tc>
        <w:tc>
          <w:tcPr>
            <w:tcW w:w="1251" w:type="dxa"/>
            <w:tcBorders>
              <w:top w:val="nil"/>
              <w:left w:val="nil"/>
              <w:bottom w:val="single" w:sz="4" w:space="0" w:color="auto"/>
              <w:right w:val="single" w:sz="4" w:space="0" w:color="auto"/>
            </w:tcBorders>
            <w:vAlign w:val="center"/>
            <w:hideMark/>
          </w:tcPr>
          <w:p w14:paraId="1F5B7876"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3.171.800,00</w:t>
            </w:r>
          </w:p>
        </w:tc>
        <w:tc>
          <w:tcPr>
            <w:tcW w:w="1251" w:type="dxa"/>
            <w:tcBorders>
              <w:top w:val="nil"/>
              <w:left w:val="nil"/>
              <w:bottom w:val="single" w:sz="4" w:space="0" w:color="auto"/>
              <w:right w:val="single" w:sz="4" w:space="0" w:color="auto"/>
            </w:tcBorders>
            <w:vAlign w:val="center"/>
            <w:hideMark/>
          </w:tcPr>
          <w:p w14:paraId="13291C10"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2.378.850,00</w:t>
            </w:r>
          </w:p>
        </w:tc>
        <w:tc>
          <w:tcPr>
            <w:tcW w:w="1263" w:type="dxa"/>
            <w:tcBorders>
              <w:top w:val="nil"/>
              <w:left w:val="nil"/>
              <w:bottom w:val="single" w:sz="4" w:space="0" w:color="auto"/>
              <w:right w:val="single" w:sz="4" w:space="0" w:color="auto"/>
            </w:tcBorders>
            <w:vAlign w:val="center"/>
            <w:hideMark/>
          </w:tcPr>
          <w:p w14:paraId="2B265972" w14:textId="77777777" w:rsidR="00FB126C" w:rsidRPr="00286EAE" w:rsidRDefault="00FB126C" w:rsidP="00FB126C">
            <w:pPr>
              <w:ind w:firstLineChars="100" w:firstLine="160"/>
              <w:jc w:val="right"/>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950.950,00</w:t>
            </w:r>
          </w:p>
        </w:tc>
        <w:tc>
          <w:tcPr>
            <w:tcW w:w="1265" w:type="dxa"/>
            <w:tcBorders>
              <w:top w:val="nil"/>
              <w:left w:val="nil"/>
              <w:bottom w:val="single" w:sz="4" w:space="0" w:color="auto"/>
              <w:right w:val="single" w:sz="4" w:space="0" w:color="auto"/>
            </w:tcBorders>
            <w:vAlign w:val="center"/>
            <w:hideMark/>
          </w:tcPr>
          <w:p w14:paraId="794236C3" w14:textId="77777777" w:rsidR="00FB126C" w:rsidRPr="00286EAE" w:rsidRDefault="00FB126C" w:rsidP="00FB126C">
            <w:pPr>
              <w:ind w:firstLineChars="100" w:firstLine="160"/>
              <w:jc w:val="right"/>
              <w:rPr>
                <w:rFonts w:asciiTheme="minorHAnsi" w:eastAsia="Times New Roman" w:hAnsiTheme="minorHAnsi" w:cstheme="minorHAnsi"/>
                <w:sz w:val="16"/>
                <w:szCs w:val="16"/>
                <w:lang w:eastAsia="sl-SI"/>
              </w:rPr>
            </w:pPr>
            <w:r w:rsidRPr="00286EAE">
              <w:rPr>
                <w:rFonts w:asciiTheme="minorHAnsi" w:eastAsia="Times New Roman" w:hAnsiTheme="minorHAnsi" w:cstheme="minorHAnsi"/>
                <w:sz w:val="16"/>
                <w:szCs w:val="16"/>
                <w:lang w:eastAsia="sl-SI"/>
              </w:rPr>
              <w:t>2.022.022,50</w:t>
            </w:r>
          </w:p>
        </w:tc>
        <w:tc>
          <w:tcPr>
            <w:tcW w:w="1096" w:type="dxa"/>
            <w:tcBorders>
              <w:top w:val="nil"/>
              <w:left w:val="nil"/>
              <w:bottom w:val="single" w:sz="4" w:space="0" w:color="auto"/>
              <w:right w:val="single" w:sz="4" w:space="0" w:color="auto"/>
            </w:tcBorders>
            <w:vAlign w:val="center"/>
            <w:hideMark/>
          </w:tcPr>
          <w:p w14:paraId="7C3BDA8F" w14:textId="77777777" w:rsidR="00FB126C" w:rsidRPr="00286EAE" w:rsidRDefault="00FB126C" w:rsidP="00FB126C">
            <w:pPr>
              <w:ind w:firstLineChars="100" w:firstLine="160"/>
              <w:jc w:val="right"/>
              <w:rPr>
                <w:rFonts w:asciiTheme="minorHAnsi" w:eastAsia="Times New Roman" w:hAnsiTheme="minorHAnsi" w:cstheme="minorHAnsi"/>
                <w:color w:val="000000"/>
                <w:sz w:val="16"/>
                <w:szCs w:val="16"/>
                <w:lang w:eastAsia="sl-SI"/>
              </w:rPr>
            </w:pPr>
            <w:r w:rsidRPr="00286EAE">
              <w:rPr>
                <w:rFonts w:asciiTheme="minorHAnsi" w:eastAsia="Times New Roman" w:hAnsiTheme="minorHAnsi" w:cstheme="minorHAnsi"/>
                <w:color w:val="000000"/>
                <w:sz w:val="16"/>
                <w:szCs w:val="16"/>
                <w:lang w:eastAsia="sl-SI"/>
              </w:rPr>
              <w:t>356.827,50</w:t>
            </w:r>
          </w:p>
        </w:tc>
        <w:tc>
          <w:tcPr>
            <w:tcW w:w="168" w:type="dxa"/>
            <w:gridSpan w:val="2"/>
            <w:vAlign w:val="center"/>
            <w:hideMark/>
          </w:tcPr>
          <w:p w14:paraId="1F3CACBE" w14:textId="77777777" w:rsidR="00FB126C" w:rsidRPr="00286EAE" w:rsidRDefault="00FB126C" w:rsidP="00FB126C">
            <w:pPr>
              <w:rPr>
                <w:rFonts w:asciiTheme="minorHAnsi" w:eastAsia="Times New Roman" w:hAnsiTheme="minorHAnsi" w:cstheme="minorHAnsi"/>
                <w:sz w:val="16"/>
                <w:szCs w:val="16"/>
                <w:lang w:eastAsia="sl-SI"/>
              </w:rPr>
            </w:pPr>
          </w:p>
        </w:tc>
      </w:tr>
    </w:tbl>
    <w:p w14:paraId="2E70118D" w14:textId="25892BF1" w:rsidR="000A2837" w:rsidRPr="00457B3D" w:rsidRDefault="000A2837" w:rsidP="000A2837">
      <w:pPr>
        <w:spacing w:line="240" w:lineRule="exact"/>
        <w:jc w:val="both"/>
        <w:rPr>
          <w:rFonts w:asciiTheme="minorHAnsi" w:hAnsiTheme="minorHAnsi" w:cstheme="minorHAnsi"/>
          <w:bCs/>
          <w:sz w:val="16"/>
          <w:szCs w:val="16"/>
        </w:rPr>
      </w:pPr>
      <w:r w:rsidRPr="00457B3D">
        <w:rPr>
          <w:rFonts w:asciiTheme="minorHAnsi" w:hAnsiTheme="minorHAnsi" w:cstheme="minorHAnsi"/>
          <w:bCs/>
          <w:sz w:val="16"/>
          <w:szCs w:val="16"/>
          <w:vertAlign w:val="superscript"/>
        </w:rPr>
        <w:t>2</w:t>
      </w:r>
      <w:r w:rsidRPr="00457B3D">
        <w:rPr>
          <w:rFonts w:asciiTheme="minorHAnsi" w:hAnsiTheme="minorHAnsi" w:cstheme="minorHAnsi"/>
          <w:bCs/>
          <w:sz w:val="18"/>
          <w:szCs w:val="18"/>
        </w:rPr>
        <w:t xml:space="preserve"> </w:t>
      </w:r>
      <w:r w:rsidRPr="00457B3D">
        <w:rPr>
          <w:rFonts w:asciiTheme="minorHAnsi" w:hAnsiTheme="minorHAnsi" w:cstheme="minorHAnsi"/>
          <w:bCs/>
          <w:sz w:val="16"/>
          <w:szCs w:val="16"/>
        </w:rPr>
        <w:t xml:space="preserve">Projekt uvrščen v </w:t>
      </w:r>
      <w:r w:rsidR="00457B3D" w:rsidRPr="00457B3D">
        <w:rPr>
          <w:rFonts w:asciiTheme="minorHAnsi" w:hAnsiTheme="minorHAnsi" w:cstheme="minorHAnsi"/>
          <w:bCs/>
          <w:sz w:val="16"/>
          <w:szCs w:val="16"/>
        </w:rPr>
        <w:t>D</w:t>
      </w:r>
      <w:r w:rsidRPr="00457B3D">
        <w:rPr>
          <w:rFonts w:asciiTheme="minorHAnsi" w:hAnsiTheme="minorHAnsi" w:cstheme="minorHAnsi"/>
          <w:bCs/>
          <w:sz w:val="16"/>
          <w:szCs w:val="16"/>
        </w:rPr>
        <w:t>ogovor za razvoj Pomurske razvojne regije z dodatkom št. 1. z dne 10. 4. 2025</w:t>
      </w:r>
    </w:p>
    <w:p w14:paraId="41FD5343" w14:textId="77777777" w:rsidR="000A2837" w:rsidRPr="00457B3D" w:rsidRDefault="000A2837" w:rsidP="00AB5F8A">
      <w:pPr>
        <w:spacing w:afterLines="60" w:after="144" w:line="240" w:lineRule="exact"/>
        <w:jc w:val="both"/>
        <w:rPr>
          <w:rFonts w:asciiTheme="minorHAnsi" w:hAnsiTheme="minorHAnsi" w:cstheme="minorHAnsi"/>
          <w:bCs/>
          <w:lang w:eastAsia="sl-SI"/>
        </w:rPr>
      </w:pPr>
    </w:p>
    <w:p w14:paraId="38830E2D" w14:textId="1B67D286" w:rsidR="00AB5F8A" w:rsidRPr="00457B3D" w:rsidRDefault="00AB5F8A" w:rsidP="00AB5F8A">
      <w:pPr>
        <w:spacing w:afterLines="60" w:after="144" w:line="240" w:lineRule="exact"/>
        <w:jc w:val="both"/>
        <w:rPr>
          <w:rFonts w:asciiTheme="minorHAnsi" w:hAnsiTheme="minorHAnsi" w:cstheme="minorHAnsi"/>
          <w:bCs/>
          <w:lang w:eastAsia="sl-SI"/>
        </w:rPr>
      </w:pPr>
      <w:r w:rsidRPr="00457B3D">
        <w:rPr>
          <w:rFonts w:asciiTheme="minorHAnsi" w:hAnsiTheme="minorHAnsi" w:cstheme="minorHAnsi"/>
          <w:bCs/>
          <w:lang w:eastAsia="sl-SI"/>
        </w:rPr>
        <w:t xml:space="preserve">Tabela št. 3: Seznam </w:t>
      </w:r>
      <w:r w:rsidRPr="00457B3D">
        <w:rPr>
          <w:rFonts w:asciiTheme="minorHAnsi" w:hAnsiTheme="minorHAnsi" w:cstheme="minorHAnsi"/>
          <w:bCs/>
          <w:color w:val="000000"/>
          <w:lang w:eastAsia="sl-SI"/>
        </w:rPr>
        <w:t xml:space="preserve">projektov Cilj politike 3: Bolj povezana Evropa, Prednostna naloga 5: Trajnostna (čez)regionalna mobilnost in povezljivost, Specifični cilj: RSO3.2 Razvoj in krepitev trajnostne, pametne in </w:t>
      </w:r>
      <w:proofErr w:type="spellStart"/>
      <w:r w:rsidRPr="00457B3D">
        <w:rPr>
          <w:rFonts w:asciiTheme="minorHAnsi" w:hAnsiTheme="minorHAnsi" w:cstheme="minorHAnsi"/>
          <w:bCs/>
          <w:color w:val="000000"/>
          <w:lang w:eastAsia="sl-SI"/>
        </w:rPr>
        <w:t>intermodalne</w:t>
      </w:r>
      <w:proofErr w:type="spellEnd"/>
      <w:r w:rsidRPr="00457B3D">
        <w:rPr>
          <w:rFonts w:asciiTheme="minorHAnsi" w:hAnsiTheme="minorHAnsi" w:cstheme="minorHAnsi"/>
          <w:bCs/>
          <w:color w:val="000000"/>
          <w:lang w:eastAsia="sl-SI"/>
        </w:rPr>
        <w:t xml:space="preserve"> nacionalne, regionalne in lokalne mobilnosti, odporne proti podnebnim spremembam, vključno z boljšim dostopom do omrežja TEN-T in čezmejno mobilnostjo (Kohezijski sklad), ki se uvrščajo </w:t>
      </w:r>
      <w:r w:rsidRPr="00457B3D">
        <w:rPr>
          <w:rFonts w:asciiTheme="minorHAnsi" w:hAnsiTheme="minorHAnsi" w:cstheme="minorHAnsi"/>
          <w:bCs/>
          <w:lang w:eastAsia="sl-SI"/>
        </w:rPr>
        <w:t>v dogovor za razvoj Pomurske razvojne regije:</w:t>
      </w:r>
    </w:p>
    <w:tbl>
      <w:tblPr>
        <w:tblStyle w:val="Tabelamrea"/>
        <w:tblW w:w="5375" w:type="pct"/>
        <w:tblInd w:w="-572" w:type="dxa"/>
        <w:tblLook w:val="04A0" w:firstRow="1" w:lastRow="0" w:firstColumn="1" w:lastColumn="0" w:noHBand="0" w:noVBand="1"/>
      </w:tblPr>
      <w:tblGrid>
        <w:gridCol w:w="578"/>
        <w:gridCol w:w="1256"/>
        <w:gridCol w:w="918"/>
        <w:gridCol w:w="1116"/>
        <w:gridCol w:w="1138"/>
        <w:gridCol w:w="1356"/>
        <w:gridCol w:w="1356"/>
        <w:gridCol w:w="1356"/>
        <w:gridCol w:w="668"/>
      </w:tblGrid>
      <w:tr w:rsidR="00AB5F8A" w:rsidRPr="00457B3D" w14:paraId="01F4D5B6" w14:textId="77777777" w:rsidTr="001F2EE6">
        <w:trPr>
          <w:trHeight w:val="1205"/>
        </w:trPr>
        <w:tc>
          <w:tcPr>
            <w:tcW w:w="296" w:type="pct"/>
          </w:tcPr>
          <w:p w14:paraId="6DA4C619" w14:textId="77777777" w:rsidR="00AB5F8A" w:rsidRPr="00457B3D" w:rsidRDefault="00AB5F8A" w:rsidP="00866C23">
            <w:pPr>
              <w:pStyle w:val="Brezrazmikov"/>
              <w:rPr>
                <w:rFonts w:asciiTheme="minorHAnsi" w:hAnsiTheme="minorHAnsi" w:cstheme="minorHAnsi"/>
                <w:sz w:val="18"/>
                <w:szCs w:val="18"/>
              </w:rPr>
            </w:pPr>
            <w:proofErr w:type="spellStart"/>
            <w:r w:rsidRPr="00457B3D">
              <w:rPr>
                <w:rFonts w:asciiTheme="minorHAnsi" w:hAnsiTheme="minorHAnsi" w:cstheme="minorHAnsi"/>
                <w:sz w:val="18"/>
                <w:szCs w:val="18"/>
              </w:rPr>
              <w:t>Zap</w:t>
            </w:r>
            <w:proofErr w:type="spellEnd"/>
            <w:r w:rsidRPr="00457B3D">
              <w:rPr>
                <w:rFonts w:asciiTheme="minorHAnsi" w:hAnsiTheme="minorHAnsi" w:cstheme="minorHAnsi"/>
                <w:sz w:val="18"/>
                <w:szCs w:val="18"/>
              </w:rPr>
              <w:t>. št.</w:t>
            </w:r>
          </w:p>
        </w:tc>
        <w:tc>
          <w:tcPr>
            <w:tcW w:w="644" w:type="pct"/>
          </w:tcPr>
          <w:p w14:paraId="65508E7D"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Naziv projekta</w:t>
            </w:r>
          </w:p>
        </w:tc>
        <w:tc>
          <w:tcPr>
            <w:tcW w:w="471" w:type="pct"/>
          </w:tcPr>
          <w:p w14:paraId="5E773058"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Nosilec projekta</w:t>
            </w:r>
          </w:p>
        </w:tc>
        <w:tc>
          <w:tcPr>
            <w:tcW w:w="573" w:type="pct"/>
          </w:tcPr>
          <w:p w14:paraId="1D867F21"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 xml:space="preserve">Skupna vrednost projekta </w:t>
            </w:r>
          </w:p>
          <w:p w14:paraId="4BC7E2B0"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(v EUR z DDV)</w:t>
            </w:r>
          </w:p>
        </w:tc>
        <w:tc>
          <w:tcPr>
            <w:tcW w:w="584" w:type="pct"/>
          </w:tcPr>
          <w:p w14:paraId="4E5061A3"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Skupna vrednost upravičenih stroškov projekta (v EUR)</w:t>
            </w:r>
          </w:p>
        </w:tc>
        <w:tc>
          <w:tcPr>
            <w:tcW w:w="696" w:type="pct"/>
          </w:tcPr>
          <w:p w14:paraId="7CBE9309"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Sofinanciranje EU (v EUR)</w:t>
            </w:r>
          </w:p>
        </w:tc>
        <w:tc>
          <w:tcPr>
            <w:tcW w:w="696" w:type="pct"/>
          </w:tcPr>
          <w:p w14:paraId="361BC4E5"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Sofinanciranje – Proračun RS (v EUR)</w:t>
            </w:r>
          </w:p>
        </w:tc>
        <w:tc>
          <w:tcPr>
            <w:tcW w:w="696" w:type="pct"/>
          </w:tcPr>
          <w:p w14:paraId="625D4C26"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Sofinanciranje – proračun občina (v EUR)</w:t>
            </w:r>
          </w:p>
        </w:tc>
        <w:tc>
          <w:tcPr>
            <w:tcW w:w="343" w:type="pct"/>
          </w:tcPr>
          <w:p w14:paraId="303F282B" w14:textId="77777777" w:rsidR="00AB5F8A" w:rsidRPr="00457B3D" w:rsidRDefault="00AB5F8A" w:rsidP="00866C23">
            <w:pPr>
              <w:pStyle w:val="Brezrazmikov"/>
              <w:rPr>
                <w:rFonts w:asciiTheme="minorHAnsi" w:hAnsiTheme="minorHAnsi" w:cstheme="minorHAnsi"/>
                <w:sz w:val="18"/>
                <w:szCs w:val="18"/>
              </w:rPr>
            </w:pPr>
            <w:r w:rsidRPr="00457B3D">
              <w:rPr>
                <w:rFonts w:asciiTheme="minorHAnsi" w:hAnsiTheme="minorHAnsi" w:cstheme="minorHAnsi"/>
                <w:sz w:val="18"/>
                <w:szCs w:val="18"/>
              </w:rPr>
              <w:t>Drugi viri (v EUR)</w:t>
            </w:r>
          </w:p>
        </w:tc>
      </w:tr>
      <w:tr w:rsidR="00AB5F8A" w:rsidRPr="00457B3D" w14:paraId="12A7D5D1" w14:textId="77777777" w:rsidTr="001F2EE6">
        <w:trPr>
          <w:trHeight w:val="492"/>
        </w:trPr>
        <w:tc>
          <w:tcPr>
            <w:tcW w:w="296" w:type="pct"/>
            <w:vAlign w:val="center"/>
          </w:tcPr>
          <w:p w14:paraId="28B763A9" w14:textId="77777777" w:rsidR="00AB5F8A" w:rsidRPr="00457B3D" w:rsidRDefault="00AB5F8A" w:rsidP="00866C23">
            <w:pPr>
              <w:pStyle w:val="Brezrazmikov"/>
              <w:rPr>
                <w:rFonts w:asciiTheme="minorHAnsi" w:hAnsiTheme="minorHAnsi" w:cstheme="minorHAnsi"/>
                <w:bCs/>
                <w:color w:val="000000"/>
                <w:sz w:val="18"/>
                <w:szCs w:val="18"/>
              </w:rPr>
            </w:pPr>
            <w:bookmarkStart w:id="8" w:name="_Hlk192227752"/>
            <w:r w:rsidRPr="00457B3D">
              <w:rPr>
                <w:rFonts w:asciiTheme="minorHAnsi" w:hAnsiTheme="minorHAnsi" w:cstheme="minorHAnsi"/>
                <w:bCs/>
                <w:color w:val="000000"/>
                <w:sz w:val="18"/>
                <w:szCs w:val="18"/>
              </w:rPr>
              <w:t>1</w:t>
            </w:r>
          </w:p>
        </w:tc>
        <w:tc>
          <w:tcPr>
            <w:tcW w:w="644" w:type="pct"/>
            <w:vAlign w:val="center"/>
          </w:tcPr>
          <w:p w14:paraId="1E771B3F" w14:textId="2E08C861" w:rsidR="00AB5F8A" w:rsidRPr="00457B3D" w:rsidRDefault="00AB5F8A" w:rsidP="00866C23">
            <w:pPr>
              <w:pStyle w:val="Brezrazmikov"/>
              <w:rPr>
                <w:rFonts w:asciiTheme="minorHAnsi" w:hAnsiTheme="minorHAnsi" w:cstheme="minorHAnsi"/>
                <w:bCs/>
                <w:color w:val="000000"/>
                <w:sz w:val="18"/>
                <w:szCs w:val="18"/>
              </w:rPr>
            </w:pPr>
            <w:r w:rsidRPr="00457B3D">
              <w:rPr>
                <w:rFonts w:asciiTheme="minorHAnsi" w:hAnsiTheme="minorHAnsi" w:cstheme="minorHAnsi"/>
                <w:bCs/>
                <w:color w:val="000000"/>
                <w:sz w:val="18"/>
                <w:szCs w:val="18"/>
              </w:rPr>
              <w:t>Pomurski center mobilnosti</w:t>
            </w:r>
            <w:r w:rsidR="00A10FE0" w:rsidRPr="00457B3D">
              <w:rPr>
                <w:rFonts w:asciiTheme="minorHAnsi" w:hAnsiTheme="minorHAnsi" w:cstheme="minorHAnsi"/>
                <w:bCs/>
                <w:color w:val="000000"/>
                <w:sz w:val="18"/>
                <w:szCs w:val="18"/>
              </w:rPr>
              <w:t xml:space="preserve"> </w:t>
            </w:r>
            <w:r w:rsidR="00DA4886" w:rsidRPr="00457B3D">
              <w:rPr>
                <w:rFonts w:asciiTheme="minorHAnsi" w:hAnsiTheme="minorHAnsi" w:cstheme="minorHAnsi"/>
                <w:bCs/>
                <w:sz w:val="16"/>
                <w:szCs w:val="16"/>
                <w:vertAlign w:val="superscript"/>
              </w:rPr>
              <w:t>2</w:t>
            </w:r>
          </w:p>
        </w:tc>
        <w:tc>
          <w:tcPr>
            <w:tcW w:w="471" w:type="pct"/>
            <w:vAlign w:val="center"/>
          </w:tcPr>
          <w:p w14:paraId="5A5D09FD" w14:textId="77777777" w:rsidR="00AB5F8A" w:rsidRPr="00457B3D" w:rsidRDefault="00AB5F8A" w:rsidP="00866C23">
            <w:pPr>
              <w:pStyle w:val="Brezrazmikov"/>
              <w:rPr>
                <w:rFonts w:asciiTheme="minorHAnsi" w:hAnsiTheme="minorHAnsi" w:cstheme="minorHAnsi"/>
                <w:bCs/>
                <w:color w:val="000000"/>
                <w:sz w:val="18"/>
                <w:szCs w:val="18"/>
              </w:rPr>
            </w:pPr>
            <w:r w:rsidRPr="00457B3D">
              <w:rPr>
                <w:rFonts w:asciiTheme="minorHAnsi" w:hAnsiTheme="minorHAnsi" w:cstheme="minorHAnsi"/>
                <w:bCs/>
                <w:color w:val="000000"/>
                <w:sz w:val="18"/>
                <w:szCs w:val="18"/>
              </w:rPr>
              <w:t>Zavod za turizem in razvoj Lendava</w:t>
            </w:r>
          </w:p>
        </w:tc>
        <w:tc>
          <w:tcPr>
            <w:tcW w:w="573" w:type="pct"/>
            <w:vAlign w:val="center"/>
          </w:tcPr>
          <w:p w14:paraId="3E552167"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263.250,00</w:t>
            </w:r>
          </w:p>
        </w:tc>
        <w:tc>
          <w:tcPr>
            <w:tcW w:w="584" w:type="pct"/>
            <w:vAlign w:val="center"/>
          </w:tcPr>
          <w:p w14:paraId="62EF34DF"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263.250,00</w:t>
            </w:r>
          </w:p>
        </w:tc>
        <w:tc>
          <w:tcPr>
            <w:tcW w:w="696" w:type="pct"/>
            <w:vAlign w:val="center"/>
          </w:tcPr>
          <w:p w14:paraId="0DCC41A8"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223.762,50</w:t>
            </w:r>
          </w:p>
        </w:tc>
        <w:tc>
          <w:tcPr>
            <w:tcW w:w="696" w:type="pct"/>
            <w:vAlign w:val="center"/>
          </w:tcPr>
          <w:p w14:paraId="6FFF7A0F"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39.487,50</w:t>
            </w:r>
          </w:p>
        </w:tc>
        <w:tc>
          <w:tcPr>
            <w:tcW w:w="696" w:type="pct"/>
            <w:vAlign w:val="center"/>
          </w:tcPr>
          <w:p w14:paraId="36FA7BD9"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0,00</w:t>
            </w:r>
          </w:p>
        </w:tc>
        <w:tc>
          <w:tcPr>
            <w:tcW w:w="343" w:type="pct"/>
            <w:vAlign w:val="center"/>
          </w:tcPr>
          <w:p w14:paraId="426E0AF9" w14:textId="77777777" w:rsidR="00AB5F8A" w:rsidRPr="00457B3D" w:rsidRDefault="00AB5F8A" w:rsidP="00866C23">
            <w:pPr>
              <w:spacing w:afterLines="60" w:after="144" w:line="240" w:lineRule="exact"/>
              <w:jc w:val="right"/>
              <w:rPr>
                <w:rFonts w:asciiTheme="minorHAnsi" w:hAnsiTheme="minorHAnsi" w:cstheme="minorHAnsi"/>
                <w:bCs/>
                <w:color w:val="000000"/>
                <w:sz w:val="18"/>
                <w:szCs w:val="18"/>
              </w:rPr>
            </w:pPr>
            <w:r w:rsidRPr="00457B3D">
              <w:rPr>
                <w:rFonts w:asciiTheme="minorHAnsi" w:hAnsiTheme="minorHAnsi" w:cstheme="minorHAnsi"/>
                <w:bCs/>
                <w:color w:val="000000"/>
                <w:sz w:val="18"/>
                <w:szCs w:val="18"/>
              </w:rPr>
              <w:t>0,00</w:t>
            </w:r>
          </w:p>
        </w:tc>
      </w:tr>
      <w:tr w:rsidR="00AB5F8A" w:rsidRPr="00457B3D" w14:paraId="699E20F5" w14:textId="77777777" w:rsidTr="001F2EE6">
        <w:trPr>
          <w:trHeight w:val="1002"/>
        </w:trPr>
        <w:tc>
          <w:tcPr>
            <w:tcW w:w="296" w:type="pct"/>
            <w:vAlign w:val="center"/>
          </w:tcPr>
          <w:p w14:paraId="4BC260DB" w14:textId="77777777" w:rsidR="00AB5F8A" w:rsidRPr="00457B3D" w:rsidRDefault="00AB5F8A" w:rsidP="00866C23">
            <w:pPr>
              <w:pStyle w:val="Brezrazmikov"/>
              <w:rPr>
                <w:rFonts w:asciiTheme="minorHAnsi" w:hAnsiTheme="minorHAnsi" w:cstheme="minorHAnsi"/>
                <w:bCs/>
                <w:color w:val="000000"/>
                <w:sz w:val="18"/>
                <w:szCs w:val="18"/>
              </w:rPr>
            </w:pPr>
            <w:r w:rsidRPr="00457B3D">
              <w:rPr>
                <w:rFonts w:asciiTheme="minorHAnsi" w:hAnsiTheme="minorHAnsi" w:cstheme="minorHAnsi"/>
                <w:bCs/>
                <w:color w:val="000000"/>
                <w:sz w:val="18"/>
                <w:szCs w:val="18"/>
              </w:rPr>
              <w:t>2</w:t>
            </w:r>
          </w:p>
        </w:tc>
        <w:tc>
          <w:tcPr>
            <w:tcW w:w="644" w:type="pct"/>
            <w:vAlign w:val="center"/>
          </w:tcPr>
          <w:p w14:paraId="7B0A98A8" w14:textId="21FC0BC1" w:rsidR="00AB5F8A" w:rsidRPr="00457B3D" w:rsidRDefault="00AB5F8A" w:rsidP="00866C23">
            <w:pPr>
              <w:pStyle w:val="Brezrazmikov"/>
              <w:rPr>
                <w:rFonts w:asciiTheme="minorHAnsi" w:hAnsiTheme="minorHAnsi" w:cstheme="minorHAnsi"/>
                <w:bCs/>
                <w:color w:val="000000"/>
                <w:sz w:val="18"/>
                <w:szCs w:val="18"/>
              </w:rPr>
            </w:pPr>
            <w:r w:rsidRPr="00457B3D">
              <w:rPr>
                <w:rFonts w:asciiTheme="minorHAnsi" w:hAnsiTheme="minorHAnsi" w:cstheme="minorHAnsi"/>
                <w:bCs/>
                <w:color w:val="000000"/>
                <w:sz w:val="18"/>
                <w:szCs w:val="18"/>
              </w:rPr>
              <w:t>Regionalna celostna prometna strategija za Pomurje</w:t>
            </w:r>
            <w:r w:rsidR="00A10FE0" w:rsidRPr="00457B3D">
              <w:rPr>
                <w:rFonts w:asciiTheme="minorHAnsi" w:hAnsiTheme="minorHAnsi" w:cstheme="minorHAnsi"/>
                <w:bCs/>
                <w:color w:val="000000"/>
                <w:sz w:val="18"/>
                <w:szCs w:val="18"/>
              </w:rPr>
              <w:t xml:space="preserve"> </w:t>
            </w:r>
            <w:r w:rsidR="00DA4886" w:rsidRPr="00457B3D">
              <w:rPr>
                <w:rFonts w:asciiTheme="minorHAnsi" w:hAnsiTheme="minorHAnsi" w:cstheme="minorHAnsi"/>
                <w:bCs/>
                <w:sz w:val="16"/>
                <w:szCs w:val="16"/>
                <w:vertAlign w:val="superscript"/>
              </w:rPr>
              <w:t>2</w:t>
            </w:r>
          </w:p>
        </w:tc>
        <w:tc>
          <w:tcPr>
            <w:tcW w:w="471" w:type="pct"/>
            <w:vAlign w:val="center"/>
          </w:tcPr>
          <w:p w14:paraId="608F62D6" w14:textId="77777777" w:rsidR="00AB5F8A" w:rsidRPr="00457B3D" w:rsidRDefault="00AB5F8A" w:rsidP="00866C23">
            <w:pPr>
              <w:pStyle w:val="Brezrazmikov"/>
              <w:rPr>
                <w:rFonts w:asciiTheme="minorHAnsi" w:hAnsiTheme="minorHAnsi" w:cstheme="minorHAnsi"/>
                <w:bCs/>
                <w:color w:val="000000"/>
                <w:sz w:val="18"/>
                <w:szCs w:val="18"/>
              </w:rPr>
            </w:pPr>
            <w:r w:rsidRPr="00457B3D">
              <w:rPr>
                <w:rFonts w:asciiTheme="minorHAnsi" w:hAnsiTheme="minorHAnsi" w:cstheme="minorHAnsi"/>
                <w:bCs/>
                <w:color w:val="000000"/>
                <w:sz w:val="18"/>
                <w:szCs w:val="18"/>
              </w:rPr>
              <w:t>Zavod za turizem in razvoj Lendava</w:t>
            </w:r>
          </w:p>
        </w:tc>
        <w:tc>
          <w:tcPr>
            <w:tcW w:w="573" w:type="pct"/>
            <w:vAlign w:val="center"/>
          </w:tcPr>
          <w:p w14:paraId="77CF84AE"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100.000,00</w:t>
            </w:r>
          </w:p>
        </w:tc>
        <w:tc>
          <w:tcPr>
            <w:tcW w:w="584" w:type="pct"/>
            <w:vAlign w:val="center"/>
          </w:tcPr>
          <w:p w14:paraId="6F21F85A"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100.000,00</w:t>
            </w:r>
          </w:p>
        </w:tc>
        <w:tc>
          <w:tcPr>
            <w:tcW w:w="696" w:type="pct"/>
            <w:vAlign w:val="center"/>
          </w:tcPr>
          <w:p w14:paraId="05417954"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68.000,00</w:t>
            </w:r>
          </w:p>
        </w:tc>
        <w:tc>
          <w:tcPr>
            <w:tcW w:w="696" w:type="pct"/>
            <w:vAlign w:val="center"/>
          </w:tcPr>
          <w:p w14:paraId="3BD83CE5"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12.000,00</w:t>
            </w:r>
          </w:p>
        </w:tc>
        <w:tc>
          <w:tcPr>
            <w:tcW w:w="696" w:type="pct"/>
            <w:vAlign w:val="center"/>
          </w:tcPr>
          <w:p w14:paraId="71A4EB90" w14:textId="77777777" w:rsidR="00AB5F8A" w:rsidRPr="00457B3D" w:rsidRDefault="00AB5F8A" w:rsidP="00866C23">
            <w:pPr>
              <w:pStyle w:val="Brezrazmikov"/>
              <w:jc w:val="right"/>
              <w:rPr>
                <w:rFonts w:asciiTheme="minorHAnsi" w:hAnsiTheme="minorHAnsi" w:cstheme="minorHAnsi"/>
                <w:bCs/>
                <w:sz w:val="18"/>
                <w:szCs w:val="18"/>
              </w:rPr>
            </w:pPr>
            <w:r w:rsidRPr="00457B3D">
              <w:rPr>
                <w:rFonts w:asciiTheme="minorHAnsi" w:hAnsiTheme="minorHAnsi" w:cstheme="minorHAnsi"/>
                <w:bCs/>
                <w:sz w:val="18"/>
                <w:szCs w:val="18"/>
              </w:rPr>
              <w:t>20.000,00</w:t>
            </w:r>
          </w:p>
        </w:tc>
        <w:tc>
          <w:tcPr>
            <w:tcW w:w="343" w:type="pct"/>
            <w:vAlign w:val="center"/>
          </w:tcPr>
          <w:p w14:paraId="5EEDF35D" w14:textId="77777777" w:rsidR="00AB5F8A" w:rsidRPr="00457B3D" w:rsidRDefault="00AB5F8A" w:rsidP="00866C23">
            <w:pPr>
              <w:spacing w:afterLines="60" w:after="144" w:line="240" w:lineRule="exact"/>
              <w:jc w:val="right"/>
              <w:rPr>
                <w:rFonts w:asciiTheme="minorHAnsi" w:hAnsiTheme="minorHAnsi" w:cstheme="minorHAnsi"/>
                <w:bCs/>
                <w:color w:val="000000"/>
                <w:sz w:val="18"/>
                <w:szCs w:val="18"/>
              </w:rPr>
            </w:pPr>
            <w:r w:rsidRPr="00457B3D">
              <w:rPr>
                <w:rFonts w:asciiTheme="minorHAnsi" w:hAnsiTheme="minorHAnsi" w:cstheme="minorHAnsi"/>
                <w:bCs/>
                <w:color w:val="000000"/>
                <w:sz w:val="18"/>
                <w:szCs w:val="18"/>
              </w:rPr>
              <w:t>0,00</w:t>
            </w:r>
          </w:p>
        </w:tc>
      </w:tr>
    </w:tbl>
    <w:bookmarkEnd w:id="6"/>
    <w:bookmarkEnd w:id="8"/>
    <w:p w14:paraId="72633F9A" w14:textId="0F93193F" w:rsidR="00AB5F8A" w:rsidRPr="00457B3D" w:rsidRDefault="00DA4886" w:rsidP="004F0D52">
      <w:pPr>
        <w:spacing w:line="240" w:lineRule="exact"/>
        <w:jc w:val="both"/>
        <w:rPr>
          <w:rFonts w:asciiTheme="minorHAnsi" w:hAnsiTheme="minorHAnsi" w:cstheme="minorHAnsi"/>
          <w:bCs/>
          <w:sz w:val="18"/>
          <w:szCs w:val="18"/>
        </w:rPr>
      </w:pPr>
      <w:r w:rsidRPr="00457B3D">
        <w:rPr>
          <w:rFonts w:asciiTheme="minorHAnsi" w:hAnsiTheme="minorHAnsi" w:cstheme="minorHAnsi"/>
          <w:bCs/>
          <w:sz w:val="16"/>
          <w:szCs w:val="16"/>
          <w:vertAlign w:val="superscript"/>
        </w:rPr>
        <w:t>2</w:t>
      </w:r>
      <w:r w:rsidR="00934CB3" w:rsidRPr="00457B3D">
        <w:rPr>
          <w:rFonts w:asciiTheme="minorHAnsi" w:hAnsiTheme="minorHAnsi" w:cstheme="minorHAnsi"/>
          <w:bCs/>
          <w:sz w:val="18"/>
          <w:szCs w:val="18"/>
        </w:rPr>
        <w:t xml:space="preserve"> </w:t>
      </w:r>
      <w:r w:rsidR="002E5387" w:rsidRPr="00457B3D">
        <w:rPr>
          <w:rFonts w:asciiTheme="minorHAnsi" w:hAnsiTheme="minorHAnsi" w:cstheme="minorHAnsi"/>
          <w:bCs/>
          <w:sz w:val="16"/>
          <w:szCs w:val="16"/>
        </w:rPr>
        <w:t>P</w:t>
      </w:r>
      <w:r w:rsidR="00934CB3" w:rsidRPr="00457B3D">
        <w:rPr>
          <w:rFonts w:asciiTheme="minorHAnsi" w:hAnsiTheme="minorHAnsi" w:cstheme="minorHAnsi"/>
          <w:bCs/>
          <w:sz w:val="16"/>
          <w:szCs w:val="16"/>
        </w:rPr>
        <w:t>rojekt uvrščen v dogovor za razvoj Pomurske razvojne regije z dodatkom št. 1. z dne 10. 4. 202</w:t>
      </w:r>
      <w:r w:rsidR="004F0D52" w:rsidRPr="00457B3D">
        <w:rPr>
          <w:rFonts w:asciiTheme="minorHAnsi" w:hAnsiTheme="minorHAnsi" w:cstheme="minorHAnsi"/>
          <w:bCs/>
          <w:sz w:val="16"/>
          <w:szCs w:val="16"/>
        </w:rPr>
        <w:t>5</w:t>
      </w:r>
    </w:p>
    <w:p w14:paraId="7250E65D" w14:textId="77777777" w:rsidR="004F0D52" w:rsidRPr="00457B3D" w:rsidRDefault="004F0D52" w:rsidP="004F0D52">
      <w:pPr>
        <w:spacing w:line="240" w:lineRule="exact"/>
        <w:jc w:val="both"/>
        <w:rPr>
          <w:rFonts w:asciiTheme="minorHAnsi" w:hAnsiTheme="minorHAnsi" w:cstheme="minorHAnsi"/>
          <w:bCs/>
          <w:sz w:val="18"/>
          <w:szCs w:val="18"/>
        </w:rPr>
      </w:pPr>
    </w:p>
    <w:p w14:paraId="0619237F" w14:textId="77777777" w:rsidR="004F0D52" w:rsidRPr="00457B3D" w:rsidRDefault="004F0D52" w:rsidP="004F0D52">
      <w:pPr>
        <w:spacing w:line="240" w:lineRule="exact"/>
        <w:jc w:val="both"/>
        <w:rPr>
          <w:rFonts w:asciiTheme="minorHAnsi" w:hAnsiTheme="minorHAnsi" w:cstheme="minorHAnsi"/>
          <w:bCs/>
          <w:sz w:val="18"/>
          <w:szCs w:val="18"/>
        </w:rPr>
      </w:pPr>
    </w:p>
    <w:p w14:paraId="61E5EE5E" w14:textId="6B023DC8" w:rsidR="00DD0BF0" w:rsidRDefault="00DD0BF0" w:rsidP="00BF2D67">
      <w:pPr>
        <w:spacing w:afterLines="60" w:after="144" w:line="240" w:lineRule="exact"/>
        <w:jc w:val="both"/>
        <w:rPr>
          <w:rFonts w:asciiTheme="minorHAnsi" w:hAnsiTheme="minorHAnsi" w:cstheme="minorHAnsi"/>
          <w:bCs/>
          <w:color w:val="000000"/>
          <w:lang w:eastAsia="sl-SI"/>
        </w:rPr>
      </w:pPr>
      <w:r w:rsidRPr="00457B3D">
        <w:rPr>
          <w:rFonts w:asciiTheme="minorHAnsi" w:hAnsiTheme="minorHAnsi" w:cstheme="minorHAnsi"/>
          <w:bCs/>
          <w:color w:val="000000"/>
        </w:rPr>
        <w:t>»</w:t>
      </w:r>
      <w:r w:rsidRPr="00457B3D">
        <w:rPr>
          <w:rFonts w:asciiTheme="minorHAnsi" w:hAnsiTheme="minorHAnsi" w:cstheme="minorHAnsi"/>
          <w:bCs/>
          <w:color w:val="000000"/>
          <w:lang w:eastAsia="sl-SI"/>
        </w:rPr>
        <w:t xml:space="preserve">Tabela št. 4: Projekti Cilj politike 2: Bolj zelena, </w:t>
      </w:r>
      <w:proofErr w:type="spellStart"/>
      <w:r w:rsidRPr="00457B3D">
        <w:rPr>
          <w:rFonts w:asciiTheme="minorHAnsi" w:hAnsiTheme="minorHAnsi" w:cstheme="minorHAnsi"/>
          <w:bCs/>
          <w:color w:val="000000"/>
          <w:lang w:eastAsia="sl-SI"/>
        </w:rPr>
        <w:t>nizkoogljična</w:t>
      </w:r>
      <w:proofErr w:type="spellEnd"/>
      <w:r w:rsidRPr="00457B3D">
        <w:rPr>
          <w:rFonts w:asciiTheme="minorHAnsi" w:hAnsiTheme="minorHAnsi" w:cstheme="minorHAnsi"/>
          <w:bCs/>
          <w:color w:val="000000"/>
          <w:lang w:eastAsia="sl-SI"/>
        </w:rPr>
        <w:t xml:space="preserve"> Evropa, Prednostna naloga 3: Zelena preobrazba za podnebno nevtralnost, Specifični cilj: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ki se uvrščajo v dogovor za razvoj Pomurske razvojne regije:</w:t>
      </w:r>
    </w:p>
    <w:p w14:paraId="3CED04FB" w14:textId="77777777" w:rsidR="00286EAE" w:rsidRPr="00457B3D" w:rsidRDefault="00286EAE" w:rsidP="00BF2D67">
      <w:pPr>
        <w:spacing w:afterLines="60" w:after="144" w:line="240" w:lineRule="exact"/>
        <w:jc w:val="both"/>
        <w:rPr>
          <w:rFonts w:asciiTheme="minorHAnsi" w:hAnsiTheme="minorHAnsi" w:cstheme="minorHAnsi"/>
          <w:color w:val="000000"/>
          <w:sz w:val="15"/>
          <w:szCs w:val="15"/>
        </w:rPr>
      </w:pPr>
    </w:p>
    <w:tbl>
      <w:tblPr>
        <w:tblpPr w:leftFromText="141" w:rightFromText="141" w:vertAnchor="text" w:horzAnchor="margin" w:tblpXSpec="center" w:tblpY="76"/>
        <w:tblW w:w="11311" w:type="dxa"/>
        <w:tblCellMar>
          <w:left w:w="70" w:type="dxa"/>
          <w:right w:w="70" w:type="dxa"/>
        </w:tblCellMar>
        <w:tblLook w:val="04A0" w:firstRow="1" w:lastRow="0" w:firstColumn="1" w:lastColumn="0" w:noHBand="0" w:noVBand="1"/>
      </w:tblPr>
      <w:tblGrid>
        <w:gridCol w:w="972"/>
        <w:gridCol w:w="1198"/>
        <w:gridCol w:w="897"/>
        <w:gridCol w:w="1163"/>
        <w:gridCol w:w="1163"/>
        <w:gridCol w:w="1097"/>
        <w:gridCol w:w="1168"/>
        <w:gridCol w:w="1183"/>
        <w:gridCol w:w="1183"/>
        <w:gridCol w:w="1141"/>
        <w:gridCol w:w="146"/>
      </w:tblGrid>
      <w:tr w:rsidR="00DD0BF0" w:rsidRPr="00F40C09" w14:paraId="244200D0" w14:textId="77777777" w:rsidTr="001C36E0">
        <w:trPr>
          <w:gridAfter w:val="1"/>
          <w:wAfter w:w="146" w:type="dxa"/>
          <w:trHeight w:val="553"/>
        </w:trPr>
        <w:tc>
          <w:tcPr>
            <w:tcW w:w="972" w:type="dxa"/>
            <w:vMerge w:val="restart"/>
            <w:tcBorders>
              <w:top w:val="single" w:sz="4" w:space="0" w:color="auto"/>
              <w:left w:val="single" w:sz="4" w:space="0" w:color="auto"/>
              <w:bottom w:val="single" w:sz="4" w:space="0" w:color="auto"/>
              <w:right w:val="single" w:sz="4" w:space="0" w:color="auto"/>
            </w:tcBorders>
            <w:vAlign w:val="center"/>
            <w:hideMark/>
          </w:tcPr>
          <w:p w14:paraId="02FC577C"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proofErr w:type="spellStart"/>
            <w:r w:rsidRPr="00F40C09">
              <w:rPr>
                <w:rFonts w:asciiTheme="minorHAnsi" w:eastAsia="Times New Roman" w:hAnsiTheme="minorHAnsi" w:cstheme="minorHAnsi"/>
                <w:color w:val="000000"/>
                <w:sz w:val="18"/>
                <w:szCs w:val="18"/>
                <w:lang w:eastAsia="sl-SI"/>
              </w:rPr>
              <w:t>Zap</w:t>
            </w:r>
            <w:proofErr w:type="spellEnd"/>
            <w:r w:rsidRPr="00F40C09">
              <w:rPr>
                <w:rFonts w:asciiTheme="minorHAnsi" w:eastAsia="Times New Roman" w:hAnsiTheme="minorHAnsi" w:cstheme="minorHAnsi"/>
                <w:color w:val="000000"/>
                <w:sz w:val="18"/>
                <w:szCs w:val="18"/>
                <w:lang w:eastAsia="sl-SI"/>
              </w:rPr>
              <w:t xml:space="preserve"> št.</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25B4E10D"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Naziv projekta</w:t>
            </w:r>
          </w:p>
        </w:tc>
        <w:tc>
          <w:tcPr>
            <w:tcW w:w="861" w:type="dxa"/>
            <w:vMerge w:val="restart"/>
            <w:tcBorders>
              <w:top w:val="single" w:sz="4" w:space="0" w:color="auto"/>
              <w:left w:val="single" w:sz="4" w:space="0" w:color="auto"/>
              <w:bottom w:val="single" w:sz="4" w:space="0" w:color="auto"/>
              <w:right w:val="single" w:sz="4" w:space="0" w:color="auto"/>
            </w:tcBorders>
            <w:vAlign w:val="center"/>
            <w:hideMark/>
          </w:tcPr>
          <w:p w14:paraId="272A81A0"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Nosilec projekta</w:t>
            </w:r>
          </w:p>
        </w:tc>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24BB8FB3"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Skupna vrednost projekta         (EUR z DDV)</w:t>
            </w:r>
          </w:p>
        </w:tc>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4A847ED3"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Skupna vrednost projekta         (EUR brez DDV)</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14:paraId="5802325A"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Upravičeni stroški projekta (EUR)</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67528E65"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Vrednost sofinanciranja (EU+SLO)</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652DA184"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Sofinanciranje EU (EUR)</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229A2337"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Sofinanciranje Proračun RS (EUR)</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0E45BBCB"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Prispevek občina (neupravičeni stroški) (EUR)</w:t>
            </w:r>
            <w:r w:rsidRPr="00F40C09">
              <w:rPr>
                <w:rFonts w:asciiTheme="minorHAnsi" w:eastAsia="Times New Roman" w:hAnsiTheme="minorHAnsi" w:cstheme="minorHAnsi"/>
                <w:color w:val="000000"/>
                <w:sz w:val="18"/>
                <w:szCs w:val="18"/>
                <w:vertAlign w:val="superscript"/>
                <w:lang w:eastAsia="sl-SI"/>
              </w:rPr>
              <w:t>*</w:t>
            </w:r>
          </w:p>
        </w:tc>
      </w:tr>
      <w:tr w:rsidR="00DD0BF0" w:rsidRPr="00F40C09" w14:paraId="2715CC6F" w14:textId="77777777" w:rsidTr="001C36E0">
        <w:trPr>
          <w:trHeight w:val="282"/>
        </w:trPr>
        <w:tc>
          <w:tcPr>
            <w:tcW w:w="972" w:type="dxa"/>
            <w:vMerge/>
            <w:tcBorders>
              <w:top w:val="single" w:sz="4" w:space="0" w:color="auto"/>
              <w:left w:val="single" w:sz="4" w:space="0" w:color="auto"/>
              <w:bottom w:val="single" w:sz="4" w:space="0" w:color="auto"/>
              <w:right w:val="single" w:sz="4" w:space="0" w:color="auto"/>
            </w:tcBorders>
            <w:vAlign w:val="center"/>
            <w:hideMark/>
          </w:tcPr>
          <w:p w14:paraId="1325E988"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07CC233"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3D32F66B"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6724432E"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75323385"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1EF602B"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74905FE"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4777E034"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5CE0F957"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3DCA5F43"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46" w:type="dxa"/>
            <w:tcBorders>
              <w:top w:val="nil"/>
              <w:left w:val="nil"/>
              <w:bottom w:val="nil"/>
              <w:right w:val="nil"/>
            </w:tcBorders>
            <w:noWrap/>
            <w:vAlign w:val="bottom"/>
            <w:hideMark/>
          </w:tcPr>
          <w:p w14:paraId="17B57352"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p>
        </w:tc>
      </w:tr>
      <w:tr w:rsidR="00DD0BF0" w:rsidRPr="00F40C09" w14:paraId="10A0F82A" w14:textId="77777777" w:rsidTr="001C36E0">
        <w:trPr>
          <w:trHeight w:val="813"/>
        </w:trPr>
        <w:tc>
          <w:tcPr>
            <w:tcW w:w="972" w:type="dxa"/>
            <w:tcBorders>
              <w:top w:val="nil"/>
              <w:left w:val="single" w:sz="4" w:space="0" w:color="auto"/>
              <w:bottom w:val="single" w:sz="4" w:space="0" w:color="auto"/>
              <w:right w:val="single" w:sz="4" w:space="0" w:color="auto"/>
            </w:tcBorders>
            <w:noWrap/>
            <w:vAlign w:val="center"/>
            <w:hideMark/>
          </w:tcPr>
          <w:p w14:paraId="0A508848"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w:t>
            </w:r>
          </w:p>
        </w:tc>
        <w:tc>
          <w:tcPr>
            <w:tcW w:w="1273" w:type="dxa"/>
            <w:tcBorders>
              <w:top w:val="nil"/>
              <w:left w:val="nil"/>
              <w:bottom w:val="single" w:sz="4" w:space="0" w:color="auto"/>
              <w:right w:val="single" w:sz="4" w:space="0" w:color="auto"/>
            </w:tcBorders>
            <w:vAlign w:val="center"/>
            <w:hideMark/>
          </w:tcPr>
          <w:p w14:paraId="4E88F059" w14:textId="3EF128BC"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Ozelenitev mesta Gornja Radgona</w:t>
            </w:r>
            <w:r w:rsidR="00FC7A85" w:rsidRPr="00F40C09">
              <w:rPr>
                <w:rFonts w:asciiTheme="minorHAnsi" w:eastAsia="Times New Roman" w:hAnsiTheme="minorHAnsi" w:cstheme="minorHAnsi"/>
                <w:color w:val="000000"/>
                <w:sz w:val="18"/>
                <w:szCs w:val="18"/>
                <w:vertAlign w:val="superscript"/>
                <w:lang w:eastAsia="sl-SI"/>
              </w:rPr>
              <w:t xml:space="preserve"> 3</w:t>
            </w:r>
          </w:p>
        </w:tc>
        <w:tc>
          <w:tcPr>
            <w:tcW w:w="861" w:type="dxa"/>
            <w:tcBorders>
              <w:top w:val="nil"/>
              <w:left w:val="nil"/>
              <w:bottom w:val="single" w:sz="4" w:space="0" w:color="auto"/>
              <w:right w:val="single" w:sz="4" w:space="0" w:color="auto"/>
            </w:tcBorders>
            <w:vAlign w:val="center"/>
            <w:hideMark/>
          </w:tcPr>
          <w:p w14:paraId="76795707"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Gornja Radgona</w:t>
            </w:r>
          </w:p>
        </w:tc>
        <w:tc>
          <w:tcPr>
            <w:tcW w:w="1205" w:type="dxa"/>
            <w:tcBorders>
              <w:top w:val="nil"/>
              <w:left w:val="nil"/>
              <w:bottom w:val="single" w:sz="4" w:space="0" w:color="auto"/>
              <w:right w:val="single" w:sz="4" w:space="0" w:color="auto"/>
            </w:tcBorders>
            <w:vAlign w:val="center"/>
            <w:hideMark/>
          </w:tcPr>
          <w:p w14:paraId="280C9970"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1.351.506,24</w:t>
            </w:r>
          </w:p>
        </w:tc>
        <w:tc>
          <w:tcPr>
            <w:tcW w:w="1205" w:type="dxa"/>
            <w:tcBorders>
              <w:top w:val="nil"/>
              <w:left w:val="nil"/>
              <w:bottom w:val="single" w:sz="4" w:space="0" w:color="auto"/>
              <w:right w:val="single" w:sz="4" w:space="0" w:color="auto"/>
            </w:tcBorders>
            <w:vAlign w:val="center"/>
            <w:hideMark/>
          </w:tcPr>
          <w:p w14:paraId="066714C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1.107.792,00</w:t>
            </w:r>
          </w:p>
        </w:tc>
        <w:tc>
          <w:tcPr>
            <w:tcW w:w="1095" w:type="dxa"/>
            <w:tcBorders>
              <w:top w:val="nil"/>
              <w:left w:val="nil"/>
              <w:bottom w:val="single" w:sz="4" w:space="0" w:color="auto"/>
              <w:right w:val="single" w:sz="4" w:space="0" w:color="auto"/>
            </w:tcBorders>
            <w:vAlign w:val="center"/>
            <w:hideMark/>
          </w:tcPr>
          <w:p w14:paraId="3B9443B9"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1.339.306,24</w:t>
            </w:r>
          </w:p>
        </w:tc>
        <w:tc>
          <w:tcPr>
            <w:tcW w:w="1128" w:type="dxa"/>
            <w:tcBorders>
              <w:top w:val="nil"/>
              <w:left w:val="nil"/>
              <w:bottom w:val="single" w:sz="4" w:space="0" w:color="auto"/>
              <w:right w:val="single" w:sz="4" w:space="0" w:color="auto"/>
            </w:tcBorders>
            <w:vAlign w:val="center"/>
            <w:hideMark/>
          </w:tcPr>
          <w:p w14:paraId="41F6E39A"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1.339.306,24</w:t>
            </w:r>
          </w:p>
        </w:tc>
        <w:tc>
          <w:tcPr>
            <w:tcW w:w="1154" w:type="dxa"/>
            <w:tcBorders>
              <w:top w:val="nil"/>
              <w:left w:val="nil"/>
              <w:bottom w:val="single" w:sz="4" w:space="0" w:color="auto"/>
              <w:right w:val="single" w:sz="4" w:space="0" w:color="auto"/>
            </w:tcBorders>
            <w:vAlign w:val="center"/>
            <w:hideMark/>
          </w:tcPr>
          <w:p w14:paraId="37866B27"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1.138.410,30</w:t>
            </w:r>
          </w:p>
        </w:tc>
        <w:tc>
          <w:tcPr>
            <w:tcW w:w="1154" w:type="dxa"/>
            <w:tcBorders>
              <w:top w:val="nil"/>
              <w:left w:val="nil"/>
              <w:bottom w:val="single" w:sz="4" w:space="0" w:color="auto"/>
              <w:right w:val="single" w:sz="4" w:space="0" w:color="auto"/>
            </w:tcBorders>
            <w:vAlign w:val="center"/>
            <w:hideMark/>
          </w:tcPr>
          <w:p w14:paraId="3AC999B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200.895,94</w:t>
            </w:r>
          </w:p>
        </w:tc>
        <w:tc>
          <w:tcPr>
            <w:tcW w:w="1118" w:type="dxa"/>
            <w:tcBorders>
              <w:top w:val="nil"/>
              <w:left w:val="nil"/>
              <w:bottom w:val="single" w:sz="4" w:space="0" w:color="auto"/>
              <w:right w:val="single" w:sz="4" w:space="0" w:color="auto"/>
            </w:tcBorders>
            <w:vAlign w:val="center"/>
            <w:hideMark/>
          </w:tcPr>
          <w:p w14:paraId="631A3C65"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12.200,00</w:t>
            </w:r>
          </w:p>
        </w:tc>
        <w:tc>
          <w:tcPr>
            <w:tcW w:w="146" w:type="dxa"/>
            <w:vAlign w:val="center"/>
            <w:hideMark/>
          </w:tcPr>
          <w:p w14:paraId="008BDCC4"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01C0CDF8" w14:textId="77777777" w:rsidTr="001C36E0">
        <w:trPr>
          <w:trHeight w:val="813"/>
        </w:trPr>
        <w:tc>
          <w:tcPr>
            <w:tcW w:w="972" w:type="dxa"/>
            <w:tcBorders>
              <w:top w:val="nil"/>
              <w:left w:val="single" w:sz="4" w:space="0" w:color="auto"/>
              <w:bottom w:val="single" w:sz="4" w:space="0" w:color="auto"/>
              <w:right w:val="single" w:sz="4" w:space="0" w:color="auto"/>
            </w:tcBorders>
            <w:noWrap/>
            <w:vAlign w:val="center"/>
            <w:hideMark/>
          </w:tcPr>
          <w:p w14:paraId="0A5D1624"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w:t>
            </w:r>
          </w:p>
        </w:tc>
        <w:tc>
          <w:tcPr>
            <w:tcW w:w="1273" w:type="dxa"/>
            <w:tcBorders>
              <w:top w:val="nil"/>
              <w:left w:val="nil"/>
              <w:bottom w:val="single" w:sz="4" w:space="0" w:color="auto"/>
              <w:right w:val="single" w:sz="4" w:space="0" w:color="auto"/>
            </w:tcBorders>
            <w:vAlign w:val="center"/>
            <w:hideMark/>
          </w:tcPr>
          <w:p w14:paraId="30270882" w14:textId="5207E678"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Središče Moravskih Toplic - zeleni sistem</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3</w:t>
            </w:r>
          </w:p>
        </w:tc>
        <w:tc>
          <w:tcPr>
            <w:tcW w:w="861" w:type="dxa"/>
            <w:tcBorders>
              <w:top w:val="nil"/>
              <w:left w:val="nil"/>
              <w:bottom w:val="single" w:sz="4" w:space="0" w:color="auto"/>
              <w:right w:val="single" w:sz="4" w:space="0" w:color="auto"/>
            </w:tcBorders>
            <w:vAlign w:val="center"/>
            <w:hideMark/>
          </w:tcPr>
          <w:p w14:paraId="647E1F81"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Moravske Toplice</w:t>
            </w:r>
          </w:p>
        </w:tc>
        <w:tc>
          <w:tcPr>
            <w:tcW w:w="1205" w:type="dxa"/>
            <w:tcBorders>
              <w:top w:val="nil"/>
              <w:left w:val="nil"/>
              <w:bottom w:val="single" w:sz="4" w:space="0" w:color="auto"/>
              <w:right w:val="single" w:sz="4" w:space="0" w:color="auto"/>
            </w:tcBorders>
            <w:vAlign w:val="center"/>
            <w:hideMark/>
          </w:tcPr>
          <w:p w14:paraId="558B89DE"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817.400,00</w:t>
            </w:r>
          </w:p>
        </w:tc>
        <w:tc>
          <w:tcPr>
            <w:tcW w:w="1205" w:type="dxa"/>
            <w:tcBorders>
              <w:top w:val="nil"/>
              <w:left w:val="nil"/>
              <w:bottom w:val="single" w:sz="4" w:space="0" w:color="auto"/>
              <w:right w:val="single" w:sz="4" w:space="0" w:color="auto"/>
            </w:tcBorders>
            <w:vAlign w:val="center"/>
            <w:hideMark/>
          </w:tcPr>
          <w:p w14:paraId="6534DE51"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670.000,00</w:t>
            </w:r>
          </w:p>
        </w:tc>
        <w:tc>
          <w:tcPr>
            <w:tcW w:w="1095" w:type="dxa"/>
            <w:tcBorders>
              <w:top w:val="nil"/>
              <w:left w:val="nil"/>
              <w:bottom w:val="single" w:sz="4" w:space="0" w:color="auto"/>
              <w:right w:val="single" w:sz="4" w:space="0" w:color="auto"/>
            </w:tcBorders>
            <w:vAlign w:val="center"/>
            <w:hideMark/>
          </w:tcPr>
          <w:p w14:paraId="3841AD02"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814.452,00</w:t>
            </w:r>
          </w:p>
        </w:tc>
        <w:tc>
          <w:tcPr>
            <w:tcW w:w="1128" w:type="dxa"/>
            <w:tcBorders>
              <w:top w:val="nil"/>
              <w:left w:val="nil"/>
              <w:bottom w:val="single" w:sz="4" w:space="0" w:color="auto"/>
              <w:right w:val="single" w:sz="4" w:space="0" w:color="auto"/>
            </w:tcBorders>
            <w:vAlign w:val="center"/>
            <w:hideMark/>
          </w:tcPr>
          <w:p w14:paraId="4A96E890"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814.452,00</w:t>
            </w:r>
          </w:p>
        </w:tc>
        <w:tc>
          <w:tcPr>
            <w:tcW w:w="1154" w:type="dxa"/>
            <w:tcBorders>
              <w:top w:val="nil"/>
              <w:left w:val="nil"/>
              <w:bottom w:val="single" w:sz="4" w:space="0" w:color="auto"/>
              <w:right w:val="single" w:sz="4" w:space="0" w:color="auto"/>
            </w:tcBorders>
            <w:vAlign w:val="center"/>
            <w:hideMark/>
          </w:tcPr>
          <w:p w14:paraId="1A64B70E"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692.284,20</w:t>
            </w:r>
          </w:p>
        </w:tc>
        <w:tc>
          <w:tcPr>
            <w:tcW w:w="1154" w:type="dxa"/>
            <w:tcBorders>
              <w:top w:val="nil"/>
              <w:left w:val="nil"/>
              <w:bottom w:val="single" w:sz="4" w:space="0" w:color="auto"/>
              <w:right w:val="single" w:sz="4" w:space="0" w:color="auto"/>
            </w:tcBorders>
            <w:vAlign w:val="center"/>
            <w:hideMark/>
          </w:tcPr>
          <w:p w14:paraId="24CF464A"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122.167,80</w:t>
            </w:r>
          </w:p>
        </w:tc>
        <w:tc>
          <w:tcPr>
            <w:tcW w:w="1118" w:type="dxa"/>
            <w:tcBorders>
              <w:top w:val="nil"/>
              <w:left w:val="nil"/>
              <w:bottom w:val="single" w:sz="4" w:space="0" w:color="auto"/>
              <w:right w:val="single" w:sz="4" w:space="0" w:color="auto"/>
            </w:tcBorders>
            <w:vAlign w:val="center"/>
            <w:hideMark/>
          </w:tcPr>
          <w:p w14:paraId="3EC8532F"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2.948,00</w:t>
            </w:r>
          </w:p>
        </w:tc>
        <w:tc>
          <w:tcPr>
            <w:tcW w:w="146" w:type="dxa"/>
            <w:vAlign w:val="center"/>
            <w:hideMark/>
          </w:tcPr>
          <w:p w14:paraId="262C04CC"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4105CEA9" w14:textId="77777777" w:rsidTr="001C36E0">
        <w:trPr>
          <w:trHeight w:val="609"/>
        </w:trPr>
        <w:tc>
          <w:tcPr>
            <w:tcW w:w="972" w:type="dxa"/>
            <w:tcBorders>
              <w:top w:val="nil"/>
              <w:left w:val="single" w:sz="4" w:space="0" w:color="auto"/>
              <w:bottom w:val="single" w:sz="4" w:space="0" w:color="auto"/>
              <w:right w:val="single" w:sz="4" w:space="0" w:color="auto"/>
            </w:tcBorders>
            <w:noWrap/>
            <w:vAlign w:val="center"/>
            <w:hideMark/>
          </w:tcPr>
          <w:p w14:paraId="5CAA5DFC"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w:t>
            </w:r>
          </w:p>
        </w:tc>
        <w:tc>
          <w:tcPr>
            <w:tcW w:w="1273" w:type="dxa"/>
            <w:tcBorders>
              <w:top w:val="nil"/>
              <w:left w:val="nil"/>
              <w:bottom w:val="single" w:sz="4" w:space="0" w:color="auto"/>
              <w:right w:val="single" w:sz="4" w:space="0" w:color="auto"/>
            </w:tcBorders>
            <w:vAlign w:val="center"/>
            <w:hideMark/>
          </w:tcPr>
          <w:p w14:paraId="0EE483EA" w14:textId="2564AF23"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Učni užitni park Turnišče</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 xml:space="preserve">3 </w:t>
            </w:r>
          </w:p>
        </w:tc>
        <w:tc>
          <w:tcPr>
            <w:tcW w:w="861" w:type="dxa"/>
            <w:tcBorders>
              <w:top w:val="nil"/>
              <w:left w:val="nil"/>
              <w:bottom w:val="single" w:sz="4" w:space="0" w:color="auto"/>
              <w:right w:val="single" w:sz="4" w:space="0" w:color="auto"/>
            </w:tcBorders>
            <w:vAlign w:val="center"/>
            <w:hideMark/>
          </w:tcPr>
          <w:p w14:paraId="6FA559AF"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Turnišče</w:t>
            </w:r>
          </w:p>
        </w:tc>
        <w:tc>
          <w:tcPr>
            <w:tcW w:w="1205" w:type="dxa"/>
            <w:tcBorders>
              <w:top w:val="nil"/>
              <w:left w:val="nil"/>
              <w:bottom w:val="single" w:sz="4" w:space="0" w:color="auto"/>
              <w:right w:val="single" w:sz="4" w:space="0" w:color="auto"/>
            </w:tcBorders>
            <w:vAlign w:val="center"/>
            <w:hideMark/>
          </w:tcPr>
          <w:p w14:paraId="356E78D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605.376,20</w:t>
            </w:r>
          </w:p>
        </w:tc>
        <w:tc>
          <w:tcPr>
            <w:tcW w:w="1205" w:type="dxa"/>
            <w:tcBorders>
              <w:top w:val="nil"/>
              <w:left w:val="nil"/>
              <w:bottom w:val="single" w:sz="4" w:space="0" w:color="auto"/>
              <w:right w:val="single" w:sz="4" w:space="0" w:color="auto"/>
            </w:tcBorders>
            <w:vAlign w:val="center"/>
            <w:hideMark/>
          </w:tcPr>
          <w:p w14:paraId="6A1E0001"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496.210,00</w:t>
            </w:r>
          </w:p>
        </w:tc>
        <w:tc>
          <w:tcPr>
            <w:tcW w:w="1095" w:type="dxa"/>
            <w:tcBorders>
              <w:top w:val="nil"/>
              <w:left w:val="nil"/>
              <w:bottom w:val="single" w:sz="4" w:space="0" w:color="auto"/>
              <w:right w:val="single" w:sz="4" w:space="0" w:color="auto"/>
            </w:tcBorders>
            <w:vAlign w:val="center"/>
            <w:hideMark/>
          </w:tcPr>
          <w:p w14:paraId="1BF31FE6"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605.376,20</w:t>
            </w:r>
          </w:p>
        </w:tc>
        <w:tc>
          <w:tcPr>
            <w:tcW w:w="1128" w:type="dxa"/>
            <w:tcBorders>
              <w:top w:val="nil"/>
              <w:left w:val="nil"/>
              <w:bottom w:val="single" w:sz="4" w:space="0" w:color="auto"/>
              <w:right w:val="single" w:sz="4" w:space="0" w:color="auto"/>
            </w:tcBorders>
            <w:vAlign w:val="center"/>
            <w:hideMark/>
          </w:tcPr>
          <w:p w14:paraId="591B85DB"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605.376,20</w:t>
            </w:r>
          </w:p>
        </w:tc>
        <w:tc>
          <w:tcPr>
            <w:tcW w:w="1154" w:type="dxa"/>
            <w:tcBorders>
              <w:top w:val="nil"/>
              <w:left w:val="nil"/>
              <w:bottom w:val="single" w:sz="4" w:space="0" w:color="auto"/>
              <w:right w:val="single" w:sz="4" w:space="0" w:color="auto"/>
            </w:tcBorders>
            <w:vAlign w:val="center"/>
            <w:hideMark/>
          </w:tcPr>
          <w:p w14:paraId="0FEB1175"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514.569,77</w:t>
            </w:r>
          </w:p>
        </w:tc>
        <w:tc>
          <w:tcPr>
            <w:tcW w:w="1154" w:type="dxa"/>
            <w:tcBorders>
              <w:top w:val="nil"/>
              <w:left w:val="nil"/>
              <w:bottom w:val="single" w:sz="4" w:space="0" w:color="auto"/>
              <w:right w:val="single" w:sz="4" w:space="0" w:color="auto"/>
            </w:tcBorders>
            <w:vAlign w:val="center"/>
            <w:hideMark/>
          </w:tcPr>
          <w:p w14:paraId="4809626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90.806,43</w:t>
            </w:r>
          </w:p>
        </w:tc>
        <w:tc>
          <w:tcPr>
            <w:tcW w:w="1118" w:type="dxa"/>
            <w:tcBorders>
              <w:top w:val="nil"/>
              <w:left w:val="nil"/>
              <w:bottom w:val="single" w:sz="4" w:space="0" w:color="auto"/>
              <w:right w:val="single" w:sz="4" w:space="0" w:color="auto"/>
            </w:tcBorders>
            <w:vAlign w:val="center"/>
            <w:hideMark/>
          </w:tcPr>
          <w:p w14:paraId="2B10423D"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w:t>
            </w:r>
          </w:p>
        </w:tc>
        <w:tc>
          <w:tcPr>
            <w:tcW w:w="146" w:type="dxa"/>
            <w:vAlign w:val="center"/>
            <w:hideMark/>
          </w:tcPr>
          <w:p w14:paraId="29C9E292"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4612FC11" w14:textId="77777777" w:rsidTr="001C36E0">
        <w:trPr>
          <w:trHeight w:val="282"/>
        </w:trPr>
        <w:tc>
          <w:tcPr>
            <w:tcW w:w="972" w:type="dxa"/>
            <w:vMerge w:val="restart"/>
            <w:tcBorders>
              <w:top w:val="nil"/>
              <w:left w:val="single" w:sz="4" w:space="0" w:color="auto"/>
              <w:bottom w:val="single" w:sz="4" w:space="0" w:color="auto"/>
              <w:right w:val="single" w:sz="4" w:space="0" w:color="auto"/>
            </w:tcBorders>
            <w:noWrap/>
            <w:vAlign w:val="center"/>
            <w:hideMark/>
          </w:tcPr>
          <w:p w14:paraId="16D5F826"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w:t>
            </w:r>
          </w:p>
        </w:tc>
        <w:tc>
          <w:tcPr>
            <w:tcW w:w="1273" w:type="dxa"/>
            <w:vMerge w:val="restart"/>
            <w:tcBorders>
              <w:top w:val="nil"/>
              <w:left w:val="single" w:sz="4" w:space="0" w:color="auto"/>
              <w:bottom w:val="single" w:sz="4" w:space="0" w:color="000000"/>
              <w:right w:val="single" w:sz="4" w:space="0" w:color="auto"/>
            </w:tcBorders>
            <w:vAlign w:val="center"/>
            <w:hideMark/>
          </w:tcPr>
          <w:p w14:paraId="299D799C" w14:textId="5D217655"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Zeleno srce Radencev**</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3</w:t>
            </w:r>
          </w:p>
        </w:tc>
        <w:tc>
          <w:tcPr>
            <w:tcW w:w="861" w:type="dxa"/>
            <w:vMerge w:val="restart"/>
            <w:tcBorders>
              <w:top w:val="nil"/>
              <w:left w:val="single" w:sz="4" w:space="0" w:color="auto"/>
              <w:bottom w:val="single" w:sz="4" w:space="0" w:color="auto"/>
              <w:right w:val="single" w:sz="4" w:space="0" w:color="auto"/>
            </w:tcBorders>
            <w:vAlign w:val="center"/>
            <w:hideMark/>
          </w:tcPr>
          <w:p w14:paraId="194F2B2B"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Radenci</w:t>
            </w:r>
          </w:p>
        </w:tc>
        <w:tc>
          <w:tcPr>
            <w:tcW w:w="1205" w:type="dxa"/>
            <w:vMerge w:val="restart"/>
            <w:tcBorders>
              <w:top w:val="nil"/>
              <w:left w:val="single" w:sz="4" w:space="0" w:color="auto"/>
              <w:bottom w:val="single" w:sz="4" w:space="0" w:color="auto"/>
              <w:right w:val="single" w:sz="4" w:space="0" w:color="auto"/>
            </w:tcBorders>
            <w:vAlign w:val="center"/>
            <w:hideMark/>
          </w:tcPr>
          <w:p w14:paraId="0D37CDC4"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1.555.000,00</w:t>
            </w:r>
          </w:p>
        </w:tc>
        <w:tc>
          <w:tcPr>
            <w:tcW w:w="1205" w:type="dxa"/>
            <w:vMerge w:val="restart"/>
            <w:tcBorders>
              <w:top w:val="nil"/>
              <w:left w:val="single" w:sz="4" w:space="0" w:color="auto"/>
              <w:bottom w:val="single" w:sz="4" w:space="0" w:color="auto"/>
              <w:right w:val="single" w:sz="4" w:space="0" w:color="auto"/>
            </w:tcBorders>
            <w:vAlign w:val="center"/>
            <w:hideMark/>
          </w:tcPr>
          <w:p w14:paraId="30DD9412"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1.274.590,46</w:t>
            </w:r>
          </w:p>
        </w:tc>
        <w:tc>
          <w:tcPr>
            <w:tcW w:w="1095" w:type="dxa"/>
            <w:vMerge w:val="restart"/>
            <w:tcBorders>
              <w:top w:val="nil"/>
              <w:left w:val="single" w:sz="4" w:space="0" w:color="auto"/>
              <w:bottom w:val="single" w:sz="4" w:space="0" w:color="auto"/>
              <w:right w:val="single" w:sz="4" w:space="0" w:color="auto"/>
            </w:tcBorders>
            <w:vAlign w:val="center"/>
            <w:hideMark/>
          </w:tcPr>
          <w:p w14:paraId="3F865566"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1.545.000,00</w:t>
            </w:r>
          </w:p>
        </w:tc>
        <w:tc>
          <w:tcPr>
            <w:tcW w:w="1128" w:type="dxa"/>
            <w:vMerge w:val="restart"/>
            <w:tcBorders>
              <w:top w:val="nil"/>
              <w:left w:val="single" w:sz="4" w:space="0" w:color="auto"/>
              <w:bottom w:val="single" w:sz="4" w:space="0" w:color="auto"/>
              <w:right w:val="single" w:sz="4" w:space="0" w:color="auto"/>
            </w:tcBorders>
            <w:vAlign w:val="center"/>
            <w:hideMark/>
          </w:tcPr>
          <w:p w14:paraId="1F87023F"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1.545.000,00</w:t>
            </w:r>
          </w:p>
        </w:tc>
        <w:tc>
          <w:tcPr>
            <w:tcW w:w="1154" w:type="dxa"/>
            <w:vMerge w:val="restart"/>
            <w:tcBorders>
              <w:top w:val="nil"/>
              <w:left w:val="single" w:sz="4" w:space="0" w:color="auto"/>
              <w:bottom w:val="single" w:sz="4" w:space="0" w:color="auto"/>
              <w:right w:val="single" w:sz="4" w:space="0" w:color="auto"/>
            </w:tcBorders>
            <w:vAlign w:val="center"/>
            <w:hideMark/>
          </w:tcPr>
          <w:p w14:paraId="196DFCB6"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1.313.250,00</w:t>
            </w:r>
          </w:p>
        </w:tc>
        <w:tc>
          <w:tcPr>
            <w:tcW w:w="1154" w:type="dxa"/>
            <w:vMerge w:val="restart"/>
            <w:tcBorders>
              <w:top w:val="nil"/>
              <w:left w:val="single" w:sz="4" w:space="0" w:color="auto"/>
              <w:bottom w:val="single" w:sz="4" w:space="0" w:color="auto"/>
              <w:right w:val="single" w:sz="4" w:space="0" w:color="auto"/>
            </w:tcBorders>
            <w:vAlign w:val="center"/>
            <w:hideMark/>
          </w:tcPr>
          <w:p w14:paraId="2B849315"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231.750,00</w:t>
            </w:r>
          </w:p>
        </w:tc>
        <w:tc>
          <w:tcPr>
            <w:tcW w:w="1118" w:type="dxa"/>
            <w:vMerge w:val="restart"/>
            <w:tcBorders>
              <w:top w:val="nil"/>
              <w:left w:val="single" w:sz="4" w:space="0" w:color="auto"/>
              <w:bottom w:val="single" w:sz="4" w:space="0" w:color="auto"/>
              <w:right w:val="single" w:sz="4" w:space="0" w:color="auto"/>
            </w:tcBorders>
            <w:vAlign w:val="center"/>
            <w:hideMark/>
          </w:tcPr>
          <w:p w14:paraId="180B529D"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10.000,00</w:t>
            </w:r>
          </w:p>
        </w:tc>
        <w:tc>
          <w:tcPr>
            <w:tcW w:w="146" w:type="dxa"/>
            <w:vAlign w:val="center"/>
            <w:hideMark/>
          </w:tcPr>
          <w:p w14:paraId="056D1D8A"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57FFA3B2" w14:textId="77777777" w:rsidTr="001C36E0">
        <w:trPr>
          <w:trHeight w:val="282"/>
        </w:trPr>
        <w:tc>
          <w:tcPr>
            <w:tcW w:w="972" w:type="dxa"/>
            <w:vMerge/>
            <w:tcBorders>
              <w:top w:val="nil"/>
              <w:left w:val="single" w:sz="4" w:space="0" w:color="auto"/>
              <w:bottom w:val="single" w:sz="4" w:space="0" w:color="auto"/>
              <w:right w:val="single" w:sz="4" w:space="0" w:color="auto"/>
            </w:tcBorders>
            <w:vAlign w:val="center"/>
            <w:hideMark/>
          </w:tcPr>
          <w:p w14:paraId="615CF636"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73" w:type="dxa"/>
            <w:vMerge/>
            <w:tcBorders>
              <w:top w:val="nil"/>
              <w:left w:val="single" w:sz="4" w:space="0" w:color="auto"/>
              <w:bottom w:val="single" w:sz="4" w:space="0" w:color="000000"/>
              <w:right w:val="single" w:sz="4" w:space="0" w:color="auto"/>
            </w:tcBorders>
            <w:vAlign w:val="center"/>
            <w:hideMark/>
          </w:tcPr>
          <w:p w14:paraId="465E4DE2"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861" w:type="dxa"/>
            <w:vMerge/>
            <w:tcBorders>
              <w:top w:val="nil"/>
              <w:left w:val="single" w:sz="4" w:space="0" w:color="auto"/>
              <w:bottom w:val="single" w:sz="4" w:space="0" w:color="auto"/>
              <w:right w:val="single" w:sz="4" w:space="0" w:color="auto"/>
            </w:tcBorders>
            <w:vAlign w:val="center"/>
            <w:hideMark/>
          </w:tcPr>
          <w:p w14:paraId="2ADEAFE5"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3C0EA109"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18449CA1"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095" w:type="dxa"/>
            <w:vMerge/>
            <w:tcBorders>
              <w:top w:val="nil"/>
              <w:left w:val="single" w:sz="4" w:space="0" w:color="auto"/>
              <w:bottom w:val="single" w:sz="4" w:space="0" w:color="auto"/>
              <w:right w:val="single" w:sz="4" w:space="0" w:color="auto"/>
            </w:tcBorders>
            <w:vAlign w:val="center"/>
            <w:hideMark/>
          </w:tcPr>
          <w:p w14:paraId="1B399579"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28" w:type="dxa"/>
            <w:vMerge/>
            <w:tcBorders>
              <w:top w:val="nil"/>
              <w:left w:val="single" w:sz="4" w:space="0" w:color="auto"/>
              <w:bottom w:val="single" w:sz="4" w:space="0" w:color="auto"/>
              <w:right w:val="single" w:sz="4" w:space="0" w:color="auto"/>
            </w:tcBorders>
            <w:vAlign w:val="center"/>
            <w:hideMark/>
          </w:tcPr>
          <w:p w14:paraId="0B27F34A"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16AD176E"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09689D9F"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18" w:type="dxa"/>
            <w:vMerge/>
            <w:tcBorders>
              <w:top w:val="nil"/>
              <w:left w:val="single" w:sz="4" w:space="0" w:color="auto"/>
              <w:bottom w:val="single" w:sz="4" w:space="0" w:color="auto"/>
              <w:right w:val="single" w:sz="4" w:space="0" w:color="auto"/>
            </w:tcBorders>
            <w:vAlign w:val="center"/>
            <w:hideMark/>
          </w:tcPr>
          <w:p w14:paraId="0D739B41"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46" w:type="dxa"/>
            <w:tcBorders>
              <w:top w:val="nil"/>
              <w:left w:val="nil"/>
              <w:bottom w:val="nil"/>
              <w:right w:val="nil"/>
            </w:tcBorders>
            <w:noWrap/>
            <w:vAlign w:val="bottom"/>
            <w:hideMark/>
          </w:tcPr>
          <w:p w14:paraId="2717D2D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p>
        </w:tc>
      </w:tr>
      <w:tr w:rsidR="00DD0BF0" w:rsidRPr="00F40C09" w14:paraId="42EF2AF0" w14:textId="77777777" w:rsidTr="001C36E0">
        <w:trPr>
          <w:trHeight w:val="282"/>
        </w:trPr>
        <w:tc>
          <w:tcPr>
            <w:tcW w:w="972" w:type="dxa"/>
            <w:vMerge/>
            <w:tcBorders>
              <w:top w:val="nil"/>
              <w:left w:val="single" w:sz="4" w:space="0" w:color="auto"/>
              <w:bottom w:val="single" w:sz="4" w:space="0" w:color="auto"/>
              <w:right w:val="single" w:sz="4" w:space="0" w:color="auto"/>
            </w:tcBorders>
            <w:vAlign w:val="center"/>
            <w:hideMark/>
          </w:tcPr>
          <w:p w14:paraId="0537C29A"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73" w:type="dxa"/>
            <w:vMerge/>
            <w:tcBorders>
              <w:top w:val="nil"/>
              <w:left w:val="single" w:sz="4" w:space="0" w:color="auto"/>
              <w:bottom w:val="single" w:sz="4" w:space="0" w:color="000000"/>
              <w:right w:val="single" w:sz="4" w:space="0" w:color="auto"/>
            </w:tcBorders>
            <w:vAlign w:val="center"/>
            <w:hideMark/>
          </w:tcPr>
          <w:p w14:paraId="473146BE"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861" w:type="dxa"/>
            <w:vMerge/>
            <w:tcBorders>
              <w:top w:val="nil"/>
              <w:left w:val="single" w:sz="4" w:space="0" w:color="auto"/>
              <w:bottom w:val="single" w:sz="4" w:space="0" w:color="auto"/>
              <w:right w:val="single" w:sz="4" w:space="0" w:color="auto"/>
            </w:tcBorders>
            <w:vAlign w:val="center"/>
            <w:hideMark/>
          </w:tcPr>
          <w:p w14:paraId="4873B4B9"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19E904E9"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1B6E211C"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095" w:type="dxa"/>
            <w:vMerge/>
            <w:tcBorders>
              <w:top w:val="nil"/>
              <w:left w:val="single" w:sz="4" w:space="0" w:color="auto"/>
              <w:bottom w:val="single" w:sz="4" w:space="0" w:color="auto"/>
              <w:right w:val="single" w:sz="4" w:space="0" w:color="auto"/>
            </w:tcBorders>
            <w:vAlign w:val="center"/>
            <w:hideMark/>
          </w:tcPr>
          <w:p w14:paraId="6AF8E711"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28" w:type="dxa"/>
            <w:vMerge/>
            <w:tcBorders>
              <w:top w:val="nil"/>
              <w:left w:val="single" w:sz="4" w:space="0" w:color="auto"/>
              <w:bottom w:val="single" w:sz="4" w:space="0" w:color="auto"/>
              <w:right w:val="single" w:sz="4" w:space="0" w:color="auto"/>
            </w:tcBorders>
            <w:vAlign w:val="center"/>
            <w:hideMark/>
          </w:tcPr>
          <w:p w14:paraId="69C56458"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54A776D5"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3786B4AD"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118" w:type="dxa"/>
            <w:vMerge/>
            <w:tcBorders>
              <w:top w:val="nil"/>
              <w:left w:val="single" w:sz="4" w:space="0" w:color="auto"/>
              <w:bottom w:val="single" w:sz="4" w:space="0" w:color="auto"/>
              <w:right w:val="single" w:sz="4" w:space="0" w:color="auto"/>
            </w:tcBorders>
            <w:vAlign w:val="center"/>
            <w:hideMark/>
          </w:tcPr>
          <w:p w14:paraId="45CE2EE2"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p>
        </w:tc>
        <w:tc>
          <w:tcPr>
            <w:tcW w:w="146" w:type="dxa"/>
            <w:tcBorders>
              <w:top w:val="nil"/>
              <w:left w:val="nil"/>
              <w:bottom w:val="nil"/>
              <w:right w:val="nil"/>
            </w:tcBorders>
            <w:noWrap/>
            <w:vAlign w:val="bottom"/>
            <w:hideMark/>
          </w:tcPr>
          <w:p w14:paraId="11E96C5F"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2B2AC358" w14:textId="77777777" w:rsidTr="001C36E0">
        <w:trPr>
          <w:trHeight w:val="813"/>
        </w:trPr>
        <w:tc>
          <w:tcPr>
            <w:tcW w:w="972" w:type="dxa"/>
            <w:tcBorders>
              <w:top w:val="nil"/>
              <w:left w:val="single" w:sz="4" w:space="0" w:color="auto"/>
              <w:bottom w:val="single" w:sz="4" w:space="0" w:color="auto"/>
              <w:right w:val="single" w:sz="4" w:space="0" w:color="auto"/>
            </w:tcBorders>
            <w:noWrap/>
            <w:vAlign w:val="center"/>
            <w:hideMark/>
          </w:tcPr>
          <w:p w14:paraId="6C4F1C64"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w:t>
            </w:r>
          </w:p>
        </w:tc>
        <w:tc>
          <w:tcPr>
            <w:tcW w:w="1273" w:type="dxa"/>
            <w:tcBorders>
              <w:top w:val="nil"/>
              <w:left w:val="nil"/>
              <w:bottom w:val="single" w:sz="4" w:space="0" w:color="auto"/>
              <w:right w:val="single" w:sz="4" w:space="0" w:color="auto"/>
            </w:tcBorders>
            <w:vAlign w:val="center"/>
            <w:hideMark/>
          </w:tcPr>
          <w:p w14:paraId="3201150D" w14:textId="4F6C04D0" w:rsidR="00DD0BF0" w:rsidRPr="00F40C09" w:rsidRDefault="00DD0BF0" w:rsidP="00DD0BF0">
            <w:pPr>
              <w:widowControl/>
              <w:autoSpaceDE/>
              <w:autoSpaceDN/>
              <w:rPr>
                <w:rFonts w:asciiTheme="minorHAnsi" w:eastAsia="Times New Roman" w:hAnsiTheme="minorHAnsi" w:cstheme="minorHAnsi"/>
                <w:color w:val="000000"/>
                <w:sz w:val="18"/>
                <w:szCs w:val="18"/>
                <w:vertAlign w:val="superscript"/>
                <w:lang w:eastAsia="sl-SI"/>
              </w:rPr>
            </w:pPr>
            <w:r w:rsidRPr="00F40C09">
              <w:rPr>
                <w:rFonts w:asciiTheme="minorHAnsi" w:eastAsia="Times New Roman" w:hAnsiTheme="minorHAnsi" w:cstheme="minorHAnsi"/>
                <w:color w:val="000000"/>
                <w:sz w:val="18"/>
                <w:szCs w:val="18"/>
                <w:lang w:eastAsia="sl-SI"/>
              </w:rPr>
              <w:t>Revitalizacija grajskega parka Beltinci</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4</w:t>
            </w:r>
          </w:p>
        </w:tc>
        <w:tc>
          <w:tcPr>
            <w:tcW w:w="861" w:type="dxa"/>
            <w:tcBorders>
              <w:top w:val="nil"/>
              <w:left w:val="nil"/>
              <w:bottom w:val="single" w:sz="4" w:space="0" w:color="auto"/>
              <w:right w:val="single" w:sz="4" w:space="0" w:color="auto"/>
            </w:tcBorders>
            <w:vAlign w:val="center"/>
            <w:hideMark/>
          </w:tcPr>
          <w:p w14:paraId="6E915CC6"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Beltinci</w:t>
            </w:r>
          </w:p>
        </w:tc>
        <w:tc>
          <w:tcPr>
            <w:tcW w:w="1205" w:type="dxa"/>
            <w:tcBorders>
              <w:top w:val="nil"/>
              <w:left w:val="nil"/>
              <w:bottom w:val="single" w:sz="4" w:space="0" w:color="auto"/>
              <w:right w:val="single" w:sz="4" w:space="0" w:color="auto"/>
            </w:tcBorders>
            <w:vAlign w:val="center"/>
            <w:hideMark/>
          </w:tcPr>
          <w:p w14:paraId="59A11BF4"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837.176,41</w:t>
            </w:r>
          </w:p>
        </w:tc>
        <w:tc>
          <w:tcPr>
            <w:tcW w:w="1205" w:type="dxa"/>
            <w:tcBorders>
              <w:top w:val="nil"/>
              <w:left w:val="nil"/>
              <w:bottom w:val="single" w:sz="4" w:space="0" w:color="auto"/>
              <w:right w:val="single" w:sz="4" w:space="0" w:color="auto"/>
            </w:tcBorders>
            <w:vAlign w:val="center"/>
            <w:hideMark/>
          </w:tcPr>
          <w:p w14:paraId="14BA3B95"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686.210,18</w:t>
            </w:r>
          </w:p>
        </w:tc>
        <w:tc>
          <w:tcPr>
            <w:tcW w:w="1095" w:type="dxa"/>
            <w:tcBorders>
              <w:top w:val="nil"/>
              <w:left w:val="nil"/>
              <w:bottom w:val="single" w:sz="4" w:space="0" w:color="auto"/>
              <w:right w:val="single" w:sz="4" w:space="0" w:color="auto"/>
            </w:tcBorders>
            <w:vAlign w:val="center"/>
            <w:hideMark/>
          </w:tcPr>
          <w:p w14:paraId="478C71BC"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837.176,41</w:t>
            </w:r>
          </w:p>
        </w:tc>
        <w:tc>
          <w:tcPr>
            <w:tcW w:w="1128" w:type="dxa"/>
            <w:tcBorders>
              <w:top w:val="nil"/>
              <w:left w:val="nil"/>
              <w:bottom w:val="single" w:sz="4" w:space="0" w:color="auto"/>
              <w:right w:val="single" w:sz="4" w:space="0" w:color="auto"/>
            </w:tcBorders>
            <w:vAlign w:val="center"/>
            <w:hideMark/>
          </w:tcPr>
          <w:p w14:paraId="71F41262"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837.176,41</w:t>
            </w:r>
          </w:p>
        </w:tc>
        <w:tc>
          <w:tcPr>
            <w:tcW w:w="1154" w:type="dxa"/>
            <w:tcBorders>
              <w:top w:val="nil"/>
              <w:left w:val="nil"/>
              <w:bottom w:val="single" w:sz="4" w:space="0" w:color="auto"/>
              <w:right w:val="single" w:sz="4" w:space="0" w:color="auto"/>
            </w:tcBorders>
            <w:vAlign w:val="center"/>
            <w:hideMark/>
          </w:tcPr>
          <w:p w14:paraId="3B7238AE"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711.599,95</w:t>
            </w:r>
          </w:p>
        </w:tc>
        <w:tc>
          <w:tcPr>
            <w:tcW w:w="1154" w:type="dxa"/>
            <w:tcBorders>
              <w:top w:val="nil"/>
              <w:left w:val="nil"/>
              <w:bottom w:val="single" w:sz="4" w:space="0" w:color="auto"/>
              <w:right w:val="single" w:sz="4" w:space="0" w:color="auto"/>
            </w:tcBorders>
            <w:vAlign w:val="center"/>
            <w:hideMark/>
          </w:tcPr>
          <w:p w14:paraId="27F5477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125.576,46</w:t>
            </w:r>
          </w:p>
        </w:tc>
        <w:tc>
          <w:tcPr>
            <w:tcW w:w="1118" w:type="dxa"/>
            <w:tcBorders>
              <w:top w:val="nil"/>
              <w:left w:val="nil"/>
              <w:bottom w:val="single" w:sz="4" w:space="0" w:color="auto"/>
              <w:right w:val="single" w:sz="4" w:space="0" w:color="auto"/>
            </w:tcBorders>
            <w:shd w:val="clear" w:color="000000" w:fill="FFFFFF"/>
            <w:vAlign w:val="center"/>
            <w:hideMark/>
          </w:tcPr>
          <w:p w14:paraId="07C2D14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46" w:type="dxa"/>
            <w:vAlign w:val="center"/>
            <w:hideMark/>
          </w:tcPr>
          <w:p w14:paraId="57E29995"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772C0824" w14:textId="77777777" w:rsidTr="001C36E0">
        <w:trPr>
          <w:trHeight w:val="813"/>
        </w:trPr>
        <w:tc>
          <w:tcPr>
            <w:tcW w:w="972" w:type="dxa"/>
            <w:tcBorders>
              <w:top w:val="nil"/>
              <w:left w:val="single" w:sz="4" w:space="0" w:color="auto"/>
              <w:bottom w:val="single" w:sz="4" w:space="0" w:color="auto"/>
              <w:right w:val="single" w:sz="4" w:space="0" w:color="auto"/>
            </w:tcBorders>
            <w:noWrap/>
            <w:vAlign w:val="center"/>
            <w:hideMark/>
          </w:tcPr>
          <w:p w14:paraId="2294D51F"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w:t>
            </w:r>
          </w:p>
        </w:tc>
        <w:tc>
          <w:tcPr>
            <w:tcW w:w="1273" w:type="dxa"/>
            <w:tcBorders>
              <w:top w:val="nil"/>
              <w:left w:val="nil"/>
              <w:bottom w:val="single" w:sz="4" w:space="0" w:color="auto"/>
              <w:right w:val="single" w:sz="4" w:space="0" w:color="auto"/>
            </w:tcBorders>
            <w:vAlign w:val="center"/>
            <w:hideMark/>
          </w:tcPr>
          <w:p w14:paraId="42C0CB0C" w14:textId="40A04019"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Ureditev zelenih površin v Veržeju</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4</w:t>
            </w:r>
          </w:p>
        </w:tc>
        <w:tc>
          <w:tcPr>
            <w:tcW w:w="861" w:type="dxa"/>
            <w:tcBorders>
              <w:top w:val="nil"/>
              <w:left w:val="nil"/>
              <w:bottom w:val="single" w:sz="4" w:space="0" w:color="auto"/>
              <w:right w:val="single" w:sz="4" w:space="0" w:color="auto"/>
            </w:tcBorders>
            <w:vAlign w:val="center"/>
            <w:hideMark/>
          </w:tcPr>
          <w:p w14:paraId="793A5B74"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Veržej</w:t>
            </w:r>
          </w:p>
        </w:tc>
        <w:tc>
          <w:tcPr>
            <w:tcW w:w="1205" w:type="dxa"/>
            <w:tcBorders>
              <w:top w:val="nil"/>
              <w:left w:val="nil"/>
              <w:bottom w:val="single" w:sz="4" w:space="0" w:color="auto"/>
              <w:right w:val="single" w:sz="4" w:space="0" w:color="auto"/>
            </w:tcBorders>
            <w:vAlign w:val="center"/>
            <w:hideMark/>
          </w:tcPr>
          <w:p w14:paraId="4ED3780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504.994,60</w:t>
            </w:r>
          </w:p>
        </w:tc>
        <w:tc>
          <w:tcPr>
            <w:tcW w:w="1205" w:type="dxa"/>
            <w:tcBorders>
              <w:top w:val="nil"/>
              <w:left w:val="nil"/>
              <w:bottom w:val="single" w:sz="4" w:space="0" w:color="auto"/>
              <w:right w:val="single" w:sz="4" w:space="0" w:color="auto"/>
            </w:tcBorders>
            <w:vAlign w:val="center"/>
            <w:hideMark/>
          </w:tcPr>
          <w:p w14:paraId="21AFE322"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413.930,00</w:t>
            </w:r>
          </w:p>
        </w:tc>
        <w:tc>
          <w:tcPr>
            <w:tcW w:w="1095" w:type="dxa"/>
            <w:tcBorders>
              <w:top w:val="nil"/>
              <w:left w:val="nil"/>
              <w:bottom w:val="single" w:sz="4" w:space="0" w:color="auto"/>
              <w:right w:val="single" w:sz="4" w:space="0" w:color="auto"/>
            </w:tcBorders>
            <w:vAlign w:val="center"/>
            <w:hideMark/>
          </w:tcPr>
          <w:p w14:paraId="73A9533C"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504.994,60</w:t>
            </w:r>
          </w:p>
        </w:tc>
        <w:tc>
          <w:tcPr>
            <w:tcW w:w="1128" w:type="dxa"/>
            <w:tcBorders>
              <w:top w:val="nil"/>
              <w:left w:val="nil"/>
              <w:bottom w:val="single" w:sz="4" w:space="0" w:color="auto"/>
              <w:right w:val="single" w:sz="4" w:space="0" w:color="auto"/>
            </w:tcBorders>
            <w:vAlign w:val="center"/>
            <w:hideMark/>
          </w:tcPr>
          <w:p w14:paraId="41EB145E"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504.994,60</w:t>
            </w:r>
          </w:p>
        </w:tc>
        <w:tc>
          <w:tcPr>
            <w:tcW w:w="1154" w:type="dxa"/>
            <w:tcBorders>
              <w:top w:val="nil"/>
              <w:left w:val="nil"/>
              <w:bottom w:val="single" w:sz="4" w:space="0" w:color="auto"/>
              <w:right w:val="single" w:sz="4" w:space="0" w:color="auto"/>
            </w:tcBorders>
            <w:vAlign w:val="center"/>
            <w:hideMark/>
          </w:tcPr>
          <w:p w14:paraId="72791F74"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429.245,41</w:t>
            </w:r>
          </w:p>
        </w:tc>
        <w:tc>
          <w:tcPr>
            <w:tcW w:w="1154" w:type="dxa"/>
            <w:tcBorders>
              <w:top w:val="nil"/>
              <w:left w:val="nil"/>
              <w:bottom w:val="single" w:sz="4" w:space="0" w:color="auto"/>
              <w:right w:val="single" w:sz="4" w:space="0" w:color="auto"/>
            </w:tcBorders>
            <w:vAlign w:val="center"/>
            <w:hideMark/>
          </w:tcPr>
          <w:p w14:paraId="2BB8A605"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75.749,19</w:t>
            </w:r>
          </w:p>
        </w:tc>
        <w:tc>
          <w:tcPr>
            <w:tcW w:w="1118" w:type="dxa"/>
            <w:tcBorders>
              <w:top w:val="nil"/>
              <w:left w:val="nil"/>
              <w:bottom w:val="single" w:sz="4" w:space="0" w:color="auto"/>
              <w:right w:val="single" w:sz="4" w:space="0" w:color="auto"/>
            </w:tcBorders>
            <w:shd w:val="clear" w:color="000000" w:fill="FFFFFF"/>
            <w:vAlign w:val="center"/>
            <w:hideMark/>
          </w:tcPr>
          <w:p w14:paraId="65C5D17A"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46" w:type="dxa"/>
            <w:vAlign w:val="center"/>
            <w:hideMark/>
          </w:tcPr>
          <w:p w14:paraId="71020FFB"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08C13285" w14:textId="77777777" w:rsidTr="001C36E0">
        <w:trPr>
          <w:trHeight w:val="1015"/>
        </w:trPr>
        <w:tc>
          <w:tcPr>
            <w:tcW w:w="972" w:type="dxa"/>
            <w:tcBorders>
              <w:top w:val="nil"/>
              <w:left w:val="single" w:sz="4" w:space="0" w:color="auto"/>
              <w:bottom w:val="single" w:sz="4" w:space="0" w:color="auto"/>
              <w:right w:val="single" w:sz="4" w:space="0" w:color="auto"/>
            </w:tcBorders>
            <w:noWrap/>
            <w:vAlign w:val="center"/>
            <w:hideMark/>
          </w:tcPr>
          <w:p w14:paraId="6F4145EF" w14:textId="77777777"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7</w:t>
            </w:r>
          </w:p>
        </w:tc>
        <w:tc>
          <w:tcPr>
            <w:tcW w:w="1273" w:type="dxa"/>
            <w:tcBorders>
              <w:top w:val="nil"/>
              <w:left w:val="nil"/>
              <w:bottom w:val="single" w:sz="4" w:space="0" w:color="auto"/>
              <w:right w:val="single" w:sz="4" w:space="0" w:color="auto"/>
            </w:tcBorders>
            <w:vAlign w:val="center"/>
            <w:hideMark/>
          </w:tcPr>
          <w:p w14:paraId="3624E194" w14:textId="32725793"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Zelena oaza ob starem mestnem jedru Lendave</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4</w:t>
            </w:r>
          </w:p>
        </w:tc>
        <w:tc>
          <w:tcPr>
            <w:tcW w:w="861" w:type="dxa"/>
            <w:tcBorders>
              <w:top w:val="nil"/>
              <w:left w:val="nil"/>
              <w:bottom w:val="single" w:sz="4" w:space="0" w:color="auto"/>
              <w:right w:val="single" w:sz="4" w:space="0" w:color="auto"/>
            </w:tcBorders>
            <w:vAlign w:val="center"/>
            <w:hideMark/>
          </w:tcPr>
          <w:p w14:paraId="3FEEB911"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Lendava</w:t>
            </w:r>
          </w:p>
        </w:tc>
        <w:tc>
          <w:tcPr>
            <w:tcW w:w="1205" w:type="dxa"/>
            <w:tcBorders>
              <w:top w:val="nil"/>
              <w:left w:val="nil"/>
              <w:bottom w:val="single" w:sz="4" w:space="0" w:color="auto"/>
              <w:right w:val="single" w:sz="4" w:space="0" w:color="auto"/>
            </w:tcBorders>
            <w:vAlign w:val="center"/>
            <w:hideMark/>
          </w:tcPr>
          <w:p w14:paraId="443E93E6"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393.930,26</w:t>
            </w:r>
          </w:p>
        </w:tc>
        <w:tc>
          <w:tcPr>
            <w:tcW w:w="1205" w:type="dxa"/>
            <w:tcBorders>
              <w:top w:val="nil"/>
              <w:left w:val="nil"/>
              <w:bottom w:val="single" w:sz="4" w:space="0" w:color="auto"/>
              <w:right w:val="single" w:sz="4" w:space="0" w:color="auto"/>
            </w:tcBorders>
            <w:vAlign w:val="center"/>
            <w:hideMark/>
          </w:tcPr>
          <w:p w14:paraId="2FBCA66A"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322.893,66</w:t>
            </w:r>
          </w:p>
        </w:tc>
        <w:tc>
          <w:tcPr>
            <w:tcW w:w="1095" w:type="dxa"/>
            <w:tcBorders>
              <w:top w:val="nil"/>
              <w:left w:val="nil"/>
              <w:bottom w:val="single" w:sz="4" w:space="0" w:color="auto"/>
              <w:right w:val="single" w:sz="4" w:space="0" w:color="auto"/>
            </w:tcBorders>
            <w:vAlign w:val="center"/>
            <w:hideMark/>
          </w:tcPr>
          <w:p w14:paraId="7348EB66"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393.930,26</w:t>
            </w:r>
          </w:p>
        </w:tc>
        <w:tc>
          <w:tcPr>
            <w:tcW w:w="1128" w:type="dxa"/>
            <w:tcBorders>
              <w:top w:val="nil"/>
              <w:left w:val="nil"/>
              <w:bottom w:val="single" w:sz="4" w:space="0" w:color="auto"/>
              <w:right w:val="single" w:sz="4" w:space="0" w:color="auto"/>
            </w:tcBorders>
            <w:vAlign w:val="center"/>
            <w:hideMark/>
          </w:tcPr>
          <w:p w14:paraId="4F7B9F6A"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393.930,26</w:t>
            </w:r>
          </w:p>
        </w:tc>
        <w:tc>
          <w:tcPr>
            <w:tcW w:w="1154" w:type="dxa"/>
            <w:tcBorders>
              <w:top w:val="nil"/>
              <w:left w:val="nil"/>
              <w:bottom w:val="single" w:sz="4" w:space="0" w:color="auto"/>
              <w:right w:val="single" w:sz="4" w:space="0" w:color="auto"/>
            </w:tcBorders>
            <w:vAlign w:val="center"/>
            <w:hideMark/>
          </w:tcPr>
          <w:p w14:paraId="549F8CFC"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334.840,72</w:t>
            </w:r>
          </w:p>
        </w:tc>
        <w:tc>
          <w:tcPr>
            <w:tcW w:w="1154" w:type="dxa"/>
            <w:tcBorders>
              <w:top w:val="nil"/>
              <w:left w:val="nil"/>
              <w:bottom w:val="single" w:sz="4" w:space="0" w:color="auto"/>
              <w:right w:val="single" w:sz="4" w:space="0" w:color="auto"/>
            </w:tcBorders>
            <w:vAlign w:val="center"/>
            <w:hideMark/>
          </w:tcPr>
          <w:p w14:paraId="07F07378"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59.089,54</w:t>
            </w:r>
          </w:p>
        </w:tc>
        <w:tc>
          <w:tcPr>
            <w:tcW w:w="1118" w:type="dxa"/>
            <w:tcBorders>
              <w:top w:val="nil"/>
              <w:left w:val="nil"/>
              <w:bottom w:val="single" w:sz="4" w:space="0" w:color="auto"/>
              <w:right w:val="single" w:sz="4" w:space="0" w:color="auto"/>
            </w:tcBorders>
            <w:shd w:val="clear" w:color="000000" w:fill="FFFFFF"/>
            <w:vAlign w:val="center"/>
            <w:hideMark/>
          </w:tcPr>
          <w:p w14:paraId="2E8A86DB"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46" w:type="dxa"/>
            <w:vAlign w:val="center"/>
            <w:hideMark/>
          </w:tcPr>
          <w:p w14:paraId="1364453F"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66E37388" w14:textId="77777777" w:rsidTr="001C36E0">
        <w:trPr>
          <w:trHeight w:val="609"/>
        </w:trPr>
        <w:tc>
          <w:tcPr>
            <w:tcW w:w="972" w:type="dxa"/>
            <w:tcBorders>
              <w:top w:val="nil"/>
              <w:left w:val="single" w:sz="4" w:space="0" w:color="auto"/>
              <w:bottom w:val="single" w:sz="4" w:space="0" w:color="auto"/>
              <w:right w:val="single" w:sz="4" w:space="0" w:color="auto"/>
            </w:tcBorders>
            <w:noWrap/>
            <w:vAlign w:val="center"/>
            <w:hideMark/>
          </w:tcPr>
          <w:p w14:paraId="06B50C11" w14:textId="4597FB1C" w:rsidR="00DD0BF0" w:rsidRPr="00F40C09" w:rsidRDefault="001C36E0" w:rsidP="00DD0BF0">
            <w:pPr>
              <w:widowControl/>
              <w:autoSpaceDE/>
              <w:autoSpaceDN/>
              <w:jc w:val="center"/>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8</w:t>
            </w:r>
          </w:p>
        </w:tc>
        <w:tc>
          <w:tcPr>
            <w:tcW w:w="1273" w:type="dxa"/>
            <w:tcBorders>
              <w:top w:val="nil"/>
              <w:left w:val="nil"/>
              <w:bottom w:val="single" w:sz="4" w:space="0" w:color="auto"/>
              <w:right w:val="single" w:sz="4" w:space="0" w:color="auto"/>
            </w:tcBorders>
            <w:vAlign w:val="center"/>
            <w:hideMark/>
          </w:tcPr>
          <w:p w14:paraId="6A9CAA43" w14:textId="679E5D60" w:rsidR="00DD0BF0" w:rsidRPr="00F40C09" w:rsidRDefault="00DD0BF0" w:rsidP="00DD0BF0">
            <w:pPr>
              <w:widowControl/>
              <w:autoSpaceDE/>
              <w:autoSpaceDN/>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Zelena preobrazba Šafarskega</w:t>
            </w:r>
            <w:r w:rsidR="00FC7A85" w:rsidRPr="00F40C09">
              <w:rPr>
                <w:rFonts w:asciiTheme="minorHAnsi" w:eastAsia="Times New Roman" w:hAnsiTheme="minorHAnsi" w:cstheme="minorHAnsi"/>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4</w:t>
            </w:r>
          </w:p>
        </w:tc>
        <w:tc>
          <w:tcPr>
            <w:tcW w:w="861" w:type="dxa"/>
            <w:tcBorders>
              <w:top w:val="nil"/>
              <w:left w:val="nil"/>
              <w:bottom w:val="single" w:sz="4" w:space="0" w:color="auto"/>
              <w:right w:val="single" w:sz="4" w:space="0" w:color="auto"/>
            </w:tcBorders>
            <w:vAlign w:val="center"/>
            <w:hideMark/>
          </w:tcPr>
          <w:p w14:paraId="173CAE20"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Občina Razkrižje</w:t>
            </w:r>
          </w:p>
        </w:tc>
        <w:tc>
          <w:tcPr>
            <w:tcW w:w="1205" w:type="dxa"/>
            <w:tcBorders>
              <w:top w:val="nil"/>
              <w:left w:val="nil"/>
              <w:bottom w:val="single" w:sz="4" w:space="0" w:color="auto"/>
              <w:right w:val="single" w:sz="4" w:space="0" w:color="auto"/>
            </w:tcBorders>
            <w:vAlign w:val="center"/>
            <w:hideMark/>
          </w:tcPr>
          <w:p w14:paraId="0DF0B6AD" w14:textId="77777777" w:rsidR="00DD0BF0" w:rsidRPr="00F40C09" w:rsidRDefault="00DD0BF0" w:rsidP="00DD0BF0">
            <w:pPr>
              <w:widowControl/>
              <w:autoSpaceDE/>
              <w:autoSpaceDN/>
              <w:jc w:val="right"/>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1.091.900,00</w:t>
            </w:r>
          </w:p>
        </w:tc>
        <w:tc>
          <w:tcPr>
            <w:tcW w:w="1205" w:type="dxa"/>
            <w:tcBorders>
              <w:top w:val="nil"/>
              <w:left w:val="nil"/>
              <w:bottom w:val="single" w:sz="4" w:space="0" w:color="auto"/>
              <w:right w:val="single" w:sz="4" w:space="0" w:color="auto"/>
            </w:tcBorders>
            <w:vAlign w:val="center"/>
            <w:hideMark/>
          </w:tcPr>
          <w:p w14:paraId="669CD566" w14:textId="77777777" w:rsidR="00DD0BF0" w:rsidRPr="00F40C09" w:rsidRDefault="00DD0BF0" w:rsidP="00DD0BF0">
            <w:pPr>
              <w:widowControl/>
              <w:autoSpaceDE/>
              <w:autoSpaceDN/>
              <w:jc w:val="right"/>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895.000,00</w:t>
            </w:r>
          </w:p>
        </w:tc>
        <w:tc>
          <w:tcPr>
            <w:tcW w:w="1095" w:type="dxa"/>
            <w:tcBorders>
              <w:top w:val="nil"/>
              <w:left w:val="nil"/>
              <w:bottom w:val="single" w:sz="4" w:space="0" w:color="auto"/>
              <w:right w:val="single" w:sz="4" w:space="0" w:color="auto"/>
            </w:tcBorders>
            <w:vAlign w:val="center"/>
            <w:hideMark/>
          </w:tcPr>
          <w:p w14:paraId="29B39FFE" w14:textId="77777777" w:rsidR="00DD0BF0" w:rsidRPr="00F40C09" w:rsidRDefault="00DD0BF0" w:rsidP="00DD0BF0">
            <w:pPr>
              <w:widowControl/>
              <w:autoSpaceDE/>
              <w:autoSpaceDN/>
              <w:jc w:val="right"/>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1.082.950,00</w:t>
            </w:r>
          </w:p>
        </w:tc>
        <w:tc>
          <w:tcPr>
            <w:tcW w:w="1128" w:type="dxa"/>
            <w:tcBorders>
              <w:top w:val="nil"/>
              <w:left w:val="nil"/>
              <w:bottom w:val="single" w:sz="4" w:space="0" w:color="auto"/>
              <w:right w:val="single" w:sz="4" w:space="0" w:color="auto"/>
            </w:tcBorders>
            <w:vAlign w:val="center"/>
            <w:hideMark/>
          </w:tcPr>
          <w:p w14:paraId="6B0DA95D" w14:textId="77777777" w:rsidR="00DD0BF0" w:rsidRPr="00F40C09" w:rsidRDefault="00DD0BF0" w:rsidP="00DD0BF0">
            <w:pPr>
              <w:widowControl/>
              <w:autoSpaceDE/>
              <w:autoSpaceDN/>
              <w:jc w:val="right"/>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1.082.950,00</w:t>
            </w:r>
          </w:p>
        </w:tc>
        <w:tc>
          <w:tcPr>
            <w:tcW w:w="1154" w:type="dxa"/>
            <w:tcBorders>
              <w:top w:val="nil"/>
              <w:left w:val="nil"/>
              <w:bottom w:val="single" w:sz="4" w:space="0" w:color="auto"/>
              <w:right w:val="single" w:sz="4" w:space="0" w:color="auto"/>
            </w:tcBorders>
            <w:vAlign w:val="center"/>
            <w:hideMark/>
          </w:tcPr>
          <w:p w14:paraId="062749AD" w14:textId="77777777" w:rsidR="00DD0BF0" w:rsidRPr="00F40C09" w:rsidRDefault="00DD0BF0" w:rsidP="00DD0BF0">
            <w:pPr>
              <w:widowControl/>
              <w:autoSpaceDE/>
              <w:autoSpaceDN/>
              <w:jc w:val="right"/>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920.507,50</w:t>
            </w:r>
          </w:p>
        </w:tc>
        <w:tc>
          <w:tcPr>
            <w:tcW w:w="1154" w:type="dxa"/>
            <w:tcBorders>
              <w:top w:val="nil"/>
              <w:left w:val="nil"/>
              <w:bottom w:val="single" w:sz="4" w:space="0" w:color="auto"/>
              <w:right w:val="single" w:sz="4" w:space="0" w:color="auto"/>
            </w:tcBorders>
            <w:vAlign w:val="center"/>
            <w:hideMark/>
          </w:tcPr>
          <w:p w14:paraId="2C42331D" w14:textId="77777777" w:rsidR="00DD0BF0" w:rsidRPr="00F40C09" w:rsidRDefault="00DD0BF0" w:rsidP="00DD0BF0">
            <w:pPr>
              <w:widowControl/>
              <w:autoSpaceDE/>
              <w:autoSpaceDN/>
              <w:jc w:val="right"/>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162.442,50</w:t>
            </w:r>
          </w:p>
        </w:tc>
        <w:tc>
          <w:tcPr>
            <w:tcW w:w="1118" w:type="dxa"/>
            <w:tcBorders>
              <w:top w:val="nil"/>
              <w:left w:val="nil"/>
              <w:bottom w:val="single" w:sz="4" w:space="0" w:color="auto"/>
              <w:right w:val="single" w:sz="4" w:space="0" w:color="auto"/>
            </w:tcBorders>
            <w:shd w:val="clear" w:color="000000" w:fill="FFFFFF"/>
            <w:vAlign w:val="center"/>
            <w:hideMark/>
          </w:tcPr>
          <w:p w14:paraId="02AF9B08" w14:textId="77777777" w:rsidR="00DD0BF0" w:rsidRPr="00F40C09" w:rsidRDefault="00DD0BF0" w:rsidP="00DD0BF0">
            <w:pPr>
              <w:widowControl/>
              <w:autoSpaceDE/>
              <w:autoSpaceDN/>
              <w:jc w:val="right"/>
              <w:rPr>
                <w:rFonts w:asciiTheme="minorHAnsi" w:eastAsia="Times New Roman" w:hAnsiTheme="minorHAnsi" w:cstheme="minorHAnsi"/>
                <w:sz w:val="18"/>
                <w:szCs w:val="18"/>
                <w:lang w:eastAsia="sl-SI"/>
              </w:rPr>
            </w:pPr>
            <w:r w:rsidRPr="00F40C09">
              <w:rPr>
                <w:rFonts w:asciiTheme="minorHAnsi" w:eastAsia="Times New Roman" w:hAnsiTheme="minorHAnsi" w:cstheme="minorHAnsi"/>
                <w:sz w:val="18"/>
                <w:szCs w:val="18"/>
                <w:lang w:eastAsia="sl-SI"/>
              </w:rPr>
              <w:t>8.950,00</w:t>
            </w:r>
          </w:p>
        </w:tc>
        <w:tc>
          <w:tcPr>
            <w:tcW w:w="146" w:type="dxa"/>
            <w:vAlign w:val="center"/>
            <w:hideMark/>
          </w:tcPr>
          <w:p w14:paraId="25DB3DED"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451C03F4" w14:textId="77777777" w:rsidTr="001C36E0">
        <w:trPr>
          <w:trHeight w:val="1015"/>
        </w:trPr>
        <w:tc>
          <w:tcPr>
            <w:tcW w:w="972" w:type="dxa"/>
            <w:tcBorders>
              <w:top w:val="nil"/>
              <w:left w:val="single" w:sz="4" w:space="0" w:color="auto"/>
              <w:bottom w:val="single" w:sz="4" w:space="0" w:color="auto"/>
              <w:right w:val="single" w:sz="4" w:space="0" w:color="auto"/>
            </w:tcBorders>
            <w:noWrap/>
            <w:vAlign w:val="center"/>
            <w:hideMark/>
          </w:tcPr>
          <w:p w14:paraId="3ED40F5C" w14:textId="3A34CB5A" w:rsidR="00DD0BF0" w:rsidRPr="00F40C09" w:rsidRDefault="001C36E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9</w:t>
            </w:r>
          </w:p>
        </w:tc>
        <w:tc>
          <w:tcPr>
            <w:tcW w:w="1273" w:type="dxa"/>
            <w:tcBorders>
              <w:top w:val="nil"/>
              <w:left w:val="nil"/>
              <w:bottom w:val="single" w:sz="4" w:space="0" w:color="auto"/>
              <w:right w:val="single" w:sz="4" w:space="0" w:color="auto"/>
            </w:tcBorders>
            <w:vAlign w:val="center"/>
            <w:hideMark/>
          </w:tcPr>
          <w:p w14:paraId="685E05ED" w14:textId="2B53685B"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 xml:space="preserve">Zeleni sistem v Šalovcih - zelena vez </w:t>
            </w:r>
            <w:proofErr w:type="spellStart"/>
            <w:r w:rsidRPr="00F40C09">
              <w:rPr>
                <w:rFonts w:asciiTheme="minorHAnsi" w:eastAsia="Times New Roman" w:hAnsiTheme="minorHAnsi" w:cstheme="minorHAnsi"/>
                <w:color w:val="000000"/>
                <w:sz w:val="18"/>
                <w:szCs w:val="18"/>
                <w:lang w:eastAsia="sl-SI"/>
              </w:rPr>
              <w:t>Šalovec</w:t>
            </w:r>
            <w:proofErr w:type="spellEnd"/>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4</w:t>
            </w:r>
          </w:p>
        </w:tc>
        <w:tc>
          <w:tcPr>
            <w:tcW w:w="861" w:type="dxa"/>
            <w:tcBorders>
              <w:top w:val="nil"/>
              <w:left w:val="nil"/>
              <w:bottom w:val="single" w:sz="4" w:space="0" w:color="auto"/>
              <w:right w:val="single" w:sz="4" w:space="0" w:color="auto"/>
            </w:tcBorders>
            <w:vAlign w:val="center"/>
            <w:hideMark/>
          </w:tcPr>
          <w:p w14:paraId="7A163634"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Šalovci</w:t>
            </w:r>
          </w:p>
        </w:tc>
        <w:tc>
          <w:tcPr>
            <w:tcW w:w="1205" w:type="dxa"/>
            <w:tcBorders>
              <w:top w:val="nil"/>
              <w:left w:val="nil"/>
              <w:bottom w:val="single" w:sz="4" w:space="0" w:color="auto"/>
              <w:right w:val="single" w:sz="4" w:space="0" w:color="auto"/>
            </w:tcBorders>
            <w:vAlign w:val="center"/>
            <w:hideMark/>
          </w:tcPr>
          <w:p w14:paraId="412A5251"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347.090,00</w:t>
            </w:r>
          </w:p>
        </w:tc>
        <w:tc>
          <w:tcPr>
            <w:tcW w:w="1205" w:type="dxa"/>
            <w:tcBorders>
              <w:top w:val="nil"/>
              <w:left w:val="nil"/>
              <w:bottom w:val="single" w:sz="4" w:space="0" w:color="auto"/>
              <w:right w:val="single" w:sz="4" w:space="0" w:color="auto"/>
            </w:tcBorders>
            <w:vAlign w:val="center"/>
            <w:hideMark/>
          </w:tcPr>
          <w:p w14:paraId="0FA4B6C9"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284.500,00</w:t>
            </w:r>
          </w:p>
        </w:tc>
        <w:tc>
          <w:tcPr>
            <w:tcW w:w="1095" w:type="dxa"/>
            <w:tcBorders>
              <w:top w:val="nil"/>
              <w:left w:val="nil"/>
              <w:bottom w:val="single" w:sz="4" w:space="0" w:color="auto"/>
              <w:right w:val="single" w:sz="4" w:space="0" w:color="auto"/>
            </w:tcBorders>
            <w:vAlign w:val="center"/>
            <w:hideMark/>
          </w:tcPr>
          <w:p w14:paraId="3D04E9D4"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347.090,00</w:t>
            </w:r>
          </w:p>
        </w:tc>
        <w:tc>
          <w:tcPr>
            <w:tcW w:w="1128" w:type="dxa"/>
            <w:tcBorders>
              <w:top w:val="nil"/>
              <w:left w:val="nil"/>
              <w:bottom w:val="single" w:sz="4" w:space="0" w:color="auto"/>
              <w:right w:val="single" w:sz="4" w:space="0" w:color="auto"/>
            </w:tcBorders>
            <w:vAlign w:val="center"/>
            <w:hideMark/>
          </w:tcPr>
          <w:p w14:paraId="008B355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347.090,00</w:t>
            </w:r>
          </w:p>
        </w:tc>
        <w:tc>
          <w:tcPr>
            <w:tcW w:w="1154" w:type="dxa"/>
            <w:tcBorders>
              <w:top w:val="nil"/>
              <w:left w:val="nil"/>
              <w:bottom w:val="single" w:sz="4" w:space="0" w:color="auto"/>
              <w:right w:val="single" w:sz="4" w:space="0" w:color="auto"/>
            </w:tcBorders>
            <w:vAlign w:val="center"/>
            <w:hideMark/>
          </w:tcPr>
          <w:p w14:paraId="77895351"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295.026,50</w:t>
            </w:r>
          </w:p>
        </w:tc>
        <w:tc>
          <w:tcPr>
            <w:tcW w:w="1154" w:type="dxa"/>
            <w:tcBorders>
              <w:top w:val="nil"/>
              <w:left w:val="nil"/>
              <w:bottom w:val="single" w:sz="4" w:space="0" w:color="auto"/>
              <w:right w:val="single" w:sz="4" w:space="0" w:color="auto"/>
            </w:tcBorders>
            <w:vAlign w:val="center"/>
            <w:hideMark/>
          </w:tcPr>
          <w:p w14:paraId="6A4E4409"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52.063,50</w:t>
            </w:r>
          </w:p>
        </w:tc>
        <w:tc>
          <w:tcPr>
            <w:tcW w:w="1118" w:type="dxa"/>
            <w:tcBorders>
              <w:top w:val="nil"/>
              <w:left w:val="nil"/>
              <w:bottom w:val="single" w:sz="4" w:space="0" w:color="auto"/>
              <w:right w:val="single" w:sz="4" w:space="0" w:color="auto"/>
            </w:tcBorders>
            <w:shd w:val="clear" w:color="000000" w:fill="FFFFFF"/>
            <w:vAlign w:val="center"/>
            <w:hideMark/>
          </w:tcPr>
          <w:p w14:paraId="5794EB27"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46" w:type="dxa"/>
            <w:vAlign w:val="center"/>
            <w:hideMark/>
          </w:tcPr>
          <w:p w14:paraId="070E27DD"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r w:rsidR="00DD0BF0" w:rsidRPr="00F40C09" w14:paraId="428E9BD9" w14:textId="77777777" w:rsidTr="001C36E0">
        <w:trPr>
          <w:trHeight w:val="1015"/>
        </w:trPr>
        <w:tc>
          <w:tcPr>
            <w:tcW w:w="972" w:type="dxa"/>
            <w:tcBorders>
              <w:top w:val="nil"/>
              <w:left w:val="single" w:sz="4" w:space="0" w:color="auto"/>
              <w:bottom w:val="single" w:sz="4" w:space="0" w:color="auto"/>
              <w:right w:val="single" w:sz="4" w:space="0" w:color="auto"/>
            </w:tcBorders>
            <w:noWrap/>
            <w:vAlign w:val="center"/>
            <w:hideMark/>
          </w:tcPr>
          <w:p w14:paraId="5ED08A18" w14:textId="7C02FA62" w:rsidR="00DD0BF0" w:rsidRPr="00F40C09" w:rsidRDefault="00DD0BF0" w:rsidP="00DD0BF0">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w:t>
            </w:r>
            <w:r w:rsidR="001C36E0" w:rsidRPr="00F40C09">
              <w:rPr>
                <w:rFonts w:asciiTheme="minorHAnsi" w:eastAsia="Times New Roman" w:hAnsiTheme="minorHAnsi" w:cstheme="minorHAnsi"/>
                <w:color w:val="000000"/>
                <w:sz w:val="18"/>
                <w:szCs w:val="18"/>
                <w:lang w:eastAsia="sl-SI"/>
              </w:rPr>
              <w:t>0</w:t>
            </w:r>
          </w:p>
        </w:tc>
        <w:tc>
          <w:tcPr>
            <w:tcW w:w="1273" w:type="dxa"/>
            <w:tcBorders>
              <w:top w:val="nil"/>
              <w:left w:val="nil"/>
              <w:bottom w:val="single" w:sz="4" w:space="0" w:color="auto"/>
              <w:right w:val="single" w:sz="4" w:space="0" w:color="auto"/>
            </w:tcBorders>
            <w:vAlign w:val="center"/>
            <w:hideMark/>
          </w:tcPr>
          <w:p w14:paraId="014EAE7D" w14:textId="05C2FCCE"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Zeleno - Modra povezovalna os naselja Dobrovnik*</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4</w:t>
            </w:r>
          </w:p>
        </w:tc>
        <w:tc>
          <w:tcPr>
            <w:tcW w:w="861" w:type="dxa"/>
            <w:tcBorders>
              <w:top w:val="nil"/>
              <w:left w:val="nil"/>
              <w:bottom w:val="single" w:sz="4" w:space="0" w:color="auto"/>
              <w:right w:val="single" w:sz="4" w:space="0" w:color="auto"/>
            </w:tcBorders>
            <w:vAlign w:val="center"/>
            <w:hideMark/>
          </w:tcPr>
          <w:p w14:paraId="428896E0" w14:textId="77777777" w:rsidR="00DD0BF0" w:rsidRPr="00F40C09" w:rsidRDefault="00DD0BF0" w:rsidP="00DD0BF0">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Dobrovnik</w:t>
            </w:r>
          </w:p>
        </w:tc>
        <w:tc>
          <w:tcPr>
            <w:tcW w:w="1205" w:type="dxa"/>
            <w:tcBorders>
              <w:top w:val="nil"/>
              <w:left w:val="nil"/>
              <w:bottom w:val="single" w:sz="4" w:space="0" w:color="auto"/>
              <w:right w:val="single" w:sz="4" w:space="0" w:color="auto"/>
            </w:tcBorders>
            <w:vAlign w:val="center"/>
            <w:hideMark/>
          </w:tcPr>
          <w:p w14:paraId="0D10E25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1.049.427,13</w:t>
            </w:r>
          </w:p>
        </w:tc>
        <w:tc>
          <w:tcPr>
            <w:tcW w:w="1205" w:type="dxa"/>
            <w:tcBorders>
              <w:top w:val="nil"/>
              <w:left w:val="nil"/>
              <w:bottom w:val="single" w:sz="4" w:space="0" w:color="auto"/>
              <w:right w:val="single" w:sz="4" w:space="0" w:color="auto"/>
            </w:tcBorders>
            <w:vAlign w:val="center"/>
            <w:hideMark/>
          </w:tcPr>
          <w:p w14:paraId="5BC74C03"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860.186,17</w:t>
            </w:r>
          </w:p>
        </w:tc>
        <w:tc>
          <w:tcPr>
            <w:tcW w:w="1095" w:type="dxa"/>
            <w:tcBorders>
              <w:top w:val="nil"/>
              <w:left w:val="nil"/>
              <w:bottom w:val="single" w:sz="4" w:space="0" w:color="auto"/>
              <w:right w:val="single" w:sz="4" w:space="0" w:color="auto"/>
            </w:tcBorders>
            <w:vAlign w:val="center"/>
            <w:hideMark/>
          </w:tcPr>
          <w:p w14:paraId="07BC0255"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1.049.427,13</w:t>
            </w:r>
          </w:p>
        </w:tc>
        <w:tc>
          <w:tcPr>
            <w:tcW w:w="1128" w:type="dxa"/>
            <w:tcBorders>
              <w:top w:val="nil"/>
              <w:left w:val="nil"/>
              <w:bottom w:val="single" w:sz="4" w:space="0" w:color="auto"/>
              <w:right w:val="single" w:sz="4" w:space="0" w:color="auto"/>
            </w:tcBorders>
            <w:vAlign w:val="center"/>
            <w:hideMark/>
          </w:tcPr>
          <w:p w14:paraId="52B2384A"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1.049.427,13</w:t>
            </w:r>
          </w:p>
        </w:tc>
        <w:tc>
          <w:tcPr>
            <w:tcW w:w="1154" w:type="dxa"/>
            <w:tcBorders>
              <w:top w:val="nil"/>
              <w:left w:val="nil"/>
              <w:bottom w:val="single" w:sz="4" w:space="0" w:color="auto"/>
              <w:right w:val="single" w:sz="4" w:space="0" w:color="auto"/>
            </w:tcBorders>
            <w:vAlign w:val="center"/>
            <w:hideMark/>
          </w:tcPr>
          <w:p w14:paraId="1A265EAE"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892.013,06</w:t>
            </w:r>
          </w:p>
        </w:tc>
        <w:tc>
          <w:tcPr>
            <w:tcW w:w="1154" w:type="dxa"/>
            <w:tcBorders>
              <w:top w:val="nil"/>
              <w:left w:val="nil"/>
              <w:bottom w:val="single" w:sz="4" w:space="0" w:color="auto"/>
              <w:right w:val="single" w:sz="4" w:space="0" w:color="auto"/>
            </w:tcBorders>
            <w:vAlign w:val="center"/>
            <w:hideMark/>
          </w:tcPr>
          <w:p w14:paraId="4D0AECFC"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157.414,07</w:t>
            </w:r>
          </w:p>
        </w:tc>
        <w:tc>
          <w:tcPr>
            <w:tcW w:w="1118" w:type="dxa"/>
            <w:tcBorders>
              <w:top w:val="nil"/>
              <w:left w:val="nil"/>
              <w:bottom w:val="single" w:sz="4" w:space="0" w:color="auto"/>
              <w:right w:val="single" w:sz="4" w:space="0" w:color="auto"/>
            </w:tcBorders>
            <w:shd w:val="clear" w:color="000000" w:fill="FFFFFF"/>
            <w:vAlign w:val="center"/>
            <w:hideMark/>
          </w:tcPr>
          <w:p w14:paraId="37326D18" w14:textId="77777777" w:rsidR="00DD0BF0" w:rsidRPr="00F40C09" w:rsidRDefault="00DD0BF0" w:rsidP="00DD0BF0">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46" w:type="dxa"/>
            <w:vAlign w:val="center"/>
            <w:hideMark/>
          </w:tcPr>
          <w:p w14:paraId="248FFAA0" w14:textId="77777777" w:rsidR="00DD0BF0" w:rsidRPr="00F40C09" w:rsidRDefault="00DD0BF0" w:rsidP="00DD0BF0">
            <w:pPr>
              <w:widowControl/>
              <w:autoSpaceDE/>
              <w:autoSpaceDN/>
              <w:rPr>
                <w:rFonts w:asciiTheme="minorHAnsi" w:eastAsia="Times New Roman" w:hAnsiTheme="minorHAnsi" w:cstheme="minorHAnsi"/>
                <w:sz w:val="18"/>
                <w:szCs w:val="18"/>
                <w:lang w:eastAsia="sl-SI"/>
              </w:rPr>
            </w:pPr>
          </w:p>
        </w:tc>
      </w:tr>
    </w:tbl>
    <w:p w14:paraId="35F62634" w14:textId="5603459E" w:rsidR="00DD0BF0" w:rsidRPr="00457B3D" w:rsidRDefault="00DD0BF0" w:rsidP="00DD0BF0">
      <w:pPr>
        <w:spacing w:line="240" w:lineRule="exact"/>
        <w:jc w:val="both"/>
        <w:rPr>
          <w:rFonts w:asciiTheme="minorHAnsi" w:hAnsiTheme="minorHAnsi" w:cstheme="minorHAnsi"/>
          <w:color w:val="000000"/>
          <w:sz w:val="15"/>
          <w:szCs w:val="15"/>
        </w:rPr>
      </w:pPr>
      <w:r w:rsidRPr="00457B3D">
        <w:rPr>
          <w:rFonts w:asciiTheme="minorHAnsi" w:hAnsiTheme="minorHAnsi" w:cstheme="minorHAnsi"/>
          <w:color w:val="000000"/>
          <w:sz w:val="15"/>
          <w:szCs w:val="15"/>
        </w:rPr>
        <w:t xml:space="preserve">* </w:t>
      </w:r>
      <w:r w:rsidRPr="00457B3D">
        <w:rPr>
          <w:rFonts w:asciiTheme="minorHAnsi" w:hAnsiTheme="minorHAnsi" w:cstheme="minorHAnsi"/>
          <w:color w:val="000000"/>
          <w:sz w:val="16"/>
          <w:szCs w:val="16"/>
        </w:rPr>
        <w:t>Združena dva projektna predloga (Ureditev in ozelenitev območja pokopališča Dobrovnik,  Zeleno-modra povezovalna os naselja Dobrovnik) prijavitelja Občina Dobrovnik v en projektni predlog</w:t>
      </w:r>
    </w:p>
    <w:p w14:paraId="20043EC1" w14:textId="5692AB7E" w:rsidR="00DD0BF0" w:rsidRPr="00457B3D" w:rsidRDefault="00DD0BF0" w:rsidP="00DD0BF0">
      <w:pPr>
        <w:spacing w:line="240" w:lineRule="exact"/>
        <w:jc w:val="both"/>
        <w:rPr>
          <w:rFonts w:asciiTheme="minorHAnsi" w:hAnsiTheme="minorHAnsi" w:cstheme="minorHAnsi"/>
          <w:color w:val="000000"/>
          <w:sz w:val="16"/>
          <w:szCs w:val="16"/>
        </w:rPr>
      </w:pPr>
      <w:r w:rsidRPr="00457B3D">
        <w:rPr>
          <w:rFonts w:asciiTheme="minorHAnsi" w:hAnsiTheme="minorHAnsi" w:cstheme="minorHAnsi"/>
          <w:color w:val="000000"/>
          <w:sz w:val="15"/>
          <w:szCs w:val="15"/>
        </w:rPr>
        <w:t xml:space="preserve">** </w:t>
      </w:r>
      <w:r w:rsidRPr="00457B3D">
        <w:rPr>
          <w:rFonts w:asciiTheme="minorHAnsi" w:hAnsiTheme="minorHAnsi" w:cstheme="minorHAnsi"/>
          <w:color w:val="000000"/>
          <w:sz w:val="16"/>
          <w:szCs w:val="16"/>
        </w:rPr>
        <w:t>Za zaprtje finančne konstrukcije projektov so dodani drugi viri  (podatek iz obrazca 2) ne glede na vsebino soglasja MNVP</w:t>
      </w:r>
    </w:p>
    <w:p w14:paraId="483E7B12" w14:textId="39121832" w:rsidR="00DD0BF0" w:rsidRPr="00457B3D" w:rsidRDefault="00FC7A85" w:rsidP="00DD0BF0">
      <w:pPr>
        <w:spacing w:line="240" w:lineRule="exact"/>
        <w:jc w:val="both"/>
        <w:rPr>
          <w:rFonts w:asciiTheme="minorHAnsi" w:hAnsiTheme="minorHAnsi" w:cstheme="minorHAnsi"/>
          <w:color w:val="000000"/>
          <w:sz w:val="16"/>
          <w:szCs w:val="16"/>
        </w:rPr>
      </w:pPr>
      <w:r w:rsidRPr="00457B3D">
        <w:rPr>
          <w:rFonts w:asciiTheme="minorHAnsi" w:hAnsiTheme="minorHAnsi" w:cstheme="minorHAnsi"/>
          <w:bCs/>
          <w:sz w:val="18"/>
          <w:szCs w:val="18"/>
          <w:vertAlign w:val="superscript"/>
        </w:rPr>
        <w:t>3</w:t>
      </w:r>
      <w:r w:rsidRPr="00457B3D">
        <w:rPr>
          <w:rFonts w:asciiTheme="minorHAnsi" w:hAnsiTheme="minorHAnsi" w:cstheme="minorHAnsi"/>
          <w:bCs/>
          <w:sz w:val="18"/>
          <w:szCs w:val="18"/>
        </w:rPr>
        <w:t xml:space="preserve"> </w:t>
      </w:r>
      <w:r w:rsidR="002E5387" w:rsidRPr="00457B3D">
        <w:rPr>
          <w:rFonts w:asciiTheme="minorHAnsi" w:hAnsiTheme="minorHAnsi" w:cstheme="minorHAnsi"/>
          <w:color w:val="000000"/>
          <w:sz w:val="16"/>
          <w:szCs w:val="16"/>
        </w:rPr>
        <w:t>P</w:t>
      </w:r>
      <w:r w:rsidRPr="00457B3D">
        <w:rPr>
          <w:rFonts w:asciiTheme="minorHAnsi" w:hAnsiTheme="minorHAnsi" w:cstheme="minorHAnsi"/>
          <w:color w:val="000000"/>
          <w:sz w:val="16"/>
          <w:szCs w:val="16"/>
        </w:rPr>
        <w:t>rojekt uvrščen v dogovor za razvoj Pomurske razvojne regije z dodatkom št. 2. z dne 24. 6. 2025</w:t>
      </w:r>
    </w:p>
    <w:p w14:paraId="41971CEB" w14:textId="50D33C43" w:rsidR="00FC7A85" w:rsidRPr="00457B3D" w:rsidRDefault="00FC7A85" w:rsidP="00FC7A85">
      <w:pPr>
        <w:spacing w:line="240" w:lineRule="exact"/>
        <w:jc w:val="both"/>
        <w:rPr>
          <w:rFonts w:asciiTheme="minorHAnsi" w:hAnsiTheme="minorHAnsi" w:cstheme="minorHAnsi"/>
          <w:color w:val="000000"/>
          <w:sz w:val="15"/>
          <w:szCs w:val="15"/>
        </w:rPr>
      </w:pPr>
      <w:r w:rsidRPr="00457B3D">
        <w:rPr>
          <w:rFonts w:asciiTheme="minorHAnsi" w:hAnsiTheme="minorHAnsi" w:cstheme="minorHAnsi"/>
          <w:bCs/>
          <w:sz w:val="18"/>
          <w:szCs w:val="18"/>
          <w:vertAlign w:val="superscript"/>
        </w:rPr>
        <w:t>4</w:t>
      </w:r>
      <w:r w:rsidRPr="00457B3D">
        <w:rPr>
          <w:rFonts w:asciiTheme="minorHAnsi" w:hAnsiTheme="minorHAnsi" w:cstheme="minorHAnsi"/>
          <w:color w:val="000000"/>
          <w:sz w:val="15"/>
          <w:szCs w:val="15"/>
        </w:rPr>
        <w:t xml:space="preserve"> </w:t>
      </w:r>
      <w:r w:rsidR="002E5387" w:rsidRPr="00457B3D">
        <w:rPr>
          <w:rFonts w:asciiTheme="minorHAnsi" w:hAnsiTheme="minorHAnsi" w:cstheme="minorHAnsi"/>
          <w:color w:val="000000"/>
          <w:sz w:val="16"/>
          <w:szCs w:val="16"/>
        </w:rPr>
        <w:t>P</w:t>
      </w:r>
      <w:r w:rsidRPr="00457B3D">
        <w:rPr>
          <w:rFonts w:asciiTheme="minorHAnsi" w:hAnsiTheme="minorHAnsi" w:cstheme="minorHAnsi"/>
          <w:color w:val="000000"/>
          <w:sz w:val="16"/>
          <w:szCs w:val="16"/>
        </w:rPr>
        <w:t xml:space="preserve">rojekt uvrščen v dogovor za razvoj Pomurske razvojne regije z dodatkom št. 3. z dne </w:t>
      </w:r>
      <w:r w:rsidR="00DF3C18" w:rsidRPr="00457B3D">
        <w:rPr>
          <w:rFonts w:asciiTheme="minorHAnsi" w:hAnsiTheme="minorHAnsi" w:cstheme="minorHAnsi"/>
          <w:color w:val="000000"/>
          <w:sz w:val="16"/>
          <w:szCs w:val="16"/>
        </w:rPr>
        <w:t>23</w:t>
      </w:r>
      <w:r w:rsidRPr="00457B3D">
        <w:rPr>
          <w:rFonts w:asciiTheme="minorHAnsi" w:hAnsiTheme="minorHAnsi" w:cstheme="minorHAnsi"/>
          <w:color w:val="000000"/>
          <w:sz w:val="16"/>
          <w:szCs w:val="16"/>
        </w:rPr>
        <w:t>. 7. 2025</w:t>
      </w:r>
    </w:p>
    <w:p w14:paraId="7139ECCF" w14:textId="5D3D3903" w:rsidR="00DD0BF0" w:rsidRPr="00457B3D" w:rsidRDefault="00DD0BF0" w:rsidP="00DD0BF0">
      <w:pPr>
        <w:spacing w:line="240" w:lineRule="exact"/>
        <w:jc w:val="both"/>
        <w:rPr>
          <w:rFonts w:asciiTheme="minorHAnsi" w:hAnsiTheme="minorHAnsi" w:cstheme="minorHAnsi"/>
          <w:color w:val="000000"/>
          <w:sz w:val="15"/>
          <w:szCs w:val="15"/>
        </w:rPr>
      </w:pPr>
    </w:p>
    <w:p w14:paraId="11F5562E" w14:textId="77777777" w:rsidR="00DF3C18" w:rsidRPr="00457B3D" w:rsidRDefault="00DF3C18" w:rsidP="00DD0BF0">
      <w:pPr>
        <w:spacing w:line="240" w:lineRule="exact"/>
        <w:jc w:val="both"/>
        <w:rPr>
          <w:rFonts w:asciiTheme="minorHAnsi" w:hAnsiTheme="minorHAnsi" w:cstheme="minorHAnsi"/>
          <w:color w:val="000000"/>
          <w:sz w:val="15"/>
          <w:szCs w:val="15"/>
        </w:rPr>
      </w:pPr>
    </w:p>
    <w:p w14:paraId="0CF53921" w14:textId="77777777" w:rsidR="00274B20" w:rsidRPr="00457B3D" w:rsidRDefault="00274B20" w:rsidP="00274B20">
      <w:pPr>
        <w:spacing w:afterLines="60" w:after="144" w:line="240" w:lineRule="exact"/>
        <w:jc w:val="both"/>
        <w:rPr>
          <w:rFonts w:asciiTheme="minorHAnsi" w:hAnsiTheme="minorHAnsi" w:cstheme="minorHAnsi"/>
          <w:bCs/>
          <w:color w:val="000000"/>
          <w:lang w:eastAsia="sl-SI"/>
        </w:rPr>
      </w:pPr>
      <w:r w:rsidRPr="00457B3D">
        <w:rPr>
          <w:rFonts w:asciiTheme="minorHAnsi" w:hAnsiTheme="minorHAnsi" w:cstheme="minorHAnsi"/>
          <w:bCs/>
          <w:color w:val="000000"/>
          <w:lang w:eastAsia="sl-SI"/>
        </w:rPr>
        <w:t>Tabela št. 5: Projekti Cilj politike 3: Bolj povezana Evropa, Prednostna naloga 5: Trajnostna (čez)regionalna mobilnost in povezljivost, Specifični cilj: RSO3.</w:t>
      </w:r>
      <w:r w:rsidRPr="00457B3D">
        <w:rPr>
          <w:rFonts w:asciiTheme="minorHAnsi" w:hAnsiTheme="minorHAnsi" w:cstheme="minorHAnsi"/>
        </w:rPr>
        <w:t xml:space="preserve"> </w:t>
      </w:r>
      <w:r w:rsidRPr="00457B3D">
        <w:rPr>
          <w:rFonts w:asciiTheme="minorHAnsi" w:hAnsiTheme="minorHAnsi" w:cstheme="minorHAnsi"/>
          <w:bCs/>
          <w:color w:val="000000"/>
          <w:lang w:eastAsia="sl-SI"/>
        </w:rPr>
        <w:t xml:space="preserve">Razvoj in krepitev trajnostne, pametne in </w:t>
      </w:r>
      <w:proofErr w:type="spellStart"/>
      <w:r w:rsidRPr="00457B3D">
        <w:rPr>
          <w:rFonts w:asciiTheme="minorHAnsi" w:hAnsiTheme="minorHAnsi" w:cstheme="minorHAnsi"/>
          <w:bCs/>
          <w:color w:val="000000"/>
          <w:lang w:eastAsia="sl-SI"/>
        </w:rPr>
        <w:t>intermodalne</w:t>
      </w:r>
      <w:proofErr w:type="spellEnd"/>
      <w:r w:rsidRPr="00457B3D">
        <w:rPr>
          <w:rFonts w:asciiTheme="minorHAnsi" w:hAnsiTheme="minorHAnsi" w:cstheme="minorHAnsi"/>
          <w:bCs/>
          <w:color w:val="000000"/>
          <w:lang w:eastAsia="sl-SI"/>
        </w:rPr>
        <w:t xml:space="preserve"> nacionalne, regionalne in lokalne mobilnosti, odporne proti podnebnim spremembam, vključno z boljšim dostopom do omrežja TEN-T in čezmejno mobilnostjo (KS): državno kolesarsko omrežje, ki se uvrščajo v dogovor za razvoj Pomurske razvojne regije:</w:t>
      </w:r>
    </w:p>
    <w:p w14:paraId="08EC4937" w14:textId="77777777" w:rsidR="00286EAE" w:rsidRPr="00457B3D" w:rsidRDefault="00286EAE" w:rsidP="00274B20">
      <w:pPr>
        <w:spacing w:afterLines="60" w:after="144" w:line="240" w:lineRule="exact"/>
        <w:jc w:val="both"/>
        <w:rPr>
          <w:rFonts w:asciiTheme="minorHAnsi" w:hAnsiTheme="minorHAnsi" w:cstheme="minorHAnsi"/>
          <w:bCs/>
          <w:color w:val="000000"/>
          <w:lang w:eastAsia="sl-SI"/>
        </w:rPr>
      </w:pPr>
    </w:p>
    <w:tbl>
      <w:tblPr>
        <w:tblW w:w="10134" w:type="dxa"/>
        <w:tblInd w:w="-359" w:type="dxa"/>
        <w:tblCellMar>
          <w:left w:w="70" w:type="dxa"/>
          <w:right w:w="70" w:type="dxa"/>
        </w:tblCellMar>
        <w:tblLook w:val="04A0" w:firstRow="1" w:lastRow="0" w:firstColumn="1" w:lastColumn="0" w:noHBand="0" w:noVBand="1"/>
      </w:tblPr>
      <w:tblGrid>
        <w:gridCol w:w="783"/>
        <w:gridCol w:w="1185"/>
        <w:gridCol w:w="864"/>
        <w:gridCol w:w="1227"/>
        <w:gridCol w:w="1297"/>
        <w:gridCol w:w="1254"/>
        <w:gridCol w:w="1316"/>
        <w:gridCol w:w="943"/>
        <w:gridCol w:w="1114"/>
        <w:gridCol w:w="151"/>
      </w:tblGrid>
      <w:tr w:rsidR="00BF2D67" w:rsidRPr="00F40C09" w14:paraId="7A4AC908" w14:textId="77777777" w:rsidTr="00BF2D67">
        <w:trPr>
          <w:gridAfter w:val="1"/>
          <w:wAfter w:w="151" w:type="dxa"/>
          <w:trHeight w:val="296"/>
        </w:trPr>
        <w:tc>
          <w:tcPr>
            <w:tcW w:w="783" w:type="dxa"/>
            <w:vMerge w:val="restart"/>
            <w:tcBorders>
              <w:top w:val="single" w:sz="4" w:space="0" w:color="auto"/>
              <w:left w:val="single" w:sz="4" w:space="0" w:color="auto"/>
              <w:bottom w:val="single" w:sz="4" w:space="0" w:color="auto"/>
              <w:right w:val="single" w:sz="4" w:space="0" w:color="auto"/>
            </w:tcBorders>
            <w:vAlign w:val="center"/>
            <w:hideMark/>
          </w:tcPr>
          <w:p w14:paraId="41F6C381"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proofErr w:type="spellStart"/>
            <w:r w:rsidRPr="00F40C09">
              <w:rPr>
                <w:rFonts w:asciiTheme="minorHAnsi" w:eastAsia="Times New Roman" w:hAnsiTheme="minorHAnsi" w:cstheme="minorHAnsi"/>
                <w:color w:val="000000"/>
                <w:sz w:val="18"/>
                <w:szCs w:val="18"/>
                <w:lang w:eastAsia="sl-SI"/>
              </w:rPr>
              <w:lastRenderedPageBreak/>
              <w:t>Zap</w:t>
            </w:r>
            <w:proofErr w:type="spellEnd"/>
            <w:r w:rsidRPr="00F40C09">
              <w:rPr>
                <w:rFonts w:asciiTheme="minorHAnsi" w:eastAsia="Times New Roman" w:hAnsiTheme="minorHAnsi" w:cstheme="minorHAnsi"/>
                <w:color w:val="000000"/>
                <w:sz w:val="18"/>
                <w:szCs w:val="18"/>
                <w:lang w:eastAsia="sl-SI"/>
              </w:rPr>
              <w:t xml:space="preserve"> št.</w:t>
            </w:r>
          </w:p>
        </w:tc>
        <w:tc>
          <w:tcPr>
            <w:tcW w:w="1185" w:type="dxa"/>
            <w:vMerge w:val="restart"/>
            <w:tcBorders>
              <w:top w:val="single" w:sz="4" w:space="0" w:color="auto"/>
              <w:left w:val="single" w:sz="4" w:space="0" w:color="auto"/>
              <w:bottom w:val="single" w:sz="4" w:space="0" w:color="auto"/>
              <w:right w:val="single" w:sz="4" w:space="0" w:color="auto"/>
            </w:tcBorders>
            <w:vAlign w:val="center"/>
            <w:hideMark/>
          </w:tcPr>
          <w:p w14:paraId="32B6F0CC"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Naziv projekta</w:t>
            </w:r>
          </w:p>
        </w:tc>
        <w:tc>
          <w:tcPr>
            <w:tcW w:w="864" w:type="dxa"/>
            <w:vMerge w:val="restart"/>
            <w:tcBorders>
              <w:top w:val="single" w:sz="4" w:space="0" w:color="auto"/>
              <w:left w:val="single" w:sz="4" w:space="0" w:color="auto"/>
              <w:bottom w:val="single" w:sz="4" w:space="0" w:color="auto"/>
              <w:right w:val="single" w:sz="4" w:space="0" w:color="auto"/>
            </w:tcBorders>
            <w:vAlign w:val="center"/>
            <w:hideMark/>
          </w:tcPr>
          <w:p w14:paraId="2F40A025"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Nosilec projekta</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p w14:paraId="5D4C83B5"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 xml:space="preserve">Skupna vrednost projekta         </w:t>
            </w:r>
            <w:r w:rsidRPr="00F40C09">
              <w:rPr>
                <w:rFonts w:asciiTheme="minorHAnsi" w:eastAsia="Times New Roman" w:hAnsiTheme="minorHAnsi" w:cstheme="minorHAnsi"/>
                <w:color w:val="000000"/>
                <w:sz w:val="18"/>
                <w:szCs w:val="18"/>
                <w:lang w:eastAsia="sl-SI"/>
              </w:rPr>
              <w:br/>
              <w:t>(EUR z DDV)</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5B658F8B"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Vrednost sofinanciranja (EU+SLO)</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6240AAB3"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Sofinanciranje EU (EUR)</w:t>
            </w:r>
          </w:p>
        </w:tc>
        <w:tc>
          <w:tcPr>
            <w:tcW w:w="1316" w:type="dxa"/>
            <w:vMerge w:val="restart"/>
            <w:tcBorders>
              <w:top w:val="single" w:sz="4" w:space="0" w:color="auto"/>
              <w:left w:val="single" w:sz="4" w:space="0" w:color="auto"/>
              <w:bottom w:val="single" w:sz="4" w:space="0" w:color="auto"/>
              <w:right w:val="single" w:sz="4" w:space="0" w:color="auto"/>
            </w:tcBorders>
            <w:vAlign w:val="center"/>
            <w:hideMark/>
          </w:tcPr>
          <w:p w14:paraId="65E181BF"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 xml:space="preserve">Sofinanciranje </w:t>
            </w:r>
            <w:proofErr w:type="spellStart"/>
            <w:r w:rsidRPr="00F40C09">
              <w:rPr>
                <w:rFonts w:asciiTheme="minorHAnsi" w:eastAsia="Times New Roman" w:hAnsiTheme="minorHAnsi" w:cstheme="minorHAnsi"/>
                <w:color w:val="000000"/>
                <w:sz w:val="18"/>
                <w:szCs w:val="18"/>
                <w:lang w:eastAsia="sl-SI"/>
              </w:rPr>
              <w:t>Pororačun</w:t>
            </w:r>
            <w:proofErr w:type="spellEnd"/>
            <w:r w:rsidRPr="00F40C09">
              <w:rPr>
                <w:rFonts w:asciiTheme="minorHAnsi" w:eastAsia="Times New Roman" w:hAnsiTheme="minorHAnsi" w:cstheme="minorHAnsi"/>
                <w:color w:val="000000"/>
                <w:sz w:val="18"/>
                <w:szCs w:val="18"/>
                <w:lang w:eastAsia="sl-SI"/>
              </w:rPr>
              <w:t xml:space="preserve"> RS</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173B6BBC"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Prispevek občina</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DA0BBA0"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Drugi vir</w:t>
            </w:r>
          </w:p>
        </w:tc>
      </w:tr>
      <w:tr w:rsidR="00BF2D67" w:rsidRPr="00F40C09" w14:paraId="78EE2778" w14:textId="77777777" w:rsidTr="00BF2D67">
        <w:trPr>
          <w:trHeight w:val="296"/>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220F24EE"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3A087D07"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72B142B7"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15596A22"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22495360"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210461D"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755EC83C"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50348FD2"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0B7E4608"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p>
        </w:tc>
        <w:tc>
          <w:tcPr>
            <w:tcW w:w="151" w:type="dxa"/>
            <w:tcBorders>
              <w:top w:val="nil"/>
              <w:left w:val="nil"/>
              <w:bottom w:val="nil"/>
              <w:right w:val="nil"/>
            </w:tcBorders>
            <w:noWrap/>
            <w:vAlign w:val="bottom"/>
            <w:hideMark/>
          </w:tcPr>
          <w:p w14:paraId="0651531D"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p>
        </w:tc>
      </w:tr>
      <w:tr w:rsidR="00BF2D67" w:rsidRPr="00F40C09" w14:paraId="2284CACC" w14:textId="77777777" w:rsidTr="00BF2D67">
        <w:trPr>
          <w:trHeight w:val="640"/>
        </w:trPr>
        <w:tc>
          <w:tcPr>
            <w:tcW w:w="783" w:type="dxa"/>
            <w:tcBorders>
              <w:top w:val="nil"/>
              <w:left w:val="single" w:sz="4" w:space="0" w:color="auto"/>
              <w:bottom w:val="single" w:sz="4" w:space="0" w:color="auto"/>
              <w:right w:val="single" w:sz="4" w:space="0" w:color="auto"/>
            </w:tcBorders>
            <w:noWrap/>
            <w:vAlign w:val="center"/>
            <w:hideMark/>
          </w:tcPr>
          <w:p w14:paraId="636D1FAD"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w:t>
            </w:r>
          </w:p>
        </w:tc>
        <w:tc>
          <w:tcPr>
            <w:tcW w:w="1185" w:type="dxa"/>
            <w:tcBorders>
              <w:top w:val="nil"/>
              <w:left w:val="nil"/>
              <w:bottom w:val="single" w:sz="4" w:space="0" w:color="auto"/>
              <w:right w:val="single" w:sz="4" w:space="0" w:color="auto"/>
            </w:tcBorders>
            <w:vAlign w:val="center"/>
            <w:hideMark/>
          </w:tcPr>
          <w:p w14:paraId="6C651E11" w14:textId="5213C9E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Izgradnja KP Ključarovci - Ljutomer</w:t>
            </w:r>
            <w:r w:rsidR="00B878CA" w:rsidRPr="00F40C09">
              <w:rPr>
                <w:rFonts w:asciiTheme="minorHAnsi" w:eastAsia="Times New Roman" w:hAnsiTheme="minorHAnsi" w:cstheme="minorHAnsi"/>
                <w:color w:val="000000"/>
                <w:sz w:val="18"/>
                <w:szCs w:val="18"/>
                <w:vertAlign w:val="superscript"/>
                <w:lang w:eastAsia="sl-SI"/>
              </w:rPr>
              <w:t>3</w:t>
            </w:r>
          </w:p>
        </w:tc>
        <w:tc>
          <w:tcPr>
            <w:tcW w:w="864" w:type="dxa"/>
            <w:tcBorders>
              <w:top w:val="nil"/>
              <w:left w:val="nil"/>
              <w:bottom w:val="single" w:sz="4" w:space="0" w:color="auto"/>
              <w:right w:val="single" w:sz="4" w:space="0" w:color="auto"/>
            </w:tcBorders>
            <w:vAlign w:val="center"/>
            <w:hideMark/>
          </w:tcPr>
          <w:p w14:paraId="7E3F536E"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DRSI</w:t>
            </w:r>
          </w:p>
        </w:tc>
        <w:tc>
          <w:tcPr>
            <w:tcW w:w="1227" w:type="dxa"/>
            <w:tcBorders>
              <w:top w:val="nil"/>
              <w:left w:val="nil"/>
              <w:bottom w:val="single" w:sz="4" w:space="0" w:color="auto"/>
              <w:right w:val="single" w:sz="4" w:space="0" w:color="auto"/>
            </w:tcBorders>
            <w:vAlign w:val="center"/>
            <w:hideMark/>
          </w:tcPr>
          <w:p w14:paraId="5E709A78"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6.352.043,00</w:t>
            </w:r>
          </w:p>
        </w:tc>
        <w:tc>
          <w:tcPr>
            <w:tcW w:w="1297" w:type="dxa"/>
            <w:tcBorders>
              <w:top w:val="nil"/>
              <w:left w:val="nil"/>
              <w:bottom w:val="single" w:sz="4" w:space="0" w:color="auto"/>
              <w:right w:val="single" w:sz="4" w:space="0" w:color="auto"/>
            </w:tcBorders>
            <w:vAlign w:val="center"/>
            <w:hideMark/>
          </w:tcPr>
          <w:p w14:paraId="20E2E302"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3.578.543,00</w:t>
            </w:r>
          </w:p>
        </w:tc>
        <w:tc>
          <w:tcPr>
            <w:tcW w:w="1254" w:type="dxa"/>
            <w:tcBorders>
              <w:top w:val="nil"/>
              <w:left w:val="nil"/>
              <w:bottom w:val="single" w:sz="4" w:space="0" w:color="auto"/>
              <w:right w:val="single" w:sz="4" w:space="0" w:color="auto"/>
            </w:tcBorders>
            <w:vAlign w:val="center"/>
            <w:hideMark/>
          </w:tcPr>
          <w:p w14:paraId="3B2B8F68"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3.041.762,00</w:t>
            </w:r>
          </w:p>
        </w:tc>
        <w:tc>
          <w:tcPr>
            <w:tcW w:w="1316" w:type="dxa"/>
            <w:tcBorders>
              <w:top w:val="nil"/>
              <w:left w:val="nil"/>
              <w:bottom w:val="single" w:sz="4" w:space="0" w:color="auto"/>
              <w:right w:val="single" w:sz="4" w:space="0" w:color="auto"/>
            </w:tcBorders>
            <w:vAlign w:val="center"/>
            <w:hideMark/>
          </w:tcPr>
          <w:p w14:paraId="11294DCB"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536.781,00</w:t>
            </w:r>
          </w:p>
        </w:tc>
        <w:tc>
          <w:tcPr>
            <w:tcW w:w="943" w:type="dxa"/>
            <w:tcBorders>
              <w:top w:val="nil"/>
              <w:left w:val="nil"/>
              <w:bottom w:val="single" w:sz="4" w:space="0" w:color="auto"/>
              <w:right w:val="single" w:sz="4" w:space="0" w:color="auto"/>
            </w:tcBorders>
            <w:vAlign w:val="center"/>
            <w:hideMark/>
          </w:tcPr>
          <w:p w14:paraId="789A2362"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114" w:type="dxa"/>
            <w:tcBorders>
              <w:top w:val="nil"/>
              <w:left w:val="nil"/>
              <w:bottom w:val="single" w:sz="4" w:space="0" w:color="auto"/>
              <w:right w:val="single" w:sz="4" w:space="0" w:color="auto"/>
            </w:tcBorders>
            <w:vAlign w:val="center"/>
            <w:hideMark/>
          </w:tcPr>
          <w:p w14:paraId="4C4C611C"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2.773.500,00</w:t>
            </w:r>
          </w:p>
        </w:tc>
        <w:tc>
          <w:tcPr>
            <w:tcW w:w="151" w:type="dxa"/>
            <w:vAlign w:val="center"/>
            <w:hideMark/>
          </w:tcPr>
          <w:p w14:paraId="2936486A" w14:textId="77777777" w:rsidR="00BF2D67" w:rsidRPr="00F40C09" w:rsidRDefault="00BF2D67" w:rsidP="00BF2D67">
            <w:pPr>
              <w:widowControl/>
              <w:autoSpaceDE/>
              <w:autoSpaceDN/>
              <w:rPr>
                <w:rFonts w:asciiTheme="minorHAnsi" w:eastAsia="Times New Roman" w:hAnsiTheme="minorHAnsi" w:cstheme="minorHAnsi"/>
                <w:sz w:val="18"/>
                <w:szCs w:val="18"/>
                <w:lang w:eastAsia="sl-SI"/>
              </w:rPr>
            </w:pPr>
          </w:p>
        </w:tc>
      </w:tr>
      <w:tr w:rsidR="00BF2D67" w:rsidRPr="00F40C09" w14:paraId="06FE9450" w14:textId="77777777" w:rsidTr="00BF2D67">
        <w:trPr>
          <w:trHeight w:val="427"/>
        </w:trPr>
        <w:tc>
          <w:tcPr>
            <w:tcW w:w="783" w:type="dxa"/>
            <w:tcBorders>
              <w:top w:val="nil"/>
              <w:left w:val="single" w:sz="4" w:space="0" w:color="auto"/>
              <w:bottom w:val="single" w:sz="4" w:space="0" w:color="auto"/>
              <w:right w:val="single" w:sz="4" w:space="0" w:color="auto"/>
            </w:tcBorders>
            <w:noWrap/>
            <w:vAlign w:val="center"/>
            <w:hideMark/>
          </w:tcPr>
          <w:p w14:paraId="5B64C81A"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w:t>
            </w:r>
          </w:p>
        </w:tc>
        <w:tc>
          <w:tcPr>
            <w:tcW w:w="1185" w:type="dxa"/>
            <w:tcBorders>
              <w:top w:val="nil"/>
              <w:left w:val="nil"/>
              <w:bottom w:val="single" w:sz="4" w:space="0" w:color="auto"/>
              <w:right w:val="single" w:sz="4" w:space="0" w:color="auto"/>
            </w:tcBorders>
            <w:vAlign w:val="center"/>
            <w:hideMark/>
          </w:tcPr>
          <w:p w14:paraId="445D7F09" w14:textId="7C1C3F2F"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Ureditev kolesarske poti Bratonci-Križevci</w:t>
            </w:r>
            <w:r w:rsidR="00B878CA" w:rsidRPr="00F40C09">
              <w:rPr>
                <w:rFonts w:asciiTheme="minorHAnsi" w:eastAsia="Times New Roman" w:hAnsiTheme="minorHAnsi" w:cstheme="minorHAnsi"/>
                <w:color w:val="000000"/>
                <w:sz w:val="18"/>
                <w:szCs w:val="18"/>
                <w:vertAlign w:val="superscript"/>
                <w:lang w:eastAsia="sl-SI"/>
              </w:rPr>
              <w:t>4</w:t>
            </w:r>
          </w:p>
        </w:tc>
        <w:tc>
          <w:tcPr>
            <w:tcW w:w="864" w:type="dxa"/>
            <w:tcBorders>
              <w:top w:val="nil"/>
              <w:left w:val="nil"/>
              <w:bottom w:val="single" w:sz="4" w:space="0" w:color="auto"/>
              <w:right w:val="single" w:sz="4" w:space="0" w:color="auto"/>
            </w:tcBorders>
            <w:vAlign w:val="center"/>
            <w:hideMark/>
          </w:tcPr>
          <w:p w14:paraId="51DF6432" w14:textId="77777777"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DRSI</w:t>
            </w:r>
          </w:p>
        </w:tc>
        <w:tc>
          <w:tcPr>
            <w:tcW w:w="1227" w:type="dxa"/>
            <w:tcBorders>
              <w:top w:val="nil"/>
              <w:left w:val="nil"/>
              <w:bottom w:val="single" w:sz="4" w:space="0" w:color="auto"/>
              <w:right w:val="single" w:sz="4" w:space="0" w:color="auto"/>
            </w:tcBorders>
            <w:vAlign w:val="center"/>
            <w:hideMark/>
          </w:tcPr>
          <w:p w14:paraId="0213A989"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1.892.080,33</w:t>
            </w:r>
          </w:p>
        </w:tc>
        <w:tc>
          <w:tcPr>
            <w:tcW w:w="1297" w:type="dxa"/>
            <w:tcBorders>
              <w:top w:val="nil"/>
              <w:left w:val="nil"/>
              <w:bottom w:val="single" w:sz="4" w:space="0" w:color="auto"/>
              <w:right w:val="single" w:sz="4" w:space="0" w:color="auto"/>
            </w:tcBorders>
            <w:vAlign w:val="center"/>
            <w:hideMark/>
          </w:tcPr>
          <w:p w14:paraId="475B984E"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1.892.080,33</w:t>
            </w:r>
          </w:p>
        </w:tc>
        <w:tc>
          <w:tcPr>
            <w:tcW w:w="1254" w:type="dxa"/>
            <w:tcBorders>
              <w:top w:val="nil"/>
              <w:left w:val="nil"/>
              <w:bottom w:val="single" w:sz="4" w:space="0" w:color="auto"/>
              <w:right w:val="single" w:sz="4" w:space="0" w:color="auto"/>
            </w:tcBorders>
            <w:vAlign w:val="center"/>
            <w:hideMark/>
          </w:tcPr>
          <w:p w14:paraId="1FEEB046"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1.608.268,28</w:t>
            </w:r>
          </w:p>
        </w:tc>
        <w:tc>
          <w:tcPr>
            <w:tcW w:w="1316" w:type="dxa"/>
            <w:tcBorders>
              <w:top w:val="nil"/>
              <w:left w:val="nil"/>
              <w:bottom w:val="single" w:sz="4" w:space="0" w:color="auto"/>
              <w:right w:val="single" w:sz="4" w:space="0" w:color="auto"/>
            </w:tcBorders>
            <w:vAlign w:val="center"/>
            <w:hideMark/>
          </w:tcPr>
          <w:p w14:paraId="22ED1FEF"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283.812,05</w:t>
            </w:r>
          </w:p>
        </w:tc>
        <w:tc>
          <w:tcPr>
            <w:tcW w:w="943" w:type="dxa"/>
            <w:tcBorders>
              <w:top w:val="nil"/>
              <w:left w:val="nil"/>
              <w:bottom w:val="single" w:sz="4" w:space="0" w:color="auto"/>
              <w:right w:val="single" w:sz="4" w:space="0" w:color="auto"/>
            </w:tcBorders>
            <w:vAlign w:val="center"/>
            <w:hideMark/>
          </w:tcPr>
          <w:p w14:paraId="7DEED7A2"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114" w:type="dxa"/>
            <w:tcBorders>
              <w:top w:val="nil"/>
              <w:left w:val="nil"/>
              <w:bottom w:val="single" w:sz="4" w:space="0" w:color="auto"/>
              <w:right w:val="single" w:sz="4" w:space="0" w:color="auto"/>
            </w:tcBorders>
            <w:vAlign w:val="center"/>
            <w:hideMark/>
          </w:tcPr>
          <w:p w14:paraId="4ED34A73"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51" w:type="dxa"/>
            <w:vAlign w:val="center"/>
            <w:hideMark/>
          </w:tcPr>
          <w:p w14:paraId="1ADC0D7F" w14:textId="77777777" w:rsidR="00BF2D67" w:rsidRPr="00F40C09" w:rsidRDefault="00BF2D67" w:rsidP="00BF2D67">
            <w:pPr>
              <w:widowControl/>
              <w:autoSpaceDE/>
              <w:autoSpaceDN/>
              <w:rPr>
                <w:rFonts w:asciiTheme="minorHAnsi" w:eastAsia="Times New Roman" w:hAnsiTheme="minorHAnsi" w:cstheme="minorHAnsi"/>
                <w:sz w:val="18"/>
                <w:szCs w:val="18"/>
                <w:lang w:eastAsia="sl-SI"/>
              </w:rPr>
            </w:pPr>
          </w:p>
        </w:tc>
      </w:tr>
      <w:tr w:rsidR="00BF2D67" w:rsidRPr="00F40C09" w14:paraId="64952689" w14:textId="77777777" w:rsidTr="00BF2D67">
        <w:trPr>
          <w:trHeight w:val="640"/>
        </w:trPr>
        <w:tc>
          <w:tcPr>
            <w:tcW w:w="783" w:type="dxa"/>
            <w:tcBorders>
              <w:top w:val="nil"/>
              <w:left w:val="single" w:sz="4" w:space="0" w:color="auto"/>
              <w:bottom w:val="single" w:sz="4" w:space="0" w:color="auto"/>
              <w:right w:val="single" w:sz="4" w:space="0" w:color="auto"/>
            </w:tcBorders>
            <w:vAlign w:val="center"/>
            <w:hideMark/>
          </w:tcPr>
          <w:p w14:paraId="6F8C6600"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w:t>
            </w:r>
          </w:p>
        </w:tc>
        <w:tc>
          <w:tcPr>
            <w:tcW w:w="1185" w:type="dxa"/>
            <w:tcBorders>
              <w:top w:val="nil"/>
              <w:left w:val="nil"/>
              <w:bottom w:val="single" w:sz="4" w:space="0" w:color="auto"/>
              <w:right w:val="single" w:sz="4" w:space="0" w:color="auto"/>
            </w:tcBorders>
            <w:vAlign w:val="center"/>
            <w:hideMark/>
          </w:tcPr>
          <w:p w14:paraId="7831FCE4" w14:textId="25E77DD0" w:rsidR="00BF2D67" w:rsidRPr="00F40C09" w:rsidRDefault="00BF2D67" w:rsidP="00BF2D67">
            <w:pPr>
              <w:widowControl/>
              <w:autoSpaceDE/>
              <w:autoSpaceDN/>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DKP Bogojina – Gančani (G17)</w:t>
            </w:r>
            <w:r w:rsidR="00B878CA" w:rsidRPr="00F40C09">
              <w:rPr>
                <w:rFonts w:asciiTheme="minorHAnsi" w:eastAsia="Times New Roman" w:hAnsiTheme="minorHAnsi" w:cstheme="minorHAnsi"/>
                <w:color w:val="000000"/>
                <w:sz w:val="18"/>
                <w:szCs w:val="18"/>
                <w:vertAlign w:val="superscript"/>
                <w:lang w:eastAsia="sl-SI"/>
              </w:rPr>
              <w:t xml:space="preserve"> 5</w:t>
            </w:r>
          </w:p>
        </w:tc>
        <w:tc>
          <w:tcPr>
            <w:tcW w:w="864" w:type="dxa"/>
            <w:tcBorders>
              <w:top w:val="nil"/>
              <w:left w:val="nil"/>
              <w:bottom w:val="single" w:sz="4" w:space="0" w:color="auto"/>
              <w:right w:val="single" w:sz="4" w:space="0" w:color="auto"/>
            </w:tcBorders>
            <w:vAlign w:val="center"/>
            <w:hideMark/>
          </w:tcPr>
          <w:p w14:paraId="30BFB070" w14:textId="77777777" w:rsidR="00BF2D67" w:rsidRPr="00F40C09" w:rsidRDefault="00BF2D67" w:rsidP="00BF2D67">
            <w:pPr>
              <w:widowControl/>
              <w:autoSpaceDE/>
              <w:autoSpaceDN/>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Moravske Toplice</w:t>
            </w:r>
          </w:p>
        </w:tc>
        <w:tc>
          <w:tcPr>
            <w:tcW w:w="1227" w:type="dxa"/>
            <w:tcBorders>
              <w:top w:val="nil"/>
              <w:left w:val="nil"/>
              <w:bottom w:val="single" w:sz="4" w:space="0" w:color="auto"/>
              <w:right w:val="single" w:sz="4" w:space="0" w:color="auto"/>
            </w:tcBorders>
            <w:vAlign w:val="center"/>
            <w:hideMark/>
          </w:tcPr>
          <w:p w14:paraId="44E08B09"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3.135.987,13</w:t>
            </w:r>
          </w:p>
        </w:tc>
        <w:tc>
          <w:tcPr>
            <w:tcW w:w="1297" w:type="dxa"/>
            <w:tcBorders>
              <w:top w:val="nil"/>
              <w:left w:val="nil"/>
              <w:bottom w:val="single" w:sz="4" w:space="0" w:color="auto"/>
              <w:right w:val="single" w:sz="4" w:space="0" w:color="auto"/>
            </w:tcBorders>
            <w:vAlign w:val="center"/>
            <w:hideMark/>
          </w:tcPr>
          <w:p w14:paraId="7542A3A5"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3.135.987,13</w:t>
            </w:r>
          </w:p>
        </w:tc>
        <w:tc>
          <w:tcPr>
            <w:tcW w:w="1254" w:type="dxa"/>
            <w:tcBorders>
              <w:top w:val="nil"/>
              <w:left w:val="nil"/>
              <w:bottom w:val="single" w:sz="4" w:space="0" w:color="auto"/>
              <w:right w:val="single" w:sz="4" w:space="0" w:color="auto"/>
            </w:tcBorders>
            <w:vAlign w:val="center"/>
            <w:hideMark/>
          </w:tcPr>
          <w:p w14:paraId="188CE6CE"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2.665.589,06</w:t>
            </w:r>
          </w:p>
        </w:tc>
        <w:tc>
          <w:tcPr>
            <w:tcW w:w="1316" w:type="dxa"/>
            <w:tcBorders>
              <w:top w:val="nil"/>
              <w:left w:val="nil"/>
              <w:bottom w:val="single" w:sz="4" w:space="0" w:color="auto"/>
              <w:right w:val="single" w:sz="4" w:space="0" w:color="auto"/>
            </w:tcBorders>
            <w:vAlign w:val="center"/>
            <w:hideMark/>
          </w:tcPr>
          <w:p w14:paraId="707F3C08"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470.398,07</w:t>
            </w:r>
          </w:p>
        </w:tc>
        <w:tc>
          <w:tcPr>
            <w:tcW w:w="943" w:type="dxa"/>
            <w:tcBorders>
              <w:top w:val="nil"/>
              <w:left w:val="nil"/>
              <w:bottom w:val="single" w:sz="4" w:space="0" w:color="auto"/>
              <w:right w:val="single" w:sz="4" w:space="0" w:color="auto"/>
            </w:tcBorders>
            <w:vAlign w:val="center"/>
            <w:hideMark/>
          </w:tcPr>
          <w:p w14:paraId="5C2EFEE2"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114" w:type="dxa"/>
            <w:tcBorders>
              <w:top w:val="nil"/>
              <w:left w:val="nil"/>
              <w:bottom w:val="single" w:sz="4" w:space="0" w:color="auto"/>
              <w:right w:val="single" w:sz="4" w:space="0" w:color="auto"/>
            </w:tcBorders>
            <w:vAlign w:val="center"/>
            <w:hideMark/>
          </w:tcPr>
          <w:p w14:paraId="11F5073C" w14:textId="77777777" w:rsidR="00BF2D67" w:rsidRPr="00F40C09" w:rsidRDefault="00BF2D67" w:rsidP="00BF2D67">
            <w:pPr>
              <w:widowControl/>
              <w:autoSpaceDE/>
              <w:autoSpaceDN/>
              <w:jc w:val="right"/>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0,00</w:t>
            </w:r>
          </w:p>
        </w:tc>
        <w:tc>
          <w:tcPr>
            <w:tcW w:w="151" w:type="dxa"/>
            <w:vAlign w:val="center"/>
            <w:hideMark/>
          </w:tcPr>
          <w:p w14:paraId="00234831" w14:textId="77777777" w:rsidR="00BF2D67" w:rsidRPr="00F40C09" w:rsidRDefault="00BF2D67" w:rsidP="00BF2D67">
            <w:pPr>
              <w:widowControl/>
              <w:autoSpaceDE/>
              <w:autoSpaceDN/>
              <w:rPr>
                <w:rFonts w:asciiTheme="minorHAnsi" w:eastAsia="Times New Roman" w:hAnsiTheme="minorHAnsi" w:cstheme="minorHAnsi"/>
                <w:sz w:val="18"/>
                <w:szCs w:val="18"/>
                <w:lang w:eastAsia="sl-SI"/>
              </w:rPr>
            </w:pPr>
          </w:p>
        </w:tc>
      </w:tr>
    </w:tbl>
    <w:p w14:paraId="1360CB04" w14:textId="3BEC8436" w:rsidR="00FC7A85" w:rsidRPr="00457B3D" w:rsidRDefault="00FC7A85" w:rsidP="00FC7A85">
      <w:pPr>
        <w:spacing w:line="240" w:lineRule="exact"/>
        <w:jc w:val="both"/>
        <w:rPr>
          <w:rFonts w:asciiTheme="minorHAnsi" w:hAnsiTheme="minorHAnsi" w:cstheme="minorHAnsi"/>
          <w:sz w:val="15"/>
          <w:szCs w:val="15"/>
        </w:rPr>
      </w:pPr>
      <w:r w:rsidRPr="00457B3D">
        <w:rPr>
          <w:rFonts w:asciiTheme="minorHAnsi" w:hAnsiTheme="minorHAnsi" w:cstheme="minorHAnsi"/>
          <w:bCs/>
          <w:sz w:val="18"/>
          <w:szCs w:val="18"/>
          <w:vertAlign w:val="superscript"/>
        </w:rPr>
        <w:t>3</w:t>
      </w:r>
      <w:r w:rsidRPr="00457B3D">
        <w:rPr>
          <w:rFonts w:asciiTheme="minorHAnsi" w:hAnsiTheme="minorHAnsi" w:cstheme="minorHAnsi"/>
          <w:bCs/>
          <w:sz w:val="18"/>
          <w:szCs w:val="18"/>
        </w:rPr>
        <w:t xml:space="preserve"> </w:t>
      </w:r>
      <w:r w:rsidR="002E5387" w:rsidRPr="00457B3D">
        <w:rPr>
          <w:rFonts w:asciiTheme="minorHAnsi" w:hAnsiTheme="minorHAnsi" w:cstheme="minorHAnsi"/>
          <w:bCs/>
          <w:sz w:val="16"/>
          <w:szCs w:val="16"/>
        </w:rPr>
        <w:t>P</w:t>
      </w:r>
      <w:r w:rsidRPr="00457B3D">
        <w:rPr>
          <w:rFonts w:asciiTheme="minorHAnsi" w:hAnsiTheme="minorHAnsi" w:cstheme="minorHAnsi"/>
          <w:bCs/>
          <w:sz w:val="16"/>
          <w:szCs w:val="16"/>
        </w:rPr>
        <w:t>rojekt uvrščen v dogovor za razvoj Pomurske razvojne regije z dodatkom št. 2. z dne 24. 6. 2025</w:t>
      </w:r>
    </w:p>
    <w:p w14:paraId="03592329" w14:textId="6F32F0DE" w:rsidR="00FC7A85" w:rsidRPr="00457B3D" w:rsidRDefault="00FC7A85" w:rsidP="00FC7A85">
      <w:pPr>
        <w:spacing w:line="240" w:lineRule="exact"/>
        <w:jc w:val="both"/>
        <w:rPr>
          <w:rFonts w:asciiTheme="minorHAnsi" w:hAnsiTheme="minorHAnsi" w:cstheme="minorHAnsi"/>
          <w:bCs/>
          <w:sz w:val="16"/>
          <w:szCs w:val="16"/>
        </w:rPr>
      </w:pPr>
      <w:r w:rsidRPr="00457B3D">
        <w:rPr>
          <w:rFonts w:asciiTheme="minorHAnsi" w:hAnsiTheme="minorHAnsi" w:cstheme="minorHAnsi"/>
          <w:sz w:val="15"/>
          <w:szCs w:val="15"/>
          <w:vertAlign w:val="superscript"/>
        </w:rPr>
        <w:t>4</w:t>
      </w:r>
      <w:r w:rsidRPr="00457B3D">
        <w:rPr>
          <w:rFonts w:asciiTheme="minorHAnsi" w:hAnsiTheme="minorHAnsi" w:cstheme="minorHAnsi"/>
          <w:sz w:val="15"/>
          <w:szCs w:val="15"/>
        </w:rPr>
        <w:t xml:space="preserve"> </w:t>
      </w:r>
      <w:r w:rsidR="002E5387" w:rsidRPr="00457B3D">
        <w:rPr>
          <w:rFonts w:asciiTheme="minorHAnsi" w:hAnsiTheme="minorHAnsi" w:cstheme="minorHAnsi"/>
          <w:bCs/>
          <w:sz w:val="16"/>
          <w:szCs w:val="16"/>
        </w:rPr>
        <w:t>P</w:t>
      </w:r>
      <w:r w:rsidRPr="00457B3D">
        <w:rPr>
          <w:rFonts w:asciiTheme="minorHAnsi" w:hAnsiTheme="minorHAnsi" w:cstheme="minorHAnsi"/>
          <w:bCs/>
          <w:sz w:val="16"/>
          <w:szCs w:val="16"/>
        </w:rPr>
        <w:t xml:space="preserve">rojekt uvrščen v dogovor za razvoj Pomurske razvojne regije z dodatkom št. 3. z dne </w:t>
      </w:r>
      <w:r w:rsidR="00DF3C18" w:rsidRPr="00457B3D">
        <w:rPr>
          <w:rFonts w:asciiTheme="minorHAnsi" w:hAnsiTheme="minorHAnsi" w:cstheme="minorHAnsi"/>
          <w:bCs/>
          <w:sz w:val="16"/>
          <w:szCs w:val="16"/>
        </w:rPr>
        <w:t>23</w:t>
      </w:r>
      <w:r w:rsidRPr="00457B3D">
        <w:rPr>
          <w:rFonts w:asciiTheme="minorHAnsi" w:hAnsiTheme="minorHAnsi" w:cstheme="minorHAnsi"/>
          <w:bCs/>
          <w:sz w:val="16"/>
          <w:szCs w:val="16"/>
        </w:rPr>
        <w:t>. 7. 2025</w:t>
      </w:r>
    </w:p>
    <w:p w14:paraId="1A0D2ADC" w14:textId="241A8888" w:rsidR="00B878CA" w:rsidRPr="00457B3D" w:rsidRDefault="00B878CA" w:rsidP="00B878CA">
      <w:pPr>
        <w:spacing w:line="240" w:lineRule="exact"/>
        <w:jc w:val="both"/>
        <w:rPr>
          <w:rFonts w:asciiTheme="minorHAnsi" w:hAnsiTheme="minorHAnsi" w:cstheme="minorHAnsi"/>
          <w:bCs/>
          <w:sz w:val="16"/>
          <w:szCs w:val="16"/>
        </w:rPr>
      </w:pPr>
      <w:r w:rsidRPr="00457B3D">
        <w:rPr>
          <w:rFonts w:asciiTheme="minorHAnsi" w:hAnsiTheme="minorHAnsi" w:cstheme="minorHAnsi"/>
          <w:sz w:val="15"/>
          <w:szCs w:val="15"/>
          <w:vertAlign w:val="superscript"/>
        </w:rPr>
        <w:t xml:space="preserve">5 </w:t>
      </w:r>
      <w:r w:rsidRPr="00457B3D">
        <w:rPr>
          <w:rFonts w:asciiTheme="minorHAnsi" w:hAnsiTheme="minorHAnsi" w:cstheme="minorHAnsi"/>
          <w:bCs/>
          <w:sz w:val="16"/>
          <w:szCs w:val="16"/>
        </w:rPr>
        <w:t>Projekt uvrščen v dogovor za razvoj Pomurske razvojne regije z dodatkom št. 4. z dne 24. 12. 2025</w:t>
      </w:r>
    </w:p>
    <w:p w14:paraId="6E94C617" w14:textId="77777777" w:rsidR="00B878CA" w:rsidRPr="00457B3D" w:rsidRDefault="00B878CA" w:rsidP="00FC7A85">
      <w:pPr>
        <w:spacing w:line="240" w:lineRule="exact"/>
        <w:jc w:val="both"/>
        <w:rPr>
          <w:rFonts w:asciiTheme="minorHAnsi" w:hAnsiTheme="minorHAnsi" w:cstheme="minorHAnsi"/>
          <w:sz w:val="15"/>
          <w:szCs w:val="15"/>
        </w:rPr>
      </w:pPr>
    </w:p>
    <w:p w14:paraId="66E976E9" w14:textId="77777777" w:rsidR="00F81CA2" w:rsidRPr="00457B3D" w:rsidRDefault="00F81CA2" w:rsidP="00F81CA2">
      <w:pPr>
        <w:spacing w:afterLines="60" w:after="144" w:line="240" w:lineRule="exact"/>
        <w:jc w:val="both"/>
        <w:rPr>
          <w:rFonts w:asciiTheme="minorHAnsi" w:hAnsiTheme="minorHAnsi" w:cstheme="minorHAnsi"/>
          <w:bCs/>
          <w:color w:val="000000"/>
        </w:rPr>
      </w:pPr>
      <w:r w:rsidRPr="00457B3D">
        <w:rPr>
          <w:rFonts w:asciiTheme="minorHAnsi" w:hAnsiTheme="minorHAnsi" w:cstheme="minorHAnsi"/>
          <w:bCs/>
          <w:color w:val="000000"/>
          <w:lang w:eastAsia="sl-SI"/>
        </w:rPr>
        <w:t xml:space="preserve">Tabela št. 6: </w:t>
      </w:r>
      <w:r w:rsidRPr="00457B3D">
        <w:rPr>
          <w:rFonts w:asciiTheme="minorHAnsi" w:hAnsiTheme="minorHAnsi" w:cstheme="minorHAnsi"/>
          <w:bCs/>
          <w:color w:val="000000"/>
        </w:rPr>
        <w:t xml:space="preserve">Projekti Cilj politike 2: Bolj zelena, </w:t>
      </w:r>
      <w:proofErr w:type="spellStart"/>
      <w:r w:rsidRPr="00457B3D">
        <w:rPr>
          <w:rFonts w:asciiTheme="minorHAnsi" w:hAnsiTheme="minorHAnsi" w:cstheme="minorHAnsi"/>
          <w:bCs/>
          <w:color w:val="000000"/>
        </w:rPr>
        <w:t>nizkoogljična</w:t>
      </w:r>
      <w:proofErr w:type="spellEnd"/>
      <w:r w:rsidRPr="00457B3D">
        <w:rPr>
          <w:rFonts w:asciiTheme="minorHAnsi" w:hAnsiTheme="minorHAnsi" w:cstheme="minorHAnsi"/>
          <w:bCs/>
          <w:color w:val="000000"/>
        </w:rPr>
        <w:t xml:space="preserve"> Evropa, Prednostna naloga 3: Zelena preobrazba za podnebno nevtralnost RSO2.5 Spodbujanje trajnostnega gospodarjenja z vodnimi viri z urejanjem vodovodnih sistemov nad 10.000 prebivalcev (KS), ki so uvrščeni v Dogovor:</w:t>
      </w:r>
    </w:p>
    <w:tbl>
      <w:tblPr>
        <w:tblW w:w="10652" w:type="dxa"/>
        <w:tblInd w:w="-714" w:type="dxa"/>
        <w:tblCellMar>
          <w:left w:w="70" w:type="dxa"/>
          <w:right w:w="70" w:type="dxa"/>
        </w:tblCellMar>
        <w:tblLook w:val="04A0" w:firstRow="1" w:lastRow="0" w:firstColumn="1" w:lastColumn="0" w:noHBand="0" w:noVBand="1"/>
      </w:tblPr>
      <w:tblGrid>
        <w:gridCol w:w="520"/>
        <w:gridCol w:w="1565"/>
        <w:gridCol w:w="805"/>
        <w:gridCol w:w="1097"/>
        <w:gridCol w:w="1097"/>
        <w:gridCol w:w="1097"/>
        <w:gridCol w:w="1168"/>
        <w:gridCol w:w="1097"/>
        <w:gridCol w:w="961"/>
        <w:gridCol w:w="1097"/>
        <w:gridCol w:w="148"/>
      </w:tblGrid>
      <w:tr w:rsidR="00F81CA2" w:rsidRPr="00F40C09" w14:paraId="36843E08" w14:textId="77777777" w:rsidTr="00F81CA2">
        <w:trPr>
          <w:gridAfter w:val="1"/>
          <w:wAfter w:w="148" w:type="dxa"/>
          <w:trHeight w:val="971"/>
        </w:trPr>
        <w:tc>
          <w:tcPr>
            <w:tcW w:w="540" w:type="dxa"/>
            <w:tcBorders>
              <w:top w:val="single" w:sz="4" w:space="0" w:color="auto"/>
              <w:left w:val="single" w:sz="4" w:space="0" w:color="auto"/>
              <w:bottom w:val="single" w:sz="4" w:space="0" w:color="auto"/>
              <w:right w:val="single" w:sz="4" w:space="0" w:color="auto"/>
            </w:tcBorders>
            <w:vAlign w:val="center"/>
            <w:hideMark/>
          </w:tcPr>
          <w:p w14:paraId="49C31544"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proofErr w:type="spellStart"/>
            <w:r w:rsidRPr="00F40C09">
              <w:rPr>
                <w:rFonts w:asciiTheme="minorHAnsi" w:eastAsia="Times New Roman" w:hAnsiTheme="minorHAnsi" w:cstheme="minorHAnsi"/>
                <w:color w:val="000000"/>
                <w:sz w:val="18"/>
                <w:szCs w:val="18"/>
                <w:lang w:eastAsia="sl-SI"/>
              </w:rPr>
              <w:t>Zap</w:t>
            </w:r>
            <w:proofErr w:type="spellEnd"/>
            <w:r w:rsidRPr="00F40C09">
              <w:rPr>
                <w:rFonts w:asciiTheme="minorHAnsi" w:eastAsia="Times New Roman" w:hAnsiTheme="minorHAnsi" w:cstheme="minorHAnsi"/>
                <w:color w:val="000000"/>
                <w:sz w:val="18"/>
                <w:szCs w:val="18"/>
                <w:lang w:eastAsia="sl-SI"/>
              </w:rPr>
              <w:t xml:space="preserve"> št.</w:t>
            </w:r>
          </w:p>
        </w:tc>
        <w:tc>
          <w:tcPr>
            <w:tcW w:w="1621" w:type="dxa"/>
            <w:tcBorders>
              <w:top w:val="single" w:sz="4" w:space="0" w:color="auto"/>
              <w:left w:val="nil"/>
              <w:bottom w:val="single" w:sz="4" w:space="0" w:color="auto"/>
              <w:right w:val="single" w:sz="4" w:space="0" w:color="auto"/>
            </w:tcBorders>
            <w:vAlign w:val="center"/>
            <w:hideMark/>
          </w:tcPr>
          <w:p w14:paraId="5C13A77F"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Naziv projekta</w:t>
            </w:r>
          </w:p>
        </w:tc>
        <w:tc>
          <w:tcPr>
            <w:tcW w:w="776" w:type="dxa"/>
            <w:tcBorders>
              <w:top w:val="single" w:sz="4" w:space="0" w:color="auto"/>
              <w:left w:val="nil"/>
              <w:bottom w:val="single" w:sz="4" w:space="0" w:color="auto"/>
              <w:right w:val="single" w:sz="4" w:space="0" w:color="auto"/>
            </w:tcBorders>
            <w:vAlign w:val="center"/>
            <w:hideMark/>
          </w:tcPr>
          <w:p w14:paraId="790D8C26"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Nosilec projekta</w:t>
            </w:r>
          </w:p>
        </w:tc>
        <w:tc>
          <w:tcPr>
            <w:tcW w:w="1092" w:type="dxa"/>
            <w:tcBorders>
              <w:top w:val="single" w:sz="4" w:space="0" w:color="auto"/>
              <w:left w:val="nil"/>
              <w:bottom w:val="single" w:sz="4" w:space="0" w:color="auto"/>
              <w:right w:val="single" w:sz="4" w:space="0" w:color="auto"/>
            </w:tcBorders>
            <w:vAlign w:val="center"/>
            <w:hideMark/>
          </w:tcPr>
          <w:p w14:paraId="17C685EB"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Skupna vrednost projekta         (EUR z DDV)</w:t>
            </w:r>
          </w:p>
        </w:tc>
        <w:tc>
          <w:tcPr>
            <w:tcW w:w="1092" w:type="dxa"/>
            <w:tcBorders>
              <w:top w:val="single" w:sz="4" w:space="0" w:color="auto"/>
              <w:left w:val="nil"/>
              <w:bottom w:val="single" w:sz="4" w:space="0" w:color="auto"/>
              <w:right w:val="single" w:sz="4" w:space="0" w:color="auto"/>
            </w:tcBorders>
            <w:vAlign w:val="center"/>
            <w:hideMark/>
          </w:tcPr>
          <w:p w14:paraId="360C4271"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Skupna vrednost projekta         (EUR brez DDV)</w:t>
            </w:r>
          </w:p>
        </w:tc>
        <w:tc>
          <w:tcPr>
            <w:tcW w:w="1092" w:type="dxa"/>
            <w:tcBorders>
              <w:top w:val="single" w:sz="4" w:space="0" w:color="auto"/>
              <w:left w:val="nil"/>
              <w:bottom w:val="single" w:sz="4" w:space="0" w:color="auto"/>
              <w:right w:val="single" w:sz="4" w:space="0" w:color="auto"/>
            </w:tcBorders>
            <w:vAlign w:val="center"/>
            <w:hideMark/>
          </w:tcPr>
          <w:p w14:paraId="0F5DBA20"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Upravičeni stroški projekta (EUR)</w:t>
            </w:r>
          </w:p>
        </w:tc>
        <w:tc>
          <w:tcPr>
            <w:tcW w:w="1146" w:type="dxa"/>
            <w:tcBorders>
              <w:top w:val="single" w:sz="4" w:space="0" w:color="auto"/>
              <w:left w:val="nil"/>
              <w:bottom w:val="single" w:sz="4" w:space="0" w:color="auto"/>
              <w:right w:val="single" w:sz="4" w:space="0" w:color="auto"/>
            </w:tcBorders>
            <w:vAlign w:val="center"/>
            <w:hideMark/>
          </w:tcPr>
          <w:p w14:paraId="19BA25A2"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Vrednost sofinanciranja (EU+SLO)</w:t>
            </w:r>
          </w:p>
        </w:tc>
        <w:tc>
          <w:tcPr>
            <w:tcW w:w="1092" w:type="dxa"/>
            <w:tcBorders>
              <w:top w:val="single" w:sz="4" w:space="0" w:color="auto"/>
              <w:left w:val="nil"/>
              <w:bottom w:val="single" w:sz="4" w:space="0" w:color="auto"/>
              <w:right w:val="single" w:sz="4" w:space="0" w:color="auto"/>
            </w:tcBorders>
            <w:vAlign w:val="center"/>
            <w:hideMark/>
          </w:tcPr>
          <w:p w14:paraId="154280AF"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Prispevek EU - KS (EUR)</w:t>
            </w:r>
          </w:p>
        </w:tc>
        <w:tc>
          <w:tcPr>
            <w:tcW w:w="961" w:type="dxa"/>
            <w:tcBorders>
              <w:top w:val="single" w:sz="4" w:space="0" w:color="auto"/>
              <w:left w:val="nil"/>
              <w:bottom w:val="single" w:sz="4" w:space="0" w:color="auto"/>
              <w:right w:val="single" w:sz="4" w:space="0" w:color="auto"/>
            </w:tcBorders>
            <w:vAlign w:val="center"/>
            <w:hideMark/>
          </w:tcPr>
          <w:p w14:paraId="334F8255"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Slovenska udeležba (EUR)</w:t>
            </w:r>
          </w:p>
        </w:tc>
        <w:tc>
          <w:tcPr>
            <w:tcW w:w="1092" w:type="dxa"/>
            <w:tcBorders>
              <w:top w:val="single" w:sz="4" w:space="0" w:color="auto"/>
              <w:left w:val="nil"/>
              <w:bottom w:val="single" w:sz="4" w:space="0" w:color="auto"/>
              <w:right w:val="single" w:sz="4" w:space="0" w:color="auto"/>
            </w:tcBorders>
            <w:vAlign w:val="center"/>
            <w:hideMark/>
          </w:tcPr>
          <w:p w14:paraId="0C47B8AB"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Prispevek občina*</w:t>
            </w:r>
          </w:p>
        </w:tc>
      </w:tr>
      <w:tr w:rsidR="00F81CA2" w:rsidRPr="00F40C09" w14:paraId="48052373" w14:textId="77777777" w:rsidTr="00F81CA2">
        <w:trPr>
          <w:gridAfter w:val="1"/>
          <w:wAfter w:w="148" w:type="dxa"/>
          <w:trHeight w:val="277"/>
        </w:trPr>
        <w:tc>
          <w:tcPr>
            <w:tcW w:w="540" w:type="dxa"/>
            <w:vMerge w:val="restart"/>
            <w:tcBorders>
              <w:top w:val="nil"/>
              <w:left w:val="single" w:sz="4" w:space="0" w:color="auto"/>
              <w:bottom w:val="single" w:sz="4" w:space="0" w:color="auto"/>
              <w:right w:val="single" w:sz="4" w:space="0" w:color="auto"/>
            </w:tcBorders>
            <w:vAlign w:val="center"/>
            <w:hideMark/>
          </w:tcPr>
          <w:p w14:paraId="0A4C7E71" w14:textId="77777777" w:rsidR="00F81CA2" w:rsidRPr="00F40C09" w:rsidRDefault="00F81CA2" w:rsidP="00305487">
            <w:pPr>
              <w:jc w:val="both"/>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w:t>
            </w:r>
          </w:p>
        </w:tc>
        <w:tc>
          <w:tcPr>
            <w:tcW w:w="1621" w:type="dxa"/>
            <w:vMerge w:val="restart"/>
            <w:tcBorders>
              <w:top w:val="nil"/>
              <w:left w:val="single" w:sz="4" w:space="0" w:color="auto"/>
              <w:bottom w:val="single" w:sz="4" w:space="0" w:color="auto"/>
              <w:right w:val="single" w:sz="4" w:space="0" w:color="auto"/>
            </w:tcBorders>
            <w:vAlign w:val="center"/>
            <w:hideMark/>
          </w:tcPr>
          <w:p w14:paraId="339B7E1B" w14:textId="033149DB" w:rsidR="00F81CA2" w:rsidRPr="00F40C09" w:rsidRDefault="00F81CA2" w:rsidP="00305487">
            <w:pP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 xml:space="preserve">Izgradnja vodovoda Lendava – Pince s </w:t>
            </w:r>
            <w:proofErr w:type="spellStart"/>
            <w:r w:rsidRPr="00F40C09">
              <w:rPr>
                <w:rFonts w:asciiTheme="minorHAnsi" w:eastAsia="Times New Roman" w:hAnsiTheme="minorHAnsi" w:cstheme="minorHAnsi"/>
                <w:color w:val="000000"/>
                <w:sz w:val="18"/>
                <w:szCs w:val="18"/>
                <w:lang w:eastAsia="sl-SI"/>
              </w:rPr>
              <w:t>telemetrijo»A</w:t>
            </w:r>
            <w:proofErr w:type="spellEnd"/>
            <w:r w:rsidRPr="00F40C09">
              <w:rPr>
                <w:rFonts w:asciiTheme="minorHAnsi" w:eastAsia="Times New Roman" w:hAnsiTheme="minorHAnsi" w:cstheme="minorHAnsi"/>
                <w:color w:val="000000"/>
                <w:sz w:val="18"/>
                <w:szCs w:val="18"/>
                <w:lang w:eastAsia="sl-SI"/>
              </w:rPr>
              <w:t>« (predlog naziva: Nadgradnja vodovodnega sistema Pomurje A)</w:t>
            </w:r>
            <w:r w:rsidR="00FC7A85" w:rsidRPr="00F40C09">
              <w:rPr>
                <w:rFonts w:asciiTheme="minorHAnsi" w:eastAsia="Times New Roman" w:hAnsiTheme="minorHAnsi" w:cstheme="minorHAnsi"/>
                <w:color w:val="000000"/>
                <w:sz w:val="18"/>
                <w:szCs w:val="18"/>
                <w:vertAlign w:val="superscript"/>
                <w:lang w:eastAsia="sl-SI"/>
              </w:rPr>
              <w:t>4</w:t>
            </w:r>
          </w:p>
        </w:tc>
        <w:tc>
          <w:tcPr>
            <w:tcW w:w="776" w:type="dxa"/>
            <w:vMerge w:val="restart"/>
            <w:tcBorders>
              <w:top w:val="nil"/>
              <w:left w:val="single" w:sz="4" w:space="0" w:color="auto"/>
              <w:bottom w:val="single" w:sz="4" w:space="0" w:color="auto"/>
              <w:right w:val="single" w:sz="4" w:space="0" w:color="auto"/>
            </w:tcBorders>
            <w:vAlign w:val="center"/>
            <w:hideMark/>
          </w:tcPr>
          <w:p w14:paraId="6F41AF77" w14:textId="77777777" w:rsidR="00F81CA2" w:rsidRPr="00F40C09" w:rsidRDefault="00F81CA2" w:rsidP="00305487">
            <w:pPr>
              <w:jc w:val="both"/>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Lendava</w:t>
            </w:r>
          </w:p>
        </w:tc>
        <w:tc>
          <w:tcPr>
            <w:tcW w:w="1092" w:type="dxa"/>
            <w:vMerge w:val="restart"/>
            <w:tcBorders>
              <w:top w:val="nil"/>
              <w:left w:val="single" w:sz="4" w:space="0" w:color="auto"/>
              <w:bottom w:val="single" w:sz="4" w:space="0" w:color="auto"/>
              <w:right w:val="single" w:sz="4" w:space="0" w:color="auto"/>
            </w:tcBorders>
            <w:vAlign w:val="center"/>
            <w:hideMark/>
          </w:tcPr>
          <w:p w14:paraId="45F56A62"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4.133.746,14</w:t>
            </w:r>
          </w:p>
        </w:tc>
        <w:tc>
          <w:tcPr>
            <w:tcW w:w="1092" w:type="dxa"/>
            <w:vMerge w:val="restart"/>
            <w:tcBorders>
              <w:top w:val="nil"/>
              <w:left w:val="single" w:sz="4" w:space="0" w:color="auto"/>
              <w:bottom w:val="single" w:sz="4" w:space="0" w:color="auto"/>
              <w:right w:val="single" w:sz="4" w:space="0" w:color="auto"/>
            </w:tcBorders>
            <w:vAlign w:val="center"/>
            <w:hideMark/>
          </w:tcPr>
          <w:p w14:paraId="72FEF8B5"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4.129.227,51</w:t>
            </w:r>
          </w:p>
        </w:tc>
        <w:tc>
          <w:tcPr>
            <w:tcW w:w="1092" w:type="dxa"/>
            <w:vMerge w:val="restart"/>
            <w:tcBorders>
              <w:top w:val="nil"/>
              <w:left w:val="single" w:sz="4" w:space="0" w:color="auto"/>
              <w:bottom w:val="single" w:sz="4" w:space="0" w:color="auto"/>
              <w:right w:val="single" w:sz="4" w:space="0" w:color="auto"/>
            </w:tcBorders>
            <w:vAlign w:val="center"/>
            <w:hideMark/>
          </w:tcPr>
          <w:p w14:paraId="3A98200E"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4.108.688,31</w:t>
            </w:r>
          </w:p>
        </w:tc>
        <w:tc>
          <w:tcPr>
            <w:tcW w:w="1146" w:type="dxa"/>
            <w:vMerge w:val="restart"/>
            <w:tcBorders>
              <w:top w:val="nil"/>
              <w:left w:val="single" w:sz="4" w:space="0" w:color="auto"/>
              <w:bottom w:val="single" w:sz="4" w:space="0" w:color="auto"/>
              <w:right w:val="single" w:sz="4" w:space="0" w:color="auto"/>
            </w:tcBorders>
            <w:vAlign w:val="center"/>
            <w:hideMark/>
          </w:tcPr>
          <w:p w14:paraId="79128CED"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3.081.516,24</w:t>
            </w:r>
          </w:p>
        </w:tc>
        <w:tc>
          <w:tcPr>
            <w:tcW w:w="1092" w:type="dxa"/>
            <w:vMerge w:val="restart"/>
            <w:tcBorders>
              <w:top w:val="nil"/>
              <w:left w:val="single" w:sz="4" w:space="0" w:color="auto"/>
              <w:bottom w:val="single" w:sz="4" w:space="0" w:color="auto"/>
              <w:right w:val="single" w:sz="4" w:space="0" w:color="auto"/>
            </w:tcBorders>
            <w:vAlign w:val="center"/>
            <w:hideMark/>
          </w:tcPr>
          <w:p w14:paraId="57B56A1D"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2.619.288,80</w:t>
            </w:r>
          </w:p>
        </w:tc>
        <w:tc>
          <w:tcPr>
            <w:tcW w:w="961" w:type="dxa"/>
            <w:vMerge w:val="restart"/>
            <w:tcBorders>
              <w:top w:val="nil"/>
              <w:left w:val="single" w:sz="4" w:space="0" w:color="auto"/>
              <w:bottom w:val="single" w:sz="4" w:space="0" w:color="auto"/>
              <w:right w:val="single" w:sz="4" w:space="0" w:color="auto"/>
            </w:tcBorders>
            <w:vAlign w:val="center"/>
            <w:hideMark/>
          </w:tcPr>
          <w:p w14:paraId="65B4CADA"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462.227,44</w:t>
            </w:r>
          </w:p>
        </w:tc>
        <w:tc>
          <w:tcPr>
            <w:tcW w:w="1092" w:type="dxa"/>
            <w:vMerge w:val="restart"/>
            <w:tcBorders>
              <w:top w:val="nil"/>
              <w:left w:val="single" w:sz="4" w:space="0" w:color="auto"/>
              <w:bottom w:val="single" w:sz="4" w:space="0" w:color="auto"/>
              <w:right w:val="single" w:sz="4" w:space="0" w:color="auto"/>
            </w:tcBorders>
            <w:vAlign w:val="center"/>
            <w:hideMark/>
          </w:tcPr>
          <w:p w14:paraId="63D6F1BF"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1.052.229,90</w:t>
            </w:r>
          </w:p>
        </w:tc>
      </w:tr>
      <w:tr w:rsidR="00F81CA2" w:rsidRPr="00F40C09" w14:paraId="7072177E" w14:textId="77777777" w:rsidTr="00F81CA2">
        <w:trPr>
          <w:trHeight w:val="269"/>
        </w:trPr>
        <w:tc>
          <w:tcPr>
            <w:tcW w:w="540" w:type="dxa"/>
            <w:vMerge/>
            <w:tcBorders>
              <w:top w:val="nil"/>
              <w:left w:val="single" w:sz="4" w:space="0" w:color="auto"/>
              <w:bottom w:val="single" w:sz="4" w:space="0" w:color="auto"/>
              <w:right w:val="single" w:sz="4" w:space="0" w:color="auto"/>
            </w:tcBorders>
            <w:vAlign w:val="center"/>
            <w:hideMark/>
          </w:tcPr>
          <w:p w14:paraId="082DBE4F"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621" w:type="dxa"/>
            <w:vMerge/>
            <w:tcBorders>
              <w:top w:val="nil"/>
              <w:left w:val="single" w:sz="4" w:space="0" w:color="auto"/>
              <w:bottom w:val="single" w:sz="4" w:space="0" w:color="auto"/>
              <w:right w:val="single" w:sz="4" w:space="0" w:color="auto"/>
            </w:tcBorders>
            <w:vAlign w:val="center"/>
            <w:hideMark/>
          </w:tcPr>
          <w:p w14:paraId="5DEA93C5"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776" w:type="dxa"/>
            <w:vMerge/>
            <w:tcBorders>
              <w:top w:val="nil"/>
              <w:left w:val="single" w:sz="4" w:space="0" w:color="auto"/>
              <w:bottom w:val="single" w:sz="4" w:space="0" w:color="auto"/>
              <w:right w:val="single" w:sz="4" w:space="0" w:color="auto"/>
            </w:tcBorders>
            <w:vAlign w:val="center"/>
            <w:hideMark/>
          </w:tcPr>
          <w:p w14:paraId="0B33D9D1"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5F37D3F5"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7BCB3E35"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3F1E8026"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146" w:type="dxa"/>
            <w:vMerge/>
            <w:tcBorders>
              <w:top w:val="nil"/>
              <w:left w:val="single" w:sz="4" w:space="0" w:color="auto"/>
              <w:bottom w:val="single" w:sz="4" w:space="0" w:color="auto"/>
              <w:right w:val="single" w:sz="4" w:space="0" w:color="auto"/>
            </w:tcBorders>
            <w:vAlign w:val="center"/>
            <w:hideMark/>
          </w:tcPr>
          <w:p w14:paraId="10270641"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442793ED"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961" w:type="dxa"/>
            <w:vMerge/>
            <w:tcBorders>
              <w:top w:val="nil"/>
              <w:left w:val="single" w:sz="4" w:space="0" w:color="auto"/>
              <w:bottom w:val="single" w:sz="4" w:space="0" w:color="auto"/>
              <w:right w:val="single" w:sz="4" w:space="0" w:color="auto"/>
            </w:tcBorders>
            <w:vAlign w:val="center"/>
            <w:hideMark/>
          </w:tcPr>
          <w:p w14:paraId="3D62BA4C"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0F91CF3A"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48" w:type="dxa"/>
            <w:tcBorders>
              <w:top w:val="nil"/>
              <w:left w:val="nil"/>
              <w:bottom w:val="nil"/>
              <w:right w:val="nil"/>
            </w:tcBorders>
            <w:noWrap/>
            <w:vAlign w:val="bottom"/>
            <w:hideMark/>
          </w:tcPr>
          <w:p w14:paraId="67C7A0D6"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p>
        </w:tc>
      </w:tr>
      <w:tr w:rsidR="00F81CA2" w:rsidRPr="00F40C09" w14:paraId="658B6A8D" w14:textId="77777777" w:rsidTr="00F81CA2">
        <w:trPr>
          <w:trHeight w:val="269"/>
        </w:trPr>
        <w:tc>
          <w:tcPr>
            <w:tcW w:w="540" w:type="dxa"/>
            <w:vMerge/>
            <w:tcBorders>
              <w:top w:val="nil"/>
              <w:left w:val="single" w:sz="4" w:space="0" w:color="auto"/>
              <w:bottom w:val="single" w:sz="4" w:space="0" w:color="auto"/>
              <w:right w:val="single" w:sz="4" w:space="0" w:color="auto"/>
            </w:tcBorders>
            <w:vAlign w:val="center"/>
            <w:hideMark/>
          </w:tcPr>
          <w:p w14:paraId="63FC303C"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621" w:type="dxa"/>
            <w:vMerge/>
            <w:tcBorders>
              <w:top w:val="nil"/>
              <w:left w:val="single" w:sz="4" w:space="0" w:color="auto"/>
              <w:bottom w:val="single" w:sz="4" w:space="0" w:color="auto"/>
              <w:right w:val="single" w:sz="4" w:space="0" w:color="auto"/>
            </w:tcBorders>
            <w:vAlign w:val="center"/>
            <w:hideMark/>
          </w:tcPr>
          <w:p w14:paraId="5CD36A8D"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776" w:type="dxa"/>
            <w:vMerge/>
            <w:tcBorders>
              <w:top w:val="nil"/>
              <w:left w:val="single" w:sz="4" w:space="0" w:color="auto"/>
              <w:bottom w:val="single" w:sz="4" w:space="0" w:color="auto"/>
              <w:right w:val="single" w:sz="4" w:space="0" w:color="auto"/>
            </w:tcBorders>
            <w:vAlign w:val="center"/>
            <w:hideMark/>
          </w:tcPr>
          <w:p w14:paraId="35AB8D9F"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1164E3E8"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6687F845"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094C69BA"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146" w:type="dxa"/>
            <w:vMerge/>
            <w:tcBorders>
              <w:top w:val="nil"/>
              <w:left w:val="single" w:sz="4" w:space="0" w:color="auto"/>
              <w:bottom w:val="single" w:sz="4" w:space="0" w:color="auto"/>
              <w:right w:val="single" w:sz="4" w:space="0" w:color="auto"/>
            </w:tcBorders>
            <w:vAlign w:val="center"/>
            <w:hideMark/>
          </w:tcPr>
          <w:p w14:paraId="5380C54F"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0E1E3F25"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961" w:type="dxa"/>
            <w:vMerge/>
            <w:tcBorders>
              <w:top w:val="nil"/>
              <w:left w:val="single" w:sz="4" w:space="0" w:color="auto"/>
              <w:bottom w:val="single" w:sz="4" w:space="0" w:color="auto"/>
              <w:right w:val="single" w:sz="4" w:space="0" w:color="auto"/>
            </w:tcBorders>
            <w:vAlign w:val="center"/>
            <w:hideMark/>
          </w:tcPr>
          <w:p w14:paraId="396920F2"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1121A7BA" w14:textId="77777777" w:rsidR="00F81CA2" w:rsidRPr="00F40C09" w:rsidRDefault="00F81CA2" w:rsidP="00305487">
            <w:pPr>
              <w:rPr>
                <w:rFonts w:asciiTheme="minorHAnsi" w:eastAsia="Times New Roman" w:hAnsiTheme="minorHAnsi" w:cstheme="minorHAnsi"/>
                <w:color w:val="000000"/>
                <w:sz w:val="18"/>
                <w:szCs w:val="18"/>
                <w:lang w:eastAsia="sl-SI"/>
              </w:rPr>
            </w:pPr>
          </w:p>
        </w:tc>
        <w:tc>
          <w:tcPr>
            <w:tcW w:w="148" w:type="dxa"/>
            <w:tcBorders>
              <w:top w:val="nil"/>
              <w:left w:val="nil"/>
              <w:bottom w:val="nil"/>
              <w:right w:val="nil"/>
            </w:tcBorders>
            <w:noWrap/>
            <w:vAlign w:val="bottom"/>
            <w:hideMark/>
          </w:tcPr>
          <w:p w14:paraId="532C4CCE" w14:textId="77777777" w:rsidR="00F81CA2" w:rsidRPr="00F40C09" w:rsidRDefault="00F81CA2" w:rsidP="00305487">
            <w:pPr>
              <w:rPr>
                <w:rFonts w:asciiTheme="minorHAnsi" w:eastAsia="Times New Roman" w:hAnsiTheme="minorHAnsi" w:cstheme="minorHAnsi"/>
                <w:sz w:val="18"/>
                <w:szCs w:val="18"/>
                <w:lang w:eastAsia="sl-SI"/>
              </w:rPr>
            </w:pPr>
          </w:p>
        </w:tc>
      </w:tr>
      <w:tr w:rsidR="00F81CA2" w:rsidRPr="00F40C09" w14:paraId="542E33DE" w14:textId="77777777" w:rsidTr="00F81CA2">
        <w:trPr>
          <w:trHeight w:val="971"/>
        </w:trPr>
        <w:tc>
          <w:tcPr>
            <w:tcW w:w="540" w:type="dxa"/>
            <w:tcBorders>
              <w:top w:val="nil"/>
              <w:left w:val="single" w:sz="4" w:space="0" w:color="auto"/>
              <w:bottom w:val="single" w:sz="4" w:space="0" w:color="auto"/>
              <w:right w:val="single" w:sz="4" w:space="0" w:color="auto"/>
            </w:tcBorders>
            <w:vAlign w:val="center"/>
            <w:hideMark/>
          </w:tcPr>
          <w:p w14:paraId="30839CC2" w14:textId="77777777" w:rsidR="00F81CA2" w:rsidRPr="00F40C09" w:rsidRDefault="00F81CA2" w:rsidP="00305487">
            <w:pPr>
              <w:jc w:val="both"/>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2</w:t>
            </w:r>
          </w:p>
        </w:tc>
        <w:tc>
          <w:tcPr>
            <w:tcW w:w="1621" w:type="dxa"/>
            <w:tcBorders>
              <w:top w:val="nil"/>
              <w:left w:val="nil"/>
              <w:bottom w:val="single" w:sz="4" w:space="0" w:color="auto"/>
              <w:right w:val="single" w:sz="4" w:space="0" w:color="auto"/>
            </w:tcBorders>
            <w:vAlign w:val="center"/>
            <w:hideMark/>
          </w:tcPr>
          <w:p w14:paraId="442189C8" w14:textId="3F002251" w:rsidR="00F81CA2" w:rsidRPr="00F40C09" w:rsidRDefault="00F81CA2" w:rsidP="00305487">
            <w:pP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Rekonstrukcija vodovodov v Občini Ljutomer  (predlog naziva: Hidravlična izboljšava vodovodnega sistema Mota - Lukavci)</w:t>
            </w:r>
            <w:r w:rsidR="00FC7A85" w:rsidRPr="00F40C09">
              <w:rPr>
                <w:rFonts w:asciiTheme="minorHAnsi" w:eastAsia="Times New Roman" w:hAnsiTheme="minorHAnsi" w:cstheme="minorHAnsi"/>
                <w:color w:val="000000"/>
                <w:sz w:val="18"/>
                <w:szCs w:val="18"/>
                <w:lang w:eastAsia="sl-SI"/>
              </w:rPr>
              <w:t xml:space="preserve"> </w:t>
            </w:r>
            <w:r w:rsidR="00FC7A85" w:rsidRPr="00F40C09">
              <w:rPr>
                <w:rFonts w:asciiTheme="minorHAnsi" w:eastAsia="Times New Roman" w:hAnsiTheme="minorHAnsi" w:cstheme="minorHAnsi"/>
                <w:color w:val="000000"/>
                <w:sz w:val="18"/>
                <w:szCs w:val="18"/>
                <w:vertAlign w:val="superscript"/>
                <w:lang w:eastAsia="sl-SI"/>
              </w:rPr>
              <w:t>4</w:t>
            </w:r>
          </w:p>
        </w:tc>
        <w:tc>
          <w:tcPr>
            <w:tcW w:w="776" w:type="dxa"/>
            <w:tcBorders>
              <w:top w:val="nil"/>
              <w:left w:val="nil"/>
              <w:bottom w:val="single" w:sz="4" w:space="0" w:color="auto"/>
              <w:right w:val="single" w:sz="4" w:space="0" w:color="auto"/>
            </w:tcBorders>
            <w:vAlign w:val="center"/>
            <w:hideMark/>
          </w:tcPr>
          <w:p w14:paraId="55AF8630" w14:textId="77777777" w:rsidR="00F81CA2" w:rsidRPr="00F40C09" w:rsidRDefault="00F81CA2" w:rsidP="00305487">
            <w:pPr>
              <w:jc w:val="both"/>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Občina Ljutomer</w:t>
            </w:r>
          </w:p>
        </w:tc>
        <w:tc>
          <w:tcPr>
            <w:tcW w:w="1092" w:type="dxa"/>
            <w:tcBorders>
              <w:top w:val="nil"/>
              <w:left w:val="nil"/>
              <w:bottom w:val="single" w:sz="4" w:space="0" w:color="auto"/>
              <w:right w:val="single" w:sz="4" w:space="0" w:color="auto"/>
            </w:tcBorders>
            <w:vAlign w:val="center"/>
            <w:hideMark/>
          </w:tcPr>
          <w:p w14:paraId="49BBB2AF"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1.645.718,46</w:t>
            </w:r>
          </w:p>
        </w:tc>
        <w:tc>
          <w:tcPr>
            <w:tcW w:w="1092" w:type="dxa"/>
            <w:tcBorders>
              <w:top w:val="nil"/>
              <w:left w:val="nil"/>
              <w:bottom w:val="single" w:sz="4" w:space="0" w:color="auto"/>
              <w:right w:val="single" w:sz="4" w:space="0" w:color="auto"/>
            </w:tcBorders>
            <w:vAlign w:val="center"/>
            <w:hideMark/>
          </w:tcPr>
          <w:p w14:paraId="40C2B5D9"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1.645.718,46</w:t>
            </w:r>
          </w:p>
        </w:tc>
        <w:tc>
          <w:tcPr>
            <w:tcW w:w="1092" w:type="dxa"/>
            <w:tcBorders>
              <w:top w:val="nil"/>
              <w:left w:val="nil"/>
              <w:bottom w:val="single" w:sz="4" w:space="0" w:color="auto"/>
              <w:right w:val="single" w:sz="4" w:space="0" w:color="auto"/>
            </w:tcBorders>
            <w:vAlign w:val="center"/>
            <w:hideMark/>
          </w:tcPr>
          <w:p w14:paraId="08C70A3F"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1.549.675,76</w:t>
            </w:r>
          </w:p>
        </w:tc>
        <w:tc>
          <w:tcPr>
            <w:tcW w:w="1146" w:type="dxa"/>
            <w:tcBorders>
              <w:top w:val="nil"/>
              <w:left w:val="nil"/>
              <w:bottom w:val="single" w:sz="4" w:space="0" w:color="auto"/>
              <w:right w:val="single" w:sz="4" w:space="0" w:color="auto"/>
            </w:tcBorders>
            <w:vAlign w:val="center"/>
            <w:hideMark/>
          </w:tcPr>
          <w:p w14:paraId="56E0C024"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1.162.256,82</w:t>
            </w:r>
          </w:p>
        </w:tc>
        <w:tc>
          <w:tcPr>
            <w:tcW w:w="1092" w:type="dxa"/>
            <w:tcBorders>
              <w:top w:val="nil"/>
              <w:left w:val="nil"/>
              <w:bottom w:val="single" w:sz="4" w:space="0" w:color="auto"/>
              <w:right w:val="single" w:sz="4" w:space="0" w:color="auto"/>
            </w:tcBorders>
            <w:vAlign w:val="center"/>
            <w:hideMark/>
          </w:tcPr>
          <w:p w14:paraId="07381A32"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987.918,30</w:t>
            </w:r>
          </w:p>
        </w:tc>
        <w:tc>
          <w:tcPr>
            <w:tcW w:w="961" w:type="dxa"/>
            <w:tcBorders>
              <w:top w:val="nil"/>
              <w:left w:val="nil"/>
              <w:bottom w:val="single" w:sz="4" w:space="0" w:color="auto"/>
              <w:right w:val="single" w:sz="4" w:space="0" w:color="auto"/>
            </w:tcBorders>
            <w:vAlign w:val="center"/>
            <w:hideMark/>
          </w:tcPr>
          <w:p w14:paraId="0E519FF9"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174.338,52</w:t>
            </w:r>
          </w:p>
        </w:tc>
        <w:tc>
          <w:tcPr>
            <w:tcW w:w="1092" w:type="dxa"/>
            <w:tcBorders>
              <w:top w:val="nil"/>
              <w:left w:val="nil"/>
              <w:bottom w:val="single" w:sz="4" w:space="0" w:color="auto"/>
              <w:right w:val="single" w:sz="4" w:space="0" w:color="auto"/>
            </w:tcBorders>
            <w:vAlign w:val="center"/>
            <w:hideMark/>
          </w:tcPr>
          <w:p w14:paraId="6C72C296" w14:textId="77777777" w:rsidR="00F81CA2" w:rsidRPr="00F40C09" w:rsidRDefault="00F81CA2" w:rsidP="00305487">
            <w:pPr>
              <w:jc w:val="center"/>
              <w:rPr>
                <w:rFonts w:asciiTheme="minorHAnsi" w:eastAsia="Times New Roman" w:hAnsiTheme="minorHAnsi" w:cstheme="minorHAnsi"/>
                <w:color w:val="000000"/>
                <w:sz w:val="18"/>
                <w:szCs w:val="18"/>
                <w:lang w:eastAsia="sl-SI"/>
              </w:rPr>
            </w:pPr>
            <w:r w:rsidRPr="00F40C09">
              <w:rPr>
                <w:rFonts w:asciiTheme="minorHAnsi" w:eastAsia="Times New Roman" w:hAnsiTheme="minorHAnsi" w:cstheme="minorHAnsi"/>
                <w:color w:val="000000"/>
                <w:sz w:val="18"/>
                <w:szCs w:val="18"/>
                <w:lang w:eastAsia="sl-SI"/>
              </w:rPr>
              <w:t>483.461,64</w:t>
            </w:r>
          </w:p>
        </w:tc>
        <w:tc>
          <w:tcPr>
            <w:tcW w:w="148" w:type="dxa"/>
            <w:vAlign w:val="center"/>
            <w:hideMark/>
          </w:tcPr>
          <w:p w14:paraId="099FD800" w14:textId="77777777" w:rsidR="00F81CA2" w:rsidRPr="00F40C09" w:rsidRDefault="00F81CA2" w:rsidP="00305487">
            <w:pPr>
              <w:rPr>
                <w:rFonts w:asciiTheme="minorHAnsi" w:eastAsia="Times New Roman" w:hAnsiTheme="minorHAnsi" w:cstheme="minorHAnsi"/>
                <w:sz w:val="18"/>
                <w:szCs w:val="18"/>
                <w:lang w:eastAsia="sl-SI"/>
              </w:rPr>
            </w:pPr>
          </w:p>
        </w:tc>
      </w:tr>
    </w:tbl>
    <w:p w14:paraId="0B88AA83" w14:textId="77777777" w:rsidR="00F81CA2" w:rsidRPr="00457B3D" w:rsidRDefault="00F81CA2" w:rsidP="00F81CA2">
      <w:pPr>
        <w:spacing w:line="240" w:lineRule="exact"/>
        <w:jc w:val="both"/>
        <w:rPr>
          <w:rFonts w:asciiTheme="minorHAnsi" w:hAnsiTheme="minorHAnsi" w:cstheme="minorHAnsi"/>
          <w:color w:val="000000"/>
          <w:sz w:val="15"/>
          <w:szCs w:val="15"/>
        </w:rPr>
      </w:pPr>
      <w:r w:rsidRPr="00457B3D">
        <w:rPr>
          <w:rFonts w:asciiTheme="minorHAnsi" w:hAnsiTheme="minorHAnsi" w:cstheme="minorHAnsi"/>
          <w:color w:val="000000"/>
          <w:sz w:val="15"/>
          <w:szCs w:val="15"/>
        </w:rPr>
        <w:t>*</w:t>
      </w:r>
      <w:r w:rsidRPr="00457B3D">
        <w:rPr>
          <w:rFonts w:asciiTheme="minorHAnsi" w:hAnsiTheme="minorHAnsi" w:cstheme="minorHAnsi"/>
          <w:color w:val="000000"/>
          <w:sz w:val="16"/>
          <w:szCs w:val="16"/>
        </w:rPr>
        <w:t>Za zaprtje finančne konstrukcije projektov so dodani drugi viri  (podatek iz obrazca 2) ne glede na vsebino soglasja MNVP</w:t>
      </w:r>
      <w:r w:rsidRPr="00457B3D">
        <w:rPr>
          <w:rFonts w:asciiTheme="minorHAnsi" w:hAnsiTheme="minorHAnsi" w:cstheme="minorHAnsi"/>
          <w:color w:val="000000"/>
          <w:sz w:val="15"/>
          <w:szCs w:val="15"/>
        </w:rPr>
        <w:t>«</w:t>
      </w:r>
    </w:p>
    <w:p w14:paraId="410112A3" w14:textId="3B433613" w:rsidR="00FC7A85" w:rsidRPr="00457B3D" w:rsidRDefault="00FC7A85" w:rsidP="00FC7A85">
      <w:pPr>
        <w:spacing w:line="240" w:lineRule="exact"/>
        <w:jc w:val="both"/>
        <w:rPr>
          <w:rFonts w:asciiTheme="minorHAnsi" w:hAnsiTheme="minorHAnsi" w:cstheme="minorHAnsi"/>
          <w:color w:val="000000"/>
          <w:sz w:val="15"/>
          <w:szCs w:val="15"/>
        </w:rPr>
      </w:pPr>
      <w:r w:rsidRPr="00457B3D">
        <w:rPr>
          <w:rFonts w:asciiTheme="minorHAnsi" w:hAnsiTheme="minorHAnsi" w:cstheme="minorHAnsi"/>
          <w:bCs/>
          <w:sz w:val="18"/>
          <w:szCs w:val="18"/>
          <w:vertAlign w:val="superscript"/>
        </w:rPr>
        <w:t>3</w:t>
      </w:r>
      <w:r w:rsidRPr="00457B3D">
        <w:rPr>
          <w:rFonts w:asciiTheme="minorHAnsi" w:hAnsiTheme="minorHAnsi" w:cstheme="minorHAnsi"/>
          <w:bCs/>
          <w:sz w:val="18"/>
          <w:szCs w:val="18"/>
        </w:rPr>
        <w:t xml:space="preserve"> </w:t>
      </w:r>
      <w:r w:rsidR="002E5387" w:rsidRPr="00457B3D">
        <w:rPr>
          <w:rFonts w:asciiTheme="minorHAnsi" w:hAnsiTheme="minorHAnsi" w:cstheme="minorHAnsi"/>
          <w:bCs/>
          <w:sz w:val="16"/>
          <w:szCs w:val="16"/>
        </w:rPr>
        <w:t>P</w:t>
      </w:r>
      <w:r w:rsidRPr="00457B3D">
        <w:rPr>
          <w:rFonts w:asciiTheme="minorHAnsi" w:hAnsiTheme="minorHAnsi" w:cstheme="minorHAnsi"/>
          <w:bCs/>
          <w:sz w:val="16"/>
          <w:szCs w:val="16"/>
        </w:rPr>
        <w:t>rojekt uvrščen v dogovor za razvoj Pomurske razvojne regije z dodatkom št. 2. z dne 24. 6. 2025</w:t>
      </w:r>
    </w:p>
    <w:p w14:paraId="74383EA9" w14:textId="1D31876C" w:rsidR="00274B20" w:rsidRPr="00457B3D" w:rsidRDefault="00FC7A85" w:rsidP="00FC7A85">
      <w:pPr>
        <w:spacing w:line="240" w:lineRule="exact"/>
        <w:jc w:val="both"/>
        <w:rPr>
          <w:rFonts w:asciiTheme="minorHAnsi" w:hAnsiTheme="minorHAnsi" w:cstheme="minorHAnsi"/>
          <w:bCs/>
          <w:color w:val="FF0000"/>
          <w:sz w:val="16"/>
          <w:szCs w:val="16"/>
        </w:rPr>
      </w:pPr>
      <w:r w:rsidRPr="00457B3D">
        <w:rPr>
          <w:rFonts w:asciiTheme="minorHAnsi" w:hAnsiTheme="minorHAnsi" w:cstheme="minorHAnsi"/>
          <w:color w:val="000000"/>
          <w:sz w:val="15"/>
          <w:szCs w:val="15"/>
          <w:vertAlign w:val="superscript"/>
        </w:rPr>
        <w:t>4</w:t>
      </w:r>
      <w:r w:rsidRPr="00457B3D">
        <w:rPr>
          <w:rFonts w:asciiTheme="minorHAnsi" w:hAnsiTheme="minorHAnsi" w:cstheme="minorHAnsi"/>
          <w:color w:val="000000"/>
          <w:sz w:val="15"/>
          <w:szCs w:val="15"/>
        </w:rPr>
        <w:t xml:space="preserve"> </w:t>
      </w:r>
      <w:r w:rsidR="002E5387" w:rsidRPr="00457B3D">
        <w:rPr>
          <w:rFonts w:asciiTheme="minorHAnsi" w:hAnsiTheme="minorHAnsi" w:cstheme="minorHAnsi"/>
          <w:bCs/>
          <w:sz w:val="16"/>
          <w:szCs w:val="16"/>
        </w:rPr>
        <w:t>P</w:t>
      </w:r>
      <w:r w:rsidRPr="00457B3D">
        <w:rPr>
          <w:rFonts w:asciiTheme="minorHAnsi" w:hAnsiTheme="minorHAnsi" w:cstheme="minorHAnsi"/>
          <w:bCs/>
          <w:sz w:val="16"/>
          <w:szCs w:val="16"/>
        </w:rPr>
        <w:t xml:space="preserve">rojekt uvrščen v dogovor za razvoj Pomurske razvojne regije z dodatkom št. 3. z dne </w:t>
      </w:r>
      <w:r w:rsidR="00DF3C18" w:rsidRPr="00457B3D">
        <w:rPr>
          <w:rFonts w:asciiTheme="minorHAnsi" w:hAnsiTheme="minorHAnsi" w:cstheme="minorHAnsi"/>
          <w:bCs/>
          <w:sz w:val="16"/>
          <w:szCs w:val="16"/>
        </w:rPr>
        <w:t>23</w:t>
      </w:r>
      <w:r w:rsidRPr="00457B3D">
        <w:rPr>
          <w:rFonts w:asciiTheme="minorHAnsi" w:hAnsiTheme="minorHAnsi" w:cstheme="minorHAnsi"/>
          <w:bCs/>
          <w:sz w:val="16"/>
          <w:szCs w:val="16"/>
        </w:rPr>
        <w:t>. 7. 2025</w:t>
      </w:r>
    </w:p>
    <w:p w14:paraId="7DE1A07C" w14:textId="77777777" w:rsidR="00FC7A85" w:rsidRPr="00457B3D" w:rsidRDefault="00FC7A85" w:rsidP="00FC7A85">
      <w:pPr>
        <w:spacing w:line="240" w:lineRule="exact"/>
        <w:jc w:val="both"/>
        <w:rPr>
          <w:rFonts w:asciiTheme="minorHAnsi" w:hAnsiTheme="minorHAnsi" w:cstheme="minorHAnsi"/>
          <w:bCs/>
          <w:color w:val="FF0000"/>
          <w:sz w:val="18"/>
          <w:szCs w:val="18"/>
        </w:rPr>
      </w:pPr>
    </w:p>
    <w:p w14:paraId="70032589" w14:textId="77777777" w:rsidR="004F0D52" w:rsidRPr="00457B3D" w:rsidRDefault="004F0D52" w:rsidP="004F0D52">
      <w:pPr>
        <w:spacing w:line="240" w:lineRule="exact"/>
        <w:jc w:val="both"/>
        <w:rPr>
          <w:rFonts w:asciiTheme="minorHAnsi" w:hAnsiTheme="minorHAnsi" w:cstheme="minorHAnsi"/>
          <w:bCs/>
          <w:sz w:val="18"/>
          <w:szCs w:val="18"/>
        </w:rPr>
      </w:pPr>
    </w:p>
    <w:p w14:paraId="1F82DF26" w14:textId="77777777" w:rsidR="00031141" w:rsidRPr="00457B3D" w:rsidRDefault="00E07D80" w:rsidP="00EB7330">
      <w:pPr>
        <w:pStyle w:val="Naslov3"/>
        <w:rPr>
          <w:rFonts w:asciiTheme="minorHAnsi" w:hAnsiTheme="minorHAnsi" w:cstheme="minorHAnsi"/>
        </w:rPr>
      </w:pPr>
      <w:r w:rsidRPr="00457B3D">
        <w:rPr>
          <w:rFonts w:asciiTheme="minorHAnsi" w:hAnsiTheme="minorHAnsi" w:cstheme="minorHAnsi"/>
          <w:spacing w:val="-5"/>
        </w:rPr>
        <w:t>IV.</w:t>
      </w:r>
    </w:p>
    <w:p w14:paraId="7AB77CBC" w14:textId="77777777" w:rsidR="00031141" w:rsidRPr="00457B3D" w:rsidRDefault="00E07D80" w:rsidP="009E503C">
      <w:pPr>
        <w:pStyle w:val="Telobesedila"/>
        <w:spacing w:before="144"/>
        <w:jc w:val="both"/>
        <w:rPr>
          <w:rFonts w:asciiTheme="minorHAnsi" w:hAnsiTheme="minorHAnsi" w:cstheme="minorHAnsi"/>
        </w:rPr>
      </w:pPr>
      <w:r w:rsidRPr="00457B3D">
        <w:rPr>
          <w:rFonts w:asciiTheme="minorHAnsi" w:hAnsiTheme="minorHAnsi" w:cstheme="minorHAnsi"/>
        </w:rPr>
        <w:t>Sestavni</w:t>
      </w:r>
      <w:r w:rsidRPr="00457B3D">
        <w:rPr>
          <w:rFonts w:asciiTheme="minorHAnsi" w:hAnsiTheme="minorHAnsi" w:cstheme="minorHAnsi"/>
          <w:spacing w:val="-4"/>
        </w:rPr>
        <w:t xml:space="preserve"> </w:t>
      </w:r>
      <w:r w:rsidRPr="00457B3D">
        <w:rPr>
          <w:rFonts w:asciiTheme="minorHAnsi" w:hAnsiTheme="minorHAnsi" w:cstheme="minorHAnsi"/>
        </w:rPr>
        <w:t>del</w:t>
      </w:r>
      <w:r w:rsidRPr="00457B3D">
        <w:rPr>
          <w:rFonts w:asciiTheme="minorHAnsi" w:hAnsiTheme="minorHAnsi" w:cstheme="minorHAnsi"/>
          <w:spacing w:val="-4"/>
        </w:rPr>
        <w:t xml:space="preserve"> </w:t>
      </w:r>
      <w:r w:rsidRPr="00457B3D">
        <w:rPr>
          <w:rFonts w:asciiTheme="minorHAnsi" w:hAnsiTheme="minorHAnsi" w:cstheme="minorHAnsi"/>
        </w:rPr>
        <w:t>tega</w:t>
      </w:r>
      <w:r w:rsidRPr="00457B3D">
        <w:rPr>
          <w:rFonts w:asciiTheme="minorHAnsi" w:hAnsiTheme="minorHAnsi" w:cstheme="minorHAnsi"/>
          <w:spacing w:val="-4"/>
        </w:rPr>
        <w:t xml:space="preserve"> </w:t>
      </w:r>
      <w:r w:rsidRPr="00457B3D">
        <w:rPr>
          <w:rFonts w:asciiTheme="minorHAnsi" w:hAnsiTheme="minorHAnsi" w:cstheme="minorHAnsi"/>
        </w:rPr>
        <w:t>Dogovora</w:t>
      </w:r>
      <w:r w:rsidRPr="00457B3D">
        <w:rPr>
          <w:rFonts w:asciiTheme="minorHAnsi" w:hAnsiTheme="minorHAnsi" w:cstheme="minorHAnsi"/>
          <w:spacing w:val="-4"/>
        </w:rPr>
        <w:t xml:space="preserve"> </w:t>
      </w:r>
      <w:r w:rsidRPr="00457B3D">
        <w:rPr>
          <w:rFonts w:asciiTheme="minorHAnsi" w:hAnsiTheme="minorHAnsi" w:cstheme="minorHAnsi"/>
        </w:rPr>
        <w:t>so</w:t>
      </w:r>
      <w:r w:rsidRPr="00457B3D">
        <w:rPr>
          <w:rFonts w:asciiTheme="minorHAnsi" w:hAnsiTheme="minorHAnsi" w:cstheme="minorHAnsi"/>
          <w:spacing w:val="-4"/>
        </w:rPr>
        <w:t xml:space="preserve"> </w:t>
      </w:r>
      <w:r w:rsidRPr="00457B3D">
        <w:rPr>
          <w:rFonts w:asciiTheme="minorHAnsi" w:hAnsiTheme="minorHAnsi" w:cstheme="minorHAnsi"/>
        </w:rPr>
        <w:t>tudi</w:t>
      </w:r>
      <w:r w:rsidRPr="00457B3D">
        <w:rPr>
          <w:rFonts w:asciiTheme="minorHAnsi" w:hAnsiTheme="minorHAnsi" w:cstheme="minorHAnsi"/>
          <w:spacing w:val="-5"/>
        </w:rPr>
        <w:t xml:space="preserve"> </w:t>
      </w:r>
      <w:r w:rsidRPr="00457B3D">
        <w:rPr>
          <w:rFonts w:asciiTheme="minorHAnsi" w:hAnsiTheme="minorHAnsi" w:cstheme="minorHAnsi"/>
        </w:rPr>
        <w:t>predstavitve</w:t>
      </w:r>
      <w:r w:rsidRPr="00457B3D">
        <w:rPr>
          <w:rFonts w:asciiTheme="minorHAnsi" w:hAnsiTheme="minorHAnsi" w:cstheme="minorHAnsi"/>
          <w:spacing w:val="-4"/>
        </w:rPr>
        <w:t xml:space="preserve"> </w:t>
      </w:r>
      <w:r w:rsidRPr="00457B3D">
        <w:rPr>
          <w:rFonts w:asciiTheme="minorHAnsi" w:hAnsiTheme="minorHAnsi" w:cstheme="minorHAnsi"/>
        </w:rPr>
        <w:t>posameznih</w:t>
      </w:r>
      <w:r w:rsidRPr="00457B3D">
        <w:rPr>
          <w:rFonts w:asciiTheme="minorHAnsi" w:hAnsiTheme="minorHAnsi" w:cstheme="minorHAnsi"/>
          <w:spacing w:val="-4"/>
        </w:rPr>
        <w:t xml:space="preserve"> </w:t>
      </w:r>
      <w:r w:rsidRPr="00457B3D">
        <w:rPr>
          <w:rFonts w:asciiTheme="minorHAnsi" w:hAnsiTheme="minorHAnsi" w:cstheme="minorHAnsi"/>
        </w:rPr>
        <w:t>projektov</w:t>
      </w:r>
      <w:r w:rsidRPr="00457B3D">
        <w:rPr>
          <w:rFonts w:asciiTheme="minorHAnsi" w:hAnsiTheme="minorHAnsi" w:cstheme="minorHAnsi"/>
          <w:spacing w:val="-4"/>
        </w:rPr>
        <w:t xml:space="preserve"> </w:t>
      </w:r>
      <w:r w:rsidRPr="00457B3D">
        <w:rPr>
          <w:rFonts w:asciiTheme="minorHAnsi" w:hAnsiTheme="minorHAnsi" w:cstheme="minorHAnsi"/>
        </w:rPr>
        <w:t>v</w:t>
      </w:r>
      <w:r w:rsidRPr="00457B3D">
        <w:rPr>
          <w:rFonts w:asciiTheme="minorHAnsi" w:hAnsiTheme="minorHAnsi" w:cstheme="minorHAnsi"/>
          <w:spacing w:val="-4"/>
        </w:rPr>
        <w:t xml:space="preserve"> </w:t>
      </w:r>
      <w:r w:rsidRPr="00457B3D">
        <w:rPr>
          <w:rFonts w:asciiTheme="minorHAnsi" w:hAnsiTheme="minorHAnsi" w:cstheme="minorHAnsi"/>
        </w:rPr>
        <w:t>Prilogi</w:t>
      </w:r>
      <w:r w:rsidRPr="00457B3D">
        <w:rPr>
          <w:rFonts w:asciiTheme="minorHAnsi" w:hAnsiTheme="minorHAnsi" w:cstheme="minorHAnsi"/>
          <w:spacing w:val="-3"/>
        </w:rPr>
        <w:t xml:space="preserve"> </w:t>
      </w:r>
      <w:r w:rsidRPr="00457B3D">
        <w:rPr>
          <w:rFonts w:asciiTheme="minorHAnsi" w:hAnsiTheme="minorHAnsi" w:cstheme="minorHAnsi"/>
          <w:spacing w:val="-5"/>
        </w:rPr>
        <w:t>2.</w:t>
      </w:r>
    </w:p>
    <w:p w14:paraId="6C392085" w14:textId="77777777" w:rsidR="00031141" w:rsidRPr="00457B3D" w:rsidRDefault="00E07D80" w:rsidP="009E503C">
      <w:pPr>
        <w:pStyle w:val="Telobesedila"/>
        <w:spacing w:before="144"/>
        <w:jc w:val="both"/>
        <w:rPr>
          <w:rFonts w:asciiTheme="minorHAnsi" w:hAnsiTheme="minorHAnsi" w:cstheme="minorHAnsi"/>
        </w:rPr>
      </w:pPr>
      <w:r w:rsidRPr="00457B3D">
        <w:rPr>
          <w:rFonts w:asciiTheme="minorHAnsi" w:hAnsiTheme="minorHAnsi" w:cstheme="minorHAnsi"/>
        </w:rPr>
        <w:t>V</w:t>
      </w:r>
      <w:r w:rsidRPr="00457B3D">
        <w:rPr>
          <w:rFonts w:asciiTheme="minorHAnsi" w:hAnsiTheme="minorHAnsi" w:cstheme="minorHAnsi"/>
          <w:spacing w:val="-7"/>
        </w:rPr>
        <w:t xml:space="preserve"> </w:t>
      </w:r>
      <w:r w:rsidRPr="00457B3D">
        <w:rPr>
          <w:rFonts w:asciiTheme="minorHAnsi" w:hAnsiTheme="minorHAnsi" w:cstheme="minorHAnsi"/>
        </w:rPr>
        <w:t>Dogovor</w:t>
      </w:r>
      <w:r w:rsidRPr="00457B3D">
        <w:rPr>
          <w:rFonts w:asciiTheme="minorHAnsi" w:hAnsiTheme="minorHAnsi" w:cstheme="minorHAnsi"/>
          <w:spacing w:val="-7"/>
        </w:rPr>
        <w:t xml:space="preserve"> </w:t>
      </w:r>
      <w:r w:rsidRPr="00457B3D">
        <w:rPr>
          <w:rFonts w:asciiTheme="minorHAnsi" w:hAnsiTheme="minorHAnsi" w:cstheme="minorHAnsi"/>
        </w:rPr>
        <w:t>umeščeni</w:t>
      </w:r>
      <w:r w:rsidRPr="00457B3D">
        <w:rPr>
          <w:rFonts w:asciiTheme="minorHAnsi" w:hAnsiTheme="minorHAnsi" w:cstheme="minorHAnsi"/>
          <w:spacing w:val="-7"/>
        </w:rPr>
        <w:t xml:space="preserve"> </w:t>
      </w:r>
      <w:r w:rsidRPr="00457B3D">
        <w:rPr>
          <w:rFonts w:asciiTheme="minorHAnsi" w:hAnsiTheme="minorHAnsi" w:cstheme="minorHAnsi"/>
        </w:rPr>
        <w:t>projekti</w:t>
      </w:r>
      <w:r w:rsidRPr="00457B3D">
        <w:rPr>
          <w:rFonts w:asciiTheme="minorHAnsi" w:hAnsiTheme="minorHAnsi" w:cstheme="minorHAnsi"/>
          <w:spacing w:val="-7"/>
        </w:rPr>
        <w:t xml:space="preserve"> </w:t>
      </w:r>
      <w:r w:rsidRPr="00457B3D">
        <w:rPr>
          <w:rFonts w:asciiTheme="minorHAnsi" w:hAnsiTheme="minorHAnsi" w:cstheme="minorHAnsi"/>
        </w:rPr>
        <w:t>so</w:t>
      </w:r>
      <w:r w:rsidRPr="00457B3D">
        <w:rPr>
          <w:rFonts w:asciiTheme="minorHAnsi" w:hAnsiTheme="minorHAnsi" w:cstheme="minorHAnsi"/>
          <w:spacing w:val="-7"/>
        </w:rPr>
        <w:t xml:space="preserve"> </w:t>
      </w:r>
      <w:r w:rsidRPr="00457B3D">
        <w:rPr>
          <w:rFonts w:asciiTheme="minorHAnsi" w:hAnsiTheme="minorHAnsi" w:cstheme="minorHAnsi"/>
        </w:rPr>
        <w:t>bili</w:t>
      </w:r>
      <w:r w:rsidRPr="00457B3D">
        <w:rPr>
          <w:rFonts w:asciiTheme="minorHAnsi" w:hAnsiTheme="minorHAnsi" w:cstheme="minorHAnsi"/>
          <w:spacing w:val="-7"/>
        </w:rPr>
        <w:t xml:space="preserve"> </w:t>
      </w:r>
      <w:r w:rsidRPr="00457B3D">
        <w:rPr>
          <w:rFonts w:asciiTheme="minorHAnsi" w:hAnsiTheme="minorHAnsi" w:cstheme="minorHAnsi"/>
        </w:rPr>
        <w:t>izbrani</w:t>
      </w:r>
      <w:r w:rsidRPr="00457B3D">
        <w:rPr>
          <w:rFonts w:asciiTheme="minorHAnsi" w:hAnsiTheme="minorHAnsi" w:cstheme="minorHAnsi"/>
          <w:spacing w:val="-7"/>
        </w:rPr>
        <w:t xml:space="preserve"> </w:t>
      </w:r>
      <w:r w:rsidRPr="00457B3D">
        <w:rPr>
          <w:rFonts w:asciiTheme="minorHAnsi" w:hAnsiTheme="minorHAnsi" w:cstheme="minorHAnsi"/>
        </w:rPr>
        <w:t>na</w:t>
      </w:r>
      <w:r w:rsidRPr="00457B3D">
        <w:rPr>
          <w:rFonts w:asciiTheme="minorHAnsi" w:hAnsiTheme="minorHAnsi" w:cstheme="minorHAnsi"/>
          <w:spacing w:val="-7"/>
        </w:rPr>
        <w:t xml:space="preserve"> </w:t>
      </w:r>
      <w:r w:rsidRPr="00457B3D">
        <w:rPr>
          <w:rFonts w:asciiTheme="minorHAnsi" w:hAnsiTheme="minorHAnsi" w:cstheme="minorHAnsi"/>
        </w:rPr>
        <w:t>podlagi</w:t>
      </w:r>
      <w:r w:rsidRPr="00457B3D">
        <w:rPr>
          <w:rFonts w:asciiTheme="minorHAnsi" w:hAnsiTheme="minorHAnsi" w:cstheme="minorHAnsi"/>
          <w:spacing w:val="-7"/>
        </w:rPr>
        <w:t xml:space="preserve"> </w:t>
      </w:r>
      <w:r w:rsidRPr="00457B3D">
        <w:rPr>
          <w:rFonts w:asciiTheme="minorHAnsi" w:hAnsiTheme="minorHAnsi" w:cstheme="minorHAnsi"/>
        </w:rPr>
        <w:t>pogojev</w:t>
      </w:r>
      <w:r w:rsidRPr="00457B3D">
        <w:rPr>
          <w:rFonts w:asciiTheme="minorHAnsi" w:hAnsiTheme="minorHAnsi" w:cstheme="minorHAnsi"/>
          <w:spacing w:val="-7"/>
        </w:rPr>
        <w:t xml:space="preserve"> </w:t>
      </w:r>
      <w:r w:rsidRPr="00457B3D">
        <w:rPr>
          <w:rFonts w:asciiTheme="minorHAnsi" w:hAnsiTheme="minorHAnsi" w:cstheme="minorHAnsi"/>
        </w:rPr>
        <w:t>in</w:t>
      </w:r>
      <w:r w:rsidRPr="00457B3D">
        <w:rPr>
          <w:rFonts w:asciiTheme="minorHAnsi" w:hAnsiTheme="minorHAnsi" w:cstheme="minorHAnsi"/>
          <w:spacing w:val="-7"/>
        </w:rPr>
        <w:t xml:space="preserve"> </w:t>
      </w:r>
      <w:r w:rsidRPr="00457B3D">
        <w:rPr>
          <w:rFonts w:asciiTheme="minorHAnsi" w:hAnsiTheme="minorHAnsi" w:cstheme="minorHAnsi"/>
        </w:rPr>
        <w:t>meril</w:t>
      </w:r>
      <w:r w:rsidRPr="00457B3D">
        <w:rPr>
          <w:rFonts w:asciiTheme="minorHAnsi" w:hAnsiTheme="minorHAnsi" w:cstheme="minorHAnsi"/>
          <w:spacing w:val="-7"/>
        </w:rPr>
        <w:t xml:space="preserve"> </w:t>
      </w:r>
      <w:r w:rsidRPr="00457B3D">
        <w:rPr>
          <w:rFonts w:asciiTheme="minorHAnsi" w:hAnsiTheme="minorHAnsi" w:cstheme="minorHAnsi"/>
        </w:rPr>
        <w:t>določenih</w:t>
      </w:r>
      <w:r w:rsidRPr="00457B3D">
        <w:rPr>
          <w:rFonts w:asciiTheme="minorHAnsi" w:hAnsiTheme="minorHAnsi" w:cstheme="minorHAnsi"/>
          <w:spacing w:val="-7"/>
        </w:rPr>
        <w:t xml:space="preserve"> </w:t>
      </w:r>
      <w:r w:rsidRPr="00457B3D">
        <w:rPr>
          <w:rFonts w:asciiTheme="minorHAnsi" w:hAnsiTheme="minorHAnsi" w:cstheme="minorHAnsi"/>
        </w:rPr>
        <w:t>v</w:t>
      </w:r>
      <w:r w:rsidRPr="00457B3D">
        <w:rPr>
          <w:rFonts w:asciiTheme="minorHAnsi" w:hAnsiTheme="minorHAnsi" w:cstheme="minorHAnsi"/>
          <w:spacing w:val="-7"/>
        </w:rPr>
        <w:t xml:space="preserve"> </w:t>
      </w:r>
      <w:r w:rsidRPr="00457B3D">
        <w:rPr>
          <w:rFonts w:asciiTheme="minorHAnsi" w:hAnsiTheme="minorHAnsi" w:cstheme="minorHAnsi"/>
        </w:rPr>
        <w:t>ZSRR-2, Uredbi</w:t>
      </w:r>
      <w:r w:rsidRPr="00457B3D">
        <w:rPr>
          <w:rFonts w:asciiTheme="minorHAnsi" w:hAnsiTheme="minorHAnsi" w:cstheme="minorHAnsi"/>
          <w:spacing w:val="-8"/>
        </w:rPr>
        <w:t xml:space="preserve"> </w:t>
      </w:r>
      <w:r w:rsidRPr="00457B3D">
        <w:rPr>
          <w:rFonts w:asciiTheme="minorHAnsi" w:hAnsiTheme="minorHAnsi" w:cstheme="minorHAnsi"/>
        </w:rPr>
        <w:t>in</w:t>
      </w:r>
      <w:r w:rsidRPr="00457B3D">
        <w:rPr>
          <w:rFonts w:asciiTheme="minorHAnsi" w:hAnsiTheme="minorHAnsi" w:cstheme="minorHAnsi"/>
          <w:spacing w:val="-8"/>
        </w:rPr>
        <w:t xml:space="preserve"> </w:t>
      </w:r>
      <w:r w:rsidRPr="00457B3D">
        <w:rPr>
          <w:rFonts w:asciiTheme="minorHAnsi" w:hAnsiTheme="minorHAnsi" w:cstheme="minorHAnsi"/>
        </w:rPr>
        <w:t>javnem</w:t>
      </w:r>
      <w:r w:rsidRPr="00457B3D">
        <w:rPr>
          <w:rFonts w:asciiTheme="minorHAnsi" w:hAnsiTheme="minorHAnsi" w:cstheme="minorHAnsi"/>
          <w:spacing w:val="-8"/>
        </w:rPr>
        <w:t xml:space="preserve"> </w:t>
      </w:r>
      <w:r w:rsidRPr="00457B3D">
        <w:rPr>
          <w:rFonts w:asciiTheme="minorHAnsi" w:hAnsiTheme="minorHAnsi" w:cstheme="minorHAnsi"/>
        </w:rPr>
        <w:t>povabilu.</w:t>
      </w:r>
      <w:r w:rsidRPr="00457B3D">
        <w:rPr>
          <w:rFonts w:asciiTheme="minorHAnsi" w:hAnsiTheme="minorHAnsi" w:cstheme="minorHAnsi"/>
          <w:spacing w:val="-8"/>
        </w:rPr>
        <w:t xml:space="preserve"> </w:t>
      </w:r>
      <w:r w:rsidRPr="00457B3D">
        <w:rPr>
          <w:rFonts w:asciiTheme="minorHAnsi" w:hAnsiTheme="minorHAnsi" w:cstheme="minorHAnsi"/>
        </w:rPr>
        <w:t>Opis</w:t>
      </w:r>
      <w:r w:rsidRPr="00457B3D">
        <w:rPr>
          <w:rFonts w:asciiTheme="minorHAnsi" w:hAnsiTheme="minorHAnsi" w:cstheme="minorHAnsi"/>
          <w:spacing w:val="-8"/>
        </w:rPr>
        <w:t xml:space="preserve"> </w:t>
      </w:r>
      <w:r w:rsidRPr="00457B3D">
        <w:rPr>
          <w:rFonts w:asciiTheme="minorHAnsi" w:hAnsiTheme="minorHAnsi" w:cstheme="minorHAnsi"/>
        </w:rPr>
        <w:t>meril</w:t>
      </w:r>
      <w:r w:rsidRPr="00457B3D">
        <w:rPr>
          <w:rFonts w:asciiTheme="minorHAnsi" w:hAnsiTheme="minorHAnsi" w:cstheme="minorHAnsi"/>
          <w:spacing w:val="-8"/>
        </w:rPr>
        <w:t xml:space="preserve"> </w:t>
      </w:r>
      <w:r w:rsidRPr="00457B3D">
        <w:rPr>
          <w:rFonts w:asciiTheme="minorHAnsi" w:hAnsiTheme="minorHAnsi" w:cstheme="minorHAnsi"/>
        </w:rPr>
        <w:t>za</w:t>
      </w:r>
      <w:r w:rsidRPr="00457B3D">
        <w:rPr>
          <w:rFonts w:asciiTheme="minorHAnsi" w:hAnsiTheme="minorHAnsi" w:cstheme="minorHAnsi"/>
          <w:spacing w:val="-8"/>
        </w:rPr>
        <w:t xml:space="preserve"> </w:t>
      </w:r>
      <w:r w:rsidRPr="00457B3D">
        <w:rPr>
          <w:rFonts w:asciiTheme="minorHAnsi" w:hAnsiTheme="minorHAnsi" w:cstheme="minorHAnsi"/>
        </w:rPr>
        <w:t>izbor</w:t>
      </w:r>
      <w:r w:rsidRPr="00457B3D">
        <w:rPr>
          <w:rFonts w:asciiTheme="minorHAnsi" w:hAnsiTheme="minorHAnsi" w:cstheme="minorHAnsi"/>
          <w:spacing w:val="-8"/>
        </w:rPr>
        <w:t xml:space="preserve"> </w:t>
      </w:r>
      <w:r w:rsidRPr="00457B3D">
        <w:rPr>
          <w:rFonts w:asciiTheme="minorHAnsi" w:hAnsiTheme="minorHAnsi" w:cstheme="minorHAnsi"/>
        </w:rPr>
        <w:t>in</w:t>
      </w:r>
      <w:r w:rsidRPr="00457B3D">
        <w:rPr>
          <w:rFonts w:asciiTheme="minorHAnsi" w:hAnsiTheme="minorHAnsi" w:cstheme="minorHAnsi"/>
          <w:spacing w:val="-8"/>
        </w:rPr>
        <w:t xml:space="preserve"> </w:t>
      </w:r>
      <w:r w:rsidRPr="00457B3D">
        <w:rPr>
          <w:rFonts w:asciiTheme="minorHAnsi" w:hAnsiTheme="minorHAnsi" w:cstheme="minorHAnsi"/>
        </w:rPr>
        <w:t>postopka</w:t>
      </w:r>
      <w:r w:rsidRPr="00457B3D">
        <w:rPr>
          <w:rFonts w:asciiTheme="minorHAnsi" w:hAnsiTheme="minorHAnsi" w:cstheme="minorHAnsi"/>
          <w:spacing w:val="-8"/>
        </w:rPr>
        <w:t xml:space="preserve"> </w:t>
      </w:r>
      <w:r w:rsidRPr="00457B3D">
        <w:rPr>
          <w:rFonts w:asciiTheme="minorHAnsi" w:hAnsiTheme="minorHAnsi" w:cstheme="minorHAnsi"/>
        </w:rPr>
        <w:t>izbora</w:t>
      </w:r>
      <w:r w:rsidRPr="00457B3D">
        <w:rPr>
          <w:rFonts w:asciiTheme="minorHAnsi" w:hAnsiTheme="minorHAnsi" w:cstheme="minorHAnsi"/>
          <w:spacing w:val="-8"/>
        </w:rPr>
        <w:t xml:space="preserve"> </w:t>
      </w:r>
      <w:r w:rsidRPr="00457B3D">
        <w:rPr>
          <w:rFonts w:asciiTheme="minorHAnsi" w:hAnsiTheme="minorHAnsi" w:cstheme="minorHAnsi"/>
        </w:rPr>
        <w:t>projektov</w:t>
      </w:r>
      <w:r w:rsidRPr="00457B3D">
        <w:rPr>
          <w:rFonts w:asciiTheme="minorHAnsi" w:hAnsiTheme="minorHAnsi" w:cstheme="minorHAnsi"/>
          <w:spacing w:val="-8"/>
        </w:rPr>
        <w:t xml:space="preserve"> </w:t>
      </w:r>
      <w:r w:rsidRPr="00457B3D">
        <w:rPr>
          <w:rFonts w:asciiTheme="minorHAnsi" w:hAnsiTheme="minorHAnsi" w:cstheme="minorHAnsi"/>
        </w:rPr>
        <w:t>je</w:t>
      </w:r>
      <w:r w:rsidRPr="00457B3D">
        <w:rPr>
          <w:rFonts w:asciiTheme="minorHAnsi" w:hAnsiTheme="minorHAnsi" w:cstheme="minorHAnsi"/>
          <w:spacing w:val="-8"/>
        </w:rPr>
        <w:t xml:space="preserve"> </w:t>
      </w:r>
      <w:r w:rsidRPr="00457B3D">
        <w:rPr>
          <w:rFonts w:asciiTheme="minorHAnsi" w:hAnsiTheme="minorHAnsi" w:cstheme="minorHAnsi"/>
        </w:rPr>
        <w:t>Priloga</w:t>
      </w:r>
      <w:r w:rsidRPr="00457B3D">
        <w:rPr>
          <w:rFonts w:asciiTheme="minorHAnsi" w:hAnsiTheme="minorHAnsi" w:cstheme="minorHAnsi"/>
          <w:spacing w:val="-8"/>
        </w:rPr>
        <w:t xml:space="preserve"> </w:t>
      </w:r>
      <w:r w:rsidRPr="00457B3D">
        <w:rPr>
          <w:rFonts w:asciiTheme="minorHAnsi" w:hAnsiTheme="minorHAnsi" w:cstheme="minorHAnsi"/>
        </w:rPr>
        <w:t>3</w:t>
      </w:r>
      <w:r w:rsidRPr="00457B3D">
        <w:rPr>
          <w:rFonts w:asciiTheme="minorHAnsi" w:hAnsiTheme="minorHAnsi" w:cstheme="minorHAnsi"/>
          <w:spacing w:val="-8"/>
        </w:rPr>
        <w:t xml:space="preserve"> </w:t>
      </w:r>
      <w:r w:rsidRPr="00457B3D">
        <w:rPr>
          <w:rFonts w:asciiTheme="minorHAnsi" w:hAnsiTheme="minorHAnsi" w:cstheme="minorHAnsi"/>
        </w:rPr>
        <w:t>k</w:t>
      </w:r>
      <w:r w:rsidRPr="00457B3D">
        <w:rPr>
          <w:rFonts w:asciiTheme="minorHAnsi" w:hAnsiTheme="minorHAnsi" w:cstheme="minorHAnsi"/>
          <w:spacing w:val="-8"/>
        </w:rPr>
        <w:t xml:space="preserve"> </w:t>
      </w:r>
      <w:r w:rsidRPr="00457B3D">
        <w:rPr>
          <w:rFonts w:asciiTheme="minorHAnsi" w:hAnsiTheme="minorHAnsi" w:cstheme="minorHAnsi"/>
        </w:rPr>
        <w:t>temu Dogovoru in njegov sestavni del.</w:t>
      </w:r>
    </w:p>
    <w:p w14:paraId="296C0314" w14:textId="77777777" w:rsidR="00466EF6" w:rsidRPr="00457B3D" w:rsidRDefault="00E07D80" w:rsidP="009E503C">
      <w:pPr>
        <w:pStyle w:val="Telobesedila"/>
        <w:spacing w:before="144"/>
        <w:jc w:val="both"/>
        <w:rPr>
          <w:rFonts w:asciiTheme="minorHAnsi" w:hAnsiTheme="minorHAnsi" w:cstheme="minorHAnsi"/>
        </w:rPr>
      </w:pPr>
      <w:r w:rsidRPr="00457B3D">
        <w:rPr>
          <w:rFonts w:asciiTheme="minorHAnsi" w:hAnsiTheme="minorHAnsi" w:cstheme="minorHAnsi"/>
        </w:rPr>
        <w:t>Vključeni</w:t>
      </w:r>
      <w:r w:rsidRPr="00457B3D">
        <w:rPr>
          <w:rFonts w:asciiTheme="minorHAnsi" w:hAnsiTheme="minorHAnsi" w:cstheme="minorHAnsi"/>
          <w:spacing w:val="-10"/>
        </w:rPr>
        <w:t xml:space="preserve"> </w:t>
      </w:r>
      <w:r w:rsidRPr="00457B3D">
        <w:rPr>
          <w:rFonts w:asciiTheme="minorHAnsi" w:hAnsiTheme="minorHAnsi" w:cstheme="minorHAnsi"/>
        </w:rPr>
        <w:t>regijski</w:t>
      </w:r>
      <w:r w:rsidRPr="00457B3D">
        <w:rPr>
          <w:rFonts w:asciiTheme="minorHAnsi" w:hAnsiTheme="minorHAnsi" w:cstheme="minorHAnsi"/>
          <w:spacing w:val="-10"/>
        </w:rPr>
        <w:t xml:space="preserve"> </w:t>
      </w:r>
      <w:r w:rsidRPr="00457B3D">
        <w:rPr>
          <w:rFonts w:asciiTheme="minorHAnsi" w:hAnsiTheme="minorHAnsi" w:cstheme="minorHAnsi"/>
        </w:rPr>
        <w:t>projekti</w:t>
      </w:r>
      <w:r w:rsidRPr="00457B3D">
        <w:rPr>
          <w:rFonts w:asciiTheme="minorHAnsi" w:hAnsiTheme="minorHAnsi" w:cstheme="minorHAnsi"/>
          <w:spacing w:val="-10"/>
        </w:rPr>
        <w:t xml:space="preserve"> </w:t>
      </w:r>
      <w:r w:rsidRPr="00457B3D">
        <w:rPr>
          <w:rFonts w:asciiTheme="minorHAnsi" w:hAnsiTheme="minorHAnsi" w:cstheme="minorHAnsi"/>
        </w:rPr>
        <w:t>temeljijo</w:t>
      </w:r>
      <w:r w:rsidRPr="00457B3D">
        <w:rPr>
          <w:rFonts w:asciiTheme="minorHAnsi" w:hAnsiTheme="minorHAnsi" w:cstheme="minorHAnsi"/>
          <w:spacing w:val="-10"/>
        </w:rPr>
        <w:t xml:space="preserve"> </w:t>
      </w:r>
      <w:r w:rsidRPr="00457B3D">
        <w:rPr>
          <w:rFonts w:asciiTheme="minorHAnsi" w:hAnsiTheme="minorHAnsi" w:cstheme="minorHAnsi"/>
        </w:rPr>
        <w:t>na</w:t>
      </w:r>
      <w:r w:rsidRPr="00457B3D">
        <w:rPr>
          <w:rFonts w:asciiTheme="minorHAnsi" w:hAnsiTheme="minorHAnsi" w:cstheme="minorHAnsi"/>
          <w:spacing w:val="-10"/>
        </w:rPr>
        <w:t xml:space="preserve"> </w:t>
      </w:r>
      <w:r w:rsidRPr="00457B3D">
        <w:rPr>
          <w:rFonts w:asciiTheme="minorHAnsi" w:hAnsiTheme="minorHAnsi" w:cstheme="minorHAnsi"/>
        </w:rPr>
        <w:t>RRP,</w:t>
      </w:r>
      <w:r w:rsidRPr="00457B3D">
        <w:rPr>
          <w:rFonts w:asciiTheme="minorHAnsi" w:hAnsiTheme="minorHAnsi" w:cstheme="minorHAnsi"/>
          <w:spacing w:val="-10"/>
        </w:rPr>
        <w:t xml:space="preserve"> </w:t>
      </w:r>
      <w:r w:rsidRPr="00457B3D">
        <w:rPr>
          <w:rFonts w:asciiTheme="minorHAnsi" w:hAnsiTheme="minorHAnsi" w:cstheme="minorHAnsi"/>
        </w:rPr>
        <w:t>uresničujejo</w:t>
      </w:r>
      <w:r w:rsidRPr="00457B3D">
        <w:rPr>
          <w:rFonts w:asciiTheme="minorHAnsi" w:hAnsiTheme="minorHAnsi" w:cstheme="minorHAnsi"/>
          <w:spacing w:val="-10"/>
        </w:rPr>
        <w:t xml:space="preserve"> </w:t>
      </w:r>
      <w:r w:rsidRPr="00457B3D">
        <w:rPr>
          <w:rFonts w:asciiTheme="minorHAnsi" w:hAnsiTheme="minorHAnsi" w:cstheme="minorHAnsi"/>
        </w:rPr>
        <w:t>razvojne</w:t>
      </w:r>
      <w:r w:rsidRPr="00457B3D">
        <w:rPr>
          <w:rFonts w:asciiTheme="minorHAnsi" w:hAnsiTheme="minorHAnsi" w:cstheme="minorHAnsi"/>
          <w:spacing w:val="-10"/>
        </w:rPr>
        <w:t xml:space="preserve"> </w:t>
      </w:r>
      <w:r w:rsidRPr="00457B3D">
        <w:rPr>
          <w:rFonts w:asciiTheme="minorHAnsi" w:hAnsiTheme="minorHAnsi" w:cstheme="minorHAnsi"/>
        </w:rPr>
        <w:t>prioritete</w:t>
      </w:r>
      <w:r w:rsidRPr="00457B3D">
        <w:rPr>
          <w:rFonts w:asciiTheme="minorHAnsi" w:hAnsiTheme="minorHAnsi" w:cstheme="minorHAnsi"/>
          <w:spacing w:val="-10"/>
        </w:rPr>
        <w:t xml:space="preserve"> </w:t>
      </w:r>
      <w:r w:rsidRPr="00457B3D">
        <w:rPr>
          <w:rFonts w:asciiTheme="minorHAnsi" w:hAnsiTheme="minorHAnsi" w:cstheme="minorHAnsi"/>
        </w:rPr>
        <w:t>razvojne</w:t>
      </w:r>
      <w:r w:rsidRPr="00457B3D">
        <w:rPr>
          <w:rFonts w:asciiTheme="minorHAnsi" w:hAnsiTheme="minorHAnsi" w:cstheme="minorHAnsi"/>
          <w:spacing w:val="-10"/>
        </w:rPr>
        <w:t xml:space="preserve"> </w:t>
      </w:r>
      <w:r w:rsidRPr="00457B3D">
        <w:rPr>
          <w:rFonts w:asciiTheme="minorHAnsi" w:hAnsiTheme="minorHAnsi" w:cstheme="minorHAnsi"/>
        </w:rPr>
        <w:t>regije</w:t>
      </w:r>
      <w:r w:rsidRPr="00457B3D">
        <w:rPr>
          <w:rFonts w:asciiTheme="minorHAnsi" w:hAnsiTheme="minorHAnsi" w:cstheme="minorHAnsi"/>
          <w:spacing w:val="-10"/>
        </w:rPr>
        <w:t xml:space="preserve"> </w:t>
      </w:r>
      <w:r w:rsidRPr="00457B3D">
        <w:rPr>
          <w:rFonts w:asciiTheme="minorHAnsi" w:hAnsiTheme="minorHAnsi" w:cstheme="minorHAnsi"/>
        </w:rPr>
        <w:t>in izkoriščajo</w:t>
      </w:r>
      <w:r w:rsidRPr="00457B3D">
        <w:rPr>
          <w:rFonts w:asciiTheme="minorHAnsi" w:hAnsiTheme="minorHAnsi" w:cstheme="minorHAnsi"/>
          <w:spacing w:val="-7"/>
        </w:rPr>
        <w:t xml:space="preserve"> </w:t>
      </w:r>
      <w:r w:rsidRPr="00457B3D">
        <w:rPr>
          <w:rFonts w:asciiTheme="minorHAnsi" w:hAnsiTheme="minorHAnsi" w:cstheme="minorHAnsi"/>
        </w:rPr>
        <w:t>njene</w:t>
      </w:r>
      <w:r w:rsidRPr="00457B3D">
        <w:rPr>
          <w:rFonts w:asciiTheme="minorHAnsi" w:hAnsiTheme="minorHAnsi" w:cstheme="minorHAnsi"/>
          <w:spacing w:val="-7"/>
        </w:rPr>
        <w:t xml:space="preserve"> </w:t>
      </w:r>
      <w:r w:rsidRPr="00457B3D">
        <w:rPr>
          <w:rFonts w:asciiTheme="minorHAnsi" w:hAnsiTheme="minorHAnsi" w:cstheme="minorHAnsi"/>
        </w:rPr>
        <w:t>razvojne</w:t>
      </w:r>
      <w:r w:rsidRPr="00457B3D">
        <w:rPr>
          <w:rFonts w:asciiTheme="minorHAnsi" w:hAnsiTheme="minorHAnsi" w:cstheme="minorHAnsi"/>
          <w:spacing w:val="-7"/>
        </w:rPr>
        <w:t xml:space="preserve"> </w:t>
      </w:r>
      <w:r w:rsidRPr="00457B3D">
        <w:rPr>
          <w:rFonts w:asciiTheme="minorHAnsi" w:hAnsiTheme="minorHAnsi" w:cstheme="minorHAnsi"/>
        </w:rPr>
        <w:t>potenciale;</w:t>
      </w:r>
      <w:r w:rsidRPr="00457B3D">
        <w:rPr>
          <w:rFonts w:asciiTheme="minorHAnsi" w:hAnsiTheme="minorHAnsi" w:cstheme="minorHAnsi"/>
          <w:spacing w:val="-7"/>
        </w:rPr>
        <w:t xml:space="preserve"> </w:t>
      </w:r>
      <w:r w:rsidRPr="00457B3D">
        <w:rPr>
          <w:rFonts w:asciiTheme="minorHAnsi" w:hAnsiTheme="minorHAnsi" w:cstheme="minorHAnsi"/>
        </w:rPr>
        <w:t>od</w:t>
      </w:r>
      <w:r w:rsidRPr="00457B3D">
        <w:rPr>
          <w:rFonts w:asciiTheme="minorHAnsi" w:hAnsiTheme="minorHAnsi" w:cstheme="minorHAnsi"/>
          <w:spacing w:val="-7"/>
        </w:rPr>
        <w:t xml:space="preserve"> </w:t>
      </w:r>
      <w:r w:rsidRPr="00457B3D">
        <w:rPr>
          <w:rFonts w:asciiTheme="minorHAnsi" w:hAnsiTheme="minorHAnsi" w:cstheme="minorHAnsi"/>
        </w:rPr>
        <w:t>lokalnega</w:t>
      </w:r>
      <w:r w:rsidRPr="00457B3D">
        <w:rPr>
          <w:rFonts w:asciiTheme="minorHAnsi" w:hAnsiTheme="minorHAnsi" w:cstheme="minorHAnsi"/>
          <w:spacing w:val="-7"/>
        </w:rPr>
        <w:t xml:space="preserve"> </w:t>
      </w:r>
      <w:r w:rsidRPr="00457B3D">
        <w:rPr>
          <w:rFonts w:asciiTheme="minorHAnsi" w:hAnsiTheme="minorHAnsi" w:cstheme="minorHAnsi"/>
        </w:rPr>
        <w:t>projekta</w:t>
      </w:r>
      <w:r w:rsidRPr="00457B3D">
        <w:rPr>
          <w:rFonts w:asciiTheme="minorHAnsi" w:hAnsiTheme="minorHAnsi" w:cstheme="minorHAnsi"/>
          <w:spacing w:val="-7"/>
        </w:rPr>
        <w:t xml:space="preserve"> </w:t>
      </w:r>
      <w:r w:rsidRPr="00457B3D">
        <w:rPr>
          <w:rFonts w:asciiTheme="minorHAnsi" w:hAnsiTheme="minorHAnsi" w:cstheme="minorHAnsi"/>
        </w:rPr>
        <w:t>se</w:t>
      </w:r>
      <w:r w:rsidRPr="00457B3D">
        <w:rPr>
          <w:rFonts w:asciiTheme="minorHAnsi" w:hAnsiTheme="minorHAnsi" w:cstheme="minorHAnsi"/>
          <w:spacing w:val="-7"/>
        </w:rPr>
        <w:t xml:space="preserve"> </w:t>
      </w:r>
      <w:r w:rsidRPr="00457B3D">
        <w:rPr>
          <w:rFonts w:asciiTheme="minorHAnsi" w:hAnsiTheme="minorHAnsi" w:cstheme="minorHAnsi"/>
        </w:rPr>
        <w:t>regijski</w:t>
      </w:r>
      <w:r w:rsidRPr="00457B3D">
        <w:rPr>
          <w:rFonts w:asciiTheme="minorHAnsi" w:hAnsiTheme="minorHAnsi" w:cstheme="minorHAnsi"/>
          <w:spacing w:val="-7"/>
        </w:rPr>
        <w:t xml:space="preserve"> </w:t>
      </w:r>
      <w:r w:rsidRPr="00457B3D">
        <w:rPr>
          <w:rFonts w:asciiTheme="minorHAnsi" w:hAnsiTheme="minorHAnsi" w:cstheme="minorHAnsi"/>
        </w:rPr>
        <w:t>razlikuje</w:t>
      </w:r>
      <w:r w:rsidRPr="00457B3D">
        <w:rPr>
          <w:rFonts w:asciiTheme="minorHAnsi" w:hAnsiTheme="minorHAnsi" w:cstheme="minorHAnsi"/>
          <w:spacing w:val="-7"/>
        </w:rPr>
        <w:t xml:space="preserve"> </w:t>
      </w:r>
      <w:r w:rsidRPr="00457B3D">
        <w:rPr>
          <w:rFonts w:asciiTheme="minorHAnsi" w:hAnsiTheme="minorHAnsi" w:cstheme="minorHAnsi"/>
        </w:rPr>
        <w:t>po</w:t>
      </w:r>
      <w:r w:rsidRPr="00457B3D">
        <w:rPr>
          <w:rFonts w:asciiTheme="minorHAnsi" w:hAnsiTheme="minorHAnsi" w:cstheme="minorHAnsi"/>
          <w:spacing w:val="-7"/>
        </w:rPr>
        <w:t xml:space="preserve"> </w:t>
      </w:r>
      <w:r w:rsidRPr="00457B3D">
        <w:rPr>
          <w:rFonts w:asciiTheme="minorHAnsi" w:hAnsiTheme="minorHAnsi" w:cstheme="minorHAnsi"/>
        </w:rPr>
        <w:t>celovitem reševanju</w:t>
      </w:r>
      <w:r w:rsidRPr="00457B3D">
        <w:rPr>
          <w:rFonts w:asciiTheme="minorHAnsi" w:hAnsiTheme="minorHAnsi" w:cstheme="minorHAnsi"/>
          <w:spacing w:val="-16"/>
        </w:rPr>
        <w:t xml:space="preserve"> </w:t>
      </w:r>
      <w:r w:rsidRPr="00457B3D">
        <w:rPr>
          <w:rFonts w:asciiTheme="minorHAnsi" w:hAnsiTheme="minorHAnsi" w:cstheme="minorHAnsi"/>
        </w:rPr>
        <w:t>določene</w:t>
      </w:r>
      <w:r w:rsidRPr="00457B3D">
        <w:rPr>
          <w:rFonts w:asciiTheme="minorHAnsi" w:hAnsiTheme="minorHAnsi" w:cstheme="minorHAnsi"/>
          <w:spacing w:val="-15"/>
        </w:rPr>
        <w:t xml:space="preserve"> </w:t>
      </w:r>
      <w:r w:rsidRPr="00457B3D">
        <w:rPr>
          <w:rFonts w:asciiTheme="minorHAnsi" w:hAnsiTheme="minorHAnsi" w:cstheme="minorHAnsi"/>
        </w:rPr>
        <w:lastRenderedPageBreak/>
        <w:t>problematike</w:t>
      </w:r>
      <w:r w:rsidRPr="00457B3D">
        <w:rPr>
          <w:rFonts w:asciiTheme="minorHAnsi" w:hAnsiTheme="minorHAnsi" w:cstheme="minorHAnsi"/>
          <w:spacing w:val="-15"/>
        </w:rPr>
        <w:t xml:space="preserve"> </w:t>
      </w:r>
      <w:r w:rsidRPr="00457B3D">
        <w:rPr>
          <w:rFonts w:asciiTheme="minorHAnsi" w:hAnsiTheme="minorHAnsi" w:cstheme="minorHAnsi"/>
        </w:rPr>
        <w:t>v</w:t>
      </w:r>
      <w:r w:rsidRPr="00457B3D">
        <w:rPr>
          <w:rFonts w:asciiTheme="minorHAnsi" w:hAnsiTheme="minorHAnsi" w:cstheme="minorHAnsi"/>
          <w:spacing w:val="-16"/>
        </w:rPr>
        <w:t xml:space="preserve"> </w:t>
      </w:r>
      <w:r w:rsidRPr="00457B3D">
        <w:rPr>
          <w:rFonts w:asciiTheme="minorHAnsi" w:hAnsiTheme="minorHAnsi" w:cstheme="minorHAnsi"/>
        </w:rPr>
        <w:t>okviru</w:t>
      </w:r>
      <w:r w:rsidRPr="00457B3D">
        <w:rPr>
          <w:rFonts w:asciiTheme="minorHAnsi" w:hAnsiTheme="minorHAnsi" w:cstheme="minorHAnsi"/>
          <w:spacing w:val="-15"/>
        </w:rPr>
        <w:t xml:space="preserve"> </w:t>
      </w:r>
      <w:r w:rsidRPr="00457B3D">
        <w:rPr>
          <w:rFonts w:asciiTheme="minorHAnsi" w:hAnsiTheme="minorHAnsi" w:cstheme="minorHAnsi"/>
        </w:rPr>
        <w:t>razvojne</w:t>
      </w:r>
      <w:r w:rsidRPr="00457B3D">
        <w:rPr>
          <w:rFonts w:asciiTheme="minorHAnsi" w:hAnsiTheme="minorHAnsi" w:cstheme="minorHAnsi"/>
          <w:spacing w:val="-15"/>
        </w:rPr>
        <w:t xml:space="preserve"> </w:t>
      </w:r>
      <w:r w:rsidRPr="00457B3D">
        <w:rPr>
          <w:rFonts w:asciiTheme="minorHAnsi" w:hAnsiTheme="minorHAnsi" w:cstheme="minorHAnsi"/>
        </w:rPr>
        <w:t>regije</w:t>
      </w:r>
      <w:r w:rsidRPr="00457B3D">
        <w:rPr>
          <w:rFonts w:asciiTheme="minorHAnsi" w:hAnsiTheme="minorHAnsi" w:cstheme="minorHAnsi"/>
          <w:spacing w:val="-15"/>
        </w:rPr>
        <w:t xml:space="preserve"> </w:t>
      </w:r>
      <w:r w:rsidRPr="00457B3D">
        <w:rPr>
          <w:rFonts w:asciiTheme="minorHAnsi" w:hAnsiTheme="minorHAnsi" w:cstheme="minorHAnsi"/>
        </w:rPr>
        <w:t>oziroma</w:t>
      </w:r>
      <w:r w:rsidRPr="00457B3D">
        <w:rPr>
          <w:rFonts w:asciiTheme="minorHAnsi" w:hAnsiTheme="minorHAnsi" w:cstheme="minorHAnsi"/>
          <w:spacing w:val="-16"/>
        </w:rPr>
        <w:t xml:space="preserve"> </w:t>
      </w:r>
      <w:r w:rsidRPr="00457B3D">
        <w:rPr>
          <w:rFonts w:asciiTheme="minorHAnsi" w:hAnsiTheme="minorHAnsi" w:cstheme="minorHAnsi"/>
        </w:rPr>
        <w:t>širšem</w:t>
      </w:r>
      <w:r w:rsidRPr="00457B3D">
        <w:rPr>
          <w:rFonts w:asciiTheme="minorHAnsi" w:hAnsiTheme="minorHAnsi" w:cstheme="minorHAnsi"/>
          <w:spacing w:val="-15"/>
        </w:rPr>
        <w:t xml:space="preserve"> </w:t>
      </w:r>
      <w:r w:rsidRPr="00457B3D">
        <w:rPr>
          <w:rFonts w:asciiTheme="minorHAnsi" w:hAnsiTheme="minorHAnsi" w:cstheme="minorHAnsi"/>
        </w:rPr>
        <w:t>razvojnem</w:t>
      </w:r>
      <w:r w:rsidRPr="00457B3D">
        <w:rPr>
          <w:rFonts w:asciiTheme="minorHAnsi" w:hAnsiTheme="minorHAnsi" w:cstheme="minorHAnsi"/>
          <w:spacing w:val="-15"/>
        </w:rPr>
        <w:t xml:space="preserve"> </w:t>
      </w:r>
      <w:r w:rsidRPr="00457B3D">
        <w:rPr>
          <w:rFonts w:asciiTheme="minorHAnsi" w:hAnsiTheme="minorHAnsi" w:cstheme="minorHAnsi"/>
        </w:rPr>
        <w:t>vplivu</w:t>
      </w:r>
      <w:r w:rsidRPr="00457B3D">
        <w:rPr>
          <w:rFonts w:asciiTheme="minorHAnsi" w:hAnsiTheme="minorHAnsi" w:cstheme="minorHAnsi"/>
          <w:spacing w:val="-16"/>
        </w:rPr>
        <w:t xml:space="preserve"> </w:t>
      </w:r>
      <w:r w:rsidRPr="00457B3D">
        <w:rPr>
          <w:rFonts w:asciiTheme="minorHAnsi" w:hAnsiTheme="minorHAnsi" w:cstheme="minorHAnsi"/>
        </w:rPr>
        <w:t>na razvojno regijo in izven nje.</w:t>
      </w:r>
      <w:r w:rsidR="009E503C" w:rsidRPr="00457B3D">
        <w:rPr>
          <w:rFonts w:asciiTheme="minorHAnsi" w:hAnsiTheme="minorHAnsi" w:cstheme="minorHAnsi"/>
        </w:rPr>
        <w:t xml:space="preserve"> </w:t>
      </w:r>
    </w:p>
    <w:p w14:paraId="7E7AA449" w14:textId="122B7D21" w:rsidR="00C6777E" w:rsidRPr="00457B3D" w:rsidRDefault="00E07D80" w:rsidP="009E503C">
      <w:pPr>
        <w:pStyle w:val="Telobesedila"/>
        <w:spacing w:before="144"/>
        <w:jc w:val="both"/>
        <w:rPr>
          <w:rFonts w:asciiTheme="minorHAnsi" w:hAnsiTheme="minorHAnsi" w:cstheme="minorHAnsi"/>
          <w:spacing w:val="-2"/>
        </w:rPr>
      </w:pPr>
      <w:r w:rsidRPr="00457B3D">
        <w:rPr>
          <w:rFonts w:asciiTheme="minorHAnsi" w:hAnsiTheme="minorHAnsi" w:cstheme="minorHAnsi"/>
          <w:spacing w:val="-4"/>
        </w:rPr>
        <w:t xml:space="preserve">Vključeni sektorski projekti uresničujejo program pristojnega ministrstva za doseganje ciljev na </w:t>
      </w:r>
      <w:r w:rsidRPr="00457B3D">
        <w:rPr>
          <w:rFonts w:asciiTheme="minorHAnsi" w:hAnsiTheme="minorHAnsi" w:cstheme="minorHAnsi"/>
        </w:rPr>
        <w:t>svojem</w:t>
      </w:r>
      <w:r w:rsidRPr="00457B3D">
        <w:rPr>
          <w:rFonts w:asciiTheme="minorHAnsi" w:hAnsiTheme="minorHAnsi" w:cstheme="minorHAnsi"/>
          <w:spacing w:val="-3"/>
        </w:rPr>
        <w:t xml:space="preserve"> </w:t>
      </w:r>
      <w:r w:rsidRPr="00457B3D">
        <w:rPr>
          <w:rFonts w:asciiTheme="minorHAnsi" w:hAnsiTheme="minorHAnsi" w:cstheme="minorHAnsi"/>
        </w:rPr>
        <w:t>delovnem</w:t>
      </w:r>
      <w:r w:rsidRPr="00457B3D">
        <w:rPr>
          <w:rFonts w:asciiTheme="minorHAnsi" w:hAnsiTheme="minorHAnsi" w:cstheme="minorHAnsi"/>
          <w:spacing w:val="-3"/>
        </w:rPr>
        <w:t xml:space="preserve"> </w:t>
      </w:r>
      <w:r w:rsidRPr="00457B3D">
        <w:rPr>
          <w:rFonts w:asciiTheme="minorHAnsi" w:hAnsiTheme="minorHAnsi" w:cstheme="minorHAnsi"/>
        </w:rPr>
        <w:t>področju</w:t>
      </w:r>
      <w:r w:rsidRPr="00457B3D">
        <w:rPr>
          <w:rFonts w:asciiTheme="minorHAnsi" w:hAnsiTheme="minorHAnsi" w:cstheme="minorHAnsi"/>
          <w:spacing w:val="-3"/>
        </w:rPr>
        <w:t xml:space="preserve"> </w:t>
      </w:r>
      <w:r w:rsidRPr="00457B3D">
        <w:rPr>
          <w:rFonts w:asciiTheme="minorHAnsi" w:hAnsiTheme="minorHAnsi" w:cstheme="minorHAnsi"/>
        </w:rPr>
        <w:t>in</w:t>
      </w:r>
      <w:r w:rsidRPr="00457B3D">
        <w:rPr>
          <w:rFonts w:asciiTheme="minorHAnsi" w:hAnsiTheme="minorHAnsi" w:cstheme="minorHAnsi"/>
          <w:spacing w:val="-4"/>
        </w:rPr>
        <w:t xml:space="preserve"> </w:t>
      </w:r>
      <w:r w:rsidRPr="00457B3D">
        <w:rPr>
          <w:rFonts w:asciiTheme="minorHAnsi" w:hAnsiTheme="minorHAnsi" w:cstheme="minorHAnsi"/>
        </w:rPr>
        <w:t>tudi</w:t>
      </w:r>
      <w:r w:rsidRPr="00457B3D">
        <w:rPr>
          <w:rFonts w:asciiTheme="minorHAnsi" w:hAnsiTheme="minorHAnsi" w:cstheme="minorHAnsi"/>
          <w:spacing w:val="-4"/>
        </w:rPr>
        <w:t xml:space="preserve"> </w:t>
      </w:r>
      <w:r w:rsidRPr="00457B3D">
        <w:rPr>
          <w:rFonts w:asciiTheme="minorHAnsi" w:hAnsiTheme="minorHAnsi" w:cstheme="minorHAnsi"/>
        </w:rPr>
        <w:t>pomembno</w:t>
      </w:r>
      <w:r w:rsidRPr="00457B3D">
        <w:rPr>
          <w:rFonts w:asciiTheme="minorHAnsi" w:hAnsiTheme="minorHAnsi" w:cstheme="minorHAnsi"/>
          <w:spacing w:val="-4"/>
        </w:rPr>
        <w:t xml:space="preserve"> </w:t>
      </w:r>
      <w:r w:rsidRPr="00457B3D">
        <w:rPr>
          <w:rFonts w:asciiTheme="minorHAnsi" w:hAnsiTheme="minorHAnsi" w:cstheme="minorHAnsi"/>
        </w:rPr>
        <w:t>vplivajo</w:t>
      </w:r>
      <w:r w:rsidRPr="00457B3D">
        <w:rPr>
          <w:rFonts w:asciiTheme="minorHAnsi" w:hAnsiTheme="minorHAnsi" w:cstheme="minorHAnsi"/>
          <w:spacing w:val="-4"/>
        </w:rPr>
        <w:t xml:space="preserve"> </w:t>
      </w:r>
      <w:r w:rsidRPr="00457B3D">
        <w:rPr>
          <w:rFonts w:asciiTheme="minorHAnsi" w:hAnsiTheme="minorHAnsi" w:cstheme="minorHAnsi"/>
        </w:rPr>
        <w:t>na</w:t>
      </w:r>
      <w:r w:rsidRPr="00457B3D">
        <w:rPr>
          <w:rFonts w:asciiTheme="minorHAnsi" w:hAnsiTheme="minorHAnsi" w:cstheme="minorHAnsi"/>
          <w:spacing w:val="-4"/>
        </w:rPr>
        <w:t xml:space="preserve"> </w:t>
      </w:r>
      <w:r w:rsidRPr="00457B3D">
        <w:rPr>
          <w:rFonts w:asciiTheme="minorHAnsi" w:hAnsiTheme="minorHAnsi" w:cstheme="minorHAnsi"/>
        </w:rPr>
        <w:t>uresničevanje</w:t>
      </w:r>
      <w:r w:rsidRPr="00457B3D">
        <w:rPr>
          <w:rFonts w:asciiTheme="minorHAnsi" w:hAnsiTheme="minorHAnsi" w:cstheme="minorHAnsi"/>
          <w:spacing w:val="-4"/>
        </w:rPr>
        <w:t xml:space="preserve"> </w:t>
      </w:r>
      <w:r w:rsidRPr="00457B3D">
        <w:rPr>
          <w:rFonts w:asciiTheme="minorHAnsi" w:hAnsiTheme="minorHAnsi" w:cstheme="minorHAnsi"/>
        </w:rPr>
        <w:t>razvojnih</w:t>
      </w:r>
      <w:r w:rsidRPr="00457B3D">
        <w:rPr>
          <w:rFonts w:asciiTheme="minorHAnsi" w:hAnsiTheme="minorHAnsi" w:cstheme="minorHAnsi"/>
          <w:spacing w:val="-4"/>
        </w:rPr>
        <w:t xml:space="preserve"> </w:t>
      </w:r>
      <w:r w:rsidRPr="00457B3D">
        <w:rPr>
          <w:rFonts w:asciiTheme="minorHAnsi" w:hAnsiTheme="minorHAnsi" w:cstheme="minorHAnsi"/>
        </w:rPr>
        <w:t>prioritet</w:t>
      </w:r>
      <w:r w:rsidRPr="00457B3D">
        <w:rPr>
          <w:rFonts w:asciiTheme="minorHAnsi" w:hAnsiTheme="minorHAnsi" w:cstheme="minorHAnsi"/>
          <w:spacing w:val="-4"/>
        </w:rPr>
        <w:t xml:space="preserve"> </w:t>
      </w:r>
      <w:r w:rsidRPr="00457B3D">
        <w:rPr>
          <w:rFonts w:asciiTheme="minorHAnsi" w:hAnsiTheme="minorHAnsi" w:cstheme="minorHAnsi"/>
        </w:rPr>
        <w:t xml:space="preserve">v </w:t>
      </w:r>
      <w:r w:rsidRPr="00457B3D">
        <w:rPr>
          <w:rFonts w:asciiTheme="minorHAnsi" w:hAnsiTheme="minorHAnsi" w:cstheme="minorHAnsi"/>
          <w:spacing w:val="-2"/>
        </w:rPr>
        <w:t>regiji</w:t>
      </w:r>
      <w:r w:rsidR="009E503C" w:rsidRPr="00457B3D">
        <w:rPr>
          <w:rFonts w:asciiTheme="minorHAnsi" w:hAnsiTheme="minorHAnsi" w:cstheme="minorHAnsi"/>
          <w:spacing w:val="-2"/>
        </w:rPr>
        <w:t>.</w:t>
      </w:r>
    </w:p>
    <w:p w14:paraId="51261557" w14:textId="77777777" w:rsidR="008F5E67" w:rsidRPr="00457B3D" w:rsidRDefault="008F5E67" w:rsidP="009E503C">
      <w:pPr>
        <w:pStyle w:val="Telobesedila"/>
        <w:spacing w:before="144"/>
        <w:jc w:val="both"/>
        <w:rPr>
          <w:rFonts w:asciiTheme="minorHAnsi" w:hAnsiTheme="minorHAnsi" w:cstheme="minorHAnsi"/>
          <w:spacing w:val="-2"/>
        </w:rPr>
      </w:pPr>
    </w:p>
    <w:p w14:paraId="3EBD7145" w14:textId="4DABBB4A" w:rsidR="000272EF" w:rsidRPr="00457B3D" w:rsidRDefault="00E07D80" w:rsidP="00C6777E">
      <w:pPr>
        <w:pStyle w:val="Naslov3"/>
        <w:spacing w:before="79"/>
        <w:ind w:left="0"/>
        <w:rPr>
          <w:rFonts w:asciiTheme="minorHAnsi" w:hAnsiTheme="minorHAnsi" w:cstheme="minorHAnsi"/>
          <w:spacing w:val="-5"/>
        </w:rPr>
      </w:pPr>
      <w:r w:rsidRPr="00457B3D">
        <w:rPr>
          <w:rFonts w:asciiTheme="minorHAnsi" w:hAnsiTheme="minorHAnsi" w:cstheme="minorHAnsi"/>
          <w:spacing w:val="-5"/>
        </w:rPr>
        <w:t>V.</w:t>
      </w:r>
    </w:p>
    <w:p w14:paraId="04ECC905" w14:textId="77777777" w:rsidR="00031141" w:rsidRPr="00457B3D" w:rsidRDefault="00E07D80" w:rsidP="00286EAE">
      <w:pPr>
        <w:pStyle w:val="Telobesedila"/>
        <w:spacing w:before="144" w:line="276" w:lineRule="auto"/>
        <w:ind w:right="1"/>
        <w:jc w:val="both"/>
        <w:rPr>
          <w:rFonts w:asciiTheme="minorHAnsi" w:hAnsiTheme="minorHAnsi" w:cstheme="minorHAnsi"/>
        </w:rPr>
      </w:pPr>
      <w:r w:rsidRPr="00457B3D">
        <w:rPr>
          <w:rFonts w:asciiTheme="minorHAnsi" w:hAnsiTheme="minorHAnsi" w:cstheme="minorHAnsi"/>
        </w:rPr>
        <w:t>Za izvedo projektov, umeščenih v dogovore, se sklenejo neposredne pogodbe, če so za to zagotovljena</w:t>
      </w:r>
      <w:r w:rsidRPr="00457B3D">
        <w:rPr>
          <w:rFonts w:asciiTheme="minorHAnsi" w:hAnsiTheme="minorHAnsi" w:cstheme="minorHAnsi"/>
          <w:spacing w:val="-4"/>
        </w:rPr>
        <w:t xml:space="preserve"> </w:t>
      </w:r>
      <w:r w:rsidRPr="00457B3D">
        <w:rPr>
          <w:rFonts w:asciiTheme="minorHAnsi" w:hAnsiTheme="minorHAnsi" w:cstheme="minorHAnsi"/>
        </w:rPr>
        <w:t>proračunska</w:t>
      </w:r>
      <w:r w:rsidRPr="00457B3D">
        <w:rPr>
          <w:rFonts w:asciiTheme="minorHAnsi" w:hAnsiTheme="minorHAnsi" w:cstheme="minorHAnsi"/>
          <w:spacing w:val="-3"/>
        </w:rPr>
        <w:t xml:space="preserve"> </w:t>
      </w:r>
      <w:r w:rsidRPr="00457B3D">
        <w:rPr>
          <w:rFonts w:asciiTheme="minorHAnsi" w:hAnsiTheme="minorHAnsi" w:cstheme="minorHAnsi"/>
        </w:rPr>
        <w:t>sredstva.</w:t>
      </w:r>
      <w:r w:rsidRPr="00457B3D">
        <w:rPr>
          <w:rFonts w:asciiTheme="minorHAnsi" w:hAnsiTheme="minorHAnsi" w:cstheme="minorHAnsi"/>
          <w:spacing w:val="-4"/>
        </w:rPr>
        <w:t xml:space="preserve"> </w:t>
      </w:r>
      <w:r w:rsidRPr="00457B3D">
        <w:rPr>
          <w:rFonts w:asciiTheme="minorHAnsi" w:hAnsiTheme="minorHAnsi" w:cstheme="minorHAnsi"/>
        </w:rPr>
        <w:t>Sredstva</w:t>
      </w:r>
      <w:r w:rsidRPr="00457B3D">
        <w:rPr>
          <w:rFonts w:asciiTheme="minorHAnsi" w:hAnsiTheme="minorHAnsi" w:cstheme="minorHAnsi"/>
          <w:spacing w:val="-4"/>
        </w:rPr>
        <w:t xml:space="preserve"> </w:t>
      </w:r>
      <w:r w:rsidRPr="00457B3D">
        <w:rPr>
          <w:rFonts w:asciiTheme="minorHAnsi" w:hAnsiTheme="minorHAnsi" w:cstheme="minorHAnsi"/>
        </w:rPr>
        <w:t>za</w:t>
      </w:r>
      <w:r w:rsidRPr="00457B3D">
        <w:rPr>
          <w:rFonts w:asciiTheme="minorHAnsi" w:hAnsiTheme="minorHAnsi" w:cstheme="minorHAnsi"/>
          <w:spacing w:val="-3"/>
        </w:rPr>
        <w:t xml:space="preserve"> </w:t>
      </w:r>
      <w:r w:rsidRPr="00457B3D">
        <w:rPr>
          <w:rFonts w:asciiTheme="minorHAnsi" w:hAnsiTheme="minorHAnsi" w:cstheme="minorHAnsi"/>
        </w:rPr>
        <w:t>sofinanciranje</w:t>
      </w:r>
      <w:r w:rsidRPr="00457B3D">
        <w:rPr>
          <w:rFonts w:asciiTheme="minorHAnsi" w:hAnsiTheme="minorHAnsi" w:cstheme="minorHAnsi"/>
          <w:spacing w:val="-4"/>
        </w:rPr>
        <w:t xml:space="preserve"> </w:t>
      </w:r>
      <w:r w:rsidRPr="00457B3D">
        <w:rPr>
          <w:rFonts w:asciiTheme="minorHAnsi" w:hAnsiTheme="minorHAnsi" w:cstheme="minorHAnsi"/>
        </w:rPr>
        <w:t>regijskih</w:t>
      </w:r>
      <w:r w:rsidRPr="00457B3D">
        <w:rPr>
          <w:rFonts w:asciiTheme="minorHAnsi" w:hAnsiTheme="minorHAnsi" w:cstheme="minorHAnsi"/>
          <w:spacing w:val="-4"/>
        </w:rPr>
        <w:t xml:space="preserve"> </w:t>
      </w:r>
      <w:r w:rsidRPr="00457B3D">
        <w:rPr>
          <w:rFonts w:asciiTheme="minorHAnsi" w:hAnsiTheme="minorHAnsi" w:cstheme="minorHAnsi"/>
        </w:rPr>
        <w:t>projektov</w:t>
      </w:r>
      <w:r w:rsidRPr="00457B3D">
        <w:rPr>
          <w:rFonts w:asciiTheme="minorHAnsi" w:hAnsiTheme="minorHAnsi" w:cstheme="minorHAnsi"/>
          <w:spacing w:val="-4"/>
        </w:rPr>
        <w:t xml:space="preserve"> </w:t>
      </w:r>
      <w:r w:rsidRPr="00457B3D">
        <w:rPr>
          <w:rFonts w:asciiTheme="minorHAnsi" w:hAnsiTheme="minorHAnsi" w:cstheme="minorHAnsi"/>
        </w:rPr>
        <w:t>v</w:t>
      </w:r>
      <w:r w:rsidRPr="00457B3D">
        <w:rPr>
          <w:rFonts w:asciiTheme="minorHAnsi" w:hAnsiTheme="minorHAnsi" w:cstheme="minorHAnsi"/>
          <w:spacing w:val="-4"/>
        </w:rPr>
        <w:t xml:space="preserve"> </w:t>
      </w:r>
      <w:r w:rsidRPr="00457B3D">
        <w:rPr>
          <w:rFonts w:asciiTheme="minorHAnsi" w:hAnsiTheme="minorHAnsi" w:cstheme="minorHAnsi"/>
        </w:rPr>
        <w:t>skladu</w:t>
      </w:r>
      <w:r w:rsidRPr="00457B3D">
        <w:rPr>
          <w:rFonts w:asciiTheme="minorHAnsi" w:hAnsiTheme="minorHAnsi" w:cstheme="minorHAnsi"/>
          <w:spacing w:val="-4"/>
        </w:rPr>
        <w:t xml:space="preserve"> </w:t>
      </w:r>
      <w:r w:rsidRPr="00457B3D">
        <w:rPr>
          <w:rFonts w:asciiTheme="minorHAnsi" w:hAnsiTheme="minorHAnsi" w:cstheme="minorHAnsi"/>
        </w:rPr>
        <w:t xml:space="preserve">s tem Dogovorom se zagotavljajo z državnim proračunom v skladu z javno finančnimi </w:t>
      </w:r>
      <w:r w:rsidRPr="00457B3D">
        <w:rPr>
          <w:rFonts w:asciiTheme="minorHAnsi" w:hAnsiTheme="minorHAnsi" w:cstheme="minorHAnsi"/>
          <w:spacing w:val="-2"/>
        </w:rPr>
        <w:t>zmožnostmi</w:t>
      </w:r>
      <w:r w:rsidRPr="00457B3D">
        <w:rPr>
          <w:rFonts w:asciiTheme="minorHAnsi" w:hAnsiTheme="minorHAnsi" w:cstheme="minorHAnsi"/>
          <w:spacing w:val="-10"/>
        </w:rPr>
        <w:t xml:space="preserve"> </w:t>
      </w:r>
      <w:r w:rsidRPr="00457B3D">
        <w:rPr>
          <w:rFonts w:asciiTheme="minorHAnsi" w:hAnsiTheme="minorHAnsi" w:cstheme="minorHAnsi"/>
          <w:spacing w:val="-2"/>
        </w:rPr>
        <w:t>in</w:t>
      </w:r>
      <w:r w:rsidRPr="00457B3D">
        <w:rPr>
          <w:rFonts w:asciiTheme="minorHAnsi" w:hAnsiTheme="minorHAnsi" w:cstheme="minorHAnsi"/>
          <w:spacing w:val="-10"/>
        </w:rPr>
        <w:t xml:space="preserve"> </w:t>
      </w:r>
      <w:r w:rsidRPr="00457B3D">
        <w:rPr>
          <w:rFonts w:asciiTheme="minorHAnsi" w:hAnsiTheme="minorHAnsi" w:cstheme="minorHAnsi"/>
          <w:spacing w:val="-2"/>
        </w:rPr>
        <w:t>dogovorjenimi</w:t>
      </w:r>
      <w:r w:rsidRPr="00457B3D">
        <w:rPr>
          <w:rFonts w:asciiTheme="minorHAnsi" w:hAnsiTheme="minorHAnsi" w:cstheme="minorHAnsi"/>
          <w:spacing w:val="-10"/>
        </w:rPr>
        <w:t xml:space="preserve"> </w:t>
      </w:r>
      <w:r w:rsidRPr="00457B3D">
        <w:rPr>
          <w:rFonts w:asciiTheme="minorHAnsi" w:hAnsiTheme="minorHAnsi" w:cstheme="minorHAnsi"/>
          <w:spacing w:val="-2"/>
        </w:rPr>
        <w:t>prioritetami</w:t>
      </w:r>
      <w:r w:rsidRPr="00457B3D">
        <w:rPr>
          <w:rFonts w:asciiTheme="minorHAnsi" w:hAnsiTheme="minorHAnsi" w:cstheme="minorHAnsi"/>
          <w:spacing w:val="-10"/>
        </w:rPr>
        <w:t xml:space="preserve"> </w:t>
      </w:r>
      <w:r w:rsidRPr="00457B3D">
        <w:rPr>
          <w:rFonts w:asciiTheme="minorHAnsi" w:hAnsiTheme="minorHAnsi" w:cstheme="minorHAnsi"/>
          <w:spacing w:val="-2"/>
        </w:rPr>
        <w:t>v</w:t>
      </w:r>
      <w:r w:rsidRPr="00457B3D">
        <w:rPr>
          <w:rFonts w:asciiTheme="minorHAnsi" w:hAnsiTheme="minorHAnsi" w:cstheme="minorHAnsi"/>
          <w:spacing w:val="-10"/>
        </w:rPr>
        <w:t xml:space="preserve"> </w:t>
      </w:r>
      <w:r w:rsidRPr="00457B3D">
        <w:rPr>
          <w:rFonts w:asciiTheme="minorHAnsi" w:hAnsiTheme="minorHAnsi" w:cstheme="minorHAnsi"/>
          <w:spacing w:val="-2"/>
        </w:rPr>
        <w:t>finančnih</w:t>
      </w:r>
      <w:r w:rsidRPr="00457B3D">
        <w:rPr>
          <w:rFonts w:asciiTheme="minorHAnsi" w:hAnsiTheme="minorHAnsi" w:cstheme="minorHAnsi"/>
          <w:spacing w:val="-10"/>
        </w:rPr>
        <w:t xml:space="preserve"> </w:t>
      </w:r>
      <w:r w:rsidRPr="00457B3D">
        <w:rPr>
          <w:rFonts w:asciiTheme="minorHAnsi" w:hAnsiTheme="minorHAnsi" w:cstheme="minorHAnsi"/>
          <w:spacing w:val="-2"/>
        </w:rPr>
        <w:t>načrtih</w:t>
      </w:r>
      <w:r w:rsidRPr="00457B3D">
        <w:rPr>
          <w:rFonts w:asciiTheme="minorHAnsi" w:hAnsiTheme="minorHAnsi" w:cstheme="minorHAnsi"/>
          <w:spacing w:val="-10"/>
        </w:rPr>
        <w:t xml:space="preserve"> </w:t>
      </w:r>
      <w:r w:rsidRPr="00457B3D">
        <w:rPr>
          <w:rFonts w:asciiTheme="minorHAnsi" w:hAnsiTheme="minorHAnsi" w:cstheme="minorHAnsi"/>
          <w:spacing w:val="-2"/>
        </w:rPr>
        <w:t>pristojnih</w:t>
      </w:r>
      <w:r w:rsidRPr="00457B3D">
        <w:rPr>
          <w:rFonts w:asciiTheme="minorHAnsi" w:hAnsiTheme="minorHAnsi" w:cstheme="minorHAnsi"/>
          <w:spacing w:val="-10"/>
        </w:rPr>
        <w:t xml:space="preserve"> </w:t>
      </w:r>
      <w:r w:rsidRPr="00457B3D">
        <w:rPr>
          <w:rFonts w:asciiTheme="minorHAnsi" w:hAnsiTheme="minorHAnsi" w:cstheme="minorHAnsi"/>
          <w:spacing w:val="-2"/>
        </w:rPr>
        <w:t>ministrstev.</w:t>
      </w:r>
    </w:p>
    <w:p w14:paraId="0FCC2769" w14:textId="77777777" w:rsidR="006C4558" w:rsidRPr="00457B3D" w:rsidRDefault="00E07D80" w:rsidP="00286EAE">
      <w:pPr>
        <w:pStyle w:val="Telobesedila"/>
        <w:spacing w:before="144" w:line="276" w:lineRule="auto"/>
        <w:ind w:right="1"/>
        <w:jc w:val="both"/>
        <w:rPr>
          <w:rFonts w:asciiTheme="minorHAnsi" w:hAnsiTheme="minorHAnsi" w:cstheme="minorHAnsi"/>
        </w:rPr>
      </w:pPr>
      <w:r w:rsidRPr="00457B3D">
        <w:rPr>
          <w:rFonts w:asciiTheme="minorHAnsi" w:hAnsiTheme="minorHAnsi" w:cstheme="minorHAnsi"/>
        </w:rPr>
        <w:t>Projekti, za katere se predvideva sofinanciranje iz sredstev Programa za izvajanje</w:t>
      </w:r>
      <w:r w:rsidRPr="00457B3D">
        <w:rPr>
          <w:rFonts w:asciiTheme="minorHAnsi" w:hAnsiTheme="minorHAnsi" w:cstheme="minorHAnsi"/>
          <w:spacing w:val="-2"/>
        </w:rPr>
        <w:t xml:space="preserve"> </w:t>
      </w:r>
      <w:r w:rsidRPr="00457B3D">
        <w:rPr>
          <w:rFonts w:asciiTheme="minorHAnsi" w:hAnsiTheme="minorHAnsi" w:cstheme="minorHAnsi"/>
        </w:rPr>
        <w:t>evropske kohezijske</w:t>
      </w:r>
      <w:r w:rsidRPr="00457B3D">
        <w:rPr>
          <w:rFonts w:asciiTheme="minorHAnsi" w:hAnsiTheme="minorHAnsi" w:cstheme="minorHAnsi"/>
          <w:spacing w:val="-13"/>
        </w:rPr>
        <w:t xml:space="preserve"> </w:t>
      </w:r>
      <w:r w:rsidRPr="00457B3D">
        <w:rPr>
          <w:rFonts w:asciiTheme="minorHAnsi" w:hAnsiTheme="minorHAnsi" w:cstheme="minorHAnsi"/>
        </w:rPr>
        <w:t>politike</w:t>
      </w:r>
      <w:r w:rsidRPr="00457B3D">
        <w:rPr>
          <w:rFonts w:asciiTheme="minorHAnsi" w:hAnsiTheme="minorHAnsi" w:cstheme="minorHAnsi"/>
          <w:spacing w:val="-13"/>
        </w:rPr>
        <w:t xml:space="preserve"> </w:t>
      </w:r>
      <w:r w:rsidRPr="00457B3D">
        <w:rPr>
          <w:rFonts w:asciiTheme="minorHAnsi" w:hAnsiTheme="minorHAnsi" w:cstheme="minorHAnsi"/>
        </w:rPr>
        <w:t>za</w:t>
      </w:r>
      <w:r w:rsidRPr="00457B3D">
        <w:rPr>
          <w:rFonts w:asciiTheme="minorHAnsi" w:hAnsiTheme="minorHAnsi" w:cstheme="minorHAnsi"/>
          <w:spacing w:val="-13"/>
        </w:rPr>
        <w:t xml:space="preserve"> </w:t>
      </w:r>
      <w:r w:rsidRPr="00457B3D">
        <w:rPr>
          <w:rFonts w:asciiTheme="minorHAnsi" w:hAnsiTheme="minorHAnsi" w:cstheme="minorHAnsi"/>
        </w:rPr>
        <w:t>obdobje</w:t>
      </w:r>
      <w:r w:rsidRPr="00457B3D">
        <w:rPr>
          <w:rFonts w:asciiTheme="minorHAnsi" w:hAnsiTheme="minorHAnsi" w:cstheme="minorHAnsi"/>
          <w:spacing w:val="-13"/>
        </w:rPr>
        <w:t xml:space="preserve"> </w:t>
      </w:r>
      <w:r w:rsidRPr="00457B3D">
        <w:rPr>
          <w:rFonts w:asciiTheme="minorHAnsi" w:hAnsiTheme="minorHAnsi" w:cstheme="minorHAnsi"/>
        </w:rPr>
        <w:t>2021-2027</w:t>
      </w:r>
      <w:r w:rsidRPr="00457B3D">
        <w:rPr>
          <w:rFonts w:asciiTheme="minorHAnsi" w:hAnsiTheme="minorHAnsi" w:cstheme="minorHAnsi"/>
          <w:spacing w:val="-13"/>
        </w:rPr>
        <w:t xml:space="preserve"> </w:t>
      </w:r>
      <w:r w:rsidRPr="00457B3D">
        <w:rPr>
          <w:rFonts w:asciiTheme="minorHAnsi" w:hAnsiTheme="minorHAnsi" w:cstheme="minorHAnsi"/>
        </w:rPr>
        <w:t>v</w:t>
      </w:r>
      <w:r w:rsidRPr="00457B3D">
        <w:rPr>
          <w:rFonts w:asciiTheme="minorHAnsi" w:hAnsiTheme="minorHAnsi" w:cstheme="minorHAnsi"/>
          <w:spacing w:val="-13"/>
        </w:rPr>
        <w:t xml:space="preserve"> </w:t>
      </w:r>
      <w:r w:rsidRPr="00457B3D">
        <w:rPr>
          <w:rFonts w:asciiTheme="minorHAnsi" w:hAnsiTheme="minorHAnsi" w:cstheme="minorHAnsi"/>
        </w:rPr>
        <w:t>Republiki</w:t>
      </w:r>
      <w:r w:rsidRPr="00457B3D">
        <w:rPr>
          <w:rFonts w:asciiTheme="minorHAnsi" w:hAnsiTheme="minorHAnsi" w:cstheme="minorHAnsi"/>
          <w:spacing w:val="-13"/>
        </w:rPr>
        <w:t xml:space="preserve"> </w:t>
      </w:r>
      <w:r w:rsidRPr="00457B3D">
        <w:rPr>
          <w:rFonts w:asciiTheme="minorHAnsi" w:hAnsiTheme="minorHAnsi" w:cstheme="minorHAnsi"/>
        </w:rPr>
        <w:t>Sloveniji,</w:t>
      </w:r>
      <w:r w:rsidRPr="00457B3D">
        <w:rPr>
          <w:rFonts w:asciiTheme="minorHAnsi" w:hAnsiTheme="minorHAnsi" w:cstheme="minorHAnsi"/>
          <w:spacing w:val="-12"/>
        </w:rPr>
        <w:t xml:space="preserve"> </w:t>
      </w:r>
      <w:r w:rsidRPr="00457B3D">
        <w:rPr>
          <w:rFonts w:asciiTheme="minorHAnsi" w:hAnsiTheme="minorHAnsi" w:cstheme="minorHAnsi"/>
        </w:rPr>
        <w:t>bodo</w:t>
      </w:r>
      <w:r w:rsidRPr="00457B3D">
        <w:rPr>
          <w:rFonts w:asciiTheme="minorHAnsi" w:hAnsiTheme="minorHAnsi" w:cstheme="minorHAnsi"/>
          <w:spacing w:val="-13"/>
        </w:rPr>
        <w:t xml:space="preserve"> </w:t>
      </w:r>
      <w:r w:rsidRPr="00457B3D">
        <w:rPr>
          <w:rFonts w:asciiTheme="minorHAnsi" w:hAnsiTheme="minorHAnsi" w:cstheme="minorHAnsi"/>
        </w:rPr>
        <w:t>obravnavani</w:t>
      </w:r>
      <w:r w:rsidRPr="00457B3D">
        <w:rPr>
          <w:rFonts w:asciiTheme="minorHAnsi" w:hAnsiTheme="minorHAnsi" w:cstheme="minorHAnsi"/>
          <w:spacing w:val="-13"/>
        </w:rPr>
        <w:t xml:space="preserve"> </w:t>
      </w:r>
      <w:r w:rsidRPr="00457B3D">
        <w:rPr>
          <w:rFonts w:asciiTheme="minorHAnsi" w:hAnsiTheme="minorHAnsi" w:cstheme="minorHAnsi"/>
        </w:rPr>
        <w:t>po</w:t>
      </w:r>
      <w:r w:rsidRPr="00457B3D">
        <w:rPr>
          <w:rFonts w:asciiTheme="minorHAnsi" w:hAnsiTheme="minorHAnsi" w:cstheme="minorHAnsi"/>
          <w:spacing w:val="-13"/>
        </w:rPr>
        <w:t xml:space="preserve"> </w:t>
      </w:r>
      <w:r w:rsidRPr="00457B3D">
        <w:rPr>
          <w:rFonts w:asciiTheme="minorHAnsi" w:hAnsiTheme="minorHAnsi" w:cstheme="minorHAnsi"/>
        </w:rPr>
        <w:t>postopku neposredne potrditve operacij v skladu z Uredbo o izvajanju uredb (EU) in (</w:t>
      </w:r>
      <w:proofErr w:type="spellStart"/>
      <w:r w:rsidRPr="00457B3D">
        <w:rPr>
          <w:rFonts w:asciiTheme="minorHAnsi" w:hAnsiTheme="minorHAnsi" w:cstheme="minorHAnsi"/>
        </w:rPr>
        <w:t>Euratom</w:t>
      </w:r>
      <w:proofErr w:type="spellEnd"/>
      <w:r w:rsidRPr="00457B3D">
        <w:rPr>
          <w:rFonts w:asciiTheme="minorHAnsi" w:hAnsiTheme="minorHAnsi" w:cstheme="minorHAnsi"/>
        </w:rPr>
        <w:t xml:space="preserve">) na </w:t>
      </w:r>
      <w:r w:rsidRPr="00457B3D">
        <w:rPr>
          <w:rFonts w:asciiTheme="minorHAnsi" w:hAnsiTheme="minorHAnsi" w:cstheme="minorHAnsi"/>
          <w:spacing w:val="-2"/>
        </w:rPr>
        <w:t>področju</w:t>
      </w:r>
      <w:r w:rsidRPr="00457B3D">
        <w:rPr>
          <w:rFonts w:asciiTheme="minorHAnsi" w:hAnsiTheme="minorHAnsi" w:cstheme="minorHAnsi"/>
          <w:spacing w:val="-11"/>
        </w:rPr>
        <w:t xml:space="preserve"> </w:t>
      </w:r>
      <w:r w:rsidRPr="00457B3D">
        <w:rPr>
          <w:rFonts w:asciiTheme="minorHAnsi" w:hAnsiTheme="minorHAnsi" w:cstheme="minorHAnsi"/>
          <w:spacing w:val="-2"/>
        </w:rPr>
        <w:t>izvajanja</w:t>
      </w:r>
      <w:r w:rsidRPr="00457B3D">
        <w:rPr>
          <w:rFonts w:asciiTheme="minorHAnsi" w:hAnsiTheme="minorHAnsi" w:cstheme="minorHAnsi"/>
          <w:spacing w:val="-11"/>
        </w:rPr>
        <w:t xml:space="preserve"> </w:t>
      </w:r>
      <w:r w:rsidRPr="00457B3D">
        <w:rPr>
          <w:rFonts w:asciiTheme="minorHAnsi" w:hAnsiTheme="minorHAnsi" w:cstheme="minorHAnsi"/>
          <w:spacing w:val="-2"/>
        </w:rPr>
        <w:t>evropske</w:t>
      </w:r>
      <w:r w:rsidRPr="00457B3D">
        <w:rPr>
          <w:rFonts w:asciiTheme="minorHAnsi" w:hAnsiTheme="minorHAnsi" w:cstheme="minorHAnsi"/>
          <w:spacing w:val="-11"/>
        </w:rPr>
        <w:t xml:space="preserve"> </w:t>
      </w:r>
      <w:r w:rsidRPr="00457B3D">
        <w:rPr>
          <w:rFonts w:asciiTheme="minorHAnsi" w:hAnsiTheme="minorHAnsi" w:cstheme="minorHAnsi"/>
          <w:spacing w:val="-2"/>
        </w:rPr>
        <w:t>kohezijske</w:t>
      </w:r>
      <w:r w:rsidRPr="00457B3D">
        <w:rPr>
          <w:rFonts w:asciiTheme="minorHAnsi" w:hAnsiTheme="minorHAnsi" w:cstheme="minorHAnsi"/>
          <w:spacing w:val="-11"/>
        </w:rPr>
        <w:t xml:space="preserve"> </w:t>
      </w:r>
      <w:r w:rsidRPr="00457B3D">
        <w:rPr>
          <w:rFonts w:asciiTheme="minorHAnsi" w:hAnsiTheme="minorHAnsi" w:cstheme="minorHAnsi"/>
          <w:spacing w:val="-2"/>
        </w:rPr>
        <w:t>politike</w:t>
      </w:r>
      <w:r w:rsidRPr="00457B3D">
        <w:rPr>
          <w:rFonts w:asciiTheme="minorHAnsi" w:hAnsiTheme="minorHAnsi" w:cstheme="minorHAnsi"/>
          <w:spacing w:val="-11"/>
        </w:rPr>
        <w:t xml:space="preserve"> </w:t>
      </w:r>
      <w:r w:rsidRPr="00457B3D">
        <w:rPr>
          <w:rFonts w:asciiTheme="minorHAnsi" w:hAnsiTheme="minorHAnsi" w:cstheme="minorHAnsi"/>
          <w:spacing w:val="-2"/>
        </w:rPr>
        <w:t>v</w:t>
      </w:r>
      <w:r w:rsidRPr="00457B3D">
        <w:rPr>
          <w:rFonts w:asciiTheme="minorHAnsi" w:hAnsiTheme="minorHAnsi" w:cstheme="minorHAnsi"/>
          <w:spacing w:val="-11"/>
        </w:rPr>
        <w:t xml:space="preserve"> </w:t>
      </w:r>
      <w:r w:rsidRPr="00457B3D">
        <w:rPr>
          <w:rFonts w:asciiTheme="minorHAnsi" w:hAnsiTheme="minorHAnsi" w:cstheme="minorHAnsi"/>
          <w:spacing w:val="-2"/>
        </w:rPr>
        <w:t>obdobju</w:t>
      </w:r>
      <w:r w:rsidRPr="00457B3D">
        <w:rPr>
          <w:rFonts w:asciiTheme="minorHAnsi" w:hAnsiTheme="minorHAnsi" w:cstheme="minorHAnsi"/>
          <w:spacing w:val="-11"/>
        </w:rPr>
        <w:t xml:space="preserve"> </w:t>
      </w:r>
      <w:r w:rsidRPr="00457B3D">
        <w:rPr>
          <w:rFonts w:asciiTheme="minorHAnsi" w:hAnsiTheme="minorHAnsi" w:cstheme="minorHAnsi"/>
          <w:spacing w:val="-2"/>
        </w:rPr>
        <w:t>2021–2027</w:t>
      </w:r>
      <w:r w:rsidRPr="00457B3D">
        <w:rPr>
          <w:rFonts w:asciiTheme="minorHAnsi" w:hAnsiTheme="minorHAnsi" w:cstheme="minorHAnsi"/>
          <w:spacing w:val="-11"/>
        </w:rPr>
        <w:t xml:space="preserve"> </w:t>
      </w:r>
      <w:r w:rsidRPr="00457B3D">
        <w:rPr>
          <w:rFonts w:asciiTheme="minorHAnsi" w:hAnsiTheme="minorHAnsi" w:cstheme="minorHAnsi"/>
          <w:spacing w:val="-2"/>
        </w:rPr>
        <w:t>za</w:t>
      </w:r>
      <w:r w:rsidRPr="00457B3D">
        <w:rPr>
          <w:rFonts w:asciiTheme="minorHAnsi" w:hAnsiTheme="minorHAnsi" w:cstheme="minorHAnsi"/>
          <w:spacing w:val="-11"/>
        </w:rPr>
        <w:t xml:space="preserve"> </w:t>
      </w:r>
      <w:r w:rsidRPr="00457B3D">
        <w:rPr>
          <w:rFonts w:asciiTheme="minorHAnsi" w:hAnsiTheme="minorHAnsi" w:cstheme="minorHAnsi"/>
          <w:spacing w:val="-2"/>
        </w:rPr>
        <w:t>cilj</w:t>
      </w:r>
      <w:r w:rsidRPr="00457B3D">
        <w:rPr>
          <w:rFonts w:asciiTheme="minorHAnsi" w:hAnsiTheme="minorHAnsi" w:cstheme="minorHAnsi"/>
          <w:spacing w:val="-11"/>
        </w:rPr>
        <w:t xml:space="preserve"> </w:t>
      </w:r>
      <w:r w:rsidRPr="00457B3D">
        <w:rPr>
          <w:rFonts w:asciiTheme="minorHAnsi" w:hAnsiTheme="minorHAnsi" w:cstheme="minorHAnsi"/>
          <w:spacing w:val="-2"/>
        </w:rPr>
        <w:t>naložbe</w:t>
      </w:r>
      <w:r w:rsidRPr="00457B3D">
        <w:rPr>
          <w:rFonts w:asciiTheme="minorHAnsi" w:hAnsiTheme="minorHAnsi" w:cstheme="minorHAnsi"/>
          <w:spacing w:val="-11"/>
        </w:rPr>
        <w:t xml:space="preserve"> </w:t>
      </w:r>
      <w:r w:rsidRPr="00457B3D">
        <w:rPr>
          <w:rFonts w:asciiTheme="minorHAnsi" w:hAnsiTheme="minorHAnsi" w:cstheme="minorHAnsi"/>
          <w:spacing w:val="-2"/>
        </w:rPr>
        <w:t>za</w:t>
      </w:r>
      <w:r w:rsidRPr="00457B3D">
        <w:rPr>
          <w:rFonts w:asciiTheme="minorHAnsi" w:hAnsiTheme="minorHAnsi" w:cstheme="minorHAnsi"/>
          <w:spacing w:val="-11"/>
        </w:rPr>
        <w:t xml:space="preserve"> </w:t>
      </w:r>
      <w:r w:rsidRPr="00457B3D">
        <w:rPr>
          <w:rFonts w:asciiTheme="minorHAnsi" w:hAnsiTheme="minorHAnsi" w:cstheme="minorHAnsi"/>
          <w:spacing w:val="-2"/>
        </w:rPr>
        <w:t>rast</w:t>
      </w:r>
      <w:r w:rsidRPr="00457B3D">
        <w:rPr>
          <w:rFonts w:asciiTheme="minorHAnsi" w:hAnsiTheme="minorHAnsi" w:cstheme="minorHAnsi"/>
          <w:spacing w:val="-11"/>
        </w:rPr>
        <w:t xml:space="preserve"> </w:t>
      </w:r>
      <w:r w:rsidRPr="00457B3D">
        <w:rPr>
          <w:rFonts w:asciiTheme="minorHAnsi" w:hAnsiTheme="minorHAnsi" w:cstheme="minorHAnsi"/>
          <w:spacing w:val="-2"/>
        </w:rPr>
        <w:t xml:space="preserve">in </w:t>
      </w:r>
      <w:r w:rsidRPr="00457B3D">
        <w:rPr>
          <w:rFonts w:asciiTheme="minorHAnsi" w:hAnsiTheme="minorHAnsi" w:cstheme="minorHAnsi"/>
        </w:rPr>
        <w:t>delovna mesta (Uradni list RS, št. 21/23).</w:t>
      </w:r>
    </w:p>
    <w:p w14:paraId="0B07ED42" w14:textId="77777777" w:rsidR="00F81CA2" w:rsidRPr="00457B3D" w:rsidRDefault="00F81CA2" w:rsidP="00286EAE">
      <w:pPr>
        <w:spacing w:afterLines="60" w:after="144" w:line="276" w:lineRule="auto"/>
        <w:jc w:val="both"/>
        <w:rPr>
          <w:rFonts w:asciiTheme="minorHAnsi" w:hAnsiTheme="minorHAnsi" w:cstheme="minorHAnsi"/>
          <w:bCs/>
          <w:lang w:eastAsia="sl-SI"/>
        </w:rPr>
      </w:pPr>
    </w:p>
    <w:p w14:paraId="079C1908" w14:textId="065BC13C" w:rsidR="00F81CA2" w:rsidRPr="00457B3D" w:rsidRDefault="00F81CA2" w:rsidP="00286EAE">
      <w:pPr>
        <w:spacing w:afterLines="60" w:after="144" w:line="276" w:lineRule="auto"/>
        <w:jc w:val="both"/>
        <w:rPr>
          <w:rFonts w:asciiTheme="minorHAnsi" w:hAnsiTheme="minorHAnsi" w:cstheme="minorHAnsi"/>
          <w:bCs/>
          <w:lang w:eastAsia="sl-SI"/>
        </w:rPr>
      </w:pPr>
      <w:r w:rsidRPr="00457B3D">
        <w:rPr>
          <w:rFonts w:asciiTheme="minorHAnsi" w:hAnsiTheme="minorHAnsi" w:cstheme="minorHAnsi"/>
          <w:bCs/>
          <w:lang w:eastAsia="sl-SI"/>
        </w:rPr>
        <w:t xml:space="preserve">Nosilci projektov iz </w:t>
      </w:r>
      <w:bookmarkStart w:id="9" w:name="_Hlk196729858"/>
      <w:r w:rsidRPr="00457B3D">
        <w:rPr>
          <w:rFonts w:asciiTheme="minorHAnsi" w:hAnsiTheme="minorHAnsi" w:cstheme="minorHAnsi"/>
          <w:bCs/>
          <w:lang w:eastAsia="sl-SI"/>
        </w:rPr>
        <w:t xml:space="preserve">Tabel št. 1, 2, 3, 4 in 6 iz III. točke </w:t>
      </w:r>
      <w:bookmarkEnd w:id="9"/>
      <w:r w:rsidRPr="00457B3D">
        <w:rPr>
          <w:rFonts w:asciiTheme="minorHAnsi" w:hAnsiTheme="minorHAnsi" w:cstheme="minorHAnsi"/>
          <w:bCs/>
          <w:lang w:eastAsia="sl-SI"/>
        </w:rPr>
        <w:t>morajo na posredniško telo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12. 2026 za predmetne projekte ne bo oddana vloga za NPO, se šteje, da nosilec projekta od oddaje vloge za NPO odstopa, že dano soglasje na predlog projekta pa zapade.</w:t>
      </w:r>
    </w:p>
    <w:p w14:paraId="3C387AB2" w14:textId="2A126E4F" w:rsidR="00031141" w:rsidRPr="00457B3D" w:rsidRDefault="00F81CA2" w:rsidP="00286EAE">
      <w:pPr>
        <w:pStyle w:val="Telobesedila"/>
        <w:spacing w:before="35" w:line="276" w:lineRule="auto"/>
        <w:jc w:val="both"/>
        <w:rPr>
          <w:rFonts w:asciiTheme="minorHAnsi" w:hAnsiTheme="minorHAnsi" w:cstheme="minorHAnsi"/>
          <w:bCs/>
          <w:lang w:eastAsia="sl-SI"/>
        </w:rPr>
      </w:pPr>
      <w:r w:rsidRPr="00457B3D">
        <w:rPr>
          <w:rFonts w:asciiTheme="minorHAnsi" w:hAnsiTheme="minorHAnsi" w:cstheme="minorHAnsi"/>
          <w:bCs/>
          <w:lang w:eastAsia="sl-SI"/>
        </w:rPr>
        <w:t xml:space="preserve">Namesto projekta iz Tabel št. 1, 2, 3, 4 in 6 iz III. točke, za katerega do 31. 12. 2026 ne bo podana vloga za NPO, lahko regija (RRA, Razvojni svet regije), ministrstvo, pristojno ministrstvo ali nosilec posameznega projekta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 </w:t>
      </w:r>
    </w:p>
    <w:p w14:paraId="5297516D" w14:textId="77777777" w:rsidR="00F81CA2" w:rsidRPr="00457B3D" w:rsidRDefault="00F81CA2" w:rsidP="00286EAE">
      <w:pPr>
        <w:pStyle w:val="Telobesedila"/>
        <w:spacing w:before="35" w:line="276" w:lineRule="auto"/>
        <w:jc w:val="both"/>
        <w:rPr>
          <w:rFonts w:asciiTheme="minorHAnsi" w:hAnsiTheme="minorHAnsi" w:cstheme="minorHAnsi"/>
          <w:bCs/>
          <w:lang w:eastAsia="sl-SI"/>
        </w:rPr>
      </w:pPr>
    </w:p>
    <w:p w14:paraId="4847869E" w14:textId="0910BF71" w:rsidR="00F81CA2" w:rsidRPr="00457B3D" w:rsidRDefault="00F81CA2" w:rsidP="00286EAE">
      <w:pPr>
        <w:pStyle w:val="Telobesedila"/>
        <w:spacing w:before="35" w:line="276" w:lineRule="auto"/>
        <w:jc w:val="both"/>
        <w:rPr>
          <w:rFonts w:asciiTheme="minorHAnsi" w:hAnsiTheme="minorHAnsi" w:cstheme="minorHAnsi"/>
          <w:bCs/>
          <w:lang w:eastAsia="sl-SI"/>
        </w:rPr>
      </w:pPr>
      <w:r w:rsidRPr="00457B3D">
        <w:rPr>
          <w:rFonts w:asciiTheme="minorHAnsi" w:hAnsiTheme="minorHAnsi" w:cstheme="minorHAnsi"/>
          <w:bCs/>
          <w:lang w:eastAsia="sl-SI"/>
        </w:rPr>
        <w:t>Nosilci projektov iz Tabele 5 iz III. točke morajo najkasneje do 30. 9. 2026 podati popolno vlogo za neposredno potrditev operacije (NPO) na posredniško telo Ministrstvo za infrastrukturo. V kolikor do 30. 9. 2026 za zgoraj navedene projekte v Dogovor za razvoj regije ne bo podana popolna vloga za NPO, lahko regija (RRA, Razvojni svet regije), ministrstvo, pristojno ministrstvo ali nosilec posameznega projekta že predhodno, najkasneje pa do 30. 11. 2026 predlaga nove projekte za uvrstitev v Dogovor.</w:t>
      </w:r>
    </w:p>
    <w:p w14:paraId="0159D8A1" w14:textId="77777777" w:rsidR="00F81CA2" w:rsidRPr="00457B3D" w:rsidRDefault="00F81CA2" w:rsidP="00286EAE">
      <w:pPr>
        <w:pStyle w:val="Telobesedila"/>
        <w:spacing w:before="35" w:line="276" w:lineRule="auto"/>
        <w:jc w:val="both"/>
        <w:rPr>
          <w:rFonts w:asciiTheme="minorHAnsi" w:hAnsiTheme="minorHAnsi" w:cstheme="minorHAnsi"/>
        </w:rPr>
      </w:pPr>
    </w:p>
    <w:p w14:paraId="5DC7E5C4" w14:textId="77777777" w:rsidR="00031141" w:rsidRPr="00457B3D" w:rsidRDefault="00E07D80" w:rsidP="00EB7330">
      <w:pPr>
        <w:pStyle w:val="Naslov3"/>
        <w:rPr>
          <w:rFonts w:asciiTheme="minorHAnsi" w:hAnsiTheme="minorHAnsi" w:cstheme="minorHAnsi"/>
        </w:rPr>
      </w:pPr>
      <w:r w:rsidRPr="00457B3D">
        <w:rPr>
          <w:rFonts w:asciiTheme="minorHAnsi" w:hAnsiTheme="minorHAnsi" w:cstheme="minorHAnsi"/>
          <w:spacing w:val="-5"/>
        </w:rPr>
        <w:t>VI.</w:t>
      </w:r>
    </w:p>
    <w:p w14:paraId="58C667A5" w14:textId="77777777" w:rsidR="00031141" w:rsidRPr="00457B3D" w:rsidRDefault="00E07D80" w:rsidP="00D476F8">
      <w:pPr>
        <w:pStyle w:val="Telobesedila"/>
        <w:spacing w:before="144"/>
        <w:ind w:right="1"/>
        <w:jc w:val="both"/>
        <w:rPr>
          <w:rFonts w:asciiTheme="minorHAnsi" w:hAnsiTheme="minorHAnsi" w:cstheme="minorHAnsi"/>
        </w:rPr>
      </w:pPr>
      <w:r w:rsidRPr="00457B3D">
        <w:rPr>
          <w:rFonts w:asciiTheme="minorHAnsi" w:hAnsiTheme="minorHAnsi" w:cstheme="minorHAnsi"/>
        </w:rPr>
        <w:t>Za spremljanje izvajanja Dogovora s strani regije je odgovorna RRA, ki poroča Razvojnemu svetu regije in svetu regije najmanj enkrat letno.</w:t>
      </w:r>
    </w:p>
    <w:p w14:paraId="4E82FDCE" w14:textId="77777777" w:rsidR="00031141" w:rsidRPr="00457B3D" w:rsidRDefault="00E07D80" w:rsidP="00D476F8">
      <w:pPr>
        <w:pStyle w:val="Telobesedila"/>
        <w:spacing w:before="144"/>
        <w:ind w:right="1"/>
        <w:jc w:val="both"/>
        <w:rPr>
          <w:rFonts w:asciiTheme="minorHAnsi" w:hAnsiTheme="minorHAnsi" w:cstheme="minorHAnsi"/>
          <w:spacing w:val="-2"/>
        </w:rPr>
      </w:pPr>
      <w:r w:rsidRPr="00457B3D">
        <w:rPr>
          <w:rFonts w:asciiTheme="minorHAnsi" w:hAnsiTheme="minorHAnsi" w:cstheme="minorHAnsi"/>
        </w:rPr>
        <w:t>S</w:t>
      </w:r>
      <w:r w:rsidRPr="00457B3D">
        <w:rPr>
          <w:rFonts w:asciiTheme="minorHAnsi" w:hAnsiTheme="minorHAnsi" w:cstheme="minorHAnsi"/>
          <w:spacing w:val="-6"/>
        </w:rPr>
        <w:t xml:space="preserve"> </w:t>
      </w:r>
      <w:r w:rsidRPr="00457B3D">
        <w:rPr>
          <w:rFonts w:asciiTheme="minorHAnsi" w:hAnsiTheme="minorHAnsi" w:cstheme="minorHAnsi"/>
        </w:rPr>
        <w:t>strani</w:t>
      </w:r>
      <w:r w:rsidRPr="00457B3D">
        <w:rPr>
          <w:rFonts w:asciiTheme="minorHAnsi" w:hAnsiTheme="minorHAnsi" w:cstheme="minorHAnsi"/>
          <w:spacing w:val="-5"/>
        </w:rPr>
        <w:t xml:space="preserve"> </w:t>
      </w:r>
      <w:r w:rsidRPr="00457B3D">
        <w:rPr>
          <w:rFonts w:asciiTheme="minorHAnsi" w:hAnsiTheme="minorHAnsi" w:cstheme="minorHAnsi"/>
        </w:rPr>
        <w:t>Ministrstva</w:t>
      </w:r>
      <w:r w:rsidRPr="00457B3D">
        <w:rPr>
          <w:rFonts w:asciiTheme="minorHAnsi" w:hAnsiTheme="minorHAnsi" w:cstheme="minorHAnsi"/>
          <w:spacing w:val="-6"/>
        </w:rPr>
        <w:t xml:space="preserve"> </w:t>
      </w:r>
      <w:r w:rsidRPr="00457B3D">
        <w:rPr>
          <w:rFonts w:asciiTheme="minorHAnsi" w:hAnsiTheme="minorHAnsi" w:cstheme="minorHAnsi"/>
        </w:rPr>
        <w:t>izvajanje</w:t>
      </w:r>
      <w:r w:rsidRPr="00457B3D">
        <w:rPr>
          <w:rFonts w:asciiTheme="minorHAnsi" w:hAnsiTheme="minorHAnsi" w:cstheme="minorHAnsi"/>
          <w:spacing w:val="-5"/>
        </w:rPr>
        <w:t xml:space="preserve"> </w:t>
      </w:r>
      <w:r w:rsidRPr="00457B3D">
        <w:rPr>
          <w:rFonts w:asciiTheme="minorHAnsi" w:hAnsiTheme="minorHAnsi" w:cstheme="minorHAnsi"/>
        </w:rPr>
        <w:t>Dogovora</w:t>
      </w:r>
      <w:r w:rsidRPr="00457B3D">
        <w:rPr>
          <w:rFonts w:asciiTheme="minorHAnsi" w:hAnsiTheme="minorHAnsi" w:cstheme="minorHAnsi"/>
          <w:spacing w:val="-6"/>
        </w:rPr>
        <w:t xml:space="preserve"> </w:t>
      </w:r>
      <w:r w:rsidRPr="00457B3D">
        <w:rPr>
          <w:rFonts w:asciiTheme="minorHAnsi" w:hAnsiTheme="minorHAnsi" w:cstheme="minorHAnsi"/>
        </w:rPr>
        <w:t>spremlja</w:t>
      </w:r>
      <w:r w:rsidRPr="00457B3D">
        <w:rPr>
          <w:rFonts w:asciiTheme="minorHAnsi" w:hAnsiTheme="minorHAnsi" w:cstheme="minorHAnsi"/>
          <w:spacing w:val="-5"/>
        </w:rPr>
        <w:t xml:space="preserve"> </w:t>
      </w:r>
      <w:r w:rsidRPr="00457B3D">
        <w:rPr>
          <w:rFonts w:asciiTheme="minorHAnsi" w:hAnsiTheme="minorHAnsi" w:cstheme="minorHAnsi"/>
        </w:rPr>
        <w:t>skrbnik</w:t>
      </w:r>
      <w:r w:rsidRPr="00457B3D">
        <w:rPr>
          <w:rFonts w:asciiTheme="minorHAnsi" w:hAnsiTheme="minorHAnsi" w:cstheme="minorHAnsi"/>
          <w:spacing w:val="-5"/>
        </w:rPr>
        <w:t xml:space="preserve"> </w:t>
      </w:r>
      <w:r w:rsidRPr="00457B3D">
        <w:rPr>
          <w:rFonts w:asciiTheme="minorHAnsi" w:hAnsiTheme="minorHAnsi" w:cstheme="minorHAnsi"/>
          <w:spacing w:val="-2"/>
        </w:rPr>
        <w:t>regije.</w:t>
      </w:r>
    </w:p>
    <w:p w14:paraId="4EB20B88" w14:textId="77777777" w:rsidR="004F0D52" w:rsidRPr="00457B3D" w:rsidRDefault="004F0D52" w:rsidP="00D476F8">
      <w:pPr>
        <w:pStyle w:val="Telobesedila"/>
        <w:spacing w:before="144"/>
        <w:ind w:right="1"/>
        <w:jc w:val="both"/>
        <w:rPr>
          <w:rFonts w:asciiTheme="minorHAnsi" w:hAnsiTheme="minorHAnsi" w:cstheme="minorHAnsi"/>
          <w:spacing w:val="-2"/>
        </w:rPr>
      </w:pPr>
    </w:p>
    <w:p w14:paraId="166CDF54" w14:textId="77777777" w:rsidR="00031141" w:rsidRPr="00457B3D" w:rsidRDefault="00031141" w:rsidP="00EB7330">
      <w:pPr>
        <w:pStyle w:val="Telobesedila"/>
        <w:spacing w:before="35"/>
        <w:jc w:val="both"/>
        <w:rPr>
          <w:rFonts w:asciiTheme="minorHAnsi" w:hAnsiTheme="minorHAnsi" w:cstheme="minorHAnsi"/>
        </w:rPr>
      </w:pPr>
    </w:p>
    <w:p w14:paraId="69C062DE" w14:textId="77777777" w:rsidR="00031141" w:rsidRPr="00457B3D" w:rsidRDefault="00E07D80" w:rsidP="00EB7330">
      <w:pPr>
        <w:pStyle w:val="Naslov3"/>
        <w:ind w:left="197"/>
        <w:rPr>
          <w:rFonts w:asciiTheme="minorHAnsi" w:hAnsiTheme="minorHAnsi" w:cstheme="minorHAnsi"/>
        </w:rPr>
      </w:pPr>
      <w:r w:rsidRPr="00457B3D">
        <w:rPr>
          <w:rFonts w:asciiTheme="minorHAnsi" w:hAnsiTheme="minorHAnsi" w:cstheme="minorHAnsi"/>
          <w:spacing w:val="-4"/>
        </w:rPr>
        <w:lastRenderedPageBreak/>
        <w:t>VII.</w:t>
      </w:r>
    </w:p>
    <w:p w14:paraId="149DD82F" w14:textId="77777777" w:rsidR="00031141" w:rsidRPr="00457B3D" w:rsidRDefault="00E07D80" w:rsidP="00D476F8">
      <w:pPr>
        <w:pStyle w:val="Telobesedila"/>
        <w:spacing w:before="144"/>
        <w:ind w:right="1"/>
        <w:jc w:val="both"/>
        <w:rPr>
          <w:rFonts w:asciiTheme="minorHAnsi" w:hAnsiTheme="minorHAnsi" w:cstheme="minorHAnsi"/>
        </w:rPr>
      </w:pPr>
      <w:r w:rsidRPr="00457B3D">
        <w:rPr>
          <w:rFonts w:asciiTheme="minorHAnsi" w:hAnsiTheme="minorHAnsi" w:cstheme="minorHAnsi"/>
        </w:rPr>
        <w:t xml:space="preserve">Stranki Dogovora bosta vse morebitne spore, ki bi izvirali iz tega Dogovora, reševali </w:t>
      </w:r>
      <w:r w:rsidRPr="00457B3D">
        <w:rPr>
          <w:rFonts w:asciiTheme="minorHAnsi" w:hAnsiTheme="minorHAnsi" w:cstheme="minorHAnsi"/>
          <w:spacing w:val="-2"/>
        </w:rPr>
        <w:t>sporazumno.</w:t>
      </w:r>
      <w:r w:rsidRPr="00457B3D">
        <w:rPr>
          <w:rFonts w:asciiTheme="minorHAnsi" w:hAnsiTheme="minorHAnsi" w:cstheme="minorHAnsi"/>
          <w:spacing w:val="-14"/>
        </w:rPr>
        <w:t xml:space="preserve"> </w:t>
      </w:r>
      <w:r w:rsidRPr="00457B3D">
        <w:rPr>
          <w:rFonts w:asciiTheme="minorHAnsi" w:hAnsiTheme="minorHAnsi" w:cstheme="minorHAnsi"/>
          <w:spacing w:val="-2"/>
        </w:rPr>
        <w:t>Če</w:t>
      </w:r>
      <w:r w:rsidRPr="00457B3D">
        <w:rPr>
          <w:rFonts w:asciiTheme="minorHAnsi" w:hAnsiTheme="minorHAnsi" w:cstheme="minorHAnsi"/>
          <w:spacing w:val="-13"/>
        </w:rPr>
        <w:t xml:space="preserve"> </w:t>
      </w:r>
      <w:r w:rsidRPr="00457B3D">
        <w:rPr>
          <w:rFonts w:asciiTheme="minorHAnsi" w:hAnsiTheme="minorHAnsi" w:cstheme="minorHAnsi"/>
          <w:spacing w:val="-2"/>
        </w:rPr>
        <w:t>sporazumna</w:t>
      </w:r>
      <w:r w:rsidRPr="00457B3D">
        <w:rPr>
          <w:rFonts w:asciiTheme="minorHAnsi" w:hAnsiTheme="minorHAnsi" w:cstheme="minorHAnsi"/>
          <w:spacing w:val="-13"/>
        </w:rPr>
        <w:t xml:space="preserve"> </w:t>
      </w:r>
      <w:r w:rsidRPr="00457B3D">
        <w:rPr>
          <w:rFonts w:asciiTheme="minorHAnsi" w:hAnsiTheme="minorHAnsi" w:cstheme="minorHAnsi"/>
          <w:spacing w:val="-2"/>
        </w:rPr>
        <w:t>rešitev</w:t>
      </w:r>
      <w:r w:rsidRPr="00457B3D">
        <w:rPr>
          <w:rFonts w:asciiTheme="minorHAnsi" w:hAnsiTheme="minorHAnsi" w:cstheme="minorHAnsi"/>
          <w:spacing w:val="-14"/>
        </w:rPr>
        <w:t xml:space="preserve"> </w:t>
      </w:r>
      <w:r w:rsidRPr="00457B3D">
        <w:rPr>
          <w:rFonts w:asciiTheme="minorHAnsi" w:hAnsiTheme="minorHAnsi" w:cstheme="minorHAnsi"/>
          <w:spacing w:val="-2"/>
        </w:rPr>
        <w:t>ni</w:t>
      </w:r>
      <w:r w:rsidRPr="00457B3D">
        <w:rPr>
          <w:rFonts w:asciiTheme="minorHAnsi" w:hAnsiTheme="minorHAnsi" w:cstheme="minorHAnsi"/>
          <w:spacing w:val="-13"/>
        </w:rPr>
        <w:t xml:space="preserve"> </w:t>
      </w:r>
      <w:r w:rsidRPr="00457B3D">
        <w:rPr>
          <w:rFonts w:asciiTheme="minorHAnsi" w:hAnsiTheme="minorHAnsi" w:cstheme="minorHAnsi"/>
          <w:spacing w:val="-2"/>
        </w:rPr>
        <w:t>dosežena,</w:t>
      </w:r>
      <w:r w:rsidRPr="00457B3D">
        <w:rPr>
          <w:rFonts w:asciiTheme="minorHAnsi" w:hAnsiTheme="minorHAnsi" w:cstheme="minorHAnsi"/>
          <w:spacing w:val="-13"/>
        </w:rPr>
        <w:t xml:space="preserve"> </w:t>
      </w:r>
      <w:r w:rsidRPr="00457B3D">
        <w:rPr>
          <w:rFonts w:asciiTheme="minorHAnsi" w:hAnsiTheme="minorHAnsi" w:cstheme="minorHAnsi"/>
          <w:spacing w:val="-2"/>
        </w:rPr>
        <w:t>o</w:t>
      </w:r>
      <w:r w:rsidRPr="00457B3D">
        <w:rPr>
          <w:rFonts w:asciiTheme="minorHAnsi" w:hAnsiTheme="minorHAnsi" w:cstheme="minorHAnsi"/>
          <w:spacing w:val="-13"/>
        </w:rPr>
        <w:t xml:space="preserve"> </w:t>
      </w:r>
      <w:r w:rsidRPr="00457B3D">
        <w:rPr>
          <w:rFonts w:asciiTheme="minorHAnsi" w:hAnsiTheme="minorHAnsi" w:cstheme="minorHAnsi"/>
          <w:spacing w:val="-2"/>
        </w:rPr>
        <w:t>sporu</w:t>
      </w:r>
      <w:r w:rsidRPr="00457B3D">
        <w:rPr>
          <w:rFonts w:asciiTheme="minorHAnsi" w:hAnsiTheme="minorHAnsi" w:cstheme="minorHAnsi"/>
          <w:spacing w:val="-14"/>
        </w:rPr>
        <w:t xml:space="preserve"> </w:t>
      </w:r>
      <w:r w:rsidRPr="00457B3D">
        <w:rPr>
          <w:rFonts w:asciiTheme="minorHAnsi" w:hAnsiTheme="minorHAnsi" w:cstheme="minorHAnsi"/>
          <w:spacing w:val="-2"/>
        </w:rPr>
        <w:t>odloči</w:t>
      </w:r>
      <w:r w:rsidRPr="00457B3D">
        <w:rPr>
          <w:rFonts w:asciiTheme="minorHAnsi" w:hAnsiTheme="minorHAnsi" w:cstheme="minorHAnsi"/>
          <w:spacing w:val="-13"/>
        </w:rPr>
        <w:t xml:space="preserve"> </w:t>
      </w:r>
      <w:r w:rsidRPr="00457B3D">
        <w:rPr>
          <w:rFonts w:asciiTheme="minorHAnsi" w:hAnsiTheme="minorHAnsi" w:cstheme="minorHAnsi"/>
          <w:spacing w:val="-2"/>
        </w:rPr>
        <w:t>stvarno</w:t>
      </w:r>
      <w:r w:rsidRPr="00457B3D">
        <w:rPr>
          <w:rFonts w:asciiTheme="minorHAnsi" w:hAnsiTheme="minorHAnsi" w:cstheme="minorHAnsi"/>
          <w:spacing w:val="-13"/>
        </w:rPr>
        <w:t xml:space="preserve"> </w:t>
      </w:r>
      <w:r w:rsidRPr="00457B3D">
        <w:rPr>
          <w:rFonts w:asciiTheme="minorHAnsi" w:hAnsiTheme="minorHAnsi" w:cstheme="minorHAnsi"/>
          <w:spacing w:val="-2"/>
        </w:rPr>
        <w:t>pristojno</w:t>
      </w:r>
      <w:r w:rsidRPr="00457B3D">
        <w:rPr>
          <w:rFonts w:asciiTheme="minorHAnsi" w:hAnsiTheme="minorHAnsi" w:cstheme="minorHAnsi"/>
          <w:spacing w:val="-14"/>
        </w:rPr>
        <w:t xml:space="preserve"> </w:t>
      </w:r>
      <w:r w:rsidRPr="00457B3D">
        <w:rPr>
          <w:rFonts w:asciiTheme="minorHAnsi" w:hAnsiTheme="minorHAnsi" w:cstheme="minorHAnsi"/>
          <w:spacing w:val="-2"/>
        </w:rPr>
        <w:t>sodišče</w:t>
      </w:r>
      <w:r w:rsidRPr="00457B3D">
        <w:rPr>
          <w:rFonts w:asciiTheme="minorHAnsi" w:hAnsiTheme="minorHAnsi" w:cstheme="minorHAnsi"/>
          <w:spacing w:val="-13"/>
        </w:rPr>
        <w:t xml:space="preserve"> </w:t>
      </w:r>
      <w:r w:rsidRPr="00457B3D">
        <w:rPr>
          <w:rFonts w:asciiTheme="minorHAnsi" w:hAnsiTheme="minorHAnsi" w:cstheme="minorHAnsi"/>
          <w:spacing w:val="-2"/>
        </w:rPr>
        <w:t>v Ljubljani.</w:t>
      </w:r>
    </w:p>
    <w:p w14:paraId="067B4E62" w14:textId="77777777" w:rsidR="00031141" w:rsidRPr="00457B3D" w:rsidRDefault="00E07D80" w:rsidP="00D476F8">
      <w:pPr>
        <w:pStyle w:val="Telobesedila"/>
        <w:spacing w:before="200"/>
        <w:ind w:right="1"/>
        <w:jc w:val="both"/>
        <w:rPr>
          <w:rFonts w:asciiTheme="minorHAnsi" w:hAnsiTheme="minorHAnsi" w:cstheme="minorHAnsi"/>
        </w:rPr>
      </w:pPr>
      <w:r w:rsidRPr="00457B3D">
        <w:rPr>
          <w:rFonts w:asciiTheme="minorHAnsi" w:hAnsiTheme="minorHAnsi" w:cstheme="minorHAnsi"/>
        </w:rPr>
        <w:t>Morebitne</w:t>
      </w:r>
      <w:r w:rsidRPr="00457B3D">
        <w:rPr>
          <w:rFonts w:asciiTheme="minorHAnsi" w:hAnsiTheme="minorHAnsi" w:cstheme="minorHAnsi"/>
          <w:spacing w:val="-6"/>
        </w:rPr>
        <w:t xml:space="preserve"> </w:t>
      </w:r>
      <w:r w:rsidRPr="00457B3D">
        <w:rPr>
          <w:rFonts w:asciiTheme="minorHAnsi" w:hAnsiTheme="minorHAnsi" w:cstheme="minorHAnsi"/>
        </w:rPr>
        <w:t>spremembe</w:t>
      </w:r>
      <w:r w:rsidRPr="00457B3D">
        <w:rPr>
          <w:rFonts w:asciiTheme="minorHAnsi" w:hAnsiTheme="minorHAnsi" w:cstheme="minorHAnsi"/>
          <w:spacing w:val="-3"/>
        </w:rPr>
        <w:t xml:space="preserve"> </w:t>
      </w:r>
      <w:r w:rsidRPr="00457B3D">
        <w:rPr>
          <w:rFonts w:asciiTheme="minorHAnsi" w:hAnsiTheme="minorHAnsi" w:cstheme="minorHAnsi"/>
        </w:rPr>
        <w:t>in</w:t>
      </w:r>
      <w:r w:rsidRPr="00457B3D">
        <w:rPr>
          <w:rFonts w:asciiTheme="minorHAnsi" w:hAnsiTheme="minorHAnsi" w:cstheme="minorHAnsi"/>
          <w:spacing w:val="-4"/>
        </w:rPr>
        <w:t xml:space="preserve"> </w:t>
      </w:r>
      <w:r w:rsidRPr="00457B3D">
        <w:rPr>
          <w:rFonts w:asciiTheme="minorHAnsi" w:hAnsiTheme="minorHAnsi" w:cstheme="minorHAnsi"/>
        </w:rPr>
        <w:t>dopolnitve</w:t>
      </w:r>
      <w:r w:rsidRPr="00457B3D">
        <w:rPr>
          <w:rFonts w:asciiTheme="minorHAnsi" w:hAnsiTheme="minorHAnsi" w:cstheme="minorHAnsi"/>
          <w:spacing w:val="-3"/>
        </w:rPr>
        <w:t xml:space="preserve"> </w:t>
      </w:r>
      <w:r w:rsidRPr="00457B3D">
        <w:rPr>
          <w:rFonts w:asciiTheme="minorHAnsi" w:hAnsiTheme="minorHAnsi" w:cstheme="minorHAnsi"/>
        </w:rPr>
        <w:t>Dogovora</w:t>
      </w:r>
      <w:r w:rsidRPr="00457B3D">
        <w:rPr>
          <w:rFonts w:asciiTheme="minorHAnsi" w:hAnsiTheme="minorHAnsi" w:cstheme="minorHAnsi"/>
          <w:spacing w:val="-4"/>
        </w:rPr>
        <w:t xml:space="preserve"> </w:t>
      </w:r>
      <w:r w:rsidRPr="00457B3D">
        <w:rPr>
          <w:rFonts w:asciiTheme="minorHAnsi" w:hAnsiTheme="minorHAnsi" w:cstheme="minorHAnsi"/>
        </w:rPr>
        <w:t>se</w:t>
      </w:r>
      <w:r w:rsidRPr="00457B3D">
        <w:rPr>
          <w:rFonts w:asciiTheme="minorHAnsi" w:hAnsiTheme="minorHAnsi" w:cstheme="minorHAnsi"/>
          <w:spacing w:val="-3"/>
        </w:rPr>
        <w:t xml:space="preserve"> </w:t>
      </w:r>
      <w:r w:rsidRPr="00457B3D">
        <w:rPr>
          <w:rFonts w:asciiTheme="minorHAnsi" w:hAnsiTheme="minorHAnsi" w:cstheme="minorHAnsi"/>
        </w:rPr>
        <w:t>sklenejo</w:t>
      </w:r>
      <w:r w:rsidRPr="00457B3D">
        <w:rPr>
          <w:rFonts w:asciiTheme="minorHAnsi" w:hAnsiTheme="minorHAnsi" w:cstheme="minorHAnsi"/>
          <w:spacing w:val="-4"/>
        </w:rPr>
        <w:t xml:space="preserve"> </w:t>
      </w:r>
      <w:r w:rsidRPr="00457B3D">
        <w:rPr>
          <w:rFonts w:asciiTheme="minorHAnsi" w:hAnsiTheme="minorHAnsi" w:cstheme="minorHAnsi"/>
        </w:rPr>
        <w:t>z</w:t>
      </w:r>
      <w:r w:rsidRPr="00457B3D">
        <w:rPr>
          <w:rFonts w:asciiTheme="minorHAnsi" w:hAnsiTheme="minorHAnsi" w:cstheme="minorHAnsi"/>
          <w:spacing w:val="-3"/>
        </w:rPr>
        <w:t xml:space="preserve"> </w:t>
      </w:r>
      <w:r w:rsidRPr="00457B3D">
        <w:rPr>
          <w:rFonts w:asciiTheme="minorHAnsi" w:hAnsiTheme="minorHAnsi" w:cstheme="minorHAnsi"/>
        </w:rPr>
        <w:t>dodatkom</w:t>
      </w:r>
      <w:r w:rsidRPr="00457B3D">
        <w:rPr>
          <w:rFonts w:asciiTheme="minorHAnsi" w:hAnsiTheme="minorHAnsi" w:cstheme="minorHAnsi"/>
          <w:spacing w:val="-4"/>
        </w:rPr>
        <w:t xml:space="preserve"> </w:t>
      </w:r>
      <w:r w:rsidRPr="00457B3D">
        <w:rPr>
          <w:rFonts w:asciiTheme="minorHAnsi" w:hAnsiTheme="minorHAnsi" w:cstheme="minorHAnsi"/>
        </w:rPr>
        <w:t>k</w:t>
      </w:r>
      <w:r w:rsidRPr="00457B3D">
        <w:rPr>
          <w:rFonts w:asciiTheme="minorHAnsi" w:hAnsiTheme="minorHAnsi" w:cstheme="minorHAnsi"/>
          <w:spacing w:val="-3"/>
        </w:rPr>
        <w:t xml:space="preserve"> </w:t>
      </w:r>
      <w:r w:rsidRPr="00457B3D">
        <w:rPr>
          <w:rFonts w:asciiTheme="minorHAnsi" w:hAnsiTheme="minorHAnsi" w:cstheme="minorHAnsi"/>
          <w:spacing w:val="-2"/>
        </w:rPr>
        <w:t>Dogovoru.</w:t>
      </w:r>
    </w:p>
    <w:p w14:paraId="437AA7C5" w14:textId="77777777" w:rsidR="00031141" w:rsidRPr="00457B3D" w:rsidRDefault="00031141" w:rsidP="00EB7330">
      <w:pPr>
        <w:pStyle w:val="Telobesedila"/>
        <w:spacing w:before="144"/>
        <w:jc w:val="both"/>
        <w:rPr>
          <w:rFonts w:asciiTheme="minorHAnsi" w:hAnsiTheme="minorHAnsi" w:cstheme="minorHAnsi"/>
        </w:rPr>
      </w:pPr>
    </w:p>
    <w:p w14:paraId="538303D0" w14:textId="77777777" w:rsidR="00031141" w:rsidRDefault="00E07D80" w:rsidP="00EB7330">
      <w:pPr>
        <w:pStyle w:val="Naslov3"/>
        <w:ind w:left="258"/>
        <w:rPr>
          <w:rFonts w:asciiTheme="minorHAnsi" w:hAnsiTheme="minorHAnsi" w:cstheme="minorHAnsi"/>
          <w:spacing w:val="-2"/>
        </w:rPr>
      </w:pPr>
      <w:r w:rsidRPr="00457B3D">
        <w:rPr>
          <w:rFonts w:asciiTheme="minorHAnsi" w:hAnsiTheme="minorHAnsi" w:cstheme="minorHAnsi"/>
          <w:spacing w:val="-2"/>
        </w:rPr>
        <w:t>VIII.</w:t>
      </w:r>
    </w:p>
    <w:p w14:paraId="2B62B6AF" w14:textId="77777777" w:rsidR="00F40C09" w:rsidRPr="00457B3D" w:rsidRDefault="00F40C09" w:rsidP="00EB7330">
      <w:pPr>
        <w:pStyle w:val="Naslov3"/>
        <w:ind w:left="258"/>
        <w:rPr>
          <w:rFonts w:asciiTheme="minorHAnsi" w:hAnsiTheme="minorHAnsi" w:cstheme="minorHAnsi"/>
        </w:rPr>
      </w:pPr>
    </w:p>
    <w:p w14:paraId="643614D5" w14:textId="77777777" w:rsidR="00031141" w:rsidRPr="00457B3D" w:rsidRDefault="00E07D80" w:rsidP="00D476F8">
      <w:pPr>
        <w:pStyle w:val="Telobesedila"/>
        <w:spacing w:before="144"/>
        <w:jc w:val="both"/>
        <w:rPr>
          <w:rFonts w:asciiTheme="minorHAnsi" w:hAnsiTheme="minorHAnsi" w:cstheme="minorHAnsi"/>
        </w:rPr>
      </w:pPr>
      <w:r w:rsidRPr="00457B3D">
        <w:rPr>
          <w:rFonts w:asciiTheme="minorHAnsi" w:hAnsiTheme="minorHAnsi" w:cstheme="minorHAnsi"/>
          <w:spacing w:val="-2"/>
        </w:rPr>
        <w:t>Ta</w:t>
      </w:r>
      <w:r w:rsidRPr="00457B3D">
        <w:rPr>
          <w:rFonts w:asciiTheme="minorHAnsi" w:hAnsiTheme="minorHAnsi" w:cstheme="minorHAnsi"/>
          <w:spacing w:val="-8"/>
        </w:rPr>
        <w:t xml:space="preserve"> </w:t>
      </w:r>
      <w:r w:rsidRPr="00457B3D">
        <w:rPr>
          <w:rFonts w:asciiTheme="minorHAnsi" w:hAnsiTheme="minorHAnsi" w:cstheme="minorHAnsi"/>
          <w:spacing w:val="-2"/>
        </w:rPr>
        <w:t>Dogovor</w:t>
      </w:r>
      <w:r w:rsidRPr="00457B3D">
        <w:rPr>
          <w:rFonts w:asciiTheme="minorHAnsi" w:hAnsiTheme="minorHAnsi" w:cstheme="minorHAnsi"/>
          <w:spacing w:val="-9"/>
        </w:rPr>
        <w:t xml:space="preserve"> </w:t>
      </w:r>
      <w:r w:rsidRPr="00457B3D">
        <w:rPr>
          <w:rFonts w:asciiTheme="minorHAnsi" w:hAnsiTheme="minorHAnsi" w:cstheme="minorHAnsi"/>
          <w:spacing w:val="-2"/>
        </w:rPr>
        <w:t>začne</w:t>
      </w:r>
      <w:r w:rsidRPr="00457B3D">
        <w:rPr>
          <w:rFonts w:asciiTheme="minorHAnsi" w:hAnsiTheme="minorHAnsi" w:cstheme="minorHAnsi"/>
          <w:spacing w:val="-7"/>
        </w:rPr>
        <w:t xml:space="preserve"> </w:t>
      </w:r>
      <w:r w:rsidRPr="00457B3D">
        <w:rPr>
          <w:rFonts w:asciiTheme="minorHAnsi" w:hAnsiTheme="minorHAnsi" w:cstheme="minorHAnsi"/>
          <w:spacing w:val="-2"/>
        </w:rPr>
        <w:t>veljati</w:t>
      </w:r>
      <w:r w:rsidRPr="00457B3D">
        <w:rPr>
          <w:rFonts w:asciiTheme="minorHAnsi" w:hAnsiTheme="minorHAnsi" w:cstheme="minorHAnsi"/>
          <w:spacing w:val="-8"/>
        </w:rPr>
        <w:t xml:space="preserve"> </w:t>
      </w:r>
      <w:r w:rsidRPr="00457B3D">
        <w:rPr>
          <w:rFonts w:asciiTheme="minorHAnsi" w:hAnsiTheme="minorHAnsi" w:cstheme="minorHAnsi"/>
          <w:spacing w:val="-2"/>
        </w:rPr>
        <w:t>z</w:t>
      </w:r>
      <w:r w:rsidRPr="00457B3D">
        <w:rPr>
          <w:rFonts w:asciiTheme="minorHAnsi" w:hAnsiTheme="minorHAnsi" w:cstheme="minorHAnsi"/>
          <w:spacing w:val="-7"/>
        </w:rPr>
        <w:t xml:space="preserve"> </w:t>
      </w:r>
      <w:r w:rsidRPr="00457B3D">
        <w:rPr>
          <w:rFonts w:asciiTheme="minorHAnsi" w:hAnsiTheme="minorHAnsi" w:cstheme="minorHAnsi"/>
          <w:spacing w:val="-2"/>
        </w:rPr>
        <w:t>dnem</w:t>
      </w:r>
      <w:r w:rsidRPr="00457B3D">
        <w:rPr>
          <w:rFonts w:asciiTheme="minorHAnsi" w:hAnsiTheme="minorHAnsi" w:cstheme="minorHAnsi"/>
          <w:spacing w:val="-8"/>
        </w:rPr>
        <w:t xml:space="preserve"> </w:t>
      </w:r>
      <w:r w:rsidRPr="00457B3D">
        <w:rPr>
          <w:rFonts w:asciiTheme="minorHAnsi" w:hAnsiTheme="minorHAnsi" w:cstheme="minorHAnsi"/>
          <w:spacing w:val="-2"/>
        </w:rPr>
        <w:t>podpisa</w:t>
      </w:r>
      <w:r w:rsidRPr="00457B3D">
        <w:rPr>
          <w:rFonts w:asciiTheme="minorHAnsi" w:hAnsiTheme="minorHAnsi" w:cstheme="minorHAnsi"/>
          <w:spacing w:val="-7"/>
        </w:rPr>
        <w:t xml:space="preserve"> </w:t>
      </w:r>
      <w:r w:rsidRPr="00457B3D">
        <w:rPr>
          <w:rFonts w:asciiTheme="minorHAnsi" w:hAnsiTheme="minorHAnsi" w:cstheme="minorHAnsi"/>
          <w:spacing w:val="-2"/>
        </w:rPr>
        <w:t>obeh</w:t>
      </w:r>
      <w:r w:rsidRPr="00457B3D">
        <w:rPr>
          <w:rFonts w:asciiTheme="minorHAnsi" w:hAnsiTheme="minorHAnsi" w:cstheme="minorHAnsi"/>
          <w:spacing w:val="-8"/>
        </w:rPr>
        <w:t xml:space="preserve"> </w:t>
      </w:r>
      <w:r w:rsidRPr="00457B3D">
        <w:rPr>
          <w:rFonts w:asciiTheme="minorHAnsi" w:hAnsiTheme="minorHAnsi" w:cstheme="minorHAnsi"/>
          <w:spacing w:val="-2"/>
        </w:rPr>
        <w:t>strank.</w:t>
      </w:r>
    </w:p>
    <w:p w14:paraId="4747B5DB" w14:textId="77777777" w:rsidR="00031141" w:rsidRPr="00457B3D" w:rsidRDefault="00031141" w:rsidP="00EB7330">
      <w:pPr>
        <w:pStyle w:val="Telobesedila"/>
        <w:jc w:val="both"/>
        <w:rPr>
          <w:rFonts w:asciiTheme="minorHAnsi" w:hAnsiTheme="minorHAnsi" w:cstheme="minorHAnsi"/>
        </w:rPr>
      </w:pPr>
    </w:p>
    <w:p w14:paraId="50966E15" w14:textId="39304F92" w:rsidR="000272EF" w:rsidRDefault="00E07D80" w:rsidP="006C4558">
      <w:pPr>
        <w:pStyle w:val="Naslov3"/>
        <w:spacing w:before="79"/>
        <w:rPr>
          <w:rFonts w:asciiTheme="minorHAnsi" w:hAnsiTheme="minorHAnsi" w:cstheme="minorHAnsi"/>
          <w:spacing w:val="-5"/>
        </w:rPr>
      </w:pPr>
      <w:r w:rsidRPr="00457B3D">
        <w:rPr>
          <w:rFonts w:asciiTheme="minorHAnsi" w:hAnsiTheme="minorHAnsi" w:cstheme="minorHAnsi"/>
          <w:spacing w:val="-5"/>
        </w:rPr>
        <w:t>IX.</w:t>
      </w:r>
    </w:p>
    <w:p w14:paraId="7FDFE299" w14:textId="77777777" w:rsidR="00F40C09" w:rsidRPr="00457B3D" w:rsidRDefault="00F40C09" w:rsidP="006C4558">
      <w:pPr>
        <w:pStyle w:val="Naslov3"/>
        <w:spacing w:before="79"/>
        <w:rPr>
          <w:rFonts w:asciiTheme="minorHAnsi" w:hAnsiTheme="minorHAnsi" w:cstheme="minorHAnsi"/>
          <w:spacing w:val="-5"/>
        </w:rPr>
      </w:pPr>
    </w:p>
    <w:p w14:paraId="01359D23" w14:textId="77777777" w:rsidR="00031141" w:rsidRPr="00457B3D" w:rsidRDefault="00E07D80" w:rsidP="00D476F8">
      <w:pPr>
        <w:pStyle w:val="Telobesedila"/>
        <w:spacing w:before="144"/>
        <w:ind w:right="1"/>
        <w:jc w:val="both"/>
        <w:rPr>
          <w:rFonts w:asciiTheme="minorHAnsi" w:hAnsiTheme="minorHAnsi" w:cstheme="minorHAnsi"/>
        </w:rPr>
      </w:pPr>
      <w:r w:rsidRPr="00457B3D">
        <w:rPr>
          <w:rFonts w:asciiTheme="minorHAnsi" w:hAnsiTheme="minorHAnsi" w:cstheme="minorHAnsi"/>
        </w:rPr>
        <w:t>Dogovor je sklenjen v dveh (2) izvodih, od katerih prejmeta vsaka stranka en (1) izvod. Ministrstva,</w:t>
      </w:r>
      <w:r w:rsidRPr="00457B3D">
        <w:rPr>
          <w:rFonts w:asciiTheme="minorHAnsi" w:hAnsiTheme="minorHAnsi" w:cstheme="minorHAnsi"/>
          <w:spacing w:val="-3"/>
        </w:rPr>
        <w:t xml:space="preserve"> </w:t>
      </w:r>
      <w:r w:rsidRPr="00457B3D">
        <w:rPr>
          <w:rFonts w:asciiTheme="minorHAnsi" w:hAnsiTheme="minorHAnsi" w:cstheme="minorHAnsi"/>
        </w:rPr>
        <w:t>pristojna</w:t>
      </w:r>
      <w:r w:rsidRPr="00457B3D">
        <w:rPr>
          <w:rFonts w:asciiTheme="minorHAnsi" w:hAnsiTheme="minorHAnsi" w:cstheme="minorHAnsi"/>
          <w:spacing w:val="-3"/>
        </w:rPr>
        <w:t xml:space="preserve"> </w:t>
      </w:r>
      <w:r w:rsidRPr="00457B3D">
        <w:rPr>
          <w:rFonts w:asciiTheme="minorHAnsi" w:hAnsiTheme="minorHAnsi" w:cstheme="minorHAnsi"/>
        </w:rPr>
        <w:t>za</w:t>
      </w:r>
      <w:r w:rsidRPr="00457B3D">
        <w:rPr>
          <w:rFonts w:asciiTheme="minorHAnsi" w:hAnsiTheme="minorHAnsi" w:cstheme="minorHAnsi"/>
          <w:spacing w:val="-3"/>
        </w:rPr>
        <w:t xml:space="preserve"> </w:t>
      </w:r>
      <w:r w:rsidRPr="00457B3D">
        <w:rPr>
          <w:rFonts w:asciiTheme="minorHAnsi" w:hAnsiTheme="minorHAnsi" w:cstheme="minorHAnsi"/>
        </w:rPr>
        <w:t>izvedbo</w:t>
      </w:r>
      <w:r w:rsidRPr="00457B3D">
        <w:rPr>
          <w:rFonts w:asciiTheme="minorHAnsi" w:hAnsiTheme="minorHAnsi" w:cstheme="minorHAnsi"/>
          <w:spacing w:val="-3"/>
        </w:rPr>
        <w:t xml:space="preserve"> </w:t>
      </w:r>
      <w:r w:rsidRPr="00457B3D">
        <w:rPr>
          <w:rFonts w:asciiTheme="minorHAnsi" w:hAnsiTheme="minorHAnsi" w:cstheme="minorHAnsi"/>
        </w:rPr>
        <w:t>projektov</w:t>
      </w:r>
      <w:r w:rsidRPr="00457B3D">
        <w:rPr>
          <w:rFonts w:asciiTheme="minorHAnsi" w:hAnsiTheme="minorHAnsi" w:cstheme="minorHAnsi"/>
          <w:spacing w:val="-3"/>
        </w:rPr>
        <w:t xml:space="preserve"> </w:t>
      </w:r>
      <w:r w:rsidRPr="00457B3D">
        <w:rPr>
          <w:rFonts w:asciiTheme="minorHAnsi" w:hAnsiTheme="minorHAnsi" w:cstheme="minorHAnsi"/>
        </w:rPr>
        <w:t>Dogovora,</w:t>
      </w:r>
      <w:r w:rsidRPr="00457B3D">
        <w:rPr>
          <w:rFonts w:asciiTheme="minorHAnsi" w:hAnsiTheme="minorHAnsi" w:cstheme="minorHAnsi"/>
          <w:spacing w:val="-3"/>
        </w:rPr>
        <w:t xml:space="preserve"> </w:t>
      </w:r>
      <w:r w:rsidRPr="00457B3D">
        <w:rPr>
          <w:rFonts w:asciiTheme="minorHAnsi" w:hAnsiTheme="minorHAnsi" w:cstheme="minorHAnsi"/>
        </w:rPr>
        <w:t>prejmejo</w:t>
      </w:r>
      <w:r w:rsidRPr="00457B3D">
        <w:rPr>
          <w:rFonts w:asciiTheme="minorHAnsi" w:hAnsiTheme="minorHAnsi" w:cstheme="minorHAnsi"/>
          <w:spacing w:val="-3"/>
        </w:rPr>
        <w:t xml:space="preserve"> </w:t>
      </w:r>
      <w:r w:rsidRPr="00457B3D">
        <w:rPr>
          <w:rFonts w:asciiTheme="minorHAnsi" w:hAnsiTheme="minorHAnsi" w:cstheme="minorHAnsi"/>
        </w:rPr>
        <w:t>elektronski</w:t>
      </w:r>
      <w:r w:rsidRPr="00457B3D">
        <w:rPr>
          <w:rFonts w:asciiTheme="minorHAnsi" w:hAnsiTheme="minorHAnsi" w:cstheme="minorHAnsi"/>
          <w:spacing w:val="-3"/>
        </w:rPr>
        <w:t xml:space="preserve"> </w:t>
      </w:r>
      <w:r w:rsidRPr="00457B3D">
        <w:rPr>
          <w:rFonts w:asciiTheme="minorHAnsi" w:hAnsiTheme="minorHAnsi" w:cstheme="minorHAnsi"/>
        </w:rPr>
        <w:t>izvod</w:t>
      </w:r>
      <w:r w:rsidRPr="00457B3D">
        <w:rPr>
          <w:rFonts w:asciiTheme="minorHAnsi" w:hAnsiTheme="minorHAnsi" w:cstheme="minorHAnsi"/>
          <w:spacing w:val="-3"/>
        </w:rPr>
        <w:t xml:space="preserve"> </w:t>
      </w:r>
      <w:r w:rsidRPr="00457B3D">
        <w:rPr>
          <w:rFonts w:asciiTheme="minorHAnsi" w:hAnsiTheme="minorHAnsi" w:cstheme="minorHAnsi"/>
        </w:rPr>
        <w:t xml:space="preserve">podpisanega </w:t>
      </w:r>
      <w:r w:rsidRPr="00457B3D">
        <w:rPr>
          <w:rFonts w:asciiTheme="minorHAnsi" w:hAnsiTheme="minorHAnsi" w:cstheme="minorHAnsi"/>
          <w:spacing w:val="-2"/>
        </w:rPr>
        <w:t>Dogovora.</w:t>
      </w:r>
    </w:p>
    <w:p w14:paraId="00D9F786" w14:textId="77777777" w:rsidR="00031141" w:rsidRPr="00457B3D" w:rsidRDefault="00031141" w:rsidP="00EB7330">
      <w:pPr>
        <w:pStyle w:val="Telobesedila"/>
        <w:jc w:val="both"/>
        <w:rPr>
          <w:rFonts w:asciiTheme="minorHAnsi" w:hAnsiTheme="minorHAnsi" w:cstheme="minorHAnsi"/>
        </w:rPr>
      </w:pPr>
    </w:p>
    <w:p w14:paraId="731D09B0" w14:textId="77777777" w:rsidR="00531A22" w:rsidRPr="00457B3D" w:rsidRDefault="00531A22" w:rsidP="00777C2F">
      <w:pPr>
        <w:spacing w:afterLines="60" w:after="144" w:line="240" w:lineRule="exact"/>
        <w:jc w:val="both"/>
        <w:rPr>
          <w:rFonts w:asciiTheme="minorHAnsi" w:hAnsiTheme="minorHAnsi" w:cstheme="minorHAnsi"/>
          <w:bCs/>
          <w:color w:val="000000"/>
          <w:lang w:eastAsia="sl-SI"/>
        </w:rPr>
      </w:pPr>
    </w:p>
    <w:p w14:paraId="3835F8E5" w14:textId="77777777" w:rsidR="00BF2D67" w:rsidRPr="00457B3D" w:rsidRDefault="00BF2D67" w:rsidP="00777C2F">
      <w:pPr>
        <w:spacing w:afterLines="60" w:after="144" w:line="240" w:lineRule="exact"/>
        <w:jc w:val="both"/>
        <w:rPr>
          <w:rFonts w:asciiTheme="minorHAnsi" w:hAnsiTheme="minorHAnsi" w:cstheme="minorHAnsi"/>
          <w:bCs/>
          <w:color w:val="000000"/>
          <w:lang w:eastAsia="sl-SI"/>
        </w:rPr>
      </w:pPr>
    </w:p>
    <w:p w14:paraId="610C70A1" w14:textId="23A459FD" w:rsidR="002D3744" w:rsidRPr="0089491B" w:rsidRDefault="002D3744" w:rsidP="00777C2F">
      <w:pPr>
        <w:spacing w:afterLines="60" w:after="144" w:line="240" w:lineRule="exact"/>
        <w:jc w:val="both"/>
        <w:rPr>
          <w:rFonts w:asciiTheme="minorHAnsi" w:hAnsiTheme="minorHAnsi" w:cstheme="minorHAnsi"/>
          <w:bCs/>
          <w:color w:val="000000"/>
          <w:lang w:eastAsia="sl-SI"/>
        </w:rPr>
      </w:pPr>
      <w:r w:rsidRPr="0089491B">
        <w:rPr>
          <w:rFonts w:asciiTheme="minorHAnsi" w:hAnsiTheme="minorHAnsi" w:cstheme="minorHAnsi"/>
          <w:bCs/>
          <w:color w:val="000000"/>
          <w:lang w:eastAsia="sl-SI"/>
        </w:rPr>
        <w:t>PRILOGE:</w:t>
      </w:r>
    </w:p>
    <w:p w14:paraId="126A6526" w14:textId="77777777" w:rsidR="00270CC2" w:rsidRPr="0089491B" w:rsidRDefault="00270CC2" w:rsidP="00777C2F">
      <w:pPr>
        <w:spacing w:afterLines="60" w:after="144" w:line="240" w:lineRule="exact"/>
        <w:jc w:val="both"/>
        <w:rPr>
          <w:rFonts w:asciiTheme="minorHAnsi" w:hAnsiTheme="minorHAnsi" w:cstheme="minorHAnsi"/>
          <w:bCs/>
          <w:color w:val="000000"/>
          <w:lang w:eastAsia="sl-SI"/>
        </w:rPr>
      </w:pPr>
    </w:p>
    <w:p w14:paraId="6C380F55" w14:textId="77777777" w:rsidR="00EB71AB" w:rsidRPr="0089491B" w:rsidRDefault="00EB71AB" w:rsidP="00EB71AB">
      <w:pPr>
        <w:spacing w:afterLines="60" w:after="144" w:line="240" w:lineRule="exact"/>
        <w:jc w:val="both"/>
        <w:rPr>
          <w:rFonts w:asciiTheme="minorHAnsi" w:hAnsiTheme="minorHAnsi" w:cstheme="minorHAnsi"/>
          <w:bCs/>
          <w:color w:val="000000"/>
          <w:lang w:eastAsia="sl-SI"/>
        </w:rPr>
      </w:pPr>
      <w:r w:rsidRPr="0089491B">
        <w:rPr>
          <w:rFonts w:asciiTheme="minorHAnsi" w:hAnsiTheme="minorHAnsi" w:cstheme="minorHAnsi"/>
          <w:bCs/>
          <w:color w:val="000000"/>
          <w:lang w:eastAsia="sl-SI"/>
        </w:rPr>
        <w:t>Priloga 1: Povzetek RRP s predstavitvijo razvojnih specializacij regije, strateških razvojnih ciljev regije ter prioritet in ukrepov (v elektronski obliki),</w:t>
      </w:r>
    </w:p>
    <w:p w14:paraId="611E357D" w14:textId="77777777" w:rsidR="007D67C0" w:rsidRPr="0089491B" w:rsidRDefault="007D67C0" w:rsidP="00EB71AB">
      <w:pPr>
        <w:spacing w:afterLines="60" w:after="144" w:line="240" w:lineRule="exact"/>
        <w:jc w:val="both"/>
        <w:rPr>
          <w:rFonts w:asciiTheme="minorHAnsi" w:hAnsiTheme="minorHAnsi" w:cstheme="minorHAnsi"/>
        </w:rPr>
      </w:pPr>
    </w:p>
    <w:p w14:paraId="51354B4F" w14:textId="08452EB9" w:rsidR="00EB71AB" w:rsidRPr="0089491B" w:rsidRDefault="00EB71AB" w:rsidP="00EB71AB">
      <w:pPr>
        <w:spacing w:afterLines="60" w:after="144" w:line="240" w:lineRule="exact"/>
        <w:jc w:val="both"/>
        <w:rPr>
          <w:rFonts w:asciiTheme="minorHAnsi" w:hAnsiTheme="minorHAnsi" w:cstheme="minorHAnsi"/>
        </w:rPr>
      </w:pPr>
      <w:r w:rsidRPr="0089491B">
        <w:rPr>
          <w:rFonts w:asciiTheme="minorHAnsi" w:hAnsiTheme="minorHAnsi" w:cstheme="minorHAnsi"/>
        </w:rPr>
        <w:t>Priloga 2: Predstavitev projektov (Obrazci 2 iz povabila v elektronski obliki)</w:t>
      </w:r>
      <w:r w:rsidR="00266C3E" w:rsidRPr="0089491B">
        <w:rPr>
          <w:rFonts w:asciiTheme="minorHAnsi" w:hAnsiTheme="minorHAnsi" w:cstheme="minorHAnsi"/>
        </w:rPr>
        <w:t>:</w:t>
      </w:r>
    </w:p>
    <w:p w14:paraId="64151997" w14:textId="5BAB5569" w:rsidR="00266C3E" w:rsidRPr="0089491B" w:rsidRDefault="00266C3E" w:rsidP="00266C3E">
      <w:pPr>
        <w:spacing w:line="240" w:lineRule="exact"/>
        <w:jc w:val="both"/>
        <w:rPr>
          <w:rFonts w:asciiTheme="minorHAnsi" w:hAnsiTheme="minorHAnsi" w:cstheme="minorHAnsi"/>
          <w:i/>
          <w:iCs/>
        </w:rPr>
      </w:pPr>
      <w:r w:rsidRPr="0089491B">
        <w:rPr>
          <w:rFonts w:asciiTheme="minorHAnsi" w:hAnsiTheme="minorHAnsi" w:cstheme="minorHAnsi"/>
          <w:i/>
          <w:iCs/>
        </w:rPr>
        <w:t>RSO 1.3. PONI In podjetniški inkubatorji</w:t>
      </w:r>
    </w:p>
    <w:p w14:paraId="0496FBC1" w14:textId="77777777" w:rsidR="00EB71AB" w:rsidRPr="0089491B" w:rsidRDefault="00EB71AB" w:rsidP="00266C3E">
      <w:pPr>
        <w:pStyle w:val="Brezrazmikov"/>
        <w:numPr>
          <w:ilvl w:val="1"/>
          <w:numId w:val="6"/>
        </w:numPr>
        <w:rPr>
          <w:rFonts w:asciiTheme="minorHAnsi" w:hAnsiTheme="minorHAnsi" w:cstheme="minorHAnsi"/>
        </w:rPr>
      </w:pPr>
      <w:r w:rsidRPr="0089491B">
        <w:rPr>
          <w:rFonts w:asciiTheme="minorHAnsi" w:hAnsiTheme="minorHAnsi" w:cstheme="minorHAnsi"/>
        </w:rPr>
        <w:t>Podjetno nad izzive v Pomurski regiji - PONI Pomurje</w:t>
      </w:r>
    </w:p>
    <w:p w14:paraId="2F44DDBA" w14:textId="77777777" w:rsidR="00EB71AB" w:rsidRPr="0089491B" w:rsidRDefault="00EB71AB" w:rsidP="00EB71AB">
      <w:pPr>
        <w:pStyle w:val="Brezrazmikov"/>
        <w:numPr>
          <w:ilvl w:val="1"/>
          <w:numId w:val="6"/>
        </w:numPr>
        <w:rPr>
          <w:rFonts w:asciiTheme="minorHAnsi" w:hAnsiTheme="minorHAnsi" w:cstheme="minorHAnsi"/>
        </w:rPr>
      </w:pPr>
      <w:r w:rsidRPr="0089491B">
        <w:rPr>
          <w:rFonts w:asciiTheme="minorHAnsi" w:hAnsiTheme="minorHAnsi" w:cstheme="minorHAnsi"/>
        </w:rPr>
        <w:t>Mrežni podjetniški inkubator POVEZOVALNIK</w:t>
      </w:r>
    </w:p>
    <w:p w14:paraId="17EA9157" w14:textId="7D720027" w:rsidR="00266C3E" w:rsidRPr="0089491B" w:rsidRDefault="00EB71AB" w:rsidP="00266C3E">
      <w:pPr>
        <w:pStyle w:val="Brezrazmikov"/>
        <w:numPr>
          <w:ilvl w:val="1"/>
          <w:numId w:val="6"/>
        </w:numPr>
        <w:rPr>
          <w:rFonts w:asciiTheme="minorHAnsi" w:hAnsiTheme="minorHAnsi" w:cstheme="minorHAnsi"/>
        </w:rPr>
      </w:pPr>
      <w:r w:rsidRPr="0089491B">
        <w:rPr>
          <w:rFonts w:asciiTheme="minorHAnsi" w:hAnsiTheme="minorHAnsi" w:cstheme="minorHAnsi"/>
        </w:rPr>
        <w:t>Podjetniški inkubator Lendava</w:t>
      </w:r>
    </w:p>
    <w:p w14:paraId="7937A92C" w14:textId="5953F5D6" w:rsidR="00286EAE" w:rsidRPr="0089491B" w:rsidRDefault="00286EAE" w:rsidP="00286EAE">
      <w:pPr>
        <w:pStyle w:val="Brezrazmikov"/>
        <w:numPr>
          <w:ilvl w:val="1"/>
          <w:numId w:val="6"/>
        </w:numPr>
        <w:rPr>
          <w:rFonts w:asciiTheme="minorHAnsi" w:hAnsiTheme="minorHAnsi" w:cstheme="minorHAnsi"/>
        </w:rPr>
      </w:pPr>
      <w:r w:rsidRPr="0089491B">
        <w:rPr>
          <w:rFonts w:asciiTheme="minorHAnsi" w:hAnsiTheme="minorHAnsi" w:cstheme="minorHAnsi"/>
        </w:rPr>
        <w:t>Tehnološko kompetenčni park Soboško jezero</w:t>
      </w:r>
    </w:p>
    <w:p w14:paraId="648E5161" w14:textId="77777777" w:rsidR="00266C3E" w:rsidRPr="00457B3D" w:rsidRDefault="00266C3E" w:rsidP="00266C3E">
      <w:pPr>
        <w:pStyle w:val="Brezrazmikov"/>
        <w:rPr>
          <w:rFonts w:asciiTheme="minorHAnsi" w:hAnsiTheme="minorHAnsi" w:cstheme="minorHAnsi"/>
        </w:rPr>
      </w:pPr>
    </w:p>
    <w:p w14:paraId="64E6DE5C" w14:textId="3CF76584" w:rsidR="00266C3E" w:rsidRPr="00457B3D" w:rsidRDefault="00266C3E" w:rsidP="00266C3E">
      <w:pPr>
        <w:pStyle w:val="Brezrazmikov"/>
        <w:rPr>
          <w:rFonts w:asciiTheme="minorHAnsi" w:hAnsiTheme="minorHAnsi" w:cstheme="minorHAnsi"/>
          <w:i/>
          <w:iCs/>
        </w:rPr>
      </w:pPr>
      <w:r w:rsidRPr="00457B3D">
        <w:rPr>
          <w:rFonts w:asciiTheme="minorHAnsi" w:hAnsiTheme="minorHAnsi" w:cstheme="minorHAnsi"/>
          <w:i/>
          <w:iCs/>
        </w:rPr>
        <w:t>RSO 2.5. OČOV</w:t>
      </w:r>
    </w:p>
    <w:p w14:paraId="5898CA58" w14:textId="77777777" w:rsidR="00EB71AB" w:rsidRPr="00457B3D" w:rsidRDefault="00EB71AB" w:rsidP="00EB71AB">
      <w:pPr>
        <w:pStyle w:val="Brezrazmikov"/>
        <w:numPr>
          <w:ilvl w:val="1"/>
          <w:numId w:val="6"/>
        </w:numPr>
        <w:rPr>
          <w:rFonts w:asciiTheme="minorHAnsi" w:hAnsiTheme="minorHAnsi" w:cstheme="minorHAnsi"/>
        </w:rPr>
      </w:pPr>
      <w:r w:rsidRPr="00457B3D">
        <w:rPr>
          <w:rFonts w:asciiTheme="minorHAnsi" w:hAnsiTheme="minorHAnsi" w:cstheme="minorHAnsi"/>
        </w:rPr>
        <w:t>Fekalna kanalizacija v naselju Kamenščak (Opremljanje aglomeracije Ljutomer 2019)</w:t>
      </w:r>
    </w:p>
    <w:p w14:paraId="78978594" w14:textId="77777777" w:rsidR="00EB71AB" w:rsidRPr="00457B3D" w:rsidRDefault="00EB71AB" w:rsidP="00EB71AB">
      <w:pPr>
        <w:pStyle w:val="Brezrazmikov"/>
        <w:numPr>
          <w:ilvl w:val="1"/>
          <w:numId w:val="6"/>
        </w:numPr>
        <w:rPr>
          <w:rFonts w:asciiTheme="minorHAnsi" w:hAnsiTheme="minorHAnsi" w:cstheme="minorHAnsi"/>
        </w:rPr>
      </w:pPr>
      <w:r w:rsidRPr="00457B3D">
        <w:rPr>
          <w:rFonts w:asciiTheme="minorHAnsi" w:hAnsiTheme="minorHAnsi" w:cstheme="minorHAnsi"/>
        </w:rPr>
        <w:t>Nadgradnja kanalizacijskega sistema v Gornji Radgoni (Opremljanje aglomeracije     Gornja Radgona 2019 in nadgradnja CČN Gornja Radgona)</w:t>
      </w:r>
    </w:p>
    <w:p w14:paraId="6029E4A0" w14:textId="77777777" w:rsidR="00266C3E" w:rsidRPr="00457B3D" w:rsidRDefault="00266C3E" w:rsidP="00266C3E">
      <w:pPr>
        <w:pStyle w:val="Brezrazmikov"/>
        <w:rPr>
          <w:rFonts w:asciiTheme="minorHAnsi" w:hAnsiTheme="minorHAnsi" w:cstheme="minorHAnsi"/>
        </w:rPr>
      </w:pPr>
    </w:p>
    <w:p w14:paraId="362CF283" w14:textId="6D5B9FF9" w:rsidR="00266C3E" w:rsidRPr="00457B3D" w:rsidRDefault="00266C3E" w:rsidP="00266C3E">
      <w:pPr>
        <w:pStyle w:val="Brezrazmikov"/>
        <w:rPr>
          <w:rFonts w:asciiTheme="minorHAnsi" w:hAnsiTheme="minorHAnsi" w:cstheme="minorHAnsi"/>
          <w:i/>
          <w:iCs/>
        </w:rPr>
      </w:pPr>
      <w:r w:rsidRPr="00457B3D">
        <w:rPr>
          <w:rFonts w:asciiTheme="minorHAnsi" w:hAnsiTheme="minorHAnsi" w:cstheme="minorHAnsi"/>
          <w:i/>
          <w:iCs/>
        </w:rPr>
        <w:t>RSO 3.2. RCM RCPS</w:t>
      </w:r>
    </w:p>
    <w:p w14:paraId="67EC8962" w14:textId="77777777" w:rsidR="00EB71AB" w:rsidRPr="00457B3D" w:rsidRDefault="00EB71AB" w:rsidP="00EB71AB">
      <w:pPr>
        <w:pStyle w:val="Brezrazmikov"/>
        <w:numPr>
          <w:ilvl w:val="1"/>
          <w:numId w:val="6"/>
        </w:numPr>
        <w:rPr>
          <w:rFonts w:asciiTheme="minorHAnsi" w:hAnsiTheme="minorHAnsi" w:cstheme="minorHAnsi"/>
        </w:rPr>
      </w:pPr>
      <w:r w:rsidRPr="00457B3D">
        <w:rPr>
          <w:rFonts w:asciiTheme="minorHAnsi" w:hAnsiTheme="minorHAnsi" w:cstheme="minorHAnsi"/>
        </w:rPr>
        <w:t xml:space="preserve">Pomurski center mobilnosti  </w:t>
      </w:r>
    </w:p>
    <w:p w14:paraId="785F4FF0" w14:textId="77777777" w:rsidR="00EB71AB" w:rsidRPr="00457B3D" w:rsidRDefault="00EB71AB" w:rsidP="00EB71AB">
      <w:pPr>
        <w:pStyle w:val="Brezrazmikov"/>
        <w:numPr>
          <w:ilvl w:val="1"/>
          <w:numId w:val="6"/>
        </w:numPr>
        <w:rPr>
          <w:rFonts w:asciiTheme="minorHAnsi" w:hAnsiTheme="minorHAnsi" w:cstheme="minorHAnsi"/>
        </w:rPr>
      </w:pPr>
      <w:r w:rsidRPr="00457B3D">
        <w:rPr>
          <w:rFonts w:asciiTheme="minorHAnsi" w:hAnsiTheme="minorHAnsi" w:cstheme="minorHAnsi"/>
        </w:rPr>
        <w:t>Regionalna celostna prometna strategija za Pomurje</w:t>
      </w:r>
    </w:p>
    <w:p w14:paraId="171306F9" w14:textId="77777777" w:rsidR="00266C3E" w:rsidRPr="00457B3D" w:rsidRDefault="00266C3E" w:rsidP="00266C3E">
      <w:pPr>
        <w:pStyle w:val="Brezrazmikov"/>
        <w:rPr>
          <w:rFonts w:asciiTheme="minorHAnsi" w:hAnsiTheme="minorHAnsi" w:cstheme="minorHAnsi"/>
        </w:rPr>
      </w:pPr>
    </w:p>
    <w:p w14:paraId="5B29F941" w14:textId="55074A5D" w:rsidR="00266C3E" w:rsidRPr="00457B3D" w:rsidRDefault="00266C3E" w:rsidP="00266C3E">
      <w:pPr>
        <w:pStyle w:val="Brezrazmikov"/>
        <w:rPr>
          <w:rFonts w:asciiTheme="minorHAnsi" w:hAnsiTheme="minorHAnsi" w:cstheme="minorHAnsi"/>
        </w:rPr>
      </w:pPr>
      <w:r w:rsidRPr="00457B3D">
        <w:rPr>
          <w:rFonts w:asciiTheme="minorHAnsi" w:hAnsiTheme="minorHAnsi" w:cstheme="minorHAnsi"/>
        </w:rPr>
        <w:t>RSO2.7. Zelena infrastruktura</w:t>
      </w:r>
    </w:p>
    <w:p w14:paraId="65A92AC5" w14:textId="29B61AD2" w:rsidR="004E1EE6" w:rsidRPr="00457B3D" w:rsidRDefault="004E1EE6" w:rsidP="004E1EE6">
      <w:pPr>
        <w:pStyle w:val="Brezrazmikov"/>
        <w:numPr>
          <w:ilvl w:val="1"/>
          <w:numId w:val="6"/>
        </w:numPr>
        <w:rPr>
          <w:rFonts w:asciiTheme="minorHAnsi" w:hAnsiTheme="minorHAnsi" w:cstheme="minorHAnsi"/>
        </w:rPr>
      </w:pPr>
      <w:r w:rsidRPr="00457B3D">
        <w:rPr>
          <w:rFonts w:asciiTheme="minorHAnsi" w:hAnsiTheme="minorHAnsi" w:cstheme="minorHAnsi"/>
        </w:rPr>
        <w:t>Revitalizacija grajskega parka Beltinci</w:t>
      </w:r>
    </w:p>
    <w:p w14:paraId="64B30B77" w14:textId="083FA186"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Ozelenitev mesta Gornja Radgona</w:t>
      </w:r>
    </w:p>
    <w:p w14:paraId="43CBB137" w14:textId="4E2BD92F"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Središče Moravskih Toplic – zeleni sistem</w:t>
      </w:r>
    </w:p>
    <w:p w14:paraId="785A74C7" w14:textId="7515C674"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Učni užitni park Turnišče</w:t>
      </w:r>
    </w:p>
    <w:p w14:paraId="413EE26A" w14:textId="1A195838"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Zeleno srce Radencev</w:t>
      </w:r>
    </w:p>
    <w:p w14:paraId="000DAE16" w14:textId="7DE8B9E7"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Ureditev zelenih površin v Veržeju</w:t>
      </w:r>
    </w:p>
    <w:p w14:paraId="27DC3D90" w14:textId="52D82672"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Zelena oaza ob starem mestnem jedru Lendave</w:t>
      </w:r>
    </w:p>
    <w:p w14:paraId="7770D9EB" w14:textId="6015D5E5"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lastRenderedPageBreak/>
        <w:t>Zelena preobrazba Šafarskega</w:t>
      </w:r>
    </w:p>
    <w:p w14:paraId="3F65054E" w14:textId="1EBAC5CF"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 xml:space="preserve">Zeleni sistem v Šalovcih - zelena vez </w:t>
      </w:r>
      <w:proofErr w:type="spellStart"/>
      <w:r w:rsidRPr="00457B3D">
        <w:rPr>
          <w:rFonts w:asciiTheme="minorHAnsi" w:hAnsiTheme="minorHAnsi" w:cstheme="minorHAnsi"/>
        </w:rPr>
        <w:t>Šalovec</w:t>
      </w:r>
      <w:proofErr w:type="spellEnd"/>
    </w:p>
    <w:p w14:paraId="218961C5" w14:textId="4BB5FC67"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Zeleno - Modra povezovalna os naselja Dobrovnik (združuje dva prvotno projekta: Ureditev in ozelenitev območja pokopališča Dobrovnik,  Zeleno-modra povezovalna os naselja Dobrovnik)</w:t>
      </w:r>
    </w:p>
    <w:p w14:paraId="46DD58A2" w14:textId="77777777" w:rsidR="00266C3E" w:rsidRPr="00457B3D" w:rsidRDefault="00266C3E" w:rsidP="00266C3E">
      <w:pPr>
        <w:pStyle w:val="Brezrazmikov"/>
        <w:rPr>
          <w:rFonts w:asciiTheme="minorHAnsi" w:hAnsiTheme="minorHAnsi" w:cstheme="minorHAnsi"/>
        </w:rPr>
      </w:pPr>
    </w:p>
    <w:p w14:paraId="30640D94" w14:textId="77777777" w:rsidR="00246F88" w:rsidRDefault="00246F88" w:rsidP="00266C3E">
      <w:pPr>
        <w:pStyle w:val="Brezrazmikov"/>
        <w:rPr>
          <w:rFonts w:asciiTheme="minorHAnsi" w:hAnsiTheme="minorHAnsi" w:cstheme="minorHAnsi"/>
        </w:rPr>
      </w:pPr>
    </w:p>
    <w:p w14:paraId="32EC1008" w14:textId="639A455E" w:rsidR="00266C3E" w:rsidRPr="00457B3D" w:rsidRDefault="00266C3E" w:rsidP="00266C3E">
      <w:pPr>
        <w:pStyle w:val="Brezrazmikov"/>
        <w:rPr>
          <w:rFonts w:asciiTheme="minorHAnsi" w:hAnsiTheme="minorHAnsi" w:cstheme="minorHAnsi"/>
        </w:rPr>
      </w:pPr>
      <w:r w:rsidRPr="00457B3D">
        <w:rPr>
          <w:rFonts w:asciiTheme="minorHAnsi" w:hAnsiTheme="minorHAnsi" w:cstheme="minorHAnsi"/>
        </w:rPr>
        <w:t>RSO 3.2. DKO</w:t>
      </w:r>
    </w:p>
    <w:p w14:paraId="2480DA8B" w14:textId="327ECA6F" w:rsidR="00F81CA2" w:rsidRPr="00457B3D" w:rsidRDefault="00F81CA2" w:rsidP="00F81CA2">
      <w:pPr>
        <w:pStyle w:val="Brezrazmikov"/>
        <w:numPr>
          <w:ilvl w:val="1"/>
          <w:numId w:val="6"/>
        </w:numPr>
        <w:rPr>
          <w:rFonts w:asciiTheme="minorHAnsi" w:hAnsiTheme="minorHAnsi" w:cstheme="minorHAnsi"/>
        </w:rPr>
      </w:pPr>
      <w:r w:rsidRPr="00457B3D">
        <w:rPr>
          <w:rFonts w:asciiTheme="minorHAnsi" w:hAnsiTheme="minorHAnsi" w:cstheme="minorHAnsi"/>
        </w:rPr>
        <w:t>Izgradnja kolesarske povezave Ključarovci - Ljutomer</w:t>
      </w:r>
    </w:p>
    <w:p w14:paraId="11683405" w14:textId="436C1765" w:rsidR="001C36E0" w:rsidRPr="00457B3D" w:rsidRDefault="00F81CA2" w:rsidP="0030338C">
      <w:pPr>
        <w:pStyle w:val="Brezrazmikov"/>
        <w:numPr>
          <w:ilvl w:val="1"/>
          <w:numId w:val="6"/>
        </w:numPr>
        <w:rPr>
          <w:rFonts w:asciiTheme="minorHAnsi" w:hAnsiTheme="minorHAnsi" w:cstheme="minorHAnsi"/>
        </w:rPr>
      </w:pPr>
      <w:r w:rsidRPr="00457B3D">
        <w:rPr>
          <w:rFonts w:asciiTheme="minorHAnsi" w:hAnsiTheme="minorHAnsi" w:cstheme="minorHAnsi"/>
        </w:rPr>
        <w:t>Ureditev kolesarske poti Bratonci-Križevci</w:t>
      </w:r>
    </w:p>
    <w:p w14:paraId="028F8271" w14:textId="0AAAC137" w:rsidR="001C36E0" w:rsidRPr="00457B3D" w:rsidRDefault="001C36E0" w:rsidP="0030338C">
      <w:pPr>
        <w:pStyle w:val="Brezrazmikov"/>
        <w:numPr>
          <w:ilvl w:val="1"/>
          <w:numId w:val="6"/>
        </w:numPr>
        <w:rPr>
          <w:rFonts w:asciiTheme="minorHAnsi" w:hAnsiTheme="minorHAnsi" w:cstheme="minorHAnsi"/>
        </w:rPr>
      </w:pPr>
      <w:r w:rsidRPr="00457B3D">
        <w:rPr>
          <w:rFonts w:asciiTheme="minorHAnsi" w:hAnsiTheme="minorHAnsi" w:cstheme="minorHAnsi"/>
        </w:rPr>
        <w:t>DKP Bogojina – Gančani (G17)</w:t>
      </w:r>
    </w:p>
    <w:p w14:paraId="396BFDA3" w14:textId="77777777" w:rsidR="00266C3E" w:rsidRPr="00457B3D" w:rsidRDefault="00266C3E" w:rsidP="00266C3E">
      <w:pPr>
        <w:pStyle w:val="Brezrazmikov"/>
        <w:rPr>
          <w:rFonts w:asciiTheme="minorHAnsi" w:hAnsiTheme="minorHAnsi" w:cstheme="minorHAnsi"/>
        </w:rPr>
      </w:pPr>
    </w:p>
    <w:p w14:paraId="0F8E9F1A" w14:textId="4321A397" w:rsidR="00266C3E" w:rsidRPr="00457B3D" w:rsidRDefault="00266C3E" w:rsidP="00266C3E">
      <w:pPr>
        <w:pStyle w:val="Brezrazmikov"/>
        <w:rPr>
          <w:rFonts w:asciiTheme="minorHAnsi" w:hAnsiTheme="minorHAnsi" w:cstheme="minorHAnsi"/>
        </w:rPr>
      </w:pPr>
      <w:r w:rsidRPr="00457B3D">
        <w:rPr>
          <w:rFonts w:asciiTheme="minorHAnsi" w:hAnsiTheme="minorHAnsi" w:cstheme="minorHAnsi"/>
        </w:rPr>
        <w:t>RSO 2.5 PV</w:t>
      </w:r>
    </w:p>
    <w:p w14:paraId="33F5698D" w14:textId="505A44D7" w:rsidR="004E1EE6" w:rsidRPr="00457B3D" w:rsidRDefault="004E1EE6" w:rsidP="004E1EE6">
      <w:pPr>
        <w:pStyle w:val="Brezrazmikov"/>
        <w:numPr>
          <w:ilvl w:val="1"/>
          <w:numId w:val="6"/>
        </w:numPr>
        <w:rPr>
          <w:rFonts w:asciiTheme="minorHAnsi" w:hAnsiTheme="minorHAnsi" w:cstheme="minorHAnsi"/>
        </w:rPr>
      </w:pPr>
      <w:r w:rsidRPr="00457B3D">
        <w:rPr>
          <w:rFonts w:asciiTheme="minorHAnsi" w:hAnsiTheme="minorHAnsi" w:cstheme="minorHAnsi"/>
        </w:rPr>
        <w:t xml:space="preserve">Izgradnja vodovoda Lendava – Pince s </w:t>
      </w:r>
      <w:proofErr w:type="spellStart"/>
      <w:r w:rsidRPr="00457B3D">
        <w:rPr>
          <w:rFonts w:asciiTheme="minorHAnsi" w:hAnsiTheme="minorHAnsi" w:cstheme="minorHAnsi"/>
        </w:rPr>
        <w:t>telemetrijo»A</w:t>
      </w:r>
      <w:proofErr w:type="spellEnd"/>
      <w:r w:rsidRPr="00457B3D">
        <w:rPr>
          <w:rFonts w:asciiTheme="minorHAnsi" w:hAnsiTheme="minorHAnsi" w:cstheme="minorHAnsi"/>
        </w:rPr>
        <w:t>« (predlog naziva: Nadgradnja vodovodnega sistema Pomurje A)</w:t>
      </w:r>
    </w:p>
    <w:p w14:paraId="68DF11F9" w14:textId="515004D4" w:rsidR="004E1EE6" w:rsidRPr="00457B3D" w:rsidRDefault="004E1EE6" w:rsidP="004E1EE6">
      <w:pPr>
        <w:pStyle w:val="Brezrazmikov"/>
        <w:numPr>
          <w:ilvl w:val="1"/>
          <w:numId w:val="6"/>
        </w:numPr>
        <w:rPr>
          <w:rFonts w:asciiTheme="minorHAnsi" w:hAnsiTheme="minorHAnsi" w:cstheme="minorHAnsi"/>
        </w:rPr>
      </w:pPr>
      <w:r w:rsidRPr="00457B3D">
        <w:rPr>
          <w:rFonts w:asciiTheme="minorHAnsi" w:hAnsiTheme="minorHAnsi" w:cstheme="minorHAnsi"/>
        </w:rPr>
        <w:t>Rekonstrukcija vodovodov v Občini Ljutomer  (predlog naziva: Hidravlična izboljšava vodovodnega sistema Mota - Lukavci)</w:t>
      </w:r>
    </w:p>
    <w:p w14:paraId="78CAACB7" w14:textId="77777777" w:rsidR="00F81CA2" w:rsidRPr="00457B3D" w:rsidRDefault="00F81CA2" w:rsidP="004E1EE6">
      <w:pPr>
        <w:pStyle w:val="Brezrazmikov"/>
        <w:ind w:left="360"/>
        <w:rPr>
          <w:rFonts w:asciiTheme="minorHAnsi" w:hAnsiTheme="minorHAnsi" w:cstheme="minorHAnsi"/>
        </w:rPr>
      </w:pPr>
    </w:p>
    <w:p w14:paraId="7B8A9422" w14:textId="77777777" w:rsidR="00EB71AB" w:rsidRPr="00457B3D" w:rsidRDefault="00EB71AB" w:rsidP="00EB71AB">
      <w:pPr>
        <w:pStyle w:val="Brezrazmikov"/>
        <w:rPr>
          <w:rFonts w:asciiTheme="minorHAnsi" w:hAnsiTheme="minorHAnsi" w:cstheme="minorHAnsi"/>
        </w:rPr>
      </w:pPr>
    </w:p>
    <w:p w14:paraId="5FDBCE62" w14:textId="77777777" w:rsidR="00266C3E" w:rsidRPr="00457B3D" w:rsidRDefault="00266C3E" w:rsidP="00EB71AB">
      <w:pPr>
        <w:pStyle w:val="Brezrazmikov"/>
        <w:rPr>
          <w:rFonts w:asciiTheme="minorHAnsi" w:hAnsiTheme="minorHAnsi" w:cstheme="minorHAnsi"/>
        </w:rPr>
      </w:pPr>
    </w:p>
    <w:p w14:paraId="5A710FAD" w14:textId="77777777" w:rsidR="00EB71AB" w:rsidRPr="00457B3D" w:rsidRDefault="00EB71AB" w:rsidP="00EB71AB">
      <w:pPr>
        <w:spacing w:afterLines="60" w:after="144" w:line="240" w:lineRule="exact"/>
        <w:jc w:val="both"/>
        <w:rPr>
          <w:rFonts w:asciiTheme="minorHAnsi" w:hAnsiTheme="minorHAnsi" w:cstheme="minorHAnsi"/>
          <w:bCs/>
          <w:color w:val="000000"/>
          <w:lang w:eastAsia="sl-SI"/>
        </w:rPr>
      </w:pPr>
      <w:r w:rsidRPr="00457B3D">
        <w:rPr>
          <w:rFonts w:asciiTheme="minorHAnsi" w:hAnsiTheme="minorHAnsi" w:cstheme="minorHAnsi"/>
          <w:bCs/>
          <w:color w:val="000000"/>
          <w:lang w:eastAsia="sl-SI"/>
        </w:rPr>
        <w:t>Priloga 3: Opis meril za izbor in postopek izbora projektov (v elektronski obliki)</w:t>
      </w:r>
    </w:p>
    <w:p w14:paraId="2ADFE2B9" w14:textId="2D779E9B" w:rsidR="00031141" w:rsidRPr="00457B3D" w:rsidRDefault="00031141" w:rsidP="002D3744">
      <w:pPr>
        <w:pStyle w:val="Telobesedila"/>
        <w:ind w:left="708"/>
        <w:jc w:val="both"/>
        <w:rPr>
          <w:rFonts w:asciiTheme="minorHAnsi" w:hAnsiTheme="minorHAnsi" w:cstheme="minorHAnsi"/>
        </w:rPr>
      </w:pPr>
    </w:p>
    <w:sectPr w:rsidR="00031141" w:rsidRPr="00457B3D" w:rsidSect="00466EF6">
      <w:headerReference w:type="default" r:id="rId12"/>
      <w:footerReference w:type="default" r:id="rId13"/>
      <w:pgSz w:w="11910" w:h="16840"/>
      <w:pgMar w:top="80" w:right="1420" w:bottom="280" w:left="1418" w:header="0" w:footer="20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B225" w14:textId="77777777" w:rsidR="00E07D80" w:rsidRDefault="00E07D80">
      <w:r>
        <w:separator/>
      </w:r>
    </w:p>
  </w:endnote>
  <w:endnote w:type="continuationSeparator" w:id="0">
    <w:p w14:paraId="493261B6" w14:textId="77777777" w:rsidR="00E07D80" w:rsidRDefault="00E0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0A66" w14:textId="77777777" w:rsidR="00031141" w:rsidRDefault="00E07D80">
    <w:pPr>
      <w:pStyle w:val="Telobesedila"/>
      <w:spacing w:line="14" w:lineRule="auto"/>
      <w:rPr>
        <w:sz w:val="20"/>
      </w:rPr>
    </w:pPr>
    <w:r>
      <w:rPr>
        <w:noProof/>
        <w:sz w:val="20"/>
      </w:rPr>
      <mc:AlternateContent>
        <mc:Choice Requires="wps">
          <w:drawing>
            <wp:anchor distT="0" distB="0" distL="0" distR="0" simplePos="0" relativeHeight="251664896" behindDoc="1" locked="0" layoutInCell="1" allowOverlap="1" wp14:anchorId="39674F99" wp14:editId="4B65716E">
              <wp:simplePos x="0" y="0"/>
              <wp:positionH relativeFrom="page">
                <wp:posOffset>6350584</wp:posOffset>
              </wp:positionH>
              <wp:positionV relativeFrom="page">
                <wp:posOffset>9276460</wp:posOffset>
              </wp:positionV>
              <wp:extent cx="32321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 cy="181610"/>
                      </a:xfrm>
                      <a:prstGeom prst="rect">
                        <a:avLst/>
                      </a:prstGeom>
                    </wps:spPr>
                    <wps:txbx>
                      <w:txbxContent>
                        <w:p w14:paraId="0ABA7EC0" w14:textId="77777777" w:rsidR="00031141" w:rsidRDefault="00E07D80">
                          <w:pPr>
                            <w:pStyle w:val="Telobesedila"/>
                            <w:spacing w:before="13"/>
                            <w:ind w:left="60"/>
                          </w:pPr>
                          <w:r>
                            <w:fldChar w:fldCharType="begin"/>
                          </w:r>
                          <w:r>
                            <w:instrText xml:space="preserve"> PAGE </w:instrText>
                          </w:r>
                          <w:r>
                            <w:fldChar w:fldCharType="separate"/>
                          </w:r>
                          <w:r>
                            <w:t>2</w:t>
                          </w:r>
                          <w:r>
                            <w:fldChar w:fldCharType="end"/>
                          </w:r>
                          <w:r>
                            <w:t xml:space="preserve"> /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9674F99" id="_x0000_t202" coordsize="21600,21600" o:spt="202" path="m,l,21600r21600,l21600,xe">
              <v:stroke joinstyle="miter"/>
              <v:path gradientshapeok="t" o:connecttype="rect"/>
            </v:shapetype>
            <v:shape id="Textbox 4" o:spid="_x0000_s1026" type="#_x0000_t202" style="position:absolute;margin-left:500.05pt;margin-top:730.45pt;width:25.45pt;height:14.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" filled="f" stroked="f">
              <v:textbox inset="0,0,0,0">
                <w:txbxContent>
                  <w:p w14:paraId="0ABA7EC0" w14:textId="77777777" w:rsidR="00031141" w:rsidRDefault="00E07D80">
                    <w:pPr>
                      <w:pStyle w:val="Telobesedila"/>
                      <w:spacing w:before="13"/>
                      <w:ind w:left="60"/>
                    </w:pPr>
                    <w:r>
                      <w:fldChar w:fldCharType="begin"/>
                    </w:r>
                    <w:r>
                      <w:instrText xml:space="preserve"> PAGE </w:instrText>
                    </w:r>
                    <w:r>
                      <w:fldChar w:fldCharType="separate"/>
                    </w:r>
                    <w:r>
                      <w:t>2</w:t>
                    </w:r>
                    <w:r>
                      <w:fldChar w:fldCharType="end"/>
                    </w:r>
                    <w:r>
                      <w:t xml:space="preserve"> /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4E0C" w14:textId="77777777" w:rsidR="00E07D80" w:rsidRDefault="00E07D80">
      <w:r>
        <w:separator/>
      </w:r>
    </w:p>
  </w:footnote>
  <w:footnote w:type="continuationSeparator" w:id="0">
    <w:p w14:paraId="071732C6" w14:textId="77777777" w:rsidR="00E07D80" w:rsidRDefault="00E0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F275" w14:textId="77777777" w:rsidR="00C6777E" w:rsidRDefault="00C6777E">
    <w:pPr>
      <w:pStyle w:val="Glava"/>
    </w:pPr>
  </w:p>
  <w:p w14:paraId="7760D8CB" w14:textId="77777777" w:rsidR="00C6777E" w:rsidRDefault="00C6777E">
    <w:pPr>
      <w:pStyle w:val="Glava"/>
    </w:pPr>
  </w:p>
  <w:p w14:paraId="4C582A19" w14:textId="77777777" w:rsidR="00C6777E" w:rsidRDefault="00C6777E">
    <w:pPr>
      <w:pStyle w:val="Glava"/>
    </w:pPr>
  </w:p>
  <w:p w14:paraId="4641730D" w14:textId="77777777" w:rsidR="00C6777E" w:rsidRDefault="00C677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2F0"/>
    <w:multiLevelType w:val="hybridMultilevel"/>
    <w:tmpl w:val="B952101A"/>
    <w:lvl w:ilvl="0" w:tplc="04240003">
      <w:start w:val="1"/>
      <w:numFmt w:val="bullet"/>
      <w:lvlText w:val="o"/>
      <w:lvlJc w:val="left"/>
      <w:pPr>
        <w:ind w:left="1786" w:hanging="360"/>
      </w:pPr>
      <w:rPr>
        <w:rFonts w:ascii="Courier New" w:hAnsi="Courier New" w:cs="Courier New" w:hint="default"/>
        <w:b w:val="0"/>
        <w:bCs w:val="0"/>
        <w:i w:val="0"/>
        <w:iCs w:val="0"/>
        <w:spacing w:val="0"/>
        <w:w w:val="100"/>
        <w:sz w:val="22"/>
        <w:szCs w:val="22"/>
        <w:lang w:val="sl-SI" w:eastAsia="en-US" w:bidi="ar-SA"/>
      </w:rPr>
    </w:lvl>
    <w:lvl w:ilvl="1" w:tplc="FFFFFFFF">
      <w:numFmt w:val="bullet"/>
      <w:lvlText w:val="•"/>
      <w:lvlJc w:val="left"/>
      <w:pPr>
        <w:ind w:left="2784" w:hanging="360"/>
      </w:pPr>
      <w:rPr>
        <w:rFonts w:hint="default"/>
        <w:lang w:val="sl-SI" w:eastAsia="en-US" w:bidi="ar-SA"/>
      </w:rPr>
    </w:lvl>
    <w:lvl w:ilvl="2" w:tplc="FFFFFFFF">
      <w:numFmt w:val="bullet"/>
      <w:lvlText w:val="•"/>
      <w:lvlJc w:val="left"/>
      <w:pPr>
        <w:ind w:left="3791" w:hanging="360"/>
      </w:pPr>
      <w:rPr>
        <w:rFonts w:hint="default"/>
        <w:lang w:val="sl-SI" w:eastAsia="en-US" w:bidi="ar-SA"/>
      </w:rPr>
    </w:lvl>
    <w:lvl w:ilvl="3" w:tplc="FFFFFFFF">
      <w:numFmt w:val="bullet"/>
      <w:lvlText w:val="•"/>
      <w:lvlJc w:val="left"/>
      <w:pPr>
        <w:ind w:left="4798" w:hanging="360"/>
      </w:pPr>
      <w:rPr>
        <w:rFonts w:hint="default"/>
        <w:lang w:val="sl-SI" w:eastAsia="en-US" w:bidi="ar-SA"/>
      </w:rPr>
    </w:lvl>
    <w:lvl w:ilvl="4" w:tplc="FFFFFFFF">
      <w:numFmt w:val="bullet"/>
      <w:lvlText w:val="•"/>
      <w:lvlJc w:val="left"/>
      <w:pPr>
        <w:ind w:left="5806" w:hanging="360"/>
      </w:pPr>
      <w:rPr>
        <w:rFonts w:hint="default"/>
        <w:lang w:val="sl-SI" w:eastAsia="en-US" w:bidi="ar-SA"/>
      </w:rPr>
    </w:lvl>
    <w:lvl w:ilvl="5" w:tplc="FFFFFFFF">
      <w:numFmt w:val="bullet"/>
      <w:lvlText w:val="•"/>
      <w:lvlJc w:val="left"/>
      <w:pPr>
        <w:ind w:left="6813" w:hanging="360"/>
      </w:pPr>
      <w:rPr>
        <w:rFonts w:hint="default"/>
        <w:lang w:val="sl-SI" w:eastAsia="en-US" w:bidi="ar-SA"/>
      </w:rPr>
    </w:lvl>
    <w:lvl w:ilvl="6" w:tplc="FFFFFFFF">
      <w:numFmt w:val="bullet"/>
      <w:lvlText w:val="•"/>
      <w:lvlJc w:val="left"/>
      <w:pPr>
        <w:ind w:left="7820" w:hanging="360"/>
      </w:pPr>
      <w:rPr>
        <w:rFonts w:hint="default"/>
        <w:lang w:val="sl-SI" w:eastAsia="en-US" w:bidi="ar-SA"/>
      </w:rPr>
    </w:lvl>
    <w:lvl w:ilvl="7" w:tplc="FFFFFFFF">
      <w:numFmt w:val="bullet"/>
      <w:lvlText w:val="•"/>
      <w:lvlJc w:val="left"/>
      <w:pPr>
        <w:ind w:left="8828" w:hanging="360"/>
      </w:pPr>
      <w:rPr>
        <w:rFonts w:hint="default"/>
        <w:lang w:val="sl-SI" w:eastAsia="en-US" w:bidi="ar-SA"/>
      </w:rPr>
    </w:lvl>
    <w:lvl w:ilvl="8" w:tplc="FFFFFFFF">
      <w:numFmt w:val="bullet"/>
      <w:lvlText w:val="•"/>
      <w:lvlJc w:val="left"/>
      <w:pPr>
        <w:ind w:left="9835" w:hanging="360"/>
      </w:pPr>
      <w:rPr>
        <w:rFonts w:hint="default"/>
        <w:lang w:val="sl-SI" w:eastAsia="en-US" w:bidi="ar-SA"/>
      </w:rPr>
    </w:lvl>
  </w:abstractNum>
  <w:abstractNum w:abstractNumId="1" w15:restartNumberingAfterBreak="0">
    <w:nsid w:val="341B2840"/>
    <w:multiLevelType w:val="hybridMultilevel"/>
    <w:tmpl w:val="2EE6979E"/>
    <w:lvl w:ilvl="0" w:tplc="F4D88CD4">
      <w:start w:val="1"/>
      <w:numFmt w:val="upperRoman"/>
      <w:lvlText w:val="%1."/>
      <w:lvlJc w:val="left"/>
      <w:pPr>
        <w:ind w:left="5115"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2" w15:restartNumberingAfterBreak="0">
    <w:nsid w:val="4E025CA4"/>
    <w:multiLevelType w:val="hybridMultilevel"/>
    <w:tmpl w:val="5268BAD4"/>
    <w:lvl w:ilvl="0" w:tplc="06F4FC8C">
      <w:numFmt w:val="bullet"/>
      <w:lvlText w:val="-"/>
      <w:lvlJc w:val="left"/>
      <w:pPr>
        <w:ind w:left="2520" w:hanging="360"/>
      </w:pPr>
      <w:rPr>
        <w:rFonts w:ascii="Arial" w:eastAsia="Times New Roman" w:hAnsi="Arial" w:cs="Aria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3" w15:restartNumberingAfterBreak="0">
    <w:nsid w:val="528200EA"/>
    <w:multiLevelType w:val="hybridMultilevel"/>
    <w:tmpl w:val="297A79A4"/>
    <w:lvl w:ilvl="0" w:tplc="91469D4E">
      <w:numFmt w:val="bullet"/>
      <w:lvlText w:val="-"/>
      <w:lvlJc w:val="left"/>
      <w:pPr>
        <w:ind w:left="1800" w:hanging="360"/>
      </w:pPr>
      <w:rPr>
        <w:rFonts w:ascii="Arial" w:eastAsia="Times New Roman" w:hAnsi="Arial" w:cs="Aria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63B147A9"/>
    <w:multiLevelType w:val="hybridMultilevel"/>
    <w:tmpl w:val="D8DAD902"/>
    <w:lvl w:ilvl="0" w:tplc="DFFEAF64">
      <w:numFmt w:val="bullet"/>
      <w:lvlText w:val="-"/>
      <w:lvlJc w:val="left"/>
      <w:pPr>
        <w:ind w:left="1786" w:hanging="360"/>
      </w:pPr>
      <w:rPr>
        <w:rFonts w:ascii="Arial MT" w:eastAsia="Arial MT" w:hAnsi="Arial MT" w:cs="Arial MT" w:hint="default"/>
        <w:b w:val="0"/>
        <w:bCs w:val="0"/>
        <w:i w:val="0"/>
        <w:iCs w:val="0"/>
        <w:spacing w:val="0"/>
        <w:w w:val="100"/>
        <w:sz w:val="22"/>
        <w:szCs w:val="22"/>
        <w:lang w:val="sl-SI" w:eastAsia="en-US" w:bidi="ar-SA"/>
      </w:rPr>
    </w:lvl>
    <w:lvl w:ilvl="1" w:tplc="34589C3E">
      <w:numFmt w:val="bullet"/>
      <w:lvlText w:val="•"/>
      <w:lvlJc w:val="left"/>
      <w:pPr>
        <w:ind w:left="2784" w:hanging="360"/>
      </w:pPr>
      <w:rPr>
        <w:rFonts w:hint="default"/>
        <w:lang w:val="sl-SI" w:eastAsia="en-US" w:bidi="ar-SA"/>
      </w:rPr>
    </w:lvl>
    <w:lvl w:ilvl="2" w:tplc="91063954">
      <w:numFmt w:val="bullet"/>
      <w:lvlText w:val="•"/>
      <w:lvlJc w:val="left"/>
      <w:pPr>
        <w:ind w:left="3791" w:hanging="360"/>
      </w:pPr>
      <w:rPr>
        <w:rFonts w:hint="default"/>
        <w:lang w:val="sl-SI" w:eastAsia="en-US" w:bidi="ar-SA"/>
      </w:rPr>
    </w:lvl>
    <w:lvl w:ilvl="3" w:tplc="ADD68222">
      <w:numFmt w:val="bullet"/>
      <w:lvlText w:val="•"/>
      <w:lvlJc w:val="left"/>
      <w:pPr>
        <w:ind w:left="4798" w:hanging="360"/>
      </w:pPr>
      <w:rPr>
        <w:rFonts w:hint="default"/>
        <w:lang w:val="sl-SI" w:eastAsia="en-US" w:bidi="ar-SA"/>
      </w:rPr>
    </w:lvl>
    <w:lvl w:ilvl="4" w:tplc="EB78EC0A">
      <w:numFmt w:val="bullet"/>
      <w:lvlText w:val="•"/>
      <w:lvlJc w:val="left"/>
      <w:pPr>
        <w:ind w:left="5806" w:hanging="360"/>
      </w:pPr>
      <w:rPr>
        <w:rFonts w:hint="default"/>
        <w:lang w:val="sl-SI" w:eastAsia="en-US" w:bidi="ar-SA"/>
      </w:rPr>
    </w:lvl>
    <w:lvl w:ilvl="5" w:tplc="C1C6403E">
      <w:numFmt w:val="bullet"/>
      <w:lvlText w:val="•"/>
      <w:lvlJc w:val="left"/>
      <w:pPr>
        <w:ind w:left="6813" w:hanging="360"/>
      </w:pPr>
      <w:rPr>
        <w:rFonts w:hint="default"/>
        <w:lang w:val="sl-SI" w:eastAsia="en-US" w:bidi="ar-SA"/>
      </w:rPr>
    </w:lvl>
    <w:lvl w:ilvl="6" w:tplc="FFD89BE4">
      <w:numFmt w:val="bullet"/>
      <w:lvlText w:val="•"/>
      <w:lvlJc w:val="left"/>
      <w:pPr>
        <w:ind w:left="7820" w:hanging="360"/>
      </w:pPr>
      <w:rPr>
        <w:rFonts w:hint="default"/>
        <w:lang w:val="sl-SI" w:eastAsia="en-US" w:bidi="ar-SA"/>
      </w:rPr>
    </w:lvl>
    <w:lvl w:ilvl="7" w:tplc="0E0E9DF2">
      <w:numFmt w:val="bullet"/>
      <w:lvlText w:val="•"/>
      <w:lvlJc w:val="left"/>
      <w:pPr>
        <w:ind w:left="8828" w:hanging="360"/>
      </w:pPr>
      <w:rPr>
        <w:rFonts w:hint="default"/>
        <w:lang w:val="sl-SI" w:eastAsia="en-US" w:bidi="ar-SA"/>
      </w:rPr>
    </w:lvl>
    <w:lvl w:ilvl="8" w:tplc="BFF6B0D6">
      <w:numFmt w:val="bullet"/>
      <w:lvlText w:val="•"/>
      <w:lvlJc w:val="left"/>
      <w:pPr>
        <w:ind w:left="9835" w:hanging="360"/>
      </w:pPr>
      <w:rPr>
        <w:rFonts w:hint="default"/>
        <w:lang w:val="sl-SI" w:eastAsia="en-US" w:bidi="ar-SA"/>
      </w:rPr>
    </w:lvl>
  </w:abstractNum>
  <w:abstractNum w:abstractNumId="5" w15:restartNumberingAfterBreak="0">
    <w:nsid w:val="77A6677E"/>
    <w:multiLevelType w:val="multilevel"/>
    <w:tmpl w:val="2EC49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1565512">
    <w:abstractNumId w:val="4"/>
  </w:num>
  <w:num w:numId="2" w16cid:durableId="494493925">
    <w:abstractNumId w:val="1"/>
  </w:num>
  <w:num w:numId="3" w16cid:durableId="864098250">
    <w:abstractNumId w:val="3"/>
  </w:num>
  <w:num w:numId="4" w16cid:durableId="1869953346">
    <w:abstractNumId w:val="0"/>
  </w:num>
  <w:num w:numId="5" w16cid:durableId="1256665650">
    <w:abstractNumId w:val="2"/>
  </w:num>
  <w:num w:numId="6" w16cid:durableId="90318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41"/>
    <w:rsid w:val="000045D3"/>
    <w:rsid w:val="000272EF"/>
    <w:rsid w:val="00031141"/>
    <w:rsid w:val="0007778E"/>
    <w:rsid w:val="00095243"/>
    <w:rsid w:val="000A2837"/>
    <w:rsid w:val="00112BFA"/>
    <w:rsid w:val="00114963"/>
    <w:rsid w:val="00120E76"/>
    <w:rsid w:val="00174B91"/>
    <w:rsid w:val="0018670B"/>
    <w:rsid w:val="00186A30"/>
    <w:rsid w:val="001A1751"/>
    <w:rsid w:val="001C36E0"/>
    <w:rsid w:val="001C5973"/>
    <w:rsid w:val="001C629C"/>
    <w:rsid w:val="001D1C15"/>
    <w:rsid w:val="001D319A"/>
    <w:rsid w:val="001D79A7"/>
    <w:rsid w:val="001F2EE6"/>
    <w:rsid w:val="00205C2E"/>
    <w:rsid w:val="0022473E"/>
    <w:rsid w:val="00246F88"/>
    <w:rsid w:val="00266C3E"/>
    <w:rsid w:val="00270CC2"/>
    <w:rsid w:val="00274B20"/>
    <w:rsid w:val="00286C36"/>
    <w:rsid w:val="00286EAE"/>
    <w:rsid w:val="002D3744"/>
    <w:rsid w:val="002D586F"/>
    <w:rsid w:val="002E5387"/>
    <w:rsid w:val="002F3F76"/>
    <w:rsid w:val="00301080"/>
    <w:rsid w:val="00316D19"/>
    <w:rsid w:val="00325102"/>
    <w:rsid w:val="00336854"/>
    <w:rsid w:val="00344DFD"/>
    <w:rsid w:val="00351F7E"/>
    <w:rsid w:val="00357880"/>
    <w:rsid w:val="00424846"/>
    <w:rsid w:val="00425CAA"/>
    <w:rsid w:val="004311AE"/>
    <w:rsid w:val="00446825"/>
    <w:rsid w:val="0045566A"/>
    <w:rsid w:val="00457B3D"/>
    <w:rsid w:val="004624AF"/>
    <w:rsid w:val="0046488C"/>
    <w:rsid w:val="00466EF6"/>
    <w:rsid w:val="00471425"/>
    <w:rsid w:val="00495BCB"/>
    <w:rsid w:val="004C6B96"/>
    <w:rsid w:val="004D0784"/>
    <w:rsid w:val="004E1EE6"/>
    <w:rsid w:val="004F0D52"/>
    <w:rsid w:val="00510F0B"/>
    <w:rsid w:val="005304CF"/>
    <w:rsid w:val="00531A22"/>
    <w:rsid w:val="00546228"/>
    <w:rsid w:val="005545CF"/>
    <w:rsid w:val="00564E44"/>
    <w:rsid w:val="00571F71"/>
    <w:rsid w:val="005A3E45"/>
    <w:rsid w:val="005E58BD"/>
    <w:rsid w:val="00652B0E"/>
    <w:rsid w:val="006A026C"/>
    <w:rsid w:val="006A1AFB"/>
    <w:rsid w:val="006A3AF1"/>
    <w:rsid w:val="006A3D53"/>
    <w:rsid w:val="006A7526"/>
    <w:rsid w:val="006B7441"/>
    <w:rsid w:val="006C4558"/>
    <w:rsid w:val="006E16A1"/>
    <w:rsid w:val="006E7A5E"/>
    <w:rsid w:val="00702062"/>
    <w:rsid w:val="00733766"/>
    <w:rsid w:val="007629F7"/>
    <w:rsid w:val="00777C2F"/>
    <w:rsid w:val="00792C4D"/>
    <w:rsid w:val="007979A9"/>
    <w:rsid w:val="007A0DB4"/>
    <w:rsid w:val="007A416E"/>
    <w:rsid w:val="007B39E0"/>
    <w:rsid w:val="007C019D"/>
    <w:rsid w:val="007C697C"/>
    <w:rsid w:val="007D67C0"/>
    <w:rsid w:val="007E2CD1"/>
    <w:rsid w:val="008314EB"/>
    <w:rsid w:val="008449C3"/>
    <w:rsid w:val="00853E5C"/>
    <w:rsid w:val="00862DAF"/>
    <w:rsid w:val="0089491B"/>
    <w:rsid w:val="008A6CB7"/>
    <w:rsid w:val="008A6CE4"/>
    <w:rsid w:val="008D2389"/>
    <w:rsid w:val="008D725B"/>
    <w:rsid w:val="008F5E67"/>
    <w:rsid w:val="009117C1"/>
    <w:rsid w:val="00934CB3"/>
    <w:rsid w:val="00936B89"/>
    <w:rsid w:val="0096798A"/>
    <w:rsid w:val="009A13FB"/>
    <w:rsid w:val="009E503C"/>
    <w:rsid w:val="00A10FE0"/>
    <w:rsid w:val="00A34010"/>
    <w:rsid w:val="00A44664"/>
    <w:rsid w:val="00A52A6D"/>
    <w:rsid w:val="00AB1938"/>
    <w:rsid w:val="00AB5F8A"/>
    <w:rsid w:val="00AE76DB"/>
    <w:rsid w:val="00B111CE"/>
    <w:rsid w:val="00B212CA"/>
    <w:rsid w:val="00B34C28"/>
    <w:rsid w:val="00B468A6"/>
    <w:rsid w:val="00B878CA"/>
    <w:rsid w:val="00BF2D67"/>
    <w:rsid w:val="00C36027"/>
    <w:rsid w:val="00C40685"/>
    <w:rsid w:val="00C6777E"/>
    <w:rsid w:val="00CD2732"/>
    <w:rsid w:val="00D0274C"/>
    <w:rsid w:val="00D156CC"/>
    <w:rsid w:val="00D26D86"/>
    <w:rsid w:val="00D47398"/>
    <w:rsid w:val="00D476F8"/>
    <w:rsid w:val="00D92736"/>
    <w:rsid w:val="00DA2271"/>
    <w:rsid w:val="00DA4886"/>
    <w:rsid w:val="00DD0BF0"/>
    <w:rsid w:val="00DD754A"/>
    <w:rsid w:val="00DF3C18"/>
    <w:rsid w:val="00DF484B"/>
    <w:rsid w:val="00E07D80"/>
    <w:rsid w:val="00E169F2"/>
    <w:rsid w:val="00E24098"/>
    <w:rsid w:val="00E3643C"/>
    <w:rsid w:val="00E57695"/>
    <w:rsid w:val="00E77ECF"/>
    <w:rsid w:val="00E833DE"/>
    <w:rsid w:val="00EA1E28"/>
    <w:rsid w:val="00EA415C"/>
    <w:rsid w:val="00EB71AB"/>
    <w:rsid w:val="00EB7330"/>
    <w:rsid w:val="00EC6829"/>
    <w:rsid w:val="00F11662"/>
    <w:rsid w:val="00F155EF"/>
    <w:rsid w:val="00F22793"/>
    <w:rsid w:val="00F40C09"/>
    <w:rsid w:val="00F44F8E"/>
    <w:rsid w:val="00F6479C"/>
    <w:rsid w:val="00F81CA2"/>
    <w:rsid w:val="00FB126C"/>
    <w:rsid w:val="00FB1FC5"/>
    <w:rsid w:val="00FC79B8"/>
    <w:rsid w:val="00FC7A85"/>
    <w:rsid w:val="00FF04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BCF37F"/>
  <w15:docId w15:val="{80F0643E-3389-4C35-80AF-28B1C01A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right="507"/>
      <w:jc w:val="center"/>
      <w:outlineLvl w:val="0"/>
    </w:pPr>
    <w:rPr>
      <w:rFonts w:ascii="Arial" w:eastAsia="Arial" w:hAnsi="Arial" w:cs="Arial"/>
      <w:b/>
      <w:bCs/>
      <w:sz w:val="24"/>
      <w:szCs w:val="24"/>
    </w:rPr>
  </w:style>
  <w:style w:type="paragraph" w:styleId="Naslov2">
    <w:name w:val="heading 2"/>
    <w:basedOn w:val="Navaden"/>
    <w:uiPriority w:val="9"/>
    <w:unhideWhenUsed/>
    <w:qFormat/>
    <w:pPr>
      <w:spacing w:line="141" w:lineRule="exact"/>
      <w:ind w:right="952"/>
      <w:jc w:val="right"/>
      <w:outlineLvl w:val="1"/>
    </w:pPr>
    <w:rPr>
      <w:rFonts w:ascii="Trebuchet MS" w:eastAsia="Trebuchet MS" w:hAnsi="Trebuchet MS" w:cs="Trebuchet MS"/>
      <w:sz w:val="23"/>
      <w:szCs w:val="23"/>
    </w:rPr>
  </w:style>
  <w:style w:type="paragraph" w:styleId="Naslov3">
    <w:name w:val="heading 3"/>
    <w:basedOn w:val="Navaden"/>
    <w:uiPriority w:val="9"/>
    <w:unhideWhenUsed/>
    <w:qFormat/>
    <w:pPr>
      <w:ind w:left="136" w:right="507"/>
      <w:jc w:val="center"/>
      <w:outlineLvl w:val="2"/>
    </w:pPr>
    <w:rPr>
      <w:rFonts w:ascii="Arial" w:eastAsia="Arial" w:hAnsi="Arial"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Odstavekseznama">
    <w:name w:val="List Paragraph"/>
    <w:basedOn w:val="Navaden"/>
    <w:link w:val="OdstavekseznamaZnak"/>
    <w:uiPriority w:val="99"/>
    <w:qFormat/>
    <w:pPr>
      <w:spacing w:before="144"/>
      <w:ind w:left="708" w:right="989" w:hanging="360"/>
      <w:jc w:val="both"/>
    </w:pPr>
  </w:style>
  <w:style w:type="paragraph" w:customStyle="1" w:styleId="TableParagraph">
    <w:name w:val="Table Paragraph"/>
    <w:basedOn w:val="Navaden"/>
    <w:uiPriority w:val="1"/>
    <w:qFormat/>
  </w:style>
  <w:style w:type="character" w:customStyle="1" w:styleId="OdstavekseznamaZnak">
    <w:name w:val="Odstavek seznama Znak"/>
    <w:link w:val="Odstavekseznama"/>
    <w:uiPriority w:val="99"/>
    <w:locked/>
    <w:rsid w:val="009117C1"/>
    <w:rPr>
      <w:rFonts w:ascii="Arial MT" w:eastAsia="Arial MT" w:hAnsi="Arial MT" w:cs="Arial MT"/>
      <w:lang w:val="sl-SI"/>
    </w:rPr>
  </w:style>
  <w:style w:type="paragraph" w:styleId="Glava">
    <w:name w:val="header"/>
    <w:basedOn w:val="Navaden"/>
    <w:link w:val="GlavaZnak"/>
    <w:unhideWhenUsed/>
    <w:rsid w:val="0045566A"/>
    <w:pPr>
      <w:tabs>
        <w:tab w:val="center" w:pos="4536"/>
        <w:tab w:val="right" w:pos="9072"/>
      </w:tabs>
    </w:pPr>
  </w:style>
  <w:style w:type="character" w:customStyle="1" w:styleId="GlavaZnak">
    <w:name w:val="Glava Znak"/>
    <w:basedOn w:val="Privzetapisavaodstavka"/>
    <w:link w:val="Glava"/>
    <w:rsid w:val="0045566A"/>
    <w:rPr>
      <w:rFonts w:ascii="Arial MT" w:eastAsia="Arial MT" w:hAnsi="Arial MT" w:cs="Arial MT"/>
      <w:lang w:val="sl-SI"/>
    </w:rPr>
  </w:style>
  <w:style w:type="paragraph" w:styleId="Noga">
    <w:name w:val="footer"/>
    <w:basedOn w:val="Navaden"/>
    <w:link w:val="NogaZnak"/>
    <w:uiPriority w:val="99"/>
    <w:unhideWhenUsed/>
    <w:rsid w:val="0045566A"/>
    <w:pPr>
      <w:tabs>
        <w:tab w:val="center" w:pos="4536"/>
        <w:tab w:val="right" w:pos="9072"/>
      </w:tabs>
    </w:pPr>
  </w:style>
  <w:style w:type="character" w:customStyle="1" w:styleId="NogaZnak">
    <w:name w:val="Noga Znak"/>
    <w:basedOn w:val="Privzetapisavaodstavka"/>
    <w:link w:val="Noga"/>
    <w:uiPriority w:val="99"/>
    <w:rsid w:val="0045566A"/>
    <w:rPr>
      <w:rFonts w:ascii="Arial MT" w:eastAsia="Arial MT" w:hAnsi="Arial MT" w:cs="Arial MT"/>
      <w:lang w:val="sl-SI"/>
    </w:rPr>
  </w:style>
  <w:style w:type="table" w:styleId="Tabelamrea">
    <w:name w:val="Table Grid"/>
    <w:basedOn w:val="Navadnatabela"/>
    <w:uiPriority w:val="59"/>
    <w:rsid w:val="005304CF"/>
    <w:pPr>
      <w:widowControl/>
      <w:autoSpaceDE/>
      <w:autoSpaceDN/>
    </w:pPr>
    <w:rPr>
      <w:rFonts w:ascii="Calibri" w:eastAsia="Calibri" w:hAnsi="Calibri"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B5F8A"/>
    <w:pPr>
      <w:widowControl/>
      <w:autoSpaceDE/>
      <w:autoSpaceDN/>
    </w:pPr>
    <w:rPr>
      <w:rFonts w:ascii="Calibri" w:eastAsia="Calibri" w:hAnsi="Calibri" w:cs="Times New Roman"/>
      <w:lang w:val="sl-SI"/>
    </w:rPr>
  </w:style>
  <w:style w:type="paragraph" w:styleId="Sprotnaopomba-besedilo">
    <w:name w:val="footnote text"/>
    <w:basedOn w:val="Navaden"/>
    <w:link w:val="Sprotnaopomba-besediloZnak"/>
    <w:uiPriority w:val="99"/>
    <w:semiHidden/>
    <w:unhideWhenUsed/>
    <w:rsid w:val="00FC7A85"/>
    <w:rPr>
      <w:sz w:val="20"/>
      <w:szCs w:val="20"/>
    </w:rPr>
  </w:style>
  <w:style w:type="character" w:customStyle="1" w:styleId="Sprotnaopomba-besediloZnak">
    <w:name w:val="Sprotna opomba - besedilo Znak"/>
    <w:basedOn w:val="Privzetapisavaodstavka"/>
    <w:link w:val="Sprotnaopomba-besedilo"/>
    <w:uiPriority w:val="99"/>
    <w:semiHidden/>
    <w:rsid w:val="00FC7A85"/>
    <w:rPr>
      <w:rFonts w:ascii="Arial MT" w:eastAsia="Arial MT" w:hAnsi="Arial MT" w:cs="Arial MT"/>
      <w:sz w:val="20"/>
      <w:szCs w:val="20"/>
      <w:lang w:val="sl-SI"/>
    </w:rPr>
  </w:style>
  <w:style w:type="character" w:styleId="Sprotnaopomba-sklic">
    <w:name w:val="footnote reference"/>
    <w:basedOn w:val="Privzetapisavaodstavka"/>
    <w:uiPriority w:val="99"/>
    <w:semiHidden/>
    <w:unhideWhenUsed/>
    <w:rsid w:val="00FC7A85"/>
    <w:rPr>
      <w:vertAlign w:val="superscript"/>
    </w:rPr>
  </w:style>
  <w:style w:type="character" w:styleId="Pripombasklic">
    <w:name w:val="annotation reference"/>
    <w:uiPriority w:val="99"/>
    <w:semiHidden/>
    <w:unhideWhenUsed/>
    <w:rsid w:val="001C36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5077">
      <w:bodyDiv w:val="1"/>
      <w:marLeft w:val="0"/>
      <w:marRight w:val="0"/>
      <w:marTop w:val="0"/>
      <w:marBottom w:val="0"/>
      <w:divBdr>
        <w:top w:val="none" w:sz="0" w:space="0" w:color="auto"/>
        <w:left w:val="none" w:sz="0" w:space="0" w:color="auto"/>
        <w:bottom w:val="none" w:sz="0" w:space="0" w:color="auto"/>
        <w:right w:val="none" w:sz="0" w:space="0" w:color="auto"/>
      </w:divBdr>
    </w:div>
    <w:div w:id="1124230466">
      <w:bodyDiv w:val="1"/>
      <w:marLeft w:val="0"/>
      <w:marRight w:val="0"/>
      <w:marTop w:val="0"/>
      <w:marBottom w:val="0"/>
      <w:divBdr>
        <w:top w:val="none" w:sz="0" w:space="0" w:color="auto"/>
        <w:left w:val="none" w:sz="0" w:space="0" w:color="auto"/>
        <w:bottom w:val="none" w:sz="0" w:space="0" w:color="auto"/>
        <w:right w:val="none" w:sz="0" w:space="0" w:color="auto"/>
      </w:divBdr>
    </w:div>
    <w:div w:id="171619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8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6-01-1996" TargetMode="External"/><Relationship Id="rId4" Type="http://schemas.openxmlformats.org/officeDocument/2006/relationships/settings" Target="settings.xml"/><Relationship Id="rId9" Type="http://schemas.openxmlformats.org/officeDocument/2006/relationships/hyperlink" Target="http://www.uradni-list.si/1/objava.jsp?sop=2012-01-24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20A60E-A882-4C64-BAF3-3A61B740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5522</Words>
  <Characters>31476</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MGRT</dc:creator>
  <cp:lastModifiedBy>Metka Farič</cp:lastModifiedBy>
  <cp:revision>9</cp:revision>
  <cp:lastPrinted>2025-07-24T08:56:00Z</cp:lastPrinted>
  <dcterms:created xsi:type="dcterms:W3CDTF">2026-05-08T10:52:00Z</dcterms:created>
  <dcterms:modified xsi:type="dcterms:W3CDTF">2026-05-08T12:24:00Z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Aspose Pty Ltd.</vt:lpwstr>
  </property>
  <property fmtid="{D5CDD505-2E9C-101B-9397-08002B2CF9AE}" pid="4" name="LastSaved">
    <vt:filetime>2025-05-05T00:00:00Z</vt:filetime>
  </property>
  <property fmtid="{D5CDD505-2E9C-101B-9397-08002B2CF9AE}" pid="5" name="Producer">
    <vt:lpwstr>Aspose.PDF for .NET 23.3.0; modified using iTextSharp™ 5.5.9 ©2000-2016 iText Group NV (AGPL-version)</vt:lpwstr>
  </property>
</Properties>
</file>