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1100-3/2021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</w:rPr>
        <w:t>SEKRETAR</w:t>
      </w:r>
      <w:r w:rsidRPr="00F3247C">
        <w:rPr>
          <w:rFonts w:ascii="Arial" w:hAnsi="Arial" w:cs="Arial"/>
          <w:b/>
          <w:sz w:val="22"/>
          <w:szCs w:val="22"/>
        </w:rPr>
        <w:t xml:space="preserve"> (šifra DM </w:t>
      </w:r>
      <w:r w:rsidR="004A26C0">
        <w:rPr>
          <w:rFonts w:ascii="Arial" w:hAnsi="Arial" w:cs="Arial"/>
          <w:b/>
          <w:sz w:val="22"/>
          <w:szCs w:val="22"/>
        </w:rPr>
        <w:t>560</w:t>
      </w:r>
      <w:r w:rsidR="00285394">
        <w:rPr>
          <w:rFonts w:ascii="Arial" w:hAnsi="Arial" w:cs="Arial"/>
          <w:b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 xml:space="preserve">v Uradu za </w:t>
      </w:r>
      <w:r w:rsidR="004A26C0">
        <w:rPr>
          <w:rFonts w:ascii="Arial" w:hAnsi="Arial" w:cs="Arial"/>
          <w:b/>
          <w:sz w:val="22"/>
          <w:szCs w:val="22"/>
        </w:rPr>
        <w:t>splošne zadeve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2F1552" w:rsidRPr="00F3247C" w:rsidRDefault="002F1552" w:rsidP="00C6089C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 w:rsidR="00C6089C"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2F1552" w:rsidRPr="00F3247C" w:rsidTr="00E4487E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53F18">
              <w:rPr>
                <w:rFonts w:ascii="Arial" w:hAnsi="Arial" w:cs="Arial"/>
              </w:rPr>
            </w:r>
            <w:r w:rsidR="00F53F18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E4487E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2F1552" w:rsidRPr="00F3247C" w:rsidTr="00E4487E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</w:rPr>
      </w:pPr>
    </w:p>
    <w:p w:rsidR="003C1886" w:rsidRDefault="003C1886" w:rsidP="00840D41">
      <w:pPr>
        <w:rPr>
          <w:rFonts w:ascii="Arial" w:hAnsi="Arial" w:cs="Arial"/>
          <w:b/>
        </w:rPr>
      </w:pPr>
    </w:p>
    <w:p w:rsidR="007F212B" w:rsidRDefault="007F212B" w:rsidP="00840D41">
      <w:pPr>
        <w:rPr>
          <w:rFonts w:ascii="Arial" w:hAnsi="Arial" w:cs="Arial"/>
          <w:b/>
        </w:rPr>
      </w:pPr>
    </w:p>
    <w:p w:rsidR="003C1886" w:rsidRDefault="003C1886" w:rsidP="00840D41">
      <w:pPr>
        <w:rPr>
          <w:rFonts w:ascii="Arial" w:hAnsi="Arial" w:cs="Arial"/>
          <w:b/>
        </w:rPr>
      </w:pPr>
    </w:p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</w:r>
            <w:r w:rsidR="00F53F18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color w:val="000000"/>
              </w:rPr>
            </w:r>
            <w:r w:rsidR="00F53F18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F18">
              <w:rPr>
                <w:rFonts w:ascii="Arial" w:hAnsi="Arial" w:cs="Arial"/>
                <w:sz w:val="16"/>
                <w:szCs w:val="16"/>
              </w:rPr>
            </w:r>
            <w:r w:rsidR="00F53F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40D41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  <w:color w:val="000000"/>
              </w:rPr>
            </w:r>
            <w:r w:rsidR="00F53F1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8A69A0" w:rsidRDefault="008A69A0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53F18">
              <w:rPr>
                <w:rFonts w:ascii="Arial" w:hAnsi="Arial" w:cs="Arial"/>
                <w:b/>
              </w:rPr>
            </w:r>
            <w:r w:rsidR="00F53F18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F22060" w:rsidRDefault="00F22060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8CC2E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E4487E" w:rsidRDefault="00E4487E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obveznega usposabljanja za imenovanje v naziv (obkrožite: imam / bom opravil/a naknadno),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F53F18" w:rsidRPr="00E4487E" w:rsidRDefault="00E4487E" w:rsidP="00F53F18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F53F18">
        <w:rPr>
          <w:rFonts w:ascii="Tahoma" w:hAnsi="Tahoma" w:cs="Tahoma"/>
          <w:b/>
          <w:iCs/>
        </w:rPr>
        <w:lastRenderedPageBreak/>
        <w:t>S</w:t>
      </w:r>
      <w:r w:rsidR="00F53F18" w:rsidRPr="00E4487E">
        <w:rPr>
          <w:rFonts w:ascii="Arial" w:hAnsi="Arial" w:cs="Arial"/>
          <w:b/>
          <w:iCs/>
        </w:rPr>
        <w:t>OGLASJE ZA PRIDOBITEV PODATKOV IZ URADNIH EVIDENC</w:t>
      </w:r>
    </w:p>
    <w:p w:rsidR="00F53F18" w:rsidRPr="00E4487E" w:rsidRDefault="00F53F18" w:rsidP="00F53F18">
      <w:pPr>
        <w:spacing w:before="60" w:after="60" w:line="360" w:lineRule="auto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F53F18" w:rsidRPr="00E4487E" w:rsidTr="00945043">
        <w:trPr>
          <w:trHeight w:hRule="exact" w:val="397"/>
        </w:trPr>
        <w:tc>
          <w:tcPr>
            <w:tcW w:w="1712" w:type="dxa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1712" w:type="dxa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F53F18" w:rsidRPr="00E4487E" w:rsidRDefault="00F53F18" w:rsidP="00F53F18">
      <w:pPr>
        <w:ind w:left="-180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>
        <w:rPr>
          <w:rFonts w:ascii="Arial" w:hAnsi="Arial" w:cs="Arial"/>
          <w:b/>
          <w:iCs/>
        </w:rPr>
        <w:t>Sekretar</w:t>
      </w:r>
      <w:r>
        <w:rPr>
          <w:rFonts w:ascii="Arial" w:hAnsi="Arial" w:cs="Arial"/>
          <w:b/>
          <w:iCs/>
        </w:rPr>
        <w:t xml:space="preserve"> (šifra DM </w:t>
      </w:r>
      <w:r>
        <w:rPr>
          <w:rFonts w:ascii="Arial" w:hAnsi="Arial" w:cs="Arial"/>
          <w:b/>
          <w:iCs/>
        </w:rPr>
        <w:t>560</w:t>
      </w:r>
      <w:r>
        <w:rPr>
          <w:rFonts w:ascii="Arial" w:hAnsi="Arial" w:cs="Arial"/>
          <w:b/>
          <w:iCs/>
        </w:rPr>
        <w:t>),</w:t>
      </w:r>
      <w:r>
        <w:rPr>
          <w:rFonts w:ascii="Arial" w:hAnsi="Arial" w:cs="Arial"/>
          <w:b/>
          <w:iCs/>
        </w:rPr>
        <w:t xml:space="preserve"> št.</w:t>
      </w:r>
      <w:bookmarkStart w:id="7" w:name="_GoBack"/>
      <w:bookmarkEnd w:id="7"/>
      <w:r w:rsidRPr="00E4487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1100-</w:t>
      </w:r>
      <w:r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>/2021</w:t>
      </w:r>
      <w:r w:rsidRPr="00E4487E">
        <w:rPr>
          <w:rFonts w:ascii="Arial" w:hAnsi="Arial" w:cs="Arial"/>
          <w:b/>
          <w:iCs/>
        </w:rPr>
        <w:t xml:space="preserve">, dovoljujem, da </w:t>
      </w:r>
      <w:r>
        <w:rPr>
          <w:rFonts w:ascii="Arial" w:hAnsi="Arial" w:cs="Arial"/>
          <w:b/>
          <w:iCs/>
        </w:rPr>
        <w:t>Služba Vlade Republike Slovenije za razvoj in evropsko kohezijsko politiko</w:t>
      </w:r>
      <w:r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F53F18" w:rsidRPr="00E4487E" w:rsidRDefault="00F53F18" w:rsidP="00F53F18">
      <w:pPr>
        <w:jc w:val="both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>
        <w:rPr>
          <w:rFonts w:ascii="Arial" w:eastAsia="Calibri" w:hAnsi="Arial" w:cs="Arial"/>
          <w:u w:val="single"/>
        </w:rPr>
        <w:t>avljanstvu Republike Slovenije:</w:t>
      </w:r>
    </w:p>
    <w:p w:rsidR="00F53F18" w:rsidRPr="00E4487E" w:rsidRDefault="00F53F18" w:rsidP="00F53F18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F53F18" w:rsidRPr="00E4487E" w:rsidRDefault="00F53F18" w:rsidP="00F53F18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uradni dolžnost: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>
        <w:rPr>
          <w:rFonts w:ascii="Arial" w:eastAsia="Calibri" w:hAnsi="Arial" w:cs="Arial"/>
          <w:u w:val="single"/>
        </w:rPr>
        <w:t>rajanju več kot šest mesecev: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>
        <w:rPr>
          <w:rFonts w:ascii="Arial" w:eastAsia="Calibri" w:hAnsi="Arial" w:cs="Arial"/>
          <w:u w:val="single"/>
        </w:rPr>
        <w:t>se preganja po uradni dolžnosti: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827"/>
        <w:gridCol w:w="1415"/>
        <w:gridCol w:w="3332"/>
      </w:tblGrid>
      <w:tr w:rsidR="00F53F18" w:rsidRPr="00E4487E" w:rsidTr="00945043">
        <w:tc>
          <w:tcPr>
            <w:tcW w:w="1510" w:type="dxa"/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  <w:p w:rsidR="00F53F18" w:rsidRPr="00E4487E" w:rsidRDefault="00F53F18" w:rsidP="00945043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</w:tr>
      <w:tr w:rsidR="00F53F18" w:rsidRPr="00E4487E" w:rsidTr="00945043">
        <w:trPr>
          <w:trHeight w:val="370"/>
        </w:trPr>
        <w:tc>
          <w:tcPr>
            <w:tcW w:w="1510" w:type="dxa"/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F53F18">
      <w:pPr>
        <w:spacing w:after="200"/>
        <w:jc w:val="both"/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>Služba Vlade RS za razvoj in evropsko kohezijsko politiko – Sekretar, DM 560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14402"/>
    <w:rsid w:val="00540357"/>
    <w:rsid w:val="005616C8"/>
    <w:rsid w:val="006649E4"/>
    <w:rsid w:val="00674DA3"/>
    <w:rsid w:val="006950C5"/>
    <w:rsid w:val="00730DFD"/>
    <w:rsid w:val="007816DF"/>
    <w:rsid w:val="00783313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E4487E"/>
    <w:rsid w:val="00E548DE"/>
    <w:rsid w:val="00E828DB"/>
    <w:rsid w:val="00E90032"/>
    <w:rsid w:val="00F22060"/>
    <w:rsid w:val="00F25A62"/>
    <w:rsid w:val="00F3247C"/>
    <w:rsid w:val="00F33306"/>
    <w:rsid w:val="00F53F18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B80D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FA0241-E6E9-40C8-8F58-6D291015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9</cp:revision>
  <cp:lastPrinted>2016-12-15T07:55:00Z</cp:lastPrinted>
  <dcterms:created xsi:type="dcterms:W3CDTF">2020-11-11T13:59:00Z</dcterms:created>
  <dcterms:modified xsi:type="dcterms:W3CDTF">2021-04-16T13:19:00Z</dcterms:modified>
</cp:coreProperties>
</file>