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48" w:rsidRPr="00E84215" w:rsidRDefault="00B36E48" w:rsidP="00B36E48">
      <w:pPr>
        <w:pStyle w:val="Brezrazmikov"/>
        <w:jc w:val="center"/>
        <w:rPr>
          <w:b/>
          <w:szCs w:val="24"/>
        </w:rPr>
      </w:pPr>
      <w:r w:rsidRPr="00E84215">
        <w:rPr>
          <w:b/>
          <w:szCs w:val="24"/>
        </w:rPr>
        <w:t>Javni razpis za sofinanciranje začetnih investicij in ustvarjanja novih delovnih mest na obmejnih problemskih območij v letih 2021 in 2022</w:t>
      </w:r>
    </w:p>
    <w:p w:rsidR="00B36E48" w:rsidRPr="00E84215" w:rsidRDefault="00B36E48" w:rsidP="00B36E48">
      <w:pPr>
        <w:pStyle w:val="Brezrazmikov"/>
        <w:jc w:val="center"/>
        <w:rPr>
          <w:b/>
          <w:szCs w:val="24"/>
        </w:rPr>
      </w:pPr>
    </w:p>
    <w:p w:rsidR="00B36E48" w:rsidRPr="00E84215" w:rsidRDefault="00B36E48" w:rsidP="00B36E48">
      <w:pPr>
        <w:pStyle w:val="Brezrazmikov"/>
        <w:jc w:val="center"/>
        <w:rPr>
          <w:b/>
          <w:szCs w:val="24"/>
        </w:rPr>
      </w:pPr>
      <w:r w:rsidRPr="00E84215">
        <w:rPr>
          <w:b/>
          <w:szCs w:val="24"/>
        </w:rPr>
        <w:t>Vprašanja in odgovori</w:t>
      </w:r>
    </w:p>
    <w:p w:rsidR="00B36E48" w:rsidRDefault="00B36E48" w:rsidP="00B36E48">
      <w:pPr>
        <w:pStyle w:val="Brezrazmikov"/>
        <w:rPr>
          <w:b/>
        </w:rPr>
      </w:pPr>
    </w:p>
    <w:p w:rsidR="00B36E48" w:rsidRDefault="00B36E48" w:rsidP="00B36E48">
      <w:pPr>
        <w:pStyle w:val="Brezrazmikov"/>
        <w:rPr>
          <w:b/>
        </w:rPr>
      </w:pPr>
      <w:r w:rsidRPr="00E84215">
        <w:rPr>
          <w:b/>
        </w:rPr>
        <w:t>Številka: 4300-1/2021</w:t>
      </w:r>
      <w:r>
        <w:rPr>
          <w:b/>
        </w:rPr>
        <w:t>/94</w:t>
      </w:r>
      <w:r w:rsidRPr="00E84215">
        <w:rPr>
          <w:b/>
        </w:rPr>
        <w:br/>
        <w:t>Datum:</w:t>
      </w:r>
      <w:r>
        <w:rPr>
          <w:b/>
        </w:rPr>
        <w:t xml:space="preserve"> 22. 3. 2021</w:t>
      </w:r>
    </w:p>
    <w:p w:rsidR="00B36E48" w:rsidRPr="00E84215" w:rsidRDefault="00B36E48" w:rsidP="00B36E48">
      <w:pPr>
        <w:pStyle w:val="Brezrazmikov"/>
        <w:rPr>
          <w:b/>
        </w:rPr>
      </w:pPr>
    </w:p>
    <w:tbl>
      <w:tblPr>
        <w:tblW w:w="93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138"/>
        <w:gridCol w:w="4644"/>
      </w:tblGrid>
      <w:tr w:rsidR="00B36E48" w:rsidTr="009F47F0">
        <w:trPr>
          <w:tblHeader/>
        </w:trPr>
        <w:tc>
          <w:tcPr>
            <w:tcW w:w="616" w:type="dxa"/>
            <w:shd w:val="clear" w:color="auto" w:fill="DDF2FF"/>
          </w:tcPr>
          <w:p w:rsidR="00B36E48" w:rsidRPr="00714DA8" w:rsidRDefault="00B36E48" w:rsidP="009F47F0">
            <w:pPr>
              <w:pStyle w:val="Brezrazmikov"/>
              <w:jc w:val="center"/>
              <w:rPr>
                <w:b/>
                <w:sz w:val="18"/>
                <w:szCs w:val="18"/>
              </w:rPr>
            </w:pPr>
            <w:r>
              <w:rPr>
                <w:b/>
                <w:sz w:val="18"/>
                <w:szCs w:val="18"/>
              </w:rPr>
              <w:t>Z. št.</w:t>
            </w:r>
          </w:p>
        </w:tc>
        <w:tc>
          <w:tcPr>
            <w:tcW w:w="4138" w:type="dxa"/>
            <w:shd w:val="clear" w:color="auto" w:fill="DDF2FF"/>
            <w:vAlign w:val="center"/>
          </w:tcPr>
          <w:p w:rsidR="00B36E48" w:rsidRPr="00B36E48" w:rsidRDefault="00B36E48" w:rsidP="009F47F0">
            <w:pPr>
              <w:pStyle w:val="Brezrazmikov"/>
              <w:jc w:val="center"/>
              <w:rPr>
                <w:rFonts w:ascii="Arial" w:hAnsi="Arial" w:cs="Arial"/>
                <w:b/>
                <w:sz w:val="20"/>
                <w:szCs w:val="20"/>
              </w:rPr>
            </w:pPr>
            <w:r w:rsidRPr="00B36E48">
              <w:rPr>
                <w:rFonts w:ascii="Arial" w:hAnsi="Arial" w:cs="Arial"/>
                <w:b/>
                <w:sz w:val="20"/>
                <w:szCs w:val="20"/>
              </w:rPr>
              <w:t>Vprašanje</w:t>
            </w:r>
          </w:p>
        </w:tc>
        <w:tc>
          <w:tcPr>
            <w:tcW w:w="4644" w:type="dxa"/>
            <w:shd w:val="clear" w:color="auto" w:fill="DDF2FF"/>
            <w:vAlign w:val="center"/>
          </w:tcPr>
          <w:p w:rsidR="00B36E48" w:rsidRPr="00B36E48" w:rsidRDefault="00B36E48" w:rsidP="009F47F0">
            <w:pPr>
              <w:pStyle w:val="Brezrazmikov"/>
              <w:jc w:val="center"/>
              <w:rPr>
                <w:rFonts w:ascii="Arial" w:hAnsi="Arial" w:cs="Arial"/>
                <w:b/>
                <w:sz w:val="20"/>
                <w:szCs w:val="20"/>
              </w:rPr>
            </w:pPr>
            <w:r w:rsidRPr="00B36E48">
              <w:rPr>
                <w:rFonts w:ascii="Arial" w:hAnsi="Arial" w:cs="Arial"/>
                <w:b/>
                <w:sz w:val="20"/>
                <w:szCs w:val="20"/>
              </w:rPr>
              <w:t>Odgovor</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w:t>
            </w:r>
          </w:p>
        </w:tc>
        <w:tc>
          <w:tcPr>
            <w:tcW w:w="4138" w:type="dxa"/>
            <w:shd w:val="clear" w:color="auto" w:fill="auto"/>
          </w:tcPr>
          <w:p w:rsidR="00B36E48" w:rsidRPr="00B36E48" w:rsidRDefault="00B36E48" w:rsidP="009F47F0">
            <w:pPr>
              <w:autoSpaceDE w:val="0"/>
              <w:autoSpaceDN w:val="0"/>
              <w:adjustRightInd w:val="0"/>
              <w:spacing w:after="0" w:line="240" w:lineRule="auto"/>
              <w:rPr>
                <w:rFonts w:ascii="Arial" w:hAnsi="Arial" w:cs="Arial"/>
                <w:sz w:val="20"/>
                <w:szCs w:val="20"/>
              </w:rPr>
            </w:pPr>
            <w:r w:rsidRPr="00B36E48">
              <w:rPr>
                <w:rFonts w:ascii="Arial" w:hAnsi="Arial" w:cs="Arial"/>
                <w:sz w:val="20"/>
                <w:szCs w:val="20"/>
              </w:rPr>
              <w:t>Ali nam lahko prosim pošljete podrobno razdelitev pod točko: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6.1. Merila za ocenjevanje vlog</w:t>
            </w:r>
            <w:r w:rsidRPr="00B36E48">
              <w:rPr>
                <w:rFonts w:ascii="Arial" w:hAnsi="Arial" w:cs="Arial"/>
                <w:color w:val="000000"/>
                <w:sz w:val="20"/>
                <w:szCs w:val="20"/>
              </w:rPr>
              <w:t>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Merila so podrobno razložena v Razpisni dokumentaciji (od strani 21 do strani 26), ki je objavljena na spletni strani</w:t>
            </w:r>
          </w:p>
          <w:p w:rsidR="00B36E48" w:rsidRPr="00B36E48" w:rsidRDefault="00DA192B" w:rsidP="009F47F0">
            <w:pPr>
              <w:pStyle w:val="Brezrazmikov"/>
              <w:rPr>
                <w:rFonts w:ascii="Arial" w:hAnsi="Arial" w:cs="Arial"/>
                <w:sz w:val="20"/>
                <w:szCs w:val="20"/>
              </w:rPr>
            </w:pPr>
            <w:hyperlink r:id="rId8" w:history="1">
              <w:r w:rsidR="00B36E48" w:rsidRPr="00B36E48">
                <w:rPr>
                  <w:rStyle w:val="Hiperpovezava"/>
                  <w:rFonts w:ascii="Arial" w:hAnsi="Arial" w:cs="Arial"/>
                  <w:sz w:val="20"/>
                  <w:szCs w:val="20"/>
                </w:rPr>
                <w:t>https://www.gov.si/assets/ministrstva/MGRT/Dokumenti/DRR/JR-OPO/Razpisna-dokumentacija-JR-OPO.pdf</w:t>
              </w:r>
            </w:hyperlink>
            <w:r w:rsidR="00B36E48" w:rsidRPr="00B36E48">
              <w:rPr>
                <w:rFonts w:ascii="Arial" w:hAnsi="Arial" w:cs="Arial"/>
                <w:sz w:val="20"/>
                <w:szCs w:val="20"/>
              </w:rPr>
              <w:t xml:space="preserve">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Vprašanja: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se lahko prijavi mikro podjetje z enim zaposlenim,</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ali moraš priložiti ob prijavi gr.dovoljenje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Na razpis se lahko prijavijo vse pravne in fizične osebe (v nadaljevanju: podjetja), ki se ukvarjajo z gospodarsko dejavnostjo in so na dan oddaje vloge na ta javni razpis vsaj 18 mesecev registrirane oziroma vpisane po Zakonu o gospodarskih družbah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 torej tudi mikro podjetje z enim zaposlenim, v kolikor </w:t>
            </w:r>
            <w:r w:rsidRPr="00B36E48">
              <w:rPr>
                <w:rFonts w:ascii="Arial" w:hAnsi="Arial" w:cs="Arial"/>
                <w:sz w:val="20"/>
                <w:szCs w:val="20"/>
              </w:rPr>
              <w:lastRenderedPageBreak/>
              <w:t>izpolnjuje vse ostale pogoje navedene v poglavju 1.6.1. Upravičeni prijavitelji.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primeru graditve ali izvajanja del na objektih (tudi v primeru, ko gradbena dela ne bodo prijavljena kot upravičen strošek) </w:t>
            </w:r>
            <w:r w:rsidRPr="00B36E48">
              <w:rPr>
                <w:rFonts w:ascii="Arial" w:hAnsi="Arial" w:cs="Arial"/>
                <w:b/>
                <w:sz w:val="20"/>
                <w:szCs w:val="20"/>
              </w:rPr>
              <w:t>je potrebno priložiti pravnomočno veljavno gradbeno dovoljenje oziroma ustrezno upravno dovoljenje, ki se mora glasiti na vlagatelja in prijavljeno investicijo, izdano najkasneje na dan oddaje vloge na javni razpis</w:t>
            </w:r>
            <w:r w:rsidRPr="00B36E48">
              <w:rPr>
                <w:rFonts w:ascii="Arial" w:hAnsi="Arial" w:cs="Arial"/>
                <w:sz w:val="20"/>
                <w:szCs w:val="20"/>
              </w:rPr>
              <w:t>. Če gradbeno dovoljenje za predvidena dela ni potrebno, je potrebno priložiti datirano, žigosano in s strani odgovorne osebe podpisano izjavo vlagatelja, da gradbeno dovoljenje ni potrebno.</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lahko podjetje isto investicijo financira preko tega razpisa in hkrati še preko Produkta P1 Podjetniškega sklada (ugodno posojilo z garancijo Sklada)? Pri tem bi pazili, da ne presežemo najvišje dovoljene intenzivnost sofinanciranja (pri zahtevku, ki bi ga oddali za ta razpis, bi zmanjšali znesek za nakazilo nepovratnih sredstev za neto pomoč, ki bi jo Podjetniški sklad izračunal kot pomoč pri razpisu P1).</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to ni možno, ali lahko podjetje vsaj kandidira tako na Produkt P1 kot na ta razpis, ne da bi bili zaradi tega avtomatsko izločeni pri tem razpisu (iz vidika varnosti, da dobi podjetje vsaj ugodno posojilo, če bi bili slučajno neuspešni na tem razpisu)?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kolikor je vlagatelj za projekt že uspešno kandidiral na katerem koli drugem javnem razpisu (ali sklenili neposredno pogodbo), ki vsebuje določilo, da za isti projekt ni dovoljeno pridobiti drugih javnih sredstev (prepoved dvojnega sofinanciranja), je takšen projekt neupravičen. </w:t>
            </w:r>
            <w:r w:rsidRPr="00B36E48">
              <w:rPr>
                <w:rFonts w:ascii="Arial" w:hAnsi="Arial" w:cs="Arial"/>
                <w:b/>
                <w:sz w:val="20"/>
                <w:szCs w:val="20"/>
              </w:rPr>
              <w:t>Poglejte, kaj je navedeno v razpisih Podjetniškega sklada.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Stroški, katerih povračilo je bilo za isti namen že pridobljeno iz drugih javnih virov (s čimer bi skupna državna pomoč presegla dovoljeno intenziteto sofinanciranja investicije), niso upravičeni stroški!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mora imeti vlagatelj na AJPES-u registriran sedež, </w:t>
            </w:r>
            <w:r w:rsidRPr="00B36E48">
              <w:rPr>
                <w:rFonts w:ascii="Arial" w:hAnsi="Arial" w:cs="Arial"/>
                <w:sz w:val="20"/>
                <w:szCs w:val="20"/>
              </w:rPr>
              <w:lastRenderedPageBreak/>
              <w:t>podružnico ali poslovno enoto na upravičenem območju ob prijavi, ali je dovolj, da samo izvede investicijo na upravičenem območju, sedež pa ima lahko v kaki drugi občini, ki ni na upravičenem območju?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Na razpis se lahko prijavijo vse pravne in fizične osebe (v nadaljevanju: podjetja), ki se ukvarjajo z gospodarsko </w:t>
            </w:r>
            <w:r w:rsidRPr="00B36E48">
              <w:rPr>
                <w:rFonts w:ascii="Arial" w:hAnsi="Arial" w:cs="Arial"/>
                <w:sz w:val="20"/>
                <w:szCs w:val="20"/>
              </w:rPr>
              <w:lastRenderedPageBreak/>
              <w:t xml:space="preserve">dejavnostjo in so na dan oddaje vloge na ta javni razpis </w:t>
            </w:r>
            <w:r w:rsidRPr="00B36E48">
              <w:rPr>
                <w:rFonts w:ascii="Arial" w:hAnsi="Arial" w:cs="Arial"/>
                <w:b/>
                <w:sz w:val="20"/>
                <w:szCs w:val="20"/>
              </w:rPr>
              <w:t>vsaj 18 mesecev registrirane oziroma vpisane po Zakonu o gospodarskih družbah</w:t>
            </w:r>
            <w:r w:rsidRPr="00B36E48">
              <w:rPr>
                <w:rFonts w:ascii="Arial" w:hAnsi="Arial" w:cs="Arial"/>
                <w:sz w:val="20"/>
                <w:szCs w:val="20"/>
              </w:rPr>
              <w:t xml:space="preserve">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 upravičene prijavitelje se po tem razpisu štejejo vsa podjetja iz prejšnjega odstavka, ki so registrirana oziroma vpisana po navedenih predpisih in:</w:t>
            </w:r>
          </w:p>
          <w:p w:rsidR="00B36E48" w:rsidRPr="00B36E48" w:rsidRDefault="00B36E48" w:rsidP="00B36E48">
            <w:pPr>
              <w:pStyle w:val="Brezrazmikov"/>
              <w:numPr>
                <w:ilvl w:val="0"/>
                <w:numId w:val="42"/>
              </w:numPr>
              <w:spacing w:after="0"/>
              <w:rPr>
                <w:rFonts w:ascii="Arial" w:hAnsi="Arial" w:cs="Arial"/>
                <w:sz w:val="20"/>
                <w:szCs w:val="20"/>
              </w:rPr>
            </w:pPr>
            <w:r w:rsidRPr="00B36E48">
              <w:rPr>
                <w:rFonts w:ascii="Arial" w:hAnsi="Arial" w:cs="Arial"/>
                <w:b/>
                <w:sz w:val="20"/>
                <w:szCs w:val="20"/>
              </w:rPr>
              <w:t>na naslovu sedeža, podružnice ali poslovne enote na upravičenem območju izvajajo oziroma bodo izvajali aktivnosti projekta</w:t>
            </w:r>
            <w:r w:rsidRPr="00B36E48">
              <w:rPr>
                <w:rFonts w:ascii="Arial" w:hAnsi="Arial" w:cs="Arial"/>
                <w:sz w:val="20"/>
                <w:szCs w:val="20"/>
              </w:rPr>
              <w:t xml:space="preserve"> in dnevno prevzemajo pošto ter nimajo urejene preusmeritve pošte na drug naslov pri Pošti Slovenije.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Sedež podjetja je torej lahko v občini, ki ni na upravičenem območju, vendar mora imeti podjetje na upravičenem območju podružnico ali poslovno enoto, v kateri bo izvajalo aktivnosti projekta oz. mora biti poslovna enota na upravičenem območju ustanovljena oz. registrirana najkasneje do izstavitve 1. zahtevka za izplačilo.</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Glede na omejitve v točki 1.6.3. v razpisni dokumentaciji (Dodatni pogoji za sklop B) me zanima, ali lahko na razpis kandidira podjetje, ki bo v kampu, kjer oddaja parcele v najem, zgradil nov, dodatni sanitarni objekt? Zaradi tega neposredno ne bodo povečali števila ležišč, bodo pa na račun investicije lahko sprejeli večje število obiskovalcev (največja možna kapaciteta gostov v kampu je odvisna tudi od števila tušev, sanitarij in umivalnikov, ki se bodo </w:t>
            </w:r>
            <w:r w:rsidRPr="00B36E48">
              <w:rPr>
                <w:rFonts w:ascii="Arial" w:hAnsi="Arial" w:cs="Arial"/>
                <w:sz w:val="20"/>
                <w:szCs w:val="20"/>
              </w:rPr>
              <w:lastRenderedPageBreak/>
              <w:t>zaradi izvedbe investicije povečali), povečala pa se bo tudi kakovost bivanja v kampu?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V okviru sklopa B upravičeni tudi projekti tistih prijaviteljev, ki z ležišči na upravičenem območju občin že razpolagajo. Projekt začetne investicije v takem primeru predstavlja: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w:t>
            </w:r>
            <w:r w:rsidRPr="00B36E48">
              <w:rPr>
                <w:rFonts w:ascii="Arial" w:hAnsi="Arial" w:cs="Arial"/>
                <w:sz w:val="20"/>
                <w:szCs w:val="20"/>
              </w:rPr>
              <w:tab/>
              <w:t>uvedbo nove ponudbe – v istem ali neposredno ob objektu kjer so ležišča ali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w:t>
            </w:r>
            <w:r w:rsidRPr="00B36E48">
              <w:rPr>
                <w:rFonts w:ascii="Arial" w:hAnsi="Arial" w:cs="Arial"/>
                <w:sz w:val="20"/>
                <w:szCs w:val="20"/>
              </w:rPr>
              <w:tab/>
              <w:t>obnovitev dela objekta, če je neposredno povezana z nočitvenimi zmogljivostmi (npr. obnova restavracije, širitev kuhinje) – v istem ali neposredno ob objektu, kjer so ležišča.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so sanitarije, kot navajate, neposredno povezane z nočitvenimi zmogljivostmi, so lahko upravičen strošek. Ni jasno, kako je mogoče, da se ne bo povečalo število ležišč, možno pa bo sprejeti večje število obiskovalcev – iz tega je možno razbrati, da bodo sanitarije na voljo za dnevne obiskovalce?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Pri obnovi (ne širitvi) mora biti razvidno, da ne gre za nadomestne naložbe, temveč bo z obnovo pridobljenega nekaj novega – npr. višja kategorija obrata… V skladu s poglavjem 1.11. nadomestne naložbe niso upravičen strošek.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Glede na omejitve v točki 1.6.3. v razpisni dokumentaciji (Dodatni pogoji za sklop B) me zanima, ali lahko na razpis kandidira podjetje, ki bo v obstoječem gostinsko nastanitvenem objektu obnovil tri sobe od sedmih, ki jih oddajajo v najem (v teh treh sobah imajo 6 ležišč, ki pa se zaradi obnove ne bodo povečali)? Preostale štiri sobe so novejše in niso potrebne prenove.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Vlagatelji, ki vlagajo vlogo za projekt v okviru sklopa B, za investicijo v nastanitvene kapacitete (turizem) morajo izpolnjevati naslednje pogoje: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w:t>
            </w:r>
            <w:r w:rsidRPr="00B36E48">
              <w:rPr>
                <w:rFonts w:ascii="Arial" w:hAnsi="Arial" w:cs="Arial"/>
                <w:sz w:val="20"/>
                <w:szCs w:val="20"/>
              </w:rPr>
              <w:tab/>
              <w:t>urediti (na novo oziroma obnoviti) nastanitvene kapacitete z vsaj dvema (2) novima ali obstoječima ležiščema.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Obnova je možna pod pogojem, da bodo obnovljena ležišča/sobe višje kategorije (prvi odstavek poglavja 1.6.3. razpisne dokumentacije) in se to dokazuje z ustreznim certifikatom/potrdilom/….</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razpisni dokumentaciji pod točko 1.10.4. imate navedeno Gradbena dela so upravičen strošek samo na objektih, ki so v večinski lasti vlagatelja in v katerih se bo izvajala proizvodnja. Ali gradbena dela niso upravičena, če ima podjetje prostore, ki bi jih obnovilo, v najemu in ima z lastnikom sklenjeno vsaj 5-letno najemno pogodbo? Morajo biti v najmanj 50% lasti vlagatelja?</w:t>
            </w:r>
          </w:p>
          <w:p w:rsidR="00B36E48" w:rsidRPr="00B36E48" w:rsidRDefault="00B36E48" w:rsidP="009F47F0">
            <w:pPr>
              <w:pStyle w:val="Brezrazmikov"/>
              <w:rPr>
                <w:rFonts w:ascii="Arial" w:hAnsi="Arial" w:cs="Arial"/>
                <w:sz w:val="20"/>
                <w:szCs w:val="20"/>
              </w:rPr>
            </w:pP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Gradbena dela so upravičen strošek </w:t>
            </w:r>
            <w:r w:rsidRPr="00B36E48">
              <w:rPr>
                <w:rFonts w:ascii="Arial" w:hAnsi="Arial" w:cs="Arial"/>
                <w:b/>
                <w:sz w:val="20"/>
                <w:szCs w:val="20"/>
              </w:rPr>
              <w:t>samo na objektih, ki so v večinski lasti vlagatelja (torej več kot 50 % lastništvo)</w:t>
            </w:r>
            <w:r w:rsidRPr="00B36E48">
              <w:rPr>
                <w:rFonts w:ascii="Arial" w:hAnsi="Arial" w:cs="Arial"/>
                <w:sz w:val="20"/>
                <w:szCs w:val="20"/>
              </w:rPr>
              <w:t xml:space="preserve"> in v katerih se bo izvajala proizvodnja.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Kako je z novogradnjo? Ali  mora biti zemljišče ob prijavi v vsaj 50 % lasti vlagatelja? Ni dovolj, da lastnik zemljišča </w:t>
            </w:r>
            <w:r w:rsidRPr="00B36E48">
              <w:rPr>
                <w:rFonts w:ascii="Arial" w:hAnsi="Arial" w:cs="Arial"/>
                <w:sz w:val="20"/>
                <w:szCs w:val="20"/>
              </w:rPr>
              <w:lastRenderedPageBreak/>
              <w:t>vlagatelju podeli 99-letno stavbno pravico?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Gradbena dela so upravičen strošek samo na objektih, ki so v večinski lasti vlagatelja (torej več kot 50 % lastništvo) in v katerih se bo izvajala proizvodnja.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 Če imate sklenjeno pogodbo o ustanovitvi stavbne pravice za 99 let, so gradbena dela načeloma lahko upravičen strošek, vendar se bo upravičenost presojala glede na to kaj boste gradili oziroma vsebine celotnega projekta.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to pomeni, da se mora v njih izvajati proizvodnja? Da novogradnja/obnova skladiščnih prostorov ali pisarn ni upravičena? Kaj pa npr. laboratorij, ki se uporablja za analizo kakovosti proizvedenih izdelkov?</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Predmet javnega razpisa je sofinanciranje začetnih investicij v opredmetena in neopredmetena osnovna sredstva, povezano z:</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vzpostavitvijo nove poslovne enote,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razširitvijo zmogljivosti obstoječe poslovne enote,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diverzifikacijo proizvodnje poslovne enote vlagatelja na proizvode in storitve, ki jih na zadevnem območju prej ni proizvajala, ali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bistveno spremembo proizvodnega procesa v obstoječi poslovni enoti.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vaša investicija izpolnjuje navedene pogoje in ostale pogoje v razpisni dokumentaciji, potem je lahko upravičen strošek.</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če želi podjetje zgraditi nov objekt, ki poleg proizvodnih prostorov zajema tudi skladišče, pisarne, sanitarije, garderobe, laboratorij? Kaj je upravičeno do sofinanciranja? Izgradnja celotnega objekta?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Glejte odgovor na vprašanje št. 9.</w:t>
            </w: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razpisni dokumentaciji pod točko 1.10.4. je navedeno,  da mora vlagatelj do zaključka projekta (najkasneje do 31.12.2021 oziroma do 31.12.2022, če gre za dvoletni projekt oziroma, če bo projekt sofinanciran samo leta 2022) pridobiti vsa soglasja in dovoljenja za uporabo, v nasprotnem primeru bo MGRT odstopilo od pogodbe </w:t>
            </w:r>
            <w:r w:rsidRPr="00B36E48">
              <w:rPr>
                <w:rFonts w:ascii="Arial" w:hAnsi="Arial" w:cs="Arial"/>
                <w:sz w:val="20"/>
                <w:szCs w:val="20"/>
              </w:rPr>
              <w:lastRenderedPageBreak/>
              <w:t>in zahtevalo vrnitev sredstev skupaj s pripadajočimi zakonskimi zamudnimi obrestmi od dneva nakazila do dneva vračila. Ali to pomeni, da mora v primeru novogradnje najkasneje do 31.12.2022 pridobiti pravnomočno uporabno dovoljenje za objekt?</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12.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pri nakupu objektov velja podobna logika kot pri gradnji (samo prostori, kjer se bo izvajala proizvodnja)?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Da.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pa nakup opreme/strojev – ali vlagatelj lahko dobi sofinanciranje za nov stroj, ki ga bo namestil v objekt, za katerega ima sklenjeno ustrezno najemno pogodbo?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lahko podjetje kandidira delno na sredstva v letu 2021 (en nov stroj) in delno na sredstva v letu 2022 (drug nov stroj)?</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color w:val="000000"/>
                <w:sz w:val="20"/>
                <w:szCs w:val="20"/>
              </w:rPr>
              <w:t>Da, MGRT bo sofinanciralo le upravičene stroške, nastale od oddaje vloge na ta javni razpis, do najkasneje 29.10.2021 za pogodbeno dogovorjeno sofinanciranje v letu 2021, oziroma do 28.10.2022 za pogodbeno dogovorjeno sofinanciranje v letu 2022.</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se zgodi, če v enem letu preseže mejo točk za sofinanciranje, v drugem pa ne (npr. bi dobili odobrena sredstva za leto 2021, za leto 2022 pa bi zbrali premalo točk za odobritev sofinanciranja, saj bi bili drugi projekti bolje ocenjeni)? Dobi v tem primeru odobreno sofinanciranje vsaj za leto 2021 ali v celoti pade projekt in bo vloga zavrnjena?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Projekt je tehnično-tehnološko-ekonomska celota.  Ocenjevalo se ga bo samo enkrat glede na navedbe vlagatelja in glede na ostala dejstva in okoliščine, ki so povezana s projektom in vlagateljem.</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16.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primerna oblika za pripravo poslovnega načrta vzorec poslovnega načrta, ki ga priporočajo na Podjetniškem skladu (priporočeno)?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 če je vsebina skladna s točko 10, stran 17 razpisne dokumentacije.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prav razumem, se poslovni načrt v skladu z Uredbo (UL, št. 60/06 in 54/10) pripravi samo za naložbe nad 500.000 EUR?</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Vlagatelji morajo za projekte, katerih skupna vrednost stroškov projekta je enaka ali presega 500.000,00 eurov, v poslovni načrt vključiti vsebine, ki jih predpisuje Uredba o enotni metodologiji za pripravo in obravnavo investicijske dokumentacije na področju javnih financ (Uradni list RS, št. 60/06 in 54/10), za projekte te velikosti. Za projekte, katerih skupna vrednost stroškov projekta je 499.999.,99 do 45.000,01 eurov, morajo vlagatelji pripraviti poslovni načrt s podrobnim terminski planom; poslovni načrt mora vsebovati planirane bilance stanja, izkaz poslovnega izida in izkaz denarnih tokov vsaj za 5 let naprej. , za projekte,  pri katerih vlagatelji  kandidirajo za sredstva v višini do 45.000,00 evrov, se šteje obrazec 3 kot poslovni načrt.</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mora podjetje že ob prijavi priložiti bančno izjavo, da je banka pripravljena vlagatelja financirati pri tem projektu (bodisi premostitveno posojilo bodisi dolgoročno posojilo ali pa kar oboje)? </w:t>
            </w:r>
            <w:r w:rsidRPr="00B36E48">
              <w:rPr>
                <w:rFonts w:ascii="Arial" w:hAnsi="Arial" w:cs="Arial"/>
                <w:sz w:val="20"/>
                <w:szCs w:val="20"/>
              </w:rPr>
              <w:br/>
              <w:t>Če DA, ali obstaja kak vzorec, kako naj taka izjava izgleda, ali jo pripravi banka sama?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Ni predpisanega vzorca, izjavo pripravi banka.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Prosim za JASNEJŠO razlago merila glede novih zaposlitev: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1) ali mora imeti podjetje na dan 31.12.2021 zaposlenih na podlagi delovnih ur 5,52 (če je predvidelo 2 novi </w:t>
            </w:r>
            <w:r w:rsidRPr="00B36E48">
              <w:rPr>
                <w:rFonts w:ascii="Arial" w:hAnsi="Arial" w:cs="Arial"/>
                <w:sz w:val="20"/>
                <w:szCs w:val="20"/>
              </w:rPr>
              <w:lastRenderedPageBreak/>
              <w:t>zaposlitvi ob izhodišču 3,52 za leto 2020) ALI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2) mora biti takšno povprečje naslednjih treh let ALI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3) kaj drugega?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je a), je po mojem mnenju nelogično, ker če v podjetju zaposlijo delavca s 01.12.2021, se tak delavec v letu 2021 šteje zgolj kot 0,08 zaposlenega na podlagi delovnih ur!</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Preverjanje števila novih zaposlitev se bo izvajalo glede na poslovno leto. Če predvidevate končati investicijo v letu 2021, se bo število novih zaposlenih (glede na opravljene delovne ure) pokazalo šele v poslovnem letu 2022. Enako velja za leto 2022. Ob izdaji zahtevka oziroma ob vmesnem poročilu priložite samo dokazilo, da je delavec dejansko zaposlen pri vas.</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20.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Moramo kot dokazilo glede višine osnovnega kapitala/podjetnikovega kapitala na dan 31.03.2021 priložiti kak izpis/dokazilo oziroma, kako boste vi vedeli, koliko ima d.o.o. ali s.p. osnovnega kapitala na ta dan?</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Gre za osnovni kapital v podjetju, ki je razviden iz uradnih podatkov na AJPES-u.</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Lahko podate en primer, kaj je po vaše tehnološko zelo zahteven projekt in na kakšen način se razlikuje od tehnološko zahtevnega projekta (da znamo oceniti točkovanje pri tem merilu)?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Tehnološka zahtevnost vašega projekta je odvisna od vsebine vašega projekta. Če boste na novo postavljali linijo za izdelavo motorjev za rakete za polet na Mars bomo to zagotovo šteli kot tehnološko zahteven projekt.</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Se točke pri merilih za sklop B samo seštevajo osnovnemu sklopu meril, meja za sofinanciranje pa je še vedno 50 točk?</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Do sofinanciranja so upravičeni samo projekti, ki bodo prejeli 50 ali več točk po merilih </w:t>
            </w:r>
            <w:r w:rsidRPr="00B36E48">
              <w:rPr>
                <w:rFonts w:ascii="Arial" w:hAnsi="Arial" w:cs="Arial"/>
                <w:b/>
                <w:sz w:val="20"/>
                <w:szCs w:val="20"/>
              </w:rPr>
              <w:t>od A do M</w:t>
            </w:r>
            <w:r w:rsidRPr="00B36E48">
              <w:rPr>
                <w:rFonts w:ascii="Arial" w:hAnsi="Arial" w:cs="Arial"/>
                <w:sz w:val="20"/>
                <w:szCs w:val="20"/>
              </w:rPr>
              <w:t>.</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23.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se zgodi, če bo povpraševanje po sklopu B manjše od razpisanih sredstev? Se prenesejo na osnovni sklop?</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Prenos sredstev ni predviden, razpisna komisija bo predlagala prerazporeditev med sklopi, če bo ocenila, da bi bilo to smiselno.</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Nabavili bi skladiščne omare- to je inteligentni skladiščni regali-omara od podjetja Kardex  www.kardex.com.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nas, ali je možno dobiti sredstva za to, ali ne, da ne bi po nepotrebnem zgubljali časa.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Glejte odgovor pri vprašanju 9.</w:t>
            </w:r>
          </w:p>
          <w:p w:rsidR="00B36E48" w:rsidRPr="00B36E48" w:rsidRDefault="00B36E48" w:rsidP="009F47F0">
            <w:pPr>
              <w:pStyle w:val="Brezrazmikov"/>
              <w:rPr>
                <w:rFonts w:ascii="Arial" w:hAnsi="Arial" w:cs="Arial"/>
                <w:color w:val="FF0000"/>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nas,  če bo razpis  »Javni razpis za sofinanciranje začetnih investicij in ustvarjanja novih delovnih mest na obmejnih problemskih območjih v letih 2021 in 2022« razširjen tudi na druge občine, ki niso navedene v razpisu?  Naše podjetje se nahaja v mestni občini Nova Gorica.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Obenem sprašujemo tudi, če so predvideni razpisi za subvencioniranje investicij in delovnih mest na podeželju, v zahodni regiji?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Javni razpis se nanaša samo na obmejna problemska območja. Občine, ki spadajo v obmejna problemska območja, so navedene v 4. členu Uredbe o določitvi obmejnih problemskih območij (Uradni list RS, št. 22/11, 97/12, 24/15, 35/17 in 101/20).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 spletni strani:</w:t>
            </w:r>
          </w:p>
          <w:p w:rsidR="00B36E48" w:rsidRPr="00B36E48" w:rsidRDefault="00DA192B" w:rsidP="009F47F0">
            <w:pPr>
              <w:pStyle w:val="Brezrazmikov"/>
              <w:rPr>
                <w:rFonts w:ascii="Arial" w:hAnsi="Arial" w:cs="Arial"/>
                <w:sz w:val="20"/>
                <w:szCs w:val="20"/>
              </w:rPr>
            </w:pPr>
            <w:hyperlink r:id="rId9" w:history="1">
              <w:r w:rsidR="00B36E48" w:rsidRPr="00B36E48">
                <w:rPr>
                  <w:rStyle w:val="Hiperpovezava"/>
                  <w:rFonts w:ascii="Arial" w:hAnsi="Arial" w:cs="Arial"/>
                  <w:sz w:val="20"/>
                  <w:szCs w:val="20"/>
                </w:rPr>
                <w:t>https://www.gov.si/novice/2021-01-17-razvojne-spodbude-v-letu-2021/</w:t>
              </w:r>
            </w:hyperlink>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so objavljene razvojne spodbude MGRT v letu 2021.</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Zanima me zakaj ni v »Javni razpis za sofinanciranje začetnih investicij in ustvarjanja novih delovnih mest na obmejnih problemskih območjih v letih 2021 in 2022« vključena tudi </w:t>
            </w:r>
            <w:r w:rsidRPr="00B36E48">
              <w:rPr>
                <w:rFonts w:ascii="Arial" w:hAnsi="Arial" w:cs="Arial"/>
                <w:sz w:val="20"/>
                <w:szCs w:val="20"/>
              </w:rPr>
              <w:lastRenderedPageBreak/>
              <w:t>Občina Nova Gorica ali se gre mogoče za napako?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Občine, ki spadajo v obmejna problemska območja, so navedene v 4. členu Uredbe o določitvi obmejnih problemskih območij (Uradni list RS, št. 22/11, 97/12, 24/15, 35/17 in 101/20). Mestna občina Nova Gorica ni med navedenimi občinami, čeprav gre za obmejno občino.</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27.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točki 5.1. Splošni pogoji za kandidiranje, je pododstavek "Do nepovratnih sredstev niso upravičeni vlagatelji", alineja f) ki ustvarijo večino prihodkov s področja trgovine.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Prosim za obrazložitev, kaj ta točka pomeni? Smo podjetje, ki je registrirano za prodajo medicinskih pripomočkov na debelo in drobno in bi želeli diverzificirati naše poslovanje , vendar se zdi to izključitveni pogoj?</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podjetje dosega večino prihodkov s področja trgovine (v navedenem primeru očitno je tako), ni upravičen prijavitelj.</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28.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5.1 člen v delu o neupravičenosti piše naslednje (b alineja):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Do nepovratnih sredstev niso upravičeni vlagatelji: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  samostojni podjetniki, ki opravljalo le dopolnilno dejavnost,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b)  ki z osebnim delom samostojno opravljajo umetniško ali kakšno drugo </w:t>
            </w:r>
            <w:r w:rsidRPr="00B36E48">
              <w:rPr>
                <w:rFonts w:ascii="Arial" w:hAnsi="Arial" w:cs="Arial"/>
                <w:sz w:val="20"/>
                <w:szCs w:val="20"/>
              </w:rPr>
              <w:lastRenderedPageBreak/>
              <w:t xml:space="preserve">kulturno dejavnost ali dejavnost na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področju medijev in so skladno z zakonom vpisane v register samostojnih dejavnosti, če je tak register predpisan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Naše podjetje se namreč primarno ukvarja z izdajanjem publikacij - revije Muzika. Smo lastniki te edicije. Ravno za potrebe skladiščenja remitend namreč želimo graditi skladišče in odpreti dodatno poslovno enoto. Te alineje ne razumem povsem in si je ne znam razlagat tako, da bi si upal kandidirati.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Samo gradnja skladišča ni upravičen strošek. Glejte odgovor na vprašanje št. 9.</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29.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podjetju, s sedežem v občini Zreče,  bi želeli vzpostaviti novo poslovno enoto s sedežem v občini Ormož (Vzhodna kohezijska regija). Prav tako bi želeli ob tej poslovni enoti zgraditi še dodatne skladiščne prostore za hrambo publikacij, edicij, remitend in scenskih rekvizitov.</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me ali smo upravičeni, da s tovrstno investicijo in odprtjem dodatne poslovne enote v Ormožu kandidiramo vašem javnem razpisu.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Gradnja skladišča ni upravičen strošek, projekt bi bil torej brez upravičenih stroškov.</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Smo podjetje s sedežem v Velenju in v lasti imamo turistične nastanitve (14x apartma, 1x aparthotel) v Moravskih Toplicah, ki trenutno niso registrirani kot ločena poslovna enota v AJPES-u. Vse enote oddajamo v najem drugemu podjetju, ki tam opravlja gostinsko dejavnost.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Za turistični objekt v Moravskih toplicah, želimo izvesti projekt/investicijo v wellness center (med drugim tudi solna soba, savne itd.), pripraviti jedilnico za postrežbo zajtrkov in zgraditi bike center.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Lahko za omenjeni projekt pridobimo sredstva po tem razpisu?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vašem vprašanju ni jasno kdo bo lastnik novo izgrajenih kapacitet in kdo jih bo uporabljal. Investicija je upravičena zgolj pod pogojem, če proizvode in opremo neposredno uporabljajo prejemniki sredstev (ni dovoljena posoja in/ali oddaja v najem drugim subjektom).</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31.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upravičenec po javnem razpisu lahko nosilec kmetijske dejavnosti (Šifra dejavnosti: 01470 - reja perutnine), ki načrtuje širitev kapacitet, tj. gradnjo nove farme?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32.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Podjetje se prijavlja na razpis za sklop A. Sedež ima v problemskem območju kjer že ima proizvodne prostore(Pesnica pri Mariboru), zgraditi pa želi nov poslovno-proizvodni objekt (PE) na naslovu Dragučova, 2231 Pernica, ali slednji </w:t>
            </w:r>
            <w:r w:rsidRPr="00B36E48">
              <w:rPr>
                <w:rFonts w:ascii="Arial" w:hAnsi="Arial" w:cs="Arial"/>
                <w:sz w:val="20"/>
                <w:szCs w:val="20"/>
              </w:rPr>
              <w:lastRenderedPageBreak/>
              <w:t>naslov ustreza kriterijem za problemsko območje? Ali je izgradnja tega objekta lahko predmet investicije pri razpisu? Ali ustreza tudi kriteriju M za pridobitev 7 točk (ob tem da zaposli vsaj 5 oseb)?</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Če se poslovno-proizvodni objekt nahaja v eni od občin, ki štejejo med obmejna problemska območja (to Pesnica pri Mariboru je), gre za upravičeno območje.  Najbolje, da še pri Upravni enoti preverite, če je naslov Dragučova v Občini Pesnica.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Izgradnja poslovno-proizvodnega objekta je lahko predmet investicije, vendar morate biti pazljivi pri opredelitvi upravičenih stroškov (glejte poglavje o upravičenosti stroškov).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Glede merila M: kot pišete, vaše podjetje že ima proizvodne prostore v občini Pesnica, torej na problemskem območju, zato projekt ne ustreza opisu »Vlagatelj do objave razpisa še nima vzpostavljene proizvodnje na upravičenem območju. Predmet vloge je izgradnja novega obrata na upravičenem območju«</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Decembra 2020 smo kupili in plačali zemljišče za poslovni objekt v gosp.  coni.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lahko dobimo kaj sredstev/refundacije na podlagi razpisa Javni  razpis  za sov. začetnih investicij in ustvarjanja novih del. mest na  obmejnih območij v leti 21 in 22?</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In ali lahko dobimo sredstva za pripravo dokumentacije za gradnjo in pa  komunalni prispevek- to še ni plačano?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Projekti, za katere so se aktivnosti (v smislu izdaje naročilnic, podpisovanja pogodb,..) začele že pred datumom oddaje vloge na ta javni razpis, niso upravičeni projekti. Stroški za pripravo dokumentacije in stroški za komunalni prispevek niso upravičeni do sofinanciranja.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34.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Sestavni del popolne vloge na javni razpis so predračuni, ponudbe in/ali predpogodbe za vse predvidene stroške projekta. Ali so dokumenti enakovredni (lahko za določene stroške predložimo predračune, za druge pa ponudbe)? Ali je ustrezno, da se ob oddaji vloge za vsak strošek priloži po 1 dokument (ponudba, predračun ali predpogodba)?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Priložiti je mogoče predračune, ponudbe ali predpogodbe (če je npr. pogodba že podpisana, del predračuna že plačan -  če so se aktivnosti že začele pred datumom oddaje vloge projekt ni upravičen). Vlagatelj, ki kandidira s projektom, ki vključuje in uveljavlja med upravičenimi stroški tudi gradbena dela v višini več kot 250.000,00 evrov, mora vlogi priložiti najmanj tri ponudbe različnih med seboj nepovezanih izvajalcev. Najugodnejša ponudba je za vlagatelja zavezujoča.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Prijavitelj, upravičen do sofinanciranja, ne sme imeti (skladno z Uredbo 651/2014/EU) registrirane glavne dejavnosti in tudi vsebina sofinanciranega projekta se ne sme nanašati na sledeče izključene sektorje: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sektor predelave in trženja kmetijskih proizvodov, kadar 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znesek pomoči določen na podlagi cene oziroma količine kmetijskih proizvodov, ki so kupljeni od primarnih proizvajalcev ali jih je na trg dalo zadevno podjetje ali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je pomoč pogojena s tem, da se delno ali v celoti prenese na primarne proizvajalce.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točno to pomeni v praksi?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Primer 1: Podjetje X (glavna dejavnost 10.610 Mlinarstvo) kupuje pšenico in jo predela v moko. Predmet naložbe je vzpostavitev poslovne enote, nakup opreme za predelavo (ekstrudor) in nakup silosov za shranjevanje surovine. Ali je projekt upravičen do sofinanciranja?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Kot neupravičen strošek je naveden nakup strojev, opreme in zgradb, ki so namenjene proizvodnji ali distribuciji energije ter energetske infrastrukture </w:t>
            </w:r>
            <w:r w:rsidRPr="00B36E48">
              <w:rPr>
                <w:rFonts w:ascii="Arial" w:hAnsi="Arial" w:cs="Arial"/>
                <w:sz w:val="20"/>
                <w:szCs w:val="20"/>
              </w:rPr>
              <w:lastRenderedPageBreak/>
              <w:t>(sončne celice, toplotne črpalke, …). Kaj se uvršča pod pojem "proizvodnja" energije? Ali je do sofinanciranja upravičena oprema za ogrevanje proizvodnih prostorov (uporaba izključno za lastne namene)?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Primer 2: Podjetje Y želi v lastnih proizvodnih prostorih namestiti opremo za ogrevanje (razvodi ogrevalnih inštalacij + montaža, konfiguracija). Dodatno želi podjetje kupiti in montirati stolpe za filtriranje zraka. Ali sta stroška upravičena do sofinanciranja?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Navedeno pomeni točno to kar piše. Kaj to pomeni v praksi ne moremo odgovoriti ker bi morali, pred odgovorom, poznati vse okoliščine in dejstva, ki se nanašajo na investicijo.</w:t>
            </w: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 upravičene prijavitelje se po tem razpisu štejejo vsa podjetja iz prejšnjega odstavka, ki so registrirana oziroma vpisana po navedenih predpisih in:</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 na naslovu sedeža, podružnice ali poslovne enote na upravičenem območju izvajajo oziroma bodo izvajali aktivnosti projekta in dnevno prevzemajo pošto ter nimajo urejene preusmeritve pošte na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drug naslov pri Pošti Slovenije.«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Iz tega člena razumemo, da podjetja, ki trenutno še nimajo  poslovne enote na upravičenem področju, se na razpis ne morejo prijaviti? Torej, če podjetje planira investicijo na upravičenem območju, in v času objave javnega razpis še nima poslovne enote na upravičenem območju (sedež je namreč drugje), se potem na razpis lahko prijavi ali ne?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  pogojem i) je namreč omogočeno, da se lahko tuja podjetja prijavijo, in do izstavitve zahtevka potem tudi podružnico ustanovijo. Za slovenska podjetja s sedeži v drugih območjih in planskimi investicijami v upravičenem območju, pa slednje posebej nič ne zapisuje.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Na razpis se lahko prijavijo vse pravne in fizične osebe (v nadaljevanju: podjetja), ki se ukvarjajo z gospodarsko dejavnostjo </w:t>
            </w:r>
            <w:r w:rsidRPr="00B36E48">
              <w:rPr>
                <w:rFonts w:ascii="Arial" w:hAnsi="Arial" w:cs="Arial"/>
                <w:b/>
                <w:sz w:val="20"/>
                <w:szCs w:val="20"/>
              </w:rPr>
              <w:t>in so na dan oddaje vloge na ta javni razpis</w:t>
            </w:r>
            <w:r w:rsidRPr="00B36E48">
              <w:rPr>
                <w:rFonts w:ascii="Arial" w:hAnsi="Arial" w:cs="Arial"/>
                <w:sz w:val="20"/>
                <w:szCs w:val="20"/>
              </w:rPr>
              <w:t xml:space="preserve"> (ne na dan objave javnega razpisa) vsaj 18 mesecev registrirane oziroma vpisane po Zakonu o gospodarskih družbah (Uradni list RS, št. 65/09 – uradno prečiščeno besedilo, 33/11, 91/11, 32/12, 57/12, 44/13 – odl. US, 82/13, 55/15, 15/17, 22/19 – ZPosS in 158/20 – ZlntPk-C) oziroma Zakona o zadrugah (Uradni list RS, št. 97/09 – uradno prečiščeno besedilo) oziroma po ustreznih predpisih, ki veljajo v drugih državah in bodo izvedle investicijo na upravičenem območju in:</w:t>
            </w:r>
          </w:p>
          <w:p w:rsidR="00B36E48" w:rsidRPr="00B36E48" w:rsidRDefault="00B36E48" w:rsidP="009F47F0">
            <w:pPr>
              <w:spacing w:after="0" w:line="240" w:lineRule="auto"/>
              <w:contextualSpacing/>
              <w:jc w:val="both"/>
              <w:rPr>
                <w:rFonts w:ascii="Arial" w:hAnsi="Arial" w:cs="Arial"/>
                <w:sz w:val="20"/>
                <w:szCs w:val="20"/>
              </w:rPr>
            </w:pPr>
            <w:r w:rsidRPr="00B36E48">
              <w:rPr>
                <w:rFonts w:ascii="Arial" w:hAnsi="Arial" w:cs="Arial"/>
                <w:sz w:val="20"/>
                <w:szCs w:val="20"/>
              </w:rPr>
              <w:t xml:space="preserve">na naslovu sedeža, podružnice ali poslovne enote </w:t>
            </w:r>
            <w:r w:rsidRPr="00B36E48">
              <w:rPr>
                <w:rFonts w:ascii="Arial" w:hAnsi="Arial" w:cs="Arial"/>
                <w:b/>
                <w:sz w:val="20"/>
                <w:szCs w:val="20"/>
              </w:rPr>
              <w:t>na upravičenem območju izvajajo</w:t>
            </w:r>
            <w:r w:rsidRPr="00B36E48">
              <w:rPr>
                <w:rFonts w:ascii="Arial" w:hAnsi="Arial" w:cs="Arial"/>
                <w:sz w:val="20"/>
                <w:szCs w:val="20"/>
              </w:rPr>
              <w:t xml:space="preserve"> oziroma bodo izvajali aktivnosti projekta in </w:t>
            </w:r>
            <w:r w:rsidRPr="00B36E48">
              <w:rPr>
                <w:rFonts w:ascii="Arial" w:hAnsi="Arial" w:cs="Arial"/>
                <w:b/>
                <w:sz w:val="20"/>
                <w:szCs w:val="20"/>
              </w:rPr>
              <w:t>dnevno prevzemajo pošto ter nimajo urejene preusmeritve pošte na drug naslov pri Pošti Slovenije</w:t>
            </w:r>
            <w:r w:rsidRPr="00B36E48">
              <w:rPr>
                <w:rFonts w:ascii="Arial" w:hAnsi="Arial" w:cs="Arial"/>
                <w:sz w:val="20"/>
                <w:szCs w:val="20"/>
              </w:rPr>
              <w:t>,</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je podjetje v času oddaje vloge že registrirano v Republiki  Sloveniji vsaj 18 mesecev, na upravičenem območju pa še nima niti sedeža, podružnice, niti poslovne enote, mora to ustanoviti in predložiti ustrezna dokazila o tem najkasneje do izdaje prvega zahtevka za izplačilo.</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prav razumemo, v kolikor v investicijo nastanitvenih kapacitet vloži gostinec, ki trenutno nima še nima ležišč/nastanitvenih kapacitet, prav tako pade pod Sklop B in se ga točkuje z merili po tem sklopu? Isto velja tudi, če vlaga v nastavitvene kapacitete podjetje, ki trenutno ne spada v sektor turizma in želi razširiti svojo ponudbo?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 na ovojnici je potrebno posebej označiti, da gre za sklop B. Na strani 55 razpisne dokumentacije je vzorec ovojnice. Prijavitelji morajo biti na dan oddaje vloge na javni razpis registrirani za dejavnost, ki jo opravljajo in za dejavnost, ki bopredmet projekta začetne investicije.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38.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Se lahko postopek gradnje vrši na parceli, ki ni v lasti podjetja (upravičenca), temveč njegovega direktorja (ne pa tudi lastnika), v sicer družinskem podjetju?</w:t>
            </w:r>
          </w:p>
        </w:tc>
        <w:tc>
          <w:tcPr>
            <w:tcW w:w="4644" w:type="dxa"/>
            <w:shd w:val="clear" w:color="auto" w:fill="auto"/>
          </w:tcPr>
          <w:p w:rsidR="00B36E48" w:rsidRPr="00B36E48" w:rsidRDefault="00B36E48" w:rsidP="009F47F0">
            <w:pPr>
              <w:rPr>
                <w:rFonts w:ascii="Arial" w:hAnsi="Arial" w:cs="Arial"/>
                <w:sz w:val="20"/>
                <w:szCs w:val="20"/>
              </w:rPr>
            </w:pPr>
            <w:r w:rsidRPr="00B36E48">
              <w:rPr>
                <w:rFonts w:ascii="Arial" w:hAnsi="Arial" w:cs="Arial"/>
                <w:sz w:val="20"/>
                <w:szCs w:val="20"/>
              </w:rPr>
              <w:t xml:space="preserve">Ne. Gradbena dela so upravičen strošek samo na objektih, ki so v večinski lasti vlagatelja in v katerih se bo izvajala proizvodnja.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39.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pogojih je zapisano, da: »do nepovratnih sredstev niso upravičeni vlagatelji: samostojni podjetniki, ki opravljajo le dopolnilno dejavnost.«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To pomeni, da popoldanski s.p. ji niso upravičeni do prijave?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Kako pa je v primeru, da je nekdo za vmesno obdobje ca. pol leta popoldanski s.p., pred prijavo na javni razpis pa spet prekvalificira svoj s.p. v redno obliko? Je potem upravičeni vlagatelj?</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Na razpis se lahko prijavijo vse pravne in fizične osebe (v nadaljevanju: podjetja), ki se ukvarjajo z gospodarsko dejavnostjo in </w:t>
            </w:r>
            <w:r w:rsidRPr="00B36E48">
              <w:rPr>
                <w:rFonts w:ascii="Arial" w:hAnsi="Arial" w:cs="Arial"/>
                <w:b/>
                <w:sz w:val="20"/>
                <w:szCs w:val="20"/>
              </w:rPr>
              <w:t>so na dan oddaje vloge na ta javni razpis vsaj 18 mesecev registrirane oziroma vpisane po Zakonu o gospodarskih družbah.</w:t>
            </w:r>
            <w:r w:rsidRPr="00B36E48">
              <w:rPr>
                <w:rFonts w:ascii="Arial" w:hAnsi="Arial" w:cs="Arial"/>
                <w:sz w:val="20"/>
                <w:szCs w:val="20"/>
              </w:rPr>
              <w:t xml:space="preserve"> Do nepovratnih sredstev tudi niso upravičeni samostojni podjetniki, ki opravljalo le dopolnilno dejavnost.</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Glede na zapis, »da nakup strojev, opreme in zgradb, ki so namenjeni proizvodnji ali distribuciji energije, ter energetske infrastrukture (sončne celice, toplotne črpalke,…) niso opravičeni strošek«, slednje pomeni, da v primeru obnove ali novogradnje, kjer je predvideno segrevanje na toplotno črpalko in samooskrba z električno energijo,  mora te stroške </w:t>
            </w:r>
            <w:r w:rsidRPr="00B36E48">
              <w:rPr>
                <w:rFonts w:ascii="Arial" w:hAnsi="Arial" w:cs="Arial"/>
                <w:sz w:val="20"/>
                <w:szCs w:val="20"/>
              </w:rPr>
              <w:lastRenderedPageBreak/>
              <w:t>upravičenec uvrstiti v neupravičene stroške?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41.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Drugi rok bo razpisan samo v primeru ostanka sredstev na prvem roku, če prav razumemo? Verjetno v tej fazi še ni znano, ali bo drugi rok dejansko na voljo?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Na drugem odpiranju se bodo dodeljevala samo sredstva, ki ne bodo razdeljena oziroma bodo ostala po prvem odpiranju.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Kako je v primeru ko imamo gradbeno dovoljeno  za izgradnjo poslovne stavbe že pridobljeno  (pred 15 meseci). Gradnja je bila razdeljena v dve fazi. Prva faza, ki je zajemala izgradnjo poslovnih prostorov in je v zaključni fazi in ni predmet prijave na razpis. V prvi fazi je bila tudi postavljena nedokončana stavba (le streha in stene). V tej stavbi sedaj želimo uredit proizvodne prostore za postavitev proizvodne linije, za katera sredstva bi se prijavili na ta razpis.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dovolj da predložimo obstoječe gradbeno dovoljenje ter ponudbo za izvedbo preostalih gradbenih del (ustrezni tlaki, elektro in strojne instalacije), ki še niso bila izvedena in so vezana na investicijo v proizvodno linijo?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Na vašem mestu bi kandidirali samo za sredstva za nakup strojev in opreme.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Zanima me upravičenost projekta gradnje novega raziskovalnega centra za podjetje, ki ima registrirano </w:t>
            </w:r>
            <w:r w:rsidRPr="00B36E48">
              <w:rPr>
                <w:rFonts w:ascii="Arial" w:hAnsi="Arial" w:cs="Arial"/>
                <w:sz w:val="20"/>
                <w:szCs w:val="20"/>
              </w:rPr>
              <w:lastRenderedPageBreak/>
              <w:t xml:space="preserve">dejavnost proizvodnje in raziskovanja, s sedežem v Ljubljani. Objekt ima vsa potrebna dovoljenja za gradnjo na problemskem območju, a tam podjetje še nima poslovne enote – ta je predvidena v novem objektu.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Raziskovalna dejavnost bo namenjena področju energetike, za ta namen bo postavljen tudi manjši kogeneracijski postroj – je ta upravičen do sofinanciranja ali ne?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Dopolnjujem vprašanje; v enem delu objekta bo postavljena večja kogeneracijska enota, z namenom proizvodnje električne energije, ki po razpisu očitno ni upravičen strošek. Zanima me, ali je lahko sam objekt v delu, ki odpade na raziskovalno dejavnost upravičen?</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 Ne. Vaš projekt ni upravičen do sofinanciranja.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44.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nas sledeče, ali je v tem razpisu možno tudi vključiti investicijo (OKREPČEVALNICA-Haloze, gostinski lokal, občina Majšperk):</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dodatno novo delovno mesto (za osebo, ki je prostovoljno odšla in bi se ponovno želela zaposliti pri </w:t>
            </w:r>
            <w:r w:rsidRPr="00B36E48">
              <w:rPr>
                <w:rFonts w:ascii="Arial" w:hAnsi="Arial" w:cs="Arial"/>
                <w:sz w:val="20"/>
                <w:szCs w:val="20"/>
              </w:rPr>
              <w:lastRenderedPageBreak/>
              <w:t>nas – bilo bi povečanje zaposlitve za 1 osebo)</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investicija v celoten alarmni sistem ter videonadzor (odmaknjena lokacija, prav tako oboje navedeno zelo potrebno tudi pri delu)</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nakup/investicija v otroška igrala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potrebno investicijo najprej izvesti in takrat vložiti vlogo, ali se lahko vloži vloga z načrtom in predračunom oz. planom in se prejmejo sredstva vnaprej</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Ne. Vaš projekt ni upravičen do sofinanciranja.</w:t>
            </w: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45.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Prosila bi za pojasnila na vprašanja: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ker gre za enoletni projekt, se lahko prijavimo na rok 30.4.2021, zahtevek pa predvidevamo do decembra 2022? ali bi morali zaradi tega vlogo oddati 30.8.2021?</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ali je mogoče, če vlogo oddamo 30.4.2021, da damo en zahtevek do konca leta 2021, drugi zahtevek pa do konca leta 2022?</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v primeru, da imamo vsak zahtevek v svojem letu, je </w:t>
            </w:r>
            <w:r w:rsidRPr="00B36E48">
              <w:rPr>
                <w:rFonts w:ascii="Arial" w:hAnsi="Arial" w:cs="Arial"/>
                <w:sz w:val="20"/>
                <w:szCs w:val="20"/>
              </w:rPr>
              <w:lastRenderedPageBreak/>
              <w:t>določen % koliko moramo predvidevati v letu 2021 in koliko v letu 2022?</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Lahko se prijavite na rok 30. 4. 2021, zahtevke za izplačilo pa je potrebno oddati:</w:t>
            </w:r>
          </w:p>
          <w:p w:rsidR="00B36E48" w:rsidRPr="00B36E48" w:rsidRDefault="00B36E48" w:rsidP="009F47F0">
            <w:pPr>
              <w:tabs>
                <w:tab w:val="left" w:pos="7040"/>
              </w:tabs>
              <w:rPr>
                <w:rFonts w:ascii="Arial" w:hAnsi="Arial" w:cs="Arial"/>
                <w:sz w:val="20"/>
                <w:szCs w:val="20"/>
              </w:rPr>
            </w:pPr>
            <w:r w:rsidRPr="00B36E48">
              <w:rPr>
                <w:rFonts w:ascii="Arial" w:hAnsi="Arial" w:cs="Arial"/>
                <w:sz w:val="20"/>
                <w:szCs w:val="20"/>
              </w:rPr>
              <w:t xml:space="preserve">-  za porabo sredstev proračunskega leta 2021 najkasneje 29.10.2021 oziroma </w:t>
            </w:r>
            <w:r w:rsidRPr="00B36E48">
              <w:rPr>
                <w:rFonts w:ascii="Arial" w:hAnsi="Arial" w:cs="Arial"/>
                <w:sz w:val="20"/>
                <w:szCs w:val="20"/>
              </w:rPr>
              <w:br/>
              <w:t>- za porabo sredstev proračunskega leta 2022, najkasneje 28.10.2022.</w:t>
            </w:r>
          </w:p>
          <w:p w:rsidR="00B36E48" w:rsidRPr="00B36E48" w:rsidRDefault="00B36E48" w:rsidP="009F47F0">
            <w:pPr>
              <w:tabs>
                <w:tab w:val="left" w:pos="7040"/>
              </w:tabs>
              <w:rPr>
                <w:rFonts w:ascii="Arial" w:hAnsi="Arial" w:cs="Arial"/>
                <w:sz w:val="20"/>
                <w:szCs w:val="20"/>
              </w:rPr>
            </w:pPr>
            <w:r w:rsidRPr="00B36E48">
              <w:rPr>
                <w:rFonts w:ascii="Arial" w:hAnsi="Arial" w:cs="Arial"/>
                <w:sz w:val="20"/>
                <w:szCs w:val="20"/>
              </w:rPr>
              <w:t>% sofinanciranja upravičenih stroškov je za vsa leta enak.</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46.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Kakšen % upravičenih stroškov upoštevamo, če predvidevamo nakup objekta s pripadajočim zemljiščem?</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Na vprašanje glede % upravičenih stroškov nakupa objekta s pripadajočim zemljiščem ni mogoče točno odgovoriti, odvisno od tega, čemu je objekt namenjen (samo objekti, v katerih je proizvodna dejavnost, so upravičen strošek);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Splošno pa velja: sofinancirani stroški nakupa objektov ali zemljišč lahko znašajo največ 10% upravičenih sofinanciranih stroškov.</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ima sedež v Ljutomeru, ki ni upravičena lokacija, poslovno enoto pa bi gradili v Ormožu, ki spada med upravičena območja, ali se lahko podjetje prijavi?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Odgovor pri vprašanju št. 36.</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48.</w:t>
            </w:r>
          </w:p>
        </w:tc>
        <w:tc>
          <w:tcPr>
            <w:tcW w:w="4138" w:type="dxa"/>
            <w:shd w:val="clear" w:color="auto" w:fill="auto"/>
          </w:tcPr>
          <w:p w:rsidR="00B36E48" w:rsidRPr="00B36E48" w:rsidRDefault="00B36E48" w:rsidP="009F47F0">
            <w:pPr>
              <w:autoSpaceDE w:val="0"/>
              <w:autoSpaceDN w:val="0"/>
              <w:adjustRightInd w:val="0"/>
              <w:spacing w:after="0" w:line="240" w:lineRule="auto"/>
              <w:rPr>
                <w:rFonts w:ascii="Arial" w:hAnsi="Arial" w:cs="Arial"/>
                <w:sz w:val="20"/>
                <w:szCs w:val="20"/>
              </w:rPr>
            </w:pPr>
            <w:r w:rsidRPr="00B36E48">
              <w:rPr>
                <w:rFonts w:ascii="Arial" w:hAnsi="Arial" w:cs="Arial"/>
                <w:sz w:val="20"/>
                <w:szCs w:val="20"/>
              </w:rPr>
              <w:t>Za investicije nad 500.000,00 EUR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samo razširimo PN s komponentami iz metodologije ali pripravimo PN, DIIP in IP?</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 projekte, katerih skupna vrednost stroškov projekta je enaka ali višja od 500.000,00 EUR morajo vlogi priložiti  poslovni načrt s podrobnim terminski planom; poslovni načrt mora vsebovati planirane bilance stanja, izkaz poslovnega izida in izkaz denarnih tokov vsaj za 5 let naprej, v poslovni načrt vključiti vsebine, ki jih predpisuje Uredba o enotni metodologiji za pripravo in obravnavo investicijske dokumentacije na področju javnih financ (Uradni list RS, št. 60/06 in 54/10).</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DIIP in IP ni potrebno pripravljati.</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49.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Vlagatelj, ki je gradbeno podjetje, planira investicijo v izgradnjo montažne hale (novogradnja). Montažna hala se bo uporabljala za lastne namene, za proizvodnjo oz za namen servisiranja in </w:t>
            </w:r>
            <w:r w:rsidRPr="00B36E48">
              <w:rPr>
                <w:rFonts w:ascii="Arial" w:hAnsi="Arial" w:cs="Arial"/>
                <w:sz w:val="20"/>
                <w:szCs w:val="20"/>
              </w:rPr>
              <w:lastRenderedPageBreak/>
              <w:t>popravila lastne gradbene mehanizacije in za tudi shranjevanja zahtevnejše gradbene mehanizacije.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 namen gradnje objekta ima vlagatelj pridobljeno gradbeno dovoljenje.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Vendar vlagatelj ni lastnik zemljišča na katerem bo gradil. Lastnik zemljišča je lastniško povezano podjetje. Ima pa vlagatelj vpisano stavbno pravico z namenom izgradnje montažne hale za 99 let in tudi sklenjeno najemno pogodbo ter tudi pridobljeno soglasje lastnika (povezanega podjetja) k investiciji.</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nas, ali je v tem primeru investicije upravičena, če vlagatelj ni lastnik zemljišča na katerem bo gradil. Ampak je lastnik objekta lastniško povezano podjetje.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Se pa gradbeno dovoljenje nanaša na vlagatelja. Z lastnikom (lastniško povezanim podjetjem ima sklenjeno najemno pogodbo, vpisano stavbno pravico in </w:t>
            </w:r>
            <w:r w:rsidRPr="00B36E48">
              <w:rPr>
                <w:rFonts w:ascii="Arial" w:hAnsi="Arial" w:cs="Arial"/>
                <w:sz w:val="20"/>
                <w:szCs w:val="20"/>
              </w:rPr>
              <w:lastRenderedPageBreak/>
              <w:t>tudi od lastnika pridobljeno soglasje k investiciji.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Odgovor glede stavbne pravice pri vprašanju 8.</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50.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Veliko podjetje s sedežem v Ljubljani, PE na upravičenem območju na vzhodu.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Kolikšna je višina subvencije - se gleda lokacija PE ali lokacija sedeža podjetja?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Povečanje števila zaposlenih - bodo gledali povečanje števila zaposlenih na celotno podjetje ali samo na PE na dotični lokaciji. Kaj moramo potem poročati v času izvajanja projekta? Število zaposlenih v celotnem podjetju ali samo v PE na obmejnem območju?</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Višina in najvišja intenzivnost državne pomoči sta opredeljeni v poglavju 1.7. v razpisni dokumentaciji – gre za kraj izvajanja projekta.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Zaposlitve je potrebno ustvariti v okviru projekta začetne investicije, torej v poslovni enoti na dotični lokaciji, kjer morajo biti nova delovna mesta tudi ohranjena 5 let (velika podjetja) ali vsaj 3 leta (za srednje velika in mala podjetja).</w:t>
            </w:r>
            <w:r w:rsidRPr="00B36E48">
              <w:rPr>
                <w:rFonts w:ascii="Arial" w:hAnsi="Arial" w:cs="Arial"/>
                <w:sz w:val="20"/>
                <w:szCs w:val="20"/>
              </w:rPr>
              <w:br/>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Poročati bo potrebno za število zaposlenih v poslovni enoti in tudi v celotnem podjetju.</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51.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Vprašanje: kakšni so kriteriji za vključitev ali uvrstitev obmejnih krajev v področja, ki lahko kandidirajo za sredstva po navedenem razpisu MGRT?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Dilema:   Mestna občina Koper naj bi skrbela za razvoj podeželja in zaledja Slovenske Istre. Vrsto let se je razvijalo Koper, zaledje pa je osiromašeno, saj se vlaganja dogajajo v Kopru. Vrsta obmejnih naselij pa propada. Krkavče, Gračišče, Sočerga, Poletiči, Galantiči, Dvori, Smokvica, Movraž, </w:t>
            </w:r>
            <w:r w:rsidRPr="00B36E48">
              <w:rPr>
                <w:rFonts w:ascii="Arial" w:hAnsi="Arial" w:cs="Arial"/>
                <w:sz w:val="20"/>
                <w:szCs w:val="20"/>
              </w:rPr>
              <w:lastRenderedPageBreak/>
              <w:t>Puče, Koštabona, skratka naselja, ki spadajo v MO Koper, pa zato nimajo pravice zaprositi za sredstva po navedenem razpisu, a sem prepričan, da so teh vsaj toliko upravičena kot recimo: Sežana, Ajdovščina, Cerkno, Renče – Vogrsko, Komen…</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Primer: Gračišče je bilo nekoč mesto, pa ima po 50 letih enako prebivalcev, kot tedaj: 150. Prav tako »crkuje« kraj Krkavče. Pred 50 leti 850 prebivalcev, sedaj le še 190. Da ne naštevam dalje, tako propada in se izseljuje celotna Istra.   Rešitev: ne vem, morda veste vi.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Občine, ki spadajo v obmejna problemska območja, so navedene v 4. členu Uredbe o določitvi obmejnih problemskih območij (Uradni list RS, št. 22/11, 97/12, 24/15, 35/17 in 101/20). Podrobnejša razlaga meril je v Zakonu o spodbujanju skladnega regionalnega razvoja (Uradni list RS, št. 20/11).</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52.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me, če Javni razpis za sofinanciranje začetnih investicij in ustvarjanja novih delovnih mest na obmejnih problemskih območjih v letih 2021 in 2022 ni namenjen mikro podjetjem?</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 javni razpis se lahko prijavijo tudi mikro podjetja, če izpolnjujejo vse ostale pogoje.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53.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Kako dolgo mora biti PE podjetja na upravičenem območju, da se lahko prijavi na razpis?</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Glede PE ni pogoja koliko časa mora biti registrirana.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54.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Podjetje je v 2020 zgradilo nov objekt, ki ni končan.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se lahko prijavi na razpis gradbeno-obrtniška dela za končanje tega objekta ter za </w:t>
            </w:r>
            <w:r w:rsidRPr="00B36E48">
              <w:rPr>
                <w:rFonts w:ascii="Arial" w:hAnsi="Arial" w:cs="Arial"/>
                <w:sz w:val="20"/>
                <w:szCs w:val="20"/>
              </w:rPr>
              <w:lastRenderedPageBreak/>
              <w:t>nakup novih strojev za zagon proizvodnje?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Odvisno od vsebine projekta. Gradbeno-obrtniška-inštalacijska dela za končanje objekta niso upravičen strošek.</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55.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podjetju imamo v poslovnem letu doseženo pomoč de minimis  v višini 200.000 EUR. Ali se glede na spodnji pogoj lahko prijavimo na javni razpis z novim projektom, in tako novimi upravičenimi stroški?</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 iste upravičene stroške in aktivnosti, ki so predmet sofinanciranja v tem razpisu, niso pridobili in niso v postopku pridobivanja financiranja iz drugih javnih virov (sredstev evropskega, državnega ali lokalnega proračuna), vključno z de minimis pomočjo in bi z dodeljeno pomočjo presegli najvišjo dovoljeno intenzivnost sofinanciranja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gre za nov projekt in za iste upravičene stroške (na tem novem projektu) še niste prejeli in ne kandidirate za druga javna sredstva, se lahko prijavite s tem novim projektom.</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56.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med nakup objektov sodijo tudi nakup dveh skladiščni kontejnerjev (prefabrikati) oz. ali lahko slednje umestimo med nakup opreme?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odvisnosti od predhodnega vprašanja, prosimo za komentar na omejitev, da »Sofinancirani stroški nakupa objektov ali zemljišč lahko znašajo največ 10% </w:t>
            </w:r>
            <w:r w:rsidRPr="00B36E48">
              <w:rPr>
                <w:rFonts w:ascii="Arial" w:hAnsi="Arial" w:cs="Arial"/>
                <w:sz w:val="20"/>
                <w:szCs w:val="20"/>
              </w:rPr>
              <w:lastRenderedPageBreak/>
              <w:t>upravičenih sofinanciranih stroškov.«</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se lahko prijavimo na oba roka (30.04. in 30.08.2021), ker imamo več gradbenih projektov?</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Vlagatelj lahko kandidira na razpis z eno vlogo, z enim projektom. Med povezanimi podjetji lahko kandidira na razpis le eno podjetje, pri tem se upošteva ne samo podjetje prijavitelja, temveč tudi vsa njegova partnerska in povezana podjetja, kot jih določa Priloga 1 Uredbe 651/2014/EU, v nasprotnem primeru bodo vloge vseh vlagateljev – med seboj povezanih podjetij, zavržene. Za povezane družbe se štejejo tudi podjetja, ki so povezana prek lastniških deležev fizičnih oseb, njihovih sorodnikov do vključno drugega kolena ali njihovih zakonskih ali izven zakonskih partnerjev. Kandidirate lahko torej z eno vlogo na en rok.</w:t>
            </w:r>
            <w:r w:rsidRPr="00B36E48">
              <w:rPr>
                <w:rFonts w:ascii="Arial" w:hAnsi="Arial" w:cs="Arial"/>
                <w:sz w:val="20"/>
                <w:szCs w:val="20"/>
              </w:rPr>
              <w:br/>
              <w:t>Nakup skladiščnih kontejnerjev (prefabrikatov) - upravičen strošek je lahko upravičen strošek, če izpolnjuje pogoje iz poglavja 1.3. in ostale pogoje iz razpisne dokumentacije.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57.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Podjetje bo za namen investicije kupilo rabljene stroje iz Nemčije. Kakšne priloge glede sledljivosti mora podati ob oddaji vloge?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tudi tukaj velja pravilo, da ne sme biti nabavljeno iz javnih sredstev ali to velja samo v primeru da so kupljeni rabljeni stroji v Sloveniji?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 izjemo pri majhnih in srednje velikih podjetjih, morajo biti nabavljena osnovna sredstva nova.</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Pomoč za rabljena osnovna sredstva ni dovoljena, če so ta že bila sofinancirana z javnimi sredstvi. Pri nakupu rabljenih osnovnih sredstev lahko MGRT od investitorja zahteva cenitev sodnega cenilca in sledljivost kupoprodajnih pogodb.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br/>
              <w:t>V vlogi priložite račune, ki dokazujejo sledljivost nakupa do prvega izdanega računa.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58.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bi želelo kupiti nepremičnino, kjer se bo izvajala dražba v naslednjih mesecih.</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se prijavi na razpis za nakup te nepremičnine z uradno cenitvijo objekta?</w:t>
            </w:r>
          </w:p>
        </w:tc>
        <w:tc>
          <w:tcPr>
            <w:tcW w:w="4644" w:type="dxa"/>
            <w:shd w:val="clear" w:color="auto" w:fill="auto"/>
          </w:tcPr>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Vlogi na javni razpis je potrebno priložiti:</w:t>
            </w:r>
          </w:p>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 zemljiškoknjižni izpisek (ki ne sme biti starejši kot 1 mesec),</w:t>
            </w:r>
          </w:p>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 predpogodbo ali pismo o nameri,</w:t>
            </w:r>
          </w:p>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 cenitev, ki mora biti izdelana s strani sodno zapriseženega cenilca in ne sme biti starejša kot 1 leto.</w:t>
            </w:r>
          </w:p>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V primeru nakupa objektov ali zemljišč mora upravičenec ob izstavitvi zahtevka za izplačilo priložiti</w:t>
            </w:r>
          </w:p>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najmanj predlog za vpis lastništva v zemljiško knjigo.</w:t>
            </w:r>
          </w:p>
          <w:p w:rsidR="00B36E48" w:rsidRPr="00B36E48" w:rsidRDefault="00B36E48" w:rsidP="009F47F0">
            <w:pPr>
              <w:autoSpaceDE w:val="0"/>
              <w:autoSpaceDN w:val="0"/>
              <w:adjustRightInd w:val="0"/>
              <w:spacing w:after="0" w:line="240" w:lineRule="auto"/>
              <w:rPr>
                <w:rFonts w:ascii="Arial" w:hAnsi="Arial" w:cs="Arial"/>
                <w:sz w:val="20"/>
                <w:szCs w:val="20"/>
                <w:lang w:eastAsia="sl-SI"/>
              </w:rPr>
            </w:pPr>
            <w:r w:rsidRPr="00B36E48">
              <w:rPr>
                <w:rFonts w:ascii="Arial" w:hAnsi="Arial" w:cs="Arial"/>
                <w:sz w:val="20"/>
                <w:szCs w:val="20"/>
                <w:lang w:eastAsia="sl-SI"/>
              </w:rPr>
              <w:t>Sofinancirani stroški nakupa objektov ali zemljišč lahko znašajo največ 10% upravičenih sofinanciranih</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stroškov.</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Sam nakup nepremičnine ni upravičen strošek.</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59.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Skladno z metodologijo je za projekte od 300.000 do 500.00 Potreben DIIP. Je </w:t>
            </w:r>
            <w:r w:rsidRPr="00B36E48">
              <w:rPr>
                <w:rFonts w:ascii="Arial" w:hAnsi="Arial" w:cs="Arial"/>
                <w:sz w:val="20"/>
                <w:szCs w:val="20"/>
              </w:rPr>
              <w:lastRenderedPageBreak/>
              <w:t>tako tudi pri tem razpisu ali je potreben samo PN?</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Glejte odgovor pod številko 48.</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Mikro podjetje ima kot glavno dejavnost registrirano 45.470,</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registrirano imamo tudi turizem, vendar zaenkrat ni glavna dejavnost</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podjetja. V Kranjski gori bi uredili počitniško nastanitev, odprli bi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tudi podružnico, ki bi imela glavno dejavnost turizma (počitniške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nastanitve).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se lahko podjetje prijavi na razpis SOFINANCIRANJE ZAČETNIH</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INVESTICIJ IN USTVARJANJA NOVIH DELOVNIH MEST NA OBMEJNIH PROBLEMSKIH</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OBMOČIJ V LETIH 2021 IN 2022</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(glede na točko f), da do nepovratnih sredstev niso upravičeni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vlagatelji:, ki ustvarijo večino prihodkov s področja trgovine?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Dejavnosti 45.470 ni v veljavni SKD klasifikaciji iz leta 2008.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Podjetja, ki večino prihodkov ustvarijo s področja trgovine, niso upravičeni prijavitelji.</w:t>
            </w:r>
          </w:p>
          <w:p w:rsidR="00B36E48" w:rsidRPr="00B36E48" w:rsidRDefault="00B36E48" w:rsidP="009F47F0">
            <w:pPr>
              <w:autoSpaceDE w:val="0"/>
              <w:autoSpaceDN w:val="0"/>
              <w:adjustRightInd w:val="0"/>
              <w:spacing w:after="0" w:line="240" w:lineRule="auto"/>
              <w:rPr>
                <w:rFonts w:ascii="Arial" w:hAnsi="Arial" w:cs="Arial"/>
                <w:sz w:val="20"/>
                <w:szCs w:val="20"/>
              </w:rPr>
            </w:pPr>
            <w:r w:rsidRPr="00B36E48">
              <w:rPr>
                <w:rFonts w:ascii="Arial" w:hAnsi="Arial" w:cs="Arial"/>
                <w:sz w:val="20"/>
                <w:szCs w:val="20"/>
                <w:lang w:eastAsia="sl-SI"/>
              </w:rPr>
              <w:t>Vlagatelj mora imeti na dan oddaje vloge ustrezno registracijo oziroma vpis dejavnosti.</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X, s sedežem v obmejnem problemskem območju, ima svoje poslovne prostore v  drugi občini, vendar si želi, z ureditvijo industrijske cone v obmejnem problemskem območju, postaviti svoj poslovni objekt tudi na obmejnem problemskem  območju, kjer že ima poslovne prostore,  in tja preseliti sedež podjetja. Ali je podjetje (katero že ima lastne poslovne prostore in potrebuje dodatne) upravičeno do točk pri merilu M. Inovativnost (zaposlitev bo dodatno dobilo več kot 5 oseb)?</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Koliko točk bo posamezen projekt dobil pri ocenjevanju je odvisno od vsebine vloge in bo znan, ko bomo vlogo prejeli in, če bo izpolnjeval vse pogoje razpisne dokumentacije, ocenili.</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62.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mora podjetje ob prijavi na javni razpis kot prilogo k razpisnemu obrazcu št. 3b (Viri financiranja investicije) predložiti tudi dokazilo o zagotovljenih premostitvenih sredstvih za pričakovana sredstva iz naslova javnega razpisa (npr. namera banke, da bo kratkoročno financirala del projekta vsaj v višini predvidenih nepovratnih sredstev)? Iz omenjenega obrazca namreč sklepam, da takšno potrdilo ni potrebno (zahtevana so le dokazila za lastne vire - a2 in a3) in da je ob prijavi dovolj izjava vlagatelja (Razpisni obrazec št. 2, alineja w) s katero zagotavlja, da ima zagotovljena vsa sredstva za izvedbo celotnega projekta </w:t>
            </w:r>
            <w:r w:rsidRPr="00B36E48">
              <w:rPr>
                <w:rFonts w:ascii="Arial" w:hAnsi="Arial" w:cs="Arial"/>
                <w:sz w:val="20"/>
                <w:szCs w:val="20"/>
              </w:rPr>
              <w:lastRenderedPageBreak/>
              <w:t>(tudi premostitvena sredstva za pričakovana sredstva iz naslova tega javnega razpisa).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Potrdilo o zagotovljenih sredstvih je potrebno priložiti, v kolikor je predviden kakršen koli kredit  (tudi premostitveni) ali kakšno drugo posojilo.</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Xy d.o.o. ima sedež v Mestni Občini Ptuj (neupravičeno območje).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Novo proizvodno dejavnost (postavitev proizvodne hale in tehnološko opremo)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pa bo izvedlo v Občini Videm (upravičeno območje).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Podjetje ima v lasti v Občini Videm torej: zemljišče, ima pravnomočno gradbeno dovoljene,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nima pa še registrirane PE v Vidmu.</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Ali je podjetje Xy d.o.o. upravičeno do oddaje vloge, če si registrira do oddaje PE v Občini Videm?</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64.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Boniteta; Merila 6.1. A.; Na kateri dan bo MGRT pridobival podatke o bonitetni oceni prijavitelja? (Po sredini meseca maja 2021 se bodo podatki zaradi upoštevanja podatkov iz bilanc za l. 2020 </w:t>
            </w:r>
            <w:r w:rsidRPr="00B36E48">
              <w:rPr>
                <w:rFonts w:ascii="Arial" w:hAnsi="Arial" w:cs="Arial"/>
                <w:sz w:val="20"/>
                <w:szCs w:val="20"/>
              </w:rPr>
              <w:lastRenderedPageBreak/>
              <w:t>lahko namreč bistveno spreminjali).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highlight w:val="cyan"/>
              </w:rPr>
              <w:lastRenderedPageBreak/>
              <w:t>Komisija bo upoštevala bonitetno oceno, ki bo razpoložljiva na dan, ko se bodo začele ocenjevati vloge.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Glede število novo ustvarjenih delovnih mest in kakovosti novih delovnih mest (tč. 6.1. in B Meril).</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Vprašanje: Projekti, ki predvidevajo zaposlitev do 3 novih delavcev, bodo prejeli po tem merilu 0 točk. Sprašujemo, če se bo v tem primeru vseeno ocenjevala kakovosti novih delovnih mest, četudi bo teh novih delovnih mest manj kot 3?</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66.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Glede namena in ciljev investicije (tč. 6.1.D Meril glede sklopa B).</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Vprašanje: Ali se širitev že obstoječih storitev (npr. gostinske ponudbe - restavracija) z novo dejavnostjo (npr. nastanitev oz. oddajanja sob gostom) ter k tej novi dejavnosti sovpadajočimi storitvami šteje kot nova storitev ali kot širitev ponudbe (razlika v točkovanju je namreč znatna), še dalje pa, če je  npr. oblikovanje dodatne ponudbe v skladu z merili iz tč. R (npr. novega turističnega produkta, ki ga je razvil sam vlagatelj), ocenjena v sklopu merila D kot nova storitev (6 točk) ali morebiti kot novi »izdelek«, ki je produkt lastnega razvoja oz. ali je 10 točk po merilu D </w:t>
            </w:r>
            <w:r w:rsidRPr="00B36E48">
              <w:rPr>
                <w:rFonts w:ascii="Arial" w:hAnsi="Arial" w:cs="Arial"/>
                <w:sz w:val="20"/>
                <w:szCs w:val="20"/>
              </w:rPr>
              <w:lastRenderedPageBreak/>
              <w:t>pridržano zgolj za nove izdelke (oz. kaj v tem primeru razumemo kot izdelek in če gre pri tem za lapsus ali dejanski namen razlikovanja med storitvami in izdelki)?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Vloga se bo ocenjevala na osnovi podatkov v vlogi in ostalih znanih podatkov in dejstev.</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67.</w:t>
            </w:r>
          </w:p>
        </w:tc>
        <w:tc>
          <w:tcPr>
            <w:tcW w:w="4138" w:type="dxa"/>
            <w:shd w:val="clear" w:color="auto" w:fill="auto"/>
          </w:tcPr>
          <w:p w:rsidR="00B36E48" w:rsidRPr="00B36E48" w:rsidRDefault="00B36E48" w:rsidP="009F47F0">
            <w:pPr>
              <w:autoSpaceDE w:val="0"/>
              <w:autoSpaceDN w:val="0"/>
              <w:adjustRightInd w:val="0"/>
              <w:spacing w:after="0" w:line="240" w:lineRule="auto"/>
              <w:rPr>
                <w:rFonts w:ascii="Arial" w:hAnsi="Arial" w:cs="Arial"/>
                <w:sz w:val="20"/>
                <w:szCs w:val="20"/>
              </w:rPr>
            </w:pPr>
            <w:r w:rsidRPr="00B36E48">
              <w:rPr>
                <w:rFonts w:ascii="Arial" w:hAnsi="Arial" w:cs="Arial"/>
                <w:sz w:val="20"/>
                <w:szCs w:val="20"/>
              </w:rPr>
              <w:t>Glede investicije (tč. 6.1.M Meril).</w:t>
            </w:r>
          </w:p>
          <w:p w:rsidR="00B36E48" w:rsidRPr="00B36E48" w:rsidRDefault="00B36E48" w:rsidP="009F47F0">
            <w:pPr>
              <w:autoSpaceDE w:val="0"/>
              <w:autoSpaceDN w:val="0"/>
              <w:adjustRightInd w:val="0"/>
              <w:spacing w:after="0" w:line="240" w:lineRule="auto"/>
              <w:rPr>
                <w:rFonts w:ascii="Arial" w:hAnsi="Arial" w:cs="Arial"/>
                <w:sz w:val="20"/>
                <w:szCs w:val="20"/>
              </w:rPr>
            </w:pPr>
          </w:p>
          <w:p w:rsidR="00B36E48" w:rsidRPr="00B36E48" w:rsidRDefault="00B36E48" w:rsidP="009F47F0">
            <w:pPr>
              <w:autoSpaceDE w:val="0"/>
              <w:autoSpaceDN w:val="0"/>
              <w:adjustRightInd w:val="0"/>
              <w:spacing w:after="0" w:line="240" w:lineRule="auto"/>
              <w:rPr>
                <w:rFonts w:ascii="Arial" w:hAnsi="Arial" w:cs="Arial"/>
                <w:sz w:val="20"/>
                <w:szCs w:val="20"/>
              </w:rPr>
            </w:pPr>
            <w:r w:rsidRPr="00B36E48">
              <w:rPr>
                <w:rFonts w:ascii="Arial" w:hAnsi="Arial" w:cs="Arial"/>
                <w:sz w:val="20"/>
                <w:szCs w:val="20"/>
              </w:rPr>
              <w:t>Vprašanje: Kljub temu, da bo vlagatelj na upravičenem območju nameraval npr. izgraditi (vzpostaviti) novi obrat, pa na tem upravičenem območju že posluje, ne bo upravičen bo točkovanja po tem merilu?</w:t>
            </w:r>
          </w:p>
          <w:p w:rsidR="00B36E48" w:rsidRPr="00B36E48" w:rsidRDefault="00B36E48" w:rsidP="009F47F0">
            <w:pPr>
              <w:autoSpaceDE w:val="0"/>
              <w:autoSpaceDN w:val="0"/>
              <w:adjustRightInd w:val="0"/>
              <w:spacing w:after="0" w:line="240" w:lineRule="auto"/>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pojasnilih k temu merilu (M) navajate, da bodo do točk po tem merilu upravičeni samo vlagatelji, ki bodo zaposlili 5 ali več delavcev na sofinanciranem projektu na upravičenem območju, pri čemer se nova delovna mesta ocenjujejo in točkujejo že pod merilom B . Pri merilu M gre torej za absolutni (izključitveni) pogoj, ki je vezan na merilo B in torej to merilo ne predstavlja samostojnega merila. Boste torej pri tem pogoju tega merila (zaposlitev 5 ali več delavcev) vztrajali?</w:t>
            </w:r>
          </w:p>
        </w:tc>
        <w:tc>
          <w:tcPr>
            <w:tcW w:w="4644" w:type="dxa"/>
            <w:shd w:val="clear" w:color="auto" w:fill="auto"/>
          </w:tcPr>
          <w:p w:rsidR="00B36E48" w:rsidRPr="00B36E48" w:rsidRDefault="00B36E48" w:rsidP="009F47F0">
            <w:pPr>
              <w:rPr>
                <w:rFonts w:ascii="Arial" w:hAnsi="Arial" w:cs="Arial"/>
                <w:sz w:val="20"/>
                <w:szCs w:val="20"/>
              </w:rPr>
            </w:pPr>
            <w:r w:rsidRPr="00B36E48">
              <w:rPr>
                <w:rFonts w:ascii="Arial" w:hAnsi="Arial" w:cs="Arial"/>
                <w:sz w:val="20"/>
                <w:szCs w:val="20"/>
              </w:rPr>
              <w:t xml:space="preserve"> Vloga se bo ocenjevala na osnovi podatkov v vlogi in ostalih znanih podatkov in dejstev.</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68.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lahko na razpis kandidira gostinski lokal z dozidavo gostilne? Pod kateri sklop se prijavi, če lahko kandidira?</w:t>
            </w:r>
          </w:p>
        </w:tc>
        <w:tc>
          <w:tcPr>
            <w:tcW w:w="4644" w:type="dxa"/>
            <w:shd w:val="clear" w:color="auto" w:fill="auto"/>
          </w:tcPr>
          <w:p w:rsidR="00B36E48" w:rsidRPr="00B36E48" w:rsidRDefault="00B36E48" w:rsidP="009F47F0">
            <w:pPr>
              <w:pStyle w:val="Brezrazmikov"/>
              <w:rPr>
                <w:rFonts w:ascii="Arial" w:hAnsi="Arial" w:cs="Arial"/>
                <w:sz w:val="20"/>
                <w:szCs w:val="20"/>
                <w:highlight w:val="cyan"/>
              </w:rPr>
            </w:pPr>
            <w:r w:rsidRPr="00B36E48">
              <w:rPr>
                <w:rFonts w:ascii="Arial" w:hAnsi="Arial" w:cs="Arial"/>
                <w:sz w:val="20"/>
                <w:szCs w:val="20"/>
                <w:highlight w:val="cyan"/>
              </w:rPr>
              <w:t>Sklop A.</w:t>
            </w:r>
          </w:p>
          <w:p w:rsidR="00B36E48" w:rsidRPr="00B36E48" w:rsidRDefault="00B36E48" w:rsidP="009F47F0">
            <w:pPr>
              <w:pStyle w:val="Brezrazmikov"/>
              <w:rPr>
                <w:rFonts w:ascii="Arial" w:hAnsi="Arial" w:cs="Arial"/>
                <w:sz w:val="20"/>
                <w:szCs w:val="20"/>
                <w:highlight w:val="cyan"/>
              </w:rPr>
            </w:pP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69.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se lahko kot upravičena investicija šteje gradnja, ki se je v letošnjem letu že začela (izkopi, pripravljalna, dela in druga dela), konstrukcija za halo pa že naročena? Po oddaji vloge na razpis bi izvedli vsa ostala gradbeno-obrtniška in instalacijska dela ter pridobitev uporabnega dovoljenja za upravljanje dejavnosti, kar bi predstavljalo investicijsko zaključeno celoto. V tem primeru bi šlo za investicijo za dokončanje gradnje poslovno-proizvodnega objekta.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je pogoj za sodelovanje/prijavo na razpis, da mora imeti prijavitelj/podjetje d.o.o. vsaj enega zaposlenega – tega namreč v samem razpisu nisem zasledil, vem pa, da je bil to pri ostalih razpisih pogoj. </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Sem namreč od 1.1.2021 zaposlen na svojem podjetju, s katerim bi se prijavil na ta razpis, vendar samo za polovični delovni čas.</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 ni pogoj.</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Predmet investicije bi bil nakup objekta (sofinanciranje do največ 10% upravičenih stroškov).  Ali je lahko hkrati upravičen strošek obnova tega objekta, ki je predmet </w:t>
            </w:r>
            <w:r w:rsidRPr="00B36E48">
              <w:rPr>
                <w:rFonts w:ascii="Arial" w:hAnsi="Arial" w:cs="Arial"/>
                <w:sz w:val="20"/>
                <w:szCs w:val="20"/>
              </w:rPr>
              <w:lastRenderedPageBreak/>
              <w:t>nakupa (izvedba GOI gradbenih del). Razpis določa da so lahko GOI dela le na objektih, ki so v večinski lasti vlagatelja in v katerim se bo izvajala proizvodnja. Ob vložitvi vloge, objekt še ni v lasti vlagatelja.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Upravičenost se presoja ob pregledu celotne vloge – samo nakup in obnova objekta ne predstavljata projekta začetne investicije.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72.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Upravičena so  gradbeno obrtniška GOI dela za objekt, kjer bo potekala proizvodnja. Ali je upravičen strošek tudi izgradnja skladišča.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projekt izpolnjuje pogoje iz poglavja 1.3. in ostale pogoje razpisne dokumentacije, potem 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upravičen strošek tudi nakup gradbene mehanizacije (bagerji, delovni stroji, valarji,…)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highlight w:val="cyan"/>
              </w:rPr>
              <w:t>??</w:t>
            </w:r>
            <w:r w:rsidRPr="00B36E48">
              <w:rPr>
                <w:rFonts w:ascii="Arial" w:hAnsi="Arial" w:cs="Arial"/>
                <w:sz w:val="20"/>
                <w:szCs w:val="20"/>
              </w:rPr>
              <w:t xml:space="preserve"> Glej odgovor na prejšnje vprašanje.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upravičen strošek nakup viličarja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Načeloma 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upravičen strošek nakup avtodoma za oddajanje v najem</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Samostojni podjetnik opravlja dejavnost vzgoje okrasnih rastlin. Glavna dejavnost podjetnika je  A 01.190 PRIDELOVANJE CVETJA IN DRUGIH ENOLETNIH RASTLIN.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JR  je v točki 1.6.1. - upravičeni prijavitelji, so pod točko r navedene "neupravičene glavne dejavnosti", kjer je tudi napisano, da med te ne sodijo tudi glavne dejavnosti oz investicije povezane </w:t>
            </w:r>
            <w:r w:rsidRPr="00B36E48">
              <w:rPr>
                <w:rFonts w:ascii="Arial" w:hAnsi="Arial" w:cs="Arial"/>
                <w:sz w:val="20"/>
                <w:szCs w:val="20"/>
              </w:rPr>
              <w:lastRenderedPageBreak/>
              <w:t>s  primarno kmetijske proizvodnje, opredeljeni v Prilogi I Pogodbe o delovanju Evropske unije.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Glavna dejavnost in tudi proizvodi podjetnika ne sodijo v sklop produktov, ki jih definira omenjena priloga I. Podjetnik planira izvesti investicijo v nabavo strojev - avtomatizacije za pripravo produktov in sicer nakup avtomatizirane tehnološke opreme za polnjenje lončkov in za doziranje.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Vprašanje, ali je  podjetnik upravičen do prijave na javni razpis?</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Ne.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77.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Podjetnik (omenjen v vprašanju št. 76) prav tako planira investicijo v postavitev rastlinjaka, v katerem se bo odvijal proces proizvodnje - od samega vzgajanja enoletnih okrasnih rastlin, do same priprave produkta za nadaljnjo prodajo.   Za investicijo je pridobljeno pravnomočno gradbeno dovoljenje.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Je investicija v izgradnjo rastlinjaka upravičen strošek?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Glejte odgovor na prejšnje vprašanje.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78.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je nakup manipulacijskih sredstev za skladiščni prostor </w:t>
            </w:r>
            <w:r w:rsidRPr="00B36E48">
              <w:rPr>
                <w:rFonts w:ascii="Arial" w:hAnsi="Arial" w:cs="Arial"/>
                <w:sz w:val="20"/>
                <w:szCs w:val="20"/>
              </w:rPr>
              <w:lastRenderedPageBreak/>
              <w:t>(npr. regalni viličar) upravičen strošek?</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 Načeloma da, pod pogojem, da projekt izpolnjuje tudi ostale pogoje razpisne dokumentacije.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70.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mora biti gradbeno dovoljenje na vlagatelja ali je dovolj, da je med vlagateljem in investitorjem po gradbenem dovoljenju (ki je žena) sklenjena najemna pogodba?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Gradbeno dovoljenje se mora glasiti na vlagatelja.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Kot samostojni podjetnik kapitala nima vplačanega, vendar ga do 31.3. še lahko vplača oz. poknjiži na konto 91. Koliko časa mora biti viden na kontu 91?</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Preberite si obrazložitev merila I – Kapital.</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zaposli podjetje 1 osebo s V stopnjo, dobi pri točki B 0 točk, kaj pa pri točki C – ali prejme 3 točke?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Vloga se bo ocenjevala na osnovi podatkov v vlogi in ostalih znanih podatkov in dejstev.</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nas, če velja Javni razpis za sofinanciranje začetnih investicij in ustvarjanja novih delovnih mest na obmejnih problemskih območjih v letih 2021 in 2022, objavljen v Ur. l. RS, št. 36/21, tudi za mikro podjetja.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Lahko se prijavijo tudi mikro podjetja, če izpolnjujejo ostale pogoje javnega razpisa.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Kaj so kriteriji za ocenjevanje v okviru merila K tehnologija.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Glejte odgovor pri vprašanju 21.</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pravilno razumemo, da v točki 4 razpisne dokumentacije na st. 11 in 12 v primeru rabljene opreme zadošča cenitev sodnega cenilca, saj je sledljivost do prvega računa v večini </w:t>
            </w:r>
            <w:r w:rsidRPr="00B36E48">
              <w:rPr>
                <w:rFonts w:ascii="Arial" w:hAnsi="Arial" w:cs="Arial"/>
                <w:sz w:val="20"/>
                <w:szCs w:val="20"/>
              </w:rPr>
              <w:lastRenderedPageBreak/>
              <w:t>objektivno nemogoča, hkrati pa lahko subjekti, ki navedeno opremo prodajajo, svojo nabavno ceno štejejo kot poslovno skrivnost in se s tem lahko onemogoči dokazovanje sedanjemu kupcu. Prosimo za potrditev, da v tem primeru zadošča cenitev sodnega cenilca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Komisija lahko v vsakem primeru zahteva tudi sledljivost kupoprodajnih pogodb do prvega izdanega računa. Če vlagatelj v roku ne dostavi zahtevanih dokumentov, bo vloga zavrnjena.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8</w:t>
            </w:r>
            <w:r>
              <w:rPr>
                <w:sz w:val="18"/>
                <w:szCs w:val="18"/>
              </w:rPr>
              <w:t>5</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pravilno razumemo, da se merilo J upošteva število ŽE zaposlenih na dan oddaje vloge?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 gre za število zaposlenih na dan oddaje vloge, temveč za število zaposlenih v podjetju glede na število opravljenih delovnih ur v zadnjem letu za katerega obstajajo podatki iz javnih evidenc.</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ima na voljo nočitvene kapacitete in gostišče. Ali so po tem razpisu upravičeni stroški tudi stroški:</w:t>
            </w:r>
          </w:p>
          <w:p w:rsidR="00B36E48" w:rsidRPr="00B36E48" w:rsidRDefault="00B36E48" w:rsidP="009F47F0">
            <w:pPr>
              <w:pStyle w:val="Brezrazmikov"/>
              <w:rPr>
                <w:rFonts w:ascii="Arial" w:hAnsi="Arial" w:cs="Arial"/>
                <w:sz w:val="20"/>
                <w:szCs w:val="20"/>
              </w:rPr>
            </w:pPr>
          </w:p>
          <w:p w:rsidR="00B36E48" w:rsidRPr="00B36E48" w:rsidRDefault="00B36E48" w:rsidP="00B36E48">
            <w:pPr>
              <w:pStyle w:val="Brezrazmikov"/>
              <w:numPr>
                <w:ilvl w:val="0"/>
                <w:numId w:val="43"/>
              </w:numPr>
              <w:spacing w:after="0"/>
              <w:ind w:left="360"/>
              <w:rPr>
                <w:rFonts w:ascii="Arial" w:hAnsi="Arial" w:cs="Arial"/>
                <w:sz w:val="20"/>
                <w:szCs w:val="20"/>
              </w:rPr>
            </w:pPr>
            <w:r w:rsidRPr="00B36E48">
              <w:rPr>
                <w:rFonts w:ascii="Arial" w:hAnsi="Arial" w:cs="Arial"/>
                <w:sz w:val="20"/>
                <w:szCs w:val="20"/>
              </w:rPr>
              <w:t xml:space="preserve">nakupa nove opreme za sobe, s katerimi se bo nadomestila rabljena oprema (t.j. ležišča, omare, televizijski zasloni,…). </w:t>
            </w:r>
          </w:p>
          <w:p w:rsidR="00B36E48" w:rsidRPr="00B36E48" w:rsidRDefault="00B36E48" w:rsidP="00B36E48">
            <w:pPr>
              <w:pStyle w:val="Brezrazmikov"/>
              <w:numPr>
                <w:ilvl w:val="0"/>
                <w:numId w:val="43"/>
              </w:numPr>
              <w:spacing w:after="0"/>
              <w:ind w:left="360"/>
              <w:rPr>
                <w:rFonts w:ascii="Arial" w:hAnsi="Arial" w:cs="Arial"/>
                <w:sz w:val="20"/>
                <w:szCs w:val="20"/>
              </w:rPr>
            </w:pPr>
            <w:r w:rsidRPr="00B36E48">
              <w:rPr>
                <w:rFonts w:ascii="Arial" w:hAnsi="Arial" w:cs="Arial"/>
                <w:sz w:val="20"/>
                <w:szCs w:val="20"/>
              </w:rPr>
              <w:t>beljenje sten, polaganje talnih oblog, menjava notranjih vrat.</w:t>
            </w:r>
          </w:p>
          <w:p w:rsidR="00B36E48" w:rsidRPr="00B36E48" w:rsidRDefault="00B36E48" w:rsidP="00B36E48">
            <w:pPr>
              <w:pStyle w:val="Brezrazmikov"/>
              <w:numPr>
                <w:ilvl w:val="0"/>
                <w:numId w:val="43"/>
              </w:numPr>
              <w:spacing w:after="0"/>
              <w:ind w:left="360"/>
              <w:rPr>
                <w:rFonts w:ascii="Arial" w:hAnsi="Arial" w:cs="Arial"/>
                <w:sz w:val="20"/>
                <w:szCs w:val="20"/>
              </w:rPr>
            </w:pPr>
            <w:r w:rsidRPr="00B36E48">
              <w:rPr>
                <w:rFonts w:ascii="Arial" w:hAnsi="Arial" w:cs="Arial"/>
                <w:sz w:val="20"/>
                <w:szCs w:val="20"/>
              </w:rPr>
              <w:t>nakup opreme za wellness.</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kolikor gre za dvoletni projekt, začetek po oddaji vloge, konec september 2022, ali lahko podjetje vloži več zahtevkov za izplačilo subvencije (npr. v letu 2021 </w:t>
            </w:r>
            <w:r w:rsidRPr="00B36E48">
              <w:rPr>
                <w:rFonts w:ascii="Arial" w:hAnsi="Arial" w:cs="Arial"/>
                <w:sz w:val="20"/>
                <w:szCs w:val="20"/>
              </w:rPr>
              <w:lastRenderedPageBreak/>
              <w:t>predvidi zahtevek za končana obrtno inštalacijska dela, za leto 2022 pa zahtevek za nakup opreme)?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Nadomestne naložbe niso upravičen strošek. Obnova je upravičena le, v kolikor bo po obnovi izkazana višja kategorija nastanitvenega obrata.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lahko vloži zahtevke za izplačilo v dveh letih, če je tako navedeno v vlogi.</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87.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Podjetja, ki se pretežno ukvarjajo s trgovino niso upravičena po tem razpisu, kaj pa v primeru, da izvedejo investicijo v diverzifikacijo? Z investicijo na upravičenem območju bodo vzpostavila novo storitveno/proizvodno dejavnost.</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Odvisno od vsebine projekta.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ima podjetnik (s.p.) negativen kapital – ali se lahko prijavi?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89.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Terme, v sklopu katerih deluje tudi hotel z več kot 50-imi ležišči in gostinski lokal, imajo namen razširiti svoje kapacitete in s tem za več kot 50% povečati število dnevnih obiskovalcev. Zgraditi nameravajo nov olimpijski bazen (s katerim zaenkrat ne razpolagajo), dozidati dvoransko kopališče (nov notranji tobogan in novi jacuzziji) ter zgraditi novo parkirišče (več kot 100 dodatnih parkirnih mest za osebna vozila in 6 parkirnih mest za avtodome). Ali se lahko podjetje prijavi na ta razpis s to investicijo?</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Sicer ne bodo neposredno povečali števila ležišč (bodo zgradili 6 PM za avtodome), ampak po našem mnenju gre </w:t>
            </w:r>
            <w:r w:rsidRPr="00B36E48">
              <w:rPr>
                <w:rFonts w:ascii="Arial" w:hAnsi="Arial" w:cs="Arial"/>
                <w:sz w:val="20"/>
                <w:szCs w:val="20"/>
              </w:rPr>
              <w:lastRenderedPageBreak/>
              <w:t>tu za uvedbo nove ponudbe ob objektu z ležišči. Imamo prav?</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Če gre za novo ponudbo, 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lastRenderedPageBreak/>
              <w:t>9</w:t>
            </w:r>
            <w:r>
              <w:rPr>
                <w:sz w:val="18"/>
                <w:szCs w:val="18"/>
              </w:rPr>
              <w:t>0</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Prosim za dodatne informacije v zvezi s prijavo in pojasnila k razpisni dokumentaciji za razpis:</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Sofinanciranje začetnih investicij in ustvarjanja novih delovnih mest na obmejnih območjih  v letih 2021 in 2022</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Informacije so na voljo v javnem razpisu in razpisni dokumentaciji na spletni strani </w:t>
            </w:r>
            <w:hyperlink r:id="rId10" w:history="1">
              <w:r w:rsidRPr="00B36E48">
                <w:rPr>
                  <w:rStyle w:val="Hiperpovezava"/>
                  <w:rFonts w:ascii="Arial" w:hAnsi="Arial" w:cs="Arial"/>
                  <w:sz w:val="20"/>
                  <w:szCs w:val="20"/>
                </w:rPr>
                <w:t>https://www.gov.si/drzavni-organi/ministrstva/ministrstvo-za-gospodarski-razvoj-in-tehnologijo/javne-objave/</w:t>
              </w:r>
            </w:hyperlink>
            <w:r w:rsidRPr="00B36E48">
              <w:rPr>
                <w:rFonts w:ascii="Arial" w:hAnsi="Arial" w:cs="Arial"/>
                <w:sz w:val="20"/>
                <w:szCs w:val="20"/>
              </w:rPr>
              <w:t>, preberite si tudi vsa vprašanja in odgovore!</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me za kmetijstvo, dopolnilno dejavnost na kmetiji za sofinanciranje nakupa stroja/traktor in stroja/pakirne linije za sadje če so vzeti v le ta razpis.</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Poskrbeli bi za zaposlitev nove del.sile in s tem bi se razvili......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me tudi procentualen,subvencjoniran del...</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Niste upravičen prijavitelj.</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primeru novogradenj, spada v upravičene stroške tudi: komunalni prispevek, dovod komunalne infrastrukture (elektrika, vodovod, kanalizacija), strošek gradbenega dovoljenja in izdelava načrtne dokumentacije?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primeru investicije v nakup in postavitev mobilne hiše (turizem) – spada slednje v del nakupa objektov, kjer je </w:t>
            </w:r>
            <w:r w:rsidRPr="00B36E48">
              <w:rPr>
                <w:rFonts w:ascii="Arial" w:hAnsi="Arial" w:cs="Arial"/>
                <w:sz w:val="20"/>
                <w:szCs w:val="20"/>
              </w:rPr>
              <w:lastRenderedPageBreak/>
              <w:t>omogočeno sofinanciranje največ v višini 10%, ali spada slednje v drugo kategorijo (novogradnja – 45% sofinanciranje)?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Odvisno ali za postavitev potrebujete gradbeno dovoljenje. Če ga, potem gre za gradnjo in se bo vloga obravnavala temu primerno.</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lastRenderedPageBreak/>
              <w:t>94.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Je lahko predmet projekta zgolj investicija v nakup nepremičnine ali zemljišča?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(slovensko), ki trenutno še nima poslovne enote na upravičenem območju, jo pa bo imelo  do oddaje vloge, prav tako urejeno pošto, se lahko prijavi oz. je upravičeni prijavitelj?</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w:t>
            </w:r>
            <w:r>
              <w:rPr>
                <w:sz w:val="18"/>
                <w:szCs w:val="18"/>
              </w:rPr>
              <w:t>6</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podjetje planira dve novi zaposlitvi, ne dobi sicer točk v segmentu B. število ustvarjenih delovnih mest, vseeno pa dobi točke pri delu C. kakovost delovnih mest, glede na stopnjo izobrazbe, ki je na delovno mesto planirana. Prav razumemo?</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Vloga se bo ocenjevala na osnovi podatkov v vlogi in ostalih znanih podatkov in dejstev.</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w:t>
            </w:r>
            <w:r>
              <w:rPr>
                <w:sz w:val="18"/>
                <w:szCs w:val="18"/>
              </w:rPr>
              <w:t>7</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me če imaš s. p. Zaključna gradbena dela ali lahko se prijaviš na razpis za sredstva za zaposlitev 1 delavca?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Odvisno od projekta, s katerim se s.p. prijavi.</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9</w:t>
            </w:r>
            <w:r>
              <w:rPr>
                <w:sz w:val="18"/>
                <w:szCs w:val="18"/>
              </w:rPr>
              <w:t>8</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Bančni sklep je obvezna priloga tudi pri manjših investicijah? Ali je dovoljeno, da celotno investicijo (lasten del in del nepovratnih sredstev) začasno pokrije vlagatelj/upravičenec sam?</w:t>
            </w:r>
          </w:p>
        </w:tc>
        <w:tc>
          <w:tcPr>
            <w:tcW w:w="4644" w:type="dxa"/>
            <w:shd w:val="clear" w:color="auto" w:fill="auto"/>
          </w:tcPr>
          <w:p w:rsidR="00B36E48" w:rsidRPr="00B36E48" w:rsidRDefault="00B36E48" w:rsidP="009F47F0">
            <w:pPr>
              <w:pStyle w:val="Brezrazmikov"/>
              <w:rPr>
                <w:rFonts w:ascii="Arial" w:hAnsi="Arial" w:cs="Arial"/>
                <w:color w:val="FF0000"/>
                <w:sz w:val="20"/>
                <w:szCs w:val="20"/>
              </w:rPr>
            </w:pPr>
            <w:r w:rsidRPr="00B36E48">
              <w:rPr>
                <w:rFonts w:ascii="Arial" w:hAnsi="Arial" w:cs="Arial"/>
                <w:color w:val="FF0000"/>
                <w:sz w:val="20"/>
                <w:szCs w:val="20"/>
              </w:rPr>
              <w:t>Če ima vlagatelj dovolj sredstev, da sam izvede investicijo, potem ne potrebuje državne pomoči.</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lastRenderedPageBreak/>
              <w:t>99</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Podjetje s sedežem v problemske območju je v fazi izgradnje hotela. Imajo pridobljeno gradbeno dovoljenje in sicer za 3. faze gradnje. 1 in 2. faza gradnje sta že zaključeni, uporabno dovoljenje je že pridobljeno. Januarja 2020 so začeli z gradnjo 3. faze, vendar se je gradnja zaradi epidemije COVID -19 ustavila.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Zanima me, ali se podjetje lahko prijavi na razpis JR OPO samo za neizvedeni del 3. faze – neizvedena gradbeno-obrtniška dela po popisih od presečnega datuma naprej? Dela bi se nadaljevala po oddaji vloge na javni razpis.</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Gradbeno dovoljenje je bilo pridobljeno za vse faze projekta; projekt se je že začel in zato ni upravičen do sofinanciranja po tem javnem razpisu.</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10</w:t>
            </w:r>
            <w:r>
              <w:rPr>
                <w:sz w:val="18"/>
                <w:szCs w:val="18"/>
              </w:rPr>
              <w:t>0</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Kako se dokaže, da podjetje brez državne pomoči ne bi moglo izvesti projekta?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 finančno analizo likvidnostnega toka pri investiciji brez državne pomoči in finančnega toka pri državni pomoči ali kako drugače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Vloga se bo ocenjevala na osnovi podatkov v vlogi in ostalih znanih podatkov in dejstev.</w:t>
            </w:r>
          </w:p>
          <w:p w:rsidR="00B36E48" w:rsidRPr="00B36E48" w:rsidRDefault="00B36E48" w:rsidP="009F47F0">
            <w:pPr>
              <w:pStyle w:val="Brezrazmikov"/>
              <w:rPr>
                <w:rFonts w:ascii="Arial" w:hAnsi="Arial" w:cs="Arial"/>
                <w:sz w:val="20"/>
                <w:szCs w:val="20"/>
              </w:rPr>
            </w:pP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10</w:t>
            </w:r>
            <w:r>
              <w:rPr>
                <w:sz w:val="18"/>
                <w:szCs w:val="18"/>
              </w:rPr>
              <w:t>1</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investicija v sistem požarne zaščite pri polnjenju jeklenk trgovskega podjetja upravičena do subvencije  (Investicija cca 30.000 EUR)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 s tem projekt je izpolnjuje pogojev iz razpisne dokumentacije 1.3. Predmet javnega razpisa.</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10</w:t>
            </w:r>
            <w:r>
              <w:rPr>
                <w:sz w:val="18"/>
                <w:szCs w:val="18"/>
              </w:rPr>
              <w:t>2</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Samostojni podjetnik opravlja dejavnost gostinstva, vendar </w:t>
            </w:r>
            <w:r w:rsidRPr="00B36E48">
              <w:rPr>
                <w:rFonts w:ascii="Arial" w:hAnsi="Arial" w:cs="Arial"/>
                <w:sz w:val="20"/>
                <w:szCs w:val="20"/>
              </w:rPr>
              <w:lastRenderedPageBreak/>
              <w:t>ima registrirano glavno dejavnost G.46.190. Podjetnik večino prihodkov ustvari iz gostinske dejavnosti, ca. 80%.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razumemo razpisne pogoje, je podjetnik upravičen do kandidature na JR ali?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Imamo pa vprašanje kako dokazovati, da podjetnik ustvari večino prihodkov iz gostinstva? Ali naredimo  in priložimo razčlenitev bilance za 2020 in 2019?</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Podjetnik namerava izvesti investicijo v nov gostinski obrat in izvesti dodatne zaposlitve.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Priložite razčlenitev bilance in prijavite investicijo na sklop A.</w:t>
            </w:r>
          </w:p>
          <w:p w:rsidR="00B36E48" w:rsidRPr="00B36E48" w:rsidRDefault="00B36E48" w:rsidP="009F47F0">
            <w:pPr>
              <w:pStyle w:val="Brezrazmikov"/>
              <w:rPr>
                <w:rFonts w:ascii="Arial" w:hAnsi="Arial" w:cs="Arial"/>
                <w:color w:val="FF0000"/>
                <w:sz w:val="20"/>
                <w:szCs w:val="20"/>
              </w:rPr>
            </w:pP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lastRenderedPageBreak/>
              <w:t>10</w:t>
            </w:r>
            <w:r>
              <w:rPr>
                <w:sz w:val="18"/>
                <w:szCs w:val="18"/>
              </w:rPr>
              <w:t>3</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razpisni dokumentaciji sem zasledil, da so upravičeni stroški, z datumom od oddaje vloge dalje, to drži?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Torej če oddamo vlogo 15.4, so stroški od tega datuma dalje upravičeni za sofinanciranje?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t>10</w:t>
            </w:r>
            <w:r>
              <w:rPr>
                <w:sz w:val="18"/>
                <w:szCs w:val="18"/>
              </w:rPr>
              <w:t>4</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Mi lahko, prosim, pojasnite, po kakšnem ključu so določene občine v omenjenem razpisu.</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V naši regiji konkretno je nekaj občin v neposredni bližini, naša občina (Šoštanj) je pa izvzeta. Po drugi strani smo Terme Topolšica </w:t>
            </w:r>
            <w:r w:rsidRPr="00B36E48">
              <w:rPr>
                <w:rFonts w:ascii="Arial" w:hAnsi="Arial" w:cs="Arial"/>
                <w:sz w:val="20"/>
                <w:szCs w:val="20"/>
              </w:rPr>
              <w:lastRenderedPageBreak/>
              <w:t>praktično edini večji ponudnik turističnih storitev.</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Glejte odgovor pri vprašanju št. 51.</w:t>
            </w:r>
          </w:p>
        </w:tc>
      </w:tr>
      <w:tr w:rsidR="00B36E48" w:rsidTr="009F47F0">
        <w:trPr>
          <w:cantSplit/>
        </w:trPr>
        <w:tc>
          <w:tcPr>
            <w:tcW w:w="616" w:type="dxa"/>
            <w:shd w:val="clear" w:color="auto" w:fill="auto"/>
          </w:tcPr>
          <w:p w:rsidR="00B36E48" w:rsidRPr="00714DA8" w:rsidRDefault="00B36E48" w:rsidP="009F47F0">
            <w:pPr>
              <w:rPr>
                <w:sz w:val="18"/>
                <w:szCs w:val="18"/>
              </w:rPr>
            </w:pPr>
            <w:r w:rsidRPr="00714DA8">
              <w:rPr>
                <w:sz w:val="18"/>
                <w:szCs w:val="18"/>
              </w:rPr>
              <w:lastRenderedPageBreak/>
              <w:t>10</w:t>
            </w:r>
            <w:r>
              <w:rPr>
                <w:sz w:val="18"/>
                <w:szCs w:val="18"/>
              </w:rPr>
              <w:t>5</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mogoče sofinanciranje opreme in strojev, ki bodo kot celota podjetju omogočili izvajanje nove dejavnosti, s katero bo podjetje pričelo v mesecu juniju 2021?</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Začetek investicije za nakup zemljišča in izgradnjo stavbe je bil 09.01.2020 – zagon nove dejavnosti, na novi poslovni enoti podjetja bo cca v mesecu juniju 2021 (zaprtje finančne konstrukcije preko SID Banke).</w:t>
            </w:r>
          </w:p>
          <w:p w:rsidR="00B36E48" w:rsidRPr="00B36E48" w:rsidRDefault="00B36E48" w:rsidP="009F47F0">
            <w:pPr>
              <w:pStyle w:val="Brezrazmikov"/>
              <w:rPr>
                <w:rFonts w:ascii="Arial" w:hAnsi="Arial" w:cs="Arial"/>
                <w:sz w:val="20"/>
                <w:szCs w:val="20"/>
              </w:rPr>
            </w:pP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Nova investicija, ki bi bila sofinancirana preko razpisa »4300-1/2021« bi zajemala opremo in stroje za novo dejavnost po prejšnji investiciji, na novi poslovni enoti, ki jih še nismo planirali in niso bili vključeni v prejšnjo investicijo ter so nujno potrebni za pričetek nove dejavnosti podjetja? Torej gre za novo opremo in stroje, nastanek stroškov od 30.04.2021 naprej.</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Nakup strojev in opreme za izvajanje nove dejavnosti je lahko upravičen strošek.</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Stroški so upravičeni od dneva oddaje vloge.</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t>106.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Podjetje se ukvarja s sušenjem lesa. Za potrebe sušenja in ogrevanja objekta nameravajo vgraditi toplotno črpalko na biomaso. Ali je le-ta upravičen strošek? Sta tudi </w:t>
            </w:r>
            <w:r w:rsidRPr="00B36E48">
              <w:rPr>
                <w:rFonts w:ascii="Arial" w:hAnsi="Arial" w:cs="Arial"/>
                <w:sz w:val="20"/>
                <w:szCs w:val="20"/>
              </w:rPr>
              <w:lastRenderedPageBreak/>
              <w:t>ustrezna inštalacija in zalogovniki upravičen strošek?</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Podjetje lahko investicijo izpelje v dveh letih. V primeru, da del investicije izpelje v letu 2021, del pa v letu 2022, lahko poda 1. zahtevek že v letu 2021 in drugega v letu 2022?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Koliko je največje število zahtevkov – v primeru gradnje objekta in tudi višjih zneskov subvencije?</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Je nakup zemljišča, ki leži ob obstoječih parkirnih in manipulacijskih površinah podjetja, upravičen strošek – kot samostojna investicija, z namenom povečanja prostora za ta namen?</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Stroški za toplotne črpalke, zalogovnika in potrebnih inštalacij za njiju niso upravičeni stroški.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Investicija se lahko izvaja v dveh letih, prav tako se izdajo zahtevki za izplačilo v dveh letih, skladno s pogodbo, ki (če) bo sklenjena.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Število zahtevkov za izplačilo ni omejeno.</w:t>
            </w:r>
            <w:r w:rsidRPr="00B36E48">
              <w:rPr>
                <w:rFonts w:ascii="Arial" w:hAnsi="Arial" w:cs="Arial"/>
                <w:sz w:val="20"/>
                <w:szCs w:val="20"/>
              </w:rPr>
              <w:br/>
              <w:t>Nakup zemljišča kot samostojna investicija ni upravičen strošek.</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lastRenderedPageBreak/>
              <w:t>107.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pravilno razumemo, da je delež stroškov vezanih na nakup stavbe ali zemljišča lahko do  10% upravičenih stroškov? Primer: projekt je ocenjen na 1,3 mio in vključuje nakup opreme in nakup stavbe z zemljiščem. Gre za malo podjetje iz vzhodne regije. V tem primeru je maksimalna višina vseh upravičenih stroškov 600.000 EUR, pri čemer je vrednost upravičenih stroškov sofinanciranja za nakup stavbe z zemljiščem največ 130.000 EUR. Prosimo za </w:t>
            </w:r>
            <w:r w:rsidRPr="00B36E48">
              <w:rPr>
                <w:rFonts w:ascii="Arial" w:hAnsi="Arial" w:cs="Arial"/>
                <w:sz w:val="20"/>
                <w:szCs w:val="20"/>
              </w:rPr>
              <w:lastRenderedPageBreak/>
              <w:t xml:space="preserve">potrditev pravilnosti razumevanja.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Če je vrednost vseh upravičenih stroškov 600.000 EUR, predstavlja 10 % te vrednosti 60.000 EUR. Gre za vrednost upravičenih stroškov in ne celotno vrednost projekta.</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lastRenderedPageBreak/>
              <w:t>108.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pravilno razumemo, da se v merilu J upošteva število zaposlitev na dan oddaje vloge in za preteklo koledarsko leto od oddaje vloge, primer: če se vloga odda 30.4.2021 se upošteva obdobje od 30.4.2020 do 30.4.2021. </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Odgovor pri vprašanju št. 85.</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t>109.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se vplačan avans za nakup stroja šteje,. Da je investicija že pričeta pred oddajo vloge?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t>110.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investicija v sistem požarne zaščite pri polnjenju jeklenk trgovskega podjetja upravičena do subvencije  (Investicija cca 30.000 EUR?</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t>111.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Vprašanja:</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se lahko prijavi mikro podjetje z enim zaposlenim,</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ali moraš priložiti ob prijavi gr.dovoljenje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Mikro podjetje z enim zaposlenim se lahko prijavi.</w:t>
            </w:r>
            <w:r w:rsidRPr="00B36E48">
              <w:rPr>
                <w:rFonts w:ascii="Arial" w:hAnsi="Arial" w:cs="Arial"/>
                <w:sz w:val="20"/>
                <w:szCs w:val="20"/>
              </w:rPr>
              <w:br/>
              <w:t>V kolikor prijavitelj načrtuje gradbeno-obrtniška dela, je vlogi na javni razpis potrebno priložiti:</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w:t>
            </w:r>
            <w:r w:rsidRPr="00B36E48">
              <w:rPr>
                <w:rFonts w:ascii="Arial" w:hAnsi="Arial" w:cs="Arial"/>
                <w:sz w:val="20"/>
                <w:szCs w:val="20"/>
              </w:rPr>
              <w:tab/>
              <w:t>predračune z veljavnostjo vsaj še tri mesece po dnevu oddaje vloge. Iz predračunov mora biti razviden predmet nakupa (natančna oznaka), vrednost z DDV in brez DDV,</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w:t>
            </w:r>
            <w:r w:rsidRPr="00B36E48">
              <w:rPr>
                <w:rFonts w:ascii="Arial" w:hAnsi="Arial" w:cs="Arial"/>
                <w:sz w:val="20"/>
                <w:szCs w:val="20"/>
              </w:rPr>
              <w:tab/>
              <w:t>veljavno pravnomočno gradbeno dovoljenje (opremljeno z žigom pravnomočnosti najkasneje na dan oddaje vloge), ki se glasi na vlagatelja – v primeru, da gradbeno dovoljenje ni potrebno, izjavo vlagatelja, da gradbeno dovoljenje za predviden poseg ni potrebno, da pa razpolaga z vsemi potrebnimi dovoljenji in soglasji za izvedbo projekta.</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t>112.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 V Razpisni dokumentaciji v točki 1.8. Pravila drževnih pomoči je navedeno:"Pomoč se ne sme združevati s </w:t>
            </w:r>
            <w:r w:rsidRPr="00B36E48">
              <w:rPr>
                <w:rFonts w:ascii="Arial" w:hAnsi="Arial" w:cs="Arial"/>
                <w:sz w:val="20"/>
                <w:szCs w:val="20"/>
              </w:rPr>
              <w:lastRenderedPageBreak/>
              <w:t>pomočjo, dodeljeno po pravilu de minimis, glede na enake upravičene stroške, če bi bile s tem presežene dovoljene meje intenzivnosti državne pomoči." In nadalje v točki 1.12.3 "Prejemnik državne pomoči mora prispevati lastna sredstva v višini najmanj 25 % upravičenih stroškov, ki ne smejo vsebovati javnih sredstev". Če je projekt financiran preko razpisa P1 Slovenskega podjetniškega sklada, potem mora biti lastna udeležba najmanj 25%, ostalo pa je kredit. DeMinimis pomoč  je  v tem primeru samo subvencija obrestne mere. Ali to drži?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 xml:space="preserve">Glede sofinanciranja preko razpisa P1 si poglejte pogoje, ki so navedeni v tistem razpisu oziroma pogodbi. </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Za ta javni razpis velja, da mora prejemnik državne pomoči prispevati lastna sredstva v višini najmanj 25 % upravičenih stroškov (ne celotne vrednosti projekta), ki ne smejo vsebovati javnih sredstev.</w:t>
            </w:r>
          </w:p>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Prav tako velja, da se vloga zavrne, v kolikor so bila vlagatelju predhodno že odobrena javna sredstva za isti namen in bi z zaprošenimi sredstvi presegel najvišjo dovoljeno intenzivnost pomoči </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lastRenderedPageBreak/>
              <w:t>113.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točki 6.1. Merila za ocenjevanje vlog je pod točko G. Inovativnost se dodeli 5 točk podjetju kot nosilcu patentov. Ali to velja tudi za solastništvo oz. je podjetje sonosilec patenta?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t>114.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je lahko nakup viličarja in tovornega dvigala za prevoz tovora med etažami v skladišču (dvižna ploščad) upravičen strošek sofinanciranja na Javnem razpisu sofinanciranje začetnih investicij in ustvarjanja novih delovnih mest na obmejnih problemskih območjih v letih 2021 in 2022?</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Načeloma lahko, če podjetje in projekt izpolnjujeta tudi ostale pogoje razpisa in razpisne dokumentacije. Preberite poglavje 1.3.</w:t>
            </w:r>
          </w:p>
        </w:tc>
      </w:tr>
      <w:tr w:rsidR="00B36E48" w:rsidTr="009F47F0">
        <w:trPr>
          <w:cantSplit/>
        </w:trPr>
        <w:tc>
          <w:tcPr>
            <w:tcW w:w="616" w:type="dxa"/>
            <w:shd w:val="clear" w:color="auto" w:fill="auto"/>
          </w:tcPr>
          <w:p w:rsidR="00B36E48" w:rsidRPr="00714DA8" w:rsidRDefault="00B36E48" w:rsidP="009F47F0">
            <w:pPr>
              <w:rPr>
                <w:sz w:val="18"/>
                <w:szCs w:val="18"/>
              </w:rPr>
            </w:pPr>
            <w:r>
              <w:rPr>
                <w:sz w:val="18"/>
                <w:szCs w:val="18"/>
              </w:rPr>
              <w:lastRenderedPageBreak/>
              <w:t>115</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Vezano na JR za obmejna problemska območja nas zanima, če so pri gradbenih delih stroški varnostnega nadzora gradnje upravičeni stroški?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sidRPr="00714DA8">
              <w:rPr>
                <w:sz w:val="18"/>
                <w:szCs w:val="18"/>
              </w:rPr>
              <w:t>11</w:t>
            </w:r>
            <w:r>
              <w:rPr>
                <w:sz w:val="18"/>
                <w:szCs w:val="18"/>
              </w:rPr>
              <w:t>6</w:t>
            </w:r>
            <w:r w:rsidRPr="00714DA8">
              <w:rPr>
                <w:sz w:val="18"/>
                <w:szCs w:val="18"/>
              </w:rPr>
              <w:t>.</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Če je po odobritvi sredstev možno delno plačilo računa (npr. za stroj, 1. del računa plačan junija 2021, drugi del septembra 2021) in posledično izstavljanje zahtevkov s priloženimi delno plačanimi računi?</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Strošek nabave stroja je upravičen, če/ko so stroji ali oprema v objektih vključeni v proizvodni proces.</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117.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V kolikor znaša celotna vrednost investicije od 300.000,00 do 500.000,00 EUR, je dovolj da se pripravi poslovni načrt ali se mora skladno z Uredbo o enotni metodologiji za pripravo in obravnavo investicijske dokumentacije na področju javnih financ pripraviti DIIP?</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Preberite si odgovor na vprašanje št. 17.</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118.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Zanima nas ali lahko na javnem razpisu kandidira podjetje, ki je zaradi upada prodaje v letu 2021 moralo zmanjšati število zaposlenih za 45 %? Na dan 31.12.2020 je zaposlovalo 21,00 zaposlenih, zdaj pa jih trenutno zaposluje 12. Glede na to, da je cilj javnega razpisa ohranjanje delovnih mest oz. ustvarjanje novih delovnih mest nas zanima ali to pomeni, da bo moramo podjejte tri leta po zaključku </w:t>
            </w:r>
            <w:r w:rsidRPr="00B36E48">
              <w:rPr>
                <w:rFonts w:ascii="Arial" w:hAnsi="Arial" w:cs="Arial"/>
                <w:sz w:val="20"/>
                <w:szCs w:val="20"/>
              </w:rPr>
              <w:lastRenderedPageBreak/>
              <w:t>investicije imeti spet vsaj 21,00 zaposlenih?</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Da. Začetno število bo 21 zaposlenih.</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lastRenderedPageBreak/>
              <w:t>120.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se lahko investicija prijavi po fazah – en del investicije bi se zaključil v letu 2021, drugi del v letu 2022? Ali se naj raje prijavi celotna investicija potem na drugi rok za leto 2022?</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Lahko se izvede po fazah. Projekt se lahko prijavi samo enkrat.</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Pod točko 1.7. razpisne dokumentacije je po sklopu A in B razporejeno koliko sredstev je na razpolago. Zanima nas kaj se uvršča v sklop A in kaj pod sklop B? A je dejansko sklop B povezan zgolj z investicijo v nastanitvene kapacitete (turizem) in kakšen je pogoj, da se uvršča prijavitelj v sklop B – ali je to glavna dejavnost, ki jo ima registrirano ali predmet investicije?</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Gleda se predmet investicije. Pogoji so navedeni v razpisni dokumentaciji.</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122.</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Poslovni načrt mora biti prikazan za 5 let naprej – ali se leto 2020 prikaže na osnovi pripravljenih bilanc, ki pa še uradno niso potrjene in bo lahko prišlo do manjših odstopanj? Na strani 18 je namreč pogoj, da moramo priložiti potrjene bilance za leto 2020 s strani AJPESa, kar pa za prvo oddajo vlog 30.4.2021 ne bo mogoče, ker je zamik oddaje bilanc na ta dan. A je dovolj če bilanco stanja in izkaz poslovnega </w:t>
            </w:r>
            <w:r w:rsidRPr="00B36E48">
              <w:rPr>
                <w:rFonts w:ascii="Arial" w:hAnsi="Arial" w:cs="Arial"/>
                <w:sz w:val="20"/>
                <w:szCs w:val="20"/>
              </w:rPr>
              <w:lastRenderedPageBreak/>
              <w:t>uspeha podpiše odgovorna oseba?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lastRenderedPageBreak/>
              <w:t>123.</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Kako podjetje prikaže potrebo po nepovratnih sredstvih – ali je to dokazilo o najetem kreditu pri banki? Ali je bančna izjava dovolj, da je pripravljena financirati projekt?</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Tako, da se prijavi na javni razpis.</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124.</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Patenti – ali šteje prijava patenta ali mora biti patent dejansko že odobren?</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Patent mora biti odobren.</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125.</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Gradbeno-obrtniška-inštalacijska dela – nad proizvodnim obratom je neurje uničilo streho tako da jo je potrebno zamenjati, ali je ta obnova upravičen strošek?</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 Nadomestna naložba ni upravičen strošek.</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126.</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Obrazec št. 3: kaj označimo pod točko 3 (vrsta investicije), če bo projekt obsegal:</w:t>
            </w:r>
          </w:p>
          <w:p w:rsidR="00B36E48" w:rsidRPr="00B36E48" w:rsidRDefault="00B36E48" w:rsidP="00B36E48">
            <w:pPr>
              <w:pStyle w:val="Brezrazmikov"/>
              <w:numPr>
                <w:ilvl w:val="0"/>
                <w:numId w:val="43"/>
              </w:numPr>
              <w:spacing w:after="0"/>
              <w:rPr>
                <w:rFonts w:ascii="Arial" w:hAnsi="Arial" w:cs="Arial"/>
                <w:sz w:val="20"/>
                <w:szCs w:val="20"/>
              </w:rPr>
            </w:pPr>
            <w:r w:rsidRPr="00B36E48">
              <w:rPr>
                <w:rFonts w:ascii="Arial" w:hAnsi="Arial" w:cs="Arial"/>
                <w:sz w:val="20"/>
                <w:szCs w:val="20"/>
              </w:rPr>
              <w:t xml:space="preserve">nakup opreme/strojev za povečanje kapacitet, </w:t>
            </w:r>
          </w:p>
          <w:p w:rsidR="00B36E48" w:rsidRPr="00B36E48" w:rsidRDefault="00B36E48" w:rsidP="00B36E48">
            <w:pPr>
              <w:pStyle w:val="Brezrazmikov"/>
              <w:numPr>
                <w:ilvl w:val="0"/>
                <w:numId w:val="43"/>
              </w:numPr>
              <w:spacing w:after="0"/>
              <w:rPr>
                <w:rFonts w:ascii="Arial" w:hAnsi="Arial" w:cs="Arial"/>
                <w:sz w:val="20"/>
                <w:szCs w:val="20"/>
              </w:rPr>
            </w:pPr>
            <w:r w:rsidRPr="00B36E48">
              <w:rPr>
                <w:rFonts w:ascii="Arial" w:hAnsi="Arial" w:cs="Arial"/>
                <w:sz w:val="20"/>
                <w:szCs w:val="20"/>
              </w:rPr>
              <w:t xml:space="preserve">dograditev nadstreška na proizvodni objekt </w:t>
            </w:r>
          </w:p>
          <w:p w:rsidR="00B36E48" w:rsidRPr="00B36E48" w:rsidRDefault="00B36E48" w:rsidP="00B36E48">
            <w:pPr>
              <w:pStyle w:val="Brezrazmikov"/>
              <w:numPr>
                <w:ilvl w:val="0"/>
                <w:numId w:val="43"/>
              </w:numPr>
              <w:spacing w:after="0"/>
              <w:rPr>
                <w:rFonts w:ascii="Arial" w:hAnsi="Arial" w:cs="Arial"/>
                <w:sz w:val="20"/>
                <w:szCs w:val="20"/>
              </w:rPr>
            </w:pPr>
            <w:r w:rsidRPr="00B36E48">
              <w:rPr>
                <w:rFonts w:ascii="Arial" w:hAnsi="Arial" w:cs="Arial"/>
                <w:sz w:val="20"/>
                <w:szCs w:val="20"/>
              </w:rPr>
              <w:t>obnoviti streho nad objektom</w:t>
            </w:r>
          </w:p>
          <w:p w:rsidR="00B36E48" w:rsidRPr="00B36E48" w:rsidRDefault="00B36E48" w:rsidP="00B36E48">
            <w:pPr>
              <w:pStyle w:val="Brezrazmikov"/>
              <w:numPr>
                <w:ilvl w:val="0"/>
                <w:numId w:val="43"/>
              </w:numPr>
              <w:spacing w:after="0"/>
              <w:rPr>
                <w:rFonts w:ascii="Arial" w:hAnsi="Arial" w:cs="Arial"/>
                <w:sz w:val="20"/>
                <w:szCs w:val="20"/>
              </w:rPr>
            </w:pPr>
            <w:r w:rsidRPr="00B36E48">
              <w:rPr>
                <w:rFonts w:ascii="Arial" w:hAnsi="Arial" w:cs="Arial"/>
                <w:sz w:val="20"/>
                <w:szCs w:val="20"/>
              </w:rPr>
              <w:t>urediti parkirna mesta za zaposlene (ne bodo imeli več kje parkirati) – ali je ureditev parkirnih mest neposredno ob stavbi na našem zemljišču upravičen strošek?</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Označite tisto kategorijo kamor projekt vrednostno in vsebinsko spada.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lastRenderedPageBreak/>
              <w:t>127.</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Ali so stoli, delovne mize – namenjeni novim zaposlenim, ki bodo opravljali proizvodna dela oz. storitve, upravičen strošek? Ali gre v tem primeru za »širitev proizvodnega obrata«?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Načeloma da. Za kaj gre v projektu je odvisno kam projekt vrednostno in vsebinsko spada.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128.</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Zaposlovanje - Glede na to da se poroča povprečno št. zaposlenih na dan 31.12.2020 in nato 31.12.2021/22 in se potem kot dokazila vlaga tudi obrazce M1/M2, si prav razlagamo, da štejemo sem vse nove zaposlitve, ki smo jih realizirali od 1.1.2021?</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Da.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129.</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Navodilo za izpolnjevanje vloge: točka 10 (poslovni načrt) – če prav razumem, je potrebno priložiti poslovni načrt s podrobnim terminskim planom za vse vlagatelje, ki kandidirajo za sofinanciranje več ali enako kot 45.000 EUR; poslovni načrt mora vsebovati bilanco stanja, IPI in Dt za 5 letno obdobje. Lahko to bolj razložite kaj naj bi ta načrt vseboval? IZ teksta je razumeti da se doda 5-letne finančne izkaze? V kakšni obliki, imamo pri tem proste roke? Ali mora biti poleg bilanc še kaj drugega?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Preberite si odgovor na vprašanje št. 17. </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t>130.</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 xml:space="preserve">Ali moramo za stroj katerega cena je 200 t EUR pridobiti več ponudb ali je dovolj 1? Pri </w:t>
            </w:r>
            <w:r w:rsidRPr="00B36E48">
              <w:rPr>
                <w:rFonts w:ascii="Arial" w:hAnsi="Arial" w:cs="Arial"/>
                <w:sz w:val="20"/>
                <w:szCs w:val="20"/>
              </w:rPr>
              <w:lastRenderedPageBreak/>
              <w:t>kateri višini je meja, ko je dovolj ena ponudba?</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lastRenderedPageBreak/>
              <w:t>Dovolj je ena ponudba.</w:t>
            </w:r>
          </w:p>
        </w:tc>
      </w:tr>
      <w:tr w:rsidR="00B36E48" w:rsidTr="009F47F0">
        <w:trPr>
          <w:cantSplit/>
        </w:trPr>
        <w:tc>
          <w:tcPr>
            <w:tcW w:w="616" w:type="dxa"/>
            <w:shd w:val="clear" w:color="auto" w:fill="auto"/>
          </w:tcPr>
          <w:p w:rsidR="00B36E48" w:rsidRPr="00714DA8" w:rsidRDefault="00B36E48" w:rsidP="009F47F0">
            <w:pPr>
              <w:pStyle w:val="Brezrazmikov"/>
              <w:jc w:val="center"/>
              <w:rPr>
                <w:sz w:val="18"/>
                <w:szCs w:val="18"/>
              </w:rPr>
            </w:pPr>
            <w:r>
              <w:rPr>
                <w:sz w:val="18"/>
                <w:szCs w:val="18"/>
              </w:rPr>
              <w:lastRenderedPageBreak/>
              <w:t>131.</w:t>
            </w:r>
          </w:p>
        </w:tc>
        <w:tc>
          <w:tcPr>
            <w:tcW w:w="4138"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Želimo izdelati več orodij (gre za velika proizvajalna orodja; ne za neke delovne pripomočke), iz katerih se bodo brizgali sestavni (plastični) deli naših produktov, pri čemer bomo zaradi sestave izdelkov iz te plastike zaposlili več ljudi v lastni proizvodnji, ta orodja pa bodo locirana pri našem dobavitelju plastičnih delov.   So ta orodja upravičen strošek?</w:t>
            </w:r>
          </w:p>
        </w:tc>
        <w:tc>
          <w:tcPr>
            <w:tcW w:w="4644" w:type="dxa"/>
            <w:shd w:val="clear" w:color="auto" w:fill="auto"/>
          </w:tcPr>
          <w:p w:rsidR="00B36E48" w:rsidRPr="00B36E48" w:rsidRDefault="00B36E48" w:rsidP="009F47F0">
            <w:pPr>
              <w:pStyle w:val="Brezrazmikov"/>
              <w:rPr>
                <w:rFonts w:ascii="Arial" w:hAnsi="Arial" w:cs="Arial"/>
                <w:sz w:val="20"/>
                <w:szCs w:val="20"/>
              </w:rPr>
            </w:pPr>
            <w:r w:rsidRPr="00B36E48">
              <w:rPr>
                <w:rFonts w:ascii="Arial" w:hAnsi="Arial" w:cs="Arial"/>
                <w:sz w:val="20"/>
                <w:szCs w:val="20"/>
              </w:rPr>
              <w:t>Ne. Stroški so upravičeni stroški, če izpolnjujejo pogoje iz poglavij 1.10.2. do 1.10.5., razen v primerih, ko gre za prodajo/nakup/izvedbo del med osebami - sorodniki prvega, drugega ali tretjega dednega reda, če jih izvaja fizična oseba, ki je ustanovitelj s.p.-ja njegov s.p. in/ali če gre za odnos stranka/naročnik med imetnikom deleža ali delnic gospodarske družbe (lastniški deleži ali glasovalne pravice v gospodarski družbi in/ali v povezanih družbah morajo biti skupaj manjše od 25%) in gospodarsko družbo in/ali med povezanimi družbami in/ali med zakonskimi ali izven zakonskimi partnerji.</w:t>
            </w:r>
          </w:p>
        </w:tc>
      </w:tr>
    </w:tbl>
    <w:p w:rsidR="0037438D" w:rsidRPr="00B36E48" w:rsidRDefault="0037438D" w:rsidP="00B36E48"/>
    <w:sectPr w:rsidR="0037438D" w:rsidRPr="00B36E48" w:rsidSect="0037438D">
      <w:headerReference w:type="default" r:id="rId11"/>
      <w:footerReference w:type="default" r:id="rId12"/>
      <w:headerReference w:type="first" r:id="rId13"/>
      <w:footerReference w:type="first" r:id="rId14"/>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DA" w:rsidRDefault="004A3BDA">
      <w:r>
        <w:separator/>
      </w:r>
    </w:p>
  </w:endnote>
  <w:endnote w:type="continuationSeparator" w:id="0">
    <w:p w:rsidR="004A3BDA" w:rsidRDefault="004A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30471"/>
      <w:docPartObj>
        <w:docPartGallery w:val="Page Numbers (Bottom of Page)"/>
        <w:docPartUnique/>
      </w:docPartObj>
    </w:sdtPr>
    <w:sdtEndPr/>
    <w:sdtContent>
      <w:p w:rsidR="004A3BDA" w:rsidRDefault="004A3BDA">
        <w:pPr>
          <w:pStyle w:val="Noga"/>
          <w:jc w:val="right"/>
        </w:pPr>
        <w:r w:rsidRPr="00B36E48">
          <w:rPr>
            <w:sz w:val="20"/>
            <w:szCs w:val="20"/>
          </w:rPr>
          <w:fldChar w:fldCharType="begin"/>
        </w:r>
        <w:r w:rsidRPr="00B36E48">
          <w:rPr>
            <w:sz w:val="20"/>
            <w:szCs w:val="20"/>
          </w:rPr>
          <w:instrText xml:space="preserve"> PAGE   \* MERGEFORMAT </w:instrText>
        </w:r>
        <w:r w:rsidRPr="00B36E48">
          <w:rPr>
            <w:sz w:val="20"/>
            <w:szCs w:val="20"/>
          </w:rPr>
          <w:fldChar w:fldCharType="separate"/>
        </w:r>
        <w:r w:rsidR="00DA192B">
          <w:rPr>
            <w:noProof/>
            <w:sz w:val="20"/>
            <w:szCs w:val="20"/>
          </w:rPr>
          <w:t>2</w:t>
        </w:r>
        <w:r w:rsidRPr="00B36E48">
          <w:rPr>
            <w:noProof/>
            <w:sz w:val="20"/>
            <w:szCs w:val="20"/>
          </w:rPr>
          <w:fldChar w:fldCharType="end"/>
        </w:r>
        <w:r w:rsidRPr="00B36E48">
          <w:rPr>
            <w:noProof/>
            <w:sz w:val="20"/>
            <w:szCs w:val="20"/>
          </w:rPr>
          <w:t>/</w:t>
        </w:r>
        <w:r w:rsidRPr="00B36E48">
          <w:rPr>
            <w:noProof/>
            <w:sz w:val="20"/>
            <w:szCs w:val="20"/>
          </w:rPr>
          <w:fldChar w:fldCharType="begin"/>
        </w:r>
        <w:r w:rsidRPr="00B36E48">
          <w:rPr>
            <w:noProof/>
            <w:sz w:val="20"/>
            <w:szCs w:val="20"/>
          </w:rPr>
          <w:instrText xml:space="preserve"> NUMPAGES  \* Arabic  \* MERGEFORMAT </w:instrText>
        </w:r>
        <w:r w:rsidRPr="00B36E48">
          <w:rPr>
            <w:noProof/>
            <w:sz w:val="20"/>
            <w:szCs w:val="20"/>
          </w:rPr>
          <w:fldChar w:fldCharType="separate"/>
        </w:r>
        <w:r w:rsidR="00DA192B">
          <w:rPr>
            <w:noProof/>
            <w:sz w:val="20"/>
            <w:szCs w:val="20"/>
          </w:rPr>
          <w:t>35</w:t>
        </w:r>
        <w:r w:rsidRPr="00B36E48">
          <w:rPr>
            <w:noProof/>
            <w:sz w:val="20"/>
            <w:szCs w:val="20"/>
          </w:rPr>
          <w:fldChar w:fldCharType="end"/>
        </w:r>
      </w:p>
    </w:sdtContent>
  </w:sdt>
  <w:p w:rsidR="00B36E48" w:rsidRPr="00E84215" w:rsidRDefault="00B36E48" w:rsidP="00B36E48">
    <w:pPr>
      <w:pStyle w:val="Brezrazmikov"/>
      <w:jc w:val="center"/>
      <w:rPr>
        <w:b/>
        <w:szCs w:val="24"/>
      </w:rPr>
    </w:pPr>
    <w:r>
      <w:rPr>
        <w:i/>
        <w:sz w:val="18"/>
        <w:szCs w:val="18"/>
      </w:rPr>
      <w:t xml:space="preserve">4100-1/2021/94; </w:t>
    </w:r>
    <w:r w:rsidRPr="00B36E48">
      <w:rPr>
        <w:i/>
        <w:sz w:val="18"/>
        <w:szCs w:val="18"/>
      </w:rPr>
      <w:t>Javni razpis za sofinanciranje začetnih investicij in ustvarjanja novih delovnih mest na obmejnih problemskih območij v letih 2021 in 2022</w:t>
    </w:r>
    <w:r>
      <w:rPr>
        <w:i/>
        <w:sz w:val="18"/>
        <w:szCs w:val="18"/>
      </w:rPr>
      <w:t>; vprašanja in odgovori, 1. Del; 22. 3.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BDA" w:rsidRPr="00B36E48" w:rsidRDefault="00B36E48" w:rsidP="00B36E48">
    <w:pPr>
      <w:pStyle w:val="Noga"/>
      <w:jc w:val="center"/>
    </w:pPr>
    <w:r w:rsidRPr="00B36E48">
      <w:rPr>
        <w:i/>
        <w:sz w:val="18"/>
        <w:szCs w:val="18"/>
      </w:rPr>
      <w:t xml:space="preserve">4100-1/2021/94; Javni razpis za sofinanciranje začetnih investicij in ustvarjanja novih delovnih mest na obmejnih problemskih območij v letih 2021 in 2022; vprašanja in odgovori, 1. </w:t>
    </w:r>
    <w:r>
      <w:rPr>
        <w:i/>
        <w:sz w:val="18"/>
        <w:szCs w:val="18"/>
      </w:rPr>
      <w:t>d</w:t>
    </w:r>
    <w:r w:rsidRPr="00B36E48">
      <w:rPr>
        <w:i/>
        <w:sz w:val="18"/>
        <w:szCs w:val="18"/>
      </w:rPr>
      <w:t>el; 22. 3.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DA" w:rsidRDefault="004A3BDA">
      <w:r>
        <w:separator/>
      </w:r>
    </w:p>
  </w:footnote>
  <w:footnote w:type="continuationSeparator" w:id="0">
    <w:p w:rsidR="004A3BDA" w:rsidRDefault="004A3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BDA" w:rsidRPr="00110CBD" w:rsidRDefault="004A3BD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726"/>
    </w:tblGrid>
    <w:tr w:rsidR="004A3BDA" w:rsidRPr="008F3500">
      <w:trPr>
        <w:cantSplit/>
        <w:trHeight w:hRule="exact" w:val="737"/>
      </w:trPr>
      <w:tc>
        <w:tcPr>
          <w:tcW w:w="649" w:type="dxa"/>
        </w:tcPr>
        <w:p w:rsidR="004A3BDA" w:rsidRPr="006D42D9" w:rsidRDefault="004A3BDA" w:rsidP="006D42D9">
          <w:pPr>
            <w:rPr>
              <w:rFonts w:ascii="Republika" w:hAnsi="Republika"/>
              <w:sz w:val="60"/>
              <w:szCs w:val="60"/>
            </w:rPr>
          </w:pPr>
          <w:r>
            <w:rPr>
              <w:rFonts w:ascii="Republika" w:hAnsi="Republika"/>
              <w:noProof/>
              <w:sz w:val="60"/>
              <w:szCs w:val="60"/>
              <w:lang w:eastAsia="sl-SI"/>
            </w:rPr>
            <w:drawing>
              <wp:inline distT="0" distB="0" distL="0" distR="0" wp14:anchorId="7C2AF19A" wp14:editId="1683A9FE">
                <wp:extent cx="304800" cy="342900"/>
                <wp:effectExtent l="1905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p w:rsidR="004A3BDA" w:rsidRDefault="004A3BDA" w:rsidP="006D42D9">
          <w:pPr>
            <w:rPr>
              <w:rFonts w:ascii="Republika" w:hAnsi="Republika"/>
              <w:sz w:val="60"/>
              <w:szCs w:val="60"/>
            </w:rPr>
          </w:pPr>
        </w:p>
        <w:p w:rsidR="004A3BDA" w:rsidRPr="006D42D9" w:rsidRDefault="004A3BDA" w:rsidP="006D42D9">
          <w:pPr>
            <w:rPr>
              <w:rFonts w:ascii="Republika" w:hAnsi="Republika"/>
              <w:sz w:val="60"/>
              <w:szCs w:val="60"/>
            </w:rPr>
          </w:pPr>
        </w:p>
      </w:tc>
    </w:tr>
  </w:tbl>
  <w:p w:rsidR="004A3BDA" w:rsidRPr="009B4D63" w:rsidRDefault="004A3BDA" w:rsidP="00946C49">
    <w:pPr>
      <w:autoSpaceDE w:val="0"/>
      <w:autoSpaceDN w:val="0"/>
      <w:adjustRightInd w:val="0"/>
      <w:spacing w:line="240" w:lineRule="auto"/>
      <w:rPr>
        <w:rFonts w:cs="Arial"/>
        <w:b/>
        <w:szCs w:val="20"/>
      </w:rPr>
    </w:pPr>
    <w:bookmarkStart w:id="0" w:name="_GoBack"/>
    <w:r>
      <w:rPr>
        <w:rFonts w:cs="Arial"/>
        <w:b/>
        <w:noProof/>
        <w:szCs w:val="20"/>
        <w:lang w:eastAsia="sl-SI"/>
      </w:rPr>
      <mc:AlternateContent>
        <mc:Choice Requires="wps">
          <w:drawing>
            <wp:anchor distT="0" distB="0" distL="114300" distR="114300" simplePos="0" relativeHeight="251657728" behindDoc="1" locked="0" layoutInCell="0" allowOverlap="1" wp14:anchorId="541D314A" wp14:editId="7EF8D0AD">
              <wp:simplePos x="0" y="0"/>
              <wp:positionH relativeFrom="column">
                <wp:posOffset>-431800</wp:posOffset>
              </wp:positionH>
              <wp:positionV relativeFrom="page">
                <wp:posOffset>3600450</wp:posOffset>
              </wp:positionV>
              <wp:extent cx="252095" cy="0"/>
              <wp:effectExtent l="6350" t="9525" r="825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F7648"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XJFQIAACc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jlGivTQ&#10;oo1QHGXBmcG4EgC12tpQGz2pF7PR9KtDStcdUXseFb6eDaTFjOQhJRycAf7d8FEzwJCD19GmU2v7&#10;QAkGoFPsxvneDX7yiMLPfJKn8wlG9BZKSHnLM9b5D1z3KGwqLEFy5CXHjfOgHKA3SLhG6bWQMvZa&#10;KjRUePo0SWOC01KwEAwwZ/e7Wlp0JDAtRT7L5/NgA5A9wKw+KBbJOk7Y6rr3RMjLHvBSBT6oBORc&#10;d5dx+DZP56vZalaMiny6GhVp04zer+tiNF1n7ybNU1PXTfY9SMuKshOMcRXU3UYzK/6u9ddHchmq&#10;+3DebUge2WOJIPb2jaJjK0P3LnOw0+y8tcGN0FWYxgi+vpww7r+eI+rn+17+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4CYFy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bookmarkEnd w:id="0"/>
    <w:r w:rsidRPr="009B4D63">
      <w:rPr>
        <w:rFonts w:cs="Arial"/>
        <w:b/>
        <w:szCs w:val="20"/>
      </w:rPr>
      <w:t>REPUBLIKA SLOVENIJA</w:t>
    </w:r>
  </w:p>
  <w:p w:rsidR="004A3BDA" w:rsidRPr="009C1BED" w:rsidRDefault="004A3BDA" w:rsidP="00946C49">
    <w:pPr>
      <w:pStyle w:val="Glava"/>
      <w:tabs>
        <w:tab w:val="clear" w:pos="4320"/>
        <w:tab w:val="clear" w:pos="8640"/>
        <w:tab w:val="left" w:pos="5112"/>
      </w:tabs>
      <w:spacing w:after="120" w:line="240" w:lineRule="exact"/>
      <w:rPr>
        <w:rFonts w:cs="Arial"/>
        <w:b/>
        <w:caps/>
        <w:szCs w:val="20"/>
        <w:lang w:val="sl-SI"/>
      </w:rPr>
    </w:pPr>
    <w:r w:rsidRPr="009C1BED">
      <w:rPr>
        <w:rFonts w:cs="Arial"/>
        <w:b/>
        <w:caps/>
        <w:szCs w:val="20"/>
        <w:lang w:val="sl-SI"/>
      </w:rPr>
      <w:t>Ministrstvo za gospodarski razvoj</w:t>
    </w:r>
    <w:r w:rsidRPr="009C1BED">
      <w:rPr>
        <w:rFonts w:cs="Arial"/>
        <w:b/>
        <w:caps/>
        <w:szCs w:val="20"/>
        <w:lang w:val="sl-SI"/>
      </w:rPr>
      <w:br/>
      <w:t>in tehnologijo</w:t>
    </w:r>
  </w:p>
  <w:p w:rsidR="004A3BDA" w:rsidRPr="008F3500" w:rsidRDefault="004A3BDA" w:rsidP="00B269C0">
    <w:pPr>
      <w:pStyle w:val="Glava"/>
      <w:tabs>
        <w:tab w:val="clear" w:pos="4320"/>
        <w:tab w:val="clear" w:pos="8640"/>
        <w:tab w:val="left" w:pos="5112"/>
      </w:tabs>
      <w:spacing w:before="120" w:line="240" w:lineRule="exact"/>
      <w:rPr>
        <w:rFonts w:cs="Arial"/>
        <w:sz w:val="16"/>
        <w:lang w:val="sl-SI"/>
      </w:rPr>
    </w:pPr>
    <w:r>
      <w:rPr>
        <w:rFonts w:cs="Arial"/>
        <w:sz w:val="16"/>
        <w:lang w:val="sl-SI"/>
      </w:rPr>
      <w:t>Kotnikova 5</w:t>
    </w:r>
    <w:r w:rsidRPr="008F3500">
      <w:rPr>
        <w:rFonts w:cs="Arial"/>
        <w:sz w:val="16"/>
        <w:lang w:val="sl-SI"/>
      </w:rPr>
      <w:t xml:space="preserve">, </w:t>
    </w:r>
    <w:r>
      <w:rPr>
        <w:rFonts w:cs="Arial"/>
        <w:sz w:val="16"/>
        <w:lang w:val="sl-SI"/>
      </w:rPr>
      <w:t>1000 Ljubljana</w:t>
    </w:r>
    <w:r w:rsidRPr="008F3500">
      <w:rPr>
        <w:rFonts w:cs="Arial"/>
        <w:sz w:val="16"/>
        <w:lang w:val="sl-SI"/>
      </w:rPr>
      <w:tab/>
    </w:r>
    <w:r>
      <w:rPr>
        <w:rFonts w:cs="Arial"/>
        <w:sz w:val="16"/>
        <w:lang w:val="sl-SI"/>
      </w:rPr>
      <w:t>T</w:t>
    </w:r>
    <w:r w:rsidRPr="008F3500">
      <w:rPr>
        <w:rFonts w:cs="Arial"/>
        <w:sz w:val="16"/>
        <w:lang w:val="sl-SI"/>
      </w:rPr>
      <w:t xml:space="preserve">: </w:t>
    </w:r>
    <w:r>
      <w:rPr>
        <w:rFonts w:cs="Arial"/>
        <w:sz w:val="16"/>
        <w:lang w:val="sl-SI"/>
      </w:rPr>
      <w:t>01 400 33 11</w:t>
    </w:r>
  </w:p>
  <w:p w:rsidR="004A3BDA" w:rsidRPr="008F3500" w:rsidRDefault="004A3BDA" w:rsidP="00B269C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01 400 35 22</w:t>
    </w:r>
    <w:r w:rsidRPr="008F3500">
      <w:rPr>
        <w:rFonts w:cs="Arial"/>
        <w:sz w:val="16"/>
        <w:lang w:val="sl-SI"/>
      </w:rPr>
      <w:t xml:space="preserve"> </w:t>
    </w:r>
  </w:p>
  <w:p w:rsidR="004A3BDA" w:rsidRPr="008F3500" w:rsidRDefault="004A3BDA" w:rsidP="00B269C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gp.svlr@gov.si</w:t>
    </w:r>
  </w:p>
  <w:p w:rsidR="004A3BDA" w:rsidRPr="004333D5" w:rsidRDefault="004A3BDA" w:rsidP="00B269C0">
    <w:pPr>
      <w:pStyle w:val="Glava"/>
      <w:tabs>
        <w:tab w:val="clear" w:pos="4320"/>
        <w:tab w:val="clear" w:pos="8640"/>
        <w:tab w:val="left" w:pos="5112"/>
      </w:tabs>
      <w:spacing w:line="240" w:lineRule="exact"/>
      <w:rPr>
        <w:rFonts w:cs="Arial"/>
        <w:sz w:val="16"/>
        <w:lang w:val="en-GB"/>
      </w:rPr>
    </w:pPr>
    <w:r w:rsidRPr="008F3500">
      <w:rPr>
        <w:rFonts w:cs="Arial"/>
        <w:sz w:val="16"/>
        <w:lang w:val="sl-SI"/>
      </w:rPr>
      <w:tab/>
    </w:r>
    <w:r w:rsidRPr="004333D5">
      <w:rPr>
        <w:rFonts w:cs="Arial"/>
        <w:sz w:val="16"/>
        <w:lang w:val="en-GB"/>
      </w:rPr>
      <w:t>www.</w:t>
    </w:r>
    <w:r>
      <w:rPr>
        <w:rFonts w:cs="Arial"/>
        <w:sz w:val="16"/>
        <w:lang w:val="en-GB"/>
      </w:rPr>
      <w:t>mgrt</w:t>
    </w:r>
    <w:r w:rsidRPr="004333D5">
      <w:rPr>
        <w:rFonts w:cs="Arial"/>
        <w:sz w:val="16"/>
        <w:lang w:val="en-GB"/>
      </w:rPr>
      <w:t>.gov.si</w:t>
    </w:r>
  </w:p>
  <w:p w:rsidR="004A3BDA" w:rsidRDefault="004A3BDA" w:rsidP="005712A3">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890BE"/>
    <w:lvl w:ilvl="0">
      <w:numFmt w:val="bullet"/>
      <w:lvlText w:val="*"/>
      <w:lvlJc w:val="left"/>
    </w:lvl>
  </w:abstractNum>
  <w:abstractNum w:abstractNumId="1" w15:restartNumberingAfterBreak="0">
    <w:nsid w:val="06454142"/>
    <w:multiLevelType w:val="hybridMultilevel"/>
    <w:tmpl w:val="65BC42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7D5F98"/>
    <w:multiLevelType w:val="hybridMultilevel"/>
    <w:tmpl w:val="45902488"/>
    <w:lvl w:ilvl="0" w:tplc="8DC410B0">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6F4085"/>
    <w:multiLevelType w:val="hybridMultilevel"/>
    <w:tmpl w:val="4E5816DA"/>
    <w:lvl w:ilvl="0" w:tplc="1A7C47A0">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9B2079"/>
    <w:multiLevelType w:val="hybridMultilevel"/>
    <w:tmpl w:val="FB707FBC"/>
    <w:lvl w:ilvl="0" w:tplc="026C612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764FC7"/>
    <w:multiLevelType w:val="hybridMultilevel"/>
    <w:tmpl w:val="BD202FE6"/>
    <w:lvl w:ilvl="0" w:tplc="E1A2A85C">
      <w:start w:val="7"/>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9A0A08"/>
    <w:multiLevelType w:val="hybridMultilevel"/>
    <w:tmpl w:val="24FC5902"/>
    <w:lvl w:ilvl="0" w:tplc="70222B66">
      <w:numFmt w:val="bullet"/>
      <w:lvlText w:val="–"/>
      <w:lvlJc w:val="left"/>
      <w:pPr>
        <w:ind w:left="360" w:hanging="360"/>
      </w:pPr>
      <w:rPr>
        <w:rFonts w:ascii="Arial Narrow" w:eastAsia="MS Mincho"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D9F1114"/>
    <w:multiLevelType w:val="multilevel"/>
    <w:tmpl w:val="C4CE9810"/>
    <w:lvl w:ilvl="0">
      <w:start w:val="7"/>
      <w:numFmt w:val="decimal"/>
      <w:lvlText w:val="%1."/>
      <w:lvlJc w:val="left"/>
      <w:pPr>
        <w:ind w:left="360" w:hanging="360"/>
      </w:pPr>
      <w:rPr>
        <w:rFonts w:hint="default"/>
        <w:b w:val="0"/>
        <w:i w:val="0"/>
      </w:rPr>
    </w:lvl>
    <w:lvl w:ilvl="1">
      <w:start w:val="1"/>
      <w:numFmt w:val="bullet"/>
      <w:lvlText w:val="o"/>
      <w:lvlJc w:val="left"/>
      <w:pPr>
        <w:ind w:left="710" w:hanging="360"/>
      </w:pPr>
      <w:rPr>
        <w:rFonts w:ascii="Courier New" w:hAnsi="Courier New" w:cs="Courier New" w:hint="default"/>
        <w:i/>
        <w:sz w:val="28"/>
        <w:szCs w:val="28"/>
      </w:rPr>
    </w:lvl>
    <w:lvl w:ilvl="2">
      <w:start w:val="1"/>
      <w:numFmt w:val="bullet"/>
      <w:lvlText w:val="o"/>
      <w:lvlJc w:val="left"/>
      <w:pPr>
        <w:ind w:left="786" w:hanging="72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FA77765"/>
    <w:multiLevelType w:val="hybridMultilevel"/>
    <w:tmpl w:val="D542D1D6"/>
    <w:lvl w:ilvl="0" w:tplc="5FFCE274">
      <w:start w:val="4"/>
      <w:numFmt w:val="upperLetter"/>
      <w:lvlText w:val="%1)"/>
      <w:lvlJc w:val="left"/>
      <w:pPr>
        <w:ind w:left="360" w:hanging="360"/>
      </w:pPr>
      <w:rPr>
        <w:rFonts w:hint="default"/>
        <w:b w:val="0"/>
      </w:rPr>
    </w:lvl>
    <w:lvl w:ilvl="1" w:tplc="04240003" w:tentative="1">
      <w:start w:val="1"/>
      <w:numFmt w:val="lowerLetter"/>
      <w:lvlText w:val="%2."/>
      <w:lvlJc w:val="left"/>
      <w:pPr>
        <w:ind w:left="1080" w:hanging="360"/>
      </w:pPr>
    </w:lvl>
    <w:lvl w:ilvl="2" w:tplc="04240005" w:tentative="1">
      <w:start w:val="1"/>
      <w:numFmt w:val="lowerRoman"/>
      <w:lvlText w:val="%3."/>
      <w:lvlJc w:val="right"/>
      <w:pPr>
        <w:ind w:left="1800" w:hanging="180"/>
      </w:pPr>
    </w:lvl>
    <w:lvl w:ilvl="3" w:tplc="04240001" w:tentative="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11" w15:restartNumberingAfterBreak="0">
    <w:nsid w:val="24057AB9"/>
    <w:multiLevelType w:val="hybridMultilevel"/>
    <w:tmpl w:val="C86A24B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5A85F0A"/>
    <w:multiLevelType w:val="hybridMultilevel"/>
    <w:tmpl w:val="B1546378"/>
    <w:lvl w:ilvl="0" w:tplc="70222B66">
      <w:numFmt w:val="bullet"/>
      <w:lvlText w:val="–"/>
      <w:lvlJc w:val="left"/>
      <w:pPr>
        <w:ind w:left="360" w:hanging="360"/>
      </w:pPr>
      <w:rPr>
        <w:rFonts w:ascii="Arial Narrow" w:eastAsia="MS Mincho" w:hAnsi="Arial Narrow"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D925ED"/>
    <w:multiLevelType w:val="hybridMultilevel"/>
    <w:tmpl w:val="35683BD4"/>
    <w:lvl w:ilvl="0" w:tplc="0424000F">
      <w:start w:val="1"/>
      <w:numFmt w:val="decimal"/>
      <w:lvlText w:val="%1."/>
      <w:lvlJc w:val="left"/>
      <w:pPr>
        <w:tabs>
          <w:tab w:val="num" w:pos="540"/>
        </w:tabs>
        <w:ind w:left="54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E290A7E"/>
    <w:multiLevelType w:val="hybridMultilevel"/>
    <w:tmpl w:val="7BC0172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2B04ED1"/>
    <w:multiLevelType w:val="hybridMultilevel"/>
    <w:tmpl w:val="D8CA60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E10DB7"/>
    <w:multiLevelType w:val="hybridMultilevel"/>
    <w:tmpl w:val="1816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67E6C"/>
    <w:multiLevelType w:val="hybridMultilevel"/>
    <w:tmpl w:val="B672E140"/>
    <w:lvl w:ilvl="0" w:tplc="1592C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D7569E"/>
    <w:multiLevelType w:val="hybridMultilevel"/>
    <w:tmpl w:val="4F84F456"/>
    <w:lvl w:ilvl="0" w:tplc="AD4CB58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B83E95"/>
    <w:multiLevelType w:val="hybridMultilevel"/>
    <w:tmpl w:val="408CB902"/>
    <w:lvl w:ilvl="0" w:tplc="E1A2A85C">
      <w:start w:val="7"/>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2A234C"/>
    <w:multiLevelType w:val="hybridMultilevel"/>
    <w:tmpl w:val="CD2211FE"/>
    <w:lvl w:ilvl="0" w:tplc="026C612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CB2FE5"/>
    <w:multiLevelType w:val="hybridMultilevel"/>
    <w:tmpl w:val="24B24012"/>
    <w:lvl w:ilvl="0" w:tplc="C01452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16024B9"/>
    <w:multiLevelType w:val="hybridMultilevel"/>
    <w:tmpl w:val="02A2697C"/>
    <w:lvl w:ilvl="0" w:tplc="1592C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BB3884"/>
    <w:multiLevelType w:val="hybridMultilevel"/>
    <w:tmpl w:val="A59027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3279B3"/>
    <w:multiLevelType w:val="hybridMultilevel"/>
    <w:tmpl w:val="5510B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9B2D16"/>
    <w:multiLevelType w:val="hybridMultilevel"/>
    <w:tmpl w:val="9DCC3D20"/>
    <w:lvl w:ilvl="0" w:tplc="3F7A9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867F8"/>
    <w:multiLevelType w:val="hybridMultilevel"/>
    <w:tmpl w:val="B81EF1CA"/>
    <w:lvl w:ilvl="0" w:tplc="1592C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5BA6DE6"/>
    <w:multiLevelType w:val="hybridMultilevel"/>
    <w:tmpl w:val="C54C97F0"/>
    <w:lvl w:ilvl="0" w:tplc="8DC410B0">
      <w:start w:val="1"/>
      <w:numFmt w:val="decimal"/>
      <w:lvlText w:val="%1."/>
      <w:lvlJc w:val="righ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1" w15:restartNumberingAfterBreak="0">
    <w:nsid w:val="66CC5EEE"/>
    <w:multiLevelType w:val="hybridMultilevel"/>
    <w:tmpl w:val="1A101AA0"/>
    <w:lvl w:ilvl="0" w:tplc="E1A2A85C">
      <w:start w:val="7"/>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70743C9"/>
    <w:multiLevelType w:val="hybridMultilevel"/>
    <w:tmpl w:val="839687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88A4475"/>
    <w:multiLevelType w:val="hybridMultilevel"/>
    <w:tmpl w:val="E8103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5E0D46"/>
    <w:multiLevelType w:val="hybridMultilevel"/>
    <w:tmpl w:val="D6EC953C"/>
    <w:lvl w:ilvl="0" w:tplc="FFFFFFFF">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2B2F22"/>
    <w:multiLevelType w:val="hybridMultilevel"/>
    <w:tmpl w:val="24205610"/>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FE62130"/>
    <w:multiLevelType w:val="hybridMultilevel"/>
    <w:tmpl w:val="E03CD8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10E6D99"/>
    <w:multiLevelType w:val="hybridMultilevel"/>
    <w:tmpl w:val="B400F1B6"/>
    <w:lvl w:ilvl="0" w:tplc="66FAF8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394B94"/>
    <w:multiLevelType w:val="hybridMultilevel"/>
    <w:tmpl w:val="60227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471A66"/>
    <w:multiLevelType w:val="hybridMultilevel"/>
    <w:tmpl w:val="027E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C51789"/>
    <w:multiLevelType w:val="hybridMultilevel"/>
    <w:tmpl w:val="44C0CFF8"/>
    <w:lvl w:ilvl="0" w:tplc="C01452C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20"/>
  </w:num>
  <w:num w:numId="4">
    <w:abstractNumId w:val="4"/>
  </w:num>
  <w:num w:numId="5">
    <w:abstractNumId w:val="6"/>
  </w:num>
  <w:num w:numId="6">
    <w:abstractNumId w:val="27"/>
  </w:num>
  <w:num w:numId="7">
    <w:abstractNumId w:val="13"/>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30"/>
  </w:num>
  <w:num w:numId="12">
    <w:abstractNumId w:val="37"/>
  </w:num>
  <w:num w:numId="13">
    <w:abstractNumId w:val="2"/>
  </w:num>
  <w:num w:numId="14">
    <w:abstractNumId w:val="28"/>
  </w:num>
  <w:num w:numId="15">
    <w:abstractNumId w:val="24"/>
  </w:num>
  <w:num w:numId="16">
    <w:abstractNumId w:val="16"/>
  </w:num>
  <w:num w:numId="17">
    <w:abstractNumId w:val="21"/>
  </w:num>
  <w:num w:numId="18">
    <w:abstractNumId w:val="40"/>
  </w:num>
  <w:num w:numId="19">
    <w:abstractNumId w:val="19"/>
  </w:num>
  <w:num w:numId="20">
    <w:abstractNumId w:val="7"/>
  </w:num>
  <w:num w:numId="21">
    <w:abstractNumId w:val="31"/>
  </w:num>
  <w:num w:numId="22">
    <w:abstractNumId w:val="15"/>
  </w:num>
  <w:num w:numId="23">
    <w:abstractNumId w:val="26"/>
  </w:num>
  <w:num w:numId="24">
    <w:abstractNumId w:val="32"/>
  </w:num>
  <w:num w:numId="25">
    <w:abstractNumId w:val="11"/>
  </w:num>
  <w:num w:numId="26">
    <w:abstractNumId w:val="9"/>
  </w:num>
  <w:num w:numId="27">
    <w:abstractNumId w:val="17"/>
  </w:num>
  <w:num w:numId="28">
    <w:abstractNumId w:val="0"/>
    <w:lvlOverride w:ilvl="0">
      <w:lvl w:ilvl="0">
        <w:numFmt w:val="bullet"/>
        <w:lvlText w:val=""/>
        <w:legacy w:legacy="1" w:legacySpace="0" w:legacyIndent="0"/>
        <w:lvlJc w:val="left"/>
        <w:rPr>
          <w:rFonts w:ascii="Symbol" w:hAnsi="Symbol" w:hint="default"/>
          <w:sz w:val="22"/>
        </w:rPr>
      </w:lvl>
    </w:lvlOverride>
  </w:num>
  <w:num w:numId="29">
    <w:abstractNumId w:val="36"/>
  </w:num>
  <w:num w:numId="30">
    <w:abstractNumId w:val="35"/>
  </w:num>
  <w:num w:numId="31">
    <w:abstractNumId w:val="39"/>
  </w:num>
  <w:num w:numId="32">
    <w:abstractNumId w:val="1"/>
  </w:num>
  <w:num w:numId="33">
    <w:abstractNumId w:val="25"/>
  </w:num>
  <w:num w:numId="34">
    <w:abstractNumId w:val="38"/>
  </w:num>
  <w:num w:numId="35">
    <w:abstractNumId w:val="26"/>
    <w:lvlOverride w:ilvl="0">
      <w:startOverride w:val="1"/>
    </w:lvlOverride>
    <w:lvlOverride w:ilvl="1"/>
    <w:lvlOverride w:ilvl="2"/>
    <w:lvlOverride w:ilvl="3"/>
    <w:lvlOverride w:ilvl="4"/>
    <w:lvlOverride w:ilvl="5"/>
    <w:lvlOverride w:ilvl="6"/>
    <w:lvlOverride w:ilvl="7"/>
    <w:lvlOverride w:ilvl="8"/>
  </w:num>
  <w:num w:numId="36">
    <w:abstractNumId w:val="33"/>
  </w:num>
  <w:num w:numId="37">
    <w:abstractNumId w:val="34"/>
  </w:num>
  <w:num w:numId="38">
    <w:abstractNumId w:val="10"/>
  </w:num>
  <w:num w:numId="39">
    <w:abstractNumId w:val="5"/>
  </w:num>
  <w:num w:numId="40">
    <w:abstractNumId w:val="12"/>
  </w:num>
  <w:num w:numId="41">
    <w:abstractNumId w:val="8"/>
  </w:num>
  <w:num w:numId="42">
    <w:abstractNumId w:val="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x/BkyfwuGlNRV+nbMrz/A2e31TQ=" w:salt="s5xzjMJH3VjBA0GOEv4jCA=="/>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50"/>
    <w:rsid w:val="00005926"/>
    <w:rsid w:val="00012B3D"/>
    <w:rsid w:val="00014AD6"/>
    <w:rsid w:val="00015685"/>
    <w:rsid w:val="00015AB8"/>
    <w:rsid w:val="000204FF"/>
    <w:rsid w:val="00023A88"/>
    <w:rsid w:val="0002443E"/>
    <w:rsid w:val="00036642"/>
    <w:rsid w:val="0003722B"/>
    <w:rsid w:val="00037290"/>
    <w:rsid w:val="00043ACB"/>
    <w:rsid w:val="00057714"/>
    <w:rsid w:val="00060B6E"/>
    <w:rsid w:val="00063B77"/>
    <w:rsid w:val="00065374"/>
    <w:rsid w:val="00071760"/>
    <w:rsid w:val="0007590D"/>
    <w:rsid w:val="000761B1"/>
    <w:rsid w:val="000761DA"/>
    <w:rsid w:val="00087957"/>
    <w:rsid w:val="00094DE1"/>
    <w:rsid w:val="000950A9"/>
    <w:rsid w:val="000A00C8"/>
    <w:rsid w:val="000A34A0"/>
    <w:rsid w:val="000A3D3E"/>
    <w:rsid w:val="000A4BE8"/>
    <w:rsid w:val="000A7238"/>
    <w:rsid w:val="000B79E6"/>
    <w:rsid w:val="000C1948"/>
    <w:rsid w:val="000C52DD"/>
    <w:rsid w:val="000C63F6"/>
    <w:rsid w:val="000C650E"/>
    <w:rsid w:val="000C67F1"/>
    <w:rsid w:val="000D0989"/>
    <w:rsid w:val="000E62EB"/>
    <w:rsid w:val="000F0565"/>
    <w:rsid w:val="000F14A4"/>
    <w:rsid w:val="000F2FA6"/>
    <w:rsid w:val="000F5E1E"/>
    <w:rsid w:val="00100150"/>
    <w:rsid w:val="001100E3"/>
    <w:rsid w:val="001128E7"/>
    <w:rsid w:val="00115DB6"/>
    <w:rsid w:val="001219EC"/>
    <w:rsid w:val="00122745"/>
    <w:rsid w:val="001259AD"/>
    <w:rsid w:val="001267C9"/>
    <w:rsid w:val="00130BEC"/>
    <w:rsid w:val="00133104"/>
    <w:rsid w:val="001357B2"/>
    <w:rsid w:val="00142CA1"/>
    <w:rsid w:val="00143867"/>
    <w:rsid w:val="00151E1F"/>
    <w:rsid w:val="00154FA4"/>
    <w:rsid w:val="0015725B"/>
    <w:rsid w:val="00157C91"/>
    <w:rsid w:val="00164279"/>
    <w:rsid w:val="001651CA"/>
    <w:rsid w:val="0016665D"/>
    <w:rsid w:val="00171216"/>
    <w:rsid w:val="00176527"/>
    <w:rsid w:val="00176CD2"/>
    <w:rsid w:val="00177750"/>
    <w:rsid w:val="00177DE3"/>
    <w:rsid w:val="00182A0D"/>
    <w:rsid w:val="00186FB5"/>
    <w:rsid w:val="001904BF"/>
    <w:rsid w:val="00190927"/>
    <w:rsid w:val="001936FD"/>
    <w:rsid w:val="00194899"/>
    <w:rsid w:val="00195D70"/>
    <w:rsid w:val="00197DFC"/>
    <w:rsid w:val="001A022B"/>
    <w:rsid w:val="001C0B24"/>
    <w:rsid w:val="001C1D82"/>
    <w:rsid w:val="001C5173"/>
    <w:rsid w:val="001D3BAA"/>
    <w:rsid w:val="001E12AD"/>
    <w:rsid w:val="001E3C4C"/>
    <w:rsid w:val="001E3F89"/>
    <w:rsid w:val="001E770D"/>
    <w:rsid w:val="001F2844"/>
    <w:rsid w:val="001F44D6"/>
    <w:rsid w:val="001F5EF8"/>
    <w:rsid w:val="001F6131"/>
    <w:rsid w:val="00202A77"/>
    <w:rsid w:val="00203ADE"/>
    <w:rsid w:val="002040CD"/>
    <w:rsid w:val="00206981"/>
    <w:rsid w:val="0020729C"/>
    <w:rsid w:val="0021675C"/>
    <w:rsid w:val="002267E9"/>
    <w:rsid w:val="0022778B"/>
    <w:rsid w:val="0023030F"/>
    <w:rsid w:val="0023268F"/>
    <w:rsid w:val="00243526"/>
    <w:rsid w:val="00246BA1"/>
    <w:rsid w:val="00250C9E"/>
    <w:rsid w:val="002569DF"/>
    <w:rsid w:val="0026220A"/>
    <w:rsid w:val="0026761D"/>
    <w:rsid w:val="00271CE5"/>
    <w:rsid w:val="00274EC9"/>
    <w:rsid w:val="00282020"/>
    <w:rsid w:val="002829EC"/>
    <w:rsid w:val="00286647"/>
    <w:rsid w:val="0029523B"/>
    <w:rsid w:val="00295869"/>
    <w:rsid w:val="00295A72"/>
    <w:rsid w:val="002A006E"/>
    <w:rsid w:val="002A3807"/>
    <w:rsid w:val="002A49DA"/>
    <w:rsid w:val="002A6865"/>
    <w:rsid w:val="002B5F8F"/>
    <w:rsid w:val="002B72A8"/>
    <w:rsid w:val="002B7CEF"/>
    <w:rsid w:val="002C0370"/>
    <w:rsid w:val="002C5417"/>
    <w:rsid w:val="002D08F6"/>
    <w:rsid w:val="002D3C98"/>
    <w:rsid w:val="002D47D6"/>
    <w:rsid w:val="002D5B87"/>
    <w:rsid w:val="002E0756"/>
    <w:rsid w:val="002E3898"/>
    <w:rsid w:val="002F069B"/>
    <w:rsid w:val="002F09CC"/>
    <w:rsid w:val="002F3B10"/>
    <w:rsid w:val="00302286"/>
    <w:rsid w:val="0030320D"/>
    <w:rsid w:val="00306098"/>
    <w:rsid w:val="00311C24"/>
    <w:rsid w:val="003160CE"/>
    <w:rsid w:val="00320CF7"/>
    <w:rsid w:val="0032481F"/>
    <w:rsid w:val="00327840"/>
    <w:rsid w:val="00331494"/>
    <w:rsid w:val="00332ADB"/>
    <w:rsid w:val="00343661"/>
    <w:rsid w:val="003471F1"/>
    <w:rsid w:val="00347D53"/>
    <w:rsid w:val="00351C24"/>
    <w:rsid w:val="00352F60"/>
    <w:rsid w:val="00355199"/>
    <w:rsid w:val="003607E4"/>
    <w:rsid w:val="0036279A"/>
    <w:rsid w:val="003636BF"/>
    <w:rsid w:val="00363966"/>
    <w:rsid w:val="00370A02"/>
    <w:rsid w:val="00371F02"/>
    <w:rsid w:val="00372AA4"/>
    <w:rsid w:val="0037438D"/>
    <w:rsid w:val="0037479F"/>
    <w:rsid w:val="003757F0"/>
    <w:rsid w:val="003766E4"/>
    <w:rsid w:val="00380F00"/>
    <w:rsid w:val="00382726"/>
    <w:rsid w:val="003837CC"/>
    <w:rsid w:val="00383FEB"/>
    <w:rsid w:val="003845B4"/>
    <w:rsid w:val="003854A3"/>
    <w:rsid w:val="00387621"/>
    <w:rsid w:val="00387B1A"/>
    <w:rsid w:val="00392E7B"/>
    <w:rsid w:val="00395918"/>
    <w:rsid w:val="003A1C66"/>
    <w:rsid w:val="003A6A0A"/>
    <w:rsid w:val="003B1AFD"/>
    <w:rsid w:val="003B44CE"/>
    <w:rsid w:val="003B5DE5"/>
    <w:rsid w:val="003B7C22"/>
    <w:rsid w:val="003C0D42"/>
    <w:rsid w:val="003C4C7B"/>
    <w:rsid w:val="003D07D0"/>
    <w:rsid w:val="003D2FFD"/>
    <w:rsid w:val="003D5D6B"/>
    <w:rsid w:val="003D70EE"/>
    <w:rsid w:val="003E1C74"/>
    <w:rsid w:val="003E6037"/>
    <w:rsid w:val="003F0EEE"/>
    <w:rsid w:val="003F314E"/>
    <w:rsid w:val="003F5B30"/>
    <w:rsid w:val="0041134B"/>
    <w:rsid w:val="00413006"/>
    <w:rsid w:val="00413F90"/>
    <w:rsid w:val="00414CCB"/>
    <w:rsid w:val="00415C26"/>
    <w:rsid w:val="00416E01"/>
    <w:rsid w:val="00420E58"/>
    <w:rsid w:val="00422F2B"/>
    <w:rsid w:val="00425711"/>
    <w:rsid w:val="004368A6"/>
    <w:rsid w:val="00436C46"/>
    <w:rsid w:val="00441AFC"/>
    <w:rsid w:val="00447F98"/>
    <w:rsid w:val="00454679"/>
    <w:rsid w:val="00461505"/>
    <w:rsid w:val="0046396D"/>
    <w:rsid w:val="00467C33"/>
    <w:rsid w:val="004708CD"/>
    <w:rsid w:val="004712AD"/>
    <w:rsid w:val="0047145E"/>
    <w:rsid w:val="0047248B"/>
    <w:rsid w:val="00476BD2"/>
    <w:rsid w:val="004818B6"/>
    <w:rsid w:val="004819FC"/>
    <w:rsid w:val="00487978"/>
    <w:rsid w:val="00487DF8"/>
    <w:rsid w:val="0049038A"/>
    <w:rsid w:val="0049059A"/>
    <w:rsid w:val="004A003A"/>
    <w:rsid w:val="004A3BDA"/>
    <w:rsid w:val="004B1269"/>
    <w:rsid w:val="004C26E0"/>
    <w:rsid w:val="004C5640"/>
    <w:rsid w:val="004D3E05"/>
    <w:rsid w:val="004D4662"/>
    <w:rsid w:val="004D688F"/>
    <w:rsid w:val="004F0AE3"/>
    <w:rsid w:val="0050244C"/>
    <w:rsid w:val="00502E41"/>
    <w:rsid w:val="00504F98"/>
    <w:rsid w:val="00505042"/>
    <w:rsid w:val="00505AA9"/>
    <w:rsid w:val="00510152"/>
    <w:rsid w:val="00512EE6"/>
    <w:rsid w:val="0051660D"/>
    <w:rsid w:val="0052201C"/>
    <w:rsid w:val="005246E5"/>
    <w:rsid w:val="00524B5B"/>
    <w:rsid w:val="00526246"/>
    <w:rsid w:val="005313C3"/>
    <w:rsid w:val="00537C34"/>
    <w:rsid w:val="00543CBA"/>
    <w:rsid w:val="00555390"/>
    <w:rsid w:val="005608D7"/>
    <w:rsid w:val="005647BB"/>
    <w:rsid w:val="005659EA"/>
    <w:rsid w:val="00565B7F"/>
    <w:rsid w:val="00567106"/>
    <w:rsid w:val="005671CB"/>
    <w:rsid w:val="005712A3"/>
    <w:rsid w:val="0057511C"/>
    <w:rsid w:val="005814FC"/>
    <w:rsid w:val="00584FF6"/>
    <w:rsid w:val="005850E8"/>
    <w:rsid w:val="00591BC5"/>
    <w:rsid w:val="00593408"/>
    <w:rsid w:val="00593429"/>
    <w:rsid w:val="005B4847"/>
    <w:rsid w:val="005B7873"/>
    <w:rsid w:val="005C0562"/>
    <w:rsid w:val="005D5C31"/>
    <w:rsid w:val="005D6C3B"/>
    <w:rsid w:val="005E03C4"/>
    <w:rsid w:val="005E0969"/>
    <w:rsid w:val="005E16C6"/>
    <w:rsid w:val="005E1D3C"/>
    <w:rsid w:val="005E37FF"/>
    <w:rsid w:val="005E6378"/>
    <w:rsid w:val="005E7866"/>
    <w:rsid w:val="005E7FC1"/>
    <w:rsid w:val="005F1C4E"/>
    <w:rsid w:val="00604102"/>
    <w:rsid w:val="00613873"/>
    <w:rsid w:val="00613B4E"/>
    <w:rsid w:val="00616093"/>
    <w:rsid w:val="006177AF"/>
    <w:rsid w:val="006179B5"/>
    <w:rsid w:val="00622B57"/>
    <w:rsid w:val="006244CD"/>
    <w:rsid w:val="00624C80"/>
    <w:rsid w:val="006253EE"/>
    <w:rsid w:val="0063074E"/>
    <w:rsid w:val="00632253"/>
    <w:rsid w:val="00633607"/>
    <w:rsid w:val="00637874"/>
    <w:rsid w:val="00642714"/>
    <w:rsid w:val="006455CE"/>
    <w:rsid w:val="00646D29"/>
    <w:rsid w:val="00646E9E"/>
    <w:rsid w:val="00646FA3"/>
    <w:rsid w:val="00651FCC"/>
    <w:rsid w:val="00657E1F"/>
    <w:rsid w:val="00660639"/>
    <w:rsid w:val="00660D03"/>
    <w:rsid w:val="006646E9"/>
    <w:rsid w:val="00671A3E"/>
    <w:rsid w:val="00672A9A"/>
    <w:rsid w:val="00673666"/>
    <w:rsid w:val="00676A77"/>
    <w:rsid w:val="00677A76"/>
    <w:rsid w:val="00690208"/>
    <w:rsid w:val="00690D03"/>
    <w:rsid w:val="00692892"/>
    <w:rsid w:val="00693397"/>
    <w:rsid w:val="006942FD"/>
    <w:rsid w:val="0069463E"/>
    <w:rsid w:val="00696085"/>
    <w:rsid w:val="00696F0B"/>
    <w:rsid w:val="006A3ABC"/>
    <w:rsid w:val="006A3B4E"/>
    <w:rsid w:val="006A5BEA"/>
    <w:rsid w:val="006A6FC6"/>
    <w:rsid w:val="006B26C1"/>
    <w:rsid w:val="006B2B83"/>
    <w:rsid w:val="006B4C8F"/>
    <w:rsid w:val="006C01FC"/>
    <w:rsid w:val="006D162D"/>
    <w:rsid w:val="006D42D9"/>
    <w:rsid w:val="006E7578"/>
    <w:rsid w:val="006F0FA4"/>
    <w:rsid w:val="006F2418"/>
    <w:rsid w:val="0070214B"/>
    <w:rsid w:val="007022C3"/>
    <w:rsid w:val="00704AC4"/>
    <w:rsid w:val="00717ED3"/>
    <w:rsid w:val="007224B5"/>
    <w:rsid w:val="007237B0"/>
    <w:rsid w:val="007256D4"/>
    <w:rsid w:val="00725D86"/>
    <w:rsid w:val="007262EE"/>
    <w:rsid w:val="007322DD"/>
    <w:rsid w:val="00733017"/>
    <w:rsid w:val="00760190"/>
    <w:rsid w:val="007608C4"/>
    <w:rsid w:val="0076415D"/>
    <w:rsid w:val="00764C03"/>
    <w:rsid w:val="00770CF9"/>
    <w:rsid w:val="0078189B"/>
    <w:rsid w:val="00783310"/>
    <w:rsid w:val="00784979"/>
    <w:rsid w:val="007849B9"/>
    <w:rsid w:val="0079074C"/>
    <w:rsid w:val="00790879"/>
    <w:rsid w:val="007A4A6D"/>
    <w:rsid w:val="007A709B"/>
    <w:rsid w:val="007A7CDF"/>
    <w:rsid w:val="007B742E"/>
    <w:rsid w:val="007D1BCF"/>
    <w:rsid w:val="007D56B5"/>
    <w:rsid w:val="007D739C"/>
    <w:rsid w:val="007D75CF"/>
    <w:rsid w:val="007E0C80"/>
    <w:rsid w:val="007E52D8"/>
    <w:rsid w:val="007E530C"/>
    <w:rsid w:val="007E6DC5"/>
    <w:rsid w:val="007F6B47"/>
    <w:rsid w:val="007F7832"/>
    <w:rsid w:val="0080110E"/>
    <w:rsid w:val="00801723"/>
    <w:rsid w:val="008057C2"/>
    <w:rsid w:val="00807AC4"/>
    <w:rsid w:val="00810F7D"/>
    <w:rsid w:val="00814213"/>
    <w:rsid w:val="0081587D"/>
    <w:rsid w:val="00815FFB"/>
    <w:rsid w:val="0081707E"/>
    <w:rsid w:val="00822D19"/>
    <w:rsid w:val="00823049"/>
    <w:rsid w:val="008302D0"/>
    <w:rsid w:val="008328BD"/>
    <w:rsid w:val="00832B4C"/>
    <w:rsid w:val="00834A41"/>
    <w:rsid w:val="00844032"/>
    <w:rsid w:val="0085131B"/>
    <w:rsid w:val="00851430"/>
    <w:rsid w:val="00856825"/>
    <w:rsid w:val="00872C07"/>
    <w:rsid w:val="00872C34"/>
    <w:rsid w:val="0087724D"/>
    <w:rsid w:val="0088043C"/>
    <w:rsid w:val="008906C9"/>
    <w:rsid w:val="00892780"/>
    <w:rsid w:val="00893D24"/>
    <w:rsid w:val="008A1FCF"/>
    <w:rsid w:val="008A274C"/>
    <w:rsid w:val="008A29F6"/>
    <w:rsid w:val="008A2BC9"/>
    <w:rsid w:val="008B3AE3"/>
    <w:rsid w:val="008B5619"/>
    <w:rsid w:val="008C5738"/>
    <w:rsid w:val="008C5AB8"/>
    <w:rsid w:val="008D04F0"/>
    <w:rsid w:val="008D46E7"/>
    <w:rsid w:val="008D4F71"/>
    <w:rsid w:val="008E0F6B"/>
    <w:rsid w:val="008E3787"/>
    <w:rsid w:val="008E6A81"/>
    <w:rsid w:val="008E70A0"/>
    <w:rsid w:val="008F3500"/>
    <w:rsid w:val="00900BC8"/>
    <w:rsid w:val="00902B29"/>
    <w:rsid w:val="00904876"/>
    <w:rsid w:val="00905ADA"/>
    <w:rsid w:val="00905BF6"/>
    <w:rsid w:val="009159DE"/>
    <w:rsid w:val="009169B9"/>
    <w:rsid w:val="00917AAC"/>
    <w:rsid w:val="0092182E"/>
    <w:rsid w:val="00921D66"/>
    <w:rsid w:val="00924E3C"/>
    <w:rsid w:val="00925E46"/>
    <w:rsid w:val="00926862"/>
    <w:rsid w:val="00927114"/>
    <w:rsid w:val="00930B50"/>
    <w:rsid w:val="00932482"/>
    <w:rsid w:val="00946C49"/>
    <w:rsid w:val="00951B9D"/>
    <w:rsid w:val="0095209C"/>
    <w:rsid w:val="009612BB"/>
    <w:rsid w:val="00961439"/>
    <w:rsid w:val="009779CC"/>
    <w:rsid w:val="0098205B"/>
    <w:rsid w:val="00982344"/>
    <w:rsid w:val="009859DF"/>
    <w:rsid w:val="0098726C"/>
    <w:rsid w:val="0099223B"/>
    <w:rsid w:val="009947E3"/>
    <w:rsid w:val="0099585E"/>
    <w:rsid w:val="00995FA5"/>
    <w:rsid w:val="00997871"/>
    <w:rsid w:val="009A2BB5"/>
    <w:rsid w:val="009A798D"/>
    <w:rsid w:val="009A7A8C"/>
    <w:rsid w:val="009B2262"/>
    <w:rsid w:val="009B27AA"/>
    <w:rsid w:val="009B3A39"/>
    <w:rsid w:val="009B3A99"/>
    <w:rsid w:val="009B4D63"/>
    <w:rsid w:val="009C1BED"/>
    <w:rsid w:val="009C2087"/>
    <w:rsid w:val="009C56C5"/>
    <w:rsid w:val="009C6EE3"/>
    <w:rsid w:val="009D2523"/>
    <w:rsid w:val="009F662E"/>
    <w:rsid w:val="009F741A"/>
    <w:rsid w:val="00A02F37"/>
    <w:rsid w:val="00A03CA8"/>
    <w:rsid w:val="00A052D6"/>
    <w:rsid w:val="00A125C5"/>
    <w:rsid w:val="00A137DA"/>
    <w:rsid w:val="00A154FC"/>
    <w:rsid w:val="00A22D76"/>
    <w:rsid w:val="00A3418A"/>
    <w:rsid w:val="00A34EE9"/>
    <w:rsid w:val="00A35428"/>
    <w:rsid w:val="00A375BC"/>
    <w:rsid w:val="00A5039D"/>
    <w:rsid w:val="00A50B80"/>
    <w:rsid w:val="00A52C2D"/>
    <w:rsid w:val="00A553E1"/>
    <w:rsid w:val="00A558A5"/>
    <w:rsid w:val="00A60EB7"/>
    <w:rsid w:val="00A6215E"/>
    <w:rsid w:val="00A6562A"/>
    <w:rsid w:val="00A65EE7"/>
    <w:rsid w:val="00A70133"/>
    <w:rsid w:val="00A86681"/>
    <w:rsid w:val="00A90682"/>
    <w:rsid w:val="00A91D65"/>
    <w:rsid w:val="00A9339E"/>
    <w:rsid w:val="00A94E7B"/>
    <w:rsid w:val="00AA1374"/>
    <w:rsid w:val="00AA542C"/>
    <w:rsid w:val="00AA6DC8"/>
    <w:rsid w:val="00AA738F"/>
    <w:rsid w:val="00AB1180"/>
    <w:rsid w:val="00AC2A83"/>
    <w:rsid w:val="00AC6280"/>
    <w:rsid w:val="00AC7C4B"/>
    <w:rsid w:val="00AD74C0"/>
    <w:rsid w:val="00AE3E18"/>
    <w:rsid w:val="00AF1A50"/>
    <w:rsid w:val="00AF3447"/>
    <w:rsid w:val="00AF645E"/>
    <w:rsid w:val="00B01134"/>
    <w:rsid w:val="00B03033"/>
    <w:rsid w:val="00B04727"/>
    <w:rsid w:val="00B114FF"/>
    <w:rsid w:val="00B12566"/>
    <w:rsid w:val="00B15411"/>
    <w:rsid w:val="00B15AFF"/>
    <w:rsid w:val="00B17141"/>
    <w:rsid w:val="00B269C0"/>
    <w:rsid w:val="00B31575"/>
    <w:rsid w:val="00B3181A"/>
    <w:rsid w:val="00B32C21"/>
    <w:rsid w:val="00B36E48"/>
    <w:rsid w:val="00B50942"/>
    <w:rsid w:val="00B519B8"/>
    <w:rsid w:val="00B53D92"/>
    <w:rsid w:val="00B556B8"/>
    <w:rsid w:val="00B602BD"/>
    <w:rsid w:val="00B6093A"/>
    <w:rsid w:val="00B611C4"/>
    <w:rsid w:val="00B62AF2"/>
    <w:rsid w:val="00B76818"/>
    <w:rsid w:val="00B82AE7"/>
    <w:rsid w:val="00B84F44"/>
    <w:rsid w:val="00B8547D"/>
    <w:rsid w:val="00B87EC1"/>
    <w:rsid w:val="00BA1CE5"/>
    <w:rsid w:val="00BA7D34"/>
    <w:rsid w:val="00BB1FED"/>
    <w:rsid w:val="00BB2A9D"/>
    <w:rsid w:val="00BC260C"/>
    <w:rsid w:val="00BC2CCA"/>
    <w:rsid w:val="00BC3344"/>
    <w:rsid w:val="00BC518C"/>
    <w:rsid w:val="00BC55C6"/>
    <w:rsid w:val="00BD12A0"/>
    <w:rsid w:val="00BE0674"/>
    <w:rsid w:val="00BE4293"/>
    <w:rsid w:val="00BE6F0A"/>
    <w:rsid w:val="00BF4848"/>
    <w:rsid w:val="00BF58BA"/>
    <w:rsid w:val="00BF607B"/>
    <w:rsid w:val="00C03245"/>
    <w:rsid w:val="00C03AC7"/>
    <w:rsid w:val="00C064BC"/>
    <w:rsid w:val="00C06995"/>
    <w:rsid w:val="00C139B7"/>
    <w:rsid w:val="00C17161"/>
    <w:rsid w:val="00C21EE7"/>
    <w:rsid w:val="00C24525"/>
    <w:rsid w:val="00C2484E"/>
    <w:rsid w:val="00C250D5"/>
    <w:rsid w:val="00C25798"/>
    <w:rsid w:val="00C276F1"/>
    <w:rsid w:val="00C3124E"/>
    <w:rsid w:val="00C31C71"/>
    <w:rsid w:val="00C32E52"/>
    <w:rsid w:val="00C33A78"/>
    <w:rsid w:val="00C34DA9"/>
    <w:rsid w:val="00C4037A"/>
    <w:rsid w:val="00C4473E"/>
    <w:rsid w:val="00C5083C"/>
    <w:rsid w:val="00C52AF0"/>
    <w:rsid w:val="00C54068"/>
    <w:rsid w:val="00C544BD"/>
    <w:rsid w:val="00C56510"/>
    <w:rsid w:val="00C56BE9"/>
    <w:rsid w:val="00C574B4"/>
    <w:rsid w:val="00C63A7D"/>
    <w:rsid w:val="00C6668B"/>
    <w:rsid w:val="00C72E53"/>
    <w:rsid w:val="00C7414D"/>
    <w:rsid w:val="00C770D4"/>
    <w:rsid w:val="00C812AF"/>
    <w:rsid w:val="00C819C6"/>
    <w:rsid w:val="00C8663F"/>
    <w:rsid w:val="00C87F0B"/>
    <w:rsid w:val="00C87FAD"/>
    <w:rsid w:val="00C92898"/>
    <w:rsid w:val="00C94220"/>
    <w:rsid w:val="00CA583C"/>
    <w:rsid w:val="00CB1528"/>
    <w:rsid w:val="00CB2F82"/>
    <w:rsid w:val="00CB31B7"/>
    <w:rsid w:val="00CB6E41"/>
    <w:rsid w:val="00CC307A"/>
    <w:rsid w:val="00CC408D"/>
    <w:rsid w:val="00CC4F46"/>
    <w:rsid w:val="00CD30C8"/>
    <w:rsid w:val="00CD7178"/>
    <w:rsid w:val="00CE1CBD"/>
    <w:rsid w:val="00CE5F09"/>
    <w:rsid w:val="00CE6925"/>
    <w:rsid w:val="00CE6AFF"/>
    <w:rsid w:val="00CE7514"/>
    <w:rsid w:val="00CF2975"/>
    <w:rsid w:val="00CF6F49"/>
    <w:rsid w:val="00D01800"/>
    <w:rsid w:val="00D0658B"/>
    <w:rsid w:val="00D072A6"/>
    <w:rsid w:val="00D1069F"/>
    <w:rsid w:val="00D13754"/>
    <w:rsid w:val="00D16A8D"/>
    <w:rsid w:val="00D20E36"/>
    <w:rsid w:val="00D21F69"/>
    <w:rsid w:val="00D22CC9"/>
    <w:rsid w:val="00D248DE"/>
    <w:rsid w:val="00D30948"/>
    <w:rsid w:val="00D31518"/>
    <w:rsid w:val="00D32075"/>
    <w:rsid w:val="00D36E94"/>
    <w:rsid w:val="00D37093"/>
    <w:rsid w:val="00D4130E"/>
    <w:rsid w:val="00D511C9"/>
    <w:rsid w:val="00D533B4"/>
    <w:rsid w:val="00D55F70"/>
    <w:rsid w:val="00D60859"/>
    <w:rsid w:val="00D619F1"/>
    <w:rsid w:val="00D61E0D"/>
    <w:rsid w:val="00D712B9"/>
    <w:rsid w:val="00D72131"/>
    <w:rsid w:val="00D72B12"/>
    <w:rsid w:val="00D81CDE"/>
    <w:rsid w:val="00D81FC0"/>
    <w:rsid w:val="00D8542D"/>
    <w:rsid w:val="00D90788"/>
    <w:rsid w:val="00D92421"/>
    <w:rsid w:val="00D973A8"/>
    <w:rsid w:val="00D97C03"/>
    <w:rsid w:val="00DA1913"/>
    <w:rsid w:val="00DA192B"/>
    <w:rsid w:val="00DA2C42"/>
    <w:rsid w:val="00DA4302"/>
    <w:rsid w:val="00DA55E9"/>
    <w:rsid w:val="00DA6DBA"/>
    <w:rsid w:val="00DB1EA4"/>
    <w:rsid w:val="00DB2918"/>
    <w:rsid w:val="00DB6DA7"/>
    <w:rsid w:val="00DB6F7D"/>
    <w:rsid w:val="00DC0DD3"/>
    <w:rsid w:val="00DC0DE0"/>
    <w:rsid w:val="00DC1069"/>
    <w:rsid w:val="00DC34E5"/>
    <w:rsid w:val="00DC54DE"/>
    <w:rsid w:val="00DC6A71"/>
    <w:rsid w:val="00DD0798"/>
    <w:rsid w:val="00DD2906"/>
    <w:rsid w:val="00DD69A1"/>
    <w:rsid w:val="00DD6DD6"/>
    <w:rsid w:val="00DE274E"/>
    <w:rsid w:val="00DE357D"/>
    <w:rsid w:val="00DE5B46"/>
    <w:rsid w:val="00DE771A"/>
    <w:rsid w:val="00DF3E86"/>
    <w:rsid w:val="00DF7C18"/>
    <w:rsid w:val="00E0000E"/>
    <w:rsid w:val="00E02017"/>
    <w:rsid w:val="00E0250E"/>
    <w:rsid w:val="00E0357D"/>
    <w:rsid w:val="00E12922"/>
    <w:rsid w:val="00E148A0"/>
    <w:rsid w:val="00E14AF2"/>
    <w:rsid w:val="00E24495"/>
    <w:rsid w:val="00E24EC2"/>
    <w:rsid w:val="00E251F9"/>
    <w:rsid w:val="00E30248"/>
    <w:rsid w:val="00E30635"/>
    <w:rsid w:val="00E3186A"/>
    <w:rsid w:val="00E33773"/>
    <w:rsid w:val="00E44978"/>
    <w:rsid w:val="00E454B7"/>
    <w:rsid w:val="00E56805"/>
    <w:rsid w:val="00E65DBC"/>
    <w:rsid w:val="00E671FC"/>
    <w:rsid w:val="00E7150D"/>
    <w:rsid w:val="00E71BB1"/>
    <w:rsid w:val="00E735A0"/>
    <w:rsid w:val="00E739DB"/>
    <w:rsid w:val="00E7463C"/>
    <w:rsid w:val="00E74F53"/>
    <w:rsid w:val="00E75961"/>
    <w:rsid w:val="00E81733"/>
    <w:rsid w:val="00E833EA"/>
    <w:rsid w:val="00E83B74"/>
    <w:rsid w:val="00E84345"/>
    <w:rsid w:val="00E86923"/>
    <w:rsid w:val="00E91557"/>
    <w:rsid w:val="00E92342"/>
    <w:rsid w:val="00E93042"/>
    <w:rsid w:val="00E95DDC"/>
    <w:rsid w:val="00EA0449"/>
    <w:rsid w:val="00EA22A5"/>
    <w:rsid w:val="00EA34E4"/>
    <w:rsid w:val="00EA58CE"/>
    <w:rsid w:val="00EA705D"/>
    <w:rsid w:val="00EB0F2D"/>
    <w:rsid w:val="00EB230A"/>
    <w:rsid w:val="00EB4446"/>
    <w:rsid w:val="00EB5A04"/>
    <w:rsid w:val="00EB6721"/>
    <w:rsid w:val="00EC0549"/>
    <w:rsid w:val="00EC2976"/>
    <w:rsid w:val="00EC5F89"/>
    <w:rsid w:val="00ED0916"/>
    <w:rsid w:val="00ED11C8"/>
    <w:rsid w:val="00ED19E0"/>
    <w:rsid w:val="00ED5CFC"/>
    <w:rsid w:val="00ED6763"/>
    <w:rsid w:val="00ED736C"/>
    <w:rsid w:val="00EE0151"/>
    <w:rsid w:val="00EE0A43"/>
    <w:rsid w:val="00EE0AAA"/>
    <w:rsid w:val="00EE3A8C"/>
    <w:rsid w:val="00EF205C"/>
    <w:rsid w:val="00F03112"/>
    <w:rsid w:val="00F05C24"/>
    <w:rsid w:val="00F11DEA"/>
    <w:rsid w:val="00F14D6F"/>
    <w:rsid w:val="00F240BB"/>
    <w:rsid w:val="00F27D39"/>
    <w:rsid w:val="00F33526"/>
    <w:rsid w:val="00F36E49"/>
    <w:rsid w:val="00F4476F"/>
    <w:rsid w:val="00F46724"/>
    <w:rsid w:val="00F46959"/>
    <w:rsid w:val="00F50391"/>
    <w:rsid w:val="00F51E77"/>
    <w:rsid w:val="00F5376D"/>
    <w:rsid w:val="00F57FBB"/>
    <w:rsid w:val="00F57FED"/>
    <w:rsid w:val="00F62E08"/>
    <w:rsid w:val="00F64DCA"/>
    <w:rsid w:val="00F6622D"/>
    <w:rsid w:val="00F66434"/>
    <w:rsid w:val="00F704B6"/>
    <w:rsid w:val="00F72800"/>
    <w:rsid w:val="00F741C3"/>
    <w:rsid w:val="00F81D29"/>
    <w:rsid w:val="00F85A02"/>
    <w:rsid w:val="00F93ADD"/>
    <w:rsid w:val="00F945E7"/>
    <w:rsid w:val="00F96842"/>
    <w:rsid w:val="00F97ACD"/>
    <w:rsid w:val="00FA08AE"/>
    <w:rsid w:val="00FB66D6"/>
    <w:rsid w:val="00FC14F6"/>
    <w:rsid w:val="00FC555B"/>
    <w:rsid w:val="00FD16AC"/>
    <w:rsid w:val="00FD3538"/>
    <w:rsid w:val="00FD40C3"/>
    <w:rsid w:val="00FD59A2"/>
    <w:rsid w:val="00FD6532"/>
    <w:rsid w:val="00FD70FB"/>
    <w:rsid w:val="00FE4767"/>
    <w:rsid w:val="00FE5EE4"/>
    <w:rsid w:val="00FF2B7B"/>
    <w:rsid w:val="00FF41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428299"/>
    </o:shapedefaults>
    <o:shapelayout v:ext="edit">
      <o:idmap v:ext="edit" data="1"/>
    </o:shapelayout>
  </w:shapeDefaults>
  <w:doNotEmbedSmartTags/>
  <w:decimalSymbol w:val=","/>
  <w:listSeparator w:val=";"/>
  <w15:docId w15:val="{749E19CB-6B80-4615-8CB6-8ED905AD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6E4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5">
    <w:name w:val="heading 5"/>
    <w:basedOn w:val="Navaden"/>
    <w:next w:val="Navaden"/>
    <w:qFormat/>
    <w:rsid w:val="00512EE6"/>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Telobesedila">
    <w:name w:val="Body Text"/>
    <w:basedOn w:val="Navaden"/>
    <w:rsid w:val="00512EE6"/>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styleId="Telobesedila3">
    <w:name w:val="Body Text 3"/>
    <w:basedOn w:val="Navaden"/>
    <w:rsid w:val="00512EE6"/>
    <w:pPr>
      <w:spacing w:line="240" w:lineRule="auto"/>
      <w:jc w:val="both"/>
    </w:pPr>
    <w:rPr>
      <w:rFonts w:ascii="Times New Roman" w:hAnsi="Times New Roman"/>
      <w:noProof/>
      <w:sz w:val="24"/>
      <w:szCs w:val="20"/>
      <w:lang w:eastAsia="sl-SI"/>
    </w:rPr>
  </w:style>
  <w:style w:type="paragraph" w:styleId="Odstavekseznama">
    <w:name w:val="List Paragraph"/>
    <w:basedOn w:val="Navaden"/>
    <w:link w:val="OdstavekseznamaZnak"/>
    <w:uiPriority w:val="34"/>
    <w:qFormat/>
    <w:rsid w:val="00512EE6"/>
    <w:pPr>
      <w:spacing w:line="240" w:lineRule="auto"/>
      <w:ind w:left="720"/>
      <w:contextualSpacing/>
    </w:pPr>
    <w:rPr>
      <w:rFonts w:ascii="Times New Roman" w:hAnsi="Times New Roman"/>
      <w:sz w:val="24"/>
      <w:lang w:eastAsia="sl-SI"/>
    </w:rPr>
  </w:style>
  <w:style w:type="character" w:customStyle="1" w:styleId="Pripombasklic1">
    <w:name w:val="Pripomba – sklic1"/>
    <w:rsid w:val="00D81FC0"/>
    <w:rPr>
      <w:sz w:val="16"/>
      <w:szCs w:val="16"/>
    </w:rPr>
  </w:style>
  <w:style w:type="paragraph" w:customStyle="1" w:styleId="Pripombabesedilo1">
    <w:name w:val="Pripomba – besedilo1"/>
    <w:basedOn w:val="Navaden"/>
    <w:link w:val="PripombabesediloZnak"/>
    <w:rsid w:val="00D81FC0"/>
    <w:rPr>
      <w:szCs w:val="20"/>
    </w:rPr>
  </w:style>
  <w:style w:type="character" w:customStyle="1" w:styleId="PripombabesediloZnak">
    <w:name w:val="Pripomba – besedilo Znak"/>
    <w:link w:val="Pripombabesedilo1"/>
    <w:rsid w:val="00D81FC0"/>
    <w:rPr>
      <w:rFonts w:ascii="Arial" w:hAnsi="Arial"/>
      <w:lang w:eastAsia="en-US"/>
    </w:rPr>
  </w:style>
  <w:style w:type="paragraph" w:customStyle="1" w:styleId="Zadevapripombe1">
    <w:name w:val="Zadeva pripombe1"/>
    <w:basedOn w:val="Pripombabesedilo1"/>
    <w:next w:val="Pripombabesedilo1"/>
    <w:link w:val="ZadevapripombeZnak"/>
    <w:rsid w:val="00D81FC0"/>
    <w:rPr>
      <w:b/>
      <w:bCs/>
    </w:rPr>
  </w:style>
  <w:style w:type="character" w:customStyle="1" w:styleId="ZadevapripombeZnak">
    <w:name w:val="Zadeva pripombe Znak"/>
    <w:link w:val="Zadevapripombe1"/>
    <w:rsid w:val="00D81FC0"/>
    <w:rPr>
      <w:rFonts w:ascii="Arial" w:hAnsi="Arial"/>
      <w:b/>
      <w:bCs/>
      <w:lang w:eastAsia="en-US"/>
    </w:rPr>
  </w:style>
  <w:style w:type="paragraph" w:styleId="Besedilooblaka">
    <w:name w:val="Balloon Text"/>
    <w:basedOn w:val="Navaden"/>
    <w:link w:val="BesedilooblakaZnak"/>
    <w:rsid w:val="00D81FC0"/>
    <w:pPr>
      <w:spacing w:line="240" w:lineRule="auto"/>
    </w:pPr>
    <w:rPr>
      <w:rFonts w:ascii="Tahoma" w:hAnsi="Tahoma"/>
      <w:sz w:val="16"/>
      <w:szCs w:val="16"/>
    </w:rPr>
  </w:style>
  <w:style w:type="character" w:customStyle="1" w:styleId="BesedilooblakaZnak">
    <w:name w:val="Besedilo oblačka Znak"/>
    <w:link w:val="Besedilooblaka"/>
    <w:rsid w:val="00D81FC0"/>
    <w:rPr>
      <w:rFonts w:ascii="Tahoma" w:hAnsi="Tahoma" w:cs="Tahoma"/>
      <w:sz w:val="16"/>
      <w:szCs w:val="16"/>
      <w:lang w:eastAsia="en-US"/>
    </w:rPr>
  </w:style>
  <w:style w:type="character" w:customStyle="1" w:styleId="NogaZnak">
    <w:name w:val="Noga Znak"/>
    <w:basedOn w:val="Privzetapisavaodstavka"/>
    <w:link w:val="Noga"/>
    <w:uiPriority w:val="99"/>
    <w:rsid w:val="0076415D"/>
    <w:rPr>
      <w:rFonts w:ascii="Arial" w:hAnsi="Arial"/>
      <w:szCs w:val="24"/>
      <w:lang w:eastAsia="en-US"/>
    </w:rPr>
  </w:style>
  <w:style w:type="table" w:styleId="Tabelamrea">
    <w:name w:val="Table Grid"/>
    <w:basedOn w:val="Navadnatabela"/>
    <w:uiPriority w:val="59"/>
    <w:rsid w:val="003743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basedOn w:val="Navaden"/>
    <w:rsid w:val="00613873"/>
    <w:pPr>
      <w:spacing w:before="120" w:line="240" w:lineRule="auto"/>
      <w:jc w:val="both"/>
    </w:pPr>
    <w:rPr>
      <w:rFonts w:ascii="Times New Roman" w:hAnsi="Times New Roman"/>
      <w:sz w:val="24"/>
      <w:lang w:eastAsia="sl-SI"/>
    </w:rPr>
  </w:style>
  <w:style w:type="paragraph" w:customStyle="1" w:styleId="BodyText22">
    <w:name w:val="Body Text 22"/>
    <w:basedOn w:val="Navaden"/>
    <w:rsid w:val="00637874"/>
    <w:pPr>
      <w:spacing w:line="313" w:lineRule="atLeast"/>
    </w:pPr>
    <w:rPr>
      <w:sz w:val="24"/>
      <w:lang w:eastAsia="sl-SI"/>
    </w:rPr>
  </w:style>
  <w:style w:type="paragraph" w:styleId="Brezrazmikov">
    <w:name w:val="No Spacing"/>
    <w:basedOn w:val="Navaden"/>
    <w:uiPriority w:val="1"/>
    <w:qFormat/>
    <w:rsid w:val="004C26E0"/>
    <w:pPr>
      <w:spacing w:line="240" w:lineRule="auto"/>
    </w:pPr>
    <w:rPr>
      <w:sz w:val="24"/>
      <w:szCs w:val="32"/>
      <w:lang w:eastAsia="sl-SI"/>
    </w:rPr>
  </w:style>
  <w:style w:type="character" w:customStyle="1" w:styleId="OdstavekseznamaZnak">
    <w:name w:val="Odstavek seznama Znak"/>
    <w:link w:val="Odstavekseznama"/>
    <w:uiPriority w:val="34"/>
    <w:locked/>
    <w:rsid w:val="006B26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318">
      <w:bodyDiv w:val="1"/>
      <w:marLeft w:val="390"/>
      <w:marRight w:val="390"/>
      <w:marTop w:val="0"/>
      <w:marBottom w:val="0"/>
      <w:divBdr>
        <w:top w:val="none" w:sz="0" w:space="0" w:color="auto"/>
        <w:left w:val="none" w:sz="0" w:space="0" w:color="auto"/>
        <w:bottom w:val="none" w:sz="0" w:space="0" w:color="auto"/>
        <w:right w:val="none" w:sz="0" w:space="0" w:color="auto"/>
      </w:divBdr>
      <w:divsChild>
        <w:div w:id="731856960">
          <w:marLeft w:val="0"/>
          <w:marRight w:val="0"/>
          <w:marTop w:val="0"/>
          <w:marBottom w:val="0"/>
          <w:divBdr>
            <w:top w:val="none" w:sz="0" w:space="0" w:color="auto"/>
            <w:left w:val="none" w:sz="0" w:space="0" w:color="auto"/>
            <w:bottom w:val="none" w:sz="0" w:space="0" w:color="auto"/>
            <w:right w:val="none" w:sz="0" w:space="0" w:color="auto"/>
          </w:divBdr>
        </w:div>
      </w:divsChild>
    </w:div>
    <w:div w:id="472797812">
      <w:bodyDiv w:val="1"/>
      <w:marLeft w:val="0"/>
      <w:marRight w:val="0"/>
      <w:marTop w:val="0"/>
      <w:marBottom w:val="0"/>
      <w:divBdr>
        <w:top w:val="none" w:sz="0" w:space="0" w:color="auto"/>
        <w:left w:val="none" w:sz="0" w:space="0" w:color="auto"/>
        <w:bottom w:val="none" w:sz="0" w:space="0" w:color="auto"/>
        <w:right w:val="none" w:sz="0" w:space="0" w:color="auto"/>
      </w:divBdr>
    </w:div>
    <w:div w:id="570426147">
      <w:bodyDiv w:val="1"/>
      <w:marLeft w:val="390"/>
      <w:marRight w:val="390"/>
      <w:marTop w:val="0"/>
      <w:marBottom w:val="0"/>
      <w:divBdr>
        <w:top w:val="none" w:sz="0" w:space="0" w:color="auto"/>
        <w:left w:val="none" w:sz="0" w:space="0" w:color="auto"/>
        <w:bottom w:val="none" w:sz="0" w:space="0" w:color="auto"/>
        <w:right w:val="none" w:sz="0" w:space="0" w:color="auto"/>
      </w:divBdr>
      <w:divsChild>
        <w:div w:id="739865208">
          <w:marLeft w:val="0"/>
          <w:marRight w:val="0"/>
          <w:marTop w:val="0"/>
          <w:marBottom w:val="0"/>
          <w:divBdr>
            <w:top w:val="none" w:sz="0" w:space="0" w:color="auto"/>
            <w:left w:val="none" w:sz="0" w:space="0" w:color="auto"/>
            <w:bottom w:val="none" w:sz="0" w:space="0" w:color="auto"/>
            <w:right w:val="none" w:sz="0" w:space="0" w:color="auto"/>
          </w:divBdr>
        </w:div>
      </w:divsChild>
    </w:div>
    <w:div w:id="934630144">
      <w:bodyDiv w:val="1"/>
      <w:marLeft w:val="0"/>
      <w:marRight w:val="0"/>
      <w:marTop w:val="0"/>
      <w:marBottom w:val="0"/>
      <w:divBdr>
        <w:top w:val="none" w:sz="0" w:space="0" w:color="auto"/>
        <w:left w:val="none" w:sz="0" w:space="0" w:color="auto"/>
        <w:bottom w:val="none" w:sz="0" w:space="0" w:color="auto"/>
        <w:right w:val="none" w:sz="0" w:space="0" w:color="auto"/>
      </w:divBdr>
    </w:div>
    <w:div w:id="947126581">
      <w:bodyDiv w:val="1"/>
      <w:marLeft w:val="390"/>
      <w:marRight w:val="390"/>
      <w:marTop w:val="0"/>
      <w:marBottom w:val="0"/>
      <w:divBdr>
        <w:top w:val="none" w:sz="0" w:space="0" w:color="auto"/>
        <w:left w:val="none" w:sz="0" w:space="0" w:color="auto"/>
        <w:bottom w:val="none" w:sz="0" w:space="0" w:color="auto"/>
        <w:right w:val="none" w:sz="0" w:space="0" w:color="auto"/>
      </w:divBdr>
      <w:divsChild>
        <w:div w:id="1709647002">
          <w:marLeft w:val="0"/>
          <w:marRight w:val="0"/>
          <w:marTop w:val="0"/>
          <w:marBottom w:val="0"/>
          <w:divBdr>
            <w:top w:val="none" w:sz="0" w:space="0" w:color="auto"/>
            <w:left w:val="none" w:sz="0" w:space="0" w:color="auto"/>
            <w:bottom w:val="none" w:sz="0" w:space="0" w:color="auto"/>
            <w:right w:val="none" w:sz="0" w:space="0" w:color="auto"/>
          </w:divBdr>
          <w:divsChild>
            <w:div w:id="6364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5950">
      <w:bodyDiv w:val="1"/>
      <w:marLeft w:val="390"/>
      <w:marRight w:val="390"/>
      <w:marTop w:val="0"/>
      <w:marBottom w:val="0"/>
      <w:divBdr>
        <w:top w:val="none" w:sz="0" w:space="0" w:color="auto"/>
        <w:left w:val="none" w:sz="0" w:space="0" w:color="auto"/>
        <w:bottom w:val="none" w:sz="0" w:space="0" w:color="auto"/>
        <w:right w:val="none" w:sz="0" w:space="0" w:color="auto"/>
      </w:divBdr>
      <w:divsChild>
        <w:div w:id="187572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RT/Dokumenti/DRR/JR-OPO/Razpisna-dokumentacija-JR-OP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gospodarski-razvoj-in-tehnologijo/javne-objave/" TargetMode="External"/><Relationship Id="rId4" Type="http://schemas.openxmlformats.org/officeDocument/2006/relationships/settings" Target="settings.xml"/><Relationship Id="rId9" Type="http://schemas.openxmlformats.org/officeDocument/2006/relationships/hyperlink" Target="https://www.gov.si/novice/2021-01-17-razvojne-spodbude-v-letu-202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D86F-BB2F-4BA8-A0DD-9710A401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10191</Words>
  <Characters>58092</Characters>
  <Application>Microsoft Office Word</Application>
  <DocSecurity>8</DocSecurity>
  <Lines>484</Lines>
  <Paragraphs>136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SVRP</dc:creator>
  <cp:lastModifiedBy>Martin Štiglic</cp:lastModifiedBy>
  <cp:revision>2</cp:revision>
  <cp:lastPrinted>2020-03-06T08:03:00Z</cp:lastPrinted>
  <dcterms:created xsi:type="dcterms:W3CDTF">2021-03-23T06:15:00Z</dcterms:created>
  <dcterms:modified xsi:type="dcterms:W3CDTF">2021-03-23T06:15:00Z</dcterms:modified>
</cp:coreProperties>
</file>