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0F" w:rsidRPr="00FC31EE" w:rsidRDefault="0095750F" w:rsidP="0095750F">
      <w:pPr>
        <w:keepNext/>
        <w:pBdr>
          <w:bottom w:val="single" w:sz="4" w:space="1" w:color="auto"/>
        </w:pBdr>
        <w:tabs>
          <w:tab w:val="num" w:pos="360"/>
          <w:tab w:val="right" w:pos="9000"/>
        </w:tabs>
        <w:spacing w:before="120" w:after="240" w:line="240" w:lineRule="auto"/>
        <w:jc w:val="both"/>
        <w:outlineLvl w:val="0"/>
        <w:rPr>
          <w:rFonts w:ascii="Calibri" w:eastAsia="Calibri" w:hAnsi="Calibri" w:cs="Courier New"/>
          <w:b/>
          <w:sz w:val="20"/>
          <w:szCs w:val="20"/>
          <w:lang w:val="x-none" w:eastAsia="x-none"/>
        </w:rPr>
      </w:pPr>
      <w:bookmarkStart w:id="0" w:name="_Toc411926498"/>
      <w:bookmarkStart w:id="1" w:name="_Toc445367917"/>
      <w:bookmarkStart w:id="2" w:name="_Toc503356913"/>
      <w:bookmarkStart w:id="3" w:name="_Toc64965151"/>
      <w:r w:rsidRPr="00FC31EE">
        <w:rPr>
          <w:rFonts w:ascii="Calibri" w:eastAsia="Calibri" w:hAnsi="Calibri" w:cs="Courier New"/>
          <w:b/>
          <w:sz w:val="20"/>
          <w:szCs w:val="20"/>
          <w:lang w:val="x-none" w:eastAsia="x-none"/>
        </w:rPr>
        <w:t>PODATKI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FC31EE">
        <w:rPr>
          <w:rFonts w:ascii="Calibri" w:eastAsia="Calibri" w:hAnsi="Calibri" w:cs="Courier New"/>
          <w:b/>
          <w:sz w:val="20"/>
          <w:szCs w:val="20"/>
          <w:lang w:val="x-none" w:eastAsia="x-none"/>
        </w:rPr>
        <w:t>O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>
        <w:rPr>
          <w:rFonts w:ascii="Calibri" w:eastAsia="Calibri" w:hAnsi="Calibri" w:cs="Courier New"/>
          <w:b/>
          <w:sz w:val="20"/>
          <w:szCs w:val="20"/>
          <w:lang w:eastAsia="x-none"/>
        </w:rPr>
        <w:t>PRIJAVITELJU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IN </w:t>
      </w:r>
      <w:r>
        <w:rPr>
          <w:rFonts w:ascii="Calibri" w:eastAsia="Calibri" w:hAnsi="Calibri" w:cs="Courier New"/>
          <w:b/>
          <w:sz w:val="20"/>
          <w:szCs w:val="20"/>
          <w:lang w:eastAsia="x-none"/>
        </w:rPr>
        <w:t>OPERACIJI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(</w:t>
      </w:r>
      <w:r w:rsidRPr="00FC31EE">
        <w:rPr>
          <w:rFonts w:ascii="Calibri" w:eastAsia="Calibri" w:hAnsi="Calibri" w:cs="Courier New"/>
          <w:b/>
          <w:sz w:val="20"/>
          <w:szCs w:val="20"/>
          <w:lang w:val="x-none" w:eastAsia="x-none"/>
        </w:rPr>
        <w:t>obrazec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FC31EE">
        <w:rPr>
          <w:rFonts w:ascii="Calibri" w:eastAsia="Calibri" w:hAnsi="Calibri" w:cs="Courier New"/>
          <w:b/>
          <w:sz w:val="20"/>
          <w:szCs w:val="20"/>
          <w:lang w:val="x-none" w:eastAsia="x-none"/>
        </w:rPr>
        <w:t>št.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FC31EE">
        <w:rPr>
          <w:rFonts w:ascii="Calibri" w:eastAsia="Calibri" w:hAnsi="Calibri" w:cs="Courier New"/>
          <w:b/>
          <w:sz w:val="20"/>
          <w:szCs w:val="20"/>
          <w:lang w:val="x-none" w:eastAsia="x-none"/>
        </w:rPr>
        <w:t>1)</w:t>
      </w:r>
      <w:bookmarkEnd w:id="0"/>
      <w:bookmarkEnd w:id="1"/>
      <w:bookmarkEnd w:id="2"/>
      <w:bookmarkEnd w:id="3"/>
    </w:p>
    <w:p w:rsidR="0095750F" w:rsidRPr="00FC31EE" w:rsidRDefault="0095750F" w:rsidP="0095750F">
      <w:pPr>
        <w:spacing w:after="0" w:line="240" w:lineRule="auto"/>
        <w:jc w:val="both"/>
        <w:rPr>
          <w:rFonts w:ascii="Tahoma" w:eastAsia="Calibri" w:hAnsi="Tahoma" w:cs="Times New Roman"/>
          <w:sz w:val="12"/>
          <w:szCs w:val="12"/>
          <w:lang w:eastAsia="sl-SI"/>
        </w:rPr>
      </w:pPr>
    </w:p>
    <w:tbl>
      <w:tblPr>
        <w:tblpPr w:leftFromText="141" w:rightFromText="141" w:vertAnchor="text" w:horzAnchor="margin" w:tblpY="118"/>
        <w:tblW w:w="500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404"/>
        <w:gridCol w:w="1723"/>
        <w:gridCol w:w="253"/>
        <w:gridCol w:w="850"/>
        <w:gridCol w:w="992"/>
        <w:gridCol w:w="709"/>
        <w:gridCol w:w="1559"/>
        <w:gridCol w:w="314"/>
        <w:gridCol w:w="1378"/>
        <w:gridCol w:w="9"/>
      </w:tblGrid>
      <w:tr w:rsidR="00534077" w:rsidRPr="00FC31EE" w:rsidTr="00534077">
        <w:trPr>
          <w:gridAfter w:val="1"/>
          <w:wAfter w:w="9" w:type="dxa"/>
          <w:trHeight w:val="255"/>
        </w:trPr>
        <w:tc>
          <w:tcPr>
            <w:tcW w:w="8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b/>
                <w:sz w:val="16"/>
                <w:szCs w:val="16"/>
              </w:rPr>
              <w:t>I. Splošno o prijavitelju in operaciji</w:t>
            </w:r>
          </w:p>
        </w:tc>
      </w:tr>
      <w:tr w:rsidR="00534077" w:rsidRPr="00FC31EE" w:rsidTr="00534077">
        <w:trPr>
          <w:gridAfter w:val="1"/>
          <w:wAfter w:w="9" w:type="dxa"/>
          <w:trHeight w:val="306"/>
        </w:trPr>
        <w:tc>
          <w:tcPr>
            <w:tcW w:w="8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1. Prijavitelj, naziv: </w:t>
            </w:r>
            <w:bookmarkStart w:id="4" w:name="Text11"/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534077" w:rsidRPr="00FC31EE" w:rsidTr="00534077">
        <w:trPr>
          <w:gridAfter w:val="1"/>
          <w:wAfter w:w="9" w:type="dxa"/>
          <w:trHeight w:val="255"/>
        </w:trPr>
        <w:tc>
          <w:tcPr>
            <w:tcW w:w="84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2. Naslov, poštna številka, kraj: </w:t>
            </w:r>
            <w:bookmarkStart w:id="5" w:name="Text12"/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534077" w:rsidRPr="00FC31EE" w:rsidTr="00534077">
        <w:trPr>
          <w:gridAfter w:val="1"/>
          <w:wAfter w:w="9" w:type="dxa"/>
          <w:trHeight w:val="255"/>
        </w:trPr>
        <w:tc>
          <w:tcPr>
            <w:tcW w:w="45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3. Občina: 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4 Matična št.: 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</w:p>
        </w:tc>
      </w:tr>
      <w:tr w:rsidR="0095750F" w:rsidRPr="00FC31EE" w:rsidTr="00534077">
        <w:trPr>
          <w:gridAfter w:val="1"/>
          <w:wAfter w:w="9" w:type="dxa"/>
          <w:trHeight w:val="255"/>
        </w:trPr>
        <w:tc>
          <w:tcPr>
            <w:tcW w:w="84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5. Naziv operacije: </w:t>
            </w:r>
            <w:bookmarkStart w:id="6" w:name="Text14"/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95750F" w:rsidRPr="00FC31EE" w:rsidTr="00534077">
        <w:trPr>
          <w:gridAfter w:val="1"/>
          <w:wAfter w:w="9" w:type="dxa"/>
          <w:trHeight w:val="255"/>
        </w:trPr>
        <w:tc>
          <w:tcPr>
            <w:tcW w:w="8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6. Kohezijska regija izvajanja investicije:            </w:t>
            </w:r>
            <w:sdt>
              <w:sdtPr>
                <w:rPr>
                  <w:rFonts w:ascii="Calibri" w:eastAsia="Times New Roman" w:hAnsi="Calibri" w:cs="Arial"/>
                  <w:sz w:val="16"/>
                  <w:szCs w:val="16"/>
                </w:rPr>
                <w:id w:val="211231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077">
                  <w:rPr>
                    <w:rFonts w:ascii="MS Gothic" w:eastAsia="MS Gothic" w:hAnsi="Calibri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  Zahodna Slovenija                                  </w:t>
            </w:r>
            <w:sdt>
              <w:sdtPr>
                <w:rPr>
                  <w:rFonts w:ascii="Calibri" w:eastAsia="Times New Roman" w:hAnsi="Calibri" w:cs="Arial"/>
                  <w:sz w:val="16"/>
                  <w:szCs w:val="16"/>
                </w:rPr>
                <w:id w:val="-18190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407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  Vzhodna Slovenija</w:t>
            </w:r>
          </w:p>
        </w:tc>
      </w:tr>
      <w:tr w:rsidR="0095750F" w:rsidRPr="00FC31EE" w:rsidTr="00534077">
        <w:trPr>
          <w:gridAfter w:val="1"/>
          <w:wAfter w:w="9" w:type="dxa"/>
          <w:trHeight w:val="255"/>
        </w:trPr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7. Velikost podjetja v skladu s Prilogo 1 Uredbe 651/2014/EU (označi)</w:t>
            </w:r>
          </w:p>
        </w:tc>
        <w:bookmarkStart w:id="7" w:name="Check1"/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534077" w:rsidRDefault="0095750F" w:rsidP="00534077">
            <w:pPr>
              <w:spacing w:after="0" w:line="240" w:lineRule="auto"/>
              <w:ind w:left="265" w:hanging="265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FORMCHECKBOX </w:instrText>
            </w:r>
            <w:r w:rsidR="00534077"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="00534077"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bookmarkEnd w:id="7"/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 Mikro ali malo</w:t>
            </w:r>
          </w:p>
        </w:tc>
        <w:bookmarkStart w:id="8" w:name="Check2"/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ind w:left="248" w:hanging="248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FORMCHECKBOX </w:instrText>
            </w:r>
            <w:r w:rsidR="00534077"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="00534077"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bookmarkEnd w:id="8"/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 Srednje veliko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bookmarkStart w:id="9" w:name="Check3"/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FORMCHECKBOX </w:instrText>
            </w:r>
            <w:r w:rsidR="00534077"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="00534077"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bookmarkEnd w:id="9"/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 Veliko</w:t>
            </w:r>
          </w:p>
        </w:tc>
      </w:tr>
      <w:tr w:rsidR="00534077" w:rsidRPr="00FC31EE" w:rsidTr="00534077">
        <w:trPr>
          <w:gridAfter w:val="1"/>
          <w:wAfter w:w="9" w:type="dxa"/>
          <w:trHeight w:val="255"/>
        </w:trPr>
        <w:tc>
          <w:tcPr>
            <w:tcW w:w="2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8. Direktor (odgovorna oseba, ki bo navedena kot podpisnik pogodbe):</w:t>
            </w:r>
          </w:p>
        </w:tc>
        <w:tc>
          <w:tcPr>
            <w:tcW w:w="5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</w:p>
        </w:tc>
      </w:tr>
      <w:tr w:rsidR="00534077" w:rsidRPr="00FC31EE" w:rsidTr="00534077">
        <w:trPr>
          <w:gridAfter w:val="1"/>
          <w:wAfter w:w="9" w:type="dxa"/>
          <w:trHeight w:val="255"/>
        </w:trPr>
        <w:tc>
          <w:tcPr>
            <w:tcW w:w="2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9. Skrbnik pogodbe (kontaktna oseba pri prijavitelju)</w:t>
            </w:r>
          </w:p>
        </w:tc>
        <w:tc>
          <w:tcPr>
            <w:tcW w:w="5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</w:p>
        </w:tc>
      </w:tr>
      <w:tr w:rsidR="0095750F" w:rsidRPr="00FC31EE" w:rsidTr="00534077">
        <w:trPr>
          <w:gridAfter w:val="1"/>
          <w:wAfter w:w="9" w:type="dxa"/>
          <w:trHeight w:val="255"/>
        </w:trPr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7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10. Telefonska številka in e-pošta skrbnika: </w:t>
            </w:r>
            <w:bookmarkStart w:id="10" w:name="Text16"/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bookmarkEnd w:id="10"/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, </w:t>
            </w:r>
            <w:bookmarkStart w:id="11" w:name="Text17"/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Bookman Old Style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534077" w:rsidRPr="00FC31EE" w:rsidTr="00534077">
        <w:trPr>
          <w:gridAfter w:val="1"/>
          <w:wAfter w:w="9" w:type="dxa"/>
          <w:trHeight w:val="255"/>
        </w:trPr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11. ID številka za DDV ali davčna številka podjetja:</w:t>
            </w:r>
          </w:p>
        </w:tc>
        <w:tc>
          <w:tcPr>
            <w:tcW w:w="60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</w:p>
        </w:tc>
      </w:tr>
      <w:tr w:rsidR="0095750F" w:rsidRPr="00FC31EE" w:rsidTr="006B6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55"/>
        </w:trPr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12. Številka transakcijskega računa, ki naj bo navedena v pogodbi – za nakazilo nepovratnih sredstev: </w:t>
            </w:r>
          </w:p>
        </w:tc>
        <w:bookmarkStart w:id="12" w:name="Besedilo8"/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12a. Pri banki: </w:t>
            </w:r>
            <w:bookmarkStart w:id="13" w:name="Besedilo10"/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534077" w:rsidRPr="00FC31EE" w:rsidTr="006B6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55"/>
        </w:trPr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13. SKD 5-mestna šifra glavne dejavnosti prijavitelja</w:t>
            </w:r>
          </w:p>
        </w:tc>
        <w:tc>
          <w:tcPr>
            <w:tcW w:w="6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instrText xml:space="preserve"> FORMTEXT </w:instrTex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mbria Math" w:cs="Arial"/>
                <w:noProof/>
                <w:sz w:val="16"/>
                <w:szCs w:val="16"/>
              </w:rPr>
              <w:t> 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</w:p>
        </w:tc>
      </w:tr>
      <w:tr w:rsidR="0095750F" w:rsidRPr="00FC31EE" w:rsidTr="006B6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7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</w:tr>
      <w:tr w:rsidR="0095750F" w:rsidRPr="00FC31EE" w:rsidTr="006B6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7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</w:tr>
      <w:tr w:rsidR="0095750F" w:rsidRPr="00FC31EE" w:rsidTr="006B6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77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</w:tr>
      <w:tr w:rsidR="00534077" w:rsidRPr="00FC31EE" w:rsidTr="006B6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55"/>
        </w:trPr>
        <w:tc>
          <w:tcPr>
            <w:tcW w:w="8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II. Povzetek finančnega dela </w:t>
            </w:r>
            <w:r w:rsidRPr="00534077">
              <w:rPr>
                <w:rFonts w:ascii="Calibri" w:eastAsia="Times New Roman" w:hAnsi="Calibri" w:cs="Arial"/>
                <w:bCs/>
                <w:sz w:val="16"/>
                <w:szCs w:val="16"/>
              </w:rPr>
              <w:t>(vse vrednosti v EUR, na dve decimalni mesti natančno)</w:t>
            </w:r>
          </w:p>
        </w:tc>
      </w:tr>
      <w:tr w:rsidR="00534077" w:rsidRPr="00FC31EE" w:rsidTr="0053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6B6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bCs/>
                <w:sz w:val="16"/>
                <w:szCs w:val="16"/>
              </w:rPr>
              <w:t>2021 (v 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6B6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bCs/>
                <w:sz w:val="16"/>
                <w:szCs w:val="16"/>
              </w:rPr>
              <w:t>2022 (v EUR)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6B60BB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bCs/>
                <w:sz w:val="16"/>
                <w:szCs w:val="16"/>
              </w:rPr>
              <w:t>Skupaj (v EUR)</w:t>
            </w:r>
          </w:p>
        </w:tc>
      </w:tr>
      <w:tr w:rsidR="00534077" w:rsidRPr="00FC31EE" w:rsidTr="0053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bCs/>
                <w:i/>
                <w:sz w:val="16"/>
                <w:szCs w:val="16"/>
              </w:rPr>
              <w:t>Skupaj lastni in ostali viri</w:t>
            </w:r>
            <w:r w:rsidRPr="0053407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(vključeno s krediti) z </w:t>
            </w:r>
            <w:r w:rsidR="006B60BB">
              <w:rPr>
                <w:rFonts w:ascii="Calibri" w:eastAsia="Times New Roman" w:hAnsi="Calibri" w:cs="Arial"/>
                <w:sz w:val="16"/>
                <w:szCs w:val="16"/>
              </w:rPr>
              <w:t xml:space="preserve">vključenim nepovračljivim 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DDV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077" w:rsidRPr="00534077" w:rsidRDefault="00534077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</w:tr>
      <w:tr w:rsidR="00534077" w:rsidRPr="00FC31EE" w:rsidTr="0053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bCs/>
                <w:i/>
                <w:sz w:val="16"/>
                <w:szCs w:val="16"/>
              </w:rPr>
              <w:t>Pričakovana nepovratna sredstva (MGRT)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</w:tr>
      <w:tr w:rsidR="00534077" w:rsidRPr="00FC31EE" w:rsidTr="0053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534077" w:rsidRDefault="0095750F" w:rsidP="006B60BB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Skupaj vrednost projekta začetne investicije z vključenim </w:t>
            </w:r>
            <w:r w:rsidR="006B60B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nepovračljivim </w:t>
            </w:r>
            <w:bookmarkStart w:id="14" w:name="_GoBack"/>
            <w:bookmarkEnd w:id="14"/>
            <w:r w:rsidR="006B60B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DDV</w:t>
            </w:r>
            <w:r w:rsidRPr="00534077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</w:tr>
      <w:tr w:rsidR="00534077" w:rsidRPr="00FC31EE" w:rsidTr="006B6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Vrednost upravičenih stroškov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</w:tr>
      <w:tr w:rsidR="00534077" w:rsidRPr="00FC31EE" w:rsidTr="006B6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sz w:val="16"/>
                <w:szCs w:val="16"/>
              </w:rPr>
            </w:pP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>Predvi</w:t>
            </w:r>
            <w:r w:rsidR="006B60BB">
              <w:rPr>
                <w:rFonts w:ascii="Calibri" w:eastAsia="Times New Roman" w:hAnsi="Calibri" w:cs="Arial"/>
                <w:sz w:val="16"/>
                <w:szCs w:val="16"/>
              </w:rPr>
              <w:t>den odstotek sofinanciranja upravičenih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 stroškov (odstotki morajo biti v posameznem letu in skupaj</w:t>
            </w:r>
            <w:r w:rsidR="00534077" w:rsidRPr="00534077">
              <w:rPr>
                <w:rFonts w:ascii="Calibri" w:eastAsia="Times New Roman" w:hAnsi="Calibri" w:cs="Arial"/>
                <w:sz w:val="16"/>
                <w:szCs w:val="16"/>
              </w:rPr>
              <w:t>)</w:t>
            </w:r>
            <w:r w:rsidRPr="00534077">
              <w:rPr>
                <w:rFonts w:ascii="Calibri" w:eastAsia="Times New Roman" w:hAnsi="Calibri" w:cs="Arial"/>
                <w:sz w:val="16"/>
                <w:szCs w:val="16"/>
              </w:rPr>
              <w:t xml:space="preserve"> enaki!)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95750F" w:rsidRPr="00534077" w:rsidRDefault="0095750F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</w:tr>
      <w:tr w:rsidR="006B60BB" w:rsidRPr="00FC31EE" w:rsidTr="006B60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60BB" w:rsidRPr="00534077" w:rsidRDefault="006B60BB" w:rsidP="00534077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</w:rPr>
            </w:pP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0BB" w:rsidRPr="00534077" w:rsidRDefault="006B60BB" w:rsidP="0053407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60BB" w:rsidRPr="00534077" w:rsidRDefault="006B60BB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60BB" w:rsidRPr="00534077" w:rsidRDefault="006B60BB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60BB" w:rsidRPr="00534077" w:rsidRDefault="006B60BB" w:rsidP="0053407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</w:tr>
    </w:tbl>
    <w:p w:rsidR="0095750F" w:rsidRPr="00FC31EE" w:rsidRDefault="0095750F" w:rsidP="0095750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</w:rPr>
        <w:t xml:space="preserve">Potrjujem prijavljeno operacijo spodbujanja </w:t>
      </w:r>
      <w:r w:rsidRPr="000B3DFD">
        <w:rPr>
          <w:rFonts w:ascii="Calibri" w:eastAsia="Times New Roman" w:hAnsi="Calibri" w:cs="Arial"/>
          <w:sz w:val="20"/>
          <w:szCs w:val="20"/>
        </w:rPr>
        <w:t>ukrepov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0B3DFD">
        <w:rPr>
          <w:rFonts w:ascii="Calibri" w:eastAsia="Times New Roman" w:hAnsi="Calibri" w:cs="Arial"/>
          <w:sz w:val="20"/>
          <w:szCs w:val="20"/>
        </w:rPr>
        <w:t>za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0B3DFD">
        <w:rPr>
          <w:rFonts w:ascii="Calibri" w:eastAsia="Times New Roman" w:hAnsi="Calibri" w:cs="Arial"/>
          <w:sz w:val="20"/>
          <w:szCs w:val="20"/>
        </w:rPr>
        <w:t>rabo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0B3DFD">
        <w:rPr>
          <w:rFonts w:ascii="Calibri" w:eastAsia="Times New Roman" w:hAnsi="Calibri" w:cs="Arial"/>
          <w:sz w:val="20"/>
          <w:szCs w:val="20"/>
        </w:rPr>
        <w:t>obnovljivih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0B3DFD">
        <w:rPr>
          <w:rFonts w:ascii="Calibri" w:eastAsia="Times New Roman" w:hAnsi="Calibri" w:cs="Arial"/>
          <w:sz w:val="20"/>
          <w:szCs w:val="20"/>
        </w:rPr>
        <w:t>virov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0B3DFD">
        <w:rPr>
          <w:rFonts w:ascii="Calibri" w:eastAsia="Times New Roman" w:hAnsi="Calibri" w:cs="Arial"/>
          <w:sz w:val="20"/>
          <w:szCs w:val="20"/>
        </w:rPr>
        <w:t>energije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0B3DFD">
        <w:rPr>
          <w:rFonts w:ascii="Calibri" w:eastAsia="Times New Roman" w:hAnsi="Calibri" w:cs="Arial"/>
          <w:sz w:val="20"/>
          <w:szCs w:val="20"/>
        </w:rPr>
        <w:t>in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0B3DFD">
        <w:rPr>
          <w:rFonts w:ascii="Calibri" w:eastAsia="Times New Roman" w:hAnsi="Calibri" w:cs="Arial"/>
          <w:sz w:val="20"/>
          <w:szCs w:val="20"/>
        </w:rPr>
        <w:t>zmanjšanje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0B3DFD">
        <w:rPr>
          <w:rFonts w:ascii="Calibri" w:eastAsia="Times New Roman" w:hAnsi="Calibri" w:cs="Arial"/>
          <w:sz w:val="20"/>
          <w:szCs w:val="20"/>
        </w:rPr>
        <w:t>rabe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0B3DFD">
        <w:rPr>
          <w:rFonts w:ascii="Calibri" w:eastAsia="Times New Roman" w:hAnsi="Calibri" w:cs="Arial"/>
          <w:sz w:val="20"/>
          <w:szCs w:val="20"/>
        </w:rPr>
        <w:t>energije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0B3DFD">
        <w:rPr>
          <w:rFonts w:ascii="Calibri" w:eastAsia="Times New Roman" w:hAnsi="Calibri" w:cs="Arial"/>
          <w:sz w:val="20"/>
          <w:szCs w:val="20"/>
        </w:rPr>
        <w:t>in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0B3DFD">
        <w:rPr>
          <w:rFonts w:ascii="Calibri" w:eastAsia="Times New Roman" w:hAnsi="Calibri" w:cs="Arial"/>
          <w:sz w:val="20"/>
          <w:szCs w:val="20"/>
        </w:rPr>
        <w:t>snovi</w:t>
      </w:r>
      <w:r>
        <w:rPr>
          <w:rFonts w:ascii="Calibri" w:eastAsia="Times New Roman" w:hAnsi="Calibri" w:cs="Arial"/>
          <w:sz w:val="20"/>
          <w:szCs w:val="20"/>
        </w:rPr>
        <w:t xml:space="preserve"> v planinskih objektih</w:t>
      </w:r>
      <w:r w:rsidRPr="00FC31EE">
        <w:rPr>
          <w:rFonts w:ascii="Calibri" w:eastAsia="Times New Roman" w:hAnsi="Calibri" w:cs="Arial"/>
          <w:sz w:val="20"/>
          <w:szCs w:val="20"/>
        </w:rPr>
        <w:t>.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Seznanjen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sem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z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vsebino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javnega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razpisa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in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razpisne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dokumentacije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ter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pogoji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prijave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na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javni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razpis.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Potrjujem,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da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je</w:t>
      </w:r>
      <w:r>
        <w:rPr>
          <w:rFonts w:ascii="Calibri" w:eastAsia="Times New Roman" w:hAnsi="Calibri" w:cs="Arial"/>
          <w:sz w:val="20"/>
          <w:szCs w:val="20"/>
        </w:rPr>
        <w:t xml:space="preserve"> operacijo </w:t>
      </w:r>
      <w:r w:rsidRPr="00FC31EE">
        <w:rPr>
          <w:rFonts w:ascii="Calibri" w:eastAsia="Times New Roman" w:hAnsi="Calibri" w:cs="Arial"/>
          <w:sz w:val="20"/>
          <w:szCs w:val="20"/>
        </w:rPr>
        <w:t>mogoče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izvesti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v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skladu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z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roki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v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javnem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razpisu,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da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so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vsi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navedeni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podatki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v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vlogi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resnični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ter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da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kopije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ustrezajo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originalom.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FC31EE">
        <w:rPr>
          <w:rFonts w:ascii="Calibri" w:eastAsia="Times New Roman" w:hAnsi="Calibri" w:cs="Arial"/>
          <w:sz w:val="20"/>
          <w:szCs w:val="20"/>
        </w:rPr>
        <w:t>Ime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in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priimek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odgovorne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osebe</w:t>
      </w:r>
      <w:r w:rsidRPr="00FC31EE">
        <w:rPr>
          <w:rFonts w:ascii="Calibri" w:eastAsia="Times New Roman" w:hAnsi="Calibri" w:cs="Arial"/>
          <w:sz w:val="20"/>
          <w:szCs w:val="20"/>
        </w:rPr>
        <w:tab/>
      </w:r>
      <w:r w:rsidRPr="00FC31EE">
        <w:rPr>
          <w:rFonts w:ascii="Calibri" w:eastAsia="Times New Roman" w:hAnsi="Calibri" w:cs="Arial"/>
          <w:sz w:val="20"/>
          <w:szCs w:val="20"/>
        </w:rPr>
        <w:tab/>
      </w:r>
      <w:r w:rsidRPr="00FC31EE">
        <w:rPr>
          <w:rFonts w:ascii="Calibri" w:eastAsia="Times New Roman" w:hAnsi="Calibri" w:cs="Arial"/>
          <w:sz w:val="20"/>
          <w:szCs w:val="20"/>
        </w:rPr>
        <w:tab/>
        <w:t>Žig</w:t>
      </w:r>
      <w:r w:rsidRPr="00FC31EE">
        <w:rPr>
          <w:rFonts w:ascii="Calibri" w:eastAsia="Times New Roman" w:hAnsi="Calibri" w:cs="Arial"/>
          <w:sz w:val="20"/>
          <w:szCs w:val="20"/>
        </w:rPr>
        <w:tab/>
      </w:r>
      <w:r w:rsidRPr="00FC31EE">
        <w:rPr>
          <w:rFonts w:ascii="Calibri" w:eastAsia="Times New Roman" w:hAnsi="Calibri" w:cs="Arial"/>
          <w:sz w:val="20"/>
          <w:szCs w:val="20"/>
        </w:rPr>
        <w:tab/>
      </w:r>
      <w:r w:rsidRPr="00FC31EE">
        <w:rPr>
          <w:rFonts w:ascii="Calibri" w:eastAsia="Times New Roman" w:hAnsi="Calibri" w:cs="Arial"/>
          <w:sz w:val="20"/>
          <w:szCs w:val="20"/>
        </w:rPr>
        <w:tab/>
        <w:t>Podpis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odgovorne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t>osebe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FC31EE">
        <w:rPr>
          <w:rFonts w:ascii="Calibri" w:eastAsia="Times New Roman" w:hAnsi="Calibri" w:cs="Arial"/>
          <w:sz w:val="20"/>
          <w:szCs w:val="20"/>
        </w:rPr>
        <w:t>Datum:</w:t>
      </w:r>
      <w:r>
        <w:rPr>
          <w:rFonts w:ascii="Calibri" w:eastAsia="Times New Roman" w:hAnsi="Calibri" w:cs="Arial"/>
          <w:sz w:val="20"/>
          <w:szCs w:val="20"/>
        </w:rPr>
        <w:t xml:space="preserve"> </w:t>
      </w:r>
      <w:r w:rsidRPr="00FC31EE">
        <w:rPr>
          <w:rFonts w:ascii="Calibri" w:eastAsia="Times New Roman" w:hAnsi="Calibri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FC31EE">
        <w:rPr>
          <w:rFonts w:ascii="Calibri" w:eastAsia="Times New Roman" w:hAnsi="Calibri" w:cs="Arial"/>
          <w:sz w:val="20"/>
          <w:szCs w:val="20"/>
        </w:rPr>
        <w:instrText xml:space="preserve"> FORMTEXT </w:instrText>
      </w:r>
      <w:r w:rsidRPr="00FC31EE">
        <w:rPr>
          <w:rFonts w:ascii="Calibri" w:eastAsia="Times New Roman" w:hAnsi="Calibri" w:cs="Arial"/>
          <w:sz w:val="20"/>
          <w:szCs w:val="20"/>
        </w:rPr>
      </w:r>
      <w:r w:rsidRPr="00FC31EE">
        <w:rPr>
          <w:rFonts w:ascii="Calibri" w:eastAsia="Times New Roman" w:hAnsi="Calibri" w:cs="Arial"/>
          <w:sz w:val="20"/>
          <w:szCs w:val="20"/>
        </w:rPr>
        <w:fldChar w:fldCharType="separate"/>
      </w:r>
      <w:r w:rsidRPr="00FC31EE">
        <w:rPr>
          <w:rFonts w:ascii="Calibri" w:eastAsia="Times New Roman" w:hAnsi="Calibri" w:cs="Arial"/>
          <w:sz w:val="20"/>
          <w:szCs w:val="20"/>
        </w:rPr>
        <w:t> </w:t>
      </w:r>
      <w:r w:rsidRPr="00FC31EE">
        <w:rPr>
          <w:rFonts w:ascii="Calibri" w:eastAsia="Times New Roman" w:hAnsi="Calibri" w:cs="Arial"/>
          <w:sz w:val="20"/>
          <w:szCs w:val="20"/>
        </w:rPr>
        <w:t> </w:t>
      </w:r>
      <w:r w:rsidRPr="00FC31EE">
        <w:rPr>
          <w:rFonts w:ascii="Calibri" w:eastAsia="Times New Roman" w:hAnsi="Calibri" w:cs="Arial"/>
          <w:sz w:val="20"/>
          <w:szCs w:val="20"/>
        </w:rPr>
        <w:t> </w:t>
      </w:r>
      <w:r w:rsidRPr="00FC31EE">
        <w:rPr>
          <w:rFonts w:ascii="Calibri" w:eastAsia="Times New Roman" w:hAnsi="Calibri" w:cs="Arial"/>
          <w:sz w:val="20"/>
          <w:szCs w:val="20"/>
        </w:rPr>
        <w:t> </w:t>
      </w:r>
      <w:r w:rsidRPr="00FC31EE">
        <w:rPr>
          <w:rFonts w:ascii="Calibri" w:eastAsia="Times New Roman" w:hAnsi="Calibri" w:cs="Arial"/>
          <w:sz w:val="20"/>
          <w:szCs w:val="20"/>
        </w:rPr>
        <w:t> </w:t>
      </w:r>
      <w:r w:rsidRPr="00FC31EE">
        <w:rPr>
          <w:rFonts w:ascii="Calibri" w:eastAsia="Times New Roman" w:hAnsi="Calibri" w:cs="Arial"/>
          <w:sz w:val="20"/>
          <w:szCs w:val="20"/>
        </w:rPr>
        <w:fldChar w:fldCharType="end"/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FC31EE">
        <w:rPr>
          <w:rFonts w:ascii="Tahoma" w:eastAsia="Calibri" w:hAnsi="Tahoma" w:cs="Arial"/>
          <w:sz w:val="20"/>
          <w:szCs w:val="20"/>
          <w:lang w:eastAsia="sl-SI"/>
        </w:rPr>
        <w:br w:type="page"/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lastRenderedPageBreak/>
        <w:t>Priloga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1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k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Obrazcu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1: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Pooblastilo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za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pridobitev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podatkov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od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Finančne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uprave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Republike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Slovenije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Tahoma" w:eastAsia="Calibri" w:hAnsi="Tahoma" w:cs="Times New Roman"/>
          <w:b/>
          <w:szCs w:val="20"/>
          <w:lang w:eastAsia="sl-SI"/>
        </w:rPr>
      </w:pPr>
      <w:r w:rsidRPr="00FC31EE">
        <w:rPr>
          <w:rFonts w:ascii="Tahoma" w:eastAsia="Calibri" w:hAnsi="Tahoma" w:cs="Times New Roman"/>
          <w:b/>
          <w:szCs w:val="20"/>
          <w:lang w:eastAsia="sl-SI"/>
        </w:rPr>
        <w:t>Pooblastilo</w:t>
      </w:r>
      <w:r>
        <w:rPr>
          <w:rFonts w:ascii="Tahoma" w:eastAsia="Calibri" w:hAnsi="Tahoma" w:cs="Times New Roman"/>
          <w:b/>
          <w:szCs w:val="20"/>
          <w:lang w:eastAsia="sl-SI"/>
        </w:rPr>
        <w:t xml:space="preserve"> </w:t>
      </w:r>
      <w:r w:rsidRPr="00FC31EE">
        <w:rPr>
          <w:rFonts w:ascii="Tahoma" w:eastAsia="Calibri" w:hAnsi="Tahoma" w:cs="Times New Roman"/>
          <w:b/>
          <w:szCs w:val="20"/>
          <w:lang w:eastAsia="sl-SI"/>
        </w:rPr>
        <w:t>za</w:t>
      </w:r>
      <w:r>
        <w:rPr>
          <w:rFonts w:ascii="Tahoma" w:eastAsia="Calibri" w:hAnsi="Tahoma" w:cs="Times New Roman"/>
          <w:b/>
          <w:szCs w:val="20"/>
          <w:lang w:eastAsia="sl-SI"/>
        </w:rPr>
        <w:t xml:space="preserve"> </w:t>
      </w:r>
      <w:r w:rsidRPr="00FC31EE">
        <w:rPr>
          <w:rFonts w:ascii="Tahoma" w:eastAsia="Calibri" w:hAnsi="Tahoma" w:cs="Times New Roman"/>
          <w:b/>
          <w:szCs w:val="20"/>
          <w:lang w:eastAsia="sl-SI"/>
        </w:rPr>
        <w:t>pridobitev</w:t>
      </w:r>
      <w:r>
        <w:rPr>
          <w:rFonts w:ascii="Tahoma" w:eastAsia="Calibri" w:hAnsi="Tahoma" w:cs="Times New Roman"/>
          <w:b/>
          <w:szCs w:val="20"/>
          <w:lang w:eastAsia="sl-SI"/>
        </w:rPr>
        <w:t xml:space="preserve"> </w:t>
      </w:r>
      <w:r w:rsidRPr="00FC31EE">
        <w:rPr>
          <w:rFonts w:ascii="Tahoma" w:eastAsia="Calibri" w:hAnsi="Tahoma" w:cs="Times New Roman"/>
          <w:b/>
          <w:szCs w:val="20"/>
          <w:lang w:eastAsia="sl-SI"/>
        </w:rPr>
        <w:t>podatkov</w:t>
      </w:r>
      <w:r>
        <w:rPr>
          <w:rFonts w:ascii="Tahoma" w:eastAsia="Calibri" w:hAnsi="Tahoma" w:cs="Times New Roman"/>
          <w:b/>
          <w:szCs w:val="20"/>
          <w:lang w:eastAsia="sl-SI"/>
        </w:rPr>
        <w:t xml:space="preserve"> </w:t>
      </w:r>
      <w:r w:rsidRPr="00FC31EE">
        <w:rPr>
          <w:rFonts w:ascii="Tahoma" w:eastAsia="Calibri" w:hAnsi="Tahoma" w:cs="Times New Roman"/>
          <w:b/>
          <w:szCs w:val="20"/>
          <w:lang w:eastAsia="sl-SI"/>
        </w:rPr>
        <w:t>od</w:t>
      </w:r>
      <w:r>
        <w:rPr>
          <w:rFonts w:ascii="Tahoma" w:eastAsia="Calibri" w:hAnsi="Tahoma" w:cs="Times New Roman"/>
          <w:b/>
          <w:szCs w:val="20"/>
          <w:lang w:eastAsia="sl-SI"/>
        </w:rPr>
        <w:t xml:space="preserve"> </w:t>
      </w:r>
      <w:r w:rsidRPr="00FC31EE">
        <w:rPr>
          <w:rFonts w:ascii="Tahoma" w:eastAsia="Calibri" w:hAnsi="Tahoma" w:cs="Times New Roman"/>
          <w:b/>
          <w:szCs w:val="20"/>
          <w:lang w:eastAsia="sl-SI"/>
        </w:rPr>
        <w:t>Finančne</w:t>
      </w:r>
      <w:r>
        <w:rPr>
          <w:rFonts w:ascii="Tahoma" w:eastAsia="Calibri" w:hAnsi="Tahoma" w:cs="Times New Roman"/>
          <w:b/>
          <w:szCs w:val="20"/>
          <w:lang w:eastAsia="sl-SI"/>
        </w:rPr>
        <w:t xml:space="preserve"> </w:t>
      </w:r>
      <w:r w:rsidRPr="00FC31EE">
        <w:rPr>
          <w:rFonts w:ascii="Tahoma" w:eastAsia="Calibri" w:hAnsi="Tahoma" w:cs="Times New Roman"/>
          <w:b/>
          <w:szCs w:val="20"/>
          <w:lang w:eastAsia="sl-SI"/>
        </w:rPr>
        <w:t>uprave</w:t>
      </w:r>
      <w:r>
        <w:rPr>
          <w:rFonts w:ascii="Tahoma" w:eastAsia="Calibri" w:hAnsi="Tahoma" w:cs="Times New Roman"/>
          <w:b/>
          <w:szCs w:val="20"/>
          <w:lang w:eastAsia="sl-SI"/>
        </w:rPr>
        <w:t xml:space="preserve"> </w:t>
      </w:r>
      <w:r w:rsidRPr="00FC31EE">
        <w:rPr>
          <w:rFonts w:ascii="Tahoma" w:eastAsia="Calibri" w:hAnsi="Tahoma" w:cs="Times New Roman"/>
          <w:b/>
          <w:szCs w:val="20"/>
          <w:lang w:eastAsia="sl-SI"/>
        </w:rPr>
        <w:t>Republike</w:t>
      </w:r>
      <w:r>
        <w:rPr>
          <w:rFonts w:ascii="Tahoma" w:eastAsia="Calibri" w:hAnsi="Tahoma" w:cs="Times New Roman"/>
          <w:b/>
          <w:szCs w:val="20"/>
          <w:lang w:eastAsia="sl-SI"/>
        </w:rPr>
        <w:t xml:space="preserve"> </w:t>
      </w:r>
      <w:r w:rsidRPr="00FC31EE">
        <w:rPr>
          <w:rFonts w:ascii="Tahoma" w:eastAsia="Calibri" w:hAnsi="Tahoma" w:cs="Times New Roman"/>
          <w:b/>
          <w:szCs w:val="20"/>
          <w:lang w:eastAsia="sl-SI"/>
        </w:rPr>
        <w:t>Slovenije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4"/>
        <w:gridCol w:w="4899"/>
      </w:tblGrid>
      <w:tr w:rsidR="0095750F" w:rsidRPr="00FC31EE" w:rsidTr="00534077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b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NAZIV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 xml:space="preserve"> PRIJAVITELJA</w:t>
            </w:r>
          </w:p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  <w:r w:rsidRPr="00FC31EE"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>(vpišite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>naziv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>podjetja)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</w:p>
        </w:tc>
      </w:tr>
      <w:tr w:rsidR="0095750F" w:rsidRPr="00FC31EE" w:rsidTr="00534077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b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ZAKONITI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ZASTOPNIK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 xml:space="preserve"> PRIJAVITELJA</w:t>
            </w:r>
          </w:p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C31EE"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>(vpišite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>ime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>in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>priimek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>zakonitega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i/>
                <w:sz w:val="20"/>
                <w:szCs w:val="20"/>
                <w:lang w:eastAsia="sl-SI"/>
              </w:rPr>
              <w:t>zastopnika)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</w:p>
        </w:tc>
      </w:tr>
      <w:tr w:rsidR="0095750F" w:rsidRPr="00FC31EE" w:rsidTr="00534077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C31EE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DAVČNA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ŠTEVILKA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</w:p>
        </w:tc>
      </w:tr>
      <w:tr w:rsidR="0095750F" w:rsidRPr="00FC31EE" w:rsidTr="00534077">
        <w:trPr>
          <w:trHeight w:val="34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  <w:r w:rsidRPr="00FC31EE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MATIČNA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ŠTEVILKA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b/>
                <w:sz w:val="20"/>
                <w:szCs w:val="20"/>
              </w:rPr>
            </w:pPr>
          </w:p>
        </w:tc>
      </w:tr>
    </w:tbl>
    <w:p w:rsidR="0095750F" w:rsidRPr="00FC31EE" w:rsidRDefault="0095750F" w:rsidP="0095750F">
      <w:pPr>
        <w:spacing w:after="0" w:line="240" w:lineRule="auto"/>
        <w:jc w:val="both"/>
        <w:rPr>
          <w:rFonts w:ascii="Calibri" w:eastAsia="MS Mincho" w:hAnsi="Calibri" w:cs="Times New Roman"/>
          <w:b/>
          <w:sz w:val="20"/>
          <w:szCs w:val="20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Tahoma" w:eastAsia="Calibri" w:hAnsi="Tahoma" w:cs="Times New Roman"/>
          <w:szCs w:val="20"/>
          <w:lang w:eastAsia="sl-SI"/>
        </w:rPr>
      </w:pPr>
    </w:p>
    <w:p w:rsidR="0095750F" w:rsidRPr="00FC31EE" w:rsidRDefault="0095750F" w:rsidP="0095750F">
      <w:pPr>
        <w:spacing w:after="0"/>
        <w:jc w:val="both"/>
        <w:rPr>
          <w:rFonts w:ascii="Calibri" w:eastAsia="Calibri" w:hAnsi="Calibri" w:cs="Arial"/>
          <w:sz w:val="20"/>
          <w:szCs w:val="20"/>
          <w:lang w:eastAsia="sl-SI"/>
        </w:rPr>
      </w:pPr>
      <w:r w:rsidRPr="00FC31EE">
        <w:rPr>
          <w:rFonts w:ascii="Calibri" w:eastAsia="Calibri" w:hAnsi="Calibri" w:cs="Arial"/>
          <w:sz w:val="20"/>
          <w:szCs w:val="20"/>
          <w:lang w:eastAsia="sl-SI"/>
        </w:rPr>
        <w:t>Kot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prijavitelj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na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»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Javni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razpis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za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podporo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planinski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športni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in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rekreacijski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infrastrukturi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«</w:t>
      </w:r>
    </w:p>
    <w:p w:rsidR="0095750F" w:rsidRPr="00FC31EE" w:rsidRDefault="0095750F" w:rsidP="0095750F">
      <w:pPr>
        <w:spacing w:after="0"/>
        <w:jc w:val="both"/>
        <w:rPr>
          <w:rFonts w:ascii="Calibri" w:eastAsia="Calibri" w:hAnsi="Calibri" w:cs="Arial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/>
        <w:jc w:val="both"/>
        <w:rPr>
          <w:rFonts w:ascii="Calibri" w:eastAsia="Calibri" w:hAnsi="Calibri" w:cs="Arial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/>
        <w:jc w:val="both"/>
        <w:rPr>
          <w:rFonts w:ascii="Calibri" w:eastAsia="Calibri" w:hAnsi="Calibri" w:cs="Arial"/>
          <w:b/>
          <w:sz w:val="20"/>
          <w:szCs w:val="20"/>
          <w:lang w:eastAsia="sl-SI"/>
        </w:rPr>
      </w:pPr>
      <w:r w:rsidRPr="00FC31EE">
        <w:rPr>
          <w:rFonts w:ascii="Calibri" w:eastAsia="Calibri" w:hAnsi="Calibri" w:cs="Arial"/>
          <w:b/>
          <w:sz w:val="20"/>
          <w:szCs w:val="20"/>
          <w:lang w:eastAsia="sl-SI"/>
        </w:rPr>
        <w:t>pooblaščam</w:t>
      </w:r>
    </w:p>
    <w:p w:rsidR="0095750F" w:rsidRPr="00FC31EE" w:rsidRDefault="0095750F" w:rsidP="0095750F">
      <w:pPr>
        <w:spacing w:after="0"/>
        <w:jc w:val="both"/>
        <w:rPr>
          <w:rFonts w:ascii="Calibri" w:eastAsia="Calibri" w:hAnsi="Calibri" w:cs="Arial"/>
          <w:b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/>
        <w:jc w:val="both"/>
        <w:rPr>
          <w:rFonts w:ascii="Calibri" w:eastAsia="Calibri" w:hAnsi="Calibri" w:cs="Arial"/>
          <w:b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/>
        <w:jc w:val="both"/>
        <w:rPr>
          <w:rFonts w:ascii="Calibri" w:eastAsia="Calibri" w:hAnsi="Calibri" w:cs="Arial"/>
          <w:sz w:val="20"/>
          <w:szCs w:val="20"/>
          <w:lang w:eastAsia="sl-SI"/>
        </w:rPr>
      </w:pPr>
      <w:r w:rsidRPr="00FC31EE">
        <w:rPr>
          <w:rFonts w:ascii="Calibri" w:eastAsia="Calibri" w:hAnsi="Calibri" w:cs="Arial"/>
          <w:sz w:val="20"/>
          <w:szCs w:val="20"/>
          <w:lang w:eastAsia="sl-SI"/>
        </w:rPr>
        <w:t>Ministrstvo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za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gospodarski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razvoj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in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tehnologijo,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kot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razpisovalca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Javnega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razpisa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za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podporo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planinski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športni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in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rekreacijski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0B3DFD">
        <w:rPr>
          <w:rFonts w:ascii="Calibri" w:eastAsia="Calibri" w:hAnsi="Calibri" w:cs="Arial"/>
          <w:sz w:val="20"/>
          <w:szCs w:val="20"/>
          <w:lang w:eastAsia="sl-SI"/>
        </w:rPr>
        <w:t>infrastrukturi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,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da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pri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Finančni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upravi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Republike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Slovenije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pridobi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potrdilo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oz.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preveri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naslednje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podatke:</w:t>
      </w:r>
    </w:p>
    <w:p w:rsidR="0095750F" w:rsidRPr="00FC31EE" w:rsidRDefault="0095750F" w:rsidP="0095750F">
      <w:pPr>
        <w:spacing w:after="0"/>
        <w:jc w:val="both"/>
        <w:rPr>
          <w:rFonts w:ascii="Calibri" w:eastAsia="Calibri" w:hAnsi="Calibri" w:cs="Arial"/>
          <w:sz w:val="20"/>
          <w:szCs w:val="20"/>
          <w:lang w:eastAsia="sl-SI"/>
        </w:rPr>
      </w:pPr>
    </w:p>
    <w:p w:rsidR="0095750F" w:rsidRPr="00FC31EE" w:rsidRDefault="0095750F" w:rsidP="0095750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  <w:lang w:eastAsia="sl-SI"/>
        </w:rPr>
      </w:pPr>
      <w:r w:rsidRPr="00FC31EE">
        <w:rPr>
          <w:rFonts w:ascii="Calibri" w:eastAsia="Calibri" w:hAnsi="Calibri" w:cs="Arial"/>
          <w:sz w:val="20"/>
          <w:szCs w:val="20"/>
          <w:lang w:eastAsia="sl-SI"/>
        </w:rPr>
        <w:t>da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na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dan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oddaje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vloge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nimamo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neporavnanih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zapadlih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finančnih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obveznosti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iz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naslova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obveznih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dajatev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in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drugih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denarnih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nedavčnih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obveznosti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v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skladu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z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zakonom,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ki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ureja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finančno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upravo,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ki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jih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pobira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davčni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organ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(v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višini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50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eurov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ali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več),</w:t>
      </w:r>
    </w:p>
    <w:p w:rsidR="0095750F" w:rsidRPr="00FC31EE" w:rsidRDefault="0095750F" w:rsidP="0095750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  <w:lang w:eastAsia="sl-SI"/>
        </w:rPr>
      </w:pPr>
      <w:r w:rsidRPr="00FC31EE">
        <w:rPr>
          <w:rFonts w:ascii="Calibri" w:eastAsia="Calibri" w:hAnsi="Calibri" w:cs="Arial"/>
          <w:sz w:val="20"/>
          <w:szCs w:val="20"/>
          <w:lang w:eastAsia="sl-SI"/>
        </w:rPr>
        <w:t>da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smo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v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obdobju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zadnj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ega leta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do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dne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oddaje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vloge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na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javni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razpis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predložili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vse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obračune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davčnih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odtegljajev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za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dohodke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iz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delovnega</w:t>
      </w:r>
      <w:r>
        <w:rPr>
          <w:rFonts w:ascii="Calibri" w:eastAsia="Calibri" w:hAnsi="Calibri" w:cs="Arial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Arial"/>
          <w:sz w:val="20"/>
          <w:szCs w:val="20"/>
          <w:lang w:eastAsia="sl-SI"/>
        </w:rPr>
        <w:t>razmerja.</w:t>
      </w:r>
    </w:p>
    <w:p w:rsidR="0095750F" w:rsidRPr="00FC31EE" w:rsidRDefault="0095750F" w:rsidP="0095750F">
      <w:pPr>
        <w:spacing w:after="0"/>
        <w:jc w:val="both"/>
        <w:rPr>
          <w:rFonts w:ascii="Calibri" w:eastAsia="Calibri" w:hAnsi="Calibri" w:cs="Arial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/>
        <w:jc w:val="both"/>
        <w:rPr>
          <w:rFonts w:ascii="Calibri" w:eastAsia="Calibri" w:hAnsi="Calibri" w:cs="Arial"/>
          <w:sz w:val="20"/>
          <w:szCs w:val="20"/>
          <w:lang w:eastAsia="sl-SI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93"/>
        <w:gridCol w:w="2875"/>
      </w:tblGrid>
      <w:tr w:rsidR="0095750F" w:rsidRPr="00FC31EE" w:rsidTr="0053407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  <w:r w:rsidRPr="00FC31EE"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>Kraj,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>datum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  <w:r w:rsidRPr="00FC31EE"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  <w:r w:rsidRPr="00FC31EE"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>Ime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>in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>priimek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>zakonitega</w:t>
            </w:r>
            <w:r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>zastopnika</w:t>
            </w:r>
          </w:p>
        </w:tc>
      </w:tr>
      <w:tr w:rsidR="0095750F" w:rsidRPr="00FC31EE" w:rsidTr="00534077">
        <w:trPr>
          <w:trHeight w:val="540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</w:tr>
      <w:tr w:rsidR="0095750F" w:rsidRPr="00FC31EE" w:rsidTr="00534077"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</w:tr>
      <w:tr w:rsidR="0095750F" w:rsidRPr="00FC31EE" w:rsidTr="00534077"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  <w:r w:rsidRPr="00FC31EE"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  <w:t>Podpis</w:t>
            </w:r>
          </w:p>
        </w:tc>
      </w:tr>
      <w:tr w:rsidR="0095750F" w:rsidRPr="00FC31EE" w:rsidTr="00534077">
        <w:trPr>
          <w:trHeight w:val="620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750F" w:rsidRPr="00FC31EE" w:rsidRDefault="0095750F" w:rsidP="00534077">
            <w:pPr>
              <w:spacing w:after="0" w:line="256" w:lineRule="auto"/>
              <w:jc w:val="both"/>
              <w:rPr>
                <w:rFonts w:ascii="Calibri" w:eastAsia="MS Mincho" w:hAnsi="Calibri" w:cs="Times New Roman"/>
                <w:sz w:val="20"/>
                <w:szCs w:val="20"/>
              </w:rPr>
            </w:pPr>
          </w:p>
        </w:tc>
      </w:tr>
    </w:tbl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:rsidR="0095750F" w:rsidRPr="00FC31EE" w:rsidRDefault="0095750F" w:rsidP="0095750F">
      <w:pPr>
        <w:jc w:val="both"/>
        <w:rPr>
          <w:rFonts w:ascii="Calibri" w:eastAsia="Calibri" w:hAnsi="Calibri" w:cs="Times New Roman"/>
          <w:szCs w:val="20"/>
          <w:lang w:eastAsia="sl-SI"/>
        </w:rPr>
      </w:pPr>
      <w:r w:rsidRPr="00FC31EE">
        <w:rPr>
          <w:rFonts w:ascii="Calibri" w:eastAsia="Calibri" w:hAnsi="Calibri" w:cs="Times New Roman"/>
          <w:szCs w:val="20"/>
          <w:lang w:eastAsia="sl-SI"/>
        </w:rPr>
        <w:br w:type="page"/>
      </w:r>
    </w:p>
    <w:p w:rsidR="0095750F" w:rsidRPr="0003661F" w:rsidRDefault="0095750F" w:rsidP="0095750F">
      <w:pPr>
        <w:keepNext/>
        <w:pBdr>
          <w:bottom w:val="single" w:sz="4" w:space="1" w:color="auto"/>
        </w:pBdr>
        <w:tabs>
          <w:tab w:val="num" w:pos="360"/>
          <w:tab w:val="right" w:pos="9000"/>
        </w:tabs>
        <w:spacing w:before="120" w:after="240" w:line="240" w:lineRule="auto"/>
        <w:jc w:val="both"/>
        <w:outlineLvl w:val="0"/>
        <w:rPr>
          <w:rFonts w:ascii="Calibri" w:eastAsia="Calibri" w:hAnsi="Calibri" w:cs="Courier New"/>
          <w:b/>
          <w:sz w:val="20"/>
          <w:szCs w:val="20"/>
          <w:lang w:val="x-none" w:eastAsia="x-none"/>
        </w:rPr>
      </w:pPr>
      <w:bookmarkStart w:id="15" w:name="_Toc31096357"/>
      <w:bookmarkStart w:id="16" w:name="_Toc284401093"/>
      <w:bookmarkStart w:id="17" w:name="_Toc335118037"/>
      <w:bookmarkStart w:id="18" w:name="_Toc411926499"/>
      <w:bookmarkStart w:id="19" w:name="_Toc445367918"/>
      <w:bookmarkStart w:id="20" w:name="_Toc503356914"/>
      <w:bookmarkStart w:id="21" w:name="_Toc64965152"/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lastRenderedPageBreak/>
        <w:t>IZJAVA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O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STRINJANJU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Z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RAZPISNIMI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POGOJI</w:t>
      </w:r>
      <w:bookmarkEnd w:id="15"/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(obrazec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št.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2)</w:t>
      </w:r>
      <w:bookmarkEnd w:id="16"/>
      <w:bookmarkEnd w:id="17"/>
      <w:bookmarkEnd w:id="18"/>
      <w:bookmarkEnd w:id="19"/>
      <w:bookmarkEnd w:id="20"/>
      <w:bookmarkEnd w:id="21"/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Courier New"/>
          <w:sz w:val="20"/>
          <w:szCs w:val="20"/>
          <w:lang w:eastAsia="sl-SI"/>
        </w:rPr>
      </w:pPr>
      <w:r w:rsidRPr="00FC31EE">
        <w:rPr>
          <w:rFonts w:ascii="Calibri" w:eastAsia="Calibri" w:hAnsi="Calibri" w:cs="Courier New"/>
          <w:sz w:val="20"/>
          <w:szCs w:val="20"/>
          <w:lang w:eastAsia="sl-SI"/>
        </w:rPr>
        <w:t>Spodaj</w:t>
      </w:r>
      <w:r>
        <w:rPr>
          <w:rFonts w:ascii="Calibri" w:eastAsia="Calibri" w:hAnsi="Calibri" w:cs="Courier New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t>podpisani</w:t>
      </w:r>
      <w:r>
        <w:rPr>
          <w:rFonts w:ascii="Calibri" w:eastAsia="Calibri" w:hAnsi="Calibri" w:cs="Courier New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fldChar w:fldCharType="begin">
          <w:ffData>
            <w:name w:val="Besedilo154"/>
            <w:enabled/>
            <w:calcOnExit w:val="0"/>
            <w:textInput/>
          </w:ffData>
        </w:fldChar>
      </w:r>
      <w:bookmarkStart w:id="22" w:name="Besedilo154"/>
      <w:r w:rsidRPr="00FC31EE">
        <w:rPr>
          <w:rFonts w:ascii="Calibri" w:eastAsia="Calibri" w:hAnsi="Calibri" w:cs="Courier New"/>
          <w:sz w:val="20"/>
          <w:szCs w:val="20"/>
          <w:lang w:eastAsia="sl-SI"/>
        </w:rPr>
        <w:instrText xml:space="preserve"> FORMTEXT </w:instrTex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fldChar w:fldCharType="separate"/>
      </w:r>
      <w:r w:rsidRPr="00FC31EE">
        <w:rPr>
          <w:rFonts w:ascii="Calibri" w:eastAsia="Calibri" w:hAnsi="Calibri" w:cs="Courier New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Courier New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Courier New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Courier New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Courier New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fldChar w:fldCharType="end"/>
      </w:r>
      <w:bookmarkEnd w:id="22"/>
      <w:r w:rsidRPr="00FC31EE">
        <w:rPr>
          <w:rFonts w:ascii="Calibri" w:eastAsia="Calibri" w:hAnsi="Calibri" w:cs="Courier New"/>
          <w:sz w:val="20"/>
          <w:szCs w:val="20"/>
          <w:lang w:eastAsia="sl-SI"/>
        </w:rPr>
        <w:t>,</w:t>
      </w:r>
      <w:r>
        <w:rPr>
          <w:rFonts w:ascii="Calibri" w:eastAsia="Calibri" w:hAnsi="Calibri" w:cs="Courier New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t>kot</w:t>
      </w:r>
      <w:r>
        <w:rPr>
          <w:rFonts w:ascii="Calibri" w:eastAsia="Calibri" w:hAnsi="Calibri" w:cs="Courier New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t>odgovorna</w:t>
      </w:r>
      <w:r>
        <w:rPr>
          <w:rFonts w:ascii="Calibri" w:eastAsia="Calibri" w:hAnsi="Calibri" w:cs="Courier New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t>oseba</w:t>
      </w:r>
      <w:r>
        <w:rPr>
          <w:rFonts w:ascii="Calibri" w:eastAsia="Calibri" w:hAnsi="Calibri" w:cs="Courier New"/>
          <w:sz w:val="20"/>
          <w:szCs w:val="20"/>
          <w:lang w:eastAsia="sl-SI"/>
        </w:rPr>
        <w:t xml:space="preserve"> prijavitelja </w: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fldChar w:fldCharType="begin">
          <w:ffData>
            <w:name w:val="Besedilo153"/>
            <w:enabled/>
            <w:calcOnExit w:val="0"/>
            <w:textInput/>
          </w:ffData>
        </w:fldChar>
      </w:r>
      <w:bookmarkStart w:id="23" w:name="Besedilo153"/>
      <w:r w:rsidRPr="00FC31EE">
        <w:rPr>
          <w:rFonts w:ascii="Calibri" w:eastAsia="Calibri" w:hAnsi="Calibri" w:cs="Courier New"/>
          <w:sz w:val="20"/>
          <w:szCs w:val="20"/>
          <w:lang w:eastAsia="sl-SI"/>
        </w:rPr>
        <w:instrText xml:space="preserve"> FORMTEXT </w:instrTex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fldChar w:fldCharType="separate"/>
      </w:r>
      <w:r w:rsidRPr="00FC31EE">
        <w:rPr>
          <w:rFonts w:ascii="Calibri" w:eastAsia="Calibri" w:hAnsi="Calibri" w:cs="Courier New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Courier New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Courier New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Courier New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Courier New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fldChar w:fldCharType="end"/>
      </w:r>
      <w:bookmarkEnd w:id="23"/>
      <w:r w:rsidRPr="00FC31EE">
        <w:rPr>
          <w:rFonts w:ascii="Calibri" w:eastAsia="Calibri" w:hAnsi="Calibri" w:cs="Courier New"/>
          <w:sz w:val="20"/>
          <w:szCs w:val="20"/>
          <w:lang w:eastAsia="sl-SI"/>
        </w:rPr>
        <w:t>,</w:t>
      </w:r>
      <w:r>
        <w:rPr>
          <w:rFonts w:ascii="Calibri" w:eastAsia="Calibri" w:hAnsi="Calibri" w:cs="Courier New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t>izjavljam,</w:t>
      </w:r>
      <w:r>
        <w:rPr>
          <w:rFonts w:ascii="Calibri" w:eastAsia="Calibri" w:hAnsi="Calibri" w:cs="Courier New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20"/>
          <w:szCs w:val="20"/>
          <w:lang w:eastAsia="sl-SI"/>
        </w:rPr>
        <w:t>da: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Courier New"/>
          <w:sz w:val="20"/>
          <w:szCs w:val="20"/>
          <w:lang w:eastAsia="sl-SI"/>
        </w:rPr>
      </w:pP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dejanski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lastnik(i)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družbe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skladu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19.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členom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Zakona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preprečevanju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pranja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denarja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financiranja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terorizma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(Uradni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list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RS,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št.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68/16</w:t>
      </w:r>
      <w:r>
        <w:rPr>
          <w:rFonts w:ascii="Calibri" w:eastAsia="MS Mincho" w:hAnsi="Calibri" w:cs="Times New Roman"/>
          <w:sz w:val="20"/>
          <w:szCs w:val="20"/>
        </w:rPr>
        <w:t>,</w:t>
      </w:r>
      <w:r w:rsidRPr="000F2D62">
        <w:rPr>
          <w:rFonts w:ascii="Calibri" w:eastAsia="MS Mincho" w:hAnsi="Calibri" w:cs="Times New Roman"/>
          <w:sz w:val="20"/>
          <w:szCs w:val="20"/>
        </w:rPr>
        <w:t xml:space="preserve"> 81/19, 91/20 in 2/21 – popr.</w:t>
      </w:r>
      <w:r w:rsidRPr="00FC31EE">
        <w:rPr>
          <w:rFonts w:ascii="Calibri" w:eastAsia="MS Mincho" w:hAnsi="Calibri" w:cs="Times New Roman"/>
          <w:sz w:val="20"/>
          <w:szCs w:val="20"/>
        </w:rPr>
        <w:t>)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ni(so)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vpleten(i)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postopke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pranja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denarja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financiranja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terorizma,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>
        <w:rPr>
          <w:rFonts w:ascii="Calibri" w:eastAsia="MS Mincho" w:hAnsi="Calibri" w:cs="Times New Roman"/>
          <w:sz w:val="20"/>
          <w:szCs w:val="20"/>
        </w:rPr>
        <w:t xml:space="preserve">prijavitelj </w:t>
      </w:r>
      <w:r w:rsidRPr="00FC31EE">
        <w:rPr>
          <w:rFonts w:ascii="Calibri" w:eastAsia="MS Mincho" w:hAnsi="Calibri" w:cs="Times New Roman"/>
          <w:sz w:val="20"/>
          <w:szCs w:val="20"/>
        </w:rPr>
        <w:t>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postopku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vračanja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neupravičeno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prejete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državne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pomoči,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osnovi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odločbe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Evropske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komisije,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prejeto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državno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pomoč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razglasila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nezakonito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nezdružljivo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skupnim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trgom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Skupnosti,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>
        <w:rPr>
          <w:rFonts w:ascii="Calibri" w:eastAsia="MS Mincho" w:hAnsi="Calibri" w:cs="Times New Roman"/>
          <w:sz w:val="20"/>
          <w:szCs w:val="20"/>
        </w:rPr>
        <w:t xml:space="preserve">prijavitelj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iste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upravičene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stroške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aktivnosti,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predmet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sofinanciranja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razpisu,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pridobil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postopku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pridobivanja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financiranja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drugih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javnih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virov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(sredstev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evropskega,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državnega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lokalnega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proračuna),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vključno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minimis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pomočjo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dodeljeno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pomočjo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presegli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najvišjo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dovoljeno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intenzivnost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sofinanciranja,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smo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seznanili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strinjajmo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vsemi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pogoji,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navedeni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javnem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razpisu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razpisni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dokumentaciji,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da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vse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kopije,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priložene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vlogi,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ustrezajo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originalom,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da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vse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navedbe,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podane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vlogi,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resnične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ustrezajo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dejanskemu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stanju,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>
        <w:rPr>
          <w:rFonts w:ascii="Calibri" w:eastAsia="MS Mincho" w:hAnsi="Calibri" w:cs="Times New Roman"/>
          <w:sz w:val="20"/>
          <w:szCs w:val="20"/>
        </w:rPr>
        <w:t xml:space="preserve">prijavitelj </w:t>
      </w:r>
      <w:r w:rsidRPr="00FC31EE">
        <w:rPr>
          <w:rFonts w:ascii="Calibri" w:eastAsia="MS Mincho" w:hAnsi="Calibri" w:cs="Times New Roman"/>
          <w:sz w:val="20"/>
          <w:szCs w:val="20"/>
        </w:rPr>
        <w:t>nima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neporavnanih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zapadlih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finančnih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obveznosti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MGRT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izvajalskih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institucij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MGRT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(Slovenski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podjetniški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sklad,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Javna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agencija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Republike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Slovenije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spodbujanje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podjetništva,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internacionalizacije,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tujih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investicij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tehnologije,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Slovenski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regionalno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razvojni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sklad)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(v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višini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50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eurov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več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oddaje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vloge)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naslova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pogodb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sofinanciranju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javnih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sredstev,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čemer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pogoj,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bile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le-te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že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ugotovljene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pravnomočnim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izvršilnim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naslovom,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nimamo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neporavnanih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zapadlih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finančnih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obveznosti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naslova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obveznih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dajatev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drugih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denarnih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nedavčnih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obveznosti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skladu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zakonom,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ureja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finančno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upravo,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pobira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davčni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organ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(v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višini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50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evrov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več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oddaje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vloge);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šteje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</w:t>
      </w:r>
      <w:r>
        <w:rPr>
          <w:rFonts w:ascii="Calibri" w:eastAsia="MS Mincho" w:hAnsi="Calibri" w:cs="Times New Roman"/>
          <w:sz w:val="20"/>
          <w:szCs w:val="20"/>
        </w:rPr>
        <w:t xml:space="preserve"> prijavitelj</w:t>
      </w:r>
      <w:r w:rsidRPr="00FC31EE">
        <w:rPr>
          <w:rFonts w:ascii="Calibri" w:eastAsia="MS Mincho" w:hAnsi="Calibri" w:cs="Times New Roman"/>
          <w:sz w:val="20"/>
          <w:szCs w:val="20"/>
        </w:rPr>
        <w:t>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gospodarski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subjekt,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izpolnjuje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obveznosti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tudi,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če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nima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predloženih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vseh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obračunov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davčnih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odtegljajev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dohodke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delovnega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razmerja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obdobje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zadnjega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leta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oddaje</w:t>
      </w:r>
      <w:r>
        <w:rPr>
          <w:rFonts w:ascii="Calibri" w:eastAsia="MS Mincho" w:hAnsi="Calibri" w:cs="Times New Roman"/>
          <w:sz w:val="20"/>
          <w:szCs w:val="20"/>
        </w:rPr>
        <w:t xml:space="preserve"> vloge</w:t>
      </w:r>
      <w:r w:rsidRPr="00FC31EE">
        <w:rPr>
          <w:rFonts w:ascii="Calibri" w:eastAsia="MS Mincho" w:hAnsi="Calibri" w:cs="Times New Roman"/>
          <w:sz w:val="20"/>
          <w:szCs w:val="20"/>
        </w:rPr>
        <w:t>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med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MGRT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oziroma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izvajalskimi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institucijami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(Slovenski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podjetniški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sklad,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Javna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agencija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Republike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Slovenije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spodbujanje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podjetništva,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internacionalizacije,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tujih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investicij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tehnologije,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Slovenski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regionalno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razvojni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sklad)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niso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bile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že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sklenjenih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pogodbah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sofinanciranju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ugotovljene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nepravilnosti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porabi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javnih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sredstev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izpolnjevanju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ključnih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pogodbenih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obveznosti,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zaradi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česar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MGRT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oziroma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izvajalska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institucija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odstopila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pogodbe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sofinanciranju,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odstopa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pogodbe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še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</w:t>
      </w:r>
      <w:r>
        <w:rPr>
          <w:rFonts w:ascii="Calibri" w:eastAsia="MS Mincho" w:hAnsi="Calibri" w:cs="Times New Roman"/>
          <w:sz w:val="20"/>
          <w:szCs w:val="20"/>
        </w:rPr>
        <w:t xml:space="preserve">so pretekla 3 </w:t>
      </w:r>
      <w:r w:rsidRPr="00FC31EE">
        <w:rPr>
          <w:rFonts w:ascii="Calibri" w:eastAsia="MS Mincho" w:hAnsi="Calibri" w:cs="Times New Roman"/>
          <w:sz w:val="20"/>
          <w:szCs w:val="20"/>
        </w:rPr>
        <w:t>let</w:t>
      </w:r>
      <w:r>
        <w:rPr>
          <w:rFonts w:ascii="Calibri" w:eastAsia="MS Mincho" w:hAnsi="Calibri" w:cs="Times New Roman"/>
          <w:sz w:val="20"/>
          <w:szCs w:val="20"/>
        </w:rPr>
        <w:t>a</w:t>
      </w:r>
      <w:r w:rsidRPr="00FC31EE">
        <w:rPr>
          <w:rFonts w:ascii="Calibri" w:eastAsia="MS Mincho" w:hAnsi="Calibri" w:cs="Times New Roman"/>
          <w:sz w:val="20"/>
          <w:szCs w:val="20"/>
        </w:rPr>
        <w:t>.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nismo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postopku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prisilne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poravnave,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stečajnem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postopku,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postopku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likvidacije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prisilnega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prenehanja,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našimi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drugih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razlogov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upravlja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sodišče,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nismo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opustili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poslovne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dejavnosti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oddaje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vloge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nismo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bili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stanju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insolventnosti,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skladu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določbami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Zakona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finančnem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poslovanju,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postopkih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zaradi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insolventnosti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prisilnem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prenehanju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(Uradni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list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RS,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št.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13/14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-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uradno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prečiščeno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besedilo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10/15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-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popr.,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27/16,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31/16-odl.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US</w:t>
      </w:r>
      <w:r>
        <w:rPr>
          <w:rFonts w:ascii="Calibri" w:eastAsia="MS Mincho" w:hAnsi="Calibri" w:cs="Times New Roman"/>
          <w:sz w:val="20"/>
          <w:szCs w:val="20"/>
        </w:rPr>
        <w:t xml:space="preserve">, </w:t>
      </w:r>
      <w:r w:rsidRPr="00FC31EE">
        <w:rPr>
          <w:rFonts w:ascii="Calibri" w:eastAsia="MS Mincho" w:hAnsi="Calibri" w:cs="Times New Roman"/>
          <w:sz w:val="20"/>
          <w:szCs w:val="20"/>
        </w:rPr>
        <w:t>63/16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–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ZD-C</w:t>
      </w:r>
      <w:r>
        <w:rPr>
          <w:rFonts w:ascii="Calibri" w:eastAsia="MS Mincho" w:hAnsi="Calibri" w:cs="Times New Roman"/>
          <w:sz w:val="20"/>
          <w:szCs w:val="20"/>
        </w:rPr>
        <w:t>,</w:t>
      </w:r>
      <w:r w:rsidRPr="000F2D62">
        <w:rPr>
          <w:rFonts w:ascii="Calibri" w:eastAsia="MS Mincho" w:hAnsi="Calibri" w:cs="Times New Roman"/>
          <w:sz w:val="20"/>
          <w:szCs w:val="20"/>
        </w:rPr>
        <w:t xml:space="preserve"> 54/18 – odl. US, 69/19 – odl. US, 74/20 – odl. US in 85/20 – odl. US</w:t>
      </w:r>
      <w:r w:rsidRPr="00FC31EE">
        <w:rPr>
          <w:rFonts w:ascii="Calibri" w:eastAsia="MS Mincho" w:hAnsi="Calibri" w:cs="Times New Roman"/>
          <w:sz w:val="20"/>
          <w:szCs w:val="20"/>
        </w:rPr>
        <w:t>),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prejemamo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nismo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postopku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pridobivanja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državnih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pomoči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reševanje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prestrukturiranje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podjetij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težavah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Zakonu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pomoči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reševanje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prestrukturiranje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gospodarskih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družb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zadrug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težavah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(Uradni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list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RS,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št.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5/17)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nismo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podjetje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težavah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skladno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18.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točko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2.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člena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Uredbe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Komisije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(EU)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št.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651/2014,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glede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nas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podana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prepoved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poslovanja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razmerju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MGRT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obsegu,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kot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izhaja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35.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člena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Zakona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integriteti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preprečevanju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korupcije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(Ur.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list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RS,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št.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69/11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–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uradno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prečiščeno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besedilo</w:t>
      </w:r>
      <w:r w:rsidRPr="000F2D62">
        <w:t xml:space="preserve"> </w:t>
      </w:r>
      <w:r w:rsidRPr="000F2D62">
        <w:rPr>
          <w:rFonts w:ascii="Calibri" w:eastAsia="MS Mincho" w:hAnsi="Calibri" w:cs="Times New Roman"/>
          <w:sz w:val="20"/>
          <w:szCs w:val="20"/>
        </w:rPr>
        <w:t>in 158/20</w:t>
      </w:r>
      <w:r w:rsidRPr="00FC31EE">
        <w:rPr>
          <w:rFonts w:ascii="Calibri" w:eastAsia="MS Mincho" w:hAnsi="Calibri" w:cs="Times New Roman"/>
          <w:sz w:val="20"/>
          <w:szCs w:val="20"/>
        </w:rPr>
        <w:t>),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bilo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</w:t>
      </w:r>
      <w:r>
        <w:rPr>
          <w:rFonts w:ascii="Calibri" w:eastAsia="MS Mincho" w:hAnsi="Calibri" w:cs="Times New Roman"/>
          <w:sz w:val="20"/>
          <w:szCs w:val="20"/>
        </w:rPr>
        <w:t xml:space="preserve"> operaciji </w:t>
      </w:r>
      <w:r w:rsidRPr="00FC31EE">
        <w:rPr>
          <w:rFonts w:ascii="Calibri" w:eastAsia="MS Mincho" w:hAnsi="Calibri" w:cs="Times New Roman"/>
          <w:sz w:val="20"/>
          <w:szCs w:val="20"/>
        </w:rPr>
        <w:t>upoštevano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pravilo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kumulacije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državnih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pomoči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-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skupna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višina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državne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pomoči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projekt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zvezi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istimi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upravičenimi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stroški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presegla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največje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intenzivnosti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pomoči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zneska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državne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pomoči,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kot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določa</w:t>
      </w:r>
      <w:r>
        <w:rPr>
          <w:rFonts w:ascii="Calibri" w:eastAsia="MS Mincho" w:hAnsi="Calibri" w:cs="Times New Roman"/>
          <w:sz w:val="20"/>
          <w:szCs w:val="20"/>
        </w:rPr>
        <w:t xml:space="preserve"> shema državnih pomoči </w:t>
      </w:r>
      <w:r w:rsidRPr="000B3DFD">
        <w:rPr>
          <w:rFonts w:ascii="Calibri" w:eastAsia="MS Mincho" w:hAnsi="Calibri" w:cs="Times New Roman"/>
          <w:sz w:val="20"/>
          <w:szCs w:val="20"/>
        </w:rPr>
        <w:t>št.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0B3DFD">
        <w:rPr>
          <w:rFonts w:ascii="Calibri" w:eastAsia="MS Mincho" w:hAnsi="Calibri" w:cs="Times New Roman"/>
          <w:sz w:val="20"/>
          <w:szCs w:val="20"/>
        </w:rPr>
        <w:t>BE01-2399245-2020: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0B3DFD">
        <w:rPr>
          <w:rFonts w:ascii="Calibri" w:eastAsia="MS Mincho" w:hAnsi="Calibri" w:cs="Times New Roman"/>
          <w:sz w:val="20"/>
          <w:szCs w:val="20"/>
        </w:rPr>
        <w:t>»Spodbujanje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0B3DFD">
        <w:rPr>
          <w:rFonts w:ascii="Calibri" w:eastAsia="MS Mincho" w:hAnsi="Calibri" w:cs="Times New Roman"/>
          <w:sz w:val="20"/>
          <w:szCs w:val="20"/>
        </w:rPr>
        <w:t>razvoja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0B3DFD">
        <w:rPr>
          <w:rFonts w:ascii="Calibri" w:eastAsia="MS Mincho" w:hAnsi="Calibri" w:cs="Times New Roman"/>
          <w:sz w:val="20"/>
          <w:szCs w:val="20"/>
        </w:rPr>
        <w:t>planinske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0B3DFD">
        <w:rPr>
          <w:rFonts w:ascii="Calibri" w:eastAsia="MS Mincho" w:hAnsi="Calibri" w:cs="Times New Roman"/>
          <w:sz w:val="20"/>
          <w:szCs w:val="20"/>
        </w:rPr>
        <w:t>športne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0B3DFD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0B3DFD">
        <w:rPr>
          <w:rFonts w:ascii="Calibri" w:eastAsia="MS Mincho" w:hAnsi="Calibri" w:cs="Times New Roman"/>
          <w:sz w:val="20"/>
          <w:szCs w:val="20"/>
        </w:rPr>
        <w:t>večnamenske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0B3DFD">
        <w:rPr>
          <w:rFonts w:ascii="Calibri" w:eastAsia="MS Mincho" w:hAnsi="Calibri" w:cs="Times New Roman"/>
          <w:sz w:val="20"/>
          <w:szCs w:val="20"/>
        </w:rPr>
        <w:t>rekreacijske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0B3DFD">
        <w:rPr>
          <w:rFonts w:ascii="Calibri" w:eastAsia="MS Mincho" w:hAnsi="Calibri" w:cs="Times New Roman"/>
          <w:sz w:val="20"/>
          <w:szCs w:val="20"/>
        </w:rPr>
        <w:t>infrastrukture«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oziroma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razpisna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dokumentacija.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nimamo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registrirane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glavne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dejavnosti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tudi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vsebina</w:t>
      </w:r>
      <w:r>
        <w:rPr>
          <w:rFonts w:ascii="Calibri" w:eastAsia="MS Mincho" w:hAnsi="Calibri" w:cs="Times New Roman"/>
          <w:sz w:val="20"/>
          <w:szCs w:val="20"/>
        </w:rPr>
        <w:t xml:space="preserve"> sofinancirane operacije </w:t>
      </w:r>
      <w:r w:rsidRPr="00FC31EE">
        <w:rPr>
          <w:rFonts w:ascii="Calibri" w:eastAsia="MS Mincho" w:hAnsi="Calibri" w:cs="Times New Roman"/>
          <w:sz w:val="20"/>
          <w:szCs w:val="20"/>
        </w:rPr>
        <w:t>se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nanaša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sledeče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izključene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sektorje:</w:t>
      </w:r>
    </w:p>
    <w:p w:rsidR="0095750F" w:rsidRPr="001370D3" w:rsidRDefault="0095750F" w:rsidP="0095750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1370D3">
        <w:rPr>
          <w:rFonts w:ascii="Calibri" w:eastAsia="MS Mincho" w:hAnsi="Calibri" w:cs="Times New Roman"/>
          <w:sz w:val="20"/>
          <w:szCs w:val="20"/>
        </w:rPr>
        <w:t xml:space="preserve">sektor ribištva in akvakulture, kakor ju zajema Uredba (EU) št. 1379/2013 Evropskega parlamenta in Sveta z dne 11. decembra 2013 o skupni ureditvi trgov za ribiške proizvode in proizvode iz </w:t>
      </w:r>
      <w:r w:rsidRPr="001370D3">
        <w:rPr>
          <w:rFonts w:ascii="Calibri" w:eastAsia="MS Mincho" w:hAnsi="Calibri" w:cs="Times New Roman"/>
          <w:sz w:val="20"/>
          <w:szCs w:val="20"/>
        </w:rPr>
        <w:lastRenderedPageBreak/>
        <w:t>ribogojstva in o spremembi uredb Sveta (ES) št. 1184/2006 in (ES) št. 1224/2009 ter razveljavitvi Uredbe Sveta (ES) št. 104/2000 (UL L št. 354 z dne 28. 12. 2013, str. 1), zadnjič spremenjena z Uredbo (EU) 2015/812 Europskega parlamenta in Sveta z dne 20. maja 2015 o spremembi uredb Sveta (ES) št. 850/98, (ES) št. 2187/2005, (ES) št. 1967/2006, (ES) št. 1098/2007, (ES) št. 254/2002, (ES) št. 2347/2002 in (ES) št. 1224/2009 ter uredb (EU) št. 1379/2013 in (EU) št. 1380/2013 Europskega parlamenta in Sveta glede obveznosti iztovarjanja ter razveljavitvi Uredbe Sveta (ES) št. 1434/98 (UL L št. 133 z dne 29. 5. 2015, str. 1);</w:t>
      </w:r>
    </w:p>
    <w:p w:rsidR="0095750F" w:rsidRPr="001370D3" w:rsidRDefault="0095750F" w:rsidP="0095750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1370D3">
        <w:rPr>
          <w:rFonts w:ascii="Calibri" w:eastAsia="MS Mincho" w:hAnsi="Calibri" w:cs="Times New Roman"/>
          <w:sz w:val="20"/>
          <w:szCs w:val="20"/>
        </w:rPr>
        <w:t xml:space="preserve">primarne proizvodnje kmetijskih proizvodov; </w:t>
      </w:r>
    </w:p>
    <w:p w:rsidR="0095750F" w:rsidRPr="001370D3" w:rsidRDefault="0095750F" w:rsidP="0095750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1370D3">
        <w:rPr>
          <w:rFonts w:ascii="Calibri" w:eastAsia="MS Mincho" w:hAnsi="Calibri" w:cs="Times New Roman"/>
          <w:sz w:val="20"/>
          <w:szCs w:val="20"/>
        </w:rPr>
        <w:t>sektor predelave in trženja kmetijskih proizvodov, v primerih:</w:t>
      </w:r>
    </w:p>
    <w:p w:rsidR="0095750F" w:rsidRPr="001370D3" w:rsidRDefault="0095750F" w:rsidP="0095750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1370D3">
        <w:rPr>
          <w:rFonts w:ascii="Calibri" w:eastAsia="MS Mincho" w:hAnsi="Calibri" w:cs="Times New Roman"/>
          <w:sz w:val="20"/>
          <w:szCs w:val="20"/>
        </w:rPr>
        <w:t>kadar je znesek pomoči, določen na podlagi cene oziroma količine takih proizvodov, ki so kupljeni od primarnih proizvajalcev, ali jih je na trg dalo zadevno podjetje;</w:t>
      </w:r>
    </w:p>
    <w:p w:rsidR="0095750F" w:rsidRPr="001370D3" w:rsidRDefault="0095750F" w:rsidP="0095750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1370D3">
        <w:rPr>
          <w:rFonts w:ascii="Calibri" w:eastAsia="MS Mincho" w:hAnsi="Calibri" w:cs="Times New Roman"/>
          <w:sz w:val="20"/>
          <w:szCs w:val="20"/>
        </w:rPr>
        <w:t>kadar je pomoč pogojena s tem, da se delno ali v celoti prenese na primarne proizvajalce</w:t>
      </w:r>
    </w:p>
    <w:p w:rsidR="0095750F" w:rsidRPr="00FC31EE" w:rsidRDefault="0095750F" w:rsidP="0095750F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1370D3">
        <w:rPr>
          <w:rFonts w:ascii="Calibri" w:eastAsia="MS Mincho" w:hAnsi="Calibri" w:cs="Times New Roman"/>
          <w:sz w:val="20"/>
          <w:szCs w:val="20"/>
        </w:rPr>
        <w:t>sektor premogovništva za lažje zaprtje nekonkurenčnih premogovnikov, kakor jo zajema Sklep Sveta  št. 2010/787/EU z dne 10. decembra 2010 (UL.</w:t>
      </w:r>
      <w:r>
        <w:rPr>
          <w:rFonts w:ascii="Calibri" w:eastAsia="MS Mincho" w:hAnsi="Calibri" w:cs="Times New Roman"/>
          <w:sz w:val="20"/>
          <w:szCs w:val="20"/>
        </w:rPr>
        <w:t xml:space="preserve"> L. 336, 21. 12. 2010, str. 24)</w:t>
      </w:r>
      <w:r w:rsidRPr="00FC31EE">
        <w:rPr>
          <w:rFonts w:ascii="Calibri" w:eastAsia="MS Mincho" w:hAnsi="Calibri" w:cs="Times New Roman"/>
          <w:sz w:val="20"/>
          <w:szCs w:val="20"/>
        </w:rPr>
        <w:t>.</w:t>
      </w:r>
    </w:p>
    <w:p w:rsidR="0095750F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>
        <w:rPr>
          <w:rFonts w:ascii="Calibri" w:eastAsia="MS Mincho" w:hAnsi="Calibri" w:cs="Times New Roman"/>
          <w:sz w:val="20"/>
          <w:szCs w:val="20"/>
        </w:rPr>
        <w:t>je objekt, ki je predmet prijave na javni razpis, vpisan v register planinskih objektov Planinske zveze Slovenije in se vsi stroški v vlogi nanašajo na ta objekt,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se</w:t>
      </w:r>
      <w:r>
        <w:rPr>
          <w:rFonts w:ascii="Calibri" w:eastAsia="MS Mincho" w:hAnsi="Calibri" w:cs="Times New Roman"/>
          <w:sz w:val="20"/>
          <w:szCs w:val="20"/>
        </w:rPr>
        <w:t xml:space="preserve"> operacija</w:t>
      </w:r>
      <w:r w:rsidRPr="00FC31EE">
        <w:rPr>
          <w:rFonts w:ascii="Calibri" w:eastAsia="MS Mincho" w:hAnsi="Calibri" w:cs="Times New Roman"/>
          <w:sz w:val="20"/>
          <w:szCs w:val="20"/>
        </w:rPr>
        <w:t>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predmet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prijave,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še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pričel</w:t>
      </w:r>
      <w:r>
        <w:rPr>
          <w:rFonts w:ascii="Calibri" w:eastAsia="MS Mincho" w:hAnsi="Calibri" w:cs="Times New Roman"/>
          <w:sz w:val="20"/>
          <w:szCs w:val="20"/>
        </w:rPr>
        <w:t xml:space="preserve">a </w:t>
      </w:r>
      <w:r w:rsidRPr="00FC31EE">
        <w:rPr>
          <w:rFonts w:ascii="Calibri" w:eastAsia="MS Mincho" w:hAnsi="Calibri" w:cs="Times New Roman"/>
          <w:sz w:val="20"/>
          <w:szCs w:val="20"/>
        </w:rPr>
        <w:t>izvajati,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>
        <w:rPr>
          <w:rFonts w:ascii="Calibri" w:eastAsia="MS Mincho" w:hAnsi="Calibri" w:cs="Times New Roman"/>
          <w:sz w:val="20"/>
          <w:szCs w:val="20"/>
        </w:rPr>
        <w:t xml:space="preserve">operacija </w:t>
      </w:r>
      <w:r w:rsidRPr="00FC31EE">
        <w:rPr>
          <w:rFonts w:ascii="Calibri" w:eastAsia="MS Mincho" w:hAnsi="Calibri" w:cs="Times New Roman"/>
          <w:sz w:val="20"/>
          <w:szCs w:val="20"/>
        </w:rPr>
        <w:t>nima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imel</w:t>
      </w:r>
      <w:r>
        <w:rPr>
          <w:rFonts w:ascii="Calibri" w:eastAsia="MS Mincho" w:hAnsi="Calibri" w:cs="Times New Roman"/>
          <w:sz w:val="20"/>
          <w:szCs w:val="20"/>
        </w:rPr>
        <w:t xml:space="preserve">a </w:t>
      </w:r>
      <w:r w:rsidRPr="00FC31EE">
        <w:rPr>
          <w:rFonts w:ascii="Calibri" w:eastAsia="MS Mincho" w:hAnsi="Calibri" w:cs="Times New Roman"/>
          <w:sz w:val="20"/>
          <w:szCs w:val="20"/>
        </w:rPr>
        <w:t>negativnih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vplivov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varstvo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okolja,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katere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niso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predvideni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ukrepi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omilitev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le-teh,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imamo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pridobljena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vsa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potrebna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dovoljenja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soglasja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izvedbo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projekta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začetne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investicije,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predmet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vloge,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se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strinjamo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določili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vzorcu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pogodbe,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imamo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zagotovljena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sredstva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pokritje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lastne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udeležbe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zagotovljena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premostitvena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sredstva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pričakovana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sredstva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naslova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javnega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razpisa,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ter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ostalih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stroškov</w:t>
      </w:r>
      <w:r>
        <w:rPr>
          <w:rFonts w:ascii="Calibri" w:eastAsia="MS Mincho" w:hAnsi="Calibri" w:cs="Times New Roman"/>
          <w:sz w:val="20"/>
          <w:szCs w:val="20"/>
        </w:rPr>
        <w:t xml:space="preserve"> operacije </w:t>
      </w:r>
      <w:r w:rsidRPr="00FC31EE">
        <w:rPr>
          <w:rFonts w:ascii="Calibri" w:eastAsia="MS Mincho" w:hAnsi="Calibri" w:cs="Times New Roman"/>
          <w:sz w:val="20"/>
          <w:szCs w:val="20"/>
        </w:rPr>
        <w:t>vključno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davkom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dodano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vrednost,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primeru,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pridobimo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sredstva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sofinanciranje,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petih </w:t>
      </w:r>
      <w:r w:rsidRPr="00FC31EE">
        <w:rPr>
          <w:rFonts w:ascii="Calibri" w:eastAsia="MS Mincho" w:hAnsi="Calibri" w:cs="Times New Roman"/>
          <w:sz w:val="20"/>
          <w:szCs w:val="20"/>
        </w:rPr>
        <w:t>letih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zaključka</w:t>
      </w:r>
      <w:r>
        <w:rPr>
          <w:rFonts w:ascii="Calibri" w:eastAsia="MS Mincho" w:hAnsi="Calibri" w:cs="Times New Roman"/>
          <w:sz w:val="20"/>
          <w:szCs w:val="20"/>
        </w:rPr>
        <w:t xml:space="preserve"> operacije </w:t>
      </w:r>
      <w:r w:rsidRPr="00FC31EE">
        <w:rPr>
          <w:rFonts w:ascii="Calibri" w:eastAsia="MS Mincho" w:hAnsi="Calibri" w:cs="Times New Roman"/>
          <w:sz w:val="20"/>
          <w:szCs w:val="20"/>
        </w:rPr>
        <w:t>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bomo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spremenili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narave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lastništva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</w:t>
      </w:r>
      <w:r>
        <w:rPr>
          <w:rFonts w:ascii="Calibri" w:eastAsia="MS Mincho" w:hAnsi="Calibri" w:cs="Times New Roman"/>
          <w:sz w:val="20"/>
          <w:szCs w:val="20"/>
        </w:rPr>
        <w:t xml:space="preserve"> operaciji</w:t>
      </w:r>
      <w:r w:rsidRPr="00FC31EE">
        <w:rPr>
          <w:rFonts w:ascii="Calibri" w:eastAsia="MS Mincho" w:hAnsi="Calibri" w:cs="Times New Roman"/>
          <w:sz w:val="20"/>
          <w:szCs w:val="20"/>
        </w:rPr>
        <w:t>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prenehali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izvajanjem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dejavnosti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oziroma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poslovanjem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bistveno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spremenili</w:t>
      </w:r>
      <w:r>
        <w:rPr>
          <w:rFonts w:ascii="Calibri" w:eastAsia="MS Mincho" w:hAnsi="Calibri" w:cs="Times New Roman"/>
          <w:sz w:val="20"/>
          <w:szCs w:val="20"/>
        </w:rPr>
        <w:t xml:space="preserve"> operacijo</w:t>
      </w:r>
      <w:r w:rsidRPr="00FC31EE">
        <w:rPr>
          <w:rFonts w:ascii="Calibri" w:eastAsia="MS Mincho" w:hAnsi="Calibri" w:cs="Times New Roman"/>
          <w:sz w:val="20"/>
          <w:szCs w:val="20"/>
        </w:rPr>
        <w:t>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smo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seznanjeni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strinjamo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vsemi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zahtevami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možnimi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kontrolami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tako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strani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državnih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organov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njihovih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pooblaščencev,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se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strinjamo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vsemi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procesi,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definiranimi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razpisu,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načinom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vrstah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zbiranja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informacij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podatkov,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smo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seznanjeni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dejstvom,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napačna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navedba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podatkov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lahko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razlog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razdrtje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morebitne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sklenjene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pogodbe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sofinanciranju,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bomo</w:t>
      </w:r>
      <w:r>
        <w:rPr>
          <w:rFonts w:ascii="Calibri" w:eastAsia="MS Mincho" w:hAnsi="Calibri" w:cs="Times New Roman"/>
          <w:sz w:val="20"/>
          <w:szCs w:val="20"/>
        </w:rPr>
        <w:t xml:space="preserve"> vsem </w:t>
      </w:r>
      <w:r w:rsidRPr="00FC31EE">
        <w:rPr>
          <w:rFonts w:ascii="Calibri" w:eastAsia="MS Mincho" w:hAnsi="Calibri" w:cs="Times New Roman"/>
          <w:sz w:val="20"/>
          <w:szCs w:val="20"/>
        </w:rPr>
        <w:t>spolom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zagotavljali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enake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možnosti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zaposlitve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vseh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fazah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priprave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izvajanja</w:t>
      </w:r>
      <w:r>
        <w:rPr>
          <w:rFonts w:ascii="Calibri" w:eastAsia="MS Mincho" w:hAnsi="Calibri" w:cs="Times New Roman"/>
          <w:sz w:val="20"/>
          <w:szCs w:val="20"/>
        </w:rPr>
        <w:t xml:space="preserve"> operacije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preprečevali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vsakršno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diskriminacijo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osnovi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spola,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rase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narodnosti,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vere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prepričanja,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invalidnosti,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starosti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spolne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usmerjenosti,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pri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pripravi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vloge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sodeloval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nihče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izmed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zaposlenih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MGRT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osebe,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bile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zadnjem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letu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pred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objavo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javnega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razpisa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zaposlene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MGRT,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se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strinjamo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javno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objavo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osnovnih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podatkov</w:t>
      </w:r>
      <w:r>
        <w:rPr>
          <w:rFonts w:ascii="Calibri" w:eastAsia="MS Mincho" w:hAnsi="Calibri" w:cs="Times New Roman"/>
          <w:sz w:val="20"/>
          <w:szCs w:val="20"/>
        </w:rPr>
        <w:t xml:space="preserve"> operacije</w:t>
      </w:r>
      <w:r w:rsidRPr="00FC31EE">
        <w:rPr>
          <w:rFonts w:ascii="Calibri" w:eastAsia="MS Mincho" w:hAnsi="Calibri" w:cs="Times New Roman"/>
          <w:sz w:val="20"/>
          <w:szCs w:val="20"/>
        </w:rPr>
        <w:t>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financirane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okviru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javnega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razpisa,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se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zavedamo,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vsako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krivo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navajanje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neresničnih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podatkov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predloženi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vlogi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pravu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Republike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Slovenije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kaznivo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dejanje,</w:t>
      </w:r>
    </w:p>
    <w:p w:rsidR="0095750F" w:rsidRPr="00FC31EE" w:rsidRDefault="0095750F" w:rsidP="0095750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alibri" w:eastAsia="MS Mincho" w:hAnsi="Calibri" w:cs="Times New Roman"/>
          <w:sz w:val="20"/>
          <w:szCs w:val="20"/>
        </w:rPr>
      </w:pPr>
      <w:r w:rsidRPr="00FC31EE">
        <w:rPr>
          <w:rFonts w:ascii="Calibri" w:eastAsia="MS Mincho" w:hAnsi="Calibri" w:cs="Times New Roman"/>
          <w:sz w:val="20"/>
          <w:szCs w:val="20"/>
        </w:rPr>
        <w:t>objektov,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zemljišč,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strojev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/opreme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in/ali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nematerialnih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naložb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bomo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kupili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sorodnikov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prvega,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drugega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tretjega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dednega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reda,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storitev,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predmet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upravičenih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stroškov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izvajala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fizična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oseba,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ki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je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ustanovitelj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s.p.-ja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svojem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s.p.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oz.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ne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bo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vzpostavljen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odnos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stranka/naročnik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med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imetnikom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deleža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delnic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gospodarske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družbe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in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gospodarsko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družbo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ali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med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povezanimi</w:t>
      </w:r>
      <w:r>
        <w:rPr>
          <w:rFonts w:ascii="Calibri" w:eastAsia="MS Mincho" w:hAnsi="Calibri" w:cs="Times New Roman"/>
          <w:sz w:val="20"/>
          <w:szCs w:val="20"/>
        </w:rPr>
        <w:t xml:space="preserve"> </w:t>
      </w:r>
      <w:r w:rsidRPr="00FC31EE">
        <w:rPr>
          <w:rFonts w:ascii="Calibri" w:eastAsia="MS Mincho" w:hAnsi="Calibri" w:cs="Times New Roman"/>
          <w:sz w:val="20"/>
          <w:szCs w:val="20"/>
        </w:rPr>
        <w:t>družbami.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Courier New"/>
          <w:sz w:val="19"/>
          <w:szCs w:val="19"/>
          <w:lang w:eastAsia="sl-SI"/>
        </w:rPr>
      </w:pPr>
    </w:p>
    <w:p w:rsidR="0095750F" w:rsidRPr="00FC31EE" w:rsidRDefault="0095750F" w:rsidP="0095750F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ourier New"/>
          <w:sz w:val="19"/>
          <w:szCs w:val="19"/>
          <w:lang w:eastAsia="sl-SI"/>
        </w:rPr>
      </w:pPr>
      <w:r w:rsidRPr="00FC31EE">
        <w:rPr>
          <w:rFonts w:ascii="Calibri" w:eastAsia="Calibri" w:hAnsi="Calibri" w:cs="Courier New"/>
          <w:sz w:val="19"/>
          <w:szCs w:val="19"/>
          <w:lang w:eastAsia="sl-SI"/>
        </w:rPr>
        <w:t>Za</w:t>
      </w:r>
      <w:r>
        <w:rPr>
          <w:rFonts w:ascii="Calibri" w:eastAsia="Calibri" w:hAnsi="Calibri" w:cs="Courier New"/>
          <w:sz w:val="19"/>
          <w:szCs w:val="19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19"/>
          <w:szCs w:val="19"/>
          <w:lang w:eastAsia="sl-SI"/>
        </w:rPr>
        <w:t>navedene</w:t>
      </w:r>
      <w:r>
        <w:rPr>
          <w:rFonts w:ascii="Calibri" w:eastAsia="Calibri" w:hAnsi="Calibri" w:cs="Courier New"/>
          <w:sz w:val="19"/>
          <w:szCs w:val="19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19"/>
          <w:szCs w:val="19"/>
          <w:lang w:eastAsia="sl-SI"/>
        </w:rPr>
        <w:t>izjave</w:t>
      </w:r>
      <w:r>
        <w:rPr>
          <w:rFonts w:ascii="Calibri" w:eastAsia="Calibri" w:hAnsi="Calibri" w:cs="Courier New"/>
          <w:sz w:val="19"/>
          <w:szCs w:val="19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19"/>
          <w:szCs w:val="19"/>
          <w:lang w:eastAsia="sl-SI"/>
        </w:rPr>
        <w:t>kazensko</w:t>
      </w:r>
      <w:r>
        <w:rPr>
          <w:rFonts w:ascii="Calibri" w:eastAsia="Calibri" w:hAnsi="Calibri" w:cs="Courier New"/>
          <w:sz w:val="19"/>
          <w:szCs w:val="19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19"/>
          <w:szCs w:val="19"/>
          <w:lang w:eastAsia="sl-SI"/>
        </w:rPr>
        <w:t>in</w:t>
      </w:r>
      <w:r>
        <w:rPr>
          <w:rFonts w:ascii="Calibri" w:eastAsia="Calibri" w:hAnsi="Calibri" w:cs="Courier New"/>
          <w:sz w:val="19"/>
          <w:szCs w:val="19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19"/>
          <w:szCs w:val="19"/>
          <w:lang w:eastAsia="sl-SI"/>
        </w:rPr>
        <w:t>materialno</w:t>
      </w:r>
      <w:r>
        <w:rPr>
          <w:rFonts w:ascii="Calibri" w:eastAsia="Calibri" w:hAnsi="Calibri" w:cs="Courier New"/>
          <w:sz w:val="19"/>
          <w:szCs w:val="19"/>
          <w:lang w:eastAsia="sl-SI"/>
        </w:rPr>
        <w:t xml:space="preserve"> </w:t>
      </w:r>
      <w:r w:rsidRPr="00FC31EE">
        <w:rPr>
          <w:rFonts w:ascii="Calibri" w:eastAsia="Calibri" w:hAnsi="Calibri" w:cs="Courier New"/>
          <w:sz w:val="19"/>
          <w:szCs w:val="19"/>
          <w:lang w:eastAsia="sl-SI"/>
        </w:rPr>
        <w:t>odgovarjamo.</w:t>
      </w:r>
    </w:p>
    <w:p w:rsidR="0095750F" w:rsidRPr="00FC31EE" w:rsidRDefault="0095750F" w:rsidP="0095750F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ourier New"/>
          <w:sz w:val="19"/>
          <w:szCs w:val="19"/>
          <w:lang w:eastAsia="sl-SI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5750F" w:rsidRPr="00FC31EE" w:rsidTr="00534077">
        <w:tc>
          <w:tcPr>
            <w:tcW w:w="3070" w:type="dxa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19"/>
                <w:szCs w:val="19"/>
                <w:lang w:eastAsia="sl-SI"/>
              </w:rPr>
            </w:pPr>
            <w:r w:rsidRPr="00FC31EE">
              <w:rPr>
                <w:rFonts w:ascii="Calibri" w:eastAsia="Calibri" w:hAnsi="Calibri" w:cs="Courier New"/>
                <w:sz w:val="19"/>
                <w:szCs w:val="19"/>
                <w:lang w:eastAsia="sl-SI"/>
              </w:rPr>
              <w:t>Datum:</w:t>
            </w:r>
          </w:p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19"/>
                <w:szCs w:val="19"/>
                <w:lang w:eastAsia="sl-SI"/>
              </w:rPr>
            </w:pPr>
          </w:p>
        </w:tc>
        <w:tc>
          <w:tcPr>
            <w:tcW w:w="3070" w:type="dxa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19"/>
                <w:szCs w:val="19"/>
                <w:lang w:eastAsia="sl-SI"/>
              </w:rPr>
            </w:pPr>
            <w:r w:rsidRPr="00FC31EE">
              <w:rPr>
                <w:rFonts w:ascii="Calibri" w:eastAsia="Calibri" w:hAnsi="Calibri" w:cs="Courier New"/>
                <w:sz w:val="19"/>
                <w:szCs w:val="19"/>
                <w:lang w:eastAsia="sl-SI"/>
              </w:rPr>
              <w:t>Žig:</w:t>
            </w:r>
          </w:p>
        </w:tc>
        <w:tc>
          <w:tcPr>
            <w:tcW w:w="3070" w:type="dxa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19"/>
                <w:szCs w:val="19"/>
                <w:lang w:eastAsia="sl-SI"/>
              </w:rPr>
            </w:pPr>
            <w:r w:rsidRPr="00FC31EE">
              <w:rPr>
                <w:rFonts w:ascii="Calibri" w:eastAsia="Calibri" w:hAnsi="Calibri" w:cs="Courier New"/>
                <w:sz w:val="19"/>
                <w:szCs w:val="19"/>
                <w:lang w:eastAsia="sl-SI"/>
              </w:rPr>
              <w:t>Podpis</w:t>
            </w:r>
            <w:r>
              <w:rPr>
                <w:rFonts w:ascii="Calibri" w:eastAsia="Calibri" w:hAnsi="Calibri" w:cs="Courier New"/>
                <w:sz w:val="19"/>
                <w:szCs w:val="19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Courier New"/>
                <w:sz w:val="19"/>
                <w:szCs w:val="19"/>
                <w:lang w:eastAsia="sl-SI"/>
              </w:rPr>
              <w:t>odgovorne</w:t>
            </w:r>
            <w:r>
              <w:rPr>
                <w:rFonts w:ascii="Calibri" w:eastAsia="Calibri" w:hAnsi="Calibri" w:cs="Courier New"/>
                <w:sz w:val="19"/>
                <w:szCs w:val="19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Courier New"/>
                <w:sz w:val="19"/>
                <w:szCs w:val="19"/>
                <w:lang w:eastAsia="sl-SI"/>
              </w:rPr>
              <w:t>osebe:</w:t>
            </w:r>
          </w:p>
        </w:tc>
      </w:tr>
    </w:tbl>
    <w:p w:rsidR="0095750F" w:rsidRPr="00FC31EE" w:rsidRDefault="0095750F" w:rsidP="0095750F">
      <w:pPr>
        <w:spacing w:after="0" w:line="240" w:lineRule="auto"/>
        <w:jc w:val="both"/>
        <w:rPr>
          <w:rFonts w:ascii="Tahoma" w:eastAsia="Calibri" w:hAnsi="Tahoma" w:cs="Times New Roman"/>
          <w:szCs w:val="20"/>
          <w:lang w:eastAsia="sl-SI"/>
        </w:rPr>
      </w:pPr>
      <w:r w:rsidRPr="00FC31EE">
        <w:rPr>
          <w:rFonts w:ascii="Tahoma" w:eastAsia="Calibri" w:hAnsi="Tahoma" w:cs="Times New Roman"/>
          <w:szCs w:val="20"/>
          <w:lang w:eastAsia="sl-SI"/>
        </w:rPr>
        <w:br w:type="page"/>
      </w:r>
    </w:p>
    <w:p w:rsidR="0095750F" w:rsidRPr="00FC31EE" w:rsidRDefault="0095750F" w:rsidP="0095750F">
      <w:pPr>
        <w:keepNext/>
        <w:pBdr>
          <w:bottom w:val="single" w:sz="4" w:space="1" w:color="auto"/>
        </w:pBdr>
        <w:tabs>
          <w:tab w:val="num" w:pos="360"/>
          <w:tab w:val="right" w:pos="9000"/>
        </w:tabs>
        <w:spacing w:before="120" w:after="240" w:line="240" w:lineRule="auto"/>
        <w:jc w:val="both"/>
        <w:outlineLvl w:val="0"/>
        <w:rPr>
          <w:rFonts w:ascii="Calibri" w:eastAsia="Calibri" w:hAnsi="Calibri" w:cs="Courier New"/>
          <w:b/>
          <w:sz w:val="20"/>
          <w:szCs w:val="20"/>
          <w:lang w:val="x-none" w:eastAsia="x-none"/>
        </w:rPr>
      </w:pPr>
      <w:bookmarkStart w:id="24" w:name="_Toc411926500"/>
      <w:bookmarkStart w:id="25" w:name="_Toc445367919"/>
      <w:bookmarkStart w:id="26" w:name="_Toc503356915"/>
      <w:bookmarkStart w:id="27" w:name="_Toc64965153"/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lastRenderedPageBreak/>
        <w:t>PREDSTAVITEV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>
        <w:rPr>
          <w:rFonts w:ascii="Calibri" w:eastAsia="Calibri" w:hAnsi="Calibri" w:cs="Courier New"/>
          <w:b/>
          <w:sz w:val="20"/>
          <w:szCs w:val="20"/>
          <w:lang w:eastAsia="x-none"/>
        </w:rPr>
        <w:t>OPERACIJE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FC31EE">
        <w:rPr>
          <w:rFonts w:ascii="Calibri" w:eastAsia="Calibri" w:hAnsi="Calibri" w:cs="Courier New"/>
          <w:b/>
          <w:sz w:val="20"/>
          <w:szCs w:val="20"/>
          <w:lang w:val="x-none" w:eastAsia="x-none"/>
        </w:rPr>
        <w:t>(Razpisni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FC31EE">
        <w:rPr>
          <w:rFonts w:ascii="Calibri" w:eastAsia="Calibri" w:hAnsi="Calibri" w:cs="Courier New"/>
          <w:b/>
          <w:sz w:val="20"/>
          <w:szCs w:val="20"/>
          <w:lang w:val="x-none" w:eastAsia="x-none"/>
        </w:rPr>
        <w:t>obrazec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FC31EE">
        <w:rPr>
          <w:rFonts w:ascii="Calibri" w:eastAsia="Calibri" w:hAnsi="Calibri" w:cs="Courier New"/>
          <w:b/>
          <w:sz w:val="20"/>
          <w:szCs w:val="20"/>
          <w:lang w:val="x-none" w:eastAsia="x-none"/>
        </w:rPr>
        <w:t>št.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FC31EE">
        <w:rPr>
          <w:rFonts w:ascii="Calibri" w:eastAsia="Calibri" w:hAnsi="Calibri" w:cs="Courier New"/>
          <w:b/>
          <w:sz w:val="20"/>
          <w:szCs w:val="20"/>
          <w:lang w:val="x-none" w:eastAsia="x-none"/>
        </w:rPr>
        <w:t>3)</w:t>
      </w:r>
      <w:bookmarkEnd w:id="24"/>
      <w:bookmarkEnd w:id="25"/>
      <w:bookmarkEnd w:id="26"/>
      <w:bookmarkEnd w:id="27"/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Operacija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mora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biti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predstavljen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a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v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obliki,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kot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jo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zahteva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razpisna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dokumentacija.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Biti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mora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biti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konkretn</w:t>
      </w:r>
      <w:r>
        <w:rPr>
          <w:rFonts w:ascii="Calibri" w:eastAsia="Calibri" w:hAnsi="Calibri" w:cs="Times New Roman"/>
          <w:sz w:val="20"/>
          <w:szCs w:val="20"/>
          <w:lang w:eastAsia="sl-SI"/>
        </w:rPr>
        <w:t>o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dobro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opredeljen</w:t>
      </w:r>
      <w:r>
        <w:rPr>
          <w:rFonts w:ascii="Calibri" w:eastAsia="Calibri" w:hAnsi="Calibri" w:cs="Times New Roman"/>
          <w:sz w:val="20"/>
          <w:szCs w:val="20"/>
          <w:lang w:eastAsia="sl-SI"/>
        </w:rPr>
        <w:t>a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jas</w:t>
      </w:r>
      <w:r>
        <w:rPr>
          <w:rFonts w:ascii="Calibri" w:eastAsia="Calibri" w:hAnsi="Calibri" w:cs="Times New Roman"/>
          <w:sz w:val="20"/>
          <w:szCs w:val="20"/>
          <w:lang w:eastAsia="sl-SI"/>
        </w:rPr>
        <w:t>a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n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in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pregled</w:t>
      </w:r>
      <w:r>
        <w:rPr>
          <w:rFonts w:ascii="Calibri" w:eastAsia="Calibri" w:hAnsi="Calibri" w:cs="Times New Roman"/>
          <w:sz w:val="20"/>
          <w:szCs w:val="20"/>
          <w:lang w:eastAsia="sl-SI"/>
        </w:rPr>
        <w:t>a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n.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Če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menite,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je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potrebno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določene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dele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dodatno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predstaviti,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lahko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to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storite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v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posebni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prilogi.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Opis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mora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vsebovati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dovolj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podatkov,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je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na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podlagi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njih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možno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oceniti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vrednost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meril.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Podatkov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in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opisov,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ki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so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merila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tem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javnem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razpisu,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z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dopolnitvijo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vloge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ne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bo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mogoče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dopolniti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oziroma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popraviti.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numPr>
          <w:ilvl w:val="0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NAZIV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PRIJAVITELJA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: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bookmarkStart w:id="28" w:name="Text1"/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fldChar w:fldCharType="separate"/>
      </w:r>
      <w:r w:rsidRPr="00FC31EE">
        <w:rPr>
          <w:rFonts w:ascii="Tahoma" w:eastAsia="Calibri" w:hAnsi="Tahoma" w:cs="Times New Roman"/>
          <w:b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fldChar w:fldCharType="end"/>
      </w:r>
      <w:bookmarkEnd w:id="28"/>
    </w:p>
    <w:p w:rsidR="0095750F" w:rsidRPr="00FC31EE" w:rsidRDefault="0095750F" w:rsidP="0095750F">
      <w:pPr>
        <w:numPr>
          <w:ilvl w:val="0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NASLOV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PRIJAVITELJA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: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fldChar w:fldCharType="separate"/>
      </w:r>
      <w:r w:rsidRPr="00FC31EE">
        <w:rPr>
          <w:rFonts w:ascii="Tahoma" w:eastAsia="Calibri" w:hAnsi="Tahoma" w:cs="Times New Roman"/>
          <w:b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fldChar w:fldCharType="end"/>
      </w:r>
    </w:p>
    <w:p w:rsidR="0095750F" w:rsidRPr="00FC31EE" w:rsidRDefault="0095750F" w:rsidP="0095750F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</w:p>
    <w:p w:rsidR="0095750F" w:rsidRPr="00FC31EE" w:rsidRDefault="0095750F" w:rsidP="0095750F">
      <w:pPr>
        <w:numPr>
          <w:ilvl w:val="0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NAZIV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OPERACIJE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(do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50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znakov):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bookmarkStart w:id="29" w:name="Text2"/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fldChar w:fldCharType="separate"/>
      </w:r>
      <w:r w:rsidRPr="00FC31EE">
        <w:rPr>
          <w:rFonts w:ascii="Tahoma" w:eastAsia="Calibri" w:hAnsi="Tahoma" w:cs="Times New Roman"/>
          <w:b/>
          <w:i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i/>
          <w:sz w:val="20"/>
          <w:szCs w:val="20"/>
          <w:u w:val="single"/>
          <w:lang w:eastAsia="sl-SI"/>
        </w:rPr>
        <w:t> </w:t>
      </w:r>
      <w:r w:rsidRPr="00FC31EE">
        <w:rPr>
          <w:rFonts w:ascii="Calibri" w:eastAsia="Calibri" w:hAnsi="Calibri" w:cs="Times New Roman"/>
          <w:b/>
          <w:i/>
          <w:sz w:val="20"/>
          <w:szCs w:val="20"/>
          <w:u w:val="single"/>
          <w:lang w:eastAsia="sl-SI"/>
        </w:rPr>
        <w:fldChar w:fldCharType="end"/>
      </w:r>
      <w:bookmarkEnd w:id="29"/>
    </w:p>
    <w:p w:rsidR="0095750F" w:rsidRPr="00FC31EE" w:rsidRDefault="0095750F" w:rsidP="0095750F">
      <w:pPr>
        <w:numPr>
          <w:ilvl w:val="0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Kraj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izvajanja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operacije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(natančen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naslov):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bookmarkStart w:id="30" w:name="Text40"/>
      <w:r w:rsidRPr="00FC31EE">
        <w:rPr>
          <w:rFonts w:ascii="Calibri" w:eastAsia="Calibri" w:hAnsi="Calibri" w:cs="Times New Roman"/>
          <w:b/>
          <w:sz w:val="20"/>
          <w:szCs w:val="20"/>
          <w:u w:val="single"/>
          <w:lang w:eastAsia="sl-SI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FC31EE">
        <w:rPr>
          <w:rFonts w:ascii="Calibri" w:eastAsia="Calibri" w:hAnsi="Calibri" w:cs="Times New Roman"/>
          <w:b/>
          <w:sz w:val="20"/>
          <w:szCs w:val="20"/>
          <w:u w:val="single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b/>
          <w:sz w:val="20"/>
          <w:szCs w:val="20"/>
          <w:u w:val="single"/>
          <w:lang w:eastAsia="sl-SI"/>
        </w:rPr>
      </w:r>
      <w:r w:rsidRPr="00FC31EE">
        <w:rPr>
          <w:rFonts w:ascii="Calibri" w:eastAsia="Calibri" w:hAnsi="Calibri" w:cs="Times New Roman"/>
          <w:b/>
          <w:sz w:val="20"/>
          <w:szCs w:val="20"/>
          <w:u w:val="single"/>
          <w:lang w:eastAsia="sl-SI"/>
        </w:rPr>
        <w:fldChar w:fldCharType="separate"/>
      </w:r>
      <w:r w:rsidRPr="00FC31EE">
        <w:rPr>
          <w:rFonts w:ascii="Tahoma" w:eastAsia="Calibri" w:hAnsi="Tahoma" w:cs="Times New Roman"/>
          <w:b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Calibri" w:eastAsia="Calibri" w:hAnsi="Calibri" w:cs="Times New Roman"/>
          <w:b/>
          <w:sz w:val="20"/>
          <w:szCs w:val="20"/>
          <w:u w:val="single"/>
          <w:lang w:eastAsia="sl-SI"/>
        </w:rPr>
        <w:fldChar w:fldCharType="end"/>
      </w:r>
      <w:bookmarkEnd w:id="30"/>
    </w:p>
    <w:p w:rsidR="0095750F" w:rsidRPr="00FC31EE" w:rsidRDefault="0095750F" w:rsidP="0095750F">
      <w:pPr>
        <w:numPr>
          <w:ilvl w:val="0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Občina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izvajanja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operacije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: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bookmarkStart w:id="31" w:name="Text41"/>
      <w:r w:rsidRPr="00FC31EE">
        <w:rPr>
          <w:rFonts w:ascii="Calibri" w:eastAsia="Calibri" w:hAnsi="Calibri" w:cs="Times New Roman"/>
          <w:b/>
          <w:sz w:val="20"/>
          <w:szCs w:val="20"/>
          <w:u w:val="single"/>
          <w:lang w:eastAsia="sl-SI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FC31EE">
        <w:rPr>
          <w:rFonts w:ascii="Calibri" w:eastAsia="Calibri" w:hAnsi="Calibri" w:cs="Times New Roman"/>
          <w:b/>
          <w:sz w:val="20"/>
          <w:szCs w:val="20"/>
          <w:u w:val="single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b/>
          <w:sz w:val="20"/>
          <w:szCs w:val="20"/>
          <w:u w:val="single"/>
          <w:lang w:eastAsia="sl-SI"/>
        </w:rPr>
      </w:r>
      <w:r w:rsidRPr="00FC31EE">
        <w:rPr>
          <w:rFonts w:ascii="Calibri" w:eastAsia="Calibri" w:hAnsi="Calibri" w:cs="Times New Roman"/>
          <w:b/>
          <w:sz w:val="20"/>
          <w:szCs w:val="20"/>
          <w:u w:val="single"/>
          <w:lang w:eastAsia="sl-SI"/>
        </w:rPr>
        <w:fldChar w:fldCharType="separate"/>
      </w:r>
      <w:r w:rsidRPr="00FC31EE">
        <w:rPr>
          <w:rFonts w:ascii="Tahoma" w:eastAsia="Calibri" w:hAnsi="Tahoma" w:cs="Times New Roman"/>
          <w:b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b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Calibri" w:eastAsia="Calibri" w:hAnsi="Calibri" w:cs="Times New Roman"/>
          <w:b/>
          <w:sz w:val="20"/>
          <w:szCs w:val="20"/>
          <w:u w:val="single"/>
          <w:lang w:eastAsia="sl-SI"/>
        </w:rPr>
        <w:fldChar w:fldCharType="end"/>
      </w:r>
      <w:bookmarkEnd w:id="31"/>
    </w:p>
    <w:p w:rsidR="0095750F" w:rsidRPr="00FC31EE" w:rsidRDefault="0095750F" w:rsidP="0095750F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</w:p>
    <w:p w:rsidR="0095750F" w:rsidRPr="00FC31EE" w:rsidRDefault="0095750F" w:rsidP="0095750F">
      <w:pPr>
        <w:numPr>
          <w:ilvl w:val="0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KRATKA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PREDSTAVITEV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PRIJAVITELJA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(največ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700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znakov;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polje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je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omejeno!)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eastAsia="sl-SI"/>
        </w:rPr>
      </w:pP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(Predstavite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podjetje: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začetek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poslovanja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(od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kdaj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podjetje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posluje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in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kje),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kadrovsko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strukturo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podjetja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in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organizacijo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dela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v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podjetju,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njegov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razvoj,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dosedanje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rezultate,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reference,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itd.)</w:t>
      </w:r>
    </w:p>
    <w:bookmarkStart w:id="32" w:name="Text3"/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begin">
          <w:ffData>
            <w:name w:val="Text3"/>
            <w:enabled/>
            <w:calcOnExit w:val="0"/>
            <w:textInput>
              <w:maxLength w:val="700"/>
            </w:textInput>
          </w:ffData>
        </w:fldChar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separate"/>
      </w:r>
      <w:r w:rsidRPr="00FC31EE">
        <w:rPr>
          <w:rFonts w:ascii="Calibri" w:eastAsia="Calibri" w:hAnsi="Calibri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end"/>
      </w:r>
      <w:bookmarkEnd w:id="32"/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numPr>
          <w:ilvl w:val="0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OPIŠITE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KAKO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BODO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PRI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NAČRTOVANJU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IN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IZVEDBI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OPERACIJE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UPOŠTEVANA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NASLEDNJA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IZHODIŠČA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VARSTVA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OKOLJA:</w:t>
      </w:r>
    </w:p>
    <w:p w:rsidR="0095750F" w:rsidRPr="00FC31EE" w:rsidRDefault="0095750F" w:rsidP="0095750F">
      <w:pPr>
        <w:numPr>
          <w:ilvl w:val="1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učinkovitost,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</w:p>
    <w:p w:rsidR="0095750F" w:rsidRPr="00FC31EE" w:rsidRDefault="0095750F" w:rsidP="0095750F">
      <w:pPr>
        <w:numPr>
          <w:ilvl w:val="1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uporaba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najboljših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razpoložljivih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tehnik,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</w:p>
    <w:p w:rsidR="0095750F" w:rsidRPr="00FC31EE" w:rsidRDefault="0095750F" w:rsidP="0095750F">
      <w:pPr>
        <w:numPr>
          <w:ilvl w:val="1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nadzor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emisij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in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tveganj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–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spoštovanje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dovoljenih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mejnih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vrednosti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emisij,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</w:p>
    <w:p w:rsidR="0095750F" w:rsidRPr="00FC31EE" w:rsidRDefault="0095750F" w:rsidP="0095750F">
      <w:pPr>
        <w:numPr>
          <w:ilvl w:val="1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zmanjšanje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količin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odpadkov,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</w:p>
    <w:p w:rsidR="0095750F" w:rsidRPr="00FC31EE" w:rsidRDefault="0095750F" w:rsidP="0095750F">
      <w:pPr>
        <w:numPr>
          <w:ilvl w:val="1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ločeno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zbiranje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odpadkov,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</w:p>
    <w:p w:rsidR="0095750F" w:rsidRPr="00FC31EE" w:rsidRDefault="0095750F" w:rsidP="0095750F">
      <w:pPr>
        <w:numPr>
          <w:ilvl w:val="1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problem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posebnih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odpadkov),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</w:p>
    <w:p w:rsidR="0095750F" w:rsidRDefault="0095750F" w:rsidP="0095750F">
      <w:pPr>
        <w:numPr>
          <w:ilvl w:val="1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izraba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naravnih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virov,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energetska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učinkovitost,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učinkovita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raba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vode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in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surovi)</w:t>
      </w:r>
    </w:p>
    <w:p w:rsidR="0095750F" w:rsidRPr="00FC31EE" w:rsidRDefault="0095750F" w:rsidP="0095750F">
      <w:pPr>
        <w:numPr>
          <w:ilvl w:val="1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predstavitev trajnostnega načina poslovanja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.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Pojasnila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(opišite):</w:t>
      </w:r>
      <w:r>
        <w:rPr>
          <w:rFonts w:ascii="Calibri" w:eastAsia="Calibri" w:hAnsi="Calibri" w:cs="Times New Roman"/>
          <w:i/>
          <w:sz w:val="20"/>
          <w:szCs w:val="20"/>
          <w:lang w:eastAsia="sl-SI"/>
        </w:rPr>
        <w:t xml:space="preserve"> </w:t>
      </w:r>
      <w:bookmarkStart w:id="33" w:name="Text32"/>
      <w:r w:rsidRPr="00FC31EE">
        <w:rPr>
          <w:rFonts w:ascii="Calibri" w:eastAsia="Calibri" w:hAnsi="Calibri" w:cs="Times New Roman"/>
          <w:i/>
          <w:sz w:val="20"/>
          <w:szCs w:val="20"/>
          <w:lang w:eastAsia="sl-S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C31EE">
        <w:rPr>
          <w:rFonts w:ascii="Calibri" w:eastAsia="Calibri" w:hAnsi="Calibri" w:cs="Times New Roman"/>
          <w:i/>
          <w:sz w:val="20"/>
          <w:szCs w:val="20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i/>
          <w:sz w:val="20"/>
          <w:szCs w:val="20"/>
          <w:lang w:eastAsia="sl-SI"/>
        </w:rPr>
      </w:r>
      <w:r w:rsidRPr="00FC31EE">
        <w:rPr>
          <w:rFonts w:ascii="Calibri" w:eastAsia="Calibri" w:hAnsi="Calibri" w:cs="Times New Roman"/>
          <w:i/>
          <w:sz w:val="20"/>
          <w:szCs w:val="20"/>
          <w:lang w:eastAsia="sl-SI"/>
        </w:rPr>
        <w:fldChar w:fldCharType="separate"/>
      </w:r>
      <w:r w:rsidRPr="00FC31EE">
        <w:rPr>
          <w:rFonts w:ascii="Cambria Math" w:eastAsia="Calibri" w:hAnsi="Cambria Math" w:cs="Cambria Math"/>
          <w:i/>
          <w:noProof/>
          <w:sz w:val="20"/>
          <w:szCs w:val="20"/>
          <w:lang w:eastAsia="sl-SI"/>
        </w:rPr>
        <w:t> </w:t>
      </w:r>
      <w:r w:rsidRPr="00FC31EE">
        <w:rPr>
          <w:rFonts w:ascii="Cambria Math" w:eastAsia="Calibri" w:hAnsi="Cambria Math" w:cs="Cambria Math"/>
          <w:i/>
          <w:noProof/>
          <w:sz w:val="20"/>
          <w:szCs w:val="20"/>
          <w:lang w:eastAsia="sl-SI"/>
        </w:rPr>
        <w:t> </w:t>
      </w:r>
      <w:r w:rsidRPr="00FC31EE">
        <w:rPr>
          <w:rFonts w:ascii="Cambria Math" w:eastAsia="Calibri" w:hAnsi="Cambria Math" w:cs="Cambria Math"/>
          <w:i/>
          <w:noProof/>
          <w:sz w:val="20"/>
          <w:szCs w:val="20"/>
          <w:lang w:eastAsia="sl-SI"/>
        </w:rPr>
        <w:t> </w:t>
      </w:r>
      <w:r w:rsidRPr="00FC31EE">
        <w:rPr>
          <w:rFonts w:ascii="Cambria Math" w:eastAsia="Calibri" w:hAnsi="Cambria Math" w:cs="Cambria Math"/>
          <w:i/>
          <w:noProof/>
          <w:sz w:val="20"/>
          <w:szCs w:val="20"/>
          <w:lang w:eastAsia="sl-SI"/>
        </w:rPr>
        <w:t> </w:t>
      </w:r>
      <w:r w:rsidRPr="00FC31EE">
        <w:rPr>
          <w:rFonts w:ascii="Cambria Math" w:eastAsia="Calibri" w:hAnsi="Cambria Math" w:cs="Cambria Math"/>
          <w:i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Times New Roman"/>
          <w:i/>
          <w:sz w:val="20"/>
          <w:szCs w:val="20"/>
          <w:lang w:eastAsia="sl-SI"/>
        </w:rPr>
        <w:fldChar w:fldCharType="end"/>
      </w:r>
      <w:bookmarkEnd w:id="33"/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  <w:lang w:eastAsia="sl-SI"/>
        </w:rPr>
      </w:pPr>
    </w:p>
    <w:p w:rsidR="0095750F" w:rsidRPr="00FC31EE" w:rsidRDefault="0095750F" w:rsidP="0095750F">
      <w:pPr>
        <w:numPr>
          <w:ilvl w:val="0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VRSTA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INVESTICIJE: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Potrditev1"/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instrText xml:space="preserve"> FORMCHECKBOX </w:instrText>
      </w:r>
      <w:r w:rsidR="00534077">
        <w:rPr>
          <w:rFonts w:ascii="Calibri" w:eastAsia="Calibri" w:hAnsi="Calibri" w:cs="Times New Roman"/>
          <w:sz w:val="20"/>
          <w:szCs w:val="20"/>
          <w:lang w:eastAsia="sl-SI"/>
        </w:rPr>
      </w:r>
      <w:r w:rsidR="00534077">
        <w:rPr>
          <w:rFonts w:ascii="Calibri" w:eastAsia="Calibri" w:hAnsi="Calibri" w:cs="Times New Roman"/>
          <w:sz w:val="20"/>
          <w:szCs w:val="20"/>
          <w:lang w:eastAsia="sl-SI"/>
        </w:rPr>
        <w:fldChar w:fldCharType="separate"/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end"/>
      </w:r>
      <w:bookmarkEnd w:id="34"/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Novogradnja oziroma nadomestna gradnja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Potrditev2"/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instrText xml:space="preserve"> FORMCHECKBOX </w:instrText>
      </w:r>
      <w:r w:rsidR="00534077">
        <w:rPr>
          <w:rFonts w:ascii="Calibri" w:eastAsia="Calibri" w:hAnsi="Calibri" w:cs="Times New Roman"/>
          <w:sz w:val="20"/>
          <w:szCs w:val="20"/>
          <w:lang w:eastAsia="sl-SI"/>
        </w:rPr>
      </w:r>
      <w:r w:rsidR="00534077">
        <w:rPr>
          <w:rFonts w:ascii="Calibri" w:eastAsia="Calibri" w:hAnsi="Calibri" w:cs="Times New Roman"/>
          <w:sz w:val="20"/>
          <w:szCs w:val="20"/>
          <w:lang w:eastAsia="sl-SI"/>
        </w:rPr>
        <w:fldChar w:fldCharType="separate"/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end"/>
      </w:r>
      <w:bookmarkEnd w:id="35"/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Energetska sanacija objekta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,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Potrditev4"/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instrText xml:space="preserve"> FORMCHECKBOX </w:instrText>
      </w:r>
      <w:r w:rsidR="00534077">
        <w:rPr>
          <w:rFonts w:ascii="Calibri" w:eastAsia="Calibri" w:hAnsi="Calibri" w:cs="Times New Roman"/>
          <w:sz w:val="20"/>
          <w:szCs w:val="20"/>
          <w:lang w:eastAsia="sl-SI"/>
        </w:rPr>
      </w:r>
      <w:r w:rsidR="00534077">
        <w:rPr>
          <w:rFonts w:ascii="Calibri" w:eastAsia="Calibri" w:hAnsi="Calibri" w:cs="Times New Roman"/>
          <w:sz w:val="20"/>
          <w:szCs w:val="20"/>
          <w:lang w:eastAsia="sl-SI"/>
        </w:rPr>
        <w:fldChar w:fldCharType="separate"/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end"/>
      </w:r>
      <w:bookmarkEnd w:id="36"/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Nakup strojev in opreme.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i/>
          <w:sz w:val="20"/>
          <w:szCs w:val="20"/>
          <w:lang w:eastAsia="sl-SI"/>
        </w:rPr>
      </w:pPr>
    </w:p>
    <w:p w:rsidR="0095750F" w:rsidRPr="00FC31EE" w:rsidRDefault="0095750F" w:rsidP="0095750F">
      <w:pPr>
        <w:numPr>
          <w:ilvl w:val="0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OPIS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INVESTICIJE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eastAsia="sl-SI"/>
        </w:rPr>
      </w:pP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Splošno,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ne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več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kot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700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znakov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674B1B">
        <w:rPr>
          <w:rFonts w:ascii="Calibri" w:eastAsia="Calibri" w:hAnsi="Calibri" w:cs="Times New Roman"/>
          <w:sz w:val="16"/>
          <w:szCs w:val="16"/>
          <w:lang w:eastAsia="sl-SI"/>
        </w:rPr>
        <w:t>(kar ni vsebovano v ostalih točkah; navedite namen in cilje investicije)</w:t>
      </w:r>
    </w:p>
    <w:p w:rsidR="0095750F" w:rsidRPr="00FC31EE" w:rsidRDefault="0095750F" w:rsidP="0095750F">
      <w:pPr>
        <w:spacing w:after="0" w:line="240" w:lineRule="auto"/>
        <w:ind w:left="360"/>
        <w:jc w:val="both"/>
        <w:rPr>
          <w:rFonts w:ascii="Calibri" w:eastAsia="Calibri" w:hAnsi="Calibri" w:cs="Times New Roman"/>
          <w:i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Opis: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bookmarkStart w:id="37" w:name="Text31"/>
      <w:r w:rsidRPr="00FC31EE">
        <w:rPr>
          <w:rFonts w:ascii="Calibri" w:eastAsia="Calibri" w:hAnsi="Calibri" w:cs="Times New Roman"/>
          <w:i/>
          <w:sz w:val="20"/>
          <w:szCs w:val="20"/>
          <w:lang w:eastAsia="sl-SI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FC31EE">
        <w:rPr>
          <w:rFonts w:ascii="Calibri" w:eastAsia="Calibri" w:hAnsi="Calibri" w:cs="Times New Roman"/>
          <w:i/>
          <w:sz w:val="20"/>
          <w:szCs w:val="20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i/>
          <w:sz w:val="20"/>
          <w:szCs w:val="20"/>
          <w:lang w:eastAsia="sl-SI"/>
        </w:rPr>
      </w:r>
      <w:r w:rsidRPr="00FC31EE">
        <w:rPr>
          <w:rFonts w:ascii="Calibri" w:eastAsia="Calibri" w:hAnsi="Calibri" w:cs="Times New Roman"/>
          <w:i/>
          <w:sz w:val="20"/>
          <w:szCs w:val="20"/>
          <w:lang w:eastAsia="sl-SI"/>
        </w:rPr>
        <w:fldChar w:fldCharType="separate"/>
      </w:r>
      <w:r w:rsidRPr="00FC31EE">
        <w:rPr>
          <w:rFonts w:ascii="Cambria Math" w:eastAsia="Calibri" w:hAnsi="Cambria Math" w:cs="Cambria Math"/>
          <w:i/>
          <w:noProof/>
          <w:sz w:val="20"/>
          <w:szCs w:val="20"/>
          <w:lang w:eastAsia="sl-SI"/>
        </w:rPr>
        <w:t> </w:t>
      </w:r>
      <w:r w:rsidRPr="00FC31EE">
        <w:rPr>
          <w:rFonts w:ascii="Cambria Math" w:eastAsia="Calibri" w:hAnsi="Cambria Math" w:cs="Cambria Math"/>
          <w:i/>
          <w:noProof/>
          <w:sz w:val="20"/>
          <w:szCs w:val="20"/>
          <w:lang w:eastAsia="sl-SI"/>
        </w:rPr>
        <w:t> </w:t>
      </w:r>
      <w:r w:rsidRPr="00FC31EE">
        <w:rPr>
          <w:rFonts w:ascii="Cambria Math" w:eastAsia="Calibri" w:hAnsi="Cambria Math" w:cs="Cambria Math"/>
          <w:i/>
          <w:noProof/>
          <w:sz w:val="20"/>
          <w:szCs w:val="20"/>
          <w:lang w:eastAsia="sl-SI"/>
        </w:rPr>
        <w:t> </w:t>
      </w:r>
      <w:r w:rsidRPr="00FC31EE">
        <w:rPr>
          <w:rFonts w:ascii="Cambria Math" w:eastAsia="Calibri" w:hAnsi="Cambria Math" w:cs="Cambria Math"/>
          <w:i/>
          <w:noProof/>
          <w:sz w:val="20"/>
          <w:szCs w:val="20"/>
          <w:lang w:eastAsia="sl-SI"/>
        </w:rPr>
        <w:t> </w:t>
      </w:r>
      <w:r w:rsidRPr="00FC31EE">
        <w:rPr>
          <w:rFonts w:ascii="Cambria Math" w:eastAsia="Calibri" w:hAnsi="Cambria Math" w:cs="Cambria Math"/>
          <w:i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Times New Roman"/>
          <w:i/>
          <w:sz w:val="20"/>
          <w:szCs w:val="20"/>
          <w:lang w:eastAsia="sl-SI"/>
        </w:rPr>
        <w:fldChar w:fldCharType="end"/>
      </w:r>
      <w:bookmarkEnd w:id="37"/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numPr>
          <w:ilvl w:val="0"/>
          <w:numId w:val="17"/>
        </w:numPr>
        <w:spacing w:after="0" w:line="260" w:lineRule="exact"/>
        <w:jc w:val="both"/>
        <w:rPr>
          <w:rFonts w:ascii="Calibri" w:eastAsia="Calibri" w:hAnsi="Calibri" w:cs="Times New Roman"/>
          <w:b/>
          <w:sz w:val="20"/>
          <w:szCs w:val="20"/>
          <w:lang w:eastAsia="sl-SI"/>
        </w:rPr>
      </w:pP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KAZALNIKI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USPEŠNOSTI</w:t>
      </w:r>
      <w:r>
        <w:rPr>
          <w:rFonts w:ascii="Calibri" w:eastAsia="Calibri" w:hAnsi="Calibri" w:cs="Times New Roman"/>
          <w:b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b/>
          <w:sz w:val="20"/>
          <w:szCs w:val="20"/>
          <w:lang w:eastAsia="sl-SI"/>
        </w:rPr>
        <w:t>INVESTICIJE</w:t>
      </w:r>
    </w:p>
    <w:p w:rsidR="0095750F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Numerično predstavite kazalnik</w:t>
      </w:r>
      <w:r w:rsidRPr="001370D3">
        <w:rPr>
          <w:rFonts w:ascii="Calibri" w:eastAsia="Calibri" w:hAnsi="Calibri" w:cs="Times New Roman"/>
          <w:sz w:val="20"/>
          <w:szCs w:val="20"/>
          <w:lang w:eastAsia="sl-SI"/>
        </w:rPr>
        <w:t xml:space="preserve"> rezultata, ki </w:t>
      </w:r>
      <w:r>
        <w:rPr>
          <w:rFonts w:ascii="Calibri" w:eastAsia="Calibri" w:hAnsi="Calibri" w:cs="Times New Roman"/>
          <w:sz w:val="20"/>
          <w:szCs w:val="20"/>
          <w:lang w:eastAsia="sl-SI"/>
        </w:rPr>
        <w:t>ste ga predvideli v vlogi za čas trajanja investicije</w:t>
      </w:r>
      <w:r w:rsidRPr="002A4459">
        <w:rPr>
          <w:rFonts w:ascii="Calibri" w:eastAsia="Calibri" w:hAnsi="Calibri" w:cs="Times New Roman"/>
          <w:sz w:val="20"/>
          <w:szCs w:val="20"/>
          <w:lang w:eastAsia="sl-SI"/>
        </w:rPr>
        <w:t xml:space="preserve"> za vsako </w:t>
      </w:r>
      <w:r w:rsidRPr="001370D3">
        <w:rPr>
          <w:rFonts w:ascii="Calibri" w:eastAsia="Calibri" w:hAnsi="Calibri" w:cs="Times New Roman"/>
          <w:sz w:val="20"/>
          <w:szCs w:val="20"/>
          <w:lang w:eastAsia="sl-SI"/>
        </w:rPr>
        <w:t>opredmeteno osnovno sredstvo, ki je premet sofinanciranja</w:t>
      </w:r>
      <w:r>
        <w:rPr>
          <w:rFonts w:ascii="Calibri" w:eastAsia="Calibri" w:hAnsi="Calibri" w:cs="Times New Roman"/>
          <w:sz w:val="20"/>
          <w:szCs w:val="20"/>
          <w:lang w:eastAsia="sl-SI"/>
        </w:rPr>
        <w:t>.</w:t>
      </w:r>
    </w:p>
    <w:p w:rsidR="0095750F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Tabela 1: Predvideni rezultati investicije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456"/>
        <w:gridCol w:w="536"/>
        <w:gridCol w:w="992"/>
        <w:gridCol w:w="425"/>
        <w:gridCol w:w="1467"/>
        <w:gridCol w:w="234"/>
        <w:gridCol w:w="1560"/>
        <w:gridCol w:w="771"/>
      </w:tblGrid>
      <w:tr w:rsidR="0095750F" w:rsidRPr="00A95F58" w:rsidTr="0053407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Naziv (naziv objekta, naslov)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Vrednost del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Stanje pred operacijo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Stanje po operaciji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Enota</w:t>
            </w:r>
          </w:p>
        </w:tc>
      </w:tr>
      <w:tr w:rsidR="0095750F" w:rsidRPr="00A95F58" w:rsidTr="00534077">
        <w:trPr>
          <w:cantSplit/>
        </w:trPr>
        <w:tc>
          <w:tcPr>
            <w:tcW w:w="9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Objekt</w:t>
            </w:r>
            <w:r w:rsidRPr="00A95F58">
              <w:rPr>
                <w:rFonts w:cs="Arial"/>
                <w:sz w:val="20"/>
                <w:szCs w:val="20"/>
                <w:lang w:eastAsia="sl-SI"/>
              </w:rPr>
              <w:t>:</w:t>
            </w:r>
          </w:p>
        </w:tc>
      </w:tr>
      <w:tr w:rsidR="0095750F" w:rsidRPr="00A95F58" w:rsidTr="0053407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95750F" w:rsidRPr="00A95F58" w:rsidTr="0053407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95750F" w:rsidRPr="00A95F58" w:rsidTr="0053407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95750F" w:rsidRPr="00A95F58" w:rsidTr="00534077">
        <w:trPr>
          <w:cantSplit/>
        </w:trPr>
        <w:tc>
          <w:tcPr>
            <w:tcW w:w="9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  <w:r w:rsidRPr="00A95F58">
              <w:rPr>
                <w:rFonts w:cs="Arial"/>
                <w:sz w:val="20"/>
                <w:szCs w:val="20"/>
                <w:lang w:eastAsia="sl-SI"/>
              </w:rPr>
              <w:t>Nakup strojev in opreme:</w:t>
            </w:r>
          </w:p>
        </w:tc>
      </w:tr>
      <w:tr w:rsidR="0095750F" w:rsidRPr="00A95F58" w:rsidTr="0053407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Naziv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  <w:r w:rsidRPr="00A95F58">
              <w:rPr>
                <w:rFonts w:cs="Arial"/>
                <w:sz w:val="20"/>
                <w:szCs w:val="20"/>
                <w:lang w:eastAsia="sl-SI"/>
              </w:rPr>
              <w:t>Serijska št. stroja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Vrednost stroja/opreme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Učinkovitost pred operacijo (če gre za nadomestno naložbo)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Učinkovitost po operaciji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5750F" w:rsidRPr="00A95F58" w:rsidRDefault="0095750F" w:rsidP="00534077">
            <w:pPr>
              <w:spacing w:after="0" w:line="240" w:lineRule="auto"/>
              <w:rPr>
                <w:rFonts w:cs="Arial"/>
                <w:sz w:val="20"/>
                <w:szCs w:val="20"/>
                <w:lang w:eastAsia="sl-SI"/>
              </w:rPr>
            </w:pPr>
            <w:r>
              <w:rPr>
                <w:rFonts w:cs="Arial"/>
                <w:sz w:val="20"/>
                <w:szCs w:val="20"/>
                <w:lang w:eastAsia="sl-SI"/>
              </w:rPr>
              <w:t>Enota</w:t>
            </w:r>
          </w:p>
        </w:tc>
      </w:tr>
      <w:tr w:rsidR="0095750F" w:rsidRPr="00A95F58" w:rsidTr="0053407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95750F" w:rsidRPr="00A95F58" w:rsidTr="0053407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95750F" w:rsidRPr="00A95F58" w:rsidTr="0053407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</w:tr>
      <w:tr w:rsidR="0095750F" w:rsidRPr="00A95F58" w:rsidTr="00534077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5750F" w:rsidRPr="00A95F58" w:rsidRDefault="0095750F" w:rsidP="00534077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</w:tr>
    </w:tbl>
    <w:p w:rsidR="0095750F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Tabela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2: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Ocena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učinkovitosti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investicije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1701"/>
        <w:gridCol w:w="1701"/>
        <w:gridCol w:w="1928"/>
      </w:tblGrid>
      <w:tr w:rsidR="0095750F" w:rsidRPr="00FC31EE" w:rsidTr="00534077">
        <w:trPr>
          <w:cantSplit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Kazalnik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50F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Na dan</w:t>
            </w:r>
          </w:p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31.12.2020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50F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Predvideni na dan</w:t>
            </w:r>
          </w:p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50F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Predvideni na dan</w:t>
            </w:r>
          </w:p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31.12.2022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750F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Predvideni na dan</w:t>
            </w:r>
          </w:p>
          <w:p w:rsidR="0095750F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31.12.2023</w:t>
            </w:r>
          </w:p>
        </w:tc>
      </w:tr>
      <w:tr w:rsidR="0095750F" w:rsidRPr="00FC31EE" w:rsidTr="00534077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Skupni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prihodki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objekta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end"/>
            </w: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end"/>
            </w: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end"/>
            </w: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EUR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end"/>
            </w: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EUR</w:t>
            </w:r>
          </w:p>
        </w:tc>
      </w:tr>
      <w:tr w:rsidR="0095750F" w:rsidRPr="00FC31EE" w:rsidTr="00534077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Skupni odhodki objekta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end"/>
            </w: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end"/>
            </w: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end"/>
            </w: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EUR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b/>
                <w:noProof/>
                <w:sz w:val="16"/>
                <w:szCs w:val="16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fldChar w:fldCharType="end"/>
            </w:r>
            <w:r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16"/>
                <w:szCs w:val="16"/>
                <w:lang w:eastAsia="sl-SI"/>
              </w:rPr>
              <w:t>EUR</w:t>
            </w:r>
          </w:p>
        </w:tc>
      </w:tr>
    </w:tbl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  <w:lang w:eastAsia="sl-SI"/>
        </w:rPr>
        <w:sectPr w:rsidR="0095750F" w:rsidRPr="00FC31EE" w:rsidSect="005340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680" w:footer="794" w:gutter="0"/>
          <w:cols w:space="708"/>
          <w:titlePg/>
          <w:docGrid w:linePitch="272"/>
        </w:sectPr>
      </w:pPr>
    </w:p>
    <w:p w:rsidR="0095750F" w:rsidRPr="0003661F" w:rsidRDefault="0095750F" w:rsidP="0095750F">
      <w:pPr>
        <w:keepNext/>
        <w:pBdr>
          <w:bottom w:val="single" w:sz="4" w:space="1" w:color="auto"/>
        </w:pBdr>
        <w:tabs>
          <w:tab w:val="num" w:pos="360"/>
          <w:tab w:val="right" w:pos="9000"/>
        </w:tabs>
        <w:spacing w:before="120" w:after="240" w:line="240" w:lineRule="auto"/>
        <w:jc w:val="both"/>
        <w:outlineLvl w:val="0"/>
        <w:rPr>
          <w:rFonts w:ascii="Calibri" w:eastAsia="Calibri" w:hAnsi="Calibri" w:cs="Courier New"/>
          <w:b/>
          <w:sz w:val="20"/>
          <w:szCs w:val="20"/>
          <w:lang w:val="x-none" w:eastAsia="x-none"/>
        </w:rPr>
      </w:pPr>
      <w:bookmarkStart w:id="38" w:name="_Toc64965154"/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lastRenderedPageBreak/>
        <w:t>TERMINSKI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PLAN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AKTIVNOSTI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V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POVEZAVI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S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CILJI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IN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ORGANIZACIJSKA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03661F">
        <w:rPr>
          <w:rFonts w:ascii="Calibri" w:eastAsia="Calibri" w:hAnsi="Calibri" w:cs="Courier New"/>
          <w:b/>
          <w:sz w:val="20"/>
          <w:szCs w:val="20"/>
          <w:lang w:val="x-none" w:eastAsia="x-none"/>
        </w:rPr>
        <w:t>STRUKTURA</w:t>
      </w:r>
      <w:bookmarkEnd w:id="38"/>
    </w:p>
    <w:p w:rsidR="0095750F" w:rsidRPr="00FC31EE" w:rsidRDefault="0095750F" w:rsidP="0095750F">
      <w:pPr>
        <w:spacing w:after="0" w:line="260" w:lineRule="exact"/>
        <w:ind w:left="360"/>
        <w:jc w:val="both"/>
        <w:rPr>
          <w:rFonts w:ascii="Calibri" w:eastAsia="Calibri" w:hAnsi="Calibri" w:cs="Times New Roman"/>
          <w:sz w:val="16"/>
          <w:szCs w:val="16"/>
          <w:lang w:eastAsia="sl-SI"/>
        </w:rPr>
      </w:pP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Izpolnite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Tabelo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3.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Začetek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aktivnosti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je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lahko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dan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oddaje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vloge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na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javni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razpis,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konec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zadnje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aktivnosti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je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lahko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dan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oddaje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zadnjega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zahtevka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za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16"/>
          <w:szCs w:val="16"/>
          <w:lang w:eastAsia="sl-SI"/>
        </w:rPr>
        <w:t>izplačilo;</w:t>
      </w:r>
      <w:r>
        <w:rPr>
          <w:rFonts w:ascii="Calibri" w:eastAsia="Calibri" w:hAnsi="Calibri" w:cs="Times New Roman"/>
          <w:sz w:val="16"/>
          <w:szCs w:val="16"/>
          <w:lang w:eastAsia="sl-SI"/>
        </w:rPr>
        <w:t xml:space="preserve"> 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tbl>
      <w:tblPr>
        <w:tblpPr w:leftFromText="141" w:rightFromText="141" w:vertAnchor="text" w:horzAnchor="margin" w:tblpY="350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253"/>
        <w:gridCol w:w="1842"/>
        <w:gridCol w:w="1843"/>
        <w:gridCol w:w="2835"/>
        <w:gridCol w:w="2835"/>
      </w:tblGrid>
      <w:tr w:rsidR="0095750F" w:rsidRPr="00FC31EE" w:rsidTr="005340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Aktivnost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ind w:left="-118" w:firstLine="118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Začetek</w:t>
            </w:r>
          </w:p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(mesec,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leto)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Konec</w:t>
            </w:r>
          </w:p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(mesec,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leto)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Pričakovani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cilji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Izvajalec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(priimek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in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ime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odgovorne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 xml:space="preserve"> </w:t>
            </w:r>
            <w:r w:rsidRPr="00FC31EE">
              <w:rPr>
                <w:rFonts w:ascii="Calibri" w:eastAsia="Calibri" w:hAnsi="Calibri" w:cs="Arial"/>
                <w:b/>
                <w:sz w:val="20"/>
                <w:szCs w:val="20"/>
                <w:lang w:eastAsia="sl-SI"/>
              </w:rPr>
              <w:t>osebe)</w:t>
            </w:r>
          </w:p>
        </w:tc>
      </w:tr>
      <w:tr w:rsidR="0095750F" w:rsidRPr="00FC31EE" w:rsidTr="005340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t>1</w:t>
            </w:r>
          </w:p>
        </w:tc>
        <w:bookmarkStart w:id="39" w:name="Besedilo66"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  <w:bookmarkEnd w:id="39"/>
          </w:p>
        </w:tc>
        <w:bookmarkStart w:id="40" w:name="Besedilo6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  <w:bookmarkEnd w:id="40"/>
          </w:p>
        </w:tc>
        <w:bookmarkStart w:id="41" w:name="Besedilo68"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  <w:bookmarkEnd w:id="41"/>
          </w:p>
        </w:tc>
        <w:bookmarkStart w:id="42" w:name="Besedilo140"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0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  <w:bookmarkEnd w:id="4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0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5750F" w:rsidRPr="00FC31EE" w:rsidTr="005340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43" w:name="Besedilo141"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1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  <w:bookmarkEnd w:id="43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1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5750F" w:rsidRPr="00FC31EE" w:rsidTr="005340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44" w:name="Besedilo142"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2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  <w:bookmarkEnd w:id="44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2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5750F" w:rsidRPr="00FC31EE" w:rsidTr="005340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45" w:name="Besedilo143"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3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  <w:bookmarkEnd w:id="45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3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5750F" w:rsidRPr="00FC31EE" w:rsidTr="005340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46" w:name="Besedilo144"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  <w:bookmarkEnd w:id="46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5750F" w:rsidRPr="00FC31EE" w:rsidTr="005340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47" w:name="Besedilo145"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  <w:bookmarkEnd w:id="4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5750F" w:rsidRPr="00FC31EE" w:rsidTr="005340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48" w:name="Besedilo146"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  <w:bookmarkEnd w:id="4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5750F" w:rsidRPr="00FC31EE" w:rsidTr="005340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4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5750F" w:rsidRPr="00FC31EE" w:rsidTr="005340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5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5750F" w:rsidRPr="00FC31EE" w:rsidTr="005340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50F" w:rsidRPr="00FC31EE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eastAsia="sl-SI"/>
              </w:rPr>
            </w:pP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begin">
                <w:ffData>
                  <w:name w:val="Besedilo146"/>
                  <w:enabled/>
                  <w:calcOnExit w:val="0"/>
                  <w:textInput/>
                </w:ffData>
              </w:fldCha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instrText xml:space="preserve"> FORMTEXT </w:instrTex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separate"/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mbria Math" w:eastAsia="Calibri" w:hAnsi="Cambria Math" w:cs="Cambria Math"/>
                <w:noProof/>
                <w:sz w:val="20"/>
                <w:szCs w:val="20"/>
                <w:lang w:eastAsia="sl-SI"/>
              </w:rPr>
              <w:t> </w:t>
            </w:r>
            <w:r w:rsidRPr="00FC31EE">
              <w:rPr>
                <w:rFonts w:ascii="Calibri" w:eastAsia="Calibri" w:hAnsi="Calibri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Tabela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4: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Terminski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plan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aktivnosti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</w:p>
    <w:p w:rsidR="0095750F" w:rsidRPr="00FC31EE" w:rsidRDefault="0095750F" w:rsidP="0095750F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15.a)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Predviden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zaključek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operacije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(investicije)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je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(datum)</w:t>
      </w:r>
      <w:r w:rsidRPr="00FC31EE">
        <w:rPr>
          <w:rFonts w:ascii="Calibri" w:eastAsia="Calibri" w:hAnsi="Calibri" w:cs="Times New Roman"/>
          <w:sz w:val="20"/>
          <w:szCs w:val="20"/>
          <w:vertAlign w:val="superscript"/>
          <w:lang w:eastAsia="sl-SI"/>
        </w:rPr>
        <w:footnoteReference w:id="1"/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:</w:t>
      </w:r>
      <w:bookmarkStart w:id="49" w:name="Text44"/>
      <w:r w:rsidRPr="00FC31EE">
        <w:rPr>
          <w:rFonts w:ascii="Calibri" w:eastAsia="Calibri" w:hAnsi="Calibri" w:cs="Times New Roman"/>
          <w:i/>
          <w:sz w:val="20"/>
          <w:szCs w:val="20"/>
          <w:u w:val="single"/>
          <w:lang w:eastAsia="sl-SI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FC31EE">
        <w:rPr>
          <w:rFonts w:ascii="Calibri" w:eastAsia="Calibri" w:hAnsi="Calibri" w:cs="Times New Roman"/>
          <w:i/>
          <w:sz w:val="20"/>
          <w:szCs w:val="20"/>
          <w:u w:val="single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i/>
          <w:sz w:val="20"/>
          <w:szCs w:val="20"/>
          <w:u w:val="single"/>
          <w:lang w:eastAsia="sl-SI"/>
        </w:rPr>
      </w:r>
      <w:r w:rsidRPr="00FC31EE">
        <w:rPr>
          <w:rFonts w:ascii="Calibri" w:eastAsia="Calibri" w:hAnsi="Calibri" w:cs="Times New Roman"/>
          <w:i/>
          <w:sz w:val="20"/>
          <w:szCs w:val="20"/>
          <w:u w:val="single"/>
          <w:lang w:eastAsia="sl-SI"/>
        </w:rPr>
        <w:fldChar w:fldCharType="separate"/>
      </w:r>
      <w:r w:rsidRPr="00FC31EE">
        <w:rPr>
          <w:rFonts w:ascii="Tahoma" w:eastAsia="Calibri" w:hAnsi="Tahoma" w:cs="Times New Roman"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i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Calibri" w:eastAsia="Calibri" w:hAnsi="Calibri" w:cs="Times New Roman"/>
          <w:i/>
          <w:sz w:val="20"/>
          <w:szCs w:val="20"/>
          <w:u w:val="single"/>
          <w:lang w:eastAsia="sl-SI"/>
        </w:rPr>
        <w:fldChar w:fldCharType="end"/>
      </w:r>
      <w:bookmarkEnd w:id="49"/>
    </w:p>
    <w:p w:rsidR="0095750F" w:rsidRPr="00FC31EE" w:rsidRDefault="0095750F" w:rsidP="0095750F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15.b)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Cilji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operacije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(zaposlitve,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če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so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predvidene)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bodo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doseženi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najkasneje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do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(datum)</w:t>
      </w:r>
      <w:r w:rsidRPr="00FC31EE">
        <w:rPr>
          <w:rFonts w:ascii="Calibri" w:eastAsia="Calibri" w:hAnsi="Calibri" w:cs="Times New Roman"/>
          <w:sz w:val="20"/>
          <w:szCs w:val="20"/>
          <w:vertAlign w:val="superscript"/>
          <w:lang w:eastAsia="sl-SI"/>
        </w:rPr>
        <w:footnoteReference w:id="2"/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: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bookmarkStart w:id="50" w:name="Text45"/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fldChar w:fldCharType="separate"/>
      </w:r>
      <w:r w:rsidRPr="00FC31EE">
        <w:rPr>
          <w:rFonts w:ascii="Tahoma" w:eastAsia="Calibri" w:hAnsi="Tahoma" w:cs="Times New Roman"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fldChar w:fldCharType="end"/>
      </w:r>
      <w:bookmarkEnd w:id="50"/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  <w:sectPr w:rsidR="0095750F" w:rsidRPr="00FC31EE" w:rsidSect="00534077">
          <w:headerReference w:type="first" r:id="rId13"/>
          <w:pgSz w:w="16840" w:h="11900" w:orient="landscape" w:code="9"/>
          <w:pgMar w:top="1701" w:right="1701" w:bottom="1701" w:left="1134" w:header="1773" w:footer="794" w:gutter="0"/>
          <w:cols w:space="708"/>
          <w:titlePg/>
          <w:docGrid w:linePitch="272"/>
        </w:sectPr>
      </w:pPr>
    </w:p>
    <w:p w:rsidR="0095750F" w:rsidRPr="0003661F" w:rsidRDefault="0095750F" w:rsidP="0095750F">
      <w:pPr>
        <w:pStyle w:val="Naslov9"/>
        <w:jc w:val="both"/>
        <w:rPr>
          <w:rFonts w:asciiTheme="minorHAnsi" w:hAnsiTheme="minorHAnsi"/>
          <w:b/>
          <w:i w:val="0"/>
          <w:color w:val="auto"/>
        </w:rPr>
      </w:pPr>
      <w:r w:rsidRPr="0003661F">
        <w:rPr>
          <w:rFonts w:asciiTheme="minorHAnsi" w:hAnsiTheme="minorHAnsi"/>
          <w:b/>
          <w:i w:val="0"/>
          <w:color w:val="auto"/>
        </w:rPr>
        <w:lastRenderedPageBreak/>
        <w:t>OPOMBE</w:t>
      </w:r>
      <w:r>
        <w:rPr>
          <w:rFonts w:asciiTheme="minorHAnsi" w:hAnsiTheme="minorHAnsi"/>
          <w:b/>
          <w:i w:val="0"/>
          <w:color w:val="auto"/>
        </w:rPr>
        <w:t xml:space="preserve"> PRIJAVITELJA</w:t>
      </w:r>
      <w:r w:rsidRPr="0003661F">
        <w:rPr>
          <w:rFonts w:asciiTheme="minorHAnsi" w:hAnsiTheme="minorHAnsi"/>
          <w:b/>
          <w:i w:val="0"/>
          <w:color w:val="auto"/>
        </w:rPr>
        <w:t>:</w:t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separate"/>
      </w:r>
      <w:r w:rsidRPr="00FC31EE">
        <w:rPr>
          <w:rFonts w:ascii="Tahoma" w:eastAsia="Calibri" w:hAnsi="Tahoma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end"/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Datum: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separate"/>
      </w:r>
      <w:r w:rsidRPr="00FC31EE">
        <w:rPr>
          <w:rFonts w:ascii="Tahoma" w:eastAsia="Calibri" w:hAnsi="Tahoma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lang w:eastAsia="sl-SI"/>
        </w:rPr>
        <w:t> 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fldChar w:fldCharType="end"/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ab/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ab/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ab/>
        <w:t>Žig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>podjetja:</w:t>
      </w:r>
      <w:r w:rsidRPr="00FC31EE">
        <w:rPr>
          <w:rFonts w:ascii="Calibri" w:eastAsia="Calibri" w:hAnsi="Calibri" w:cs="Times New Roman"/>
          <w:sz w:val="20"/>
          <w:szCs w:val="20"/>
          <w:lang w:eastAsia="sl-SI"/>
        </w:rPr>
        <w:tab/>
      </w: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u w:val="single"/>
          <w:lang w:eastAsia="sl-SI"/>
        </w:rPr>
      </w:pP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>Ime,</w:t>
      </w:r>
      <w:r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>priimek</w:t>
      </w:r>
      <w:r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>(tiskano)</w:t>
      </w:r>
      <w:r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>in</w:t>
      </w:r>
      <w:r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>podpis</w:t>
      </w:r>
      <w:r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>odgovorne</w:t>
      </w:r>
      <w:r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 xml:space="preserve"> </w:t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t>osebe:</w:t>
      </w:r>
      <w:bookmarkStart w:id="51" w:name="Text15"/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instrText xml:space="preserve"> FORMTEXT </w:instrText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fldChar w:fldCharType="separate"/>
      </w:r>
      <w:r w:rsidRPr="00FC31EE">
        <w:rPr>
          <w:rFonts w:ascii="Tahoma" w:eastAsia="Calibri" w:hAnsi="Tahoma" w:cs="Times New Roman"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Tahoma" w:eastAsia="Calibri" w:hAnsi="Tahoma" w:cs="Times New Roman"/>
          <w:noProof/>
          <w:sz w:val="20"/>
          <w:szCs w:val="20"/>
          <w:u w:val="single"/>
          <w:lang w:eastAsia="sl-SI"/>
        </w:rPr>
        <w:t> </w:t>
      </w:r>
      <w:r w:rsidRPr="00FC31EE">
        <w:rPr>
          <w:rFonts w:ascii="Calibri" w:eastAsia="Calibri" w:hAnsi="Calibri" w:cs="Times New Roman"/>
          <w:sz w:val="20"/>
          <w:szCs w:val="20"/>
          <w:u w:val="single"/>
          <w:lang w:eastAsia="sl-SI"/>
        </w:rPr>
        <w:fldChar w:fldCharType="end"/>
      </w:r>
      <w:bookmarkEnd w:id="51"/>
    </w:p>
    <w:p w:rsidR="0095750F" w:rsidRPr="00FC31EE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:rsidR="0095750F" w:rsidRPr="00FC31EE" w:rsidRDefault="0095750F" w:rsidP="0095750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sl-SI"/>
        </w:rPr>
        <w:sectPr w:rsidR="0095750F" w:rsidRPr="00FC31EE" w:rsidSect="00534077">
          <w:footerReference w:type="even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67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01"/>
        <w:gridCol w:w="393"/>
        <w:gridCol w:w="3891"/>
        <w:gridCol w:w="1501"/>
        <w:gridCol w:w="307"/>
        <w:gridCol w:w="86"/>
        <w:gridCol w:w="1520"/>
        <w:gridCol w:w="6"/>
        <w:gridCol w:w="1495"/>
        <w:gridCol w:w="6"/>
        <w:gridCol w:w="1501"/>
        <w:gridCol w:w="19"/>
        <w:gridCol w:w="982"/>
        <w:gridCol w:w="1321"/>
        <w:gridCol w:w="142"/>
      </w:tblGrid>
      <w:tr w:rsidR="0095750F" w:rsidRPr="0003661F" w:rsidTr="00534077">
        <w:trPr>
          <w:trHeight w:val="255"/>
          <w:jc w:val="center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5750F" w:rsidRPr="0003661F" w:rsidRDefault="0095750F" w:rsidP="00534077">
            <w:pPr>
              <w:keepNext/>
              <w:tabs>
                <w:tab w:val="num" w:pos="360"/>
                <w:tab w:val="right" w:pos="9000"/>
              </w:tabs>
              <w:spacing w:before="120" w:after="240" w:line="240" w:lineRule="auto"/>
              <w:jc w:val="both"/>
              <w:outlineLvl w:val="0"/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317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03661F" w:rsidRDefault="0095750F" w:rsidP="00534077">
            <w:pPr>
              <w:keepNext/>
              <w:tabs>
                <w:tab w:val="num" w:pos="360"/>
                <w:tab w:val="right" w:pos="9000"/>
              </w:tabs>
              <w:spacing w:before="120" w:after="240" w:line="240" w:lineRule="auto"/>
              <w:jc w:val="both"/>
              <w:outlineLvl w:val="0"/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</w:pPr>
            <w:bookmarkStart w:id="52" w:name="_Toc411926502"/>
            <w:bookmarkStart w:id="53" w:name="_Toc445367921"/>
            <w:bookmarkStart w:id="54" w:name="_Toc503356917"/>
            <w:bookmarkStart w:id="55" w:name="_Toc64965155"/>
            <w:r w:rsidRPr="0003661F"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>VIRI</w:t>
            </w:r>
            <w:r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 xml:space="preserve"> </w:t>
            </w:r>
            <w:r w:rsidRPr="0003661F"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>FINANCIRANJA</w:t>
            </w:r>
            <w:r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 xml:space="preserve"> </w:t>
            </w:r>
            <w:r w:rsidRPr="0003661F"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>INVESTICIJE</w:t>
            </w:r>
            <w:bookmarkEnd w:id="52"/>
            <w:bookmarkEnd w:id="53"/>
            <w:bookmarkEnd w:id="54"/>
            <w:r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 xml:space="preserve"> </w:t>
            </w:r>
            <w:r w:rsidRPr="0003661F"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>(obrazec</w:t>
            </w:r>
            <w:r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 xml:space="preserve"> </w:t>
            </w:r>
            <w:r w:rsidRPr="0003661F"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>4)</w:t>
            </w:r>
            <w:bookmarkEnd w:id="55"/>
          </w:p>
        </w:tc>
      </w:tr>
      <w:tr w:rsidR="0095750F" w:rsidRPr="00C10C02" w:rsidTr="00534077">
        <w:trPr>
          <w:gridAfter w:val="1"/>
          <w:wAfter w:w="142" w:type="dxa"/>
          <w:trHeight w:val="255"/>
          <w:jc w:val="center"/>
        </w:trPr>
        <w:tc>
          <w:tcPr>
            <w:tcW w:w="57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1"/>
          <w:wAfter w:w="142" w:type="dxa"/>
          <w:trHeight w:val="255"/>
          <w:jc w:val="center"/>
        </w:trPr>
        <w:tc>
          <w:tcPr>
            <w:tcW w:w="57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Prijavitelj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7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95750F" w:rsidRPr="00C10C02" w:rsidTr="00534077">
        <w:trPr>
          <w:gridAfter w:val="1"/>
          <w:wAfter w:w="142" w:type="dxa"/>
          <w:trHeight w:val="1005"/>
          <w:jc w:val="center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30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V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tabelo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je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potrebno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vpisati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vire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financiranja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za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celotno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vrednost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(z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vključenim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DDV)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projekta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začetne</w:t>
            </w:r>
            <w:r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Cs/>
                <w:sz w:val="16"/>
                <w:szCs w:val="16"/>
                <w:lang w:eastAsia="sl-SI"/>
              </w:rPr>
              <w:t>investicije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.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Celotna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vrednost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investicije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je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>seštevek</w:t>
            </w:r>
            <w:r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>upravičenih</w:t>
            </w:r>
            <w:r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>in</w:t>
            </w:r>
            <w:r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>neupravičenih</w:t>
            </w:r>
            <w:r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>stroškov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.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Pri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tem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je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potrebno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vključiti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predvidena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nepovratna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sredstva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(MGRT)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v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ustreznem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odstotku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>od</w:t>
            </w:r>
            <w:r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>upravičenih</w:t>
            </w:r>
            <w:r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u w:val="single"/>
                <w:lang w:eastAsia="sl-SI"/>
              </w:rPr>
              <w:t>stroškov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.</w:t>
            </w:r>
          </w:p>
        </w:tc>
      </w:tr>
      <w:tr w:rsidR="0095750F" w:rsidRPr="00C10C02" w:rsidTr="00534077">
        <w:trPr>
          <w:gridBefore w:val="2"/>
          <w:gridAfter w:val="4"/>
          <w:wBefore w:w="1894" w:type="dxa"/>
          <w:wAfter w:w="2464" w:type="dxa"/>
          <w:trHeight w:val="270"/>
          <w:jc w:val="center"/>
        </w:trPr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Leto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20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21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,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EUR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leto 2022, EUR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SKUPAJ,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EUR</w:t>
            </w:r>
          </w:p>
        </w:tc>
      </w:tr>
      <w:tr w:rsidR="0095750F" w:rsidRPr="00C10C02" w:rsidTr="00534077">
        <w:trPr>
          <w:gridBefore w:val="2"/>
          <w:gridAfter w:val="4"/>
          <w:wBefore w:w="1894" w:type="dxa"/>
          <w:wAfter w:w="2464" w:type="dxa"/>
          <w:trHeight w:val="315"/>
          <w:jc w:val="center"/>
        </w:trPr>
        <w:tc>
          <w:tcPr>
            <w:tcW w:w="57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a)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Skupaj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lastni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viri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(seštevek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a1,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a2,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a3)</w:t>
            </w:r>
          </w:p>
        </w:tc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Before w:val="2"/>
          <w:gridAfter w:val="4"/>
          <w:wBefore w:w="1894" w:type="dxa"/>
          <w:wAfter w:w="2464" w:type="dxa"/>
          <w:trHeight w:val="300"/>
          <w:jc w:val="center"/>
        </w:trPr>
        <w:tc>
          <w:tcPr>
            <w:tcW w:w="57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a1)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Lastna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sredstva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v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okviru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lastnih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virov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50F" w:rsidRPr="008D580A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8D580A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50F" w:rsidRPr="008D580A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8D580A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Before w:val="2"/>
          <w:gridAfter w:val="4"/>
          <w:wBefore w:w="1894" w:type="dxa"/>
          <w:wAfter w:w="2464" w:type="dxa"/>
          <w:trHeight w:val="315"/>
          <w:jc w:val="center"/>
        </w:trPr>
        <w:tc>
          <w:tcPr>
            <w:tcW w:w="57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b)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Nepovratna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sredstva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(MGRT)</w:t>
            </w:r>
          </w:p>
        </w:tc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Before w:val="2"/>
          <w:gridAfter w:val="4"/>
          <w:wBefore w:w="1894" w:type="dxa"/>
          <w:wAfter w:w="2464" w:type="dxa"/>
          <w:trHeight w:val="454"/>
          <w:jc w:val="center"/>
        </w:trPr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c)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Skupaj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vrednost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projekta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začetne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investicije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z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vključenim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davkom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na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dodano</w:t>
            </w: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vrednost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Before w:val="2"/>
          <w:gridAfter w:val="4"/>
          <w:wBefore w:w="1894" w:type="dxa"/>
          <w:wAfter w:w="2464" w:type="dxa"/>
          <w:trHeight w:val="454"/>
          <w:jc w:val="center"/>
        </w:trPr>
        <w:tc>
          <w:tcPr>
            <w:tcW w:w="5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Before w:val="2"/>
          <w:gridAfter w:val="4"/>
          <w:wBefore w:w="1894" w:type="dxa"/>
          <w:wAfter w:w="2464" w:type="dxa"/>
          <w:trHeight w:val="454"/>
          <w:jc w:val="center"/>
        </w:trPr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C10C02" w:rsidRDefault="0095750F" w:rsidP="005340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DDV (povračljiv)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Before w:val="2"/>
          <w:gridAfter w:val="4"/>
          <w:wBefore w:w="1894" w:type="dxa"/>
          <w:wAfter w:w="2464" w:type="dxa"/>
          <w:trHeight w:val="454"/>
          <w:jc w:val="center"/>
        </w:trPr>
        <w:tc>
          <w:tcPr>
            <w:tcW w:w="57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750F" w:rsidRPr="00C10C02" w:rsidRDefault="0095750F" w:rsidP="0053407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  <w:t>DDV (nepovračljiv)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1463" w:type="dxa"/>
          <w:trHeight w:val="255"/>
          <w:jc w:val="center"/>
        </w:trPr>
        <w:tc>
          <w:tcPr>
            <w:tcW w:w="919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  <w:p w:rsidR="0095750F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  <w:p w:rsidR="0095750F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Izjavljam,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da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so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vsi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navedeni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podatki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preverjeni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s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strani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odgovorne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osebe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prijavitelja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in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resnični.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1463" w:type="dxa"/>
          <w:trHeight w:val="255"/>
          <w:jc w:val="center"/>
        </w:trPr>
        <w:tc>
          <w:tcPr>
            <w:tcW w:w="57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1"/>
          <w:wAfter w:w="142" w:type="dxa"/>
          <w:trHeight w:val="255"/>
          <w:jc w:val="center"/>
        </w:trPr>
        <w:tc>
          <w:tcPr>
            <w:tcW w:w="57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Datum: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Žig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Podpis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odgovorne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osebe:</w:t>
            </w:r>
          </w:p>
        </w:tc>
      </w:tr>
    </w:tbl>
    <w:p w:rsidR="0095750F" w:rsidRPr="00C10C02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eastAsia="sl-SI"/>
        </w:rPr>
      </w:pPr>
    </w:p>
    <w:p w:rsidR="0095750F" w:rsidRPr="00C10C02" w:rsidRDefault="0095750F" w:rsidP="0095750F">
      <w:pPr>
        <w:jc w:val="both"/>
        <w:rPr>
          <w:rFonts w:ascii="Calibri" w:eastAsia="Calibri" w:hAnsi="Calibri" w:cs="Times New Roman"/>
          <w:sz w:val="16"/>
          <w:szCs w:val="16"/>
          <w:lang w:eastAsia="sl-SI"/>
        </w:rPr>
      </w:pPr>
      <w:r w:rsidRPr="00C10C02">
        <w:rPr>
          <w:rFonts w:ascii="Calibri" w:eastAsia="Calibri" w:hAnsi="Calibri" w:cs="Times New Roman"/>
          <w:sz w:val="16"/>
          <w:szCs w:val="16"/>
          <w:lang w:eastAsia="sl-SI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62"/>
        <w:gridCol w:w="1202"/>
        <w:gridCol w:w="742"/>
        <w:gridCol w:w="1969"/>
        <w:gridCol w:w="277"/>
        <w:gridCol w:w="238"/>
        <w:gridCol w:w="770"/>
        <w:gridCol w:w="210"/>
        <w:gridCol w:w="431"/>
        <w:gridCol w:w="1585"/>
        <w:gridCol w:w="84"/>
        <w:gridCol w:w="359"/>
        <w:gridCol w:w="994"/>
        <w:gridCol w:w="17"/>
        <w:gridCol w:w="157"/>
        <w:gridCol w:w="916"/>
        <w:gridCol w:w="17"/>
        <w:gridCol w:w="459"/>
        <w:gridCol w:w="123"/>
        <w:gridCol w:w="921"/>
        <w:gridCol w:w="471"/>
      </w:tblGrid>
      <w:tr w:rsidR="0095750F" w:rsidRPr="0003661F" w:rsidTr="00534077">
        <w:trPr>
          <w:trHeight w:val="255"/>
        </w:trPr>
        <w:tc>
          <w:tcPr>
            <w:tcW w:w="4459" w:type="pct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03661F" w:rsidRDefault="0095750F" w:rsidP="00534077">
            <w:pPr>
              <w:keepNext/>
              <w:tabs>
                <w:tab w:val="num" w:pos="360"/>
                <w:tab w:val="right" w:pos="9000"/>
              </w:tabs>
              <w:spacing w:before="120" w:after="240" w:line="240" w:lineRule="auto"/>
              <w:jc w:val="both"/>
              <w:outlineLvl w:val="0"/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</w:pPr>
            <w:bookmarkStart w:id="56" w:name="_Toc411926503"/>
            <w:bookmarkStart w:id="57" w:name="_Toc445367922"/>
            <w:bookmarkStart w:id="58" w:name="_Toc503356918"/>
            <w:bookmarkStart w:id="59" w:name="_Toc64965156"/>
            <w:r w:rsidRPr="0003661F"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lastRenderedPageBreak/>
              <w:t>STROŠKOVNIK</w:t>
            </w:r>
            <w:bookmarkEnd w:id="56"/>
            <w:bookmarkEnd w:id="57"/>
            <w:bookmarkEnd w:id="58"/>
            <w:r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 xml:space="preserve"> </w:t>
            </w:r>
            <w:r w:rsidRPr="0003661F"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>(obrazec</w:t>
            </w:r>
            <w:r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 xml:space="preserve"> </w:t>
            </w:r>
            <w:r w:rsidRPr="0003661F"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  <w:t>5)</w:t>
            </w:r>
            <w:bookmarkEnd w:id="59"/>
          </w:p>
        </w:tc>
        <w:tc>
          <w:tcPr>
            <w:tcW w:w="5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50F" w:rsidRPr="0003661F" w:rsidRDefault="0095750F" w:rsidP="00534077">
            <w:pPr>
              <w:keepNext/>
              <w:tabs>
                <w:tab w:val="num" w:pos="360"/>
                <w:tab w:val="right" w:pos="9000"/>
              </w:tabs>
              <w:spacing w:before="120" w:after="240" w:line="240" w:lineRule="auto"/>
              <w:jc w:val="both"/>
              <w:outlineLvl w:val="0"/>
              <w:rPr>
                <w:rFonts w:ascii="Calibri" w:eastAsia="Calibri" w:hAnsi="Calibri" w:cs="Courier New"/>
                <w:b/>
                <w:sz w:val="20"/>
                <w:szCs w:val="20"/>
                <w:lang w:val="x-none" w:eastAsia="x-none"/>
              </w:rPr>
            </w:pPr>
          </w:p>
        </w:tc>
      </w:tr>
      <w:tr w:rsidR="0095750F" w:rsidRPr="00C10C02" w:rsidTr="00534077">
        <w:trPr>
          <w:trHeight w:val="16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trHeight w:val="270"/>
        </w:trPr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Prijavitelj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58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9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Operacija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(naziv):</w:t>
            </w:r>
          </w:p>
        </w:tc>
        <w:tc>
          <w:tcPr>
            <w:tcW w:w="91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trHeight w:val="10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95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45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Izdajatelj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Številka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Datum</w:t>
            </w:r>
          </w:p>
        </w:tc>
        <w:tc>
          <w:tcPr>
            <w:tcW w:w="13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Predmet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Vrednost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z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vključenim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DDV,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EUR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Upravičen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strošek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20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21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,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EUR</w:t>
            </w:r>
          </w:p>
        </w:tc>
        <w:tc>
          <w:tcPr>
            <w:tcW w:w="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Upravičen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strošek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202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2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,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EUR</w:t>
            </w: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39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2"/>
          <w:wAfter w:w="497" w:type="pct"/>
          <w:trHeight w:val="25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391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Skupaj:</w:t>
            </w:r>
          </w:p>
        </w:tc>
        <w:tc>
          <w:tcPr>
            <w:tcW w:w="5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5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1"/>
          <w:wAfter w:w="168" w:type="pct"/>
          <w:trHeight w:val="255"/>
        </w:trPr>
        <w:tc>
          <w:tcPr>
            <w:tcW w:w="266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iCs/>
                <w:sz w:val="16"/>
                <w:szCs w:val="16"/>
                <w:lang w:eastAsia="sl-SI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iCs/>
                <w:sz w:val="16"/>
                <w:szCs w:val="16"/>
                <w:lang w:eastAsia="sl-SI"/>
              </w:rPr>
            </w:pP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iCs/>
                <w:sz w:val="16"/>
                <w:szCs w:val="16"/>
                <w:lang w:eastAsia="sl-SI"/>
              </w:rPr>
            </w:pP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1"/>
          <w:wAfter w:w="168" w:type="pct"/>
          <w:trHeight w:val="25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  <w:p w:rsidR="0095750F" w:rsidRPr="00C10C02" w:rsidRDefault="0095750F" w:rsidP="00534077">
            <w:pPr>
              <w:spacing w:after="0" w:line="313" w:lineRule="atLeast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  <w:tr w:rsidR="0095750F" w:rsidRPr="00C10C02" w:rsidTr="00534077">
        <w:trPr>
          <w:gridAfter w:val="1"/>
          <w:wAfter w:w="168" w:type="pct"/>
          <w:trHeight w:val="255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Datum: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Žig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1155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Podpis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odgovorne</w:t>
            </w:r>
            <w:r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sz w:val="16"/>
                <w:szCs w:val="16"/>
                <w:lang w:eastAsia="sl-SI"/>
              </w:rPr>
              <w:t>osebe: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38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  <w:tc>
          <w:tcPr>
            <w:tcW w:w="5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sl-SI"/>
              </w:rPr>
            </w:pPr>
          </w:p>
        </w:tc>
      </w:tr>
    </w:tbl>
    <w:p w:rsidR="0095750F" w:rsidRPr="00C10C02" w:rsidRDefault="0095750F" w:rsidP="0095750F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  <w:lang w:eastAsia="sl-SI"/>
        </w:rPr>
      </w:pPr>
    </w:p>
    <w:p w:rsidR="0095750F" w:rsidRDefault="0095750F" w:rsidP="0095750F">
      <w:pPr>
        <w:jc w:val="both"/>
        <w:rPr>
          <w:rFonts w:ascii="Calibri" w:eastAsia="Calibri" w:hAnsi="Calibri" w:cs="Times New Roman"/>
          <w:sz w:val="16"/>
          <w:szCs w:val="16"/>
          <w:lang w:eastAsia="sl-SI"/>
        </w:rPr>
      </w:pPr>
    </w:p>
    <w:p w:rsidR="0095750F" w:rsidRDefault="0095750F" w:rsidP="0095750F">
      <w:pPr>
        <w:jc w:val="both"/>
        <w:rPr>
          <w:rFonts w:ascii="Calibri" w:eastAsia="Calibri" w:hAnsi="Calibri" w:cs="Times New Roman"/>
          <w:sz w:val="16"/>
          <w:szCs w:val="16"/>
          <w:lang w:eastAsia="sl-SI"/>
        </w:rPr>
        <w:sectPr w:rsidR="0095750F" w:rsidSect="00534077">
          <w:headerReference w:type="default" r:id="rId16"/>
          <w:headerReference w:type="first" r:id="rId17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5750F" w:rsidRPr="00C10C02" w:rsidRDefault="0095750F" w:rsidP="0095750F">
      <w:pPr>
        <w:jc w:val="both"/>
        <w:rPr>
          <w:rFonts w:ascii="Calibri" w:eastAsia="Calibri" w:hAnsi="Calibri" w:cs="Times New Roman"/>
          <w:sz w:val="16"/>
          <w:szCs w:val="16"/>
          <w:lang w:eastAsia="sl-SI"/>
        </w:rPr>
      </w:pPr>
    </w:p>
    <w:p w:rsidR="0095750F" w:rsidRPr="0003661F" w:rsidRDefault="0095750F" w:rsidP="0095750F">
      <w:pPr>
        <w:pStyle w:val="Naslov9"/>
        <w:jc w:val="both"/>
        <w:rPr>
          <w:rFonts w:asciiTheme="minorHAnsi" w:hAnsiTheme="minorHAnsi"/>
          <w:b/>
          <w:i w:val="0"/>
          <w:color w:val="auto"/>
        </w:rPr>
      </w:pPr>
      <w:bookmarkStart w:id="60" w:name="_Toc411926504"/>
      <w:bookmarkStart w:id="61" w:name="_Toc445367923"/>
      <w:bookmarkStart w:id="62" w:name="_Toc503356919"/>
      <w:r w:rsidRPr="0003661F">
        <w:rPr>
          <w:rFonts w:asciiTheme="minorHAnsi" w:hAnsiTheme="minorHAnsi"/>
          <w:b/>
          <w:i w:val="0"/>
          <w:color w:val="auto"/>
        </w:rPr>
        <w:t>VZOREC</w:t>
      </w:r>
      <w:r>
        <w:rPr>
          <w:rFonts w:asciiTheme="minorHAnsi" w:hAnsiTheme="minorHAnsi"/>
          <w:b/>
          <w:i w:val="0"/>
          <w:color w:val="auto"/>
        </w:rPr>
        <w:t xml:space="preserve"> </w:t>
      </w:r>
      <w:r w:rsidRPr="0003661F">
        <w:rPr>
          <w:rFonts w:asciiTheme="minorHAnsi" w:hAnsiTheme="minorHAnsi"/>
          <w:b/>
          <w:i w:val="0"/>
          <w:color w:val="auto"/>
        </w:rPr>
        <w:t>POGODBE</w:t>
      </w:r>
      <w:r>
        <w:rPr>
          <w:rFonts w:asciiTheme="minorHAnsi" w:hAnsiTheme="minorHAnsi"/>
          <w:b/>
          <w:i w:val="0"/>
          <w:color w:val="auto"/>
        </w:rPr>
        <w:t xml:space="preserve"> </w:t>
      </w:r>
      <w:r w:rsidRPr="0003661F">
        <w:rPr>
          <w:rFonts w:asciiTheme="minorHAnsi" w:hAnsiTheme="minorHAnsi"/>
          <w:b/>
          <w:i w:val="0"/>
          <w:color w:val="auto"/>
        </w:rPr>
        <w:t>(obrazec</w:t>
      </w:r>
      <w:r>
        <w:rPr>
          <w:rFonts w:asciiTheme="minorHAnsi" w:hAnsiTheme="minorHAnsi"/>
          <w:b/>
          <w:i w:val="0"/>
          <w:color w:val="auto"/>
        </w:rPr>
        <w:t xml:space="preserve"> </w:t>
      </w:r>
      <w:r w:rsidRPr="0003661F">
        <w:rPr>
          <w:rFonts w:asciiTheme="minorHAnsi" w:hAnsiTheme="minorHAnsi"/>
          <w:b/>
          <w:i w:val="0"/>
          <w:color w:val="auto"/>
        </w:rPr>
        <w:t>6)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sz w:val="20"/>
          <w:szCs w:val="20"/>
          <w:lang w:eastAsia="sl-SI"/>
        </w:rPr>
        <w:t>Republika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Slovenija,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Ministrstvo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za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gospodarski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razvoj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in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tehnologijo,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Kotnikova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ulica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5,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1000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sz w:val="20"/>
          <w:szCs w:val="20"/>
          <w:lang w:eastAsia="sl-SI"/>
        </w:rPr>
        <w:t>Ljubljana,</w:t>
      </w:r>
      <w:r>
        <w:rPr>
          <w:rFonts w:eastAsia="Calibri" w:cs="Arial"/>
          <w:b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kot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posredniški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organ,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zastopa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minister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Zdravko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Počivalšek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nadaljnjem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besedilu: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ministrstvo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)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color w:val="000000"/>
          <w:sz w:val="20"/>
          <w:szCs w:val="20"/>
          <w:lang w:eastAsia="sl-SI"/>
        </w:rPr>
      </w:pPr>
      <w:r w:rsidRPr="00AD1FAF">
        <w:rPr>
          <w:rFonts w:cs="Arial"/>
          <w:color w:val="000000"/>
          <w:sz w:val="20"/>
          <w:szCs w:val="20"/>
          <w:lang w:eastAsia="sl-SI"/>
        </w:rPr>
        <w:t>Davčna</w:t>
      </w:r>
      <w:r>
        <w:rPr>
          <w:rFonts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color w:val="000000"/>
          <w:sz w:val="20"/>
          <w:szCs w:val="20"/>
          <w:lang w:eastAsia="sl-SI"/>
        </w:rPr>
        <w:t>številka:</w:t>
      </w:r>
      <w:r>
        <w:rPr>
          <w:rFonts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color w:val="000000"/>
          <w:sz w:val="20"/>
          <w:szCs w:val="20"/>
          <w:lang w:eastAsia="sl-SI"/>
        </w:rPr>
        <w:t>43159290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color w:val="000000"/>
          <w:sz w:val="20"/>
          <w:szCs w:val="20"/>
          <w:lang w:eastAsia="sl-SI"/>
        </w:rPr>
      </w:pPr>
      <w:r w:rsidRPr="00AD1FAF">
        <w:rPr>
          <w:rFonts w:cs="Arial"/>
          <w:color w:val="000000"/>
          <w:sz w:val="20"/>
          <w:szCs w:val="20"/>
          <w:lang w:eastAsia="sl-SI"/>
        </w:rPr>
        <w:t>Matična</w:t>
      </w:r>
      <w:r>
        <w:rPr>
          <w:rFonts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color w:val="000000"/>
          <w:sz w:val="20"/>
          <w:szCs w:val="20"/>
          <w:lang w:eastAsia="sl-SI"/>
        </w:rPr>
        <w:t>številka:</w:t>
      </w:r>
      <w:r>
        <w:rPr>
          <w:rFonts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color w:val="000000"/>
          <w:sz w:val="20"/>
          <w:szCs w:val="20"/>
          <w:lang w:eastAsia="sl-SI"/>
        </w:rPr>
        <w:t>2399245000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color w:val="000000"/>
          <w:sz w:val="20"/>
          <w:szCs w:val="20"/>
          <w:lang w:eastAsia="sl-SI"/>
        </w:rPr>
      </w:pPr>
      <w:r w:rsidRPr="00AD1FAF">
        <w:rPr>
          <w:rFonts w:cs="Arial"/>
          <w:color w:val="000000"/>
          <w:sz w:val="20"/>
          <w:szCs w:val="20"/>
          <w:lang w:eastAsia="sl-SI"/>
        </w:rPr>
        <w:t>Transakcijski</w:t>
      </w:r>
      <w:r>
        <w:rPr>
          <w:rFonts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color w:val="000000"/>
          <w:sz w:val="20"/>
          <w:szCs w:val="20"/>
          <w:lang w:eastAsia="sl-SI"/>
        </w:rPr>
        <w:t>račun:</w:t>
      </w:r>
      <w:r>
        <w:rPr>
          <w:rFonts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color w:val="000000"/>
          <w:sz w:val="20"/>
          <w:szCs w:val="20"/>
          <w:lang w:eastAsia="sl-SI"/>
        </w:rPr>
        <w:softHyphen/>
        <w:t>__________________,</w:t>
      </w:r>
      <w:r>
        <w:rPr>
          <w:rFonts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color w:val="000000"/>
          <w:sz w:val="20"/>
          <w:szCs w:val="20"/>
          <w:lang w:eastAsia="sl-SI"/>
        </w:rPr>
        <w:t>odprt</w:t>
      </w:r>
      <w:r>
        <w:rPr>
          <w:rFonts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color w:val="000000"/>
          <w:sz w:val="20"/>
          <w:szCs w:val="20"/>
          <w:lang w:eastAsia="sl-SI"/>
        </w:rPr>
        <w:t>pri</w:t>
      </w:r>
      <w:r>
        <w:rPr>
          <w:rFonts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color w:val="000000"/>
          <w:sz w:val="20"/>
          <w:szCs w:val="20"/>
          <w:lang w:eastAsia="sl-SI"/>
        </w:rPr>
        <w:t>___________,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Naziv,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naslov,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kot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upravičenec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,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zastopa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_____________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nadaljnjem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besedilu: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>upravičenec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Davčna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številka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oziroma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DDV: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Matična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številka: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Transakcijski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račun: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softHyphen/>
        <w:t>__________________,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odprt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___________,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sklepata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POGODBO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(št.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noProof/>
          <w:color w:val="000000"/>
          <w:sz w:val="20"/>
          <w:szCs w:val="20"/>
          <w:lang w:eastAsia="sl-SI"/>
        </w:rPr>
        <w:t>__________________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)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sofinanciranju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noProof/>
          <w:color w:val="000000"/>
          <w:sz w:val="20"/>
          <w:szCs w:val="20"/>
          <w:lang w:eastAsia="sl-SI"/>
        </w:rPr>
        <w:t>_______________________________________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7"/>
        <w:gridCol w:w="6077"/>
      </w:tblGrid>
      <w:tr w:rsidR="0095750F" w:rsidRPr="00AD1FAF" w:rsidTr="00534077">
        <w:tc>
          <w:tcPr>
            <w:tcW w:w="2567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Spis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številka</w:t>
            </w:r>
          </w:p>
        </w:tc>
        <w:tc>
          <w:tcPr>
            <w:tcW w:w="6253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5750F" w:rsidRPr="00AD1FAF" w:rsidTr="00534077">
        <w:tc>
          <w:tcPr>
            <w:tcW w:w="2567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Številka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NRP</w:t>
            </w:r>
          </w:p>
        </w:tc>
        <w:tc>
          <w:tcPr>
            <w:tcW w:w="6253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5750F" w:rsidRPr="00AD1FAF" w:rsidTr="00534077">
        <w:tc>
          <w:tcPr>
            <w:tcW w:w="2567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AD1FAF">
              <w:rPr>
                <w:rFonts w:cs="Arial"/>
                <w:sz w:val="20"/>
                <w:szCs w:val="20"/>
                <w:lang w:val="it-IT"/>
              </w:rPr>
              <w:t>Številka</w:t>
            </w:r>
            <w:r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  <w:lang w:val="it-IT"/>
              </w:rPr>
              <w:t>v</w:t>
            </w:r>
            <w:r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  <w:lang w:val="it-IT"/>
              </w:rPr>
              <w:t>IS</w:t>
            </w:r>
            <w:r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  <w:lang w:val="it-IT"/>
              </w:rPr>
              <w:t>(e-MA)</w:t>
            </w:r>
          </w:p>
        </w:tc>
        <w:tc>
          <w:tcPr>
            <w:tcW w:w="6253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</w:tr>
    </w:tbl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UVODNE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DOLOČBE</w:t>
      </w:r>
    </w:p>
    <w:p w:rsidR="0095750F" w:rsidRPr="00AD1FAF" w:rsidRDefault="0095750F" w:rsidP="0095750F">
      <w:pPr>
        <w:numPr>
          <w:ilvl w:val="0"/>
          <w:numId w:val="24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stranki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uvodoma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kot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nesporno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ugotavljata: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ministrstvo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(posredniški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oseba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javnega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podlagi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porabi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politike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Republiki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Sloveniji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programskem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obdobju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2014–2020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cilj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naložbe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rast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delovna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mesta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(Uradni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list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RS,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29/15,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36/16,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58/16,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69/16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–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popr.,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15/17,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69/17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67/18)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dolžno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opravljati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predpisane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naloge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okviru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načrtovanja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politike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načina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izbora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izvajanja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bil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operacijo</w:t>
      </w:r>
      <w:r>
        <w:rPr>
          <w:rFonts w:eastAsia="Calibri" w:cs="Arial"/>
          <w:sz w:val="20"/>
          <w:szCs w:val="20"/>
        </w:rPr>
        <w:t xml:space="preserve"> upravičencu </w:t>
      </w:r>
      <w:r w:rsidRPr="00AD1FAF">
        <w:rPr>
          <w:rFonts w:eastAsia="Calibri" w:cs="Arial"/>
          <w:sz w:val="20"/>
          <w:szCs w:val="20"/>
        </w:rPr>
        <w:t>izdan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sklep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ministrstv</w:t>
      </w:r>
      <w:r>
        <w:rPr>
          <w:rFonts w:eastAsia="Calibri" w:cs="Arial"/>
          <w:sz w:val="20"/>
          <w:szCs w:val="20"/>
        </w:rPr>
        <w:t xml:space="preserve">a o izboru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noProof/>
          <w:sz w:val="20"/>
          <w:szCs w:val="20"/>
        </w:rPr>
        <w:t>_____________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noProof/>
          <w:sz w:val="20"/>
          <w:szCs w:val="20"/>
        </w:rPr>
        <w:t>________________</w:t>
      </w:r>
      <w:r w:rsidRPr="00AD1FAF">
        <w:rPr>
          <w:rFonts w:eastAsia="Calibri" w:cs="Arial"/>
          <w:sz w:val="20"/>
          <w:szCs w:val="20"/>
        </w:rPr>
        <w:t>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lastRenderedPageBreak/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predstavljajo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sredstva,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dodeljena</w:t>
      </w:r>
      <w:r>
        <w:rPr>
          <w:rFonts w:eastAsia="Calibri" w:cs="Arial"/>
          <w:sz w:val="20"/>
          <w:szCs w:val="20"/>
        </w:rPr>
        <w:t xml:space="preserve"> upravičencu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sredstva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politike,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upravičencu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podlagi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izplačajo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sredstva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proračuna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unije,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področje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izvajanja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politike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sodi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področje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javnih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financ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celoti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urejeno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predpisi,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sprejetimi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ravni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unije,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nacionalnimi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predpisi,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stranke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zavezujoči,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namen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sofinanciranja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politike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izključno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sofinanciranje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upravičenih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stroškov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izdatkov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izbranih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njihovih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delov,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niso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obremenjene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kršitvami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veljavnih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predpisov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F87185">
        <w:rPr>
          <w:rFonts w:eastAsia="Calibri" w:cs="Arial"/>
          <w:sz w:val="20"/>
          <w:szCs w:val="20"/>
        </w:rPr>
        <w:t>upravičenec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seznanjen,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gre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določenem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delu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pod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javnopravnim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režimom,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torej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pod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ureditvijo,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drugačno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od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splošnih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pravil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prava,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ministrstvo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nastopa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samo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stranka,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temveč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tudi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nosilec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javnega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interesa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spodbujanje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naložb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rast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delovna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mesta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zmanjševanje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razvojnih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razlik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razvitih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regij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unije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med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kohezijskima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regijama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razvojnimi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regijami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Republiki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Sloveniji.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uresničevanju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interesa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ima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nekatera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pooblastila,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katerimi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lahko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posega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zlasti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delih,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nanašajo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pristojnosti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posredniškega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zvezi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nadzorom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porabo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pooblastilom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nadzor,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upravičenec </w:t>
      </w:r>
      <w:r w:rsidRPr="00AD1FAF">
        <w:rPr>
          <w:rFonts w:eastAsia="Calibri" w:cs="Arial"/>
          <w:sz w:val="20"/>
          <w:szCs w:val="20"/>
        </w:rPr>
        <w:t>seznanjen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obveznostmi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pristojnostmi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Republike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Slovenije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nadaljnjem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besedilu: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RS)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glede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deljenega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med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komisijo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nadaljnjem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besedilu: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Komisija)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sredstva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strukturnih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investicijskih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nadaljnjem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besedilu: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ESI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skladi)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Komisija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uporabljata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načelo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dobrega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poslovodenja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33.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členom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Uredbe</w:t>
      </w:r>
      <w:r>
        <w:rPr>
          <w:rFonts w:eastAsia="Calibri" w:cs="Arial"/>
          <w:sz w:val="20"/>
          <w:szCs w:val="20"/>
        </w:rPr>
        <w:t xml:space="preserve">  </w:t>
      </w:r>
      <w:r w:rsidRPr="00AD1FAF">
        <w:rPr>
          <w:rFonts w:eastAsia="Calibri" w:cs="Arial"/>
          <w:sz w:val="20"/>
          <w:szCs w:val="20"/>
        </w:rPr>
        <w:t>(EU,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Euratom)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2018/1046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parlamenta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Sveta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18.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julija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2018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pravilih,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uporabljajo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splošni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proračun</w:t>
      </w:r>
      <w:r>
        <w:rPr>
          <w:rFonts w:eastAsia="Calibri" w:cs="Arial"/>
          <w:sz w:val="20"/>
          <w:szCs w:val="20"/>
        </w:rPr>
        <w:t xml:space="preserve"> u</w:t>
      </w:r>
      <w:r w:rsidRPr="00AD1FAF">
        <w:rPr>
          <w:rFonts w:eastAsia="Calibri" w:cs="Arial"/>
          <w:sz w:val="20"/>
          <w:szCs w:val="20"/>
        </w:rPr>
        <w:t>nije,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spremembi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1296/2013,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1301/2013,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1303/2013,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1304/2013,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1309/2013,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1316/2013,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223/2014,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283/2014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Sklepa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541/2014/EU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razveljavitvi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Euratom)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966/2012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(UL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193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30.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7.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2018,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nadaljnjem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besedilu: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</w:t>
      </w:r>
      <w:r>
        <w:rPr>
          <w:rFonts w:eastAsia="Calibri" w:cs="Arial"/>
          <w:sz w:val="20"/>
          <w:szCs w:val="20"/>
        </w:rPr>
        <w:t>n</w:t>
      </w:r>
      <w:r w:rsidRPr="00AD1FAF">
        <w:rPr>
          <w:rFonts w:eastAsia="Calibri" w:cs="Arial"/>
          <w:sz w:val="20"/>
          <w:szCs w:val="20"/>
        </w:rPr>
        <w:t>čna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uredba)</w:t>
      </w:r>
      <w:r>
        <w:rPr>
          <w:rFonts w:eastAsia="Calibri" w:cs="Arial"/>
          <w:sz w:val="20"/>
          <w:szCs w:val="20"/>
        </w:rPr>
        <w:t xml:space="preserve">,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uporablja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proračun,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F87185">
        <w:rPr>
          <w:rFonts w:eastAsia="Calibri" w:cs="Arial"/>
          <w:sz w:val="20"/>
          <w:szCs w:val="20"/>
        </w:rPr>
        <w:t>upravičenec s</w:t>
      </w:r>
      <w:r w:rsidRPr="00AD1FAF">
        <w:rPr>
          <w:rFonts w:eastAsia="Calibri" w:cs="Arial"/>
          <w:sz w:val="20"/>
          <w:szCs w:val="20"/>
        </w:rPr>
        <w:t>eznanjen,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udeleženci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politike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dolžni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preprečevati,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odkrivati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odpravljati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nepravilnosti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poročati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njih.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tako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dolžni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izvajati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druge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povezavi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odkritimi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posameznimi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sistemskimi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nepravilnostmi.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Kadar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zneska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neupravičenih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izdatkov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mogoče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natančno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določiti,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uporabi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pavšalni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znesek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ekstrapolirani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popravek</w:t>
      </w:r>
      <w:r>
        <w:rPr>
          <w:rFonts w:eastAsia="Calibri" w:cs="Arial"/>
          <w:sz w:val="20"/>
          <w:szCs w:val="20"/>
        </w:rPr>
        <w:t>,</w:t>
      </w:r>
      <w:r w:rsidRPr="00F87185">
        <w:t xml:space="preserve"> </w:t>
      </w:r>
      <w:r w:rsidRPr="00F87185">
        <w:rPr>
          <w:rFonts w:eastAsia="Calibri" w:cs="Arial"/>
          <w:sz w:val="20"/>
          <w:szCs w:val="20"/>
        </w:rPr>
        <w:t>to pomeni znižanje sofinanciranja upravičenih stroškov in izdatkov, ki so določeni pavšalno ali ekstrapolirano, upravičenec pa bo dolžan neupravičeno izplačana sredstva vrniti</w:t>
      </w:r>
      <w:r w:rsidRPr="00AD1FAF">
        <w:rPr>
          <w:rFonts w:eastAsia="Calibri" w:cs="Arial"/>
          <w:sz w:val="20"/>
          <w:szCs w:val="20"/>
        </w:rPr>
        <w:t>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upravičenec </w:t>
      </w:r>
      <w:r w:rsidRPr="00AD1FAF">
        <w:rPr>
          <w:rFonts w:eastAsia="Calibri" w:cs="Arial"/>
          <w:sz w:val="20"/>
          <w:szCs w:val="20"/>
        </w:rPr>
        <w:t>seznanjen,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neizvršitev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pomeni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neupravičeno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obremenitev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državnega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proračuna,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85.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člen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1303/2013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parlamenta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Sveta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17.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decembra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2013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skupnih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določbah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regionalni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razvoj,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socialnem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kmetijskem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razvoj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podeželja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pomorstvo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ribištvo,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splošnih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določbah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regionalni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razvoj,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socialnem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pomorstvo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ribištvo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razveljavitvi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Sveta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(ES)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1083/2006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vsemi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spremembami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nadaljevanju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1303/2013).</w:t>
      </w:r>
      <w:r>
        <w:rPr>
          <w:rFonts w:eastAsia="Calibri" w:cs="Arial"/>
          <w:sz w:val="20"/>
          <w:szCs w:val="20"/>
        </w:rPr>
        <w:t xml:space="preserve"> Upravičenec </w:t>
      </w:r>
      <w:r w:rsidRPr="00AD1FAF">
        <w:rPr>
          <w:rFonts w:eastAsia="Calibri" w:cs="Arial"/>
          <w:sz w:val="20"/>
          <w:szCs w:val="20"/>
        </w:rPr>
        <w:t>ima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pravico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ugovarjanja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zoper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vmesna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poročila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ministrstva,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upravljanja,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revizijskega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drugih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nadzornih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organov,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vključenih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izvajanje,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upravljanje,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nadzor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revizijo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Operativnega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programa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izvajanje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politike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programskem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obdobju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2014–2020,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katerimi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izpodbija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ugotovitve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vmesnih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poročil,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dolžnost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navajanja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vseh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dejstev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dokazov,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lahko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vplivali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pravilnost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ugotovitev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navedenih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vmesnih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poročilih,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zadržanje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sredstev,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vračilo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že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izplačanih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upravičenca </w:t>
      </w:r>
      <w:r w:rsidRPr="00AD1FAF">
        <w:rPr>
          <w:rFonts w:eastAsia="Calibri" w:cs="Arial"/>
          <w:sz w:val="20"/>
          <w:szCs w:val="20"/>
        </w:rPr>
        <w:t>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pomenijo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nastanka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težko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nadomestljive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škode,</w:t>
      </w:r>
      <w:r>
        <w:rPr>
          <w:rFonts w:eastAsia="Calibri"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-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upravičenec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razmerje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vstopa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samostojno,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brez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partnerjev,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</w:t>
      </w:r>
      <w:r>
        <w:rPr>
          <w:rFonts w:eastAsia="Calibri" w:cs="Arial"/>
          <w:sz w:val="20"/>
          <w:szCs w:val="20"/>
        </w:rPr>
        <w:t xml:space="preserve"> izvajanju </w:t>
      </w:r>
      <w:r w:rsidRPr="00AD1FAF">
        <w:rPr>
          <w:rFonts w:eastAsia="Calibri" w:cs="Arial"/>
          <w:sz w:val="20"/>
          <w:szCs w:val="20"/>
        </w:rPr>
        <w:t>operacij</w:t>
      </w:r>
      <w:r>
        <w:rPr>
          <w:rFonts w:eastAsia="Calibri" w:cs="Arial"/>
          <w:sz w:val="20"/>
          <w:szCs w:val="20"/>
        </w:rPr>
        <w:t>e</w:t>
      </w:r>
      <w:r w:rsidRPr="00AD1FAF">
        <w:rPr>
          <w:rFonts w:eastAsia="Calibri" w:cs="Arial"/>
          <w:sz w:val="20"/>
          <w:szCs w:val="20"/>
        </w:rPr>
        <w:t>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sofinancira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pogodbo.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sporazumni,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zaradi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dodelitve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kohezijske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politike</w:t>
      </w:r>
      <w:r>
        <w:rPr>
          <w:rFonts w:cs="Arial"/>
          <w:sz w:val="20"/>
          <w:szCs w:val="20"/>
        </w:rPr>
        <w:t xml:space="preserve"> </w:t>
      </w:r>
      <w:r w:rsidRPr="00F87185">
        <w:rPr>
          <w:rFonts w:cs="Arial"/>
          <w:sz w:val="20"/>
          <w:szCs w:val="20"/>
        </w:rPr>
        <w:t>upravičencu,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odobrena,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unije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njihove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obremenjeni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kršitvami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razmerje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urejeno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slovenskimi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javnofinančnimi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podvrženo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tudi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nadzoru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slovenskih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institucij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organov,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ugotavljajo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uporabi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dodeljenih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gre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dodelitev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zavezujeta,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bosta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ravnali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ugotovitvami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končnih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poročil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revizijskega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nadzornih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institucij,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vključenih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nadzor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revizijo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gre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bistveno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  <w:r>
        <w:rPr>
          <w:rFonts w:eastAsia="Calibri"/>
          <w:sz w:val="20"/>
          <w:szCs w:val="20"/>
        </w:rPr>
        <w:t xml:space="preserve"> </w:t>
      </w:r>
      <w:r w:rsidRPr="00F87185">
        <w:rPr>
          <w:rFonts w:cs="Arial"/>
          <w:sz w:val="20"/>
          <w:szCs w:val="20"/>
        </w:rPr>
        <w:t>Upravičenec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dolžan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ukrepati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priporočili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končnih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poročil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nadzornih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obveščati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ukrepih.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dogovorita,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pogojem,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nastali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kršitvijo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področja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oddaje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naročil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predpisov</w:t>
      </w:r>
      <w:r>
        <w:rPr>
          <w:rFonts w:cs="Arial"/>
          <w:szCs w:val="20"/>
        </w:rPr>
        <w:t xml:space="preserve"> </w:t>
      </w:r>
      <w:r w:rsidRPr="00F85C92">
        <w:rPr>
          <w:rFonts w:cs="Arial"/>
          <w:sz w:val="20"/>
          <w:szCs w:val="20"/>
        </w:rPr>
        <w:t>navedenih</w:t>
      </w:r>
      <w:r>
        <w:rPr>
          <w:rFonts w:cs="Arial"/>
          <w:sz w:val="20"/>
          <w:szCs w:val="20"/>
        </w:rPr>
        <w:t xml:space="preserve"> </w:t>
      </w:r>
      <w:r w:rsidRPr="00F85C92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F85C92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F85C92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kršitvijo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Seznam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podlag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zaključen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potrebi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dopolnjuje,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saj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odvisen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sprejema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novih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izvedbenih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delegiranih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sprejme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Komisija,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saj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izhajajo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podrobnejše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razlage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1303/2013,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1301/2013,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1304/2013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1300/2013.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Default="0095750F" w:rsidP="0095750F">
      <w:pPr>
        <w:spacing w:line="240" w:lineRule="auto"/>
        <w:jc w:val="both"/>
        <w:rPr>
          <w:rFonts w:cs="Arial"/>
          <w:bCs/>
          <w:sz w:val="20"/>
          <w:szCs w:val="20"/>
        </w:rPr>
      </w:pPr>
      <w:r w:rsidRPr="00AD1FAF">
        <w:rPr>
          <w:rFonts w:cs="Arial"/>
          <w:bCs/>
          <w:sz w:val="20"/>
          <w:szCs w:val="20"/>
        </w:rPr>
        <w:t>Pomen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izrazov,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uporabljenih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v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tej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pogodbi,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je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enak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pomenu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izrazov,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kot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jih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določa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Uredba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o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porabi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sredstev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evropske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kohezijske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politike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v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Republiki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Sloveniji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v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programskem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obdobju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2014–2020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za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cilj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naložbe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za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rast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in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delovna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mesta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(Uradni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list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RS,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št.</w:t>
      </w:r>
      <w:r>
        <w:rPr>
          <w:rFonts w:cs="Arial"/>
          <w:bCs/>
          <w:sz w:val="20"/>
          <w:szCs w:val="20"/>
        </w:rPr>
        <w:t xml:space="preserve"> </w:t>
      </w:r>
      <w:hyperlink r:id="rId18" w:tgtFrame="_blank" w:tooltip="Uredba o porabi sredstev evropske kohezijske politike v Republiki Sloveniji v programskem obdobju 2014–2020 za cilj naložbe za rast in delovna mesta" w:history="1">
        <w:r w:rsidRPr="00AD1FAF">
          <w:rPr>
            <w:rFonts w:cs="Arial"/>
            <w:bCs/>
            <w:sz w:val="20"/>
            <w:szCs w:val="20"/>
          </w:rPr>
          <w:t>29/15</w:t>
        </w:r>
      </w:hyperlink>
      <w:r w:rsidRPr="00AD1FAF">
        <w:rPr>
          <w:rFonts w:cs="Arial"/>
          <w:bCs/>
          <w:sz w:val="20"/>
          <w:szCs w:val="20"/>
        </w:rPr>
        <w:t>,</w:t>
      </w:r>
      <w:r>
        <w:rPr>
          <w:rFonts w:cs="Arial"/>
          <w:bCs/>
          <w:sz w:val="20"/>
          <w:szCs w:val="20"/>
        </w:rPr>
        <w:t xml:space="preserve"> </w:t>
      </w:r>
      <w:hyperlink r:id="rId19" w:tgtFrame="_blank" w:tooltip="Uredba o spremembah in dopolnitvah Uredbe o porabi sredstev evropske kohezijske politike v Republiki Sloveniji v programskem obdobju 2014–2020 za cilj naložbe za rast in delovna mesta" w:history="1">
        <w:r w:rsidRPr="00AD1FAF">
          <w:rPr>
            <w:rFonts w:cs="Arial"/>
            <w:bCs/>
            <w:sz w:val="20"/>
            <w:szCs w:val="20"/>
          </w:rPr>
          <w:t>36/16</w:t>
        </w:r>
      </w:hyperlink>
      <w:r w:rsidRPr="00AD1FAF">
        <w:rPr>
          <w:rFonts w:cs="Arial"/>
          <w:bCs/>
          <w:sz w:val="20"/>
          <w:szCs w:val="20"/>
        </w:rPr>
        <w:t>,</w:t>
      </w:r>
      <w:r>
        <w:rPr>
          <w:rFonts w:cs="Arial"/>
          <w:bCs/>
          <w:sz w:val="20"/>
          <w:szCs w:val="20"/>
        </w:rPr>
        <w:t xml:space="preserve"> </w:t>
      </w:r>
      <w:hyperlink r:id="rId20" w:tgtFrame="_blank" w:tooltip="Uredba o spremembah in dopolnitvah Uredbe o porabi sredstev evropske kohezijske politike v Republiki Sloveniji v programskem obdobju 2014–2020 za cilj naložbe za rast in delovna mesta" w:history="1">
        <w:r w:rsidRPr="00AD1FAF">
          <w:rPr>
            <w:rFonts w:cs="Arial"/>
            <w:bCs/>
            <w:sz w:val="20"/>
            <w:szCs w:val="20"/>
          </w:rPr>
          <w:t>58/16</w:t>
        </w:r>
      </w:hyperlink>
      <w:r w:rsidRPr="00AD1FAF">
        <w:rPr>
          <w:rFonts w:cs="Arial"/>
          <w:bCs/>
          <w:sz w:val="20"/>
          <w:szCs w:val="20"/>
        </w:rPr>
        <w:t>,</w:t>
      </w:r>
      <w:r>
        <w:rPr>
          <w:rFonts w:cs="Arial"/>
          <w:bCs/>
          <w:sz w:val="20"/>
          <w:szCs w:val="20"/>
        </w:rPr>
        <w:t xml:space="preserve"> </w:t>
      </w:r>
      <w:hyperlink r:id="rId21" w:tgtFrame="_blank" w:tooltip="Popravek Uredbe o porabi sredstev evropske kohezijske politike v Republiki Sloveniji v programskem obdobju 2014–2020 za cilj naložbe za rast in delovna mesta" w:history="1">
        <w:r w:rsidRPr="00AD1FAF">
          <w:rPr>
            <w:rFonts w:cs="Arial"/>
            <w:bCs/>
            <w:sz w:val="20"/>
            <w:szCs w:val="20"/>
          </w:rPr>
          <w:t>69/16</w:t>
        </w:r>
        <w:r>
          <w:rPr>
            <w:rFonts w:cs="Arial"/>
            <w:bCs/>
            <w:sz w:val="20"/>
            <w:szCs w:val="20"/>
          </w:rPr>
          <w:t xml:space="preserve"> </w:t>
        </w:r>
        <w:r w:rsidRPr="00AD1FAF">
          <w:rPr>
            <w:rFonts w:cs="Arial"/>
            <w:bCs/>
            <w:sz w:val="20"/>
            <w:szCs w:val="20"/>
          </w:rPr>
          <w:t>–</w:t>
        </w:r>
        <w:r>
          <w:rPr>
            <w:rFonts w:cs="Arial"/>
            <w:bCs/>
            <w:sz w:val="20"/>
            <w:szCs w:val="20"/>
          </w:rPr>
          <w:t xml:space="preserve"> </w:t>
        </w:r>
        <w:r w:rsidRPr="00AD1FAF">
          <w:rPr>
            <w:rFonts w:cs="Arial"/>
            <w:bCs/>
            <w:sz w:val="20"/>
            <w:szCs w:val="20"/>
          </w:rPr>
          <w:t>popr</w:t>
        </w:r>
      </w:hyperlink>
      <w:r w:rsidRPr="00AD1FAF">
        <w:rPr>
          <w:rFonts w:cs="Arial"/>
          <w:bCs/>
          <w:sz w:val="20"/>
          <w:szCs w:val="20"/>
        </w:rPr>
        <w:t>.,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15/17,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69/17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in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67/18),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razen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če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ta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pogodba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izrecno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določa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drugačen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pomen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posameznega</w:t>
      </w:r>
      <w:r>
        <w:rPr>
          <w:rFonts w:cs="Arial"/>
          <w:bCs/>
          <w:sz w:val="20"/>
          <w:szCs w:val="20"/>
        </w:rPr>
        <w:t xml:space="preserve"> </w:t>
      </w:r>
      <w:r w:rsidRPr="00AD1FAF">
        <w:rPr>
          <w:rFonts w:cs="Arial"/>
          <w:bCs/>
          <w:sz w:val="20"/>
          <w:szCs w:val="20"/>
        </w:rPr>
        <w:t>izraza.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PREDMET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POGODBE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4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            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Predmet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__________________________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nadaljnjem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besedilu: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operacija),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izbrane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»Javnem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razpisu</w:t>
      </w:r>
      <w:r>
        <w:rPr>
          <w:rFonts w:cs="Arial"/>
          <w:sz w:val="20"/>
          <w:szCs w:val="20"/>
        </w:rPr>
        <w:t xml:space="preserve"> za podporo planinski športni in rekreacijski infrastrukturi</w:t>
      </w:r>
      <w:r w:rsidRPr="00AD1FAF">
        <w:rPr>
          <w:rFonts w:cs="Arial"/>
          <w:sz w:val="20"/>
          <w:szCs w:val="20"/>
        </w:rPr>
        <w:t>«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zavezami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nadaljevanju.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Podrobna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vsebina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predmeta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opredeljena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vlogi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razpis,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priloga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sestavni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urejata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medsebojne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pravice,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odgovornosti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glede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prvega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člena.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dodeljujejo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podlagi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izboru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noProof/>
          <w:sz w:val="20"/>
          <w:szCs w:val="20"/>
        </w:rPr>
        <w:t>____________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noProof/>
          <w:sz w:val="20"/>
          <w:szCs w:val="20"/>
        </w:rPr>
        <w:t>___________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nadaljnjem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besedilu: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sklep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izboru)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dogovorjena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upravičencu </w:t>
      </w:r>
      <w:r w:rsidRPr="00AD1FAF">
        <w:rPr>
          <w:rFonts w:cs="Arial"/>
          <w:sz w:val="20"/>
          <w:szCs w:val="20"/>
        </w:rPr>
        <w:t>znano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podpisom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prevzema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dogovorjene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pravice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Vsi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upravičeni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stroški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morajo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skladu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shemo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državne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pomoči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Spodbujanje razvoja športne in večnamenske rekreacijske infrastrukture št. BE01-2399245-2020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27.2.2020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trajanje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sheme: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31.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12.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202</w:t>
      </w:r>
      <w:r>
        <w:rPr>
          <w:rFonts w:eastAsia="Calibri" w:cs="Arial"/>
          <w:color w:val="000000"/>
          <w:sz w:val="20"/>
          <w:szCs w:val="20"/>
          <w:lang w:eastAsia="sl-SI"/>
        </w:rPr>
        <w:t>1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>
        <w:rPr>
          <w:rFonts w:eastAsia="Calibri" w:cs="Arial"/>
          <w:color w:val="000000"/>
          <w:sz w:val="20"/>
          <w:szCs w:val="20"/>
          <w:lang w:eastAsia="sl-SI"/>
        </w:rPr>
        <w:lastRenderedPageBreak/>
        <w:t>Operacija se bo izvajala na kohezijskem območju Vzhodna/Zahodna Slovenija.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PRAVNE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PODLAGE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NAVODILA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4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dogovorita,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tudi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naslednji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dokumenti: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Uredba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1301/2013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17.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decembra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2013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regionalni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posebnih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določbah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glede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cilja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»naložbe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delovna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mesta«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razveljavitvi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(ES)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1080/2006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347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12.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289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zadnjič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spremenjena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2018/1046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18.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julija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finančnih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pravilih,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uporabljajo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splošni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proračun</w:t>
      </w:r>
      <w:r>
        <w:rPr>
          <w:rFonts w:eastAsia="MS Mincho"/>
          <w:sz w:val="20"/>
          <w:szCs w:val="20"/>
        </w:rPr>
        <w:t xml:space="preserve"> u</w:t>
      </w:r>
      <w:r w:rsidRPr="00004B63">
        <w:rPr>
          <w:rFonts w:eastAsia="MS Mincho"/>
          <w:sz w:val="20"/>
          <w:szCs w:val="20"/>
        </w:rPr>
        <w:t>nije,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1296/2013,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1301/2013,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1303/2013,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1304/2013,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1309/2013,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1316/2013,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223/2014,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283/2014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Sklepa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541/2014/EU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razveljavitvi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Euratom)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966/2012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193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30.7.2018,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nadaljnjem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besedilu: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1301/2013/EU);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Uredba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1303/2013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17.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decembra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2013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skupnih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določbah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regionalni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razvoj,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socialnem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Kohezijskem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skladu,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kmetijskem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podeželja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Euro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pomorstvo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ribištvo,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splošnih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določbah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regionalni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razvoj,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socialnem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Kohezijskem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pomorstvo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ribištvo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razveljavitvi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(ES)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1083/2006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347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12.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320</w:t>
      </w:r>
      <w:r>
        <w:rPr>
          <w:rFonts w:eastAsia="MS Mincho"/>
          <w:sz w:val="20"/>
          <w:szCs w:val="20"/>
        </w:rPr>
        <w:t xml:space="preserve">, Uredba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2018/1719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14.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novembra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1303/2013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glede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virov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ekonomsko,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socialno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teritorialno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kohezijo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virov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cilj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„naložbe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delovna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mesta“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291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16.11.2018,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5)</w:t>
      </w:r>
      <w:r w:rsidRPr="00F87185">
        <w:t xml:space="preserve"> </w:t>
      </w:r>
      <w:r>
        <w:rPr>
          <w:rFonts w:eastAsia="MS Mincho"/>
          <w:sz w:val="20"/>
          <w:szCs w:val="20"/>
        </w:rPr>
        <w:t>)</w:t>
      </w:r>
      <w:r w:rsidRPr="00F87185">
        <w:rPr>
          <w:rFonts w:eastAsia="MS Mincho"/>
          <w:sz w:val="20"/>
          <w:szCs w:val="20"/>
        </w:rPr>
        <w:t xml:space="preserve"> zadnjič spremenjena z</w:t>
      </w:r>
      <w:r>
        <w:rPr>
          <w:rFonts w:eastAsia="MS Mincho"/>
          <w:sz w:val="20"/>
          <w:szCs w:val="20"/>
        </w:rPr>
        <w:t xml:space="preserve"> Uredbo</w:t>
      </w:r>
      <w:r w:rsidRPr="00F87185">
        <w:rPr>
          <w:rFonts w:eastAsia="MS Mincho"/>
          <w:sz w:val="20"/>
          <w:szCs w:val="20"/>
        </w:rPr>
        <w:t xml:space="preserve"> (EU) 2020/1542 Evropskega parlamenta in Sveta z dne 21. oktobra 2020 o spremembi Uredbe (EU) št. 1303/2013 glede prilagoditve letnih predplačil za leta 2021 do 2023 (UL 356, 26.10.2020, str. 1)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nadaljnjem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besedilu:</w:t>
      </w:r>
      <w:r>
        <w:rPr>
          <w:rFonts w:eastAsia="MS Mincho"/>
          <w:sz w:val="20"/>
          <w:szCs w:val="20"/>
        </w:rPr>
        <w:t xml:space="preserve"> </w:t>
      </w:r>
      <w:r w:rsidRPr="00F87185">
        <w:rPr>
          <w:rFonts w:eastAsia="MS Mincho"/>
          <w:sz w:val="20"/>
          <w:szCs w:val="20"/>
        </w:rPr>
        <w:t>Uredba EU št. 1303/2013;</w:t>
      </w:r>
      <w:r>
        <w:rPr>
          <w:rFonts w:eastAsia="MS Mincho"/>
          <w:sz w:val="20"/>
          <w:szCs w:val="20"/>
        </w:rPr>
        <w:t xml:space="preserve"> 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Uredba </w:t>
      </w:r>
      <w:r w:rsidRPr="00004B63">
        <w:rPr>
          <w:rFonts w:eastAsia="MS Mincho"/>
          <w:sz w:val="20"/>
          <w:szCs w:val="20"/>
        </w:rPr>
        <w:t>(EU,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Euratom)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2018/1046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18.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julija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finančnih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pravilih,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uporabljajo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splošni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proračun</w:t>
      </w:r>
      <w:r>
        <w:rPr>
          <w:rFonts w:eastAsia="MS Mincho"/>
          <w:sz w:val="20"/>
          <w:szCs w:val="20"/>
        </w:rPr>
        <w:t xml:space="preserve"> u</w:t>
      </w:r>
      <w:r w:rsidRPr="00004B63">
        <w:rPr>
          <w:rFonts w:eastAsia="MS Mincho"/>
          <w:sz w:val="20"/>
          <w:szCs w:val="20"/>
        </w:rPr>
        <w:t>nije,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1296/2013,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1301/2013,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1303/2013,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1304/2013,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1309/2013,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1316/2013,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223/2014,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283/2014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Sklepa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541/2014/EU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razveljavitvi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E</w:t>
      </w:r>
      <w:r>
        <w:rPr>
          <w:rFonts w:eastAsia="MS Mincho"/>
          <w:sz w:val="20"/>
          <w:szCs w:val="20"/>
        </w:rPr>
        <w:t>u</w:t>
      </w:r>
      <w:r w:rsidRPr="00004B63">
        <w:rPr>
          <w:rFonts w:eastAsia="MS Mincho"/>
          <w:sz w:val="20"/>
          <w:szCs w:val="20"/>
        </w:rPr>
        <w:t>ratom)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966/2012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193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30.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7.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njena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izvedbena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uredba;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Izvedbena uredba </w:t>
      </w:r>
      <w:r w:rsidRPr="00004B63">
        <w:rPr>
          <w:rFonts w:eastAsia="MS Mincho"/>
          <w:sz w:val="20"/>
          <w:szCs w:val="20"/>
        </w:rPr>
        <w:t>Komisije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215/2014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7.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marca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določitvi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pravil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izvajanje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(EU) št. </w:t>
      </w:r>
      <w:r w:rsidRPr="00004B63">
        <w:rPr>
          <w:rFonts w:eastAsia="MS Mincho"/>
          <w:sz w:val="20"/>
          <w:szCs w:val="20"/>
        </w:rPr>
        <w:t>1303/2013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skupnih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določbah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regionalni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razvoj,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socialnem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Kohezijskem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skladu,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kmetijskem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podeželja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pomorstvo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ribištvo,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splošnih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določbah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regionalni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razvoj,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socialnem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Kohezijskem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pomorstvo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ribištvo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zvezi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metodologijami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določitev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podpore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ciljem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področju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podnebnih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določitvijo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mejnikov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ciljnih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vrednosti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okviru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uspešnosti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nomenklaturo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kategorij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ukrepov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strukturne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investicijske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69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8.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65),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zadnjič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spremenjena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Izvedbeno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Komisije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2018/276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23.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februarja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Izvedbene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215/2014,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kar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zadeva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določitve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mejnikov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ciljnih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vrednosti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kazalnike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lastRenderedPageBreak/>
        <w:t>učinka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okviru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uspešnosti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strukturne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investicijske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24.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4);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Izvedbena Uredba </w:t>
      </w:r>
      <w:r w:rsidRPr="00004B63">
        <w:rPr>
          <w:rFonts w:eastAsia="MS Mincho"/>
          <w:sz w:val="20"/>
          <w:szCs w:val="20"/>
        </w:rPr>
        <w:t>Komisije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1011/2014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22.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septembra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podrobnih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pravilih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izvajanje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1303/2013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zvezi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vzorci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predložitev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nekaterih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informacij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Komisiji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podrobnih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pravilih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izmenjavo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informacij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med</w:t>
      </w:r>
      <w:r>
        <w:rPr>
          <w:rFonts w:eastAsia="MS Mincho"/>
          <w:sz w:val="20"/>
          <w:szCs w:val="20"/>
        </w:rPr>
        <w:t xml:space="preserve"> upravičenci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organi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upravljanja,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organi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potrjevanje,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revizijskimi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organi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posredniškimi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organi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286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30.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9.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Izvedbena Uredba </w:t>
      </w:r>
      <w:r w:rsidRPr="00004B63">
        <w:rPr>
          <w:rFonts w:eastAsia="MS Mincho"/>
          <w:sz w:val="20"/>
          <w:szCs w:val="20"/>
        </w:rPr>
        <w:t>Komisije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821/2014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28.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julija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pravilih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uporabo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1303/2013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glede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podrobne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ureditve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prenosa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prispevkov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programov,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poročanja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finančnih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instrumentih,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tehničnih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značilnosti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ukrepov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obveščanja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komuniciranja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operacije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sistema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beleženje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shranjevanje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podatkov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223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29.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7.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7)</w:t>
      </w:r>
      <w:r>
        <w:rPr>
          <w:rFonts w:eastAsia="MS Mincho"/>
          <w:sz w:val="20"/>
          <w:szCs w:val="20"/>
        </w:rPr>
        <w:t xml:space="preserve"> zadnjič spremenjena z Izvedbeno Uredbo</w:t>
      </w:r>
      <w:r w:rsidRPr="00FE5177">
        <w:rPr>
          <w:rFonts w:eastAsia="MS Mincho"/>
          <w:sz w:val="20"/>
          <w:szCs w:val="20"/>
        </w:rPr>
        <w:t xml:space="preserve"> Komisije (EU) 2019/255 z dne 13. februarja 2019 o spremembi Izvedbene uredbe Komisije (EU) št. 821/2014 o pravilih za uporabo Uredbe (EU) št. 1303/2013 Evropskega parlamenta in Sveta glede podrobne ureditve prenosa in upravljanja prispevkov iz programov, poročanja o finančnih instrumentih, tehničnih značilnosti ukrepov obveščanja in komuniciranja za operacije ter sistema za beleženje in shranjevanje podatkov (UL 43. 14.2.2019, str. 15)</w:t>
      </w:r>
      <w:r w:rsidRPr="00004B63">
        <w:rPr>
          <w:rFonts w:eastAsia="MS Mincho"/>
          <w:sz w:val="20"/>
          <w:szCs w:val="20"/>
        </w:rPr>
        <w:t>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Izvedbena Uredba </w:t>
      </w:r>
      <w:r w:rsidRPr="00004B63">
        <w:rPr>
          <w:rFonts w:eastAsia="MS Mincho"/>
          <w:sz w:val="20"/>
          <w:szCs w:val="20"/>
        </w:rPr>
        <w:t>Komisije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2015/207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januarja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2015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določitvi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podrobnih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pravil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izvajanje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1303/2013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zvezi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vzorci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poročilo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napredku,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predložitev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informacij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veliki operaciji</w:t>
      </w:r>
      <w:r w:rsidRPr="00004B63">
        <w:rPr>
          <w:rFonts w:eastAsia="MS Mincho"/>
          <w:sz w:val="20"/>
          <w:szCs w:val="20"/>
        </w:rPr>
        <w:t>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skupni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akcijski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načrt,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poročila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izvajanju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cilj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„naložbe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delovna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mesta“,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izjavo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upravljanju,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revizijsko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strategijo,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revizijsko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mnenje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letno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poročilo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nadzoru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metodologijo,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uporabi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izvajanju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analize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stroškov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koristi,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1299/2013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zvezi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vzorcem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poročila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izvajanju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cilj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„</w:t>
      </w:r>
      <w:r>
        <w:rPr>
          <w:rFonts w:eastAsia="MS Mincho"/>
          <w:sz w:val="20"/>
          <w:szCs w:val="20"/>
        </w:rPr>
        <w:t>evro</w:t>
      </w:r>
      <w:r w:rsidRPr="00004B63">
        <w:rPr>
          <w:rFonts w:eastAsia="MS Mincho"/>
          <w:sz w:val="20"/>
          <w:szCs w:val="20"/>
        </w:rPr>
        <w:t>psko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teritorialno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sodelovanje“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38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2015,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1),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),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</w:t>
      </w:r>
      <w:r>
        <w:rPr>
          <w:rFonts w:eastAsia="MS Mincho"/>
          <w:sz w:val="20"/>
          <w:szCs w:val="20"/>
        </w:rPr>
        <w:t xml:space="preserve">edbena uredba </w:t>
      </w:r>
      <w:r w:rsidRPr="00004B63">
        <w:rPr>
          <w:rFonts w:eastAsia="MS Mincho"/>
          <w:sz w:val="20"/>
          <w:szCs w:val="20"/>
        </w:rPr>
        <w:t>Komisije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2018/277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23.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februarja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Izvedbene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2015/207,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kar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zadeva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vzorcev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poročila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izvajanju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cilja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„naložbe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delovna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mesta“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„</w:t>
      </w:r>
      <w:r>
        <w:rPr>
          <w:rFonts w:eastAsia="MS Mincho"/>
          <w:sz w:val="20"/>
          <w:szCs w:val="20"/>
        </w:rPr>
        <w:t>evro</w:t>
      </w:r>
      <w:r w:rsidRPr="00004B63">
        <w:rPr>
          <w:rFonts w:eastAsia="MS Mincho"/>
          <w:sz w:val="20"/>
          <w:szCs w:val="20"/>
        </w:rPr>
        <w:t>psko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teritorialno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sodelovanje“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vzorcev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poročilo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napredku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letna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poročila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nadzoru,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popravku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navedene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kar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zadeva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vzorec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poročilo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izvajanju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cilj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„naložbe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delovna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mesta“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letno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poročilo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nadzoru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24.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2018,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6)</w:t>
      </w:r>
      <w:r>
        <w:rPr>
          <w:rFonts w:eastAsia="MS Mincho"/>
          <w:sz w:val="20"/>
          <w:szCs w:val="20"/>
        </w:rPr>
        <w:t xml:space="preserve"> zadnjič spremenjena z Izvedbeno</w:t>
      </w:r>
      <w:r w:rsidRPr="00FE5177">
        <w:rPr>
          <w:rFonts w:eastAsia="MS Mincho"/>
          <w:sz w:val="20"/>
          <w:szCs w:val="20"/>
        </w:rPr>
        <w:t xml:space="preserve"> uredb</w:t>
      </w:r>
      <w:r>
        <w:rPr>
          <w:rFonts w:eastAsia="MS Mincho"/>
          <w:sz w:val="20"/>
          <w:szCs w:val="20"/>
        </w:rPr>
        <w:t>o</w:t>
      </w:r>
      <w:r w:rsidRPr="00FE5177">
        <w:rPr>
          <w:rFonts w:eastAsia="MS Mincho"/>
          <w:sz w:val="20"/>
          <w:szCs w:val="20"/>
        </w:rPr>
        <w:t xml:space="preserve"> Komisije (EU) 2019/256 z dne 13. februarja 2019 o spremembi Izvedbene uredbe (EU) 2015/207, kar zadeva spremembe vzorcev za predložit</w:t>
      </w:r>
      <w:r>
        <w:rPr>
          <w:rFonts w:eastAsia="MS Mincho"/>
          <w:sz w:val="20"/>
          <w:szCs w:val="20"/>
        </w:rPr>
        <w:t>ev informacij o veliki operaciji</w:t>
      </w:r>
      <w:r w:rsidRPr="00FE5177">
        <w:rPr>
          <w:rFonts w:eastAsia="MS Mincho"/>
          <w:sz w:val="20"/>
          <w:szCs w:val="20"/>
        </w:rPr>
        <w:t>, skupni akcijski načrt, poročila o izvajanju za cilj „naložbe za rast in delovna mesta“ in cilj „evropsko teritorialno sodelovanje“, ter o popravku navedene uredbe, kar zadeva podatke za namene pregleda uspešnosti in okvira uspešnosti (UL L 43, 14.2.2019, str. 20)</w:t>
      </w:r>
      <w:r w:rsidRPr="00004B63">
        <w:rPr>
          <w:rFonts w:eastAsia="MS Mincho"/>
          <w:sz w:val="20"/>
          <w:szCs w:val="20"/>
        </w:rPr>
        <w:t>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Delegirana </w:t>
      </w:r>
      <w:r w:rsidRPr="00004B63">
        <w:rPr>
          <w:rFonts w:eastAsia="MS Mincho"/>
          <w:sz w:val="20"/>
          <w:szCs w:val="20"/>
        </w:rPr>
        <w:t>Uredb</w:t>
      </w:r>
      <w:r>
        <w:rPr>
          <w:rFonts w:eastAsia="MS Mincho"/>
          <w:sz w:val="20"/>
          <w:szCs w:val="20"/>
        </w:rPr>
        <w:t xml:space="preserve">a </w:t>
      </w:r>
      <w:r w:rsidRPr="00004B63">
        <w:rPr>
          <w:rFonts w:eastAsia="MS Mincho"/>
          <w:sz w:val="20"/>
          <w:szCs w:val="20"/>
        </w:rPr>
        <w:t>Komisije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480/2014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marca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dopolnitvi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1303/2013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skupnih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določbah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regionalni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razvoj,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socialnem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Kohezijskem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skladu,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kmetijskem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podeželja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pomorstvo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ribištvo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splošnih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določbah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regionalni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razvoj,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socialnem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Kohezijskem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pomorstvo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ribištvo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138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5),</w:t>
      </w:r>
      <w:r>
        <w:rPr>
          <w:rFonts w:eastAsia="MS Mincho"/>
          <w:sz w:val="20"/>
          <w:szCs w:val="20"/>
        </w:rPr>
        <w:t xml:space="preserve"> Delegirana </w:t>
      </w:r>
      <w:r w:rsidRPr="00004B63">
        <w:rPr>
          <w:rFonts w:eastAsia="MS Mincho"/>
          <w:sz w:val="20"/>
          <w:szCs w:val="20"/>
        </w:rPr>
        <w:t>Uredb</w:t>
      </w:r>
      <w:r>
        <w:rPr>
          <w:rFonts w:eastAsia="MS Mincho"/>
          <w:sz w:val="20"/>
          <w:szCs w:val="20"/>
        </w:rPr>
        <w:t xml:space="preserve">a </w:t>
      </w:r>
      <w:r w:rsidRPr="00004B63">
        <w:rPr>
          <w:rFonts w:eastAsia="MS Mincho"/>
          <w:sz w:val="20"/>
          <w:szCs w:val="20"/>
        </w:rPr>
        <w:t>Komisije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2015/616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februarja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2015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Delegirane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480/2014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glede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sklicev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508/2014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102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21.4.2015,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33)</w:t>
      </w:r>
      <w:r>
        <w:rPr>
          <w:rFonts w:eastAsia="MS Mincho"/>
          <w:sz w:val="20"/>
          <w:szCs w:val="20"/>
        </w:rPr>
        <w:t xml:space="preserve"> zadnjič </w:t>
      </w:r>
      <w:r w:rsidRPr="00FE5177">
        <w:rPr>
          <w:rFonts w:eastAsia="MS Mincho"/>
          <w:sz w:val="20"/>
          <w:szCs w:val="20"/>
        </w:rPr>
        <w:t>spremenjene z</w:t>
      </w:r>
      <w:r w:rsidRPr="00FE5177">
        <w:t xml:space="preserve"> </w:t>
      </w:r>
      <w:r w:rsidRPr="00FE5177">
        <w:rPr>
          <w:rFonts w:eastAsia="MS Mincho"/>
          <w:sz w:val="20"/>
          <w:szCs w:val="20"/>
        </w:rPr>
        <w:t>Delegirana uredba Komisije (EU) 2019/886 z dne 12. februarja 2019 o spremembi in poprav</w:t>
      </w:r>
      <w:r>
        <w:rPr>
          <w:rFonts w:eastAsia="MS Mincho"/>
          <w:sz w:val="20"/>
          <w:szCs w:val="20"/>
        </w:rPr>
        <w:t>ku Delegirano</w:t>
      </w:r>
      <w:r w:rsidRPr="00FE5177">
        <w:rPr>
          <w:rFonts w:eastAsia="MS Mincho"/>
          <w:sz w:val="20"/>
          <w:szCs w:val="20"/>
        </w:rPr>
        <w:t xml:space="preserve"> uredb</w:t>
      </w:r>
      <w:r>
        <w:rPr>
          <w:rFonts w:eastAsia="MS Mincho"/>
          <w:sz w:val="20"/>
          <w:szCs w:val="20"/>
        </w:rPr>
        <w:t>o</w:t>
      </w:r>
      <w:r w:rsidRPr="00FE5177">
        <w:rPr>
          <w:rFonts w:eastAsia="MS Mincho"/>
          <w:sz w:val="20"/>
          <w:szCs w:val="20"/>
        </w:rPr>
        <w:t xml:space="preserve"> (EU) št. 480/2014 glede določb o finančnih instrumentih, možnostih poenostavljenega obračunavanja stroškov, revizijski sledi, obsegu in vsebini revizij operacij in metodologiji za izbor vzorca operacij ter glede Priloge III (UL L 142, 29.5.2019, str. 9)</w:t>
      </w:r>
      <w:r w:rsidRPr="00004B63">
        <w:rPr>
          <w:rFonts w:eastAsia="MS Mincho"/>
          <w:sz w:val="20"/>
          <w:szCs w:val="20"/>
        </w:rPr>
        <w:t>;</w:t>
      </w:r>
      <w:r>
        <w:rPr>
          <w:rFonts w:eastAsia="MS Mincho"/>
          <w:sz w:val="20"/>
          <w:szCs w:val="20"/>
        </w:rPr>
        <w:t xml:space="preserve"> 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lastRenderedPageBreak/>
        <w:t xml:space="preserve">Delegirana Uredba </w:t>
      </w:r>
      <w:r w:rsidRPr="00004B63">
        <w:rPr>
          <w:rFonts w:eastAsia="MS Mincho"/>
          <w:sz w:val="20"/>
          <w:szCs w:val="20"/>
        </w:rPr>
        <w:t>Komisije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522/2014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11.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marca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dopolnitvi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1301/2013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zvezi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podrobnimi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pravili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načelih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izbor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upravljanje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inovativnih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ukrepov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področju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trajnostnega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urbanega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razvoja,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jih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podpira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regionalni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148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1),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spremenjene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Delegirano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Komisije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2017/2056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22.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avgusta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2017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Delegirane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522/2014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dopolnitvi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1301/2013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zvezi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podrobnimi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pravili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načelih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izbor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upravljanje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inovativnih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ukrepov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področju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trajnostnega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urbanega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razvoja,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jih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podpira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regionalni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294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11.11.2017,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str.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26);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cs="Aharoni"/>
          <w:sz w:val="20"/>
          <w:szCs w:val="20"/>
        </w:rPr>
        <w:t xml:space="preserve">Uredba </w:t>
      </w:r>
      <w:r w:rsidRPr="00A32D94">
        <w:rPr>
          <w:rFonts w:cs="Aharoni"/>
          <w:sz w:val="20"/>
          <w:szCs w:val="20"/>
        </w:rPr>
        <w:t>Komisije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(EU)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št.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651/2014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z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dne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17.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junija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2014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o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razglasitvi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nekaterih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vrst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pomoči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za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združljive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z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notranjim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trgom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pri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uporabi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členov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107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in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108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Pogodbe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o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Evropski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uniji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(UL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L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št.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187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z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dne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26.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6.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2014,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str.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1),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nazadnje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spremenjene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z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Uredbo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Komisije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(EU)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2020/972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z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dne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2.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julija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2020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o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spremembi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Uredbe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(EU)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št.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1407/2013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v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zvezi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s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podaljšanjem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njene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veljavnosti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in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o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spremembi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Uredbe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(EU)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št.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651/2014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v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zvezi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s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podaljšanjem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njene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veljavnosti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in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ustreznimi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prilagoditvami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(UL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L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št.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215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z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dne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7.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7.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2020,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str.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3),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(v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nadaljnjem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besedilu: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Uredba</w:t>
      </w:r>
      <w:r>
        <w:rPr>
          <w:rFonts w:cs="Aharoni"/>
          <w:sz w:val="20"/>
          <w:szCs w:val="20"/>
        </w:rPr>
        <w:t xml:space="preserve"> </w:t>
      </w:r>
      <w:r w:rsidRPr="00A32D94">
        <w:rPr>
          <w:rFonts w:cs="Aharoni"/>
          <w:sz w:val="20"/>
          <w:szCs w:val="20"/>
        </w:rPr>
        <w:t>651/2014/EU)</w:t>
      </w:r>
      <w:r w:rsidRPr="00004B63">
        <w:rPr>
          <w:rFonts w:eastAsia="MS Mincho"/>
          <w:sz w:val="20"/>
          <w:szCs w:val="20"/>
        </w:rPr>
        <w:t>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drugi delegirani in izvedbeni akti</w:t>
      </w:r>
      <w:r w:rsidRPr="00004B63">
        <w:rPr>
          <w:rFonts w:eastAsia="MS Mincho"/>
          <w:sz w:val="20"/>
          <w:szCs w:val="20"/>
        </w:rPr>
        <w:t>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jih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Komisija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sprejme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149.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150.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členom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1303/2013/EU;</w:t>
      </w:r>
    </w:p>
    <w:p w:rsidR="0095750F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Zakon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javnih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financah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11/11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uradno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prečiščeno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besedilo,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14/13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popr.,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101/13,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55/15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ZFisP,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96/15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ZIPRS1617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13/18);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Proračun Republike Slovenije za leto 2021 (Uradni list RS, št. 75/19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174/20</w:t>
      </w:r>
      <w:r>
        <w:rPr>
          <w:rFonts w:eastAsia="MS Mincho"/>
          <w:sz w:val="20"/>
          <w:szCs w:val="20"/>
        </w:rPr>
        <w:t>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004B63">
        <w:rPr>
          <w:rFonts w:eastAsia="MS Mincho"/>
          <w:sz w:val="20"/>
          <w:szCs w:val="20"/>
        </w:rPr>
        <w:t>Zakon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izvrševanju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proračunov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Republike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Slovenije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leti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2020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2021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75/19</w:t>
      </w:r>
      <w:r>
        <w:rPr>
          <w:rFonts w:eastAsia="MS Mincho"/>
          <w:sz w:val="20"/>
          <w:szCs w:val="20"/>
        </w:rPr>
        <w:t xml:space="preserve">, </w:t>
      </w:r>
      <w:r w:rsidRPr="00976C18">
        <w:rPr>
          <w:rFonts w:eastAsia="MS Mincho"/>
          <w:sz w:val="20"/>
          <w:szCs w:val="20"/>
        </w:rPr>
        <w:t>61/20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ZDLGPE,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133/20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hyperlink r:id="rId22" w:tgtFrame="_blank" w:tooltip="Zakon o izvrševanju proračunov Republike Slovenije za leti 2021 in 2022" w:history="1">
        <w:r w:rsidRPr="00976C18">
          <w:rPr>
            <w:rFonts w:eastAsia="MS Mincho"/>
            <w:sz w:val="20"/>
            <w:szCs w:val="20"/>
          </w:rPr>
          <w:t>174/20</w:t>
        </w:r>
      </w:hyperlink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ZIPRS2122</w:t>
      </w:r>
      <w:r w:rsidRPr="00004B63">
        <w:rPr>
          <w:rFonts w:eastAsia="MS Mincho"/>
          <w:sz w:val="20"/>
          <w:szCs w:val="20"/>
        </w:rPr>
        <w:t>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Pravilnik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postopkih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izvrševanje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proračuna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Republike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Slovenije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50/07,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61/08,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99/09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ZIPRS1011,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3/13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81/16);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Uredba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porabi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sredstev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kohezijske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politike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Republiki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Sloveniji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programskem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obdobju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2014–2020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cilj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naložbe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delovna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mesta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29/15,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36/16,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58/16,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69/16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popr.,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15/17,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69/17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67/18);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Uredba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postopku,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merilih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načinih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dodeljevanja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sredstev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spodbujanje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programov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prednostnih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nalog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56/11);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Partnerski sporazum </w:t>
      </w:r>
      <w:r w:rsidRPr="00004B63">
        <w:rPr>
          <w:rFonts w:eastAsia="MS Mincho"/>
          <w:sz w:val="20"/>
          <w:szCs w:val="20"/>
        </w:rPr>
        <w:t>med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Slovenijo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komisijo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obdobje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2014-2020,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CCI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2014SI16M8PA001-</w:t>
      </w:r>
      <w:r>
        <w:rPr>
          <w:rFonts w:eastAsia="MS Mincho"/>
          <w:sz w:val="20"/>
          <w:szCs w:val="20"/>
        </w:rPr>
        <w:t>4.1</w:t>
      </w:r>
      <w:r w:rsidRPr="00004B63">
        <w:rPr>
          <w:rFonts w:eastAsia="MS Mincho"/>
          <w:sz w:val="20"/>
          <w:szCs w:val="20"/>
        </w:rPr>
        <w:t>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20.4.2020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spremembami;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Operativni program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izvajanje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kohezijske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politike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obdobju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2014-2020,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CCI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2014SI16MAOP001</w:t>
      </w:r>
      <w:r>
        <w:rPr>
          <w:rFonts w:eastAsia="MS Mincho"/>
          <w:sz w:val="20"/>
          <w:szCs w:val="20"/>
        </w:rPr>
        <w:t>-5.0</w:t>
      </w:r>
      <w:r w:rsidRPr="00004B63">
        <w:rPr>
          <w:rFonts w:eastAsia="MS Mincho"/>
          <w:sz w:val="20"/>
          <w:szCs w:val="20"/>
        </w:rPr>
        <w:t>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19.6.2020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spremembami;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Zakon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spodbujanju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skladnega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regionalnega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razvoja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20/11,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57/12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46/16);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Zakon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Triglavskem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narodnem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parku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52/10,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46/14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ZON-C</w:t>
      </w:r>
      <w:r>
        <w:rPr>
          <w:rFonts w:eastAsia="MS Mincho"/>
          <w:sz w:val="20"/>
          <w:szCs w:val="20"/>
        </w:rPr>
        <w:t xml:space="preserve">,  </w:t>
      </w:r>
      <w:r w:rsidRPr="00004B63">
        <w:rPr>
          <w:rFonts w:eastAsia="MS Mincho"/>
          <w:sz w:val="20"/>
          <w:szCs w:val="20"/>
        </w:rPr>
        <w:t>60/17</w:t>
      </w:r>
      <w: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82/20</w:t>
      </w:r>
      <w:r w:rsidRPr="00004B63">
        <w:rPr>
          <w:rFonts w:eastAsia="MS Mincho"/>
          <w:sz w:val="20"/>
          <w:szCs w:val="20"/>
        </w:rPr>
        <w:t>);</w:t>
      </w:r>
      <w:r>
        <w:rPr>
          <w:rFonts w:eastAsia="MS Mincho"/>
          <w:sz w:val="20"/>
          <w:szCs w:val="20"/>
        </w:rPr>
        <w:t xml:space="preserve"> 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Zakon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gostinstvu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93/07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uradno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prečiščeno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besedilo,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26/14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ZKme-1B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52/16);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004B63">
        <w:rPr>
          <w:rFonts w:eastAsia="MS Mincho"/>
          <w:sz w:val="20"/>
          <w:szCs w:val="20"/>
        </w:rPr>
        <w:t>Zakona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finančnem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poslovanju,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postopkih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zaradi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insolventnosti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prisilnem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prenehanju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13/14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-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uradno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prečiščeno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besedilo,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10/15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-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popr.,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27/16,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31/16-odl.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38/16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odl.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63/16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ZD-C</w:t>
      </w:r>
      <w:r>
        <w:rPr>
          <w:rFonts w:eastAsia="MS Mincho"/>
          <w:sz w:val="20"/>
          <w:szCs w:val="20"/>
        </w:rPr>
        <w:t xml:space="preserve">,  </w:t>
      </w:r>
      <w:r w:rsidRPr="00004B63">
        <w:rPr>
          <w:rFonts w:eastAsia="MS Mincho"/>
          <w:sz w:val="20"/>
          <w:szCs w:val="20"/>
        </w:rPr>
        <w:t>54/18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odl.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US</w:t>
      </w:r>
      <w:r>
        <w:rPr>
          <w:rFonts w:eastAsia="MS Mincho"/>
          <w:sz w:val="20"/>
          <w:szCs w:val="20"/>
        </w:rPr>
        <w:t xml:space="preserve">, </w:t>
      </w:r>
      <w:r w:rsidRPr="00976C18">
        <w:rPr>
          <w:rFonts w:eastAsia="MS Mincho"/>
          <w:sz w:val="20"/>
          <w:szCs w:val="20"/>
        </w:rPr>
        <w:t>69/19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odl.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US,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74/20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odl.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US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85/20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odl.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US</w:t>
      </w:r>
      <w:r w:rsidRPr="00004B63">
        <w:rPr>
          <w:rFonts w:eastAsia="MS Mincho"/>
          <w:sz w:val="20"/>
          <w:szCs w:val="20"/>
        </w:rPr>
        <w:t>);</w:t>
      </w:r>
      <w:r>
        <w:rPr>
          <w:rFonts w:eastAsia="MS Mincho"/>
          <w:sz w:val="20"/>
          <w:szCs w:val="20"/>
        </w:rPr>
        <w:t xml:space="preserve"> 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Zakon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pomoči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reševanje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prestrukturiranje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gospodarskih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družb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zadrug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težavah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5/17);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Zakon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integriteti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preprečevanju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korupcije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69/11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uradno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prečiščeno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besedilo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158/20</w:t>
      </w:r>
      <w:r w:rsidRPr="00004B63">
        <w:rPr>
          <w:rFonts w:eastAsia="MS Mincho"/>
          <w:sz w:val="20"/>
          <w:szCs w:val="20"/>
        </w:rPr>
        <w:t>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Uredba </w:t>
      </w:r>
      <w:r w:rsidRPr="00004B63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2016/679</w:t>
      </w:r>
      <w:r>
        <w:rPr>
          <w:rFonts w:eastAsia="MS Mincho"/>
          <w:sz w:val="20"/>
          <w:szCs w:val="20"/>
        </w:rPr>
        <w:t xml:space="preserve"> Evro</w:t>
      </w:r>
      <w:r w:rsidRPr="00004B63">
        <w:rPr>
          <w:rFonts w:eastAsia="MS Mincho"/>
          <w:sz w:val="20"/>
          <w:szCs w:val="20"/>
        </w:rPr>
        <w:t>pskega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parlamenta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S</w:t>
      </w:r>
      <w:r w:rsidRPr="00004B63">
        <w:rPr>
          <w:rFonts w:eastAsia="MS Mincho"/>
          <w:sz w:val="20"/>
          <w:szCs w:val="20"/>
        </w:rPr>
        <w:t>veta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27.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aprila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2016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varstvu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posameznikov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obdelavi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osebnih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podatkov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prostem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pretoku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takih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podatkov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razveljavitvi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Direktive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95/46/ES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nadaljnjem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besedilu: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Splošna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uredba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GDPR),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Zakon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varstvu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osebnih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podatkov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94/07</w:t>
      </w:r>
      <w:r>
        <w:rPr>
          <w:rFonts w:eastAsia="MS Mincho"/>
          <w:sz w:val="20"/>
          <w:szCs w:val="20"/>
        </w:rPr>
        <w:t xml:space="preserve"> - </w:t>
      </w:r>
      <w:r w:rsidRPr="00976C18">
        <w:rPr>
          <w:rFonts w:eastAsia="MS Mincho"/>
          <w:sz w:val="20"/>
          <w:szCs w:val="20"/>
        </w:rPr>
        <w:t>uradno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prečiščeno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besedilo</w:t>
      </w:r>
      <w:r w:rsidRPr="0000409B">
        <w:t xml:space="preserve"> </w:t>
      </w:r>
      <w:r w:rsidRPr="0000409B">
        <w:rPr>
          <w:rFonts w:eastAsia="MS Mincho"/>
          <w:sz w:val="20"/>
          <w:szCs w:val="20"/>
        </w:rPr>
        <w:t>in 177/20</w:t>
      </w:r>
      <w:r w:rsidRPr="00004B63">
        <w:rPr>
          <w:rFonts w:eastAsia="MS Mincho"/>
          <w:sz w:val="20"/>
          <w:szCs w:val="20"/>
        </w:rPr>
        <w:t>;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nadaljnjem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besedilu: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ZVOP-1),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lastRenderedPageBreak/>
        <w:t xml:space="preserve">Zakon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preprečevanju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pranja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denarja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financiranja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terorizma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68/16</w:t>
      </w:r>
      <w:r>
        <w:rPr>
          <w:rFonts w:eastAsia="MS Mincho"/>
          <w:sz w:val="20"/>
          <w:szCs w:val="20"/>
        </w:rPr>
        <w:t xml:space="preserve">, </w:t>
      </w:r>
      <w:r w:rsidRPr="00976C18">
        <w:rPr>
          <w:rFonts w:eastAsia="MS Mincho"/>
          <w:sz w:val="20"/>
          <w:szCs w:val="20"/>
        </w:rPr>
        <w:t>81/19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91/20</w:t>
      </w:r>
      <w:r w:rsidRPr="00004B63">
        <w:rPr>
          <w:rFonts w:eastAsia="MS Mincho"/>
          <w:sz w:val="20"/>
          <w:szCs w:val="20"/>
        </w:rPr>
        <w:t>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Zakon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dostopu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do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informacij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javnega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značaja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51/06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-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uradno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prečiščeno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besedilo,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117/06-Z</w:t>
      </w:r>
      <w:r>
        <w:rPr>
          <w:rFonts w:eastAsia="MS Mincho"/>
          <w:sz w:val="20"/>
          <w:szCs w:val="20"/>
        </w:rPr>
        <w:t>D</w:t>
      </w:r>
      <w:r w:rsidRPr="00004B63">
        <w:rPr>
          <w:rFonts w:eastAsia="MS Mincho"/>
          <w:sz w:val="20"/>
          <w:szCs w:val="20"/>
        </w:rPr>
        <w:t>avP-2,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23/14,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50/14,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19/15-odl.US,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102/15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7/18);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nadaljnjem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besedilu: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ZDIJZ);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Gradbeni zakon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61/17</w:t>
      </w:r>
      <w:r>
        <w:rPr>
          <w:rFonts w:eastAsia="MS Mincho"/>
          <w:sz w:val="20"/>
          <w:szCs w:val="20"/>
        </w:rPr>
        <w:t xml:space="preserve">,  </w:t>
      </w:r>
      <w:r w:rsidRPr="00004B63">
        <w:rPr>
          <w:rFonts w:eastAsia="MS Mincho"/>
          <w:sz w:val="20"/>
          <w:szCs w:val="20"/>
        </w:rPr>
        <w:t>72/17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popr.</w:t>
      </w:r>
      <w:r>
        <w:rPr>
          <w:rFonts w:eastAsia="MS Mincho"/>
          <w:sz w:val="20"/>
          <w:szCs w:val="20"/>
        </w:rPr>
        <w:t xml:space="preserve">, </w:t>
      </w:r>
      <w:r w:rsidRPr="00976C18">
        <w:rPr>
          <w:rFonts w:eastAsia="MS Mincho"/>
          <w:sz w:val="20"/>
          <w:szCs w:val="20"/>
        </w:rPr>
        <w:t>65/20</w:t>
      </w:r>
      <w:r w:rsidRPr="0000409B">
        <w:t xml:space="preserve"> </w:t>
      </w:r>
      <w:r w:rsidRPr="0000409B">
        <w:rPr>
          <w:rFonts w:eastAsia="MS Mincho"/>
          <w:sz w:val="20"/>
          <w:szCs w:val="20"/>
        </w:rPr>
        <w:t>in 15/21 – ZDUOP</w:t>
      </w:r>
      <w:r w:rsidRPr="00004B63">
        <w:rPr>
          <w:rFonts w:eastAsia="MS Mincho"/>
          <w:sz w:val="20"/>
          <w:szCs w:val="20"/>
        </w:rPr>
        <w:t>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Pravilnik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učinkoviti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rabi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energije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stavbah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52/10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61/17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-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GZ);</w:t>
      </w:r>
    </w:p>
    <w:p w:rsidR="0095750F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Uredba </w:t>
      </w:r>
      <w:r w:rsidRPr="00004B63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zagotavljanju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prihrankov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energije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(Uradni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list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RS,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004B63">
        <w:rPr>
          <w:rFonts w:eastAsia="MS Mincho"/>
          <w:sz w:val="20"/>
          <w:szCs w:val="20"/>
        </w:rPr>
        <w:t>96/14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158/20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ZURE</w:t>
      </w:r>
      <w:r w:rsidRPr="00004B63">
        <w:rPr>
          <w:rFonts w:eastAsia="MS Mincho"/>
          <w:sz w:val="20"/>
          <w:szCs w:val="20"/>
        </w:rPr>
        <w:t>);</w:t>
      </w:r>
    </w:p>
    <w:p w:rsidR="0095750F" w:rsidRPr="00004B63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shema državnih pomoči št. BE01-2399245-2020: »</w:t>
      </w:r>
      <w:r w:rsidRPr="001431DC">
        <w:rPr>
          <w:rFonts w:eastAsia="MS Mincho"/>
          <w:sz w:val="20"/>
          <w:szCs w:val="20"/>
        </w:rPr>
        <w:t>Spodbujanje</w:t>
      </w:r>
      <w:r>
        <w:rPr>
          <w:rFonts w:eastAsia="MS Mincho"/>
          <w:sz w:val="20"/>
          <w:szCs w:val="20"/>
        </w:rPr>
        <w:t xml:space="preserve"> </w:t>
      </w:r>
      <w:r w:rsidRPr="001431DC">
        <w:rPr>
          <w:rFonts w:eastAsia="MS Mincho"/>
          <w:sz w:val="20"/>
          <w:szCs w:val="20"/>
        </w:rPr>
        <w:t>razvoja</w:t>
      </w:r>
      <w:r>
        <w:rPr>
          <w:rFonts w:eastAsia="MS Mincho"/>
          <w:sz w:val="20"/>
          <w:szCs w:val="20"/>
        </w:rPr>
        <w:t xml:space="preserve"> </w:t>
      </w:r>
      <w:r w:rsidRPr="001431DC">
        <w:rPr>
          <w:rFonts w:eastAsia="MS Mincho"/>
          <w:sz w:val="20"/>
          <w:szCs w:val="20"/>
        </w:rPr>
        <w:t>planinske</w:t>
      </w:r>
      <w:r>
        <w:rPr>
          <w:rFonts w:eastAsia="MS Mincho"/>
          <w:sz w:val="20"/>
          <w:szCs w:val="20"/>
        </w:rPr>
        <w:t xml:space="preserve"> </w:t>
      </w:r>
      <w:r w:rsidRPr="001431DC">
        <w:rPr>
          <w:rFonts w:eastAsia="MS Mincho"/>
          <w:sz w:val="20"/>
          <w:szCs w:val="20"/>
        </w:rPr>
        <w:t>športne</w:t>
      </w:r>
      <w:r>
        <w:rPr>
          <w:rFonts w:eastAsia="MS Mincho"/>
          <w:sz w:val="20"/>
          <w:szCs w:val="20"/>
        </w:rPr>
        <w:t xml:space="preserve"> </w:t>
      </w:r>
      <w:r w:rsidRPr="001431DC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1431DC">
        <w:rPr>
          <w:rFonts w:eastAsia="MS Mincho"/>
          <w:sz w:val="20"/>
          <w:szCs w:val="20"/>
        </w:rPr>
        <w:t>večnamenske</w:t>
      </w:r>
      <w:r>
        <w:rPr>
          <w:rFonts w:eastAsia="MS Mincho"/>
          <w:sz w:val="20"/>
          <w:szCs w:val="20"/>
        </w:rPr>
        <w:t xml:space="preserve"> </w:t>
      </w:r>
      <w:r w:rsidRPr="001431DC">
        <w:rPr>
          <w:rFonts w:eastAsia="MS Mincho"/>
          <w:sz w:val="20"/>
          <w:szCs w:val="20"/>
        </w:rPr>
        <w:t>rekreacijske</w:t>
      </w:r>
      <w:r>
        <w:rPr>
          <w:rFonts w:eastAsia="MS Mincho"/>
          <w:sz w:val="20"/>
          <w:szCs w:val="20"/>
        </w:rPr>
        <w:t xml:space="preserve"> </w:t>
      </w:r>
      <w:r w:rsidRPr="001431DC">
        <w:rPr>
          <w:rFonts w:eastAsia="MS Mincho"/>
          <w:sz w:val="20"/>
          <w:szCs w:val="20"/>
        </w:rPr>
        <w:t>infrastrukture«</w:t>
      </w:r>
      <w:r>
        <w:rPr>
          <w:rFonts w:eastAsia="MS Mincho"/>
          <w:sz w:val="20"/>
          <w:szCs w:val="20"/>
        </w:rPr>
        <w:t>;</w:t>
      </w:r>
    </w:p>
    <w:p w:rsidR="0095750F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Odločitev </w:t>
      </w:r>
      <w:r w:rsidRPr="004871BD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podpori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Službe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Vlade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Republike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Slovenija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razvoj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evropsko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kohezijsko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politiko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vlogi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strukturne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sklade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kohezijski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sklad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526AED">
        <w:rPr>
          <w:rFonts w:eastAsia="MS Mincho"/>
          <w:sz w:val="20"/>
          <w:szCs w:val="20"/>
        </w:rPr>
        <w:t>3032-166/2020/8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javni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razpis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podpora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planinski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športni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rekreacijski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infrastrukturi,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4871BD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526AED">
        <w:rPr>
          <w:rFonts w:eastAsia="MS Mincho"/>
          <w:sz w:val="20"/>
          <w:szCs w:val="20"/>
        </w:rPr>
        <w:t>25. 3. 2021</w:t>
      </w:r>
      <w:r>
        <w:rPr>
          <w:rFonts w:eastAsia="MS Mincho"/>
          <w:sz w:val="20"/>
          <w:szCs w:val="20"/>
        </w:rPr>
        <w:t>.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Predpisi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določanje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finančnih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popravkov,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jih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treba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uporabiti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odhodke,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jih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financira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Unija,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zaradi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neupoštevanja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veljavnih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pravil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javnem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naročanju,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14.5.2019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(C(2019)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3452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final),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hyperlink r:id="rId23" w:history="1">
        <w:r w:rsidRPr="00976C18">
          <w:rPr>
            <w:rFonts w:eastAsia="MS Mincho"/>
            <w:sz w:val="20"/>
            <w:szCs w:val="20"/>
          </w:rPr>
          <w:t>https://ec.europa.eu/regional_policy/sources/docgener/informat/2014/GL_corrections_pp_irregularities_SL.pdf</w:t>
        </w:r>
      </w:hyperlink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ter</w:t>
      </w:r>
      <w:r>
        <w:rPr>
          <w:rFonts w:eastAsia="MS Mincho"/>
          <w:sz w:val="20"/>
          <w:szCs w:val="20"/>
        </w:rPr>
        <w:t xml:space="preserve"> </w:t>
      </w:r>
      <w:hyperlink r:id="rId24" w:history="1">
        <w:r w:rsidRPr="00976C18">
          <w:rPr>
            <w:rFonts w:eastAsia="MS Mincho"/>
            <w:sz w:val="20"/>
            <w:szCs w:val="20"/>
          </w:rPr>
          <w:t>https://ec.europa.eu/regional_policy/sources/docgener/informat/2014/GL_corrections_pp_irregularities_annex_SL.pdf</w:t>
        </w:r>
      </w:hyperlink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;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Smernice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načelih,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merilih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okvirnih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lestvicah,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morajo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uporabljati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zvezi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finančnimi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popravki,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jih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Komisija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izvede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skladu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členoma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99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100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Sveta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(ES)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1083/2006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dne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11.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julija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2006;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Navodila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finančno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evropske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kohezijske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politike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cilja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naložbe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rast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delovna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mesta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programskem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obdobju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2014–2020«,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marec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2018,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http://www.eu-skladi.si/sl/ekp/navodila,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spremembami,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bodo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času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pogodbe;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Navodila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načrtovanje,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odločanje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podpori,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spremljanje,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poročanje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vrednotenje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evropske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kohezijske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politike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programskem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obdobju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2014–2020,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januar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2020,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http://www.eu-skladi.si/sl/ekp/navodila,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spremembami,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bodo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času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pogodbe;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Navodila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upravičenih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stroških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sredstva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evropske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kohezijske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politike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programskem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obdobju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2014–2020,</w:t>
      </w:r>
      <w:r>
        <w:rPr>
          <w:rFonts w:eastAsia="MS Mincho"/>
          <w:sz w:val="20"/>
          <w:szCs w:val="20"/>
        </w:rPr>
        <w:t xml:space="preserve"> marec </w:t>
      </w:r>
      <w:r w:rsidRPr="00976C18">
        <w:rPr>
          <w:rFonts w:eastAsia="MS Mincho"/>
          <w:sz w:val="20"/>
          <w:szCs w:val="20"/>
        </w:rPr>
        <w:t>202</w:t>
      </w:r>
      <w:r>
        <w:rPr>
          <w:rFonts w:eastAsia="MS Mincho"/>
          <w:sz w:val="20"/>
          <w:szCs w:val="20"/>
        </w:rPr>
        <w:t>1</w:t>
      </w:r>
      <w:r w:rsidRPr="00976C18">
        <w:rPr>
          <w:rFonts w:eastAsia="MS Mincho"/>
          <w:sz w:val="20"/>
          <w:szCs w:val="20"/>
        </w:rPr>
        <w:t>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http://www.eu-skladi.si/sl/ekp/navodila,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spremembami,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bodo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času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pogodbe;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Navodila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upravljalnih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preverjanj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125.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členu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Uredbe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(EU)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št.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1303/2013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programsko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obdobje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2014-2020,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januar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2020,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http://www.eu-skladi.si/sl/ekp/navodila,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spremembami,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bodo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času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pogodbe;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Navodila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področju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komuniciranja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vsebin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evropske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kohezijske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politike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programskem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obdobju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2014–2020,</w:t>
      </w:r>
      <w:r>
        <w:rPr>
          <w:rFonts w:eastAsia="MS Mincho"/>
          <w:sz w:val="20"/>
          <w:szCs w:val="20"/>
        </w:rPr>
        <w:t xml:space="preserve"> februar </w:t>
      </w:r>
      <w:r w:rsidRPr="00976C18">
        <w:rPr>
          <w:rFonts w:eastAsia="MS Mincho"/>
          <w:sz w:val="20"/>
          <w:szCs w:val="20"/>
        </w:rPr>
        <w:t>20</w:t>
      </w:r>
      <w:r>
        <w:rPr>
          <w:rFonts w:eastAsia="MS Mincho"/>
          <w:sz w:val="20"/>
          <w:szCs w:val="20"/>
        </w:rPr>
        <w:t>21</w:t>
      </w:r>
      <w:r w:rsidRPr="00976C18">
        <w:rPr>
          <w:rFonts w:eastAsia="MS Mincho"/>
          <w:sz w:val="20"/>
          <w:szCs w:val="20"/>
        </w:rPr>
        <w:t>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http://www.eu-skladi.si/sl/ekp/navodila,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spremembami,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bodo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času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pogodbe;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Navodila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potrjevanje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spremljanje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operativnega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programa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informacijskimi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sistemi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MFERAC,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ISARR2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RIS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eCA,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december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2016,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http://www.eu-skladi.si/sl/ekp/navodila,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spremembami,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bodo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času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pogodbe;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Smernice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integracijo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načel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enakosti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spolov,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enakih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možnosti,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nediskriminacije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dostopnosti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invalide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izvajanju,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spremljanju,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poročanju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vrednotenju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evropske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kohezijske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lastRenderedPageBreak/>
        <w:t>politike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programskem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obdobju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2014–2020,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februar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2016,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http://www.eu-skladi.si/sl/ekp/navodila;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Strategija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boj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proti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goljufijam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cilja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»naložbe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rast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delovna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mesta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programsko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obdobje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2014–2020«,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marec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2020,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http://www.eu-skladi.si/sl/ekp/navodila,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spremembami,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bodo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času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pogodbe;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Navodila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poročanje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spremljanje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nepravilnosti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sredstvi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evropske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kohezijske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politike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cilja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Naložbe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rast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delovna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mesta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programsko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obdobje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2014–2020,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november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2018,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http://www.eu-skladi.si/sl/ekp/navodila,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spremembami,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bodo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času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pogodbe;</w:t>
      </w:r>
    </w:p>
    <w:p w:rsidR="0095750F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Priporočilo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uporabo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orodja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ARACHNE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sistemu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evropske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kohezijske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politike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2014-2020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cilja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Naložbe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rast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delovna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mesta,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oktober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2018,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http://www.eu-skladi.si/sl/ekp/navodila,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spremembami,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bodo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času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pogodbe</w:t>
      </w:r>
      <w:r>
        <w:rPr>
          <w:rFonts w:eastAsia="MS Mincho"/>
          <w:sz w:val="20"/>
          <w:szCs w:val="20"/>
        </w:rPr>
        <w:t>;</w:t>
      </w:r>
    </w:p>
    <w:p w:rsidR="0095750F" w:rsidRPr="00976C18" w:rsidRDefault="0095750F" w:rsidP="0095750F">
      <w:pPr>
        <w:pStyle w:val="Odstavekseznama"/>
        <w:numPr>
          <w:ilvl w:val="0"/>
          <w:numId w:val="6"/>
        </w:numPr>
        <w:jc w:val="both"/>
        <w:rPr>
          <w:rFonts w:eastAsia="MS Mincho"/>
          <w:sz w:val="20"/>
          <w:szCs w:val="20"/>
        </w:rPr>
      </w:pPr>
      <w:r w:rsidRPr="00976C18">
        <w:rPr>
          <w:rFonts w:eastAsia="MS Mincho"/>
          <w:sz w:val="20"/>
          <w:szCs w:val="20"/>
        </w:rPr>
        <w:t>Priročnik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uporabo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informacijskega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sistema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upravljanja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e-MA,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hyperlink r:id="rId25" w:history="1">
        <w:r w:rsidRPr="00976C18">
          <w:rPr>
            <w:rFonts w:eastAsia="MS Mincho"/>
            <w:sz w:val="20"/>
          </w:rPr>
          <w:t>http://www.eu-skladi.si/portal/sl/ekp/izvajanje/e-ma</w:t>
        </w:r>
      </w:hyperlink>
      <w:r w:rsidRPr="00976C18">
        <w:rPr>
          <w:rFonts w:eastAsia="MS Mincho"/>
          <w:sz w:val="20"/>
          <w:szCs w:val="20"/>
        </w:rPr>
        <w:t>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julij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2018,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spremembami,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bodo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času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pogodbe;</w:t>
      </w:r>
    </w:p>
    <w:p w:rsidR="0095750F" w:rsidRPr="004871BD" w:rsidRDefault="0095750F" w:rsidP="0095750F">
      <w:pPr>
        <w:pStyle w:val="Odstavekseznama"/>
        <w:numPr>
          <w:ilvl w:val="0"/>
          <w:numId w:val="6"/>
        </w:numPr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Predpisi </w:t>
      </w:r>
      <w:r w:rsidRPr="00976C18">
        <w:rPr>
          <w:rFonts w:eastAsia="MS Mincho"/>
          <w:sz w:val="20"/>
          <w:szCs w:val="20"/>
        </w:rPr>
        <w:t>organa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potrjevanje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evropske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kohezijske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politike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2014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–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2020,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verzija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04/2019,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na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spletni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strani: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http://mf.arhiv-spletisc.gov.si/si/delovna_podrocja/upravljanje_s_sredstvi_eu/smernice_in_navodila/,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z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vsemi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spremembami,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ki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bodo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objavljene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v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času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izvajanja</w:t>
      </w:r>
      <w:r>
        <w:rPr>
          <w:rFonts w:eastAsia="MS Mincho"/>
          <w:sz w:val="20"/>
          <w:szCs w:val="20"/>
        </w:rPr>
        <w:t xml:space="preserve"> </w:t>
      </w:r>
      <w:r w:rsidRPr="00976C18">
        <w:rPr>
          <w:rFonts w:eastAsia="MS Mincho"/>
          <w:sz w:val="20"/>
          <w:szCs w:val="20"/>
        </w:rPr>
        <w:t>pogodbe</w:t>
      </w:r>
      <w:r w:rsidRPr="004871BD">
        <w:rPr>
          <w:rFonts w:eastAsia="MS Mincho"/>
          <w:sz w:val="20"/>
          <w:szCs w:val="20"/>
        </w:rPr>
        <w:t>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dogovorita,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pravic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dolžni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spoštovati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slovenske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prejšnjem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njihovo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vsebino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sprejemata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vsebino.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neskladja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določbami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navedenimi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prejšnjem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prevladajo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EU.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podpisom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izrecno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potrjuje,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celoti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seznanjen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navedenimi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prvem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vsebino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pravic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izrecno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strinja.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strinjata,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bosta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izpolnjevali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svoje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sklicuje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prava.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PODATKI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O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OPERACIJI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OBDOBJE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UPRAVIČENOSTI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4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D1FAF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začetek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operacije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šteje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začetek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fizičnega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izvajanja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operacije.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D1FAF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zaključek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operacije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šteje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zaključek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vseh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predvidenih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aktivnosti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vloge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tako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fizičnem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kot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finančnem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smislu.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Operacija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mora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biti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zaključena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najkasneje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roku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dveh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let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od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datuma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obojestranskega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podpisa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te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pogodbe,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oziroma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najkasneje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30.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9.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2022.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D1FAF">
        <w:rPr>
          <w:rFonts w:cs="Arial"/>
          <w:sz w:val="20"/>
          <w:szCs w:val="20"/>
          <w:lang w:eastAsia="sl-SI"/>
        </w:rPr>
        <w:t>Obdobje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upravičenosti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stroškov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začne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__.__.____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(datum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predložitve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vloge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sofinanciranje),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razen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stroške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izdelave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energetske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izkaznice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oz.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elaborata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gradbene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fizike,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ki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upravičeni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od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objave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javnega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razpisa,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in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traja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__.__.____.</w:t>
      </w:r>
      <w:r>
        <w:rPr>
          <w:rFonts w:cs="Arial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D1FAF">
        <w:rPr>
          <w:rFonts w:cs="Arial"/>
          <w:sz w:val="20"/>
          <w:szCs w:val="20"/>
          <w:lang w:eastAsia="sl-SI"/>
        </w:rPr>
        <w:t>Obdobje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upravičenosti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javnih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izdatkov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operacije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prične</w:t>
      </w:r>
      <w:r>
        <w:rPr>
          <w:rFonts w:cs="Arial"/>
          <w:sz w:val="20"/>
          <w:szCs w:val="20"/>
          <w:lang w:eastAsia="sl-SI"/>
        </w:rPr>
        <w:t xml:space="preserve"> z dnem oddaje vloge </w:t>
      </w:r>
      <w:r w:rsidRPr="00AD1FAF">
        <w:rPr>
          <w:rFonts w:cs="Arial"/>
          <w:sz w:val="20"/>
          <w:szCs w:val="20"/>
          <w:lang w:eastAsia="sl-SI"/>
        </w:rPr>
        <w:t>in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zaključi</w:t>
      </w:r>
      <w:r>
        <w:rPr>
          <w:rFonts w:cs="Arial"/>
          <w:sz w:val="20"/>
          <w:szCs w:val="20"/>
          <w:lang w:eastAsia="sl-SI"/>
        </w:rPr>
        <w:t xml:space="preserve"> 30.9.</w:t>
      </w:r>
      <w:r w:rsidRPr="00AD1FAF">
        <w:rPr>
          <w:rFonts w:cs="Arial"/>
          <w:sz w:val="20"/>
          <w:szCs w:val="20"/>
          <w:lang w:eastAsia="sl-SI"/>
        </w:rPr>
        <w:t>202</w:t>
      </w:r>
      <w:r>
        <w:rPr>
          <w:rFonts w:cs="Arial"/>
          <w:sz w:val="20"/>
          <w:szCs w:val="20"/>
          <w:lang w:eastAsia="sl-SI"/>
        </w:rPr>
        <w:t>2</w:t>
      </w:r>
      <w:r w:rsidRPr="00AD1FAF">
        <w:rPr>
          <w:rFonts w:cs="Arial"/>
          <w:sz w:val="20"/>
          <w:szCs w:val="20"/>
          <w:lang w:eastAsia="sl-SI"/>
        </w:rPr>
        <w:t>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>
        <w:rPr>
          <w:rFonts w:cs="Arial"/>
          <w:sz w:val="20"/>
          <w:szCs w:val="20"/>
          <w:lang w:eastAsia="sl-SI"/>
        </w:rPr>
        <w:lastRenderedPageBreak/>
        <w:t xml:space="preserve">Zahtevke za izplačilo mora upravičenec </w:t>
      </w:r>
      <w:r w:rsidRPr="00A601A6">
        <w:rPr>
          <w:rFonts w:cs="Arial"/>
          <w:sz w:val="20"/>
          <w:szCs w:val="20"/>
          <w:lang w:eastAsia="sl-SI"/>
        </w:rPr>
        <w:t>oddati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601A6">
        <w:rPr>
          <w:rFonts w:cs="Arial"/>
          <w:sz w:val="20"/>
          <w:szCs w:val="20"/>
          <w:lang w:eastAsia="sl-SI"/>
        </w:rPr>
        <w:t>do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601A6">
        <w:rPr>
          <w:rFonts w:cs="Arial"/>
          <w:sz w:val="20"/>
          <w:szCs w:val="20"/>
          <w:lang w:eastAsia="sl-SI"/>
        </w:rPr>
        <w:t>30.</w:t>
      </w:r>
      <w:r>
        <w:rPr>
          <w:rFonts w:cs="Arial"/>
          <w:sz w:val="20"/>
          <w:szCs w:val="20"/>
          <w:lang w:eastAsia="sl-SI"/>
        </w:rPr>
        <w:t xml:space="preserve"> </w:t>
      </w:r>
      <w:r w:rsidRPr="00A601A6">
        <w:rPr>
          <w:rFonts w:cs="Arial"/>
          <w:sz w:val="20"/>
          <w:szCs w:val="20"/>
          <w:lang w:eastAsia="sl-SI"/>
        </w:rPr>
        <w:t>9.</w:t>
      </w:r>
      <w:r>
        <w:rPr>
          <w:rFonts w:cs="Arial"/>
          <w:sz w:val="20"/>
          <w:szCs w:val="20"/>
          <w:lang w:eastAsia="sl-SI"/>
        </w:rPr>
        <w:t xml:space="preserve"> </w:t>
      </w:r>
      <w:r w:rsidRPr="00A601A6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601A6">
        <w:rPr>
          <w:rFonts w:cs="Arial"/>
          <w:sz w:val="20"/>
          <w:szCs w:val="20"/>
          <w:lang w:eastAsia="sl-SI"/>
        </w:rPr>
        <w:t>izplačilo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601A6">
        <w:rPr>
          <w:rFonts w:cs="Arial"/>
          <w:sz w:val="20"/>
          <w:szCs w:val="20"/>
          <w:lang w:eastAsia="sl-SI"/>
        </w:rPr>
        <w:t>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601A6">
        <w:rPr>
          <w:rFonts w:cs="Arial"/>
          <w:sz w:val="20"/>
          <w:szCs w:val="20"/>
          <w:lang w:eastAsia="sl-SI"/>
        </w:rPr>
        <w:t>tekočem</w:t>
      </w:r>
      <w:r>
        <w:rPr>
          <w:rFonts w:cs="Arial"/>
          <w:sz w:val="20"/>
          <w:szCs w:val="20"/>
          <w:lang w:eastAsia="sl-SI"/>
        </w:rPr>
        <w:t xml:space="preserve"> </w:t>
      </w:r>
      <w:r w:rsidRPr="00A601A6">
        <w:rPr>
          <w:rFonts w:cs="Arial"/>
          <w:sz w:val="20"/>
          <w:szCs w:val="20"/>
          <w:lang w:eastAsia="sl-SI"/>
        </w:rPr>
        <w:t>letu.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D1FAF">
        <w:rPr>
          <w:rFonts w:cs="Arial"/>
          <w:sz w:val="20"/>
          <w:szCs w:val="20"/>
          <w:lang w:eastAsia="sl-SI"/>
        </w:rPr>
        <w:t>Če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podpisu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pogodbe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ugotovi,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bilo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fizično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izvajanje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operacije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zaključeno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pred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izdajo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sklepa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izboru,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ministrstvo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odstopi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od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pogodbe,</w:t>
      </w:r>
      <w:r>
        <w:rPr>
          <w:rFonts w:cs="Arial"/>
          <w:sz w:val="20"/>
          <w:szCs w:val="20"/>
          <w:lang w:eastAsia="sl-SI"/>
        </w:rPr>
        <w:t xml:space="preserve"> upravičenec </w:t>
      </w:r>
      <w:r w:rsidRPr="00AD1FAF">
        <w:rPr>
          <w:rFonts w:cs="Arial"/>
          <w:sz w:val="20"/>
          <w:szCs w:val="20"/>
          <w:lang w:eastAsia="sl-SI"/>
        </w:rPr>
        <w:t>pa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mora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vrniti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prejeta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sredstva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tej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pogodbi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roku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30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(tridesetih)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dni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od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pisnega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poziva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ministrstva,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povečana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zakonske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zamudne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obresti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od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dneva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nakazila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na</w:t>
      </w:r>
      <w:r>
        <w:rPr>
          <w:rFonts w:cs="Arial"/>
          <w:sz w:val="20"/>
          <w:szCs w:val="20"/>
          <w:lang w:eastAsia="sl-SI"/>
        </w:rPr>
        <w:t xml:space="preserve"> </w:t>
      </w:r>
      <w:r w:rsidRPr="00FE5177">
        <w:rPr>
          <w:rFonts w:cs="Arial"/>
          <w:sz w:val="20"/>
          <w:szCs w:val="20"/>
          <w:lang w:eastAsia="sl-SI"/>
        </w:rPr>
        <w:t xml:space="preserve">TRR </w:t>
      </w:r>
      <w:r>
        <w:rPr>
          <w:rFonts w:cs="Arial"/>
          <w:sz w:val="20"/>
          <w:szCs w:val="20"/>
          <w:lang w:eastAsia="sl-SI"/>
        </w:rPr>
        <w:t>u</w:t>
      </w:r>
      <w:r w:rsidRPr="00FE5177">
        <w:rPr>
          <w:rFonts w:cs="Arial"/>
          <w:sz w:val="20"/>
          <w:szCs w:val="20"/>
          <w:lang w:eastAsia="sl-SI"/>
        </w:rPr>
        <w:t>pravičenca do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dneva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vračila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proračun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RS.</w:t>
      </w:r>
      <w:r>
        <w:rPr>
          <w:rFonts w:cs="Arial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D1FAF">
        <w:rPr>
          <w:rFonts w:cs="Arial"/>
          <w:sz w:val="20"/>
          <w:szCs w:val="20"/>
          <w:lang w:eastAsia="sl-SI"/>
        </w:rPr>
        <w:t>Datum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zaključka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spremljanja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operacije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je</w:t>
      </w:r>
      <w:r>
        <w:rPr>
          <w:rFonts w:cs="Arial"/>
          <w:sz w:val="20"/>
          <w:szCs w:val="20"/>
          <w:lang w:eastAsia="sl-SI"/>
        </w:rPr>
        <w:t xml:space="preserve"> pet let </w:t>
      </w:r>
      <w:r w:rsidRPr="00AD1FAF">
        <w:rPr>
          <w:rFonts w:cs="Arial"/>
          <w:sz w:val="20"/>
          <w:szCs w:val="20"/>
          <w:lang w:eastAsia="sl-SI"/>
        </w:rPr>
        <w:t>po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zaključku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operacije.</w:t>
      </w:r>
      <w:r>
        <w:rPr>
          <w:rFonts w:cs="Arial"/>
          <w:sz w:val="20"/>
          <w:szCs w:val="20"/>
          <w:lang w:eastAsia="sl-SI"/>
        </w:rPr>
        <w:t xml:space="preserve"> </w:t>
      </w:r>
    </w:p>
    <w:p w:rsidR="0095750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D1FAF">
        <w:rPr>
          <w:rFonts w:cs="Arial"/>
          <w:sz w:val="20"/>
          <w:szCs w:val="20"/>
          <w:lang w:eastAsia="sl-SI"/>
        </w:rPr>
        <w:t>Namen,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cilji,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ciljne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skupine,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aktivnosti,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rezultati,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kazalniki,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finančni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načrt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in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povzetek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operacije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opredeljeni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vlogi,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ki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kot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priloga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sestavni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del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te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pogodbe.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32D94">
        <w:rPr>
          <w:rFonts w:cs="Arial"/>
          <w:sz w:val="20"/>
          <w:szCs w:val="20"/>
          <w:lang w:eastAsia="sl-SI"/>
        </w:rPr>
        <w:t>Upravi</w:t>
      </w:r>
      <w:r>
        <w:rPr>
          <w:rFonts w:cs="Arial"/>
          <w:sz w:val="20"/>
          <w:szCs w:val="20"/>
          <w:lang w:eastAsia="sl-SI"/>
        </w:rPr>
        <w:t>čenec mora do zaključka operacije</w:t>
      </w:r>
      <w:r w:rsidRPr="00A32D94">
        <w:rPr>
          <w:rFonts w:cs="Arial"/>
          <w:sz w:val="20"/>
          <w:szCs w:val="20"/>
          <w:lang w:eastAsia="sl-SI"/>
        </w:rPr>
        <w:t xml:space="preserve"> (najkasneje do 31.12.2022) pridobiti vsa soglasja in dovoljenja za uporabo v nasprotnem primeru bo MGRT odstopilo od pogodbe in zahtevalo vrnitev sredstev skupaj s pripadajočimi zakonskimi zamudnimi obrestmi od dneva nakazila do dneva vračila.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4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Upravičenec </w:t>
      </w:r>
      <w:r w:rsidRPr="00AD1FAF">
        <w:rPr>
          <w:sz w:val="20"/>
          <w:szCs w:val="20"/>
        </w:rPr>
        <w:t>se</w:t>
      </w:r>
      <w:r>
        <w:rPr>
          <w:sz w:val="20"/>
          <w:szCs w:val="20"/>
        </w:rPr>
        <w:t xml:space="preserve"> </w:t>
      </w:r>
      <w:r w:rsidRPr="00AD1FAF">
        <w:rPr>
          <w:sz w:val="20"/>
          <w:szCs w:val="20"/>
        </w:rPr>
        <w:t>zavezuje,</w:t>
      </w:r>
      <w:r>
        <w:rPr>
          <w:sz w:val="20"/>
          <w:szCs w:val="20"/>
        </w:rPr>
        <w:t xml:space="preserve"> </w:t>
      </w:r>
      <w:r w:rsidRPr="00AD1FAF">
        <w:rPr>
          <w:sz w:val="20"/>
          <w:szCs w:val="20"/>
        </w:rPr>
        <w:t>da</w:t>
      </w:r>
      <w:r>
        <w:rPr>
          <w:sz w:val="20"/>
          <w:szCs w:val="20"/>
        </w:rPr>
        <w:t xml:space="preserve"> </w:t>
      </w:r>
      <w:r w:rsidRPr="00AD1FAF">
        <w:rPr>
          <w:sz w:val="20"/>
          <w:szCs w:val="20"/>
        </w:rPr>
        <w:t>bo</w:t>
      </w:r>
      <w:r>
        <w:rPr>
          <w:sz w:val="20"/>
          <w:szCs w:val="20"/>
        </w:rPr>
        <w:t xml:space="preserve"> </w:t>
      </w:r>
      <w:r w:rsidRPr="00AD1FAF">
        <w:rPr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 w:rsidRPr="00AD1FAF">
        <w:rPr>
          <w:sz w:val="20"/>
          <w:szCs w:val="20"/>
        </w:rPr>
        <w:t>izvedbo</w:t>
      </w:r>
      <w:r>
        <w:rPr>
          <w:sz w:val="20"/>
          <w:szCs w:val="20"/>
        </w:rPr>
        <w:t xml:space="preserve"> </w:t>
      </w:r>
      <w:r w:rsidRPr="00AD1FAF">
        <w:rPr>
          <w:sz w:val="20"/>
          <w:szCs w:val="20"/>
        </w:rPr>
        <w:t>operacije</w:t>
      </w:r>
      <w:r>
        <w:rPr>
          <w:sz w:val="20"/>
          <w:szCs w:val="20"/>
        </w:rPr>
        <w:t xml:space="preserve"> </w:t>
      </w:r>
      <w:r w:rsidRPr="00AD1FAF">
        <w:rPr>
          <w:sz w:val="20"/>
          <w:szCs w:val="20"/>
        </w:rPr>
        <w:t>dosegel</w:t>
      </w:r>
      <w:r>
        <w:rPr>
          <w:sz w:val="20"/>
          <w:szCs w:val="20"/>
        </w:rPr>
        <w:t xml:space="preserve"> </w:t>
      </w:r>
      <w:r w:rsidRPr="00AD1FAF">
        <w:rPr>
          <w:sz w:val="20"/>
          <w:szCs w:val="20"/>
        </w:rPr>
        <w:t>naslednje</w:t>
      </w:r>
      <w:r>
        <w:rPr>
          <w:sz w:val="20"/>
          <w:szCs w:val="20"/>
        </w:rPr>
        <w:t xml:space="preserve"> </w:t>
      </w:r>
      <w:r w:rsidRPr="00AD1FAF">
        <w:rPr>
          <w:sz w:val="20"/>
          <w:szCs w:val="20"/>
        </w:rPr>
        <w:t>kazalnike</w:t>
      </w:r>
      <w:r>
        <w:rPr>
          <w:sz w:val="20"/>
          <w:szCs w:val="20"/>
        </w:rPr>
        <w:t xml:space="preserve"> </w:t>
      </w:r>
      <w:r w:rsidRPr="00AD1FAF">
        <w:rPr>
          <w:sz w:val="20"/>
          <w:szCs w:val="20"/>
        </w:rPr>
        <w:t>operacije:</w:t>
      </w:r>
    </w:p>
    <w:p w:rsidR="0095750F" w:rsidRDefault="0095750F" w:rsidP="0095750F">
      <w:pPr>
        <w:spacing w:after="0" w:line="260" w:lineRule="atLeast"/>
        <w:jc w:val="both"/>
        <w:rPr>
          <w:rFonts w:eastAsia="Calibri"/>
          <w:sz w:val="20"/>
          <w:szCs w:val="20"/>
        </w:rPr>
      </w:pPr>
      <w:r w:rsidRPr="00AD1FAF">
        <w:rPr>
          <w:sz w:val="20"/>
          <w:szCs w:val="20"/>
        </w:rPr>
        <w:t>Kazalnik</w:t>
      </w:r>
      <w:r>
        <w:rPr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rezultata,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ki</w:t>
      </w:r>
      <w:r>
        <w:rPr>
          <w:rFonts w:eastAsia="Calibri"/>
          <w:sz w:val="20"/>
          <w:szCs w:val="20"/>
        </w:rPr>
        <w:t xml:space="preserve"> ga </w:t>
      </w:r>
      <w:r w:rsidRPr="00AD1FAF">
        <w:rPr>
          <w:rFonts w:eastAsia="Calibri"/>
          <w:sz w:val="20"/>
          <w:szCs w:val="20"/>
        </w:rPr>
        <w:t>bo</w:t>
      </w:r>
      <w:r>
        <w:rPr>
          <w:rFonts w:eastAsia="Calibri"/>
          <w:sz w:val="20"/>
          <w:szCs w:val="20"/>
        </w:rPr>
        <w:t xml:space="preserve"> upravičenec dosegel v dveh letih </w:t>
      </w:r>
      <w:r w:rsidRPr="00AD1FAF">
        <w:rPr>
          <w:rFonts w:eastAsia="Calibri"/>
          <w:sz w:val="20"/>
          <w:szCs w:val="20"/>
        </w:rPr>
        <w:t>od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zaključka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operacije:</w:t>
      </w:r>
    </w:p>
    <w:p w:rsidR="0095750F" w:rsidRPr="00AD1FAF" w:rsidRDefault="0095750F" w:rsidP="0095750F">
      <w:pPr>
        <w:spacing w:after="0" w:line="260" w:lineRule="atLeast"/>
        <w:jc w:val="both"/>
        <w:rPr>
          <w:sz w:val="20"/>
          <w:szCs w:val="20"/>
        </w:rPr>
      </w:pPr>
    </w:p>
    <w:p w:rsidR="0095750F" w:rsidRPr="00337AE6" w:rsidRDefault="0095750F" w:rsidP="0095750F">
      <w:pPr>
        <w:pStyle w:val="Odstavekseznama"/>
        <w:numPr>
          <w:ilvl w:val="0"/>
          <w:numId w:val="30"/>
        </w:numPr>
        <w:jc w:val="both"/>
        <w:rPr>
          <w:sz w:val="20"/>
          <w:szCs w:val="20"/>
        </w:rPr>
      </w:pPr>
      <w:r w:rsidRPr="00337AE6">
        <w:rPr>
          <w:sz w:val="20"/>
          <w:szCs w:val="20"/>
        </w:rPr>
        <w:t xml:space="preserve">Zmanjšana poraba (zaradi izvedenih gradbenih ukrepov oziroma nabavljenih novih osnovnih sredstev) energentov najmanj za 5% glede na stanje pred operacijo. Kazalnik se meri na sofinancirano </w:t>
      </w:r>
      <w:r>
        <w:rPr>
          <w:sz w:val="20"/>
          <w:szCs w:val="20"/>
        </w:rPr>
        <w:t xml:space="preserve">opredmeteno </w:t>
      </w:r>
      <w:r w:rsidRPr="00337AE6">
        <w:rPr>
          <w:sz w:val="20"/>
          <w:szCs w:val="20"/>
        </w:rPr>
        <w:t>osnovno sredstvo.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kazalnik</w:t>
      </w:r>
      <w:r>
        <w:rPr>
          <w:rFonts w:cs="Arial"/>
          <w:sz w:val="20"/>
          <w:szCs w:val="20"/>
        </w:rPr>
        <w:t xml:space="preserve">u </w:t>
      </w:r>
      <w:r w:rsidRPr="00AD1FAF">
        <w:rPr>
          <w:rFonts w:cs="Arial"/>
          <w:sz w:val="20"/>
          <w:szCs w:val="20"/>
        </w:rPr>
        <w:t>rezultata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poroča</w:t>
      </w:r>
      <w:r>
        <w:rPr>
          <w:rFonts w:cs="Arial"/>
          <w:sz w:val="20"/>
          <w:szCs w:val="20"/>
        </w:rPr>
        <w:t xml:space="preserve"> še pet let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zaključku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enkrat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letnim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poročilom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17.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doseže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kazalnika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rezultata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dveh let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zaključku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lahko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POGODBENA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VREDNOST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FINANČNI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NAČRT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podlagi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sklepa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izboru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št.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noProof/>
          <w:color w:val="000000"/>
          <w:sz w:val="20"/>
          <w:szCs w:val="20"/>
          <w:lang w:eastAsia="sl-SI"/>
        </w:rPr>
        <w:t>_______________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noProof/>
          <w:color w:val="000000"/>
          <w:sz w:val="20"/>
          <w:szCs w:val="20"/>
          <w:lang w:eastAsia="sl-SI"/>
        </w:rPr>
        <w:t>_____________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upravičencu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dodeli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________________________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.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skupni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višini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največ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noProof/>
          <w:color w:val="000000"/>
          <w:sz w:val="20"/>
          <w:szCs w:val="20"/>
          <w:lang w:eastAsia="sl-SI"/>
        </w:rPr>
        <w:t>__________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EUR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(z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besedo: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noProof/>
          <w:color w:val="000000"/>
          <w:sz w:val="20"/>
          <w:szCs w:val="20"/>
          <w:lang w:eastAsia="sl-SI"/>
        </w:rPr>
        <w:t>_____________________</w:t>
      </w:r>
      <w:r>
        <w:rPr>
          <w:rFonts w:eastAsia="Calibri" w:cs="Arial"/>
          <w:b/>
          <w:noProof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noProof/>
          <w:color w:val="000000"/>
          <w:sz w:val="20"/>
          <w:szCs w:val="20"/>
          <w:lang w:eastAsia="sl-SI"/>
        </w:rPr>
        <w:t>__/100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)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zagotovljena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proračunskih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postavkah: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0A241B">
        <w:rPr>
          <w:rFonts w:eastAsia="Calibri" w:cs="Arial"/>
          <w:color w:val="000000"/>
          <w:sz w:val="20"/>
          <w:szCs w:val="20"/>
          <w:lang w:eastAsia="sl-SI"/>
        </w:rPr>
        <w:lastRenderedPageBreak/>
        <w:t>Kohezijska regija Zahodna Slovenija</w:t>
      </w:r>
    </w:p>
    <w:p w:rsidR="0095750F" w:rsidRDefault="0095750F" w:rsidP="0095750F">
      <w:pPr>
        <w:numPr>
          <w:ilvl w:val="0"/>
          <w:numId w:val="23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0A241B">
        <w:rPr>
          <w:rFonts w:eastAsia="Calibri" w:cs="Arial"/>
          <w:color w:val="000000"/>
          <w:sz w:val="20"/>
          <w:szCs w:val="20"/>
          <w:lang w:eastAsia="sl-SI"/>
        </w:rPr>
        <w:t>PP 200552</w:t>
      </w:r>
      <w:r w:rsidRPr="000A241B">
        <w:rPr>
          <w:rFonts w:eastAsia="Calibri" w:cs="Arial"/>
          <w:color w:val="000000"/>
          <w:sz w:val="20"/>
          <w:szCs w:val="20"/>
          <w:lang w:eastAsia="sl-SI"/>
        </w:rPr>
        <w:tab/>
        <w:t xml:space="preserve">PN3.1 - Turistične kapacitete planinske koče-14-20-Z-EU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višini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___________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EUR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Default="0095750F" w:rsidP="0095750F">
      <w:pPr>
        <w:numPr>
          <w:ilvl w:val="0"/>
          <w:numId w:val="23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0A241B">
        <w:rPr>
          <w:rFonts w:eastAsia="Calibri" w:cs="Arial"/>
          <w:color w:val="000000"/>
          <w:sz w:val="20"/>
          <w:szCs w:val="20"/>
          <w:lang w:eastAsia="sl-SI"/>
        </w:rPr>
        <w:t>PP 200553</w:t>
      </w:r>
      <w:r w:rsidRPr="000A241B">
        <w:rPr>
          <w:rFonts w:eastAsia="Calibri" w:cs="Arial"/>
          <w:color w:val="000000"/>
          <w:sz w:val="20"/>
          <w:szCs w:val="20"/>
          <w:lang w:eastAsia="sl-SI"/>
        </w:rPr>
        <w:tab/>
        <w:t>PN3.1 - Turistične kapacitete planinske koče-14-20-Z - slovenska udeležba</w:t>
      </w:r>
      <w:r w:rsidRPr="000A241B">
        <w:t xml:space="preserve"> </w:t>
      </w:r>
      <w:r w:rsidRPr="000A241B">
        <w:rPr>
          <w:rFonts w:eastAsia="Calibri" w:cs="Arial"/>
          <w:color w:val="000000"/>
          <w:sz w:val="20"/>
          <w:szCs w:val="20"/>
          <w:lang w:eastAsia="sl-SI"/>
        </w:rPr>
        <w:t>do ___________ EUR</w:t>
      </w:r>
      <w:r>
        <w:rPr>
          <w:rFonts w:eastAsia="Calibri" w:cs="Arial"/>
          <w:color w:val="000000"/>
          <w:sz w:val="20"/>
          <w:szCs w:val="20"/>
          <w:lang w:eastAsia="sl-SI"/>
        </w:rPr>
        <w:t>.</w:t>
      </w:r>
    </w:p>
    <w:p w:rsidR="0095750F" w:rsidRDefault="0095750F" w:rsidP="0095750F">
      <w:p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0A241B">
        <w:rPr>
          <w:rFonts w:eastAsia="Calibri" w:cs="Arial"/>
          <w:color w:val="000000"/>
          <w:sz w:val="20"/>
          <w:szCs w:val="20"/>
          <w:lang w:eastAsia="sl-SI"/>
        </w:rPr>
        <w:t>Kohezijska regija Vzhodna Slovenija</w:t>
      </w:r>
    </w:p>
    <w:p w:rsidR="0095750F" w:rsidRDefault="0095750F" w:rsidP="0095750F">
      <w:pPr>
        <w:numPr>
          <w:ilvl w:val="0"/>
          <w:numId w:val="23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0A241B">
        <w:rPr>
          <w:rFonts w:eastAsia="Calibri" w:cs="Arial"/>
          <w:color w:val="000000"/>
          <w:sz w:val="20"/>
          <w:szCs w:val="20"/>
          <w:lang w:eastAsia="sl-SI"/>
        </w:rPr>
        <w:t>PP 200550</w:t>
      </w:r>
      <w:r w:rsidRPr="000A241B">
        <w:rPr>
          <w:rFonts w:eastAsia="Calibri" w:cs="Arial"/>
          <w:color w:val="000000"/>
          <w:sz w:val="20"/>
          <w:szCs w:val="20"/>
          <w:lang w:eastAsia="sl-SI"/>
        </w:rPr>
        <w:tab/>
        <w:t xml:space="preserve">PN3.1 - Turistične kapacitete planinske koče-14-20-V-EU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višini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___________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EUR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numPr>
          <w:ilvl w:val="0"/>
          <w:numId w:val="23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0A241B">
        <w:rPr>
          <w:rFonts w:eastAsia="Calibri" w:cs="Arial"/>
          <w:color w:val="000000"/>
          <w:sz w:val="20"/>
          <w:szCs w:val="20"/>
          <w:lang w:eastAsia="sl-SI"/>
        </w:rPr>
        <w:t>PP 200551</w:t>
      </w:r>
      <w:r w:rsidRPr="000A241B">
        <w:rPr>
          <w:rFonts w:eastAsia="Calibri" w:cs="Arial"/>
          <w:color w:val="000000"/>
          <w:sz w:val="20"/>
          <w:szCs w:val="20"/>
          <w:lang w:eastAsia="sl-SI"/>
        </w:rPr>
        <w:tab/>
        <w:t>PN3.1 - Turistične kapacitete planinske koče-14-20-V-slovenska udeležba</w:t>
      </w:r>
      <w:r w:rsidRPr="00347544">
        <w:t xml:space="preserve"> </w:t>
      </w:r>
      <w:r w:rsidRPr="00347544">
        <w:rPr>
          <w:rFonts w:eastAsia="Calibri" w:cs="Arial"/>
          <w:color w:val="000000"/>
          <w:sz w:val="20"/>
          <w:szCs w:val="20"/>
          <w:lang w:eastAsia="sl-SI"/>
        </w:rPr>
        <w:t>do ___________ EUR</w:t>
      </w:r>
      <w:r>
        <w:rPr>
          <w:rFonts w:eastAsia="Calibri" w:cs="Arial"/>
          <w:color w:val="000000"/>
          <w:sz w:val="20"/>
          <w:szCs w:val="20"/>
          <w:lang w:eastAsia="sl-SI"/>
        </w:rPr>
        <w:t>.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Višina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celotnih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stroškov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skupaj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DDV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ocenjena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noProof/>
          <w:color w:val="000000"/>
          <w:sz w:val="20"/>
          <w:szCs w:val="20"/>
          <w:lang w:eastAsia="sl-SI"/>
        </w:rPr>
        <w:t>_____________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EUR.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Višina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predvidenih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upravičenih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stroškov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znaša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noProof/>
          <w:color w:val="000000"/>
          <w:sz w:val="20"/>
          <w:szCs w:val="20"/>
          <w:lang w:eastAsia="sl-SI"/>
        </w:rPr>
        <w:t>_____________</w:t>
      </w:r>
      <w:r>
        <w:rPr>
          <w:rFonts w:eastAsia="Calibri" w:cs="Arial"/>
          <w:noProof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noProof/>
          <w:color w:val="000000"/>
          <w:sz w:val="20"/>
          <w:szCs w:val="20"/>
          <w:lang w:eastAsia="sl-SI"/>
        </w:rPr>
        <w:t>EUR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Delež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EU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znaša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___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%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upravičenih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stroškov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nacionalni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zasebni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prispevek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znaša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___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%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upravičenih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stroškov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predstavljajo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državno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pomoč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skladu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shemo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državne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pomoči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št.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BE01-2399245-2020: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»Spodbujanje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razvoja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planinske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športne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večnamenske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rekreacijske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infrastrukture«</w:t>
      </w:r>
      <w:r>
        <w:rPr>
          <w:sz w:val="20"/>
          <w:szCs w:val="20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27.2.2020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delno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financira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Evropska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unija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sicer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Evropskega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sklada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regionalni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razvoj.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okviru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»Operativnega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programa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Evropske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kohezijske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politike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obdobju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2014-2020«,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prednostne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osi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»Dinamično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konkurenčno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podjetništvo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zeleno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gospodarsko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rast«,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okviru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prednostne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naložbe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»Spodbujanje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podjetništva,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zlasti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omogočanjem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lažje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gospodarske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izrabe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novih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idej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spodbujanjem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ustanavljanja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novih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podjetij,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vključno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podjetniškimi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inkubatorji«,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specifičnega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cilja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»Povečanje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dodane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vrednosti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MSP«.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Številka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operacije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Načrtu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razvojnih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programov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(NRP):_________________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>
        <w:rPr>
          <w:rFonts w:eastAsia="Calibri" w:cs="Arial"/>
          <w:color w:val="000000"/>
          <w:sz w:val="20"/>
          <w:szCs w:val="20"/>
          <w:lang w:eastAsia="sl-SI"/>
        </w:rPr>
        <w:t xml:space="preserve">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obveže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zagotoviti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lastna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izdatke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niso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predmet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upravičenih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stroškov,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podlagi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</w:t>
      </w:r>
      <w:r>
        <w:rPr>
          <w:rFonts w:eastAsia="Calibri" w:cs="Arial"/>
          <w:color w:val="000000"/>
          <w:sz w:val="20"/>
          <w:szCs w:val="20"/>
          <w:lang w:eastAsia="sl-SI"/>
        </w:rPr>
        <w:t>b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oziroma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deležu,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presega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upravičenih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stroškov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skladno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pogodbo.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obveže</w:t>
      </w:r>
      <w:r>
        <w:rPr>
          <w:rFonts w:cs="Arial"/>
          <w:sz w:val="20"/>
          <w:szCs w:val="20"/>
        </w:rPr>
        <w:t xml:space="preserve"> upravičencu </w:t>
      </w:r>
      <w:r w:rsidRPr="00AD1FAF">
        <w:rPr>
          <w:rFonts w:cs="Arial"/>
          <w:sz w:val="20"/>
          <w:szCs w:val="20"/>
        </w:rPr>
        <w:t>sofinancirati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višini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izkazanih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plačanih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izdatkov,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vendar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največ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dogovorjenega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zneska,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opredeljenega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pogodbi.</w:t>
      </w:r>
    </w:p>
    <w:p w:rsidR="0095750F" w:rsidRPr="00AD1FAF" w:rsidRDefault="0095750F" w:rsidP="0095750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Finančni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viri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celotno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obdobje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financiranja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posameznih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naslednji:</w:t>
      </w:r>
      <w:r>
        <w:rPr>
          <w:rFonts w:cs="Arial"/>
          <w:sz w:val="20"/>
          <w:szCs w:val="20"/>
        </w:rPr>
        <w:t xml:space="preserve"> </w:t>
      </w:r>
    </w:p>
    <w:tbl>
      <w:tblPr>
        <w:tblW w:w="3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071"/>
        <w:gridCol w:w="2071"/>
      </w:tblGrid>
      <w:tr w:rsidR="0095750F" w:rsidRPr="00AD1FAF" w:rsidTr="00534077">
        <w:trPr>
          <w:jc w:val="center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D1FAF">
              <w:rPr>
                <w:sz w:val="20"/>
                <w:szCs w:val="20"/>
              </w:rPr>
              <w:t>Proračunska</w:t>
            </w:r>
            <w:r>
              <w:rPr>
                <w:sz w:val="20"/>
                <w:szCs w:val="20"/>
              </w:rPr>
              <w:t xml:space="preserve"> </w:t>
            </w:r>
            <w:r w:rsidRPr="00AD1FAF">
              <w:rPr>
                <w:sz w:val="20"/>
                <w:szCs w:val="20"/>
              </w:rPr>
              <w:t>postavka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D1FAF">
              <w:rPr>
                <w:sz w:val="20"/>
                <w:szCs w:val="20"/>
              </w:rPr>
              <w:t>Leto</w:t>
            </w:r>
            <w:r>
              <w:rPr>
                <w:sz w:val="20"/>
                <w:szCs w:val="20"/>
              </w:rPr>
              <w:t xml:space="preserve"> </w:t>
            </w:r>
            <w:r w:rsidRPr="00AD1FAF">
              <w:rPr>
                <w:sz w:val="20"/>
                <w:szCs w:val="20"/>
              </w:rPr>
              <w:t>2021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D1FAF">
              <w:rPr>
                <w:sz w:val="20"/>
                <w:szCs w:val="20"/>
              </w:rPr>
              <w:t>Leto</w:t>
            </w:r>
            <w:r>
              <w:rPr>
                <w:sz w:val="20"/>
                <w:szCs w:val="20"/>
              </w:rPr>
              <w:t xml:space="preserve"> </w:t>
            </w:r>
            <w:r w:rsidRPr="00AD1FAF">
              <w:rPr>
                <w:sz w:val="20"/>
                <w:szCs w:val="20"/>
              </w:rPr>
              <w:t>2022</w:t>
            </w:r>
          </w:p>
        </w:tc>
      </w:tr>
      <w:tr w:rsidR="0095750F" w:rsidRPr="00AD1FAF" w:rsidTr="00534077">
        <w:trPr>
          <w:jc w:val="center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PP 200552 </w:t>
            </w:r>
            <w:r w:rsidRPr="00347544">
              <w:rPr>
                <w:sz w:val="20"/>
                <w:szCs w:val="20"/>
                <w:lang w:val="de-DE"/>
              </w:rPr>
              <w:t>PN3.1</w:t>
            </w:r>
            <w:r>
              <w:rPr>
                <w:sz w:val="20"/>
                <w:szCs w:val="20"/>
                <w:lang w:val="de-DE"/>
              </w:rPr>
              <w:t xml:space="preserve">/PP 200550 </w:t>
            </w:r>
            <w:r w:rsidRPr="00347544">
              <w:rPr>
                <w:sz w:val="20"/>
                <w:szCs w:val="20"/>
                <w:lang w:val="de-DE"/>
              </w:rPr>
              <w:t>PN3.1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5750F" w:rsidRPr="00AD1FAF" w:rsidTr="00534077">
        <w:trPr>
          <w:jc w:val="center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D1FAF" w:rsidRDefault="0095750F" w:rsidP="00534077">
            <w:pPr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PP 200553 </w:t>
            </w:r>
            <w:r w:rsidRPr="00347544">
              <w:rPr>
                <w:sz w:val="20"/>
                <w:szCs w:val="20"/>
                <w:lang w:val="de-DE"/>
              </w:rPr>
              <w:t>PN3.1</w:t>
            </w:r>
            <w:r>
              <w:rPr>
                <w:sz w:val="20"/>
                <w:szCs w:val="20"/>
                <w:lang w:val="de-DE"/>
              </w:rPr>
              <w:t xml:space="preserve">/PP 200551 </w:t>
            </w:r>
            <w:r w:rsidRPr="00347544">
              <w:rPr>
                <w:sz w:val="20"/>
                <w:szCs w:val="20"/>
                <w:lang w:val="de-DE"/>
              </w:rPr>
              <w:t>PN3.1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D1FAF" w:rsidRDefault="0095750F" w:rsidP="00534077">
            <w:pPr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AD1FAF" w:rsidRDefault="0095750F" w:rsidP="00534077">
            <w:pPr>
              <w:spacing w:line="240" w:lineRule="auto"/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 w:rsidR="0095750F" w:rsidRDefault="0095750F" w:rsidP="0095750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lastRenderedPageBreak/>
        <w:t>Neupravičeni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nastali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kršitvijo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predmet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prejel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predmet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Dodeljena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namenska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sme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uporabljati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izključno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pogoji,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navedenimi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razpisu,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razpisni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dokumentaciji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gre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neupravičene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stroške.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ugotovljene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nenamenske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porabe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dolžan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UPRAVIČENI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STROŠKI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IZDATKI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Upravičeni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stroški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kot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izhajajo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vloge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so:</w:t>
      </w:r>
    </w:p>
    <w:p w:rsidR="0095750F" w:rsidRPr="00004B63" w:rsidRDefault="0095750F" w:rsidP="0095750F">
      <w:pPr>
        <w:pStyle w:val="Odstavekseznama"/>
        <w:numPr>
          <w:ilvl w:val="0"/>
          <w:numId w:val="4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gradnja in oprema</w:t>
      </w:r>
      <w:r w:rsidRPr="00004B63">
        <w:rPr>
          <w:sz w:val="20"/>
          <w:szCs w:val="20"/>
        </w:rPr>
        <w:t>,</w:t>
      </w:r>
    </w:p>
    <w:p w:rsidR="0095750F" w:rsidRPr="00004B63" w:rsidRDefault="0095750F" w:rsidP="0095750F">
      <w:pPr>
        <w:pStyle w:val="Odstavekseznama"/>
        <w:numPr>
          <w:ilvl w:val="0"/>
          <w:numId w:val="42"/>
        </w:numPr>
        <w:spacing w:after="0"/>
        <w:jc w:val="both"/>
        <w:rPr>
          <w:sz w:val="20"/>
          <w:szCs w:val="20"/>
        </w:rPr>
      </w:pPr>
      <w:r w:rsidRPr="00004B63">
        <w:rPr>
          <w:sz w:val="20"/>
          <w:szCs w:val="20"/>
        </w:rPr>
        <w:t>stroški</w:t>
      </w:r>
      <w:r>
        <w:rPr>
          <w:sz w:val="20"/>
          <w:szCs w:val="20"/>
        </w:rPr>
        <w:t xml:space="preserve"> </w:t>
      </w:r>
      <w:r w:rsidRPr="00004B63">
        <w:rPr>
          <w:sz w:val="20"/>
          <w:szCs w:val="20"/>
        </w:rPr>
        <w:t>informiranja</w:t>
      </w:r>
      <w:r>
        <w:rPr>
          <w:sz w:val="20"/>
          <w:szCs w:val="20"/>
        </w:rPr>
        <w:t xml:space="preserve"> </w:t>
      </w:r>
      <w:r w:rsidRPr="00004B63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004B63">
        <w:rPr>
          <w:sz w:val="20"/>
          <w:szCs w:val="20"/>
        </w:rPr>
        <w:t>komuniciranja,</w:t>
      </w:r>
    </w:p>
    <w:p w:rsidR="0095750F" w:rsidRDefault="0095750F" w:rsidP="0095750F">
      <w:pPr>
        <w:pStyle w:val="Odstavekseznama"/>
        <w:numPr>
          <w:ilvl w:val="0"/>
          <w:numId w:val="42"/>
        </w:numPr>
        <w:spacing w:after="0"/>
        <w:jc w:val="both"/>
        <w:rPr>
          <w:sz w:val="20"/>
          <w:szCs w:val="20"/>
        </w:rPr>
      </w:pPr>
      <w:r w:rsidRPr="00004B63">
        <w:rPr>
          <w:sz w:val="20"/>
          <w:szCs w:val="20"/>
        </w:rPr>
        <w:t>stroški</w:t>
      </w:r>
      <w:r>
        <w:rPr>
          <w:sz w:val="20"/>
          <w:szCs w:val="20"/>
        </w:rPr>
        <w:t xml:space="preserve"> </w:t>
      </w:r>
      <w:r w:rsidRPr="00004B63">
        <w:rPr>
          <w:sz w:val="20"/>
          <w:szCs w:val="20"/>
        </w:rPr>
        <w:t>storitev</w:t>
      </w:r>
      <w:r>
        <w:rPr>
          <w:sz w:val="20"/>
          <w:szCs w:val="20"/>
        </w:rPr>
        <w:t xml:space="preserve"> </w:t>
      </w:r>
      <w:r w:rsidRPr="00004B63">
        <w:rPr>
          <w:sz w:val="20"/>
          <w:szCs w:val="20"/>
        </w:rPr>
        <w:t>zunanjih</w:t>
      </w:r>
      <w:r>
        <w:rPr>
          <w:sz w:val="20"/>
          <w:szCs w:val="20"/>
        </w:rPr>
        <w:t xml:space="preserve"> </w:t>
      </w:r>
      <w:r w:rsidRPr="00004B63">
        <w:rPr>
          <w:sz w:val="20"/>
          <w:szCs w:val="20"/>
        </w:rPr>
        <w:t>izvajalcev</w:t>
      </w:r>
      <w:r>
        <w:rPr>
          <w:sz w:val="20"/>
          <w:szCs w:val="20"/>
        </w:rPr>
        <w:t>.</w:t>
      </w:r>
    </w:p>
    <w:p w:rsidR="0095750F" w:rsidRPr="00AD1FAF" w:rsidRDefault="0095750F" w:rsidP="0095750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Upravičeni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informiranja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kom</w:t>
      </w:r>
      <w:r>
        <w:rPr>
          <w:rFonts w:cs="Arial"/>
          <w:sz w:val="20"/>
          <w:szCs w:val="20"/>
        </w:rPr>
        <w:t>uniciranja in stroški storitev zunanjih izvajalcev ne smejo presegati 3</w:t>
      </w:r>
      <w:r w:rsidRPr="00AD1FAF">
        <w:rPr>
          <w:rFonts w:cs="Arial"/>
          <w:sz w:val="20"/>
          <w:szCs w:val="20"/>
        </w:rPr>
        <w:t>%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skupnih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izdatkov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operacije.</w:t>
      </w:r>
    </w:p>
    <w:p w:rsidR="0095750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E25F77">
        <w:rPr>
          <w:rFonts w:eastAsia="Calibri" w:cs="Arial"/>
          <w:color w:val="000000"/>
          <w:sz w:val="20"/>
          <w:szCs w:val="20"/>
          <w:lang w:eastAsia="sl-SI"/>
        </w:rPr>
        <w:t>Stroški,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navedeni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pod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zaporedno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št.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2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3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lahko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upravičeni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le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primeru,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ko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nastanejo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tudi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stroški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pod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zaporedno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št.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1.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Stroški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pod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zaporednima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številkama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1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in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3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upravičeni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le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, če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nastanejo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objektu,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vpisan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register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planinskih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objektov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Planinske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zveze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Slovenije.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Stroški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pod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zaporedno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št.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2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upravičeni,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če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nanašajo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operacijo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predmet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E25F77">
        <w:rPr>
          <w:rFonts w:eastAsia="Calibri" w:cs="Arial"/>
          <w:color w:val="000000"/>
          <w:sz w:val="20"/>
          <w:szCs w:val="20"/>
          <w:lang w:eastAsia="sl-SI"/>
        </w:rPr>
        <w:t>sofinanciranja.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ustvarjajo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prihodki,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odštejejo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celotne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vrednosti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vrednost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dodeljenih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sorazmerno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zmanjša.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Stroški pod zaporedno št. 1 so </w:t>
      </w:r>
      <w:r w:rsidRPr="00337AE6">
        <w:rPr>
          <w:rFonts w:cs="Arial"/>
          <w:sz w:val="20"/>
          <w:szCs w:val="20"/>
        </w:rPr>
        <w:t xml:space="preserve">upravičeni samo v opredmetena sredstva, ki bodo ostala na/v objektu vsaj </w:t>
      </w:r>
      <w:r>
        <w:rPr>
          <w:rFonts w:cs="Arial"/>
          <w:sz w:val="20"/>
          <w:szCs w:val="20"/>
        </w:rPr>
        <w:t>5 (pet)</w:t>
      </w:r>
      <w:r w:rsidRPr="00337AE6">
        <w:rPr>
          <w:rFonts w:cs="Arial"/>
          <w:sz w:val="20"/>
          <w:szCs w:val="20"/>
        </w:rPr>
        <w:t xml:space="preserve"> let</w:t>
      </w: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upravičenost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dokazuje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dokazili,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treba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predložiti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kohezijske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politike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programskem </w:t>
      </w:r>
      <w:r w:rsidRPr="00AD1FAF">
        <w:rPr>
          <w:rFonts w:cs="Arial"/>
          <w:sz w:val="20"/>
          <w:szCs w:val="20"/>
        </w:rPr>
        <w:t>obdobju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2014–2020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upravljalnih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preverjanj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125.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1303/2013</w:t>
      </w:r>
      <w:r>
        <w:rPr>
          <w:rFonts w:cs="Arial"/>
          <w:sz w:val="20"/>
          <w:szCs w:val="20"/>
        </w:rPr>
        <w:t xml:space="preserve">  </w:t>
      </w:r>
      <w:r w:rsidRPr="00AD1FAF">
        <w:rPr>
          <w:rFonts w:cs="Arial"/>
          <w:sz w:val="20"/>
          <w:szCs w:val="20"/>
        </w:rPr>
        <w:t>programsko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obdobje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2014–2020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nadomestil,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razpis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(priročniki,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upravičenc</w:t>
      </w:r>
      <w:r w:rsidRPr="00AD1FAF">
        <w:rPr>
          <w:rFonts w:cs="Arial"/>
          <w:sz w:val="20"/>
          <w:szCs w:val="20"/>
        </w:rPr>
        <w:t>e).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lastRenderedPageBreak/>
        <w:t>ZAHTEVKI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IZPLAČILO</w:t>
      </w: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D1FAF">
        <w:rPr>
          <w:rFonts w:cs="Arial"/>
          <w:sz w:val="20"/>
          <w:szCs w:val="20"/>
          <w:lang w:eastAsia="sl-SI"/>
        </w:rPr>
        <w:t>Osnova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izplačilo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sredstev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sofinanciranje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upravičenih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stroškov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zahtevki</w:t>
      </w:r>
      <w:r>
        <w:rPr>
          <w:rFonts w:cs="Arial"/>
          <w:sz w:val="20"/>
          <w:szCs w:val="20"/>
          <w:lang w:eastAsia="sl-SI"/>
        </w:rPr>
        <w:t xml:space="preserve"> upravičenca</w:t>
      </w:r>
      <w:r w:rsidRPr="00AD1FAF">
        <w:rPr>
          <w:rFonts w:cs="Arial"/>
          <w:sz w:val="20"/>
          <w:szCs w:val="20"/>
          <w:lang w:eastAsia="sl-SI"/>
        </w:rPr>
        <w:t>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ki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jih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prek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informacijskega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sistema</w:t>
      </w:r>
      <w:r>
        <w:rPr>
          <w:rFonts w:cs="Arial"/>
          <w:sz w:val="20"/>
          <w:szCs w:val="20"/>
          <w:lang w:eastAsia="sl-SI"/>
        </w:rPr>
        <w:t xml:space="preserve"> organa upravljanja </w:t>
      </w:r>
      <w:r w:rsidRPr="00AD1FAF">
        <w:rPr>
          <w:rFonts w:cs="Arial"/>
          <w:sz w:val="20"/>
          <w:szCs w:val="20"/>
          <w:lang w:eastAsia="sl-SI"/>
        </w:rPr>
        <w:t>izstavlja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skupni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vrednosti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do</w:t>
      </w:r>
      <w:r>
        <w:rPr>
          <w:rFonts w:cs="Arial"/>
          <w:noProof/>
          <w:sz w:val="20"/>
          <w:szCs w:val="20"/>
          <w:lang w:eastAsia="sl-SI"/>
        </w:rPr>
        <w:t xml:space="preserve"> </w:t>
      </w:r>
      <w:r>
        <w:rPr>
          <w:rStyle w:val="NaslovZnak"/>
          <w:rFonts w:asciiTheme="minorHAnsi" w:hAnsiTheme="minorHAnsi"/>
          <w:sz w:val="20"/>
          <w:szCs w:val="20"/>
        </w:rPr>
        <w:t xml:space="preserve">       </w:t>
      </w:r>
      <w:r w:rsidRPr="00AD1FAF">
        <w:rPr>
          <w:rFonts w:cs="Arial"/>
          <w:sz w:val="20"/>
          <w:szCs w:val="20"/>
          <w:lang w:eastAsia="sl-SI"/>
        </w:rPr>
        <w:t>EUR:</w:t>
      </w:r>
      <w:r>
        <w:rPr>
          <w:rFonts w:cs="Arial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D1FAF">
        <w:rPr>
          <w:rFonts w:cs="Arial"/>
          <w:sz w:val="20"/>
          <w:szCs w:val="20"/>
          <w:lang w:eastAsia="sl-SI"/>
        </w:rPr>
        <w:t>-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sofinanciranje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letu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2021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30.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9.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2021,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D1FAF">
        <w:rPr>
          <w:rFonts w:cs="Arial"/>
          <w:sz w:val="20"/>
          <w:szCs w:val="20"/>
          <w:lang w:eastAsia="sl-SI"/>
        </w:rPr>
        <w:t>-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sofinanciranje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letu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2022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do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30.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9.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2022.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AD1FAF">
        <w:rPr>
          <w:rFonts w:cs="Arial"/>
          <w:sz w:val="20"/>
          <w:szCs w:val="20"/>
          <w:lang w:eastAsia="sl-SI"/>
        </w:rPr>
        <w:t>Če</w:t>
      </w:r>
      <w:r>
        <w:rPr>
          <w:rFonts w:cs="Arial"/>
          <w:sz w:val="20"/>
          <w:szCs w:val="20"/>
          <w:lang w:eastAsia="sl-SI"/>
        </w:rPr>
        <w:t xml:space="preserve"> upravičenec </w:t>
      </w:r>
      <w:r w:rsidRPr="00AD1FAF">
        <w:rPr>
          <w:rFonts w:cs="Arial"/>
          <w:sz w:val="20"/>
          <w:szCs w:val="20"/>
          <w:lang w:eastAsia="sl-SI"/>
        </w:rPr>
        <w:t>zamudi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rok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vložitev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zahtevka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izplačilo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prejšnjega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odstavka,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se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mu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izplačilo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sredstev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po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predloženem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zahtevku</w:t>
      </w:r>
      <w:r>
        <w:rPr>
          <w:rFonts w:cs="Arial"/>
          <w:sz w:val="20"/>
          <w:szCs w:val="20"/>
          <w:lang w:eastAsia="sl-SI"/>
        </w:rPr>
        <w:t xml:space="preserve"> </w:t>
      </w:r>
      <w:r w:rsidRPr="00AD1FAF">
        <w:rPr>
          <w:rFonts w:cs="Arial"/>
          <w:sz w:val="20"/>
          <w:szCs w:val="20"/>
          <w:lang w:eastAsia="sl-SI"/>
        </w:rPr>
        <w:t>zavrne.</w:t>
      </w:r>
      <w:r>
        <w:rPr>
          <w:rFonts w:cs="Arial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  <w:lang w:eastAsia="sl-SI"/>
        </w:rPr>
      </w:pPr>
      <w:r w:rsidRPr="00347544">
        <w:rPr>
          <w:rFonts w:cs="Arial"/>
          <w:sz w:val="20"/>
          <w:szCs w:val="20"/>
          <w:lang w:eastAsia="sl-SI"/>
        </w:rPr>
        <w:t>Upravič</w:t>
      </w:r>
      <w:r>
        <w:rPr>
          <w:rFonts w:cs="Arial"/>
          <w:sz w:val="20"/>
          <w:szCs w:val="20"/>
          <w:lang w:eastAsia="sl-SI"/>
        </w:rPr>
        <w:t>enost do izplačila upravičenec/</w:t>
      </w:r>
      <w:r w:rsidRPr="00347544">
        <w:rPr>
          <w:rFonts w:cs="Arial"/>
          <w:sz w:val="20"/>
          <w:szCs w:val="20"/>
          <w:lang w:eastAsia="sl-SI"/>
        </w:rPr>
        <w:t>prijavitelj dokazuje tudi z dokazili o doseženih ciljih, ki so bili načrtovani in potrjeni v vlogi za operacijo.</w:t>
      </w: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predvideni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dinamiki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vlogi,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zavezuje,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posameznih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proračunskih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izstavil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naslednjih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maksimalnih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zneskih: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543"/>
      </w:tblGrid>
      <w:tr w:rsidR="0095750F" w:rsidRPr="00AD1FAF" w:rsidTr="00534077">
        <w:trPr>
          <w:jc w:val="center"/>
        </w:trPr>
        <w:tc>
          <w:tcPr>
            <w:tcW w:w="1668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Leto</w:t>
            </w:r>
          </w:p>
        </w:tc>
        <w:tc>
          <w:tcPr>
            <w:tcW w:w="3543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SKUPAJ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OPERACIJA</w:t>
            </w:r>
          </w:p>
        </w:tc>
      </w:tr>
      <w:tr w:rsidR="0095750F" w:rsidRPr="00AD1FAF" w:rsidTr="00534077">
        <w:trPr>
          <w:jc w:val="center"/>
        </w:trPr>
        <w:tc>
          <w:tcPr>
            <w:tcW w:w="1668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3543" w:type="dxa"/>
            <w:vAlign w:val="center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5750F" w:rsidRPr="00AD1FAF" w:rsidTr="00534077">
        <w:trPr>
          <w:jc w:val="center"/>
        </w:trPr>
        <w:tc>
          <w:tcPr>
            <w:tcW w:w="1668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3543" w:type="dxa"/>
            <w:vAlign w:val="center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5750F" w:rsidRPr="00AD1FAF" w:rsidTr="00534077">
        <w:trPr>
          <w:jc w:val="center"/>
        </w:trPr>
        <w:tc>
          <w:tcPr>
            <w:tcW w:w="1668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SKUPAJ</w:t>
            </w: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VREDNOST</w:t>
            </w:r>
          </w:p>
        </w:tc>
        <w:tc>
          <w:tcPr>
            <w:tcW w:w="3543" w:type="dxa"/>
            <w:vAlign w:val="center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Dinamika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utemeljenih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razlogov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razpolago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prosta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proračunska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predlog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spremeni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sklenitvijo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dodatka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sporazumni,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izplačilo</w:t>
      </w:r>
      <w:r>
        <w:rPr>
          <w:rFonts w:cs="Arial"/>
          <w:sz w:val="20"/>
          <w:szCs w:val="20"/>
        </w:rPr>
        <w:t xml:space="preserve"> upravičenca</w:t>
      </w:r>
      <w:r w:rsidRPr="00AD1FAF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podlagi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posredniški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neposredno,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neposredno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podračuna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posluje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Zahtevke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skupaj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dokazili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tretjega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odstavka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člena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mora</w:t>
      </w:r>
      <w:r>
        <w:rPr>
          <w:rFonts w:eastAsia="Calibri" w:cs="Arial"/>
          <w:sz w:val="20"/>
          <w:szCs w:val="20"/>
        </w:rPr>
        <w:t xml:space="preserve"> upravičenec </w:t>
      </w:r>
      <w:r w:rsidRPr="00AD1FAF">
        <w:rPr>
          <w:rFonts w:eastAsia="Calibri" w:cs="Arial"/>
          <w:sz w:val="20"/>
          <w:szCs w:val="20"/>
        </w:rPr>
        <w:t>oddati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informacijskega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sistema</w:t>
      </w:r>
      <w:r>
        <w:rPr>
          <w:rFonts w:eastAsia="Calibri" w:cs="Arial"/>
          <w:sz w:val="20"/>
          <w:szCs w:val="20"/>
        </w:rPr>
        <w:t xml:space="preserve"> organa upravljanja </w:t>
      </w:r>
      <w:r w:rsidRPr="00AD1FAF">
        <w:rPr>
          <w:rFonts w:eastAsia="Calibri" w:cs="Arial"/>
          <w:sz w:val="20"/>
          <w:szCs w:val="20"/>
        </w:rPr>
        <w:t>e</w:t>
      </w:r>
      <w:r>
        <w:rPr>
          <w:rFonts w:eastAsia="Calibri" w:cs="Arial"/>
          <w:sz w:val="20"/>
          <w:szCs w:val="20"/>
        </w:rPr>
        <w:t>-</w:t>
      </w:r>
      <w:r w:rsidRPr="00AD1FAF">
        <w:rPr>
          <w:rFonts w:eastAsia="Calibri" w:cs="Arial"/>
          <w:sz w:val="20"/>
          <w:szCs w:val="20"/>
        </w:rPr>
        <w:t>MA,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sicer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izteka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rokov,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navedenih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12.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členu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pogodbe.</w:t>
      </w:r>
      <w:r>
        <w:rPr>
          <w:rFonts w:eastAsia="Calibri" w:cs="Arial"/>
          <w:sz w:val="20"/>
          <w:szCs w:val="20"/>
        </w:rPr>
        <w:t xml:space="preserve"> Upravičenec </w:t>
      </w:r>
      <w:r w:rsidRPr="00AD1FAF">
        <w:rPr>
          <w:rFonts w:eastAsia="Calibri" w:cs="Arial"/>
          <w:sz w:val="20"/>
          <w:szCs w:val="20"/>
        </w:rPr>
        <w:t>mora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predložitvi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poročil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navesti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sklic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številko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zahtevka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sistema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</w:t>
      </w:r>
      <w:r>
        <w:rPr>
          <w:rFonts w:eastAsia="Calibri" w:cs="Arial"/>
          <w:sz w:val="20"/>
          <w:szCs w:val="20"/>
        </w:rPr>
        <w:t>-</w:t>
      </w:r>
      <w:r w:rsidRPr="00AD1FAF">
        <w:rPr>
          <w:rFonts w:eastAsia="Calibri" w:cs="Arial"/>
          <w:sz w:val="20"/>
          <w:szCs w:val="20"/>
        </w:rPr>
        <w:t>MA.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Dokazila,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potrebno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predložiti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zahtevku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izplačilo:</w:t>
      </w:r>
    </w:p>
    <w:p w:rsidR="0095750F" w:rsidRPr="00AD1FAF" w:rsidRDefault="0095750F" w:rsidP="0095750F">
      <w:pPr>
        <w:numPr>
          <w:ilvl w:val="0"/>
          <w:numId w:val="23"/>
        </w:num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lastRenderedPageBreak/>
        <w:t>dokazila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upravičenosti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stroškov,</w:t>
      </w:r>
    </w:p>
    <w:p w:rsidR="0095750F" w:rsidRPr="00AD1FAF" w:rsidRDefault="0095750F" w:rsidP="0095750F">
      <w:pPr>
        <w:numPr>
          <w:ilvl w:val="0"/>
          <w:numId w:val="23"/>
        </w:num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finančno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poročilo,</w:t>
      </w:r>
      <w:r>
        <w:rPr>
          <w:rFonts w:eastAsia="Calibri" w:cs="Arial"/>
          <w:sz w:val="20"/>
          <w:szCs w:val="20"/>
        </w:rPr>
        <w:t xml:space="preserve"> </w:t>
      </w:r>
    </w:p>
    <w:p w:rsidR="0095750F" w:rsidRPr="00AD1FAF" w:rsidRDefault="0095750F" w:rsidP="0095750F">
      <w:pPr>
        <w:numPr>
          <w:ilvl w:val="0"/>
          <w:numId w:val="23"/>
        </w:num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obdobno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končno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vsebinsko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poročilo.</w:t>
      </w:r>
      <w:r>
        <w:rPr>
          <w:rFonts w:eastAsia="Calibri" w:cs="Arial"/>
          <w:sz w:val="20"/>
          <w:szCs w:val="20"/>
        </w:rPr>
        <w:t xml:space="preserve"> </w:t>
      </w:r>
    </w:p>
    <w:p w:rsidR="0095750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Stroški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izdatki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upravičeni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povračila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politike,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če:</w:t>
      </w:r>
    </w:p>
    <w:p w:rsidR="0095750F" w:rsidRPr="00AD1FAF" w:rsidRDefault="0095750F" w:rsidP="0095750F">
      <w:pPr>
        <w:numPr>
          <w:ilvl w:val="0"/>
          <w:numId w:val="23"/>
        </w:numPr>
        <w:spacing w:after="0"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z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operacijo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neposredno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povezani,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potrebni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njeno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izvajanje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in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skladu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cilji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operacije,</w:t>
      </w:r>
    </w:p>
    <w:p w:rsidR="0095750F" w:rsidRPr="00AD1FAF" w:rsidRDefault="0095750F" w:rsidP="0095750F">
      <w:pPr>
        <w:jc w:val="both"/>
        <w:rPr>
          <w:rFonts w:eastAsia="Calibri"/>
          <w:sz w:val="20"/>
          <w:szCs w:val="20"/>
        </w:rPr>
      </w:pPr>
      <w:r w:rsidRPr="00AD1FAF"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 xml:space="preserve">   </w:t>
      </w:r>
      <w:r w:rsidRPr="00AD1FAF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dejansko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nastali: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dela,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ki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bila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opravljena;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blago,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ki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je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bilo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dobavljeno;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za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storitve,</w:t>
      </w:r>
    </w:p>
    <w:p w:rsidR="0095750F" w:rsidRPr="00AD1FAF" w:rsidRDefault="0095750F" w:rsidP="0095750F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</w:t>
      </w:r>
      <w:r w:rsidRPr="00AD1FAF">
        <w:rPr>
          <w:rFonts w:eastAsia="Calibri"/>
          <w:sz w:val="20"/>
          <w:szCs w:val="20"/>
        </w:rPr>
        <w:t>ki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bile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izvedene,</w:t>
      </w:r>
    </w:p>
    <w:p w:rsidR="0095750F" w:rsidRPr="00AD1FAF" w:rsidRDefault="0095750F" w:rsidP="0095750F">
      <w:pPr>
        <w:jc w:val="both"/>
        <w:rPr>
          <w:rFonts w:eastAsia="Calibri"/>
          <w:sz w:val="20"/>
          <w:szCs w:val="20"/>
        </w:rPr>
      </w:pPr>
      <w:r w:rsidRPr="00AD1FAF"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 xml:space="preserve">   </w:t>
      </w:r>
      <w:r w:rsidRPr="00AD1FAF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priznani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skladu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skrbnostjo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dobrega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gospodarja,</w:t>
      </w:r>
    </w:p>
    <w:p w:rsidR="0095750F" w:rsidRPr="00AD1FAF" w:rsidRDefault="0095750F" w:rsidP="0095750F">
      <w:pPr>
        <w:jc w:val="both"/>
        <w:rPr>
          <w:rFonts w:eastAsia="Calibri"/>
          <w:sz w:val="20"/>
          <w:szCs w:val="20"/>
        </w:rPr>
      </w:pPr>
      <w:r w:rsidRPr="00AD1FAF"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 xml:space="preserve">   </w:t>
      </w:r>
      <w:r w:rsidRPr="00AD1FAF">
        <w:rPr>
          <w:rFonts w:eastAsia="Calibri"/>
          <w:sz w:val="20"/>
          <w:szCs w:val="20"/>
        </w:rPr>
        <w:t>nastanejo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in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plačani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obdobju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upravičenosti,</w:t>
      </w:r>
    </w:p>
    <w:p w:rsidR="0095750F" w:rsidRPr="00AD1FAF" w:rsidRDefault="0095750F" w:rsidP="0095750F">
      <w:pPr>
        <w:jc w:val="both"/>
        <w:rPr>
          <w:rFonts w:eastAsia="Calibri"/>
          <w:sz w:val="20"/>
          <w:szCs w:val="20"/>
        </w:rPr>
      </w:pPr>
      <w:r w:rsidRPr="00AD1FAF"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 xml:space="preserve">   </w:t>
      </w:r>
      <w:r w:rsidRPr="00AD1FAF">
        <w:rPr>
          <w:rFonts w:eastAsia="Calibri"/>
          <w:sz w:val="20"/>
          <w:szCs w:val="20"/>
        </w:rPr>
        <w:t>temeljijo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na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verodostojnih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knjigovodskih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in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drugih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listinah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in</w:t>
      </w:r>
    </w:p>
    <w:p w:rsidR="0095750F" w:rsidRPr="00AD1FAF" w:rsidRDefault="0095750F" w:rsidP="0095750F">
      <w:pPr>
        <w:jc w:val="both"/>
        <w:rPr>
          <w:rFonts w:eastAsia="Calibri"/>
          <w:sz w:val="20"/>
          <w:szCs w:val="20"/>
        </w:rPr>
      </w:pPr>
      <w:r w:rsidRPr="00AD1FAF"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</w:rPr>
        <w:t xml:space="preserve">   </w:t>
      </w:r>
      <w:r w:rsidRPr="00AD1FAF">
        <w:rPr>
          <w:rFonts w:eastAsia="Calibri"/>
          <w:sz w:val="20"/>
          <w:szCs w:val="20"/>
        </w:rPr>
        <w:t>so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skladu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z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veljavnimi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pravili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Unije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in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predpisi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Republike</w:t>
      </w:r>
      <w:r>
        <w:rPr>
          <w:rFonts w:eastAsia="Calibri"/>
          <w:sz w:val="20"/>
          <w:szCs w:val="20"/>
        </w:rPr>
        <w:t xml:space="preserve"> </w:t>
      </w:r>
      <w:r w:rsidRPr="00AD1FAF">
        <w:rPr>
          <w:rFonts w:eastAsia="Calibri"/>
          <w:sz w:val="20"/>
          <w:szCs w:val="20"/>
        </w:rPr>
        <w:t>Slovenije.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primeru,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upravičenec </w:t>
      </w:r>
      <w:r w:rsidRPr="00AD1FAF">
        <w:rPr>
          <w:rFonts w:eastAsia="Calibri" w:cs="Arial"/>
          <w:sz w:val="20"/>
          <w:szCs w:val="20"/>
        </w:rPr>
        <w:t>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predloži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dokazil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upravičenosti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stroškov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oz.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predloži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nepopolno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dokumentacijo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rokih,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določenih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izstavljanje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zahtevkov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rokih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dopolnjevanje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dokazil,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zahteva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ministrstvo,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lahko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ministrstvo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odloči,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upravičenec </w:t>
      </w:r>
      <w:r w:rsidRPr="00AD1FAF">
        <w:rPr>
          <w:rFonts w:eastAsia="Calibri" w:cs="Arial"/>
          <w:sz w:val="20"/>
          <w:szCs w:val="20"/>
        </w:rPr>
        <w:t>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upravičen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zahtevka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kateremu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bila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predložena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nepopolna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dokumentacija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zavrne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zahtevek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obvesti</w:t>
      </w:r>
      <w:r>
        <w:rPr>
          <w:rFonts w:eastAsia="Calibri" w:cs="Arial"/>
          <w:sz w:val="20"/>
          <w:szCs w:val="20"/>
        </w:rPr>
        <w:t xml:space="preserve"> upravičenca</w:t>
      </w:r>
      <w:r w:rsidRPr="00AD1FAF">
        <w:rPr>
          <w:rFonts w:eastAsia="Calibri" w:cs="Arial"/>
          <w:sz w:val="20"/>
          <w:szCs w:val="20"/>
        </w:rPr>
        <w:t>.</w:t>
      </w:r>
      <w:r>
        <w:rPr>
          <w:rFonts w:eastAsia="Calibri"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Upravljalna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preverjanja,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kamor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spada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tudi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administrativno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preverjanje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zahtevka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naslednjega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člena,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podrobneje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urejena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vsakokratno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veljavnih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Navodilih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izvajanje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upravljalnih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preverjanj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125.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členu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1303/2013</w:t>
      </w:r>
      <w:r>
        <w:rPr>
          <w:rFonts w:eastAsia="Calibri" w:cs="Arial"/>
          <w:sz w:val="20"/>
          <w:szCs w:val="20"/>
        </w:rPr>
        <w:t xml:space="preserve">  </w:t>
      </w:r>
      <w:r w:rsidRPr="00AD1FAF">
        <w:rPr>
          <w:rFonts w:eastAsia="Calibri" w:cs="Arial"/>
          <w:sz w:val="20"/>
          <w:szCs w:val="20"/>
        </w:rPr>
        <w:t>programsko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obdobje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2014-2020.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Potrditev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upravičenosti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stroška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zgolj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podlagi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izvedene</w:t>
      </w:r>
      <w:r>
        <w:rPr>
          <w:rFonts w:eastAsia="Calibri" w:cs="Arial"/>
          <w:sz w:val="20"/>
          <w:szCs w:val="20"/>
        </w:rPr>
        <w:t xml:space="preserve">ga </w:t>
      </w:r>
      <w:r w:rsidRPr="00AD1FAF">
        <w:rPr>
          <w:rFonts w:eastAsia="Calibri" w:cs="Arial"/>
          <w:sz w:val="20"/>
          <w:szCs w:val="20"/>
        </w:rPr>
        <w:t>administrativne</w:t>
      </w:r>
      <w:r>
        <w:rPr>
          <w:rFonts w:eastAsia="Calibri" w:cs="Arial"/>
          <w:sz w:val="20"/>
          <w:szCs w:val="20"/>
        </w:rPr>
        <w:t xml:space="preserve">ga preverjanja </w:t>
      </w:r>
      <w:r w:rsidRPr="00AD1FAF">
        <w:rPr>
          <w:rFonts w:eastAsia="Calibri" w:cs="Arial"/>
          <w:sz w:val="20"/>
          <w:szCs w:val="20"/>
        </w:rPr>
        <w:t>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pomeni,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naknadnimi</w:t>
      </w:r>
      <w:r>
        <w:rPr>
          <w:rFonts w:eastAsia="Calibri" w:cs="Arial"/>
          <w:sz w:val="20"/>
          <w:szCs w:val="20"/>
        </w:rPr>
        <w:t xml:space="preserve"> preverjanji  </w:t>
      </w:r>
      <w:r w:rsidRPr="00AD1FAF">
        <w:rPr>
          <w:rFonts w:eastAsia="Calibri" w:cs="Arial"/>
          <w:sz w:val="20"/>
          <w:szCs w:val="20"/>
        </w:rPr>
        <w:t>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mogoče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ugotoviti,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strošek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upravičen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primer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izvajanju</w:t>
      </w:r>
      <w:r>
        <w:rPr>
          <w:rFonts w:eastAsia="Calibri" w:cs="Arial"/>
          <w:sz w:val="20"/>
          <w:szCs w:val="20"/>
        </w:rPr>
        <w:t xml:space="preserve"> preverjanj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kraju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samem,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ipd.).</w:t>
      </w:r>
      <w:r>
        <w:rPr>
          <w:rFonts w:eastAsia="Calibri" w:cs="Arial"/>
          <w:sz w:val="20"/>
          <w:szCs w:val="20"/>
        </w:rPr>
        <w:t xml:space="preserve"> Upravičenec </w:t>
      </w:r>
      <w:r w:rsidRPr="00AD1FAF">
        <w:rPr>
          <w:rFonts w:eastAsia="Calibri" w:cs="Arial"/>
          <w:sz w:val="20"/>
          <w:szCs w:val="20"/>
        </w:rPr>
        <w:t>izjavlja,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vsebina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navodil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znana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soglaša,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preverjanje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opravi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aktom.</w:t>
      </w:r>
    </w:p>
    <w:p w:rsidR="0095750F" w:rsidRPr="00AD1FAF" w:rsidRDefault="0095750F" w:rsidP="0095750F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namene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dodatnega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preverjanja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dokazovanja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neposredne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povezave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nastankom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priglašenega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pristojnega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udeležencev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kohezijske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politike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predložiti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dodatna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pojasnila.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predloži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dokazil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pojasnil,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zavrne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dopolnitev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zahtevek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(ZZI),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tovrstnih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ponavljajočih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drugim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26.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pregledu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ugotovi,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uveljavlja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spadajo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zavrne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zahtevek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obvesti</w:t>
      </w:r>
      <w:r>
        <w:rPr>
          <w:rFonts w:cs="Arial"/>
          <w:sz w:val="20"/>
          <w:szCs w:val="20"/>
        </w:rPr>
        <w:t xml:space="preserve"> upravičenca</w:t>
      </w:r>
      <w:r w:rsidRPr="00AD1FAF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pozove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izstavitvi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novega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dolžan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izbiri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izvajalcev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aktivnosti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upoštevati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temeljna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načela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naročanju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(načelo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gospodarnosti,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učinkovitosti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uspešnosti,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načelo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zagotavljanja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konkurence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ponudniki,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načelo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transparentnosti,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načelo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enakopravne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obravnave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ponudnikov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načelo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sorazmernosti)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sofinanciranju.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Dokazovanje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upoštevanja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temeljnih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načel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naročanju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izkazuje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ustreznim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dokumentiranjem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obrazložitvijo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izbire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najugodnejšega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ponudnika.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zbrati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najugodnejšega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ponudnika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aktivnosti</w:t>
      </w:r>
      <w:r>
        <w:rPr>
          <w:rFonts w:cs="Arial"/>
          <w:sz w:val="20"/>
          <w:szCs w:val="20"/>
        </w:rPr>
        <w:t xml:space="preserve"> ob upoštevanju </w:t>
      </w:r>
      <w:r w:rsidRPr="00AD1FAF">
        <w:rPr>
          <w:rFonts w:cs="Arial"/>
          <w:sz w:val="20"/>
          <w:szCs w:val="20"/>
        </w:rPr>
        <w:t>načela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sorazmernosti.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Upravičenec </w:t>
      </w:r>
      <w:r w:rsidRPr="00AD1FAF">
        <w:rPr>
          <w:rFonts w:cs="Arial"/>
          <w:sz w:val="20"/>
          <w:szCs w:val="20"/>
        </w:rPr>
        <w:t>izjavlja,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vsebina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upravljalnih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preverjanj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125.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1303/2013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programsko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obdobje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2014-2020</w:t>
      </w:r>
      <w:r w:rsidRPr="00AD1FA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dogovorita,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preverjanje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opravi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pristojnih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institucij.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PLAČILNI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ROKI</w:t>
      </w: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sz w:val="20"/>
          <w:szCs w:val="20"/>
        </w:rPr>
        <w:t>člen</w:t>
      </w:r>
    </w:p>
    <w:p w:rsidR="0095750F" w:rsidRPr="00AD1FAF" w:rsidRDefault="0095750F" w:rsidP="0095750F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Upravičencu </w:t>
      </w:r>
      <w:r w:rsidRPr="00AD1FAF">
        <w:rPr>
          <w:rFonts w:eastAsia="Calibri" w:cs="Arial"/>
          <w:sz w:val="20"/>
          <w:szCs w:val="20"/>
        </w:rPr>
        <w:t>bo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vsakokratni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zahtevek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plačan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roku,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določenem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zakonu,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izvrševanje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proračuna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Republike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Slovenije,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prejemu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pravilno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izstavljenega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zahtevka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potrjene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dokumentacije,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izkazuje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nastanek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upravičenih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izdatkov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pravilnem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vnosu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informacijski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sistem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»e</w:t>
      </w:r>
      <w:r>
        <w:rPr>
          <w:rFonts w:eastAsia="Calibri" w:cs="Arial"/>
          <w:sz w:val="20"/>
          <w:szCs w:val="20"/>
        </w:rPr>
        <w:t>-</w:t>
      </w:r>
      <w:r w:rsidRPr="00AD1FAF">
        <w:rPr>
          <w:rFonts w:eastAsia="Calibri" w:cs="Arial"/>
          <w:sz w:val="20"/>
          <w:szCs w:val="20"/>
        </w:rPr>
        <w:t>MA«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(potrditev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zahtevka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izplačilo)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okviru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razpoložljivih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proračunskih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transakcijski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račun</w:t>
      </w:r>
      <w:r>
        <w:rPr>
          <w:rFonts w:eastAsia="Calibri" w:cs="Arial"/>
          <w:sz w:val="20"/>
          <w:szCs w:val="20"/>
        </w:rPr>
        <w:t xml:space="preserve"> upravičenca</w:t>
      </w:r>
      <w:r w:rsidRPr="00AD1FAF">
        <w:rPr>
          <w:rFonts w:eastAsia="Calibri" w:cs="Arial"/>
          <w:sz w:val="20"/>
          <w:szCs w:val="20"/>
        </w:rPr>
        <w:t>.</w:t>
      </w:r>
      <w:r>
        <w:rPr>
          <w:rFonts w:eastAsia="Calibri" w:cs="Arial"/>
          <w:sz w:val="20"/>
          <w:szCs w:val="20"/>
        </w:rPr>
        <w:t xml:space="preserve">  </w:t>
      </w:r>
    </w:p>
    <w:p w:rsidR="0095750F" w:rsidRPr="00AD1FAF" w:rsidRDefault="0095750F" w:rsidP="0095750F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Izpolnitev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vezana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zmogljivosti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posameznih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proračunskih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letih.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državnem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programu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neposredno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vpliva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soglasni,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ustrezno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spremenita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vrednost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dinamiko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dodatkom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pogodbi.</w:t>
      </w:r>
    </w:p>
    <w:p w:rsidR="0095750F" w:rsidRPr="00AD1FAF" w:rsidRDefault="0095750F" w:rsidP="0095750F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strinja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spremembami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prejšnjega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sredstev,</w:t>
      </w:r>
      <w:r>
        <w:rPr>
          <w:rFonts w:cs="Arial"/>
          <w:szCs w:val="20"/>
        </w:rPr>
        <w:t xml:space="preserve"> </w:t>
      </w:r>
      <w:r w:rsidRPr="00AA0920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A0920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A0920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A0920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A0920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A0920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A0920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A0920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A0920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A0920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A0920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, </w:t>
      </w:r>
      <w:r w:rsidRPr="00AD1FAF">
        <w:rPr>
          <w:rFonts w:cs="Arial"/>
          <w:sz w:val="20"/>
          <w:szCs w:val="20"/>
        </w:rPr>
        <w:t>povečanih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Izvajanje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naslednjih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proračunskih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 xml:space="preserve">21 </w:t>
      </w:r>
      <w:r w:rsidRPr="00AD1FAF">
        <w:rPr>
          <w:rFonts w:cs="Arial"/>
          <w:sz w:val="20"/>
          <w:szCs w:val="20"/>
        </w:rPr>
        <w:t>dalje)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odloži,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dokler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namen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zagotovljenih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pravic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porabe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posebnem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Republike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Slovenije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posamezno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proračunsko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proračunskih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postavkah,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namenjenih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pokr</w:t>
      </w:r>
      <w:r>
        <w:rPr>
          <w:rFonts w:cs="Arial"/>
          <w:sz w:val="20"/>
          <w:szCs w:val="20"/>
        </w:rPr>
        <w:t>i</w:t>
      </w:r>
      <w:r w:rsidRPr="00AD1FAF">
        <w:rPr>
          <w:rFonts w:cs="Arial"/>
          <w:sz w:val="20"/>
          <w:szCs w:val="20"/>
        </w:rPr>
        <w:t>vanje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razpisu.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nezagotovljenih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prejšnjega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stavka,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šteje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razvezni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pogoj,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posledico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neveljavnost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</w:p>
    <w:p w:rsidR="0095750F" w:rsidRPr="00347544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347544">
        <w:rPr>
          <w:rFonts w:eastAsia="Calibri" w:cs="Arial"/>
          <w:color w:val="000000"/>
          <w:sz w:val="20"/>
          <w:szCs w:val="20"/>
          <w:lang w:eastAsia="sl-SI"/>
        </w:rPr>
        <w:t>Rok za izplačilo sredstev na podlagi izstavljenega ZZI se lahko podaljša v primerih, ko je pred izplačilom potrebno opraviti preverjanje na kraju samem in kadar ministrstvo v okviru preverjanja ugotovi napake oziroma nepravilnosti in je upravičencu zanje potrebno izreči ukrepe za korekcijo le-teh. V tem primeru se novi rok plačila določi v poročilu o opravljenem preverjanju.</w:t>
      </w: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SPREMLJANJE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ZAKLJUČKU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jamči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zavezuje,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času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71.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1303/2013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predpisom,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nadomestil,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nadaljnjem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5 </w:t>
      </w:r>
      <w:r w:rsidRPr="00AD1FAF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petih</w:t>
      </w:r>
      <w:r w:rsidRPr="00AD1FAF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</w:t>
      </w:r>
      <w:r>
        <w:rPr>
          <w:rFonts w:cs="Arial"/>
          <w:sz w:val="20"/>
          <w:szCs w:val="20"/>
        </w:rPr>
        <w:t xml:space="preserve">ih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zaključku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opustil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premestil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proizvodne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dejavnosti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programskega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območja,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spremenil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lastništva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infrastrukturo,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podjetju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javnemu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neupravičeno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prednost,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dopustil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bistvene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vplivale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 </w:t>
      </w:r>
      <w:r w:rsidRPr="00AD1FAF">
        <w:rPr>
          <w:rFonts w:cs="Arial"/>
          <w:sz w:val="20"/>
          <w:szCs w:val="20"/>
        </w:rPr>
        <w:t>značaj,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cilje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zaradi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spremenili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prvotni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cilji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nasprotnem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sorazmeren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sorazmeren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lastRenderedPageBreak/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zavezuje,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še</w:t>
      </w:r>
      <w:r>
        <w:rPr>
          <w:rFonts w:cs="Arial"/>
          <w:sz w:val="20"/>
          <w:szCs w:val="20"/>
        </w:rPr>
        <w:t xml:space="preserve"> 5 </w:t>
      </w:r>
      <w:r w:rsidRPr="00AD1FAF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pet</w:t>
      </w:r>
      <w:r w:rsidRPr="00AD1FAF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let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zaključku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dostavljal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poročila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izjave,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rezultati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odtujeni,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prodani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uporabljeni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namen,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povezavi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najpozneje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28.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februarja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tekočega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preteklo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leto.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AKTIVNOSTI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MINISTRSTVA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pogojem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pravilnega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pravočasnega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izpolnjevanja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obveznosti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strani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obveže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upravičencu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višini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izkazanih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upravičenih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stroškov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največ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vrednosti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prvega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odstavka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7.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člena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okviru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razpoložljivih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proračunskih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dolžno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upravičencu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njegovo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pisno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zaprosilo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pravočasno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zagotoviti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informacije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pojasnila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zvezi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obveznostmi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drug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pristojen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spremlja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nadzira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namensko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porabo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evropske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kohezijske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politike.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lahko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spremljanje,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nadzor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evalvacijo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porabo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proračunskih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angažira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tudi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zunanje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izvajalce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pooblasti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druge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institucije.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Vsaka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sprememba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navodil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upravljanja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času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začne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veljati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objave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spletni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strani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upravljanja.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sprememba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navodil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posega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vsebino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spreminja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njeno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vsebino,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bosta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stranki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15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(petnajstih)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veljavnosti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spremembe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sklenili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dodatek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Sklenitev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dodatka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sme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posegati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določila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javnega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razpisa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odločitve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upravljanja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podpori.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spremenjenimi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navodili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strinja,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lahko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odpove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brez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odpovednega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izteka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sklenitev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dodatka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navedenem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sklene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dodatka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lahko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odstopi.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obeh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primerih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mora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vrniti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prejeta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30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(tridesetih)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pisnega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poziva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povečana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zakonske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zamudne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obresti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vračila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RS.</w:t>
      </w: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primeru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odkritja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nepravilnosti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oziroma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:</w:t>
      </w:r>
    </w:p>
    <w:p w:rsidR="0095750F" w:rsidRPr="00AD1FAF" w:rsidRDefault="0095750F" w:rsidP="0095750F">
      <w:pPr>
        <w:numPr>
          <w:ilvl w:val="0"/>
          <w:numId w:val="26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začasno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ustavi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in/ali</w:t>
      </w:r>
    </w:p>
    <w:p w:rsidR="0095750F" w:rsidRPr="00AD1FAF" w:rsidRDefault="0095750F" w:rsidP="0095750F">
      <w:pPr>
        <w:numPr>
          <w:ilvl w:val="0"/>
          <w:numId w:val="27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zahteva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vračilo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neupravičeno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izplačanih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mora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vrniti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prejeta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30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(tridesetih)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pisnega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poziva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povečana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zakonske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zamudne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obresti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vračila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RS,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in/ali</w:t>
      </w:r>
    </w:p>
    <w:p w:rsidR="0095750F" w:rsidRPr="00AD1FAF" w:rsidRDefault="0095750F" w:rsidP="0095750F">
      <w:pPr>
        <w:numPr>
          <w:ilvl w:val="0"/>
          <w:numId w:val="27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lastRenderedPageBreak/>
        <w:t>izreče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finančne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popravke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oziroma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zniža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višino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glede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resnost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kršitve.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stranki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dogovorita,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nepravilnosti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oziroma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njihovo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preverjanje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podrobneje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urejeni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predpisih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dokumentih,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navedenih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prvem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odstavku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4.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člena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zlasti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vsakokratno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veljavnih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Navodilih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upravljanja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upravljalnih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preverjanj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125.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členu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Uredbe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(EU)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št.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1303/2013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programsko obdobje 2014-2020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oziroma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predpisu,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nadomestil.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izplačilu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ugotovi,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neupravičeno,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:</w:t>
      </w:r>
    </w:p>
    <w:p w:rsidR="0095750F" w:rsidRPr="00AD1FAF" w:rsidRDefault="0095750F" w:rsidP="0095750F">
      <w:pPr>
        <w:numPr>
          <w:ilvl w:val="0"/>
          <w:numId w:val="27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znesek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neupravičeno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izplačanih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zmanjša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naslednji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zahtevek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(ali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več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zahtevkov)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izplačilo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nepovratnih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nepravilnost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ugotovi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med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oziroma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še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končnim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povračilom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</w:t>
      </w:r>
    </w:p>
    <w:p w:rsidR="0095750F" w:rsidRPr="00AD1FAF" w:rsidRDefault="0095750F" w:rsidP="0095750F">
      <w:pPr>
        <w:numPr>
          <w:ilvl w:val="0"/>
          <w:numId w:val="27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zahteva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vračilo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neupravičeno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izplačanih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podlagi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zahtevka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vračilo,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mora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vrniti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neupravičeno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30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(tridesetih)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pisnega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poziva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povečana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zakonske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zamudne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obresti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vračila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RS.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Predmet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zahtevka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aline</w:t>
      </w:r>
      <w:r>
        <w:rPr>
          <w:rFonts w:eastAsia="Calibri" w:cs="Arial"/>
          <w:color w:val="000000"/>
          <w:sz w:val="20"/>
          <w:szCs w:val="20"/>
          <w:lang w:eastAsia="sl-SI"/>
        </w:rPr>
        <w:t>j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tudi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neupravičeno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niso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celoti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poračunana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prvi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aline</w:t>
      </w:r>
      <w:r>
        <w:rPr>
          <w:rFonts w:eastAsia="Calibri" w:cs="Arial"/>
          <w:color w:val="000000"/>
          <w:sz w:val="20"/>
          <w:szCs w:val="20"/>
          <w:lang w:eastAsia="sl-SI"/>
        </w:rPr>
        <w:t>j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člena.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med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nastopijo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okoliščine,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vplivale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sklenitev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sofinanciranju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način,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sklenila,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okoliščine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obstajale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njenem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sklepanju,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lahko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odstopi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mora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vrniti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prejeta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30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(tridesetih)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pisnega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poziva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povečana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zakonske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zamudne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obresti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vračila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primeru,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ugotovi,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upravičencu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sklepom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dodeljena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neupravičeno,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odstopi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pogodbe,</w:t>
      </w:r>
      <w:r>
        <w:rPr>
          <w:sz w:val="20"/>
          <w:szCs w:val="20"/>
        </w:rPr>
        <w:t xml:space="preserve"> 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mora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vrniti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prejeta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30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(tridesetih)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pisnega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poziva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skupaj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zakonskimi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zamudnimi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obrestmi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dobro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Neupravičeno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potrebno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vrniti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Republike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Slovenije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30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(tridesetih)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izstavitve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zahtevka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strani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ministrstva.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primeru,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podpisu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ugotovi,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vloga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izpolnjuje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vseh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pogojev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javnega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razpisa,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odstopi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zahteva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vračilo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izplačanih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skupaj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zakonskimi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zamudnimi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obrestmi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dobro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primeru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ugotovitve,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višina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presegla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maksimalno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dovoljeno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intenzivnost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pomoči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shemi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državne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pomoči,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mora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dobro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Republike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Slovenije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vrniti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višek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prejetih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30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(tridesetih)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pisnega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poziva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ministrstva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skladu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pozivom,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povečana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zakonske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zamudne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obresti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transakcijski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račun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dobro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Republike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Slovenije.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primeru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ugotovitve,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višina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presegla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maksimalno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dovoljen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znesek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pomoči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javnem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razpisu,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mora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dobro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Republike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Slovenije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vrniti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višek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prejetih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30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(tridesetih)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pisnega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poziva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ministrstva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skladu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pozivom,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povečana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lastRenderedPageBreak/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zakonske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zamudne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obresti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transakcijski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račun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dobro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Republike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Slovenije.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primeru,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kohezijski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regiji,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navedel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vlogi,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priloga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katero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odobrena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odstopi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zahteva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vračilo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vseh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izplačanih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skupaj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zakonskimi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zamudnimi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obrestmi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dobro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OBVEZNOSTI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UPRAVIČENECA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</w:p>
    <w:p w:rsidR="0095750F" w:rsidRPr="00AD1FAF" w:rsidRDefault="0095750F" w:rsidP="0095750F">
      <w:pPr>
        <w:widowControl w:val="0"/>
        <w:spacing w:line="240" w:lineRule="auto"/>
        <w:ind w:left="360"/>
        <w:jc w:val="both"/>
        <w:rPr>
          <w:rFonts w:eastAsia="Calibri" w:cs="Arial"/>
          <w:snapToGrid w:val="0"/>
          <w:color w:val="000000"/>
          <w:sz w:val="20"/>
          <w:szCs w:val="20"/>
        </w:rPr>
      </w:pPr>
    </w:p>
    <w:p w:rsidR="0095750F" w:rsidRPr="00AD1FAF" w:rsidRDefault="0095750F" w:rsidP="0095750F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zavezuje,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predmet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pravilna,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zakonita,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gospodarna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učinkovita,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gre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bistveno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navedenimi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4.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času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posameznih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aktivnosti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dvoma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vsebini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negotovosti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glede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pravilne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izpolnitve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svojih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teh,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dolžan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zaprosilo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pojasnila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zvezi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obveznostmi.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dolžno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15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(petnajstih)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odgovoriti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vprašanja</w:t>
      </w:r>
      <w:r>
        <w:rPr>
          <w:rFonts w:cs="Arial"/>
          <w:sz w:val="20"/>
          <w:szCs w:val="20"/>
        </w:rPr>
        <w:t xml:space="preserve"> upravičenca</w:t>
      </w:r>
      <w:r w:rsidRPr="00AD1FA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Komisija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neupravičeno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porabljenih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bila</w:t>
      </w:r>
      <w:r>
        <w:rPr>
          <w:rFonts w:cs="Arial"/>
          <w:sz w:val="20"/>
          <w:szCs w:val="20"/>
        </w:rPr>
        <w:t xml:space="preserve"> upravičencu </w:t>
      </w:r>
      <w:r w:rsidRPr="00AD1FAF">
        <w:rPr>
          <w:rFonts w:cs="Arial"/>
          <w:sz w:val="20"/>
          <w:szCs w:val="20"/>
        </w:rPr>
        <w:t>izplačana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dolžna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zaveže,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posredniškemu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pristojnemu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kohezijske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politike,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widowControl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Predhodno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upravljalna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preverjanja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125.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1303/2013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revizije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nacionalnih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nadzornih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povezane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odobritve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izplačil</w:t>
      </w:r>
      <w:r>
        <w:rPr>
          <w:rFonts w:cs="Arial"/>
          <w:sz w:val="20"/>
          <w:szCs w:val="20"/>
        </w:rPr>
        <w:t xml:space="preserve"> upravičencu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vplivajo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neupravičeno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ugotovili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nadzorni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sistemu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kohezijske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politike.</w:t>
      </w:r>
      <w:r>
        <w:rPr>
          <w:rFonts w:cs="Arial"/>
          <w:sz w:val="20"/>
          <w:szCs w:val="20"/>
        </w:rPr>
        <w:t xml:space="preserve">  </w:t>
      </w:r>
    </w:p>
    <w:p w:rsidR="0095750F" w:rsidRPr="00AD1FAF" w:rsidRDefault="0095750F" w:rsidP="0095750F">
      <w:pPr>
        <w:widowControl w:val="0"/>
        <w:spacing w:line="240" w:lineRule="auto"/>
        <w:jc w:val="both"/>
        <w:rPr>
          <w:rFonts w:eastAsia="Calibri" w:cs="Arial"/>
          <w:snapToGrid w:val="0"/>
          <w:color w:val="000000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podpisom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potrjuje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jamči,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da: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seznanjen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dejstvom,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strukturnih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strinja,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upoštevajo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črpanje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strukturnih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skladov;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seznanjen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dejstvom,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udeleženci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kohezijske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politike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dolžni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preprečevati,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odkrivati,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odpravljati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nepravilnosti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poročati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finančne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popravke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povezavi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odkritimi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posameznimi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sistemskimi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nepravilnostmi;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seznanjen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dejstvom,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uporabi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pavšalni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znesek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ekstrapolirani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finančni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popravek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primerih,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zneska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neupravičenih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izdatkov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mogoče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natančno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določiti;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listine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zvezi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podpisale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osebe,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vpisane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Poslovni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register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Slovenije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nadaljnjem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besedilu: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ePRS)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zastopniki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tovrstno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zastopanje,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osebe,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pooblastila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oseba,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vpisana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ePRS;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lastRenderedPageBreak/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seznanil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dejstvi,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okoliščinami,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vplivali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odločitev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sklenitvi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podatki,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posredoval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zvezi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ažurni,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resnični,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popolni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nespremenjeni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tudi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času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sklenitve.</w:t>
      </w:r>
    </w:p>
    <w:p w:rsidR="0095750F" w:rsidRPr="00AD1FAF" w:rsidRDefault="0095750F" w:rsidP="0095750F">
      <w:pPr>
        <w:spacing w:line="240" w:lineRule="auto"/>
        <w:ind w:left="720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Kršitve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jamstev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prejšnjega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bistvene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zavezuje,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bo: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operacijo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izvajal</w:t>
      </w:r>
      <w:r>
        <w:rPr>
          <w:rFonts w:cs="Arial"/>
          <w:sz w:val="20"/>
          <w:szCs w:val="20"/>
        </w:rPr>
        <w:t xml:space="preserve"> in zaključil </w:t>
      </w:r>
      <w:r w:rsidRPr="00AD1FAF">
        <w:rPr>
          <w:rFonts w:cs="Arial"/>
          <w:sz w:val="20"/>
          <w:szCs w:val="20"/>
        </w:rPr>
        <w:t>skladno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posredniškega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sredstva,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pridobljena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porabil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namensko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izključno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predmet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(osmih)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nastanka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obvestil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statusnih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spremembah,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sedeža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dejavnosti,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pooblaščenih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oseb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zakonitih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zastopnikov,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deleža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ustanoviteljev,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družbenikov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ipd.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deležev,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kakorkoli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spremenile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status</w:t>
      </w:r>
      <w:r>
        <w:rPr>
          <w:rFonts w:cs="Arial"/>
          <w:sz w:val="20"/>
          <w:szCs w:val="20"/>
        </w:rPr>
        <w:t xml:space="preserve"> upravičenca</w:t>
      </w:r>
      <w:r w:rsidRPr="00AD1FAF">
        <w:rPr>
          <w:rFonts w:cs="Arial"/>
          <w:sz w:val="20"/>
          <w:szCs w:val="20"/>
        </w:rPr>
        <w:t>;</w:t>
      </w:r>
      <w:r>
        <w:rPr>
          <w:rFonts w:cs="Arial"/>
          <w:sz w:val="20"/>
          <w:szCs w:val="20"/>
        </w:rPr>
        <w:t xml:space="preserve"> </w:t>
      </w:r>
    </w:p>
    <w:p w:rsidR="0095750F" w:rsidRPr="00A32D94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ministrstvu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postavljenem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dostavljal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pojasnila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zvezi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delovnim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časom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omogočal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dostop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objekte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namenom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pregledov,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povezanih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operacijo</w:t>
      </w:r>
      <w:r>
        <w:rPr>
          <w:rFonts w:eastAsia="Calibri"/>
          <w:sz w:val="20"/>
          <w:szCs w:val="20"/>
        </w:rPr>
        <w:t xml:space="preserve"> 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predložil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določenem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izpolnil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določenem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upošteval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dodatna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glede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informiranosti,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priprave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izplačilo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poročil,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sprejme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predpisi;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sprotno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obveščal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dogodkih,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zaradi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podaljšano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onemogočeno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pridobil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dostop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informacijskega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sistema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opravil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ustrezno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izobraževanje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vnesel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informacijski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sistem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upravljanja;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vodil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ustrezno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ločen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knjigovodski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sistem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ustrezno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knjigovodsko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evidenco;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zagotavljal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revizijsko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sled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hranil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dokumentacijo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zvezi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potrebno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zagotovitev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ustrezne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revizijske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sledi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upošteval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zakonodajo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področja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integritete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preprečevanja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korupcije;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(enega)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meseca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zaključku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dostavil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končno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poročilo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zaključku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(šest)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mesecev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zaključku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dostavil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uporabno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dovoljenje;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še</w:t>
      </w:r>
      <w:r>
        <w:rPr>
          <w:rFonts w:cs="Arial"/>
          <w:sz w:val="20"/>
          <w:szCs w:val="20"/>
        </w:rPr>
        <w:t xml:space="preserve"> 5 </w:t>
      </w:r>
      <w:r w:rsidRPr="00AD1FAF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pet</w:t>
      </w:r>
      <w:r w:rsidRPr="00AD1FAF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let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zaključku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postavljenem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poročal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kazalnikih,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opredeljenih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zavarovanje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terjatve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naslova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tretjim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osebam;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svojih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terjatvah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naslova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ustanovil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zastavne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pravice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pridobljenimi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razpolagal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način,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bil)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nasprotju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namenom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dodeljenih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rezultate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dokončane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uporabljal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namenom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(zgrajena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infrastruktura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uporabi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ipd.);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subjektom,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naštetim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omogočil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nadzor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lastRenderedPageBreak/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nadzora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revizij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navajal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dejstva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dokaze,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vplivali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pravilnost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ugotovitev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postopkih;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prizadeval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morebitne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spore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predloga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dodatka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neizpolnjevanja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zavez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prejšnjega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določi</w:t>
      </w:r>
      <w:r>
        <w:rPr>
          <w:rFonts w:cs="Arial"/>
          <w:sz w:val="20"/>
          <w:szCs w:val="20"/>
        </w:rPr>
        <w:t xml:space="preserve"> upravičencu </w:t>
      </w:r>
      <w:r w:rsidRPr="00AD1FAF">
        <w:rPr>
          <w:rFonts w:cs="Arial"/>
          <w:sz w:val="20"/>
          <w:szCs w:val="20"/>
        </w:rPr>
        <w:t>rok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odpravo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nepravilnosti.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kljub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pomanjkljivosti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odpravi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postavljenem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času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ugotovi,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dodeljena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uporabljajo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nenamensko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dodeljena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odtujena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bila</w:t>
      </w:r>
      <w:r>
        <w:rPr>
          <w:rFonts w:cs="Arial"/>
          <w:sz w:val="20"/>
          <w:szCs w:val="20"/>
        </w:rPr>
        <w:t xml:space="preserve"> upravičencu </w:t>
      </w:r>
      <w:r w:rsidRPr="00AD1FAF">
        <w:rPr>
          <w:rFonts w:cs="Arial"/>
          <w:sz w:val="20"/>
          <w:szCs w:val="20"/>
        </w:rPr>
        <w:t>dodeljena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neupravičeno,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prekine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izplačevanje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in/ali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naknadno,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času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ugotovi,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določenem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proračunsko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predvidenimi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mogel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dogovorjenega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obsega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dolžan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razlogih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nemožnosti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izpolnitve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ustrezno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obrazložitvijo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obvestiti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takoj,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nastopijo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razlogi,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najpozneje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15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(petnajstih)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njihovega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nastanka.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podlagi</w:t>
      </w:r>
      <w:r>
        <w:rPr>
          <w:rFonts w:cs="Arial"/>
          <w:sz w:val="20"/>
          <w:szCs w:val="20"/>
        </w:rPr>
        <w:t xml:space="preserve"> upravičenčeve </w:t>
      </w:r>
      <w:r w:rsidRPr="00AD1FAF">
        <w:rPr>
          <w:rFonts w:cs="Arial"/>
          <w:sz w:val="20"/>
          <w:szCs w:val="20"/>
        </w:rPr>
        <w:t>obrazložitve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prejšnjega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odloči,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odobrilo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dodatek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odstopilo.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pogodbe: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ravna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prvim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člena;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obvestilo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prvega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prejme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poteku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določenega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roka;</w:t>
      </w:r>
    </w:p>
    <w:p w:rsidR="0095750F" w:rsidRPr="00AD1FAF" w:rsidRDefault="0095750F" w:rsidP="0095750F">
      <w:pPr>
        <w:numPr>
          <w:ilvl w:val="0"/>
          <w:numId w:val="22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okoliščin,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vplivale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ocenjevanje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vloge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način,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</w:t>
      </w:r>
      <w:r>
        <w:rPr>
          <w:rFonts w:cs="Arial"/>
          <w:sz w:val="20"/>
          <w:szCs w:val="20"/>
        </w:rPr>
        <w:t xml:space="preserve"> pogodba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sklenila,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okoliščine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obstajale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njenem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ocenjevanju.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času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</w:t>
      </w:r>
      <w:r>
        <w:rPr>
          <w:rFonts w:cs="Arial"/>
          <w:sz w:val="20"/>
          <w:szCs w:val="20"/>
        </w:rPr>
        <w:t xml:space="preserve"> upravičencem </w:t>
      </w:r>
      <w:r w:rsidRPr="00AD1FAF">
        <w:rPr>
          <w:rFonts w:cs="Arial"/>
          <w:sz w:val="20"/>
          <w:szCs w:val="20"/>
        </w:rPr>
        <w:t>začet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postopek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zaradi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insolventnosti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postopek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prisilnega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prenehanja,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dolžan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takoj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obvestiti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objave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začetku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prejšnje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povedi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nima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več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pravic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sklep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razveljavljen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postopek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končan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način,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posluje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dalje.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(posredniški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organ),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blokade</w:t>
      </w:r>
      <w:r>
        <w:rPr>
          <w:rFonts w:cs="Arial"/>
          <w:sz w:val="20"/>
          <w:szCs w:val="20"/>
        </w:rPr>
        <w:t xml:space="preserve"> upravičenčevega </w:t>
      </w:r>
      <w:r w:rsidRPr="00AD1FAF">
        <w:rPr>
          <w:rFonts w:cs="Arial"/>
          <w:sz w:val="20"/>
          <w:szCs w:val="20"/>
        </w:rPr>
        <w:t>TRR,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dolžan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blokadi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takoj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obvestiti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času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blokade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blokade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lastRenderedPageBreak/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bistveno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vplivajo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realizacijo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predmet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dolžan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nemudoma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najkasneje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nastalih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obvestiti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skrbnika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šteje,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uporabljajo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nenamensko.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dolžan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finančno,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vsebinsko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časovno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vplivala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vplivala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cilje,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kazalnike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rezultate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obrazložiti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utemeljiti,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izgubi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pravico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nadaljnjega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koriščenja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kohezijske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politike.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sporazumni,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obstoju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ustreznosti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obrazložitve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izkazanosti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utemeljitve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presodi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prostem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preudarku.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predčasno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izjavi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utemeljene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razloge,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njihovo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utemeljenost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potrdi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ministrstvo.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izgubi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pravico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stroškov,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vezanih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že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izpeljane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aktivnosti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operacije.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dolžan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končno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poročilo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izpolniti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cilje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kazalnike,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celotna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neupravičena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realizacija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smiselna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(nedoseganje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kazalnikov),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vplivale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oceno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vloge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tako,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ocena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znižala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prag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izplačanih</w:t>
      </w:r>
      <w:r>
        <w:rPr>
          <w:rFonts w:cs="Arial"/>
          <w:sz w:val="20"/>
          <w:szCs w:val="20"/>
        </w:rPr>
        <w:t xml:space="preserve"> 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CA5A87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CA5A87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CA5A87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CA5A87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CA5A87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CA5A87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CA5A87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CA5A87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CA5A87">
        <w:rPr>
          <w:rFonts w:cs="Arial"/>
          <w:sz w:val="20"/>
          <w:szCs w:val="20"/>
        </w:rPr>
        <w:t>ministrstva</w:t>
      </w:r>
      <w:r>
        <w:rPr>
          <w:rFonts w:cs="Arial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skupaj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transakcijski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račun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državni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Republike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Slovenije.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predčasnega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odstopa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brez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utemeljenih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razlogov,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NADZOR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NAD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PORABO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SREDSTEV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>
        <w:rPr>
          <w:rFonts w:eastAsia="Calibri" w:cs="Arial"/>
          <w:color w:val="000000"/>
          <w:sz w:val="20"/>
          <w:szCs w:val="20"/>
          <w:lang w:eastAsia="sl-SI"/>
        </w:rPr>
        <w:t xml:space="preserve">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potrebe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nadzora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spremljanja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porabe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doseganja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zastavljenih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ciljev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dolžan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ministrstvu,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upravljanja,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potrjevanje,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revizijskemu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organu,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drugim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nadzornim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organom,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vključenim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upravljanje,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nadzor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revizijo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Operativnega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programa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evropske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kohezijske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politike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programskem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obdobju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2014–2020,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predstavnikom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Komisije,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Evropskega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lastRenderedPageBreak/>
        <w:t>računskega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sodišča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Računskega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sodišča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Republike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Slovenije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njihovim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pooblaščencem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omogočiti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dostop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celotne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dokumentacije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vključno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dokumentacijo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izbiri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izvajalcev,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posesti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njegovih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partnerjev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način,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vsak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čas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možna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preverjanje 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vpogled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dokumentacijo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vsaki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točki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smiselnem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upoštevanju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140.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člena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Uredbe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(EU)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št.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1303/2013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oziroma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predpisa,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nadomestil.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Nadzor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revizijskimi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pregledi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podlagi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127.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člena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Uredbe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(EU)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št.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1303/2013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oziroma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predpisa,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nadomestil,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internih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pravil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revizijskih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organov,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katerimi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seznanjen.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Preverjanja 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kraju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samem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podrobneje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urejajo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vsakokratno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veljavna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Navodila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upravljanja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izvajanje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upravljalnih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preverjanj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125.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členu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Uredbe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(EU)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št.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1303/2013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programsko obdobje 2014-2020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oziroma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predpisa,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nadomestil.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prejel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katera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pozneje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nadzoru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porabo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proračunskih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dodeljenih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operacijo,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izkaže,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prejel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neupravičeno,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zahteva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vrnitev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dodeljenih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mora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vrniti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prejeta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30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(tridesetih)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pisnega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poziva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povečana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zakonske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zamudne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obresti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vračila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Če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zaključku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operacije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izkaže,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je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celotna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vrednost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skupnih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upravičenih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stroškov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nižja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navedene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tej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znesek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sofinanciranja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skladu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določili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zniža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dejansko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vrednost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skupnih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upravičenih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stroškov,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upravičenec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mora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presežek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vrniti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roku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30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(tridesetih)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pisnega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poziva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povečan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zakonske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zamudne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obresti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nakazila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TRR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upravičenca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dneva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vračila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proračun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color w:val="000000"/>
          <w:sz w:val="20"/>
          <w:szCs w:val="20"/>
          <w:lang w:eastAsia="sl-SI"/>
        </w:rPr>
        <w:t>Revizijski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drugi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organi,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izvajajo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nadzor,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opravljanju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nadzora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niso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vezani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predhodne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ugotovitve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glede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upravičenosti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izplačil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izpolnjevanja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pogodbenih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obveznosti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ter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lahko,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okviru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naknadnega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nadzora,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samostojno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oziroma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neodvisno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od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prejšnjih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ugotovitev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ministrstva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ugotavljajo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ugotovijo,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bila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sredstva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izplačana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neupravičeno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ali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da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so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bile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kršene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pogodbene</w:t>
      </w:r>
      <w:r>
        <w:rPr>
          <w:rFonts w:eastAsia="Calibri" w:cs="Arial"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color w:val="000000"/>
          <w:sz w:val="20"/>
          <w:szCs w:val="20"/>
          <w:lang w:eastAsia="sl-SI"/>
        </w:rPr>
        <w:t>obveznosti.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NEPRAVILNOSTI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PRI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IZVAJANJU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OPERACIJE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Pogodbeni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stranki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dogovorita,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nepravilnost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izvajanju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posledično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šteje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tudi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vsaka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kršitev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nacionalnega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posledica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delovanja,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dopustitve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opustitve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strani</w:t>
      </w:r>
      <w:r>
        <w:rPr>
          <w:rFonts w:eastAsia="Calibri" w:cs="Arial"/>
          <w:sz w:val="20"/>
          <w:szCs w:val="20"/>
        </w:rPr>
        <w:t xml:space="preserve"> upravičenca</w:t>
      </w:r>
      <w:r w:rsidRPr="00AD1FAF">
        <w:rPr>
          <w:rFonts w:eastAsia="Calibri" w:cs="Arial"/>
          <w:sz w:val="20"/>
          <w:szCs w:val="20"/>
        </w:rPr>
        <w:t>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vključenega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izvajanje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ESI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skladov,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škoduje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škodovala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proračunu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(npr.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neupravičene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postavke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izdatkov).</w:t>
      </w:r>
    </w:p>
    <w:p w:rsidR="0095750F" w:rsidRPr="00AD1FAF" w:rsidRDefault="0095750F" w:rsidP="0095750F">
      <w:pPr>
        <w:spacing w:line="240" w:lineRule="auto"/>
        <w:jc w:val="right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Nepravilnost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lahko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ugotovijo: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skrbnik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oziroma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oseba,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opravlja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upravljalna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preverjanja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125.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členu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(EU)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1303/2013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predpisu,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nadomesti,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upravljanja,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potrjevanje,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revizijski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Računsko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sodišče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RS,</w:t>
      </w:r>
      <w:r>
        <w:rPr>
          <w:rFonts w:eastAsia="Calibri" w:cs="Arial"/>
          <w:sz w:val="20"/>
          <w:szCs w:val="20"/>
        </w:rPr>
        <w:t xml:space="preserve"> K</w:t>
      </w:r>
      <w:r w:rsidRPr="00AD1FAF">
        <w:rPr>
          <w:rFonts w:eastAsia="Calibri" w:cs="Arial"/>
          <w:sz w:val="20"/>
          <w:szCs w:val="20"/>
        </w:rPr>
        <w:t>omisija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(generalni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direktorati),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računsko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sodišče,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Komisija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preprečevanje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korupcije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drug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pristojen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lastRenderedPageBreak/>
        <w:t>Ugotovljene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nepravilnosti,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izhajajo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poročil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kontrolnih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nadzornih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(kot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npr.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upravljanja,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Urad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nadzor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proračuna,</w:t>
      </w:r>
      <w:r>
        <w:rPr>
          <w:rFonts w:eastAsia="Calibri" w:cs="Arial"/>
          <w:sz w:val="20"/>
          <w:szCs w:val="20"/>
        </w:rPr>
        <w:t xml:space="preserve">  K</w:t>
      </w:r>
      <w:r w:rsidRPr="00AD1FAF">
        <w:rPr>
          <w:rFonts w:eastAsia="Calibri" w:cs="Arial"/>
          <w:sz w:val="20"/>
          <w:szCs w:val="20"/>
        </w:rPr>
        <w:t>omisija,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računsko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sodišče),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predstavljajo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bistveno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kršitev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podlago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vračilo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in/ali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določitev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popravka.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Pogodbeni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stranki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sporazumni,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lahko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upravljanja,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ministrstvo,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revizijski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Računsko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sodišče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RS,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Komisija,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računsko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sodišče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drug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pristojen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ugotavljajo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nepravilnosti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izvedbi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oziroma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zvezi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izvedbo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izrekajo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vsakokratno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veljavnimi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Smernicami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določanje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finančnih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popravkov,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jih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treba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uporabiti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odhodke,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jih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financira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Unija,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zaradi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neupoštevanja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veljavnih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pravil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javnem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naročanju,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dne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14.5.2019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(C(2019)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3452</w:t>
      </w:r>
      <w:r>
        <w:rPr>
          <w:rFonts w:eastAsia="Calibri" w:cs="Arial"/>
          <w:sz w:val="20"/>
          <w:szCs w:val="20"/>
        </w:rPr>
        <w:t xml:space="preserve"> </w:t>
      </w:r>
      <w:r w:rsidRPr="008B4E39">
        <w:rPr>
          <w:rFonts w:eastAsia="Calibri" w:cs="Arial"/>
          <w:sz w:val="20"/>
          <w:szCs w:val="20"/>
        </w:rPr>
        <w:t>final)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vsakokratno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veljavnimi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Smernicami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načelih,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merilih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okvirnih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lestvicah,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morajo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uporabljati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zvezi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popravki,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Komisija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izvede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členoma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99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100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Sveta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(ES)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1083/2006,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11.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julija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2006,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predpisom,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nadomestil.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Pogodbeni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stranki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dogovorita,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predstavlja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ponovno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vzpostavitev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stanja,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katerem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prijavljeni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izdatki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sofinanciranje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strukturnih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kohezijskega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veljavnimi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pravili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čemer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treba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zagotoviti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spoštovanje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načel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enakega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obravnavanja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sorazmernosti.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Kadar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mogoče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podlagi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obravnave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posameznega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primera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izračunati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točen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znesek,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obremenjen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nepravilnostmi,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natančno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vrednostno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opredeljiv.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primeru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lahko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znesek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enak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znesku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odkrite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posamezne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nepravilnosti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vrednosti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bistvene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kršitve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(tj.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znesku,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bil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neupravičeno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zaračunan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proračunu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EU).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Kadar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zaradi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narave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nepravilnosti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sistemske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pomanjkljivosti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vedno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mogoče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natančno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opredeliti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vpliva,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vrednostno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neopredeljiv.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primeru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upravičencu </w:t>
      </w:r>
      <w:r w:rsidRPr="00AD1FAF">
        <w:rPr>
          <w:rFonts w:eastAsia="Calibri" w:cs="Arial"/>
          <w:sz w:val="20"/>
          <w:szCs w:val="20"/>
        </w:rPr>
        <w:t>določi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pavšalni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glede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naravo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resnost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odkrite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nepravilnosti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vrednosti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bistvene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kršitve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Pogodbeni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stranki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dogovorita,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lahko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popravek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končnem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poročilu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izreče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upravljanja,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ministrstvo,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revizijski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Računsko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sodišče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RS,</w:t>
      </w:r>
      <w:r>
        <w:rPr>
          <w:rFonts w:eastAsia="Calibri" w:cs="Arial"/>
          <w:sz w:val="20"/>
          <w:szCs w:val="20"/>
        </w:rPr>
        <w:t xml:space="preserve">  K</w:t>
      </w:r>
      <w:r w:rsidRPr="00AD1FAF">
        <w:rPr>
          <w:rFonts w:eastAsia="Calibri" w:cs="Arial"/>
          <w:sz w:val="20"/>
          <w:szCs w:val="20"/>
        </w:rPr>
        <w:t>omisija,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Evropsko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računsko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sodišče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drug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pristojen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ugotovi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bistveno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kršitev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nepravilnosti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operaciji.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Upravičenec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zaveže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izvršiti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višini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rokih,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kot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izhajajo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končnih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poročil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upravljanja,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ministrstva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(posredniškega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organa),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revizijskega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Računskega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sodišča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RS,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Komisije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drugega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pristojnega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organa,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oziroma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najpozneje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30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(tridesetih)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dneh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od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poziva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vračilo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sredstev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način,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določen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končnem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poročilu.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Izvršitev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celotnega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finančnega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določenem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roku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bistvena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sestavina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te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pogodbe.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sz w:val="20"/>
          <w:szCs w:val="20"/>
        </w:rPr>
      </w:pPr>
      <w:r w:rsidRPr="00AD1FAF">
        <w:rPr>
          <w:rFonts w:eastAsia="Calibri" w:cs="Arial"/>
          <w:sz w:val="20"/>
          <w:szCs w:val="20"/>
        </w:rPr>
        <w:t>Pogodbeni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stranki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sporazumni,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lahko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ministrstvo,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ugotovi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nepravilnosti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izvajanju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predpisov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EU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in/ali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nacionalnih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predpisov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glede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postopkov</w:t>
      </w:r>
      <w:r>
        <w:rPr>
          <w:rFonts w:eastAsia="Calibri" w:cs="Arial"/>
          <w:sz w:val="20"/>
          <w:szCs w:val="20"/>
        </w:rPr>
        <w:t xml:space="preserve"> upravičenca </w:t>
      </w:r>
      <w:r w:rsidRPr="00AD1FAF">
        <w:rPr>
          <w:rFonts w:eastAsia="Calibri" w:cs="Arial"/>
          <w:sz w:val="20"/>
          <w:szCs w:val="20"/>
        </w:rPr>
        <w:t>pri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oddaji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javnih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naročil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zvezi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operacijo,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izreka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popravke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vsakokratno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veljavnimi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Smernicami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določanje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finančnih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popravkov,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lastRenderedPageBreak/>
        <w:t>ki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jih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je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treba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uporabiti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za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odhodke,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jih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financira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Unija,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zaradi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neupoštevanja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veljavnih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pravil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javnem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naročanju,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dne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14.5.2019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(C(2019)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3452</w:t>
      </w:r>
      <w:r>
        <w:rPr>
          <w:rFonts w:eastAsia="Calibri" w:cs="Arial"/>
          <w:sz w:val="20"/>
          <w:szCs w:val="20"/>
        </w:rPr>
        <w:t xml:space="preserve"> </w:t>
      </w:r>
      <w:r w:rsidRPr="0032600D">
        <w:rPr>
          <w:rFonts w:eastAsia="Calibri" w:cs="Arial"/>
          <w:sz w:val="20"/>
          <w:szCs w:val="20"/>
        </w:rPr>
        <w:t>final)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vsakokratno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veljavnimi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Smernicami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načelih,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merilih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okvirnih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lestvicah,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morajo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uporabljati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zvezi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finančnimi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popravki,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Komisija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izvede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v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skladu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členoma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99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in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100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Uredbe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Sveta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(ES)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št.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1083/2006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z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dne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11.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julija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2006,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ali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predpisom,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ki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jih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bo</w:t>
      </w:r>
      <w:r>
        <w:rPr>
          <w:rFonts w:eastAsia="Calibri" w:cs="Arial"/>
          <w:sz w:val="20"/>
          <w:szCs w:val="20"/>
        </w:rPr>
        <w:t xml:space="preserve"> </w:t>
      </w:r>
      <w:r w:rsidRPr="00AD1FAF">
        <w:rPr>
          <w:rFonts w:eastAsia="Calibri" w:cs="Arial"/>
          <w:sz w:val="20"/>
          <w:szCs w:val="20"/>
        </w:rPr>
        <w:t>nadomestil.</w:t>
      </w:r>
    </w:p>
    <w:p w:rsidR="0095750F" w:rsidRPr="00AD1FAF" w:rsidRDefault="0095750F" w:rsidP="0095750F">
      <w:pPr>
        <w:spacing w:line="240" w:lineRule="auto"/>
        <w:ind w:left="1080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PROTIKORUPCIJSKA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KLAVZULA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IN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PREPOVED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POSLOVANJA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Z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MINISTRSTVOM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(POSREDNIŠKIM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ORGANOM)</w:t>
      </w:r>
    </w:p>
    <w:p w:rsidR="0095750F" w:rsidRPr="00AD1FAF" w:rsidRDefault="0095750F" w:rsidP="0095750F">
      <w:pPr>
        <w:spacing w:line="240" w:lineRule="auto"/>
        <w:ind w:left="1080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imenu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račun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predstavniku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posredniku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organizacije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sektorja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obljubi,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ponudi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kakšno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nedovoljeno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korist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pridobitev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ugodnejšimi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opustitev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dolžnega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nadzora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ravnanje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opustitev,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katerim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organizaciji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sektorja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povzročena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škoda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omogočena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pridobitev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nedovoljene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koristi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predstavniku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posredniku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organizacije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sektorja,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njenemu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predstavniku,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zastopniku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posredniku,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nična.</w:t>
      </w:r>
    </w:p>
    <w:p w:rsidR="0095750F" w:rsidRPr="00AD1FAF" w:rsidRDefault="0095750F" w:rsidP="0095750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ugotovi,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obstaja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prepoved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poslovanja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35.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integriteti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preprečevanju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korupcije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(Uradni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list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69/11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–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uradno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prečiščeno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besedilo</w:t>
      </w:r>
      <w:r w:rsidRPr="0000409B">
        <w:t xml:space="preserve"> </w:t>
      </w:r>
      <w:r w:rsidRPr="0000409B">
        <w:rPr>
          <w:rFonts w:cs="Arial"/>
          <w:sz w:val="20"/>
          <w:szCs w:val="20"/>
        </w:rPr>
        <w:t>in 158/20</w:t>
      </w:r>
      <w:r w:rsidRPr="00AD1FAF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smiselno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enake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nadomestil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citirani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nična.</w:t>
      </w:r>
    </w:p>
    <w:p w:rsidR="0095750F" w:rsidRPr="00AD1FAF" w:rsidRDefault="0095750F" w:rsidP="0095750F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ugotovi,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nična,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ničnost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odgovarja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tudi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škodo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zaradi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ničnosti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PREPOVED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DVOJNEGA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FINANCIRANJA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widowControl w:val="0"/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podpisom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jamči,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predmet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državnega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proračuna,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proračuna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lokalnih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skupnosti</w:t>
      </w:r>
      <w:r>
        <w:rPr>
          <w:rFonts w:cs="Arial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virov.</w:t>
      </w:r>
    </w:p>
    <w:p w:rsidR="0095750F" w:rsidRPr="00AD1FAF" w:rsidRDefault="0095750F" w:rsidP="0095750F">
      <w:pPr>
        <w:widowControl w:val="0"/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ugotovi,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že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tudi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prvega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odstavka</w:t>
      </w:r>
      <w:r>
        <w:rPr>
          <w:rFonts w:cs="Arial"/>
          <w:sz w:val="20"/>
          <w:szCs w:val="20"/>
        </w:rPr>
        <w:t xml:space="preserve"> tega člena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odobrena,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obvestil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cs="Arial"/>
          <w:b/>
          <w:color w:val="000000"/>
          <w:sz w:val="20"/>
          <w:szCs w:val="20"/>
          <w:lang w:eastAsia="sl-SI"/>
        </w:rPr>
      </w:pPr>
      <w:r w:rsidRPr="00AD1FAF">
        <w:rPr>
          <w:rFonts w:cs="Arial"/>
          <w:b/>
          <w:color w:val="000000"/>
          <w:sz w:val="20"/>
          <w:szCs w:val="20"/>
          <w:lang w:eastAsia="sl-SI"/>
        </w:rPr>
        <w:t>DRŽAVNE</w:t>
      </w:r>
      <w:r>
        <w:rPr>
          <w:rFonts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b/>
          <w:color w:val="000000"/>
          <w:sz w:val="20"/>
          <w:szCs w:val="20"/>
          <w:lang w:eastAsia="sl-SI"/>
        </w:rPr>
        <w:t>POMOČI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lastRenderedPageBreak/>
        <w:t>člen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widowControl w:val="0"/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skupna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višina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preseže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najvišjo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dovoljeno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višino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stopnjo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državnih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pomoči,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widowControl w:val="0"/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widowControl w:val="0"/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začetka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pridobivanja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državnih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pomoči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reševanje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prestrukturiranje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težavah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pomoč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reševanje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prestrukturiranje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gospodarskih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družb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težavah,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predvsem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pomoči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reševanje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prestrukturiranje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gospodarskih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družb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zadrug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težavah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(Uradni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list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RS,</w:t>
      </w:r>
      <w:r>
        <w:rPr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5/17),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postane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podjetje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težavah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18.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točko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2.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Komisije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651/2014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sorodno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nadomestil,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(posredniški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widowControl w:val="0"/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cs="Arial"/>
          <w:b/>
          <w:color w:val="000000"/>
          <w:sz w:val="20"/>
          <w:szCs w:val="20"/>
          <w:lang w:eastAsia="sl-SI"/>
        </w:rPr>
      </w:pPr>
      <w:r w:rsidRPr="00AD1FAF">
        <w:rPr>
          <w:rFonts w:cs="Arial"/>
          <w:b/>
          <w:color w:val="000000"/>
          <w:sz w:val="20"/>
          <w:szCs w:val="20"/>
          <w:lang w:eastAsia="sl-SI"/>
        </w:rPr>
        <w:t>VAROVANJE</w:t>
      </w:r>
      <w:r>
        <w:rPr>
          <w:rFonts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b/>
          <w:color w:val="000000"/>
          <w:sz w:val="20"/>
          <w:szCs w:val="20"/>
          <w:lang w:eastAsia="sl-SI"/>
        </w:rPr>
        <w:t>OSEBNIH</w:t>
      </w:r>
      <w:r>
        <w:rPr>
          <w:rFonts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b/>
          <w:color w:val="000000"/>
          <w:sz w:val="20"/>
          <w:szCs w:val="20"/>
          <w:lang w:eastAsia="sl-SI"/>
        </w:rPr>
        <w:t>PODATKOV</w:t>
      </w:r>
      <w:r>
        <w:rPr>
          <w:rFonts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b/>
          <w:color w:val="000000"/>
          <w:sz w:val="20"/>
          <w:szCs w:val="20"/>
          <w:lang w:eastAsia="sl-SI"/>
        </w:rPr>
        <w:t>IN</w:t>
      </w:r>
      <w:r>
        <w:rPr>
          <w:rFonts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b/>
          <w:color w:val="000000"/>
          <w:sz w:val="20"/>
          <w:szCs w:val="20"/>
          <w:lang w:eastAsia="sl-SI"/>
        </w:rPr>
        <w:t>POSLOVNIH</w:t>
      </w:r>
      <w:r>
        <w:rPr>
          <w:rFonts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cs="Arial"/>
          <w:b/>
          <w:color w:val="000000"/>
          <w:sz w:val="20"/>
          <w:szCs w:val="20"/>
          <w:lang w:eastAsia="sl-SI"/>
        </w:rPr>
        <w:t>SKRIVNOSTI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widowControl w:val="0"/>
        <w:tabs>
          <w:tab w:val="left" w:pos="0"/>
        </w:tabs>
        <w:spacing w:line="240" w:lineRule="auto"/>
        <w:ind w:left="3600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widowControl w:val="0"/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zavezujeta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varovanju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osebnih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poslovnih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skrivnosti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zakonodajo,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vključno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določili</w:t>
      </w:r>
      <w:r>
        <w:rPr>
          <w:rFonts w:cs="Arial"/>
          <w:sz w:val="20"/>
          <w:szCs w:val="20"/>
        </w:rPr>
        <w:t xml:space="preserve"> </w:t>
      </w:r>
      <w:r w:rsidRPr="0018162D">
        <w:rPr>
          <w:rFonts w:cs="Arial"/>
          <w:sz w:val="20"/>
          <w:szCs w:val="20"/>
        </w:rPr>
        <w:t>Zakon</w:t>
      </w:r>
      <w:r>
        <w:rPr>
          <w:rFonts w:cs="Arial"/>
          <w:sz w:val="20"/>
          <w:szCs w:val="20"/>
        </w:rPr>
        <w:t>a</w:t>
      </w:r>
      <w:r w:rsidRPr="0018162D">
        <w:rPr>
          <w:rFonts w:cs="Arial"/>
          <w:sz w:val="20"/>
          <w:szCs w:val="20"/>
        </w:rPr>
        <w:t xml:space="preserve"> o varstvu osebnih podatkov (Uradni list RS, št. 94/07 – uradno prečiščeno besedilo in 177/20)</w:t>
      </w:r>
      <w:r>
        <w:rPr>
          <w:rFonts w:cs="Arial"/>
          <w:sz w:val="20"/>
          <w:szCs w:val="20"/>
        </w:rPr>
        <w:t>,</w:t>
      </w:r>
      <w:r w:rsidRPr="00344C2E">
        <w:t xml:space="preserve"> </w:t>
      </w:r>
      <w:r w:rsidRPr="00344C2E">
        <w:rPr>
          <w:rFonts w:cs="Arial"/>
          <w:sz w:val="20"/>
          <w:szCs w:val="20"/>
        </w:rPr>
        <w:t>Zakon o poslovni skrivnosti (Uradni list RS, št. 22/19)</w:t>
      </w:r>
      <w:r>
        <w:rPr>
          <w:rFonts w:cs="Arial"/>
          <w:sz w:val="20"/>
          <w:szCs w:val="20"/>
        </w:rPr>
        <w:t>,</w:t>
      </w:r>
      <w:r w:rsidRPr="0018162D"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Splošne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GDPR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140.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1303/2013.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vloge,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informacije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značaja,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tistih,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posebej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označi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poslovno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skrivnost.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Poslovna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skrivnost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nanaša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posamezen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podatek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vloge,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nanašati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celotno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vlogo.</w:t>
      </w:r>
    </w:p>
    <w:p w:rsidR="0095750F" w:rsidRPr="00AD1FAF" w:rsidRDefault="0095750F" w:rsidP="0095750F">
      <w:pPr>
        <w:widowControl w:val="0"/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widowControl w:val="0"/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strinja,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značaja,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objavljali.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Slednje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vključuje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predvsem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tudi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dejstvo,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vključen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seznam</w:t>
      </w:r>
      <w:r>
        <w:rPr>
          <w:rFonts w:cs="Arial"/>
          <w:sz w:val="20"/>
          <w:szCs w:val="20"/>
        </w:rPr>
        <w:t xml:space="preserve"> upravičencev</w:t>
      </w:r>
      <w:r w:rsidRPr="00AD1FAF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obsegal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navedbo</w:t>
      </w:r>
      <w:r>
        <w:rPr>
          <w:rFonts w:cs="Arial"/>
          <w:sz w:val="20"/>
          <w:szCs w:val="20"/>
        </w:rPr>
        <w:t xml:space="preserve"> upravičenca</w:t>
      </w:r>
      <w:r w:rsidRPr="00AD1FAF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naziv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regijo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znesek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virov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financiranja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Objave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upravičencu </w:t>
      </w:r>
      <w:r w:rsidRPr="00AD1FAF">
        <w:rPr>
          <w:rFonts w:cs="Arial"/>
          <w:sz w:val="20"/>
          <w:szCs w:val="20"/>
        </w:rPr>
        <w:t>bodo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zakonom,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dostop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informacij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značaja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zakonom,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varstvo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osebnih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podatkov.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AD1FAF">
        <w:rPr>
          <w:rFonts w:cs="Arial"/>
          <w:b/>
          <w:sz w:val="20"/>
          <w:szCs w:val="20"/>
        </w:rPr>
        <w:t>OBVEŠČANJE</w:t>
      </w:r>
      <w:r>
        <w:rPr>
          <w:rFonts w:cs="Arial"/>
          <w:b/>
          <w:sz w:val="20"/>
          <w:szCs w:val="20"/>
        </w:rPr>
        <w:t xml:space="preserve"> </w:t>
      </w:r>
      <w:r w:rsidRPr="00AD1FAF">
        <w:rPr>
          <w:rFonts w:cs="Arial"/>
          <w:b/>
          <w:sz w:val="20"/>
          <w:szCs w:val="20"/>
        </w:rPr>
        <w:t>IN</w:t>
      </w:r>
      <w:r>
        <w:rPr>
          <w:rFonts w:cs="Arial"/>
          <w:b/>
          <w:sz w:val="20"/>
          <w:szCs w:val="20"/>
        </w:rPr>
        <w:t xml:space="preserve"> </w:t>
      </w:r>
      <w:r w:rsidRPr="00AD1FAF">
        <w:rPr>
          <w:rFonts w:cs="Arial"/>
          <w:b/>
          <w:sz w:val="20"/>
          <w:szCs w:val="20"/>
        </w:rPr>
        <w:t>KOMUNICIRANJE</w:t>
      </w:r>
      <w:r>
        <w:rPr>
          <w:rFonts w:cs="Arial"/>
          <w:b/>
          <w:sz w:val="20"/>
          <w:szCs w:val="20"/>
        </w:rPr>
        <w:t xml:space="preserve"> </w:t>
      </w:r>
      <w:r w:rsidRPr="00AD1FAF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 xml:space="preserve"> </w:t>
      </w:r>
      <w:r w:rsidRPr="00AD1FAF">
        <w:rPr>
          <w:rFonts w:cs="Arial"/>
          <w:b/>
          <w:sz w:val="20"/>
          <w:szCs w:val="20"/>
        </w:rPr>
        <w:t>ZVEZI</w:t>
      </w:r>
      <w:r>
        <w:rPr>
          <w:rFonts w:cs="Arial"/>
          <w:b/>
          <w:sz w:val="20"/>
          <w:szCs w:val="20"/>
        </w:rPr>
        <w:t xml:space="preserve"> </w:t>
      </w:r>
      <w:r w:rsidRPr="00AD1FAF">
        <w:rPr>
          <w:rFonts w:cs="Arial"/>
          <w:b/>
          <w:sz w:val="20"/>
          <w:szCs w:val="20"/>
        </w:rPr>
        <w:t>S</w:t>
      </w:r>
      <w:r>
        <w:rPr>
          <w:rFonts w:cs="Arial"/>
          <w:b/>
          <w:sz w:val="20"/>
          <w:szCs w:val="20"/>
        </w:rPr>
        <w:t xml:space="preserve"> </w:t>
      </w:r>
      <w:r w:rsidRPr="00AD1FAF">
        <w:rPr>
          <w:rFonts w:cs="Arial"/>
          <w:b/>
          <w:sz w:val="20"/>
          <w:szCs w:val="20"/>
        </w:rPr>
        <w:t>PODPORO</w:t>
      </w:r>
      <w:r>
        <w:rPr>
          <w:rFonts w:cs="Arial"/>
          <w:b/>
          <w:sz w:val="20"/>
          <w:szCs w:val="20"/>
        </w:rPr>
        <w:t xml:space="preserve"> </w:t>
      </w:r>
      <w:r w:rsidRPr="00AD1FAF">
        <w:rPr>
          <w:rFonts w:cs="Arial"/>
          <w:b/>
          <w:sz w:val="20"/>
          <w:szCs w:val="20"/>
        </w:rPr>
        <w:t>IZ</w:t>
      </w:r>
      <w:r>
        <w:rPr>
          <w:rFonts w:cs="Arial"/>
          <w:b/>
          <w:sz w:val="20"/>
          <w:szCs w:val="20"/>
        </w:rPr>
        <w:t xml:space="preserve"> </w:t>
      </w:r>
      <w:r w:rsidRPr="00AD1FAF">
        <w:rPr>
          <w:rFonts w:cs="Arial"/>
          <w:b/>
          <w:sz w:val="20"/>
          <w:szCs w:val="20"/>
        </w:rPr>
        <w:t>SKLADOV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ind w:left="720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dolžan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obveščanju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komuniciranju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upoštevati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narekujeta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115.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116.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Uredbe</w:t>
      </w:r>
      <w:r>
        <w:rPr>
          <w:rFonts w:cs="Arial"/>
          <w:sz w:val="20"/>
          <w:szCs w:val="20"/>
        </w:rPr>
        <w:t xml:space="preserve"> 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1303/2013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nadomestil,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področju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komuniciranja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vsebin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kohezijske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politike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programskem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obdobju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2014–2020,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objavljena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spletni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http://www.eu-skladi.si/sl/ekp/navodila.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lastRenderedPageBreak/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prejšnjega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odstavka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zaveže,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potrebe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obveščanja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komuniciranja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navajal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Republiko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Slovenijo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zadevni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npr.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»Naložbo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Republika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Slovenija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unija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regionalni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razvoj.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sodelovati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aktivnostih</w:t>
      </w:r>
      <w:r>
        <w:rPr>
          <w:rFonts w:cs="Arial"/>
          <w:sz w:val="20"/>
          <w:szCs w:val="20"/>
        </w:rPr>
        <w:t xml:space="preserve">  obveščanja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komuniciranja,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organizira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upravljanja.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soglaša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objavo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javnega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značaja,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objava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evropske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kohezijske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politike.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HRAMBA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DOKUMENTACIJE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O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OPERACIJI</w:t>
      </w:r>
    </w:p>
    <w:p w:rsidR="0095750F" w:rsidRPr="00AD1FAF" w:rsidRDefault="0095750F" w:rsidP="0095750F">
      <w:pPr>
        <w:spacing w:line="240" w:lineRule="auto"/>
        <w:ind w:left="360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hraniti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dokumentacijo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zvezi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vsakokratno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urejajo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varstvo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dokumentarnega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arhivskega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gradiva,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(deset)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njenem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zaključku,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potrebe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revizije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potrebe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prihodnjih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preverjanj.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neskladja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1303/2013.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Upravičenec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zagotoviti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dostopnost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izdatkih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obdobje</w:t>
      </w:r>
      <w:r>
        <w:rPr>
          <w:rFonts w:cs="Arial"/>
          <w:sz w:val="20"/>
          <w:szCs w:val="20"/>
        </w:rPr>
        <w:t xml:space="preserve"> 5 </w:t>
      </w:r>
      <w:r w:rsidRPr="00AD1FAF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petih</w:t>
      </w:r>
      <w:r w:rsidRPr="00AD1FAF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let</w:t>
      </w:r>
      <w:r>
        <w:rPr>
          <w:rFonts w:cs="Arial"/>
          <w:sz w:val="20"/>
          <w:szCs w:val="20"/>
        </w:rPr>
        <w:t>ih</w:t>
      </w:r>
      <w:r w:rsidRPr="00AD1FAF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sicer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31.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decembra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predložitvi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obračunov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(Komisiji),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vsebujejo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končne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izdatke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končane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drugače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140.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členom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(EU)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1303/2013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predpisom,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nadomestil.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natančnem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datumu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hrambo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dokumentacije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končani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obveščen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ravna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nasprotju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členu,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njihov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sorazmeren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njihov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sorazmeren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SKRBNIKI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POGODB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Skrbnik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skrbi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pravilno,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pravočasno,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zakonito,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gospodarno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učinkovito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Skrbnik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ostali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udeleženci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spremljanja,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nadzora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evalvacije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aktivnosti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kohezijske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politike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zavezani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varovanju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poslovnih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skrivnosti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zaupnih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podatkov,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dostopajo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postopkih,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zakonom,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varstvo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osebnih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podatkov.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Skrbnik/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Skrbnica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noProof/>
          <w:sz w:val="20"/>
          <w:szCs w:val="20"/>
        </w:rPr>
        <w:t>_________________</w:t>
      </w:r>
      <w:r w:rsidRPr="00AD1FAF">
        <w:rPr>
          <w:rFonts w:cs="Arial"/>
          <w:sz w:val="20"/>
          <w:szCs w:val="20"/>
        </w:rPr>
        <w:t>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Skrbnik/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Skrbnica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strani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noProof/>
          <w:sz w:val="20"/>
          <w:szCs w:val="20"/>
        </w:rPr>
        <w:t>_________________</w:t>
      </w:r>
      <w:r w:rsidRPr="00AD1FAF">
        <w:rPr>
          <w:rFonts w:cs="Arial"/>
          <w:sz w:val="20"/>
          <w:szCs w:val="20"/>
        </w:rPr>
        <w:t>.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SKUPNE</w:t>
      </w:r>
      <w:r>
        <w:rPr>
          <w:rFonts w:eastAsia="Calibri" w:cs="Arial"/>
          <w:b/>
          <w:color w:val="000000"/>
          <w:sz w:val="20"/>
          <w:szCs w:val="20"/>
          <w:lang w:eastAsia="sl-SI"/>
        </w:rPr>
        <w:t xml:space="preserve"> </w:t>
      </w:r>
      <w:r w:rsidRPr="00AD1FAF">
        <w:rPr>
          <w:rFonts w:eastAsia="Calibri" w:cs="Arial"/>
          <w:b/>
          <w:color w:val="000000"/>
          <w:sz w:val="20"/>
          <w:szCs w:val="20"/>
          <w:lang w:eastAsia="sl-SI"/>
        </w:rPr>
        <w:t>DOLOČBE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b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eastAsia="Calibri" w:cs="Arial"/>
          <w:color w:val="000000"/>
          <w:sz w:val="20"/>
          <w:szCs w:val="20"/>
          <w:lang w:eastAsia="sl-SI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lastRenderedPageBreak/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upravičeni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stroški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izvedbe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pogoji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zavezami,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navedenimi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neizpolnjevanje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nedoseganje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predstavlja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bistveno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začela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predložitvijo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vloge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odobritvijo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prvega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preveri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skladnost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izvajanja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operacije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relevantno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zakonodajo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tudi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obdobje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izdajo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oziroma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sklenitvijo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sofinanciranju.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odkritja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odpravo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kršitve,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odprave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izjavo.</w:t>
      </w:r>
    </w:p>
    <w:p w:rsidR="0095750F" w:rsidRPr="00AD1FAF" w:rsidRDefault="0095750F" w:rsidP="0095750F">
      <w:pPr>
        <w:widowControl w:val="0"/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bistvene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strani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odpravo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kršitve,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odprave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izplačanih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sredstev,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AD1FAF">
        <w:rPr>
          <w:rFonts w:cs="Arial"/>
          <w:b/>
          <w:sz w:val="20"/>
          <w:szCs w:val="20"/>
        </w:rPr>
        <w:t>SPREMEMBE</w:t>
      </w:r>
      <w:r>
        <w:rPr>
          <w:rFonts w:cs="Arial"/>
          <w:b/>
          <w:sz w:val="20"/>
          <w:szCs w:val="20"/>
        </w:rPr>
        <w:t xml:space="preserve"> </w:t>
      </w:r>
      <w:r w:rsidRPr="00AD1FAF">
        <w:rPr>
          <w:rFonts w:cs="Arial"/>
          <w:b/>
          <w:sz w:val="20"/>
          <w:szCs w:val="20"/>
        </w:rPr>
        <w:t>POGODBE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Spremembe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mogoče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sklenitvijo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dodatka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ga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skleneta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pred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iztekom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veljavnosti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857B24">
        <w:rPr>
          <w:rFonts w:cs="Arial"/>
          <w:sz w:val="20"/>
          <w:szCs w:val="20"/>
        </w:rPr>
        <w:t>pogodbe</w:t>
      </w:r>
      <w:r>
        <w:rPr>
          <w:rFonts w:cs="Arial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skrbnikov,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kjer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zadostuje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obvestilo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drugi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15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(petnajstih)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dodatka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ureja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spremembe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glede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dinamike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plačevanja,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navodil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posredniškega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organa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upravljanja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znižanja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sofinanciranja,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zagreši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bistveno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kršitev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ima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pravico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odstopiti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njihov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sorazmeren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del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AD1FAF">
        <w:rPr>
          <w:rFonts w:cs="Arial"/>
          <w:b/>
          <w:sz w:val="20"/>
          <w:szCs w:val="20"/>
        </w:rPr>
        <w:t>VELJAVNOST</w:t>
      </w:r>
      <w:r>
        <w:rPr>
          <w:rFonts w:cs="Arial"/>
          <w:b/>
          <w:sz w:val="20"/>
          <w:szCs w:val="20"/>
        </w:rPr>
        <w:t xml:space="preserve"> </w:t>
      </w:r>
      <w:r w:rsidRPr="00AD1FAF">
        <w:rPr>
          <w:rFonts w:cs="Arial"/>
          <w:b/>
          <w:sz w:val="20"/>
          <w:szCs w:val="20"/>
        </w:rPr>
        <w:t>POGODBE</w:t>
      </w:r>
    </w:p>
    <w:p w:rsidR="0095750F" w:rsidRDefault="0095750F" w:rsidP="0095750F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Pogodba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dnem,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podpišeta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izteka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vseh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rokov,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določenih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možna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nadzor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izrekanje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finančnih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popravkov,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posamična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postala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neveljavna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pravnomočno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ugotovljeno,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neveljavna,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bilo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mogoče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izpolniti,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preostale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določbe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prenehajo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veljati,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obstanejo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brez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neveljavne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določbe.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bosta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skladu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načeli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vestnosti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poštenja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</w:t>
      </w:r>
      <w:r>
        <w:rPr>
          <w:rFonts w:cs="Arial"/>
          <w:sz w:val="20"/>
          <w:szCs w:val="20"/>
        </w:rPr>
        <w:t xml:space="preserve"> dodatkom </w:t>
      </w:r>
      <w:r w:rsidRPr="00AD1FAF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dogovorili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novo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določbo,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smislu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čim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bližje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neveljavni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določbi.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primeru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neizpolnitve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obveznosti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določen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kot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bistvena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sestavina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pogodbe,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šteje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razvezano,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pa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vrniti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prejeta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sredstva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tej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pisnega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poziva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povečana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zakonske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zamudne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obresti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nakazila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TRR</w:t>
      </w:r>
      <w:r>
        <w:rPr>
          <w:rFonts w:cs="Arial"/>
          <w:sz w:val="20"/>
          <w:szCs w:val="20"/>
        </w:rPr>
        <w:t xml:space="preserve"> upravičenca </w:t>
      </w:r>
      <w:r w:rsidRPr="00AD1FAF">
        <w:rPr>
          <w:rFonts w:cs="Arial"/>
          <w:sz w:val="20"/>
          <w:szCs w:val="20"/>
        </w:rPr>
        <w:t>do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vračila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proračun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RS.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Vendar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lahko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to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ohrani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veljavi,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30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(tridesetih)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dneh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preteku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roka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pisno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izjavi</w:t>
      </w:r>
      <w:r>
        <w:rPr>
          <w:rFonts w:cs="Arial"/>
          <w:sz w:val="20"/>
          <w:szCs w:val="20"/>
        </w:rPr>
        <w:t xml:space="preserve"> upravičencu</w:t>
      </w:r>
      <w:r w:rsidRPr="00AD1FAF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pogodbo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ohranja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veljavi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zahteva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njeno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izpolnitev.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5"/>
        </w:num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AD1FAF">
        <w:rPr>
          <w:rFonts w:cs="Arial"/>
          <w:b/>
          <w:sz w:val="20"/>
          <w:szCs w:val="20"/>
        </w:rPr>
        <w:t>KONČNE</w:t>
      </w:r>
      <w:r>
        <w:rPr>
          <w:rFonts w:cs="Arial"/>
          <w:b/>
          <w:sz w:val="20"/>
          <w:szCs w:val="20"/>
        </w:rPr>
        <w:t xml:space="preserve"> </w:t>
      </w:r>
      <w:r w:rsidRPr="00AD1FAF">
        <w:rPr>
          <w:rFonts w:cs="Arial"/>
          <w:b/>
          <w:sz w:val="20"/>
          <w:szCs w:val="20"/>
        </w:rPr>
        <w:t>DOLOČBE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Pogodbeni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stranki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soglašata,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da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bosta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nerešena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vprašanja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morebitne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spore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reševali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sporazumno.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sporazumna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rešitev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spora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ni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mogoča,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za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reševanje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sporov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pristojno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sodišče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Ljubljani.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numPr>
          <w:ilvl w:val="0"/>
          <w:numId w:val="28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člen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Pogodba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je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sklenjena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(petih)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enakih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izvodih,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katerih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prejme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ministrstvo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(tri)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izvode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upravičenec </w:t>
      </w:r>
      <w:r w:rsidRPr="00AD1FAF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(dva)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izvoda.</w:t>
      </w:r>
      <w:r>
        <w:rPr>
          <w:rFonts w:cs="Arial"/>
          <w:sz w:val="20"/>
          <w:szCs w:val="20"/>
        </w:rPr>
        <w:t xml:space="preserve"> 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  <w:r w:rsidRPr="00AD1FAF">
        <w:rPr>
          <w:rFonts w:cs="Arial"/>
          <w:sz w:val="20"/>
          <w:szCs w:val="20"/>
        </w:rPr>
        <w:t>Številka: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sz w:val="20"/>
          <w:szCs w:val="20"/>
        </w:rPr>
        <w:t>________________</w:t>
      </w:r>
      <w:r>
        <w:rPr>
          <w:rFonts w:cs="Arial"/>
          <w:sz w:val="20"/>
          <w:szCs w:val="20"/>
        </w:rPr>
        <w:t xml:space="preserve">                             </w:t>
      </w:r>
      <w:r w:rsidRPr="00AD1FAF">
        <w:rPr>
          <w:rFonts w:cs="Arial"/>
          <w:sz w:val="20"/>
          <w:szCs w:val="20"/>
        </w:rPr>
        <w:t>Številka:</w:t>
      </w:r>
      <w:r>
        <w:rPr>
          <w:rFonts w:cs="Arial"/>
          <w:sz w:val="20"/>
          <w:szCs w:val="20"/>
        </w:rPr>
        <w:t xml:space="preserve"> </w:t>
      </w:r>
      <w:r w:rsidRPr="00AD1FAF">
        <w:rPr>
          <w:rFonts w:cs="Arial"/>
          <w:noProof/>
          <w:sz w:val="20"/>
          <w:szCs w:val="20"/>
        </w:rPr>
        <w:t>______________</w:t>
      </w:r>
    </w:p>
    <w:p w:rsidR="0095750F" w:rsidRPr="00AD1FAF" w:rsidRDefault="0095750F" w:rsidP="0095750F">
      <w:pPr>
        <w:spacing w:line="240" w:lineRule="auto"/>
        <w:jc w:val="both"/>
        <w:rPr>
          <w:rFonts w:cs="Arial"/>
          <w:sz w:val="20"/>
          <w:szCs w:val="20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3114"/>
        <w:gridCol w:w="1417"/>
        <w:gridCol w:w="4536"/>
      </w:tblGrid>
      <w:tr w:rsidR="0095750F" w:rsidRPr="00AD1FAF" w:rsidTr="00534077">
        <w:trPr>
          <w:trHeight w:val="67"/>
        </w:trPr>
        <w:tc>
          <w:tcPr>
            <w:tcW w:w="3114" w:type="dxa"/>
            <w:shd w:val="clear" w:color="auto" w:fill="auto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5750F" w:rsidRPr="00AD1FAF" w:rsidTr="00534077">
        <w:trPr>
          <w:trHeight w:val="70"/>
        </w:trPr>
        <w:tc>
          <w:tcPr>
            <w:tcW w:w="3114" w:type="dxa"/>
            <w:shd w:val="clear" w:color="auto" w:fill="auto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95750F" w:rsidRPr="00AD1FAF" w:rsidTr="00534077">
        <w:trPr>
          <w:trHeight w:val="342"/>
        </w:trPr>
        <w:tc>
          <w:tcPr>
            <w:tcW w:w="3114" w:type="dxa"/>
            <w:shd w:val="clear" w:color="auto" w:fill="auto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Upravičenec</w:t>
            </w: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noProof/>
                <w:sz w:val="20"/>
                <w:szCs w:val="20"/>
              </w:rPr>
              <w:t>_____________</w:t>
            </w: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noProof/>
                <w:sz w:val="20"/>
                <w:szCs w:val="20"/>
              </w:rPr>
              <w:t>_____________</w:t>
            </w: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Kraj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in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datum: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______________</w:t>
            </w:r>
          </w:p>
        </w:tc>
        <w:tc>
          <w:tcPr>
            <w:tcW w:w="1417" w:type="dxa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D1FAF">
              <w:rPr>
                <w:rFonts w:cs="Arial"/>
                <w:b/>
                <w:sz w:val="20"/>
                <w:szCs w:val="20"/>
              </w:rPr>
              <w:t>Republika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b/>
                <w:sz w:val="20"/>
                <w:szCs w:val="20"/>
              </w:rPr>
              <w:t>Slovenija</w:t>
            </w: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Ministrstvo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za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gospodarski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razvoj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in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tehnologijo</w:t>
            </w: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Zdravko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Počivalšek</w:t>
            </w: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minister</w:t>
            </w: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95750F" w:rsidRPr="00AD1FAF" w:rsidRDefault="0095750F" w:rsidP="00534077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D1FAF">
              <w:rPr>
                <w:rFonts w:cs="Arial"/>
                <w:sz w:val="20"/>
                <w:szCs w:val="20"/>
              </w:rPr>
              <w:t>Kraj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in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datum: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D1FAF">
              <w:rPr>
                <w:rFonts w:cs="Arial"/>
                <w:sz w:val="20"/>
                <w:szCs w:val="20"/>
              </w:rPr>
              <w:t>_________________</w:t>
            </w:r>
          </w:p>
        </w:tc>
      </w:tr>
    </w:tbl>
    <w:p w:rsidR="0095750F" w:rsidRDefault="0095750F" w:rsidP="0095750F">
      <w:pPr>
        <w:spacing w:line="240" w:lineRule="auto"/>
        <w:jc w:val="both"/>
        <w:rPr>
          <w:rFonts w:eastAsia="Calibri" w:cs="Arial"/>
          <w:szCs w:val="20"/>
        </w:rPr>
        <w:sectPr w:rsidR="0095750F" w:rsidSect="00534077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:rsidR="0095750F" w:rsidRPr="00BF0F81" w:rsidRDefault="0095750F" w:rsidP="0095750F">
      <w:pPr>
        <w:jc w:val="both"/>
        <w:rPr>
          <w:rFonts w:ascii="Calibri" w:eastAsia="Calibri" w:hAnsi="Calibri" w:cs="Courier New"/>
          <w:b/>
          <w:sz w:val="20"/>
          <w:szCs w:val="20"/>
          <w:lang w:eastAsia="x-none"/>
        </w:rPr>
      </w:pPr>
    </w:p>
    <w:p w:rsidR="0095750F" w:rsidRPr="00BF0F81" w:rsidRDefault="0095750F" w:rsidP="0095750F">
      <w:pPr>
        <w:keepNext/>
        <w:tabs>
          <w:tab w:val="num" w:pos="360"/>
          <w:tab w:val="right" w:pos="9000"/>
        </w:tabs>
        <w:spacing w:before="120" w:after="240" w:line="240" w:lineRule="auto"/>
        <w:jc w:val="both"/>
        <w:outlineLvl w:val="0"/>
        <w:rPr>
          <w:rFonts w:ascii="Calibri" w:eastAsia="Calibri" w:hAnsi="Calibri" w:cs="Courier New"/>
          <w:b/>
          <w:sz w:val="20"/>
          <w:szCs w:val="20"/>
          <w:lang w:eastAsia="x-none"/>
        </w:rPr>
      </w:pPr>
      <w:bookmarkStart w:id="63" w:name="_Toc64965157"/>
      <w:r w:rsidRPr="00C10C02">
        <w:rPr>
          <w:rFonts w:ascii="Calibri" w:eastAsia="Calibri" w:hAnsi="Calibri" w:cs="Courier New"/>
          <w:b/>
          <w:sz w:val="20"/>
          <w:szCs w:val="20"/>
          <w:lang w:val="x-none" w:eastAsia="x-none"/>
        </w:rPr>
        <w:t>OPREMA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</w:t>
      </w:r>
      <w:r w:rsidRPr="00C10C02">
        <w:rPr>
          <w:rFonts w:ascii="Calibri" w:eastAsia="Calibri" w:hAnsi="Calibri" w:cs="Courier New"/>
          <w:b/>
          <w:sz w:val="20"/>
          <w:szCs w:val="20"/>
          <w:lang w:val="x-none" w:eastAsia="x-none"/>
        </w:rPr>
        <w:t>OVOJNICE</w:t>
      </w:r>
      <w:r>
        <w:rPr>
          <w:rFonts w:ascii="Calibri" w:eastAsia="Calibri" w:hAnsi="Calibri" w:cs="Courier New"/>
          <w:b/>
          <w:sz w:val="20"/>
          <w:szCs w:val="20"/>
          <w:lang w:val="x-none" w:eastAsia="x-none"/>
        </w:rPr>
        <w:t xml:space="preserve"> – </w:t>
      </w:r>
      <w:r w:rsidRPr="00C10C02">
        <w:rPr>
          <w:rFonts w:ascii="Calibri" w:eastAsia="Calibri" w:hAnsi="Calibri" w:cs="Courier New"/>
          <w:b/>
          <w:sz w:val="20"/>
          <w:szCs w:val="20"/>
          <w:lang w:val="x-none" w:eastAsia="x-none"/>
        </w:rPr>
        <w:t>vzorec</w:t>
      </w:r>
      <w:bookmarkEnd w:id="60"/>
      <w:bookmarkEnd w:id="61"/>
      <w:bookmarkEnd w:id="62"/>
      <w:r>
        <w:rPr>
          <w:rFonts w:ascii="Calibri" w:eastAsia="Calibri" w:hAnsi="Calibri" w:cs="Courier New"/>
          <w:b/>
          <w:sz w:val="20"/>
          <w:szCs w:val="20"/>
          <w:lang w:eastAsia="x-none"/>
        </w:rPr>
        <w:t xml:space="preserve"> (priloga 1)</w:t>
      </w:r>
      <w:bookmarkEnd w:id="63"/>
    </w:p>
    <w:p w:rsidR="0095750F" w:rsidRPr="00C10C02" w:rsidRDefault="0095750F" w:rsidP="0095750F">
      <w:pPr>
        <w:spacing w:after="0" w:line="240" w:lineRule="auto"/>
        <w:jc w:val="both"/>
        <w:rPr>
          <w:rFonts w:ascii="Bookman Old Style" w:eastAsia="Calibri" w:hAnsi="Bookman Old Style" w:cs="Courier New"/>
          <w:sz w:val="20"/>
          <w:szCs w:val="20"/>
          <w:lang w:eastAsia="sl-S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193"/>
        <w:gridCol w:w="7067"/>
      </w:tblGrid>
      <w:tr w:rsidR="0095750F" w:rsidRPr="00C10C02" w:rsidTr="00534077">
        <w:trPr>
          <w:cantSplit/>
          <w:trHeight w:val="34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  <w:r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>Prijavitelj</w:t>
            </w:r>
            <w:r w:rsidRPr="00C10C02"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  <w:r w:rsidRPr="00C10C02"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>(Izpolni</w:t>
            </w:r>
            <w:r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>vložišče</w:t>
            </w:r>
            <w:r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>MGRT)</w:t>
            </w: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  <w:r w:rsidRPr="00C10C02"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>Datum:</w:t>
            </w: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  <w:r w:rsidRPr="00C10C02"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>______________________</w:t>
            </w: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  <w:r w:rsidRPr="00C10C02"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>Ura</w:t>
            </w:r>
            <w:r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>prejema:</w:t>
            </w: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  <w:r w:rsidRPr="00C10C02"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  <w:t>______________________</w:t>
            </w: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</w:tc>
        <w:tc>
          <w:tcPr>
            <w:tcW w:w="7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ind w:left="34" w:right="162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ind w:left="884" w:right="162"/>
              <w:jc w:val="both"/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</w:pPr>
            <w:r w:rsidRPr="00C10C02"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>Ministrstvo</w:t>
            </w:r>
            <w:r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>za</w:t>
            </w:r>
            <w:r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>gospodarski</w:t>
            </w:r>
            <w:r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>razvoj</w:t>
            </w:r>
            <w:r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>in</w:t>
            </w:r>
            <w:r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>tehnologijo</w:t>
            </w:r>
          </w:p>
          <w:p w:rsidR="0095750F" w:rsidRPr="00C10C02" w:rsidRDefault="0095750F" w:rsidP="00534077">
            <w:pPr>
              <w:spacing w:after="0" w:line="240" w:lineRule="auto"/>
              <w:ind w:left="884" w:right="162"/>
              <w:jc w:val="both"/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</w:pPr>
            <w:r w:rsidRPr="00C10C02"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>Kotnikova</w:t>
            </w:r>
            <w:r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>ulica</w:t>
            </w:r>
            <w:r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>5</w:t>
            </w:r>
          </w:p>
          <w:p w:rsidR="0095750F" w:rsidRPr="00C10C02" w:rsidRDefault="0095750F" w:rsidP="00534077">
            <w:pPr>
              <w:spacing w:after="0" w:line="240" w:lineRule="auto"/>
              <w:ind w:left="884" w:right="162"/>
              <w:jc w:val="both"/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</w:pPr>
          </w:p>
          <w:p w:rsidR="0095750F" w:rsidRPr="00C10C02" w:rsidRDefault="0095750F" w:rsidP="00534077">
            <w:pPr>
              <w:spacing w:after="0" w:line="240" w:lineRule="auto"/>
              <w:ind w:left="884" w:right="162"/>
              <w:jc w:val="both"/>
              <w:rPr>
                <w:rFonts w:ascii="Calibri" w:eastAsia="Calibri" w:hAnsi="Calibri" w:cs="Courier New"/>
                <w:sz w:val="20"/>
                <w:szCs w:val="20"/>
                <w:lang w:eastAsia="sl-SI"/>
              </w:rPr>
            </w:pPr>
            <w:r w:rsidRPr="00C10C02"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>1000</w:t>
            </w:r>
            <w:r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Courier New"/>
                <w:b/>
                <w:sz w:val="28"/>
                <w:szCs w:val="28"/>
                <w:lang w:eastAsia="sl-SI"/>
              </w:rPr>
              <w:t>LJUBLJANA</w:t>
            </w:r>
          </w:p>
        </w:tc>
      </w:tr>
      <w:tr w:rsidR="0095750F" w:rsidRPr="00C10C02" w:rsidTr="00534077">
        <w:trPr>
          <w:cantSplit/>
          <w:trHeight w:val="363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before="1080" w:after="1080" w:line="240" w:lineRule="auto"/>
              <w:jc w:val="both"/>
              <w:rPr>
                <w:rFonts w:ascii="Calibri" w:eastAsia="Calibri" w:hAnsi="Calibri" w:cs="Courier New"/>
                <w:b/>
                <w:sz w:val="32"/>
                <w:szCs w:val="32"/>
                <w:lang w:eastAsia="sl-SI"/>
              </w:rPr>
            </w:pPr>
            <w:r w:rsidRPr="00C10C02"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>NE</w:t>
            </w:r>
            <w:r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>ODPIRAJ–VLOGA-</w:t>
            </w:r>
            <w:r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>J</w:t>
            </w:r>
            <w:r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 xml:space="preserve">AVNI </w:t>
            </w:r>
            <w:r w:rsidRPr="00C10C02"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>R</w:t>
            </w:r>
            <w:r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 xml:space="preserve">AZPIS </w:t>
            </w:r>
            <w:r w:rsidRPr="00C10C02"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>ZA</w:t>
            </w:r>
            <w:r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>PODPORO</w:t>
            </w:r>
            <w:r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>PLANINSKI</w:t>
            </w:r>
            <w:r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>ŠPORTNI</w:t>
            </w:r>
            <w:r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>IN</w:t>
            </w:r>
            <w:r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>REKREACIJSKI</w:t>
            </w:r>
            <w:r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 xml:space="preserve"> </w:t>
            </w:r>
            <w:r w:rsidRPr="00C10C02">
              <w:rPr>
                <w:rFonts w:ascii="Calibri" w:eastAsia="Calibri" w:hAnsi="Calibri" w:cs="Arial"/>
                <w:b/>
                <w:sz w:val="32"/>
                <w:szCs w:val="32"/>
                <w:lang w:eastAsia="sl-SI"/>
              </w:rPr>
              <w:t>INFRASTRUKTURI</w:t>
            </w:r>
          </w:p>
          <w:p w:rsidR="0095750F" w:rsidRPr="00C10C02" w:rsidRDefault="0095750F" w:rsidP="00534077">
            <w:pPr>
              <w:tabs>
                <w:tab w:val="center" w:pos="5674"/>
              </w:tabs>
              <w:spacing w:after="0" w:line="240" w:lineRule="auto"/>
              <w:jc w:val="both"/>
              <w:rPr>
                <w:rFonts w:ascii="Calibri" w:eastAsia="Calibri" w:hAnsi="Calibri" w:cs="Courier New"/>
                <w:b/>
                <w:sz w:val="36"/>
                <w:szCs w:val="36"/>
                <w:lang w:eastAsia="sl-SI"/>
              </w:rPr>
            </w:pPr>
          </w:p>
        </w:tc>
        <w:tc>
          <w:tcPr>
            <w:tcW w:w="7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F" w:rsidRPr="00C10C02" w:rsidRDefault="0095750F" w:rsidP="00534077">
            <w:pPr>
              <w:spacing w:after="0" w:line="240" w:lineRule="auto"/>
              <w:ind w:left="432" w:right="342"/>
              <w:jc w:val="both"/>
              <w:rPr>
                <w:rFonts w:ascii="Bookman Old Style" w:eastAsia="Calibri" w:hAnsi="Bookman Old Style" w:cs="Courier New"/>
                <w:sz w:val="20"/>
                <w:szCs w:val="20"/>
                <w:lang w:eastAsia="sl-SI"/>
              </w:rPr>
            </w:pPr>
          </w:p>
        </w:tc>
      </w:tr>
    </w:tbl>
    <w:p w:rsidR="00891E4A" w:rsidRDefault="00891E4A"/>
    <w:sectPr w:rsidR="00891E4A" w:rsidSect="00534077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77" w:rsidRDefault="00534077" w:rsidP="0095750F">
      <w:pPr>
        <w:spacing w:after="0" w:line="240" w:lineRule="auto"/>
      </w:pPr>
      <w:r>
        <w:separator/>
      </w:r>
    </w:p>
  </w:endnote>
  <w:endnote w:type="continuationSeparator" w:id="0">
    <w:p w:rsidR="00534077" w:rsidRDefault="00534077" w:rsidP="0095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ovare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Republika">
    <w:altName w:val="Franklin Gothic Demi Cond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Default="005340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Default="00534077">
    <w:pPr>
      <w:pStyle w:val="Noga"/>
      <w:jc w:val="right"/>
    </w:pPr>
    <w:r w:rsidRPr="009A7352">
      <w:rPr>
        <w:rFonts w:ascii="Calibri" w:hAnsi="Calibri"/>
        <w:sz w:val="12"/>
        <w:szCs w:val="12"/>
      </w:rPr>
      <w:fldChar w:fldCharType="begin"/>
    </w:r>
    <w:r w:rsidRPr="009A7352">
      <w:rPr>
        <w:rFonts w:ascii="Calibri" w:hAnsi="Calibri"/>
        <w:sz w:val="12"/>
        <w:szCs w:val="12"/>
      </w:rPr>
      <w:instrText xml:space="preserve"> PAGE   \* MERGEFORMAT </w:instrText>
    </w:r>
    <w:r w:rsidRPr="009A7352">
      <w:rPr>
        <w:rFonts w:ascii="Calibri" w:hAnsi="Calibri"/>
        <w:sz w:val="12"/>
        <w:szCs w:val="12"/>
      </w:rPr>
      <w:fldChar w:fldCharType="separate"/>
    </w:r>
    <w:r w:rsidR="006B60BB">
      <w:rPr>
        <w:rFonts w:ascii="Calibri" w:hAnsi="Calibri"/>
        <w:noProof/>
        <w:sz w:val="12"/>
        <w:szCs w:val="12"/>
      </w:rPr>
      <w:t>6</w:t>
    </w:r>
    <w:r w:rsidRPr="009A7352">
      <w:rPr>
        <w:rFonts w:ascii="Calibri" w:hAnsi="Calibri"/>
        <w:sz w:val="12"/>
        <w:szCs w:val="12"/>
      </w:rPr>
      <w:fldChar w:fldCharType="end"/>
    </w:r>
  </w:p>
  <w:p w:rsidR="00534077" w:rsidRDefault="005340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Default="0053407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Default="00534077" w:rsidP="00534077">
    <w:pPr>
      <w:pStyle w:val="Noga"/>
      <w:framePr w:wrap="auto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13</w:t>
    </w:r>
    <w:r>
      <w:rPr>
        <w:rStyle w:val="tevilkastrani"/>
      </w:rPr>
      <w:fldChar w:fldCharType="end"/>
    </w:r>
  </w:p>
  <w:p w:rsidR="00534077" w:rsidRDefault="00534077" w:rsidP="00534077">
    <w:pPr>
      <w:pStyle w:val="Nog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Pr="004A7D3C" w:rsidRDefault="00534077" w:rsidP="00534077">
    <w:pPr>
      <w:pStyle w:val="Noga"/>
      <w:framePr w:wrap="auto" w:vAnchor="text" w:hAnchor="margin" w:xAlign="right" w:y="1"/>
      <w:rPr>
        <w:rStyle w:val="tevilkastrani"/>
        <w:sz w:val="16"/>
        <w:szCs w:val="16"/>
      </w:rPr>
    </w:pPr>
    <w:r w:rsidRPr="004A7D3C">
      <w:rPr>
        <w:rStyle w:val="tevilkastrani"/>
        <w:sz w:val="16"/>
        <w:szCs w:val="16"/>
      </w:rPr>
      <w:fldChar w:fldCharType="begin"/>
    </w:r>
    <w:r w:rsidRPr="004A7D3C">
      <w:rPr>
        <w:rStyle w:val="tevilkastrani"/>
        <w:sz w:val="16"/>
        <w:szCs w:val="16"/>
      </w:rPr>
      <w:instrText xml:space="preserve">PAGE  </w:instrText>
    </w:r>
    <w:r w:rsidRPr="004A7D3C">
      <w:rPr>
        <w:rStyle w:val="tevilkastrani"/>
        <w:sz w:val="16"/>
        <w:szCs w:val="16"/>
      </w:rPr>
      <w:fldChar w:fldCharType="separate"/>
    </w:r>
    <w:r w:rsidR="006B60BB">
      <w:rPr>
        <w:rStyle w:val="tevilkastrani"/>
        <w:noProof/>
        <w:sz w:val="16"/>
        <w:szCs w:val="16"/>
      </w:rPr>
      <w:t>10</w:t>
    </w:r>
    <w:r w:rsidRPr="004A7D3C">
      <w:rPr>
        <w:rStyle w:val="tevilkastrani"/>
        <w:sz w:val="16"/>
        <w:szCs w:val="16"/>
      </w:rPr>
      <w:fldChar w:fldCharType="end"/>
    </w:r>
  </w:p>
  <w:p w:rsidR="00534077" w:rsidRDefault="00534077" w:rsidP="00534077">
    <w:pPr>
      <w:pStyle w:val="Nog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Pr="00E25F77" w:rsidRDefault="00534077" w:rsidP="00534077">
    <w:pPr>
      <w:pStyle w:val="Glava"/>
      <w:ind w:left="708"/>
      <w:jc w:val="right"/>
      <w:rPr>
        <w:sz w:val="16"/>
        <w:szCs w:val="16"/>
        <w:lang w:val="de-DE"/>
      </w:rPr>
    </w:pPr>
    <w:r w:rsidRPr="00E25F77">
      <w:rPr>
        <w:sz w:val="16"/>
        <w:szCs w:val="16"/>
      </w:rPr>
      <w:fldChar w:fldCharType="begin"/>
    </w:r>
    <w:r w:rsidRPr="00E25F77">
      <w:rPr>
        <w:sz w:val="16"/>
        <w:szCs w:val="16"/>
        <w:lang w:val="de-DE"/>
      </w:rPr>
      <w:instrText xml:space="preserve"> PAGE   \* MERGEFORMAT </w:instrText>
    </w:r>
    <w:r w:rsidRPr="00E25F77">
      <w:rPr>
        <w:sz w:val="16"/>
        <w:szCs w:val="16"/>
      </w:rPr>
      <w:fldChar w:fldCharType="separate"/>
    </w:r>
    <w:r w:rsidR="006B60BB">
      <w:rPr>
        <w:noProof/>
        <w:sz w:val="16"/>
        <w:szCs w:val="16"/>
        <w:lang w:val="de-DE"/>
      </w:rPr>
      <w:t>21</w:t>
    </w:r>
    <w:r w:rsidRPr="00E25F77">
      <w:rPr>
        <w:sz w:val="16"/>
        <w:szCs w:val="16"/>
      </w:rPr>
      <w:fldChar w:fldCharType="end"/>
    </w:r>
    <w:r w:rsidRPr="00E25F77">
      <w:rPr>
        <w:sz w:val="16"/>
        <w:szCs w:val="16"/>
        <w:lang w:val="de-DE"/>
      </w:rPr>
      <w:t>/</w:t>
    </w:r>
    <w:r w:rsidRPr="00E25F77">
      <w:rPr>
        <w:sz w:val="16"/>
        <w:szCs w:val="16"/>
      </w:rPr>
      <w:fldChar w:fldCharType="begin"/>
    </w:r>
    <w:r w:rsidRPr="00E25F77">
      <w:rPr>
        <w:sz w:val="16"/>
        <w:szCs w:val="16"/>
        <w:lang w:val="de-DE"/>
      </w:rPr>
      <w:instrText xml:space="preserve"> NUMPAGES   \* MERGEFORMAT </w:instrText>
    </w:r>
    <w:r w:rsidRPr="00E25F77">
      <w:rPr>
        <w:sz w:val="16"/>
        <w:szCs w:val="16"/>
      </w:rPr>
      <w:fldChar w:fldCharType="separate"/>
    </w:r>
    <w:r w:rsidR="006B60BB">
      <w:rPr>
        <w:noProof/>
        <w:sz w:val="16"/>
        <w:szCs w:val="16"/>
        <w:lang w:val="de-DE"/>
      </w:rPr>
      <w:t>38</w:t>
    </w:r>
    <w:r w:rsidRPr="00E25F77">
      <w:rPr>
        <w:sz w:val="16"/>
        <w:szCs w:val="16"/>
      </w:rPr>
      <w:fldChar w:fldCharType="end"/>
    </w:r>
  </w:p>
  <w:p w:rsidR="00534077" w:rsidRPr="00D4103F" w:rsidRDefault="00534077">
    <w:pPr>
      <w:pStyle w:val="Noga"/>
      <w:rPr>
        <w:lang w:val="de-D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Default="00534077">
    <w:pPr>
      <w:pStyle w:val="Noga"/>
    </w:pPr>
  </w:p>
  <w:p w:rsidR="00534077" w:rsidRDefault="005340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77" w:rsidRDefault="00534077" w:rsidP="0095750F">
      <w:pPr>
        <w:spacing w:after="0" w:line="240" w:lineRule="auto"/>
      </w:pPr>
      <w:r>
        <w:separator/>
      </w:r>
    </w:p>
  </w:footnote>
  <w:footnote w:type="continuationSeparator" w:id="0">
    <w:p w:rsidR="00534077" w:rsidRDefault="00534077" w:rsidP="0095750F">
      <w:pPr>
        <w:spacing w:after="0" w:line="240" w:lineRule="auto"/>
      </w:pPr>
      <w:r>
        <w:continuationSeparator/>
      </w:r>
    </w:p>
  </w:footnote>
  <w:footnote w:id="1">
    <w:p w:rsidR="00534077" w:rsidRPr="00F539AB" w:rsidRDefault="00534077" w:rsidP="0095750F">
      <w:pPr>
        <w:pStyle w:val="Sprotnaopomba-besedilo"/>
      </w:pPr>
      <w:r w:rsidRPr="004E2560">
        <w:rPr>
          <w:rStyle w:val="Sprotnaopomba-sklic"/>
          <w:i/>
          <w:sz w:val="18"/>
          <w:szCs w:val="18"/>
        </w:rPr>
        <w:footnoteRef/>
      </w:r>
      <w:r w:rsidRPr="004E2560">
        <w:rPr>
          <w:i/>
          <w:sz w:val="18"/>
          <w:szCs w:val="18"/>
        </w:rPr>
        <w:t xml:space="preserve"> Investicija mora biti zaključena v skladu z določili javnega razpisa in razpisne dokumentacije</w:t>
      </w:r>
      <w:r>
        <w:rPr>
          <w:i/>
          <w:sz w:val="18"/>
          <w:szCs w:val="18"/>
        </w:rPr>
        <w:t>.</w:t>
      </w:r>
      <w:r w:rsidRPr="00BA6BC1">
        <w:rPr>
          <w:i/>
          <w:sz w:val="18"/>
          <w:szCs w:val="18"/>
        </w:rPr>
        <w:t xml:space="preserve">, </w:t>
      </w:r>
    </w:p>
  </w:footnote>
  <w:footnote w:id="2">
    <w:p w:rsidR="00534077" w:rsidRPr="00F539AB" w:rsidRDefault="00534077" w:rsidP="0095750F">
      <w:pPr>
        <w:pStyle w:val="Sprotnaopomba-besedilo"/>
      </w:pPr>
      <w:r w:rsidRPr="00BA6BC1">
        <w:rPr>
          <w:rStyle w:val="Sprotnaopomba-sklic"/>
          <w:i/>
          <w:sz w:val="18"/>
          <w:szCs w:val="18"/>
        </w:rPr>
        <w:footnoteRef/>
      </w:r>
      <w:r w:rsidRPr="00C62FFC">
        <w:rPr>
          <w:i/>
          <w:sz w:val="18"/>
          <w:szCs w:val="18"/>
        </w:rPr>
        <w:t xml:space="preserve"> </w:t>
      </w:r>
      <w:r w:rsidRPr="00BA6BC1">
        <w:rPr>
          <w:i/>
          <w:sz w:val="18"/>
          <w:szCs w:val="18"/>
        </w:rPr>
        <w:t>Cilji investicije morajo biti doseženi v času, ki ga določa javni raz</w:t>
      </w:r>
      <w:r>
        <w:rPr>
          <w:i/>
          <w:sz w:val="18"/>
          <w:szCs w:val="18"/>
        </w:rPr>
        <w:t>pis in razpisna dokumentacija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Default="005340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Default="00534077">
    <w:pPr>
      <w:pStyle w:val="Glava"/>
    </w:pPr>
    <w:r w:rsidRPr="00E4797D">
      <w:rPr>
        <w:rFonts w:asciiTheme="majorHAnsi" w:hAnsiTheme="majorHAnsi"/>
        <w:noProof/>
        <w:sz w:val="20"/>
        <w:szCs w:val="20"/>
        <w:lang w:eastAsia="sl-SI"/>
      </w:rPr>
      <w:drawing>
        <wp:anchor distT="0" distB="0" distL="114300" distR="114300" simplePos="0" relativeHeight="251665408" behindDoc="0" locked="0" layoutInCell="1" allowOverlap="1" wp14:anchorId="2914BF59" wp14:editId="1BFD8037">
          <wp:simplePos x="0" y="0"/>
          <wp:positionH relativeFrom="column">
            <wp:posOffset>-232410</wp:posOffset>
          </wp:positionH>
          <wp:positionV relativeFrom="paragraph">
            <wp:posOffset>66040</wp:posOffset>
          </wp:positionV>
          <wp:extent cx="2355215" cy="494030"/>
          <wp:effectExtent l="0" t="0" r="6985" b="127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sl-SI"/>
      </w:rPr>
      <w:drawing>
        <wp:inline distT="0" distB="0" distL="0" distR="0" wp14:anchorId="672C9160" wp14:editId="33D1F016">
          <wp:extent cx="1615440" cy="567055"/>
          <wp:effectExtent l="0" t="0" r="3810" b="4445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Default="00534077" w:rsidP="00534077">
    <w:pPr>
      <w:pStyle w:val="Glava"/>
      <w:tabs>
        <w:tab w:val="left" w:pos="5112"/>
      </w:tabs>
      <w:spacing w:before="120" w:line="240" w:lineRule="exact"/>
      <w:rPr>
        <w:rFonts w:ascii="Calibri" w:hAnsi="Calibri"/>
        <w:sz w:val="20"/>
        <w:szCs w:val="20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4384" behindDoc="0" locked="0" layoutInCell="1" allowOverlap="1" wp14:anchorId="17F4382A" wp14:editId="0F1B5144">
          <wp:simplePos x="0" y="0"/>
          <wp:positionH relativeFrom="column">
            <wp:posOffset>3926205</wp:posOffset>
          </wp:positionH>
          <wp:positionV relativeFrom="paragraph">
            <wp:posOffset>-92075</wp:posOffset>
          </wp:positionV>
          <wp:extent cx="1617980" cy="568960"/>
          <wp:effectExtent l="0" t="0" r="1270" b="254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797D">
      <w:rPr>
        <w:rFonts w:asciiTheme="majorHAnsi" w:hAnsiTheme="majorHAnsi"/>
        <w:noProof/>
        <w:sz w:val="20"/>
        <w:szCs w:val="20"/>
        <w:lang w:eastAsia="sl-SI"/>
      </w:rPr>
      <w:drawing>
        <wp:anchor distT="0" distB="0" distL="114300" distR="114300" simplePos="0" relativeHeight="251661312" behindDoc="0" locked="0" layoutInCell="1" allowOverlap="1" wp14:anchorId="26096569" wp14:editId="51844077">
          <wp:simplePos x="0" y="0"/>
          <wp:positionH relativeFrom="column">
            <wp:posOffset>-384810</wp:posOffset>
          </wp:positionH>
          <wp:positionV relativeFrom="paragraph">
            <wp:posOffset>-86360</wp:posOffset>
          </wp:positionV>
          <wp:extent cx="2355215" cy="494030"/>
          <wp:effectExtent l="0" t="0" r="6985" b="127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0"/>
        <w:szCs w:val="20"/>
        <w:lang w:eastAsia="sl-SI"/>
      </w:rPr>
      <w:drawing>
        <wp:inline distT="0" distB="0" distL="0" distR="0" wp14:anchorId="59A9EE78" wp14:editId="672E583E">
          <wp:extent cx="1615440" cy="567055"/>
          <wp:effectExtent l="0" t="0" r="3810" b="4445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</w:p>
  <w:p w:rsidR="00534077" w:rsidRPr="006B5271" w:rsidRDefault="00534077" w:rsidP="00534077">
    <w:pPr>
      <w:pStyle w:val="Glava"/>
      <w:tabs>
        <w:tab w:val="left" w:pos="5112"/>
      </w:tabs>
      <w:spacing w:before="120" w:line="240" w:lineRule="exact"/>
      <w:rPr>
        <w:rFonts w:ascii="Calibri" w:hAnsi="Calibri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Pr="006B5271" w:rsidRDefault="00534077" w:rsidP="00534077">
    <w:pPr>
      <w:pStyle w:val="Glava"/>
      <w:tabs>
        <w:tab w:val="left" w:pos="5112"/>
      </w:tabs>
      <w:spacing w:before="120" w:line="24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Pr="007106AF" w:rsidRDefault="00534077" w:rsidP="00534077">
    <w:r w:rsidRPr="007106AF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7FC3CE1" wp14:editId="22B87555">
          <wp:simplePos x="0" y="0"/>
          <wp:positionH relativeFrom="column">
            <wp:posOffset>3585210</wp:posOffset>
          </wp:positionH>
          <wp:positionV relativeFrom="paragraph">
            <wp:posOffset>-168910</wp:posOffset>
          </wp:positionV>
          <wp:extent cx="1691640" cy="592455"/>
          <wp:effectExtent l="0" t="0" r="3810" b="0"/>
          <wp:wrapNone/>
          <wp:docPr id="1" name="Slika 1" descr="C:\Users\vitmanm\Desktop\naložba 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C:\Users\vitmanm\Desktop\naložba n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06AF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979FF72" wp14:editId="7849696A">
          <wp:simplePos x="0" y="0"/>
          <wp:positionH relativeFrom="column">
            <wp:posOffset>-210185</wp:posOffset>
          </wp:positionH>
          <wp:positionV relativeFrom="paragraph">
            <wp:posOffset>-64135</wp:posOffset>
          </wp:positionV>
          <wp:extent cx="2355215" cy="494030"/>
          <wp:effectExtent l="0" t="0" r="6985" b="127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4077" w:rsidRDefault="00534077">
    <w:pPr>
      <w:pStyle w:val="Glava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Default="00534077">
    <w:pPr>
      <w:pStyle w:val="Glava"/>
    </w:pPr>
    <w:r>
      <w:rPr>
        <w:noProof/>
        <w:lang w:eastAsia="sl-SI"/>
      </w:rPr>
      <w:drawing>
        <wp:inline distT="0" distB="0" distL="0" distR="0" wp14:anchorId="335DFFC5" wp14:editId="3829F093">
          <wp:extent cx="5487035" cy="59753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Pr="00110CBD" w:rsidRDefault="00534077" w:rsidP="00534077">
    <w:pPr>
      <w:pStyle w:val="Glava"/>
      <w:spacing w:line="240" w:lineRule="exact"/>
      <w:rPr>
        <w:rFonts w:ascii="Republika" w:hAnsi="Republika"/>
        <w:sz w:val="16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77" w:rsidRPr="008F3500" w:rsidRDefault="00534077" w:rsidP="00534077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w:drawing>
        <wp:anchor distT="0" distB="0" distL="114300" distR="114300" simplePos="0" relativeHeight="251663360" behindDoc="0" locked="0" layoutInCell="1" allowOverlap="1" wp14:anchorId="3BFF003C" wp14:editId="40B8C68D">
          <wp:simplePos x="0" y="0"/>
          <wp:positionH relativeFrom="column">
            <wp:posOffset>7555230</wp:posOffset>
          </wp:positionH>
          <wp:positionV relativeFrom="paragraph">
            <wp:posOffset>-251272</wp:posOffset>
          </wp:positionV>
          <wp:extent cx="1617980" cy="568960"/>
          <wp:effectExtent l="0" t="0" r="1270" b="254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BA5F760" wp14:editId="790FE3C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5" name="Raven povezovalni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68B85" id="Raven povezovalnik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8N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m48/DS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620F20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312AE"/>
    <w:multiLevelType w:val="hybridMultilevel"/>
    <w:tmpl w:val="98601152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B79C0"/>
    <w:multiLevelType w:val="multilevel"/>
    <w:tmpl w:val="F9E2E6CC"/>
    <w:lvl w:ilvl="0">
      <w:start w:val="1"/>
      <w:numFmt w:val="decimal"/>
      <w:pStyle w:val="Slog2"/>
      <w:lvlText w:val="%1."/>
      <w:lvlJc w:val="left"/>
      <w:pPr>
        <w:ind w:left="143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7" w:hanging="1800"/>
      </w:pPr>
      <w:rPr>
        <w:rFonts w:hint="default"/>
      </w:rPr>
    </w:lvl>
  </w:abstractNum>
  <w:abstractNum w:abstractNumId="3" w15:restartNumberingAfterBreak="0">
    <w:nsid w:val="04375CE5"/>
    <w:multiLevelType w:val="hybridMultilevel"/>
    <w:tmpl w:val="1468342C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4D1BD2"/>
    <w:multiLevelType w:val="hybridMultilevel"/>
    <w:tmpl w:val="19B6AE58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487062"/>
    <w:multiLevelType w:val="multilevel"/>
    <w:tmpl w:val="30CA1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F96875"/>
    <w:multiLevelType w:val="hybridMultilevel"/>
    <w:tmpl w:val="40E4EAC8"/>
    <w:lvl w:ilvl="0" w:tplc="34E0BD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7366B"/>
    <w:multiLevelType w:val="hybridMultilevel"/>
    <w:tmpl w:val="E1F4029A"/>
    <w:lvl w:ilvl="0" w:tplc="E0AE38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C7807"/>
    <w:multiLevelType w:val="hybridMultilevel"/>
    <w:tmpl w:val="E1F4029A"/>
    <w:lvl w:ilvl="0" w:tplc="E0AE38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77BA6"/>
    <w:multiLevelType w:val="hybridMultilevel"/>
    <w:tmpl w:val="D040CD18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404856"/>
    <w:multiLevelType w:val="hybridMultilevel"/>
    <w:tmpl w:val="C1601194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212760"/>
    <w:multiLevelType w:val="hybridMultilevel"/>
    <w:tmpl w:val="A7E47038"/>
    <w:lvl w:ilvl="0" w:tplc="C21E9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14" w15:restartNumberingAfterBreak="0">
    <w:nsid w:val="1767080F"/>
    <w:multiLevelType w:val="multilevel"/>
    <w:tmpl w:val="30CA1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1E7459"/>
    <w:multiLevelType w:val="multilevel"/>
    <w:tmpl w:val="30CA1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9BB5407"/>
    <w:multiLevelType w:val="hybridMultilevel"/>
    <w:tmpl w:val="8BF00FBA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2900E1"/>
    <w:multiLevelType w:val="hybridMultilevel"/>
    <w:tmpl w:val="9C3E743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8A0C9E"/>
    <w:multiLevelType w:val="hybridMultilevel"/>
    <w:tmpl w:val="8C7037FE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CD7402"/>
    <w:multiLevelType w:val="hybridMultilevel"/>
    <w:tmpl w:val="66B0F1FE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1F7A5B"/>
    <w:multiLevelType w:val="hybridMultilevel"/>
    <w:tmpl w:val="7AF21650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6165D7"/>
    <w:multiLevelType w:val="hybridMultilevel"/>
    <w:tmpl w:val="986AA7C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32C56F5"/>
    <w:multiLevelType w:val="hybridMultilevel"/>
    <w:tmpl w:val="734CB4E0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9E6637"/>
    <w:multiLevelType w:val="hybridMultilevel"/>
    <w:tmpl w:val="7F68495A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D12323"/>
    <w:multiLevelType w:val="hybridMultilevel"/>
    <w:tmpl w:val="6046F1F8"/>
    <w:lvl w:ilvl="0" w:tplc="881AEDCC">
      <w:start w:val="1"/>
      <w:numFmt w:val="decimal"/>
      <w:pStyle w:val="Slog6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8053C"/>
    <w:multiLevelType w:val="hybridMultilevel"/>
    <w:tmpl w:val="C01C9FE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C104B"/>
    <w:multiLevelType w:val="hybridMultilevel"/>
    <w:tmpl w:val="4544919C"/>
    <w:lvl w:ilvl="0" w:tplc="0424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89A607C8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E57D3D"/>
    <w:multiLevelType w:val="hybridMultilevel"/>
    <w:tmpl w:val="C4CC3A62"/>
    <w:lvl w:ilvl="0" w:tplc="34E0BD0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874D89"/>
    <w:multiLevelType w:val="hybridMultilevel"/>
    <w:tmpl w:val="D52EEF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05110"/>
    <w:multiLevelType w:val="hybridMultilevel"/>
    <w:tmpl w:val="488CAD78"/>
    <w:lvl w:ilvl="0" w:tplc="34E0BD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5B9"/>
    <w:multiLevelType w:val="hybridMultilevel"/>
    <w:tmpl w:val="C7F496DA"/>
    <w:lvl w:ilvl="0" w:tplc="E0AE38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F447E1"/>
    <w:multiLevelType w:val="hybridMultilevel"/>
    <w:tmpl w:val="811EFF88"/>
    <w:lvl w:ilvl="0" w:tplc="2EB4290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F3D32"/>
    <w:multiLevelType w:val="hybridMultilevel"/>
    <w:tmpl w:val="D86C34E6"/>
    <w:lvl w:ilvl="0" w:tplc="1B6E9E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B7543"/>
    <w:multiLevelType w:val="hybridMultilevel"/>
    <w:tmpl w:val="F20C4F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12ABB"/>
    <w:multiLevelType w:val="hybridMultilevel"/>
    <w:tmpl w:val="F7BEFC06"/>
    <w:lvl w:ilvl="0" w:tplc="F828A14E">
      <w:start w:val="1"/>
      <w:numFmt w:val="decimal"/>
      <w:pStyle w:val="Slog3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C23AE1"/>
    <w:multiLevelType w:val="hybridMultilevel"/>
    <w:tmpl w:val="F552F8FC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AE3962"/>
    <w:multiLevelType w:val="hybridMultilevel"/>
    <w:tmpl w:val="2AC672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4281F"/>
    <w:multiLevelType w:val="hybridMultilevel"/>
    <w:tmpl w:val="EB0A839E"/>
    <w:lvl w:ilvl="0" w:tplc="34E0BD0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870AC5"/>
    <w:multiLevelType w:val="hybridMultilevel"/>
    <w:tmpl w:val="6C100FA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8619DC">
      <w:start w:val="6"/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20D51"/>
    <w:multiLevelType w:val="hybridMultilevel"/>
    <w:tmpl w:val="32287AEE"/>
    <w:lvl w:ilvl="0" w:tplc="7F56AC04">
      <w:start w:val="1"/>
      <w:numFmt w:val="bullet"/>
      <w:pStyle w:val="Slog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636E9"/>
    <w:multiLevelType w:val="hybridMultilevel"/>
    <w:tmpl w:val="867845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22650"/>
    <w:multiLevelType w:val="hybridMultilevel"/>
    <w:tmpl w:val="014CFFAA"/>
    <w:lvl w:ilvl="0" w:tplc="E50ECE5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5272C"/>
    <w:multiLevelType w:val="multilevel"/>
    <w:tmpl w:val="30CA1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D876BA"/>
    <w:multiLevelType w:val="multilevel"/>
    <w:tmpl w:val="30CA1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B292300"/>
    <w:multiLevelType w:val="hybridMultilevel"/>
    <w:tmpl w:val="CD8E6EE6"/>
    <w:lvl w:ilvl="0" w:tplc="34E0BD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25"/>
  </w:num>
  <w:num w:numId="4">
    <w:abstractNumId w:val="41"/>
  </w:num>
  <w:num w:numId="5">
    <w:abstractNumId w:val="6"/>
  </w:num>
  <w:num w:numId="6">
    <w:abstractNumId w:val="22"/>
  </w:num>
  <w:num w:numId="7">
    <w:abstractNumId w:val="46"/>
  </w:num>
  <w:num w:numId="8">
    <w:abstractNumId w:val="14"/>
  </w:num>
  <w:num w:numId="9">
    <w:abstractNumId w:val="5"/>
  </w:num>
  <w:num w:numId="10">
    <w:abstractNumId w:val="19"/>
  </w:num>
  <w:num w:numId="11">
    <w:abstractNumId w:val="16"/>
  </w:num>
  <w:num w:numId="12">
    <w:abstractNumId w:val="40"/>
  </w:num>
  <w:num w:numId="13">
    <w:abstractNumId w:val="32"/>
  </w:num>
  <w:num w:numId="14">
    <w:abstractNumId w:val="24"/>
  </w:num>
  <w:num w:numId="15">
    <w:abstractNumId w:val="18"/>
  </w:num>
  <w:num w:numId="16">
    <w:abstractNumId w:val="10"/>
  </w:num>
  <w:num w:numId="17">
    <w:abstractNumId w:val="21"/>
  </w:num>
  <w:num w:numId="18">
    <w:abstractNumId w:val="0"/>
  </w:num>
  <w:num w:numId="19">
    <w:abstractNumId w:val="4"/>
  </w:num>
  <w:num w:numId="20">
    <w:abstractNumId w:val="30"/>
  </w:num>
  <w:num w:numId="21">
    <w:abstractNumId w:val="17"/>
  </w:num>
  <w:num w:numId="22">
    <w:abstractNumId w:val="43"/>
  </w:num>
  <w:num w:numId="23">
    <w:abstractNumId w:val="13"/>
  </w:num>
  <w:num w:numId="24">
    <w:abstractNumId w:val="29"/>
  </w:num>
  <w:num w:numId="25">
    <w:abstractNumId w:val="27"/>
  </w:num>
  <w:num w:numId="26">
    <w:abstractNumId w:val="23"/>
  </w:num>
  <w:num w:numId="27">
    <w:abstractNumId w:val="31"/>
  </w:num>
  <w:num w:numId="28">
    <w:abstractNumId w:val="34"/>
  </w:num>
  <w:num w:numId="29">
    <w:abstractNumId w:val="35"/>
  </w:num>
  <w:num w:numId="30">
    <w:abstractNumId w:val="26"/>
  </w:num>
  <w:num w:numId="31">
    <w:abstractNumId w:val="37"/>
  </w:num>
  <w:num w:numId="32">
    <w:abstractNumId w:val="11"/>
  </w:num>
  <w:num w:numId="33">
    <w:abstractNumId w:val="1"/>
  </w:num>
  <w:num w:numId="34">
    <w:abstractNumId w:val="7"/>
  </w:num>
  <w:num w:numId="35">
    <w:abstractNumId w:val="44"/>
  </w:num>
  <w:num w:numId="36">
    <w:abstractNumId w:val="45"/>
  </w:num>
  <w:num w:numId="37">
    <w:abstractNumId w:val="15"/>
  </w:num>
  <w:num w:numId="38">
    <w:abstractNumId w:val="20"/>
  </w:num>
  <w:num w:numId="39">
    <w:abstractNumId w:val="33"/>
  </w:num>
  <w:num w:numId="40">
    <w:abstractNumId w:val="39"/>
  </w:num>
  <w:num w:numId="41">
    <w:abstractNumId w:val="28"/>
  </w:num>
  <w:num w:numId="42">
    <w:abstractNumId w:val="9"/>
  </w:num>
  <w:num w:numId="43">
    <w:abstractNumId w:val="8"/>
  </w:num>
  <w:num w:numId="44">
    <w:abstractNumId w:val="42"/>
  </w:num>
  <w:num w:numId="45">
    <w:abstractNumId w:val="38"/>
  </w:num>
  <w:num w:numId="46">
    <w:abstractNumId w:val="3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0F"/>
    <w:rsid w:val="00534077"/>
    <w:rsid w:val="006B60BB"/>
    <w:rsid w:val="00891E4A"/>
    <w:rsid w:val="0095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E7F8"/>
  <w15:chartTrackingRefBased/>
  <w15:docId w15:val="{04784AC5-DD0A-47EA-A123-1297D7CF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750F"/>
    <w:pPr>
      <w:spacing w:after="200" w:line="276" w:lineRule="auto"/>
    </w:pPr>
    <w:rPr>
      <w:rFonts w:eastAsiaTheme="minorEastAsia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9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957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957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nhideWhenUsed/>
    <w:qFormat/>
    <w:rsid w:val="009575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nhideWhenUsed/>
    <w:qFormat/>
    <w:rsid w:val="009575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nhideWhenUsed/>
    <w:qFormat/>
    <w:rsid w:val="009575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nhideWhenUsed/>
    <w:qFormat/>
    <w:rsid w:val="009575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nhideWhenUsed/>
    <w:qFormat/>
    <w:rsid w:val="009575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nhideWhenUsed/>
    <w:qFormat/>
    <w:rsid w:val="009575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9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9575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rsid w:val="0095750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Znak">
    <w:name w:val="Naslov 4 Znak"/>
    <w:basedOn w:val="Privzetapisavaodstavka"/>
    <w:link w:val="Naslov4"/>
    <w:rsid w:val="0095750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Znak">
    <w:name w:val="Naslov 5 Znak"/>
    <w:basedOn w:val="Privzetapisavaodstavka"/>
    <w:link w:val="Naslov5"/>
    <w:rsid w:val="0095750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Znak">
    <w:name w:val="Naslov 6 Znak"/>
    <w:basedOn w:val="Privzetapisavaodstavka"/>
    <w:link w:val="Naslov6"/>
    <w:rsid w:val="0095750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rsid w:val="009575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rsid w:val="0095750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rsid w:val="009575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basedOn w:val="Navaden"/>
    <w:link w:val="OdstavekseznamaZnak"/>
    <w:uiPriority w:val="34"/>
    <w:qFormat/>
    <w:rsid w:val="009575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5750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5750F"/>
    <w:rPr>
      <w:rFonts w:eastAsiaTheme="minorEastAsia"/>
    </w:rPr>
  </w:style>
  <w:style w:type="paragraph" w:styleId="Noga">
    <w:name w:val="footer"/>
    <w:basedOn w:val="Navaden"/>
    <w:link w:val="NogaZnak"/>
    <w:uiPriority w:val="99"/>
    <w:unhideWhenUsed/>
    <w:rsid w:val="0095750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5750F"/>
    <w:rPr>
      <w:rFonts w:eastAsiaTheme="minorEastAsia"/>
    </w:rPr>
  </w:style>
  <w:style w:type="paragraph" w:customStyle="1" w:styleId="Default">
    <w:name w:val="Default"/>
    <w:rsid w:val="0095750F"/>
    <w:pPr>
      <w:autoSpaceDE w:val="0"/>
      <w:autoSpaceDN w:val="0"/>
      <w:adjustRightInd w:val="0"/>
      <w:spacing w:after="200" w:line="276" w:lineRule="auto"/>
    </w:pPr>
    <w:rPr>
      <w:rFonts w:eastAsia="Times New Roman" w:cs="Calibri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95750F"/>
    <w:pPr>
      <w:overflowPunct w:val="0"/>
      <w:autoSpaceDE w:val="0"/>
      <w:autoSpaceDN w:val="0"/>
      <w:adjustRightInd w:val="0"/>
      <w:spacing w:after="120" w:line="260" w:lineRule="atLeast"/>
      <w:textAlignment w:val="baseline"/>
    </w:pPr>
    <w:rPr>
      <w:rFonts w:eastAsia="Times New Roman" w:cs="Arial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5750F"/>
    <w:rPr>
      <w:rFonts w:eastAsia="Times New Roman" w:cs="Arial"/>
      <w:szCs w:val="20"/>
      <w:lang w:eastAsia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rsid w:val="0095750F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eastAsia="Times New Roman" w:cs="Arial"/>
      <w:szCs w:val="20"/>
      <w:lang w:eastAsia="sl-SI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95750F"/>
    <w:rPr>
      <w:rFonts w:eastAsia="Times New Roman" w:cs="Arial"/>
      <w:szCs w:val="20"/>
      <w:lang w:eastAsia="sl-SI"/>
    </w:rPr>
  </w:style>
  <w:style w:type="character" w:styleId="Pripombasklic">
    <w:name w:val="annotation reference"/>
    <w:semiHidden/>
    <w:rsid w:val="0095750F"/>
    <w:rPr>
      <w:sz w:val="16"/>
      <w:szCs w:val="16"/>
    </w:rPr>
  </w:style>
  <w:style w:type="paragraph" w:styleId="Besedilooblaka">
    <w:name w:val="Balloon Text"/>
    <w:basedOn w:val="Navaden"/>
    <w:link w:val="BesedilooblakaZnak"/>
    <w:semiHidden/>
    <w:unhideWhenUsed/>
    <w:rsid w:val="0095750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5750F"/>
    <w:rPr>
      <w:rFonts w:ascii="Segoe UI" w:eastAsiaTheme="minorEastAsia" w:hAnsi="Segoe UI" w:cs="Segoe UI"/>
      <w:sz w:val="18"/>
      <w:szCs w:val="18"/>
    </w:rPr>
  </w:style>
  <w:style w:type="paragraph" w:customStyle="1" w:styleId="Style36">
    <w:name w:val="Style36"/>
    <w:basedOn w:val="Navaden"/>
    <w:uiPriority w:val="99"/>
    <w:rsid w:val="0095750F"/>
    <w:pPr>
      <w:widowControl w:val="0"/>
      <w:autoSpaceDE w:val="0"/>
      <w:autoSpaceDN w:val="0"/>
      <w:adjustRightInd w:val="0"/>
      <w:spacing w:line="250" w:lineRule="exact"/>
      <w:ind w:hanging="355"/>
    </w:pPr>
    <w:rPr>
      <w:rFonts w:cs="Arial"/>
      <w:sz w:val="24"/>
      <w:szCs w:val="24"/>
      <w:lang w:eastAsia="sl-SI"/>
    </w:rPr>
  </w:style>
  <w:style w:type="character" w:customStyle="1" w:styleId="FontStyle52">
    <w:name w:val="Font Style52"/>
    <w:basedOn w:val="Privzetapisavaodstavka"/>
    <w:uiPriority w:val="99"/>
    <w:rsid w:val="0095750F"/>
    <w:rPr>
      <w:rFonts w:ascii="Arial" w:hAnsi="Arial" w:cs="Arial"/>
      <w:sz w:val="20"/>
      <w:szCs w:val="20"/>
    </w:rPr>
  </w:style>
  <w:style w:type="paragraph" w:customStyle="1" w:styleId="Style34">
    <w:name w:val="Style34"/>
    <w:basedOn w:val="Navaden"/>
    <w:uiPriority w:val="99"/>
    <w:rsid w:val="0095750F"/>
    <w:pPr>
      <w:widowControl w:val="0"/>
      <w:autoSpaceDE w:val="0"/>
      <w:autoSpaceDN w:val="0"/>
      <w:adjustRightInd w:val="0"/>
      <w:spacing w:line="252" w:lineRule="exact"/>
    </w:pPr>
    <w:rPr>
      <w:rFonts w:cs="Arial"/>
      <w:sz w:val="24"/>
      <w:szCs w:val="24"/>
      <w:lang w:eastAsia="sl-SI"/>
    </w:rPr>
  </w:style>
  <w:style w:type="paragraph" w:customStyle="1" w:styleId="Style42">
    <w:name w:val="Style42"/>
    <w:basedOn w:val="Navaden"/>
    <w:uiPriority w:val="99"/>
    <w:rsid w:val="0095750F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  <w:lang w:eastAsia="sl-SI"/>
    </w:rPr>
  </w:style>
  <w:style w:type="character" w:customStyle="1" w:styleId="FontStyle58">
    <w:name w:val="Font Style58"/>
    <w:basedOn w:val="Privzetapisavaodstavka"/>
    <w:uiPriority w:val="99"/>
    <w:rsid w:val="0095750F"/>
    <w:rPr>
      <w:rFonts w:ascii="Arial" w:hAnsi="Arial" w:cs="Arial"/>
      <w:i/>
      <w:iCs/>
      <w:sz w:val="20"/>
      <w:szCs w:val="20"/>
    </w:rPr>
  </w:style>
  <w:style w:type="paragraph" w:customStyle="1" w:styleId="Style7">
    <w:name w:val="Style7"/>
    <w:basedOn w:val="Navaden"/>
    <w:uiPriority w:val="99"/>
    <w:rsid w:val="0095750F"/>
    <w:pPr>
      <w:widowControl w:val="0"/>
      <w:autoSpaceDE w:val="0"/>
      <w:autoSpaceDN w:val="0"/>
      <w:adjustRightInd w:val="0"/>
    </w:pPr>
    <w:rPr>
      <w:rFonts w:cs="Arial"/>
      <w:sz w:val="24"/>
      <w:szCs w:val="24"/>
      <w:lang w:eastAsia="sl-SI"/>
    </w:rPr>
  </w:style>
  <w:style w:type="paragraph" w:customStyle="1" w:styleId="Style30">
    <w:name w:val="Style30"/>
    <w:basedOn w:val="Navaden"/>
    <w:uiPriority w:val="99"/>
    <w:rsid w:val="0095750F"/>
    <w:pPr>
      <w:widowControl w:val="0"/>
      <w:autoSpaceDE w:val="0"/>
      <w:autoSpaceDN w:val="0"/>
      <w:adjustRightInd w:val="0"/>
      <w:spacing w:line="509" w:lineRule="exact"/>
      <w:ind w:hanging="1411"/>
    </w:pPr>
    <w:rPr>
      <w:rFonts w:cs="Arial"/>
      <w:sz w:val="24"/>
      <w:szCs w:val="24"/>
      <w:lang w:eastAsia="sl-SI"/>
    </w:rPr>
  </w:style>
  <w:style w:type="character" w:customStyle="1" w:styleId="FontStyle57">
    <w:name w:val="Font Style57"/>
    <w:basedOn w:val="Privzetapisavaodstavka"/>
    <w:uiPriority w:val="99"/>
    <w:rsid w:val="0095750F"/>
    <w:rPr>
      <w:rFonts w:ascii="Arial" w:hAnsi="Arial" w:cs="Arial"/>
      <w:b/>
      <w:bCs/>
      <w:sz w:val="20"/>
      <w:szCs w:val="20"/>
    </w:rPr>
  </w:style>
  <w:style w:type="character" w:customStyle="1" w:styleId="FontStyle60">
    <w:name w:val="Font Style60"/>
    <w:basedOn w:val="Privzetapisavaodstavka"/>
    <w:uiPriority w:val="99"/>
    <w:rsid w:val="0095750F"/>
    <w:rPr>
      <w:rFonts w:ascii="Arial" w:hAnsi="Arial" w:cs="Arial"/>
      <w:b/>
      <w:bCs/>
      <w:sz w:val="24"/>
      <w:szCs w:val="24"/>
    </w:rPr>
  </w:style>
  <w:style w:type="paragraph" w:customStyle="1" w:styleId="Style39">
    <w:name w:val="Style39"/>
    <w:basedOn w:val="Navaden"/>
    <w:uiPriority w:val="99"/>
    <w:rsid w:val="0095750F"/>
    <w:pPr>
      <w:widowControl w:val="0"/>
      <w:autoSpaceDE w:val="0"/>
      <w:autoSpaceDN w:val="0"/>
      <w:adjustRightInd w:val="0"/>
    </w:pPr>
    <w:rPr>
      <w:rFonts w:cs="Arial"/>
      <w:sz w:val="24"/>
      <w:szCs w:val="24"/>
      <w:lang w:eastAsia="sl-SI"/>
    </w:rPr>
  </w:style>
  <w:style w:type="paragraph" w:customStyle="1" w:styleId="Style11">
    <w:name w:val="Style11"/>
    <w:basedOn w:val="Navaden"/>
    <w:uiPriority w:val="99"/>
    <w:rsid w:val="0095750F"/>
    <w:pPr>
      <w:widowControl w:val="0"/>
      <w:autoSpaceDE w:val="0"/>
      <w:autoSpaceDN w:val="0"/>
      <w:adjustRightInd w:val="0"/>
    </w:pPr>
    <w:rPr>
      <w:rFonts w:cs="Arial"/>
      <w:sz w:val="24"/>
      <w:szCs w:val="24"/>
      <w:lang w:eastAsia="sl-SI"/>
    </w:rPr>
  </w:style>
  <w:style w:type="paragraph" w:customStyle="1" w:styleId="Style18">
    <w:name w:val="Style18"/>
    <w:basedOn w:val="Navaden"/>
    <w:uiPriority w:val="99"/>
    <w:rsid w:val="0095750F"/>
    <w:pPr>
      <w:widowControl w:val="0"/>
      <w:autoSpaceDE w:val="0"/>
      <w:autoSpaceDN w:val="0"/>
      <w:adjustRightInd w:val="0"/>
      <w:spacing w:line="253" w:lineRule="exact"/>
      <w:ind w:hanging="374"/>
    </w:pPr>
    <w:rPr>
      <w:rFonts w:cs="Arial"/>
      <w:sz w:val="24"/>
      <w:szCs w:val="24"/>
      <w:lang w:eastAsia="sl-SI"/>
    </w:rPr>
  </w:style>
  <w:style w:type="character" w:styleId="Poudarek">
    <w:name w:val="Emphasis"/>
    <w:aliases w:val="Z zamikom"/>
    <w:basedOn w:val="Privzetapisavaodstavka"/>
    <w:uiPriority w:val="20"/>
    <w:qFormat/>
    <w:rsid w:val="0095750F"/>
    <w:rPr>
      <w:i/>
      <w:iCs/>
    </w:rPr>
  </w:style>
  <w:style w:type="character" w:styleId="Hiperpovezava">
    <w:name w:val="Hyperlink"/>
    <w:uiPriority w:val="99"/>
    <w:rsid w:val="0095750F"/>
    <w:rPr>
      <w:color w:val="0000FF"/>
      <w:u w:val="single"/>
    </w:rPr>
  </w:style>
  <w:style w:type="paragraph" w:customStyle="1" w:styleId="Slog8">
    <w:name w:val="Slog8"/>
    <w:basedOn w:val="Navaden"/>
    <w:link w:val="Slog8Znak"/>
    <w:autoRedefine/>
    <w:rsid w:val="0095750F"/>
    <w:pPr>
      <w:overflowPunct w:val="0"/>
      <w:autoSpaceDE w:val="0"/>
      <w:autoSpaceDN w:val="0"/>
      <w:adjustRightInd w:val="0"/>
      <w:textAlignment w:val="baseline"/>
    </w:pPr>
    <w:rPr>
      <w:rFonts w:cs="Arial"/>
      <w:b/>
      <w:szCs w:val="20"/>
      <w:lang w:bidi="en-US"/>
    </w:rPr>
  </w:style>
  <w:style w:type="character" w:customStyle="1" w:styleId="Slog8Znak">
    <w:name w:val="Slog8 Znak"/>
    <w:link w:val="Slog8"/>
    <w:rsid w:val="0095750F"/>
    <w:rPr>
      <w:rFonts w:eastAsiaTheme="minorEastAsia" w:cs="Arial"/>
      <w:b/>
      <w:szCs w:val="20"/>
      <w:lang w:bidi="en-US"/>
    </w:rPr>
  </w:style>
  <w:style w:type="paragraph" w:customStyle="1" w:styleId="Slog11">
    <w:name w:val="Slog11"/>
    <w:basedOn w:val="Slog8"/>
    <w:link w:val="Slog11Znak"/>
    <w:autoRedefine/>
    <w:qFormat/>
    <w:rsid w:val="0095750F"/>
    <w:pPr>
      <w:numPr>
        <w:numId w:val="4"/>
      </w:numPr>
    </w:pPr>
    <w:rPr>
      <w:b w:val="0"/>
    </w:rPr>
  </w:style>
  <w:style w:type="character" w:customStyle="1" w:styleId="Slog11Znak">
    <w:name w:val="Slog11 Znak"/>
    <w:link w:val="Slog11"/>
    <w:rsid w:val="0095750F"/>
    <w:rPr>
      <w:rFonts w:eastAsiaTheme="minorEastAsia" w:cs="Arial"/>
      <w:szCs w:val="20"/>
      <w:lang w:bidi="en-US"/>
    </w:rPr>
  </w:style>
  <w:style w:type="paragraph" w:customStyle="1" w:styleId="Slog2">
    <w:name w:val="Slog2"/>
    <w:basedOn w:val="Navaden"/>
    <w:link w:val="Slog2Znak"/>
    <w:autoRedefine/>
    <w:rsid w:val="0095750F"/>
    <w:pPr>
      <w:numPr>
        <w:numId w:val="1"/>
      </w:numPr>
      <w:overflowPunct w:val="0"/>
      <w:autoSpaceDE w:val="0"/>
      <w:autoSpaceDN w:val="0"/>
      <w:adjustRightInd w:val="0"/>
      <w:spacing w:line="260" w:lineRule="atLeast"/>
      <w:ind w:left="357" w:hanging="357"/>
      <w:textAlignment w:val="baseline"/>
    </w:pPr>
    <w:rPr>
      <w:rFonts w:eastAsia="Times New Roman" w:cs="Arial"/>
      <w:bCs/>
      <w:caps/>
      <w:szCs w:val="20"/>
      <w:lang w:eastAsia="sl-SI"/>
    </w:rPr>
  </w:style>
  <w:style w:type="character" w:customStyle="1" w:styleId="Slog2Znak">
    <w:name w:val="Slog2 Znak"/>
    <w:link w:val="Slog2"/>
    <w:rsid w:val="0095750F"/>
    <w:rPr>
      <w:rFonts w:eastAsia="Times New Roman" w:cs="Arial"/>
      <w:bCs/>
      <w:caps/>
      <w:szCs w:val="20"/>
      <w:lang w:eastAsia="sl-SI"/>
    </w:rPr>
  </w:style>
  <w:style w:type="paragraph" w:customStyle="1" w:styleId="Slog4">
    <w:name w:val="Slog4"/>
    <w:basedOn w:val="Slog2"/>
    <w:next w:val="Slog2"/>
    <w:link w:val="Slog4Znak"/>
    <w:autoRedefine/>
    <w:rsid w:val="0095750F"/>
    <w:pPr>
      <w:numPr>
        <w:numId w:val="0"/>
      </w:numPr>
      <w:spacing w:line="240" w:lineRule="auto"/>
      <w:jc w:val="both"/>
    </w:pPr>
    <w:rPr>
      <w:caps w:val="0"/>
    </w:rPr>
  </w:style>
  <w:style w:type="character" w:customStyle="1" w:styleId="FontStyle53">
    <w:name w:val="Font Style53"/>
    <w:uiPriority w:val="99"/>
    <w:rsid w:val="0095750F"/>
    <w:rPr>
      <w:rFonts w:ascii="Tahoma" w:hAnsi="Tahoma" w:cs="Tahoma"/>
      <w:sz w:val="14"/>
      <w:szCs w:val="14"/>
    </w:rPr>
  </w:style>
  <w:style w:type="paragraph" w:customStyle="1" w:styleId="Slog9">
    <w:name w:val="Slog9"/>
    <w:basedOn w:val="Navaden"/>
    <w:link w:val="Slog9Znak"/>
    <w:autoRedefine/>
    <w:rsid w:val="0095750F"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  <w:szCs w:val="20"/>
      <w:lang w:eastAsia="sl-SI"/>
    </w:rPr>
  </w:style>
  <w:style w:type="character" w:customStyle="1" w:styleId="Slog9Znak">
    <w:name w:val="Slog9 Znak"/>
    <w:link w:val="Slog9"/>
    <w:rsid w:val="0095750F"/>
    <w:rPr>
      <w:rFonts w:eastAsia="Times New Roman" w:cs="Arial"/>
      <w:szCs w:val="20"/>
      <w:lang w:eastAsia="sl-SI"/>
    </w:rPr>
  </w:style>
  <w:style w:type="paragraph" w:customStyle="1" w:styleId="Slog1">
    <w:name w:val="Slog1"/>
    <w:basedOn w:val="Naslov2"/>
    <w:link w:val="Slog1Znak"/>
    <w:rsid w:val="0095750F"/>
  </w:style>
  <w:style w:type="character" w:customStyle="1" w:styleId="Slog4Znak">
    <w:name w:val="Slog4 Znak"/>
    <w:link w:val="Slog4"/>
    <w:rsid w:val="0095750F"/>
    <w:rPr>
      <w:rFonts w:eastAsia="Times New Roman" w:cs="Arial"/>
      <w:bCs/>
      <w:szCs w:val="20"/>
      <w:lang w:eastAsia="sl-SI"/>
    </w:rPr>
  </w:style>
  <w:style w:type="character" w:customStyle="1" w:styleId="Slog1Znak">
    <w:name w:val="Slog1 Znak"/>
    <w:basedOn w:val="Naslov2Znak"/>
    <w:link w:val="Slog1"/>
    <w:rsid w:val="009575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TOC">
    <w:name w:val="TOC Heading"/>
    <w:basedOn w:val="Naslov1"/>
    <w:next w:val="Navaden"/>
    <w:uiPriority w:val="39"/>
    <w:unhideWhenUsed/>
    <w:qFormat/>
    <w:rsid w:val="0095750F"/>
    <w:pPr>
      <w:outlineLvl w:val="9"/>
    </w:p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95750F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5750F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95750F"/>
    <w:pPr>
      <w:spacing w:after="100"/>
      <w:ind w:left="400"/>
    </w:p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5750F"/>
    <w:pPr>
      <w:overflowPunct/>
      <w:autoSpaceDE/>
      <w:autoSpaceDN/>
      <w:adjustRightInd/>
      <w:spacing w:line="240" w:lineRule="auto"/>
      <w:textAlignment w:val="auto"/>
    </w:pPr>
    <w:rPr>
      <w:rFonts w:eastAsia="Calibri" w:cs="Times New Roman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semiHidden/>
    <w:rsid w:val="0095750F"/>
    <w:rPr>
      <w:rFonts w:eastAsia="Calibri" w:cs="Times New Roman"/>
      <w:b/>
      <w:bCs/>
      <w:szCs w:val="20"/>
      <w:lang w:eastAsia="sl-SI"/>
    </w:rPr>
  </w:style>
  <w:style w:type="paragraph" w:customStyle="1" w:styleId="Slog3">
    <w:name w:val="Slog3"/>
    <w:basedOn w:val="Slog8"/>
    <w:link w:val="Slog3Znak"/>
    <w:rsid w:val="0095750F"/>
    <w:pPr>
      <w:numPr>
        <w:numId w:val="2"/>
      </w:numPr>
      <w:ind w:left="697" w:hanging="357"/>
    </w:pPr>
    <w:rPr>
      <w:b w:val="0"/>
    </w:rPr>
  </w:style>
  <w:style w:type="character" w:customStyle="1" w:styleId="Slog3Znak">
    <w:name w:val="Slog3 Znak"/>
    <w:basedOn w:val="Slog8Znak"/>
    <w:link w:val="Slog3"/>
    <w:rsid w:val="0095750F"/>
    <w:rPr>
      <w:rFonts w:eastAsiaTheme="minorEastAsia" w:cs="Arial"/>
      <w:b w:val="0"/>
      <w:szCs w:val="20"/>
      <w:lang w:bidi="en-US"/>
    </w:rPr>
  </w:style>
  <w:style w:type="character" w:styleId="SledenaHiperpovezava">
    <w:name w:val="FollowedHyperlink"/>
    <w:basedOn w:val="Privzetapisavaodstavka"/>
    <w:unhideWhenUsed/>
    <w:rsid w:val="0095750F"/>
    <w:rPr>
      <w:color w:val="954F72" w:themeColor="followedHyperlink"/>
      <w:u w:val="single"/>
    </w:rPr>
  </w:style>
  <w:style w:type="paragraph" w:customStyle="1" w:styleId="Slog5">
    <w:name w:val="Slog5"/>
    <w:basedOn w:val="Slog8"/>
    <w:link w:val="Slog5Znak"/>
    <w:rsid w:val="0095750F"/>
    <w:pPr>
      <w:ind w:left="924" w:hanging="357"/>
    </w:pPr>
  </w:style>
  <w:style w:type="character" w:customStyle="1" w:styleId="FontStyle51">
    <w:name w:val="Font Style51"/>
    <w:basedOn w:val="Privzetapisavaodstavka"/>
    <w:uiPriority w:val="99"/>
    <w:rsid w:val="0095750F"/>
    <w:rPr>
      <w:rFonts w:ascii="Tahoma" w:hAnsi="Tahoma" w:cs="Tahoma"/>
      <w:b/>
      <w:bCs/>
      <w:sz w:val="14"/>
      <w:szCs w:val="14"/>
    </w:rPr>
  </w:style>
  <w:style w:type="character" w:customStyle="1" w:styleId="Slog5Znak">
    <w:name w:val="Slog5 Znak"/>
    <w:basedOn w:val="Slog8Znak"/>
    <w:link w:val="Slog5"/>
    <w:rsid w:val="0095750F"/>
    <w:rPr>
      <w:rFonts w:eastAsiaTheme="minorEastAsia" w:cs="Arial"/>
      <w:b/>
      <w:szCs w:val="20"/>
      <w:lang w:bidi="en-US"/>
    </w:rPr>
  </w:style>
  <w:style w:type="paragraph" w:customStyle="1" w:styleId="Slog6">
    <w:name w:val="Slog6"/>
    <w:basedOn w:val="Slog8"/>
    <w:link w:val="Slog6Znak"/>
    <w:rsid w:val="0095750F"/>
    <w:pPr>
      <w:numPr>
        <w:numId w:val="3"/>
      </w:numPr>
    </w:pPr>
    <w:rPr>
      <w:b w:val="0"/>
    </w:rPr>
  </w:style>
  <w:style w:type="character" w:customStyle="1" w:styleId="Slog6Znak">
    <w:name w:val="Slog6 Znak"/>
    <w:basedOn w:val="Slog8Znak"/>
    <w:link w:val="Slog6"/>
    <w:rsid w:val="0095750F"/>
    <w:rPr>
      <w:rFonts w:eastAsiaTheme="minorEastAsia" w:cs="Arial"/>
      <w:b w:val="0"/>
      <w:szCs w:val="20"/>
      <w:lang w:bidi="en-US"/>
    </w:rPr>
  </w:style>
  <w:style w:type="paragraph" w:customStyle="1" w:styleId="Style10">
    <w:name w:val="Style1"/>
    <w:basedOn w:val="Navaden"/>
    <w:rsid w:val="0095750F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  <w:sz w:val="24"/>
      <w:szCs w:val="24"/>
      <w:lang w:eastAsia="sl-SI"/>
    </w:rPr>
  </w:style>
  <w:style w:type="character" w:customStyle="1" w:styleId="FontStyle56">
    <w:name w:val="Font Style56"/>
    <w:basedOn w:val="Privzetapisavaodstavka"/>
    <w:uiPriority w:val="99"/>
    <w:rsid w:val="0095750F"/>
    <w:rPr>
      <w:rFonts w:ascii="Franklin Gothic Medium Cond" w:hAnsi="Franklin Gothic Medium Cond" w:cs="Franklin Gothic Medium Cond"/>
      <w:smallCaps/>
      <w:sz w:val="12"/>
      <w:szCs w:val="12"/>
    </w:rPr>
  </w:style>
  <w:style w:type="paragraph" w:customStyle="1" w:styleId="align-justify">
    <w:name w:val="align-justify"/>
    <w:basedOn w:val="Navaden"/>
    <w:rsid w:val="009575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5750F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5750F"/>
    <w:rPr>
      <w:rFonts w:eastAsiaTheme="minorEastAsia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95750F"/>
    <w:rPr>
      <w:vertAlign w:val="superscrip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95750F"/>
    <w:rPr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5750F"/>
    <w:rPr>
      <w:rFonts w:eastAsiaTheme="minorEastAsia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95750F"/>
    <w:rPr>
      <w:vertAlign w:val="superscript"/>
    </w:rPr>
  </w:style>
  <w:style w:type="paragraph" w:styleId="Revizija">
    <w:name w:val="Revision"/>
    <w:hidden/>
    <w:uiPriority w:val="99"/>
    <w:semiHidden/>
    <w:rsid w:val="0095750F"/>
    <w:pPr>
      <w:spacing w:after="200" w:line="276" w:lineRule="auto"/>
    </w:pPr>
    <w:rPr>
      <w:rFonts w:ascii="Arial" w:eastAsiaTheme="minorEastAsia" w:hAnsi="Arial"/>
    </w:rPr>
  </w:style>
  <w:style w:type="paragraph" w:customStyle="1" w:styleId="CM4">
    <w:name w:val="CM4"/>
    <w:basedOn w:val="Navaden"/>
    <w:next w:val="Navaden"/>
    <w:uiPriority w:val="99"/>
    <w:rsid w:val="0095750F"/>
    <w:pPr>
      <w:autoSpaceDE w:val="0"/>
      <w:autoSpaceDN w:val="0"/>
      <w:adjustRightInd w:val="0"/>
    </w:pPr>
    <w:rPr>
      <w:rFonts w:ascii="EUAlbertina" w:eastAsia="Times New Roman" w:hAnsi="EUAlbertina"/>
      <w:sz w:val="24"/>
      <w:szCs w:val="24"/>
      <w:lang w:eastAsia="sl-SI"/>
    </w:rPr>
  </w:style>
  <w:style w:type="character" w:customStyle="1" w:styleId="st1">
    <w:name w:val="st1"/>
    <w:basedOn w:val="Privzetapisavaodstavka"/>
    <w:rsid w:val="0095750F"/>
  </w:style>
  <w:style w:type="character" w:customStyle="1" w:styleId="apple-converted-space">
    <w:name w:val="apple-converted-space"/>
    <w:basedOn w:val="Privzetapisavaodstavka"/>
    <w:rsid w:val="0095750F"/>
  </w:style>
  <w:style w:type="table" w:styleId="Tabelamrea">
    <w:name w:val="Table Grid"/>
    <w:basedOn w:val="Navadnatabela"/>
    <w:rsid w:val="0095750F"/>
    <w:pPr>
      <w:spacing w:after="200" w:line="276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5750F"/>
    <w:rPr>
      <w:rFonts w:eastAsiaTheme="minorEastAsia"/>
    </w:rPr>
  </w:style>
  <w:style w:type="character" w:customStyle="1" w:styleId="TEKSTZnak">
    <w:name w:val="TEKST Znak"/>
    <w:basedOn w:val="Privzetapisavaodstavka"/>
    <w:link w:val="TEKST"/>
    <w:locked/>
    <w:rsid w:val="0095750F"/>
    <w:rPr>
      <w:rFonts w:ascii="Trebuchet MS" w:eastAsia="Times New Roman" w:hAnsi="Trebuchet MS"/>
      <w:lang w:eastAsia="sl-SI"/>
    </w:rPr>
  </w:style>
  <w:style w:type="paragraph" w:customStyle="1" w:styleId="TEKST">
    <w:name w:val="TEKST"/>
    <w:basedOn w:val="Navaden"/>
    <w:link w:val="TEKSTZnak"/>
    <w:rsid w:val="0095750F"/>
    <w:pPr>
      <w:spacing w:line="264" w:lineRule="auto"/>
    </w:pPr>
    <w:rPr>
      <w:rFonts w:ascii="Trebuchet MS" w:eastAsia="Times New Roman" w:hAnsi="Trebuchet MS"/>
      <w:lang w:eastAsia="sl-SI"/>
    </w:rPr>
  </w:style>
  <w:style w:type="table" w:customStyle="1" w:styleId="Tabelamrea1">
    <w:name w:val="Tabela – mreža1"/>
    <w:basedOn w:val="Navadnatabela"/>
    <w:next w:val="Tabelamrea"/>
    <w:rsid w:val="0095750F"/>
    <w:pPr>
      <w:spacing w:after="200" w:line="276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qFormat/>
    <w:rsid w:val="0095750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9575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elamrea2">
    <w:name w:val="Tabela – mreža2"/>
    <w:basedOn w:val="Navadnatabela"/>
    <w:next w:val="Tabelamrea"/>
    <w:rsid w:val="0095750F"/>
    <w:pPr>
      <w:spacing w:after="200" w:line="276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rsid w:val="0095750F"/>
    <w:pPr>
      <w:spacing w:after="200" w:line="276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ppsi">
    <w:name w:val="mrppsi"/>
    <w:basedOn w:val="Navaden"/>
    <w:rsid w:val="009575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mrppsc">
    <w:name w:val="mrppsc"/>
    <w:basedOn w:val="Privzetapisavaodstavka"/>
    <w:rsid w:val="0095750F"/>
  </w:style>
  <w:style w:type="character" w:customStyle="1" w:styleId="fldt">
    <w:name w:val="fldt"/>
    <w:basedOn w:val="Privzetapisavaodstavka"/>
    <w:rsid w:val="0095750F"/>
  </w:style>
  <w:style w:type="character" w:customStyle="1" w:styleId="fldtn">
    <w:name w:val="fldtn"/>
    <w:basedOn w:val="Privzetapisavaodstavka"/>
    <w:rsid w:val="0095750F"/>
  </w:style>
  <w:style w:type="character" w:customStyle="1" w:styleId="mrppfc">
    <w:name w:val="mrppfc"/>
    <w:basedOn w:val="Privzetapisavaodstavka"/>
    <w:rsid w:val="0095750F"/>
  </w:style>
  <w:style w:type="character" w:customStyle="1" w:styleId="mrppfcsl">
    <w:name w:val="mrppfcsl"/>
    <w:basedOn w:val="Privzetapisavaodstavka"/>
    <w:rsid w:val="0095750F"/>
  </w:style>
  <w:style w:type="paragraph" w:customStyle="1" w:styleId="alineazaodstavkom0">
    <w:name w:val="alineazaodstavkom"/>
    <w:basedOn w:val="Navaden"/>
    <w:rsid w:val="009575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odstavkom1">
    <w:name w:val="alineazaodstavkom1"/>
    <w:basedOn w:val="Navaden"/>
    <w:rsid w:val="0095750F"/>
    <w:pPr>
      <w:ind w:left="425" w:hanging="425"/>
    </w:pPr>
    <w:rPr>
      <w:rFonts w:eastAsia="Times New Roman" w:cs="Arial"/>
      <w:lang w:eastAsia="sl-SI"/>
    </w:rPr>
  </w:style>
  <w:style w:type="paragraph" w:customStyle="1" w:styleId="style1">
    <w:name w:val="style1"/>
    <w:basedOn w:val="Navaden"/>
    <w:rsid w:val="0095750F"/>
    <w:pPr>
      <w:numPr>
        <w:numId w:val="5"/>
      </w:numPr>
      <w:spacing w:before="40"/>
    </w:pPr>
    <w:rPr>
      <w:rFonts w:ascii="Times New Roman" w:eastAsia="Times New Roman" w:hAnsi="Times New Roman" w:cs="Arial"/>
      <w:color w:val="000000"/>
      <w:sz w:val="24"/>
      <w:szCs w:val="24"/>
      <w:lang w:eastAsia="sl-SI"/>
    </w:rPr>
  </w:style>
  <w:style w:type="paragraph" w:customStyle="1" w:styleId="style5">
    <w:name w:val="style5"/>
    <w:basedOn w:val="Navaden"/>
    <w:rsid w:val="0095750F"/>
    <w:pPr>
      <w:ind w:left="425"/>
    </w:pPr>
    <w:rPr>
      <w:rFonts w:ascii="Times New Roman" w:eastAsia="Times New Roman" w:hAnsi="Times New Roman" w:cs="Arial"/>
      <w:sz w:val="24"/>
      <w:szCs w:val="24"/>
      <w:lang w:eastAsia="sl-SI"/>
    </w:rPr>
  </w:style>
  <w:style w:type="table" w:customStyle="1" w:styleId="Tabelamrea3">
    <w:name w:val="Tabela – mreža3"/>
    <w:basedOn w:val="Navadnatabela"/>
    <w:next w:val="Tabelamrea"/>
    <w:rsid w:val="0095750F"/>
    <w:pPr>
      <w:spacing w:after="200" w:line="276" w:lineRule="auto"/>
    </w:pPr>
    <w:rPr>
      <w:rFonts w:eastAsia="Times New Roman" w:cs="Arial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repko">
    <w:name w:val="Strong"/>
    <w:basedOn w:val="Privzetapisavaodstavka"/>
    <w:uiPriority w:val="22"/>
    <w:qFormat/>
    <w:rsid w:val="0095750F"/>
    <w:rPr>
      <w:b/>
      <w:bCs/>
    </w:rPr>
  </w:style>
  <w:style w:type="table" w:customStyle="1" w:styleId="Tabelamrea31">
    <w:name w:val="Tabela – mreža31"/>
    <w:basedOn w:val="Navadnatabela"/>
    <w:next w:val="Tabelamrea"/>
    <w:rsid w:val="0095750F"/>
    <w:pPr>
      <w:spacing w:after="200" w:line="276" w:lineRule="auto"/>
    </w:pPr>
    <w:rPr>
      <w:rFonts w:eastAsia="Times New Roman" w:cs="Arial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pis">
    <w:name w:val="caption"/>
    <w:basedOn w:val="Navaden"/>
    <w:next w:val="Navaden"/>
    <w:uiPriority w:val="35"/>
    <w:semiHidden/>
    <w:unhideWhenUsed/>
    <w:qFormat/>
    <w:rsid w:val="0095750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avaden"/>
    <w:next w:val="Navaden"/>
    <w:link w:val="PodnaslovZnak"/>
    <w:qFormat/>
    <w:rsid w:val="0095750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95750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Brezrazmikov">
    <w:name w:val="No Spacing"/>
    <w:uiPriority w:val="1"/>
    <w:qFormat/>
    <w:rsid w:val="0095750F"/>
    <w:pPr>
      <w:spacing w:after="0" w:line="240" w:lineRule="auto"/>
    </w:pPr>
    <w:rPr>
      <w:rFonts w:eastAsiaTheme="minorEastAsia"/>
    </w:rPr>
  </w:style>
  <w:style w:type="paragraph" w:styleId="Citat">
    <w:name w:val="Quote"/>
    <w:basedOn w:val="Navaden"/>
    <w:next w:val="Navaden"/>
    <w:link w:val="CitatZnak"/>
    <w:uiPriority w:val="29"/>
    <w:qFormat/>
    <w:rsid w:val="0095750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95750F"/>
    <w:rPr>
      <w:rFonts w:eastAsiaTheme="minorEastAsia"/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5750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5750F"/>
    <w:rPr>
      <w:rFonts w:eastAsiaTheme="minorEastAsia"/>
      <w:b/>
      <w:bCs/>
      <w:i/>
      <w:iCs/>
      <w:color w:val="5B9BD5" w:themeColor="accent1"/>
    </w:rPr>
  </w:style>
  <w:style w:type="character" w:styleId="Neenpoudarek">
    <w:name w:val="Subtle Emphasis"/>
    <w:basedOn w:val="Privzetapisavaodstavka"/>
    <w:uiPriority w:val="19"/>
    <w:qFormat/>
    <w:rsid w:val="0095750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95750F"/>
    <w:rPr>
      <w:b/>
      <w:bCs/>
      <w:i/>
      <w:iCs/>
      <w:color w:val="5B9BD5" w:themeColor="accent1"/>
    </w:rPr>
  </w:style>
  <w:style w:type="character" w:styleId="Neensklic">
    <w:name w:val="Subtle Reference"/>
    <w:basedOn w:val="Privzetapisavaodstavka"/>
    <w:uiPriority w:val="31"/>
    <w:qFormat/>
    <w:rsid w:val="0095750F"/>
    <w:rPr>
      <w:smallCaps/>
      <w:color w:val="ED7D31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95750F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95750F"/>
    <w:rPr>
      <w:b/>
      <w:bCs/>
      <w:smallCaps/>
      <w:spacing w:val="5"/>
    </w:rPr>
  </w:style>
  <w:style w:type="paragraph" w:styleId="Telobesedila3">
    <w:name w:val="Body Text 3"/>
    <w:basedOn w:val="Navaden"/>
    <w:link w:val="Telobesedila3Znak"/>
    <w:unhideWhenUsed/>
    <w:rsid w:val="0095750F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95750F"/>
    <w:rPr>
      <w:rFonts w:eastAsiaTheme="minorEastAsia"/>
      <w:sz w:val="16"/>
      <w:szCs w:val="16"/>
    </w:rPr>
  </w:style>
  <w:style w:type="paragraph" w:customStyle="1" w:styleId="BodyText22">
    <w:name w:val="Body Text 22"/>
    <w:basedOn w:val="Navaden"/>
    <w:rsid w:val="0095750F"/>
    <w:pPr>
      <w:spacing w:after="0" w:line="313" w:lineRule="atLeast"/>
      <w:jc w:val="both"/>
    </w:pPr>
    <w:rPr>
      <w:rFonts w:ascii="Tahoma" w:eastAsia="Calibri" w:hAnsi="Tahoma" w:cs="Times New Roman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95750F"/>
    <w:rPr>
      <w:color w:val="808080"/>
    </w:rPr>
  </w:style>
  <w:style w:type="paragraph" w:customStyle="1" w:styleId="Odstavek">
    <w:name w:val="Odstavek"/>
    <w:basedOn w:val="Navaden"/>
    <w:link w:val="OdstavekZnak"/>
    <w:qFormat/>
    <w:rsid w:val="0095750F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95750F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95750F"/>
    <w:pPr>
      <w:numPr>
        <w:numId w:val="12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95750F"/>
    <w:rPr>
      <w:rFonts w:ascii="Arial" w:eastAsia="Times New Roman" w:hAnsi="Arial" w:cs="Arial"/>
      <w:lang w:eastAsia="sl-SI"/>
    </w:rPr>
  </w:style>
  <w:style w:type="character" w:customStyle="1" w:styleId="leks-tip">
    <w:name w:val="leks-tip"/>
    <w:basedOn w:val="Privzetapisavaodstavka"/>
    <w:rsid w:val="0095750F"/>
  </w:style>
  <w:style w:type="paragraph" w:styleId="Telobesedila2">
    <w:name w:val="Body Text 2"/>
    <w:basedOn w:val="Navaden"/>
    <w:link w:val="Telobesedila2Znak"/>
    <w:unhideWhenUsed/>
    <w:rsid w:val="0095750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95750F"/>
    <w:rPr>
      <w:rFonts w:eastAsiaTheme="minorEastAsia"/>
    </w:rPr>
  </w:style>
  <w:style w:type="numbering" w:customStyle="1" w:styleId="Brezseznama1">
    <w:name w:val="Brez seznama1"/>
    <w:next w:val="Brezseznama"/>
    <w:uiPriority w:val="99"/>
    <w:semiHidden/>
    <w:unhideWhenUsed/>
    <w:rsid w:val="0095750F"/>
  </w:style>
  <w:style w:type="paragraph" w:customStyle="1" w:styleId="Merila">
    <w:name w:val="Merila"/>
    <w:basedOn w:val="Navaden"/>
    <w:rsid w:val="0095750F"/>
    <w:pPr>
      <w:tabs>
        <w:tab w:val="num" w:pos="720"/>
        <w:tab w:val="right" w:leader="dot" w:pos="8820"/>
      </w:tabs>
      <w:spacing w:after="0" w:line="240" w:lineRule="auto"/>
      <w:ind w:left="720" w:hanging="360"/>
      <w:jc w:val="both"/>
    </w:pPr>
    <w:rPr>
      <w:rFonts w:ascii="Tahoma" w:eastAsia="Calibri" w:hAnsi="Tahoma" w:cs="Times New Roman"/>
      <w:color w:val="FF0000"/>
      <w:szCs w:val="24"/>
      <w:lang w:eastAsia="sl-SI"/>
    </w:rPr>
  </w:style>
  <w:style w:type="paragraph" w:customStyle="1" w:styleId="lenNaslov">
    <w:name w:val="ČlenNaslov"/>
    <w:basedOn w:val="len"/>
    <w:rsid w:val="0095750F"/>
    <w:rPr>
      <w:b/>
      <w:bCs/>
    </w:rPr>
  </w:style>
  <w:style w:type="paragraph" w:customStyle="1" w:styleId="len">
    <w:name w:val="Člen"/>
    <w:basedOn w:val="Navaden"/>
    <w:rsid w:val="0095750F"/>
    <w:pPr>
      <w:keepNext/>
      <w:spacing w:before="480" w:after="240" w:line="240" w:lineRule="auto"/>
      <w:jc w:val="center"/>
    </w:pPr>
    <w:rPr>
      <w:rFonts w:ascii="Tahoma" w:eastAsia="Calibri" w:hAnsi="Tahoma" w:cs="Times New Roman"/>
      <w:szCs w:val="24"/>
      <w:lang w:eastAsia="sl-SI"/>
    </w:rPr>
  </w:style>
  <w:style w:type="paragraph" w:customStyle="1" w:styleId="Zamik">
    <w:name w:val="Zamik"/>
    <w:basedOn w:val="Navaden"/>
    <w:rsid w:val="0095750F"/>
    <w:pPr>
      <w:tabs>
        <w:tab w:val="left" w:pos="7920"/>
      </w:tabs>
      <w:spacing w:after="0" w:line="240" w:lineRule="auto"/>
      <w:ind w:left="709"/>
      <w:jc w:val="both"/>
    </w:pPr>
    <w:rPr>
      <w:rFonts w:ascii="Tahoma" w:eastAsia="Calibri" w:hAnsi="Tahoma" w:cs="Times New Roman"/>
      <w:szCs w:val="24"/>
      <w:lang w:eastAsia="sl-SI"/>
    </w:rPr>
  </w:style>
  <w:style w:type="character" w:styleId="tevilkastrani">
    <w:name w:val="page number"/>
    <w:rsid w:val="0095750F"/>
    <w:rPr>
      <w:rFonts w:cs="Times New Roman"/>
    </w:rPr>
  </w:style>
  <w:style w:type="paragraph" w:customStyle="1" w:styleId="Tekstvtabeli">
    <w:name w:val="Tekst v tabeli"/>
    <w:basedOn w:val="Navaden"/>
    <w:rsid w:val="0095750F"/>
    <w:pPr>
      <w:spacing w:before="60" w:after="60" w:line="240" w:lineRule="auto"/>
      <w:jc w:val="both"/>
    </w:pPr>
    <w:rPr>
      <w:rFonts w:ascii="Arial" w:eastAsia="Calibri" w:hAnsi="Arial" w:cs="Times New Roman"/>
      <w:sz w:val="1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95750F"/>
    <w:pPr>
      <w:spacing w:before="60" w:after="60" w:line="240" w:lineRule="auto"/>
      <w:ind w:left="357"/>
      <w:jc w:val="both"/>
    </w:pPr>
    <w:rPr>
      <w:rFonts w:ascii="Bookman Old Style" w:eastAsia="Calibri" w:hAnsi="Bookman Old Style" w:cs="Times New Roman"/>
      <w:sz w:val="20"/>
      <w:szCs w:val="20"/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95750F"/>
    <w:rPr>
      <w:rFonts w:ascii="Bookman Old Style" w:eastAsia="Calibri" w:hAnsi="Bookman Old Style" w:cs="Times New Roman"/>
      <w:sz w:val="20"/>
      <w:szCs w:val="20"/>
      <w:lang w:val="x-none" w:eastAsia="x-none"/>
    </w:rPr>
  </w:style>
  <w:style w:type="paragraph" w:styleId="Telobesedila-zamik2">
    <w:name w:val="Body Text Indent 2"/>
    <w:basedOn w:val="Navaden"/>
    <w:link w:val="Telobesedila-zamik2Znak"/>
    <w:rsid w:val="0095750F"/>
    <w:pPr>
      <w:spacing w:before="60" w:after="60" w:line="240" w:lineRule="auto"/>
      <w:ind w:left="360"/>
      <w:jc w:val="both"/>
    </w:pPr>
    <w:rPr>
      <w:rFonts w:ascii="Bookman Old Style" w:eastAsia="Calibri" w:hAnsi="Bookman Old Style" w:cs="Times New Roman"/>
      <w:sz w:val="20"/>
      <w:szCs w:val="20"/>
      <w:lang w:val="x-none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95750F"/>
    <w:rPr>
      <w:rFonts w:ascii="Bookman Old Style" w:eastAsia="Calibri" w:hAnsi="Bookman Old Style" w:cs="Times New Roman"/>
      <w:sz w:val="20"/>
      <w:szCs w:val="20"/>
      <w:lang w:val="x-none" w:eastAsia="sl-SI"/>
    </w:rPr>
  </w:style>
  <w:style w:type="paragraph" w:styleId="Telobesedila-zamik3">
    <w:name w:val="Body Text Indent 3"/>
    <w:basedOn w:val="Navaden"/>
    <w:link w:val="Telobesedila-zamik3Znak"/>
    <w:rsid w:val="0095750F"/>
    <w:pPr>
      <w:tabs>
        <w:tab w:val="left" w:pos="360"/>
      </w:tabs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0"/>
      <w:szCs w:val="20"/>
      <w:lang w:val="x-none"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95750F"/>
    <w:rPr>
      <w:rFonts w:ascii="Times New Roman" w:eastAsia="Calibri" w:hAnsi="Times New Roman" w:cs="Times New Roman"/>
      <w:sz w:val="20"/>
      <w:szCs w:val="20"/>
      <w:lang w:val="x-none" w:eastAsia="sl-SI"/>
    </w:rPr>
  </w:style>
  <w:style w:type="paragraph" w:customStyle="1" w:styleId="Navodilo">
    <w:name w:val="Navodilo"/>
    <w:basedOn w:val="Navaden"/>
    <w:rsid w:val="0095750F"/>
    <w:pPr>
      <w:pBdr>
        <w:top w:val="threeDEmboss" w:sz="18" w:space="1" w:color="auto"/>
        <w:bottom w:val="threeDEngrave" w:sz="18" w:space="1" w:color="auto"/>
      </w:pBdr>
      <w:shd w:val="pct5" w:color="auto" w:fill="FFFFFF"/>
      <w:spacing w:before="60" w:after="240" w:line="274" w:lineRule="auto"/>
      <w:jc w:val="both"/>
    </w:pPr>
    <w:rPr>
      <w:rFonts w:ascii="Bookman Old Style" w:eastAsia="Calibri" w:hAnsi="Bookman Old Style" w:cs="Times New Roman"/>
      <w:sz w:val="20"/>
      <w:szCs w:val="20"/>
      <w:lang w:eastAsia="sl-SI"/>
    </w:rPr>
  </w:style>
  <w:style w:type="paragraph" w:customStyle="1" w:styleId="Natevanje">
    <w:name w:val="Naštevanje"/>
    <w:basedOn w:val="Navaden"/>
    <w:rsid w:val="0095750F"/>
    <w:pPr>
      <w:tabs>
        <w:tab w:val="num" w:pos="720"/>
      </w:tabs>
      <w:spacing w:before="60" w:after="60" w:line="278" w:lineRule="auto"/>
      <w:ind w:left="720" w:hanging="360"/>
      <w:jc w:val="both"/>
    </w:pPr>
    <w:rPr>
      <w:rFonts w:ascii="Times New Roman" w:eastAsia="Calibri" w:hAnsi="Times New Roman" w:cs="Times New Roman"/>
      <w:bCs/>
      <w:i/>
      <w:sz w:val="24"/>
      <w:szCs w:val="20"/>
      <w:lang w:eastAsia="sl-SI"/>
    </w:rPr>
  </w:style>
  <w:style w:type="paragraph" w:customStyle="1" w:styleId="Alineje">
    <w:name w:val="Alineje"/>
    <w:basedOn w:val="Navaden"/>
    <w:rsid w:val="0095750F"/>
    <w:pPr>
      <w:tabs>
        <w:tab w:val="num" w:pos="360"/>
      </w:tabs>
      <w:spacing w:before="60" w:after="60" w:line="278" w:lineRule="auto"/>
      <w:ind w:left="360" w:hanging="360"/>
      <w:jc w:val="both"/>
    </w:pPr>
    <w:rPr>
      <w:rFonts w:ascii="Bookman Old Style" w:eastAsia="Calibri" w:hAnsi="Bookman Old Style" w:cs="Times New Roman"/>
      <w:sz w:val="20"/>
      <w:szCs w:val="20"/>
      <w:lang w:eastAsia="sl-SI"/>
    </w:rPr>
  </w:style>
  <w:style w:type="paragraph" w:customStyle="1" w:styleId="Toke">
    <w:name w:val="Točke"/>
    <w:basedOn w:val="Alineje"/>
    <w:rsid w:val="0095750F"/>
    <w:pPr>
      <w:tabs>
        <w:tab w:val="clear" w:pos="360"/>
        <w:tab w:val="num" w:pos="580"/>
      </w:tabs>
      <w:ind w:left="580"/>
    </w:pPr>
    <w:rPr>
      <w:b/>
      <w:i/>
      <w:sz w:val="16"/>
    </w:rPr>
  </w:style>
  <w:style w:type="paragraph" w:customStyle="1" w:styleId="BodyText21">
    <w:name w:val="Body Text 21"/>
    <w:basedOn w:val="Navaden"/>
    <w:rsid w:val="0095750F"/>
    <w:pPr>
      <w:spacing w:after="0" w:line="240" w:lineRule="auto"/>
      <w:jc w:val="both"/>
    </w:pPr>
    <w:rPr>
      <w:rFonts w:ascii="Times New Roman" w:eastAsia="Calibri" w:hAnsi="Times New Roman" w:cs="Times New Roman"/>
      <w:b/>
      <w:sz w:val="24"/>
      <w:szCs w:val="20"/>
      <w:lang w:eastAsia="sl-SI"/>
    </w:rPr>
  </w:style>
  <w:style w:type="paragraph" w:customStyle="1" w:styleId="HTMLPreformatted1">
    <w:name w:val="HTML Preformatted1"/>
    <w:basedOn w:val="Navaden"/>
    <w:rsid w:val="00957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customStyle="1" w:styleId="Stevdatum">
    <w:name w:val="Stevdatum"/>
    <w:basedOn w:val="Navaden"/>
    <w:rsid w:val="0095750F"/>
    <w:pPr>
      <w:framePr w:w="4372" w:wrap="auto" w:vAnchor="page" w:hAnchor="page" w:x="6521" w:y="2836"/>
      <w:spacing w:after="0" w:line="240" w:lineRule="auto"/>
      <w:jc w:val="both"/>
    </w:pPr>
    <w:rPr>
      <w:rFonts w:ascii="Novarese" w:eastAsia="Calibri" w:hAnsi="Novarese" w:cs="Times New Roman"/>
      <w:b/>
      <w:szCs w:val="20"/>
      <w:lang w:val="en-US" w:eastAsia="sl-SI"/>
    </w:rPr>
  </w:style>
  <w:style w:type="paragraph" w:customStyle="1" w:styleId="BodyText23">
    <w:name w:val="Body Text 23"/>
    <w:basedOn w:val="Navaden"/>
    <w:rsid w:val="0095750F"/>
    <w:pPr>
      <w:spacing w:after="0" w:line="313" w:lineRule="atLeast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Golobesedilo">
    <w:name w:val="Plain Text"/>
    <w:basedOn w:val="Navaden"/>
    <w:link w:val="GolobesediloZnak"/>
    <w:rsid w:val="0095750F"/>
    <w:pPr>
      <w:spacing w:after="0" w:line="240" w:lineRule="auto"/>
      <w:jc w:val="both"/>
    </w:pPr>
    <w:rPr>
      <w:rFonts w:ascii="Courier New" w:eastAsia="Calibri" w:hAnsi="Courier New" w:cs="Times New Roman"/>
      <w:sz w:val="20"/>
      <w:szCs w:val="20"/>
      <w:lang w:val="x-none" w:eastAsia="sl-SI"/>
    </w:rPr>
  </w:style>
  <w:style w:type="character" w:customStyle="1" w:styleId="GolobesediloZnak">
    <w:name w:val="Golo besedilo Znak"/>
    <w:basedOn w:val="Privzetapisavaodstavka"/>
    <w:link w:val="Golobesedilo"/>
    <w:rsid w:val="0095750F"/>
    <w:rPr>
      <w:rFonts w:ascii="Courier New" w:eastAsia="Calibri" w:hAnsi="Courier New" w:cs="Times New Roman"/>
      <w:sz w:val="20"/>
      <w:szCs w:val="20"/>
      <w:lang w:val="x-none" w:eastAsia="sl-SI"/>
    </w:rPr>
  </w:style>
  <w:style w:type="character" w:customStyle="1" w:styleId="searchletnik">
    <w:name w:val="searchletnik"/>
    <w:rsid w:val="0095750F"/>
    <w:rPr>
      <w:rFonts w:cs="Times New Roman"/>
    </w:rPr>
  </w:style>
  <w:style w:type="character" w:customStyle="1" w:styleId="e-potnislog15">
    <w:name w:val="e-potnislog15"/>
    <w:rsid w:val="0095750F"/>
    <w:rPr>
      <w:rFonts w:ascii="Arial" w:hAnsi="Arial"/>
      <w:color w:val="000000"/>
      <w:sz w:val="20"/>
    </w:rPr>
  </w:style>
  <w:style w:type="paragraph" w:customStyle="1" w:styleId="p">
    <w:name w:val="p"/>
    <w:basedOn w:val="Navaden"/>
    <w:rsid w:val="0095750F"/>
    <w:pPr>
      <w:spacing w:before="60" w:after="15" w:line="240" w:lineRule="auto"/>
      <w:ind w:left="15" w:right="15" w:firstLine="240"/>
      <w:jc w:val="both"/>
    </w:pPr>
    <w:rPr>
      <w:rFonts w:ascii="Arial" w:eastAsia="Calibri" w:hAnsi="Arial" w:cs="Arial"/>
      <w:color w:val="222222"/>
      <w:lang w:eastAsia="sl-SI"/>
    </w:rPr>
  </w:style>
  <w:style w:type="paragraph" w:customStyle="1" w:styleId="h4">
    <w:name w:val="h4"/>
    <w:basedOn w:val="Navaden"/>
    <w:rsid w:val="0095750F"/>
    <w:pPr>
      <w:spacing w:before="300" w:after="225" w:line="240" w:lineRule="auto"/>
      <w:ind w:left="15" w:right="15"/>
      <w:jc w:val="center"/>
    </w:pPr>
    <w:rPr>
      <w:rFonts w:ascii="Arial" w:eastAsia="Calibri" w:hAnsi="Arial" w:cs="Arial"/>
      <w:b/>
      <w:bCs/>
      <w:color w:val="222222"/>
      <w:lang w:eastAsia="sl-SI"/>
    </w:rPr>
  </w:style>
  <w:style w:type="paragraph" w:customStyle="1" w:styleId="h1">
    <w:name w:val="h1"/>
    <w:basedOn w:val="Navaden"/>
    <w:rsid w:val="009575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rsid w:val="009575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h2">
    <w:name w:val="h2"/>
    <w:basedOn w:val="Navaden"/>
    <w:rsid w:val="009575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paragraph" w:customStyle="1" w:styleId="Tabela1">
    <w:name w:val="Tabela1"/>
    <w:basedOn w:val="Navaden"/>
    <w:autoRedefine/>
    <w:rsid w:val="0095750F"/>
    <w:pPr>
      <w:spacing w:after="0" w:line="240" w:lineRule="auto"/>
    </w:pPr>
    <w:rPr>
      <w:rFonts w:ascii="Bookman Old Style" w:eastAsia="Calibri" w:hAnsi="Bookman Old Style" w:cs="Arial"/>
      <w:bCs/>
      <w:i/>
      <w:sz w:val="18"/>
      <w:szCs w:val="18"/>
    </w:rPr>
  </w:style>
  <w:style w:type="paragraph" w:styleId="Kazalovsebine5">
    <w:name w:val="toc 5"/>
    <w:basedOn w:val="Navaden"/>
    <w:next w:val="Navaden"/>
    <w:autoRedefine/>
    <w:semiHidden/>
    <w:rsid w:val="0095750F"/>
    <w:pPr>
      <w:spacing w:after="0" w:line="240" w:lineRule="auto"/>
      <w:ind w:left="880"/>
      <w:jc w:val="both"/>
    </w:pPr>
    <w:rPr>
      <w:rFonts w:ascii="Tahoma" w:eastAsia="Calibri" w:hAnsi="Tahoma" w:cs="Times New Roman"/>
      <w:szCs w:val="20"/>
      <w:lang w:eastAsia="sl-SI"/>
    </w:rPr>
  </w:style>
  <w:style w:type="table" w:customStyle="1" w:styleId="Tabelamrea4">
    <w:name w:val="Tabela – mreža4"/>
    <w:basedOn w:val="Navadnatabela"/>
    <w:next w:val="Tabelamrea"/>
    <w:rsid w:val="009575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5750F"/>
    <w:rPr>
      <w:rFonts w:cs="Times New Roman"/>
    </w:rPr>
  </w:style>
  <w:style w:type="paragraph" w:styleId="Zgradbadokumenta">
    <w:name w:val="Document Map"/>
    <w:basedOn w:val="Navaden"/>
    <w:link w:val="ZgradbadokumentaZnak"/>
    <w:semiHidden/>
    <w:rsid w:val="0095750F"/>
    <w:pPr>
      <w:spacing w:after="0" w:line="260" w:lineRule="exact"/>
    </w:pPr>
    <w:rPr>
      <w:rFonts w:ascii="Tahoma" w:eastAsia="Calibri" w:hAnsi="Tahoma" w:cs="Times New Roman"/>
      <w:sz w:val="16"/>
      <w:szCs w:val="16"/>
      <w:lang w:val="en-US" w:eastAsia="x-none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95750F"/>
    <w:rPr>
      <w:rFonts w:ascii="Tahoma" w:eastAsia="Calibri" w:hAnsi="Tahoma" w:cs="Times New Roman"/>
      <w:sz w:val="16"/>
      <w:szCs w:val="16"/>
      <w:lang w:val="en-US" w:eastAsia="x-none"/>
    </w:rPr>
  </w:style>
  <w:style w:type="paragraph" w:customStyle="1" w:styleId="datumtevilka">
    <w:name w:val="datum številka"/>
    <w:basedOn w:val="Navaden"/>
    <w:rsid w:val="0095750F"/>
    <w:pPr>
      <w:tabs>
        <w:tab w:val="left" w:pos="1701"/>
      </w:tabs>
      <w:spacing w:after="0" w:line="260" w:lineRule="exact"/>
    </w:pPr>
    <w:rPr>
      <w:rFonts w:ascii="Arial" w:eastAsia="Calibri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rsid w:val="0095750F"/>
    <w:pPr>
      <w:tabs>
        <w:tab w:val="left" w:pos="1701"/>
      </w:tabs>
      <w:spacing w:after="0" w:line="260" w:lineRule="exact"/>
      <w:ind w:left="1701" w:hanging="1701"/>
    </w:pPr>
    <w:rPr>
      <w:rFonts w:ascii="Arial" w:eastAsia="Calibri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rsid w:val="0095750F"/>
    <w:pPr>
      <w:tabs>
        <w:tab w:val="left" w:pos="3402"/>
      </w:tabs>
      <w:spacing w:after="0" w:line="260" w:lineRule="exact"/>
    </w:pPr>
    <w:rPr>
      <w:rFonts w:ascii="Arial" w:eastAsia="Calibri" w:hAnsi="Arial" w:cs="Times New Roman"/>
      <w:sz w:val="20"/>
      <w:szCs w:val="24"/>
      <w:lang w:val="it-IT"/>
    </w:rPr>
  </w:style>
  <w:style w:type="paragraph" w:customStyle="1" w:styleId="Poglavje">
    <w:name w:val="Poglavje"/>
    <w:basedOn w:val="Navaden"/>
    <w:qFormat/>
    <w:rsid w:val="0095750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table" w:customStyle="1" w:styleId="Tabelamrea12">
    <w:name w:val="Tabela – mreža12"/>
    <w:basedOn w:val="Navadnatabela"/>
    <w:next w:val="Tabelamrea"/>
    <w:uiPriority w:val="59"/>
    <w:rsid w:val="009575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evilenseznam">
    <w:name w:val="List Number"/>
    <w:basedOn w:val="Navaden"/>
    <w:uiPriority w:val="99"/>
    <w:rsid w:val="0095750F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www.uradni-list.si/1/objava.jsp?sop=2015-01-1251" TargetMode="Externa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6-21-2983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www.eu-skladi.si/portal/sl/ekp/izvajanje/e-ma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www.uradni-list.si/1/objava.jsp?sop=2016-01-2481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ec.europa.eu/regional_policy/sources/docgener/informat/2014/GL_corrections_pp_irregularities_annex_S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s://ec.europa.eu/regional_policy/sources/docgener/informat/2014/GL_corrections_pp_irregularities_SL.pdf" TargetMode="External"/><Relationship Id="rId28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yperlink" Target="http://www.uradni-list.si/1/objava.jsp?sop=2016-01-158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www.uradni-list.si/1/objava.jsp?sop=2020-01-3088" TargetMode="Externa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14694</Words>
  <Characters>83762</Characters>
  <Application>Microsoft Office Word</Application>
  <DocSecurity>0</DocSecurity>
  <Lines>698</Lines>
  <Paragraphs>196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Žigon</dc:creator>
  <cp:keywords/>
  <dc:description/>
  <cp:lastModifiedBy>Tomaž Žigon</cp:lastModifiedBy>
  <cp:revision>2</cp:revision>
  <dcterms:created xsi:type="dcterms:W3CDTF">2021-04-12T12:28:00Z</dcterms:created>
  <dcterms:modified xsi:type="dcterms:W3CDTF">2021-09-17T08:43:00Z</dcterms:modified>
</cp:coreProperties>
</file>