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BB" w:rsidRPr="009A4595" w:rsidRDefault="006373BB" w:rsidP="006373BB">
      <w:pPr>
        <w:spacing w:line="240" w:lineRule="auto"/>
        <w:jc w:val="both"/>
        <w:rPr>
          <w:b/>
          <w:lang w:val="sl-SI"/>
        </w:rPr>
      </w:pPr>
      <w:bookmarkStart w:id="0" w:name="_GoBack"/>
      <w:r w:rsidRPr="009A4595">
        <w:rPr>
          <w:b/>
          <w:lang w:val="sl-SI"/>
        </w:rPr>
        <w:t xml:space="preserve">Obrazec </w:t>
      </w:r>
      <w:r w:rsidRPr="00B36F47">
        <w:rPr>
          <w:b/>
          <w:lang w:val="sl-SI"/>
        </w:rPr>
        <w:t xml:space="preserve">8: Vzorec </w:t>
      </w:r>
      <w:r w:rsidRPr="009A4595">
        <w:rPr>
          <w:b/>
          <w:lang w:val="sl-SI"/>
        </w:rPr>
        <w:t>pogodbe o sofinanciranju</w:t>
      </w:r>
    </w:p>
    <w:bookmarkEnd w:id="0"/>
    <w:p w:rsidR="006373BB" w:rsidRPr="00A22346" w:rsidRDefault="006373BB" w:rsidP="006373BB">
      <w:pPr>
        <w:pStyle w:val="datumtevilka"/>
        <w:spacing w:line="240" w:lineRule="auto"/>
        <w:rPr>
          <w:rFonts w:cs="Arial"/>
          <w:color w:val="FF0000"/>
          <w:lang w:val="sl-SI"/>
        </w:rPr>
      </w:pPr>
    </w:p>
    <w:p w:rsidR="006373BB" w:rsidRPr="00A22346" w:rsidRDefault="006373BB" w:rsidP="006373BB">
      <w:pPr>
        <w:spacing w:line="240" w:lineRule="auto"/>
        <w:jc w:val="both"/>
        <w:rPr>
          <w:rFonts w:cs="Arial"/>
          <w:i/>
          <w:color w:val="FF0000"/>
          <w:szCs w:val="20"/>
          <w:lang w:val="sl-SI" w:eastAsia="sl-SI"/>
        </w:rPr>
      </w:pPr>
      <w:r w:rsidRPr="00A22346">
        <w:rPr>
          <w:rFonts w:cs="Arial"/>
          <w:i/>
          <w:color w:val="FF0000"/>
          <w:szCs w:val="20"/>
          <w:lang w:val="sl-SI" w:eastAsia="sl-SI"/>
        </w:rPr>
        <w:t>Vzorec pogodbe preberite in</w:t>
      </w:r>
      <w:r w:rsidRPr="00A22346">
        <w:rPr>
          <w:rFonts w:cs="Arial"/>
          <w:b/>
          <w:i/>
          <w:color w:val="FF0000"/>
          <w:szCs w:val="20"/>
          <w:lang w:val="sl-SI" w:eastAsia="sl-SI"/>
        </w:rPr>
        <w:t xml:space="preserve"> parafirajte </w:t>
      </w:r>
      <w:r w:rsidRPr="00A22346">
        <w:rPr>
          <w:rFonts w:cs="Arial"/>
          <w:b/>
          <w:i/>
          <w:color w:val="FF0000"/>
          <w:szCs w:val="20"/>
          <w:u w:val="single"/>
          <w:lang w:val="sl-SI" w:eastAsia="sl-SI"/>
        </w:rPr>
        <w:t>na zadnji strani</w:t>
      </w:r>
      <w:r w:rsidRPr="00A22346">
        <w:rPr>
          <w:rFonts w:cs="Arial"/>
          <w:b/>
          <w:i/>
          <w:color w:val="FF0000"/>
          <w:szCs w:val="20"/>
          <w:lang w:val="sl-SI" w:eastAsia="sl-SI"/>
        </w:rPr>
        <w:t xml:space="preserve">, </w:t>
      </w:r>
      <w:r w:rsidRPr="00A22346">
        <w:rPr>
          <w:rFonts w:cs="Arial"/>
          <w:b/>
          <w:i/>
          <w:color w:val="FF0000"/>
          <w:szCs w:val="20"/>
          <w:u w:val="single"/>
          <w:lang w:val="sl-SI" w:eastAsia="sl-SI"/>
        </w:rPr>
        <w:t>ni pa je potrebno izpolnjevati</w:t>
      </w:r>
      <w:r w:rsidRPr="00A22346">
        <w:rPr>
          <w:rFonts w:cs="Arial"/>
          <w:i/>
          <w:color w:val="FF0000"/>
          <w:szCs w:val="20"/>
          <w:lang w:val="sl-SI" w:eastAsia="sl-SI"/>
        </w:rPr>
        <w:t xml:space="preserve">. S parafo potrdite, da ste bili vnaprej, ob prijavi, seznanjeni s pogodbenimi določili. Pogodba se bo dejansko podpisovala </w:t>
      </w:r>
      <w:r w:rsidR="007F3B14">
        <w:rPr>
          <w:rFonts w:cs="Arial"/>
          <w:i/>
          <w:color w:val="FF0000"/>
          <w:szCs w:val="20"/>
          <w:lang w:val="sl-SI" w:eastAsia="sl-SI"/>
        </w:rPr>
        <w:t>po izdani odločitvi o podpori</w:t>
      </w:r>
      <w:r w:rsidRPr="00A22346">
        <w:rPr>
          <w:rFonts w:cs="Arial"/>
          <w:i/>
          <w:color w:val="FF0000"/>
          <w:szCs w:val="20"/>
          <w:lang w:val="sl-SI" w:eastAsia="sl-SI"/>
        </w:rPr>
        <w:t xml:space="preserve">. V tem primeru bo opremljena z dejanskimi konkretnimi podatki, ki so v vzorcu puščeni prazni (kot npr. naslov </w:t>
      </w:r>
      <w:r>
        <w:rPr>
          <w:rFonts w:cs="Arial"/>
          <w:i/>
          <w:color w:val="FF0000"/>
          <w:szCs w:val="20"/>
          <w:lang w:val="sl-SI" w:eastAsia="sl-SI"/>
        </w:rPr>
        <w:t>operacije</w:t>
      </w:r>
      <w:r w:rsidRPr="00A22346">
        <w:rPr>
          <w:rFonts w:cs="Arial"/>
          <w:i/>
          <w:color w:val="FF0000"/>
          <w:szCs w:val="20"/>
          <w:lang w:val="sl-SI" w:eastAsia="sl-SI"/>
        </w:rPr>
        <w:t xml:space="preserve">, pogodbeni znesek itd.). Pogodba je le vzorčna in ministrstvo si pridržuje pravico, da pogodbo pred podpisom ustrezno dopolni ali spremeni. </w:t>
      </w:r>
      <w:r w:rsidR="007F3B14">
        <w:rPr>
          <w:rFonts w:cs="Arial"/>
          <w:i/>
          <w:color w:val="FF0000"/>
          <w:szCs w:val="20"/>
          <w:lang w:val="sl-SI" w:eastAsia="sl-SI"/>
        </w:rPr>
        <w:t>V</w:t>
      </w:r>
      <w:r>
        <w:rPr>
          <w:rFonts w:cs="Arial"/>
          <w:i/>
          <w:color w:val="FF0000"/>
          <w:szCs w:val="20"/>
          <w:lang w:val="sl-SI" w:eastAsia="sl-SI"/>
        </w:rPr>
        <w:t>lagatelj</w:t>
      </w:r>
      <w:r w:rsidRPr="00A22346">
        <w:rPr>
          <w:rFonts w:cs="Arial"/>
          <w:i/>
          <w:color w:val="FF0000"/>
          <w:szCs w:val="20"/>
          <w:lang w:val="sl-SI" w:eastAsia="sl-SI"/>
        </w:rPr>
        <w:t xml:space="preserve"> ima pravico podpis pogodbe, v primeru sprememb, ki bi bile zanj nesprejemljive, zavrniti. To mora storiti pisno! V kolikor občina zavrne podpis pogodbe, se šteje, da je odstopila</w:t>
      </w:r>
      <w:r>
        <w:rPr>
          <w:rFonts w:cs="Arial"/>
          <w:i/>
          <w:color w:val="FF0000"/>
          <w:szCs w:val="20"/>
          <w:lang w:val="sl-SI" w:eastAsia="sl-SI"/>
        </w:rPr>
        <w:t xml:space="preserve"> od vloge</w:t>
      </w:r>
      <w:r w:rsidRPr="00A22346">
        <w:rPr>
          <w:rFonts w:cs="Arial"/>
          <w:i/>
          <w:color w:val="FF0000"/>
          <w:szCs w:val="20"/>
          <w:lang w:val="sl-SI" w:eastAsia="sl-SI"/>
        </w:rPr>
        <w:t>.</w:t>
      </w:r>
    </w:p>
    <w:p w:rsidR="006373BB" w:rsidRPr="00A22346" w:rsidRDefault="006373BB" w:rsidP="006373BB">
      <w:pPr>
        <w:spacing w:line="240" w:lineRule="auto"/>
        <w:jc w:val="both"/>
        <w:rPr>
          <w:rFonts w:cs="Arial"/>
          <w:b/>
          <w:i/>
          <w:color w:val="FF0000"/>
          <w:szCs w:val="20"/>
          <w:lang w:val="sl-SI" w:eastAsia="sl-SI"/>
        </w:rPr>
      </w:pPr>
    </w:p>
    <w:p w:rsidR="006373BB" w:rsidRPr="00A22346" w:rsidRDefault="006373BB" w:rsidP="006373BB">
      <w:pPr>
        <w:spacing w:line="240" w:lineRule="auto"/>
        <w:jc w:val="both"/>
        <w:rPr>
          <w:rFonts w:cs="Arial"/>
          <w:i/>
          <w:color w:val="FF0000"/>
          <w:szCs w:val="20"/>
          <w:lang w:val="sl-SI"/>
        </w:rPr>
      </w:pPr>
      <w:r w:rsidRPr="00A22346">
        <w:rPr>
          <w:rFonts w:cs="Arial"/>
          <w:i/>
          <w:color w:val="FF0000"/>
          <w:szCs w:val="20"/>
          <w:lang w:val="sl-SI"/>
        </w:rPr>
        <w:t>Izdelajte eno elektronsko kopijo parafirane vzorčne pogodbe za elektronsko kopijo vloge.</w:t>
      </w:r>
    </w:p>
    <w:p w:rsidR="00AD4465" w:rsidRDefault="00AD4465" w:rsidP="00AD4465">
      <w:pPr>
        <w:spacing w:line="240" w:lineRule="auto"/>
        <w:jc w:val="both"/>
        <w:rPr>
          <w:rFonts w:eastAsia="Calibri" w:cs="Arial"/>
          <w:b/>
          <w:szCs w:val="20"/>
          <w:lang w:val="sl-SI" w:eastAsia="sl-SI"/>
        </w:rPr>
      </w:pPr>
    </w:p>
    <w:p w:rsidR="007F3B14" w:rsidRPr="00A22346" w:rsidRDefault="007F3B14" w:rsidP="00AD4465">
      <w:pPr>
        <w:spacing w:line="240" w:lineRule="auto"/>
        <w:jc w:val="both"/>
        <w:rPr>
          <w:rFonts w:eastAsia="Calibri" w:cs="Arial"/>
          <w:b/>
          <w:szCs w:val="20"/>
          <w:lang w:val="sl-SI" w:eastAsia="sl-SI"/>
        </w:rPr>
      </w:pPr>
    </w:p>
    <w:p w:rsidR="00AD4465" w:rsidRPr="00A22346" w:rsidRDefault="00AD4465" w:rsidP="00AD4465">
      <w:pPr>
        <w:spacing w:line="240" w:lineRule="auto"/>
        <w:jc w:val="both"/>
        <w:rPr>
          <w:rFonts w:eastAsia="Calibri" w:cs="Arial"/>
          <w:color w:val="000000"/>
          <w:szCs w:val="20"/>
          <w:lang w:val="sl-SI" w:eastAsia="sl-SI"/>
        </w:rPr>
      </w:pPr>
      <w:r w:rsidRPr="00A22346">
        <w:rPr>
          <w:rFonts w:eastAsia="Calibri" w:cs="Arial"/>
          <w:b/>
          <w:szCs w:val="20"/>
          <w:lang w:val="sl-SI" w:eastAsia="sl-SI"/>
        </w:rPr>
        <w:t>Republika Slovenija, Ministrstvo za gospodarski razvoj in tehnologijo, Kotnikova</w:t>
      </w:r>
      <w:r>
        <w:rPr>
          <w:rFonts w:eastAsia="Calibri" w:cs="Arial"/>
          <w:b/>
          <w:szCs w:val="20"/>
          <w:lang w:val="sl-SI" w:eastAsia="sl-SI"/>
        </w:rPr>
        <w:t xml:space="preserve"> ulica</w:t>
      </w:r>
      <w:r w:rsidRPr="00A22346">
        <w:rPr>
          <w:rFonts w:eastAsia="Calibri" w:cs="Arial"/>
          <w:b/>
          <w:szCs w:val="20"/>
          <w:lang w:val="sl-SI" w:eastAsia="sl-SI"/>
        </w:rPr>
        <w:t xml:space="preserve"> 5, </w:t>
      </w:r>
      <w:r>
        <w:rPr>
          <w:rFonts w:eastAsia="Calibri" w:cs="Arial"/>
          <w:b/>
          <w:szCs w:val="20"/>
          <w:lang w:val="sl-SI" w:eastAsia="sl-SI"/>
        </w:rPr>
        <w:t xml:space="preserve">1000 </w:t>
      </w:r>
      <w:r w:rsidRPr="00A22346">
        <w:rPr>
          <w:rFonts w:eastAsia="Calibri" w:cs="Arial"/>
          <w:b/>
          <w:szCs w:val="20"/>
          <w:lang w:val="sl-SI" w:eastAsia="sl-SI"/>
        </w:rPr>
        <w:t xml:space="preserve">Ljubljana, </w:t>
      </w:r>
      <w:r w:rsidRPr="00A22346">
        <w:rPr>
          <w:rFonts w:eastAsia="Calibri" w:cs="Arial"/>
          <w:b/>
          <w:color w:val="000000"/>
          <w:szCs w:val="20"/>
          <w:lang w:val="sl-SI" w:eastAsia="sl-SI"/>
        </w:rPr>
        <w:t>kot posredniški organ</w:t>
      </w:r>
      <w:r w:rsidRPr="003057E8">
        <w:rPr>
          <w:rFonts w:eastAsia="Calibri" w:cs="Arial"/>
          <w:color w:val="000000"/>
          <w:szCs w:val="20"/>
          <w:lang w:val="sl-SI" w:eastAsia="sl-SI"/>
        </w:rPr>
        <w:t>,</w:t>
      </w:r>
      <w:r w:rsidRPr="00A22346">
        <w:rPr>
          <w:rFonts w:eastAsia="Calibri" w:cs="Arial"/>
          <w:b/>
          <w:color w:val="000000"/>
          <w:szCs w:val="20"/>
          <w:lang w:val="sl-SI" w:eastAsia="sl-SI"/>
        </w:rPr>
        <w:t xml:space="preserve"> </w:t>
      </w:r>
      <w:r w:rsidRPr="00A22346">
        <w:rPr>
          <w:rFonts w:eastAsia="Calibri" w:cs="Arial"/>
          <w:color w:val="000000"/>
          <w:szCs w:val="20"/>
          <w:lang w:val="sl-SI" w:eastAsia="sl-SI"/>
        </w:rPr>
        <w:t xml:space="preserve">ki ga zastopa </w:t>
      </w:r>
      <w:r>
        <w:rPr>
          <w:rFonts w:eastAsia="Calibri" w:cs="Arial"/>
          <w:color w:val="000000"/>
          <w:szCs w:val="20"/>
          <w:lang w:val="sl-SI" w:eastAsia="sl-SI"/>
        </w:rPr>
        <w:t xml:space="preserve">minister </w:t>
      </w:r>
      <w:r w:rsidRPr="00A22346">
        <w:rPr>
          <w:rFonts w:eastAsia="Calibri" w:cs="Arial"/>
          <w:b/>
          <w:color w:val="000000"/>
          <w:szCs w:val="20"/>
          <w:lang w:val="sl-SI" w:eastAsia="sl-SI"/>
        </w:rPr>
        <w:t xml:space="preserve">Zdravko Počivalšek </w:t>
      </w:r>
      <w:r w:rsidRPr="00A22346">
        <w:rPr>
          <w:rFonts w:eastAsia="Calibri" w:cs="Arial"/>
          <w:color w:val="000000"/>
          <w:szCs w:val="20"/>
          <w:lang w:val="sl-SI" w:eastAsia="sl-SI"/>
        </w:rPr>
        <w:t xml:space="preserve">(v nadaljnjem besedilu: </w:t>
      </w:r>
      <w:r w:rsidRPr="00A22346">
        <w:rPr>
          <w:rFonts w:eastAsia="Calibri" w:cs="Arial"/>
          <w:b/>
          <w:color w:val="000000"/>
          <w:szCs w:val="20"/>
          <w:lang w:val="sl-SI" w:eastAsia="sl-SI"/>
        </w:rPr>
        <w:t>ministrstvo</w:t>
      </w:r>
      <w:r w:rsidRPr="00A22346">
        <w:rPr>
          <w:rFonts w:eastAsia="Calibri" w:cs="Arial"/>
          <w:color w:val="000000"/>
          <w:szCs w:val="20"/>
          <w:lang w:val="sl-SI" w:eastAsia="sl-SI"/>
        </w:rPr>
        <w:t>)</w:t>
      </w:r>
      <w:r w:rsidR="00064682">
        <w:rPr>
          <w:rFonts w:eastAsia="Calibri" w:cs="Arial"/>
          <w:color w:val="000000"/>
          <w:szCs w:val="20"/>
          <w:lang w:val="sl-SI" w:eastAsia="sl-SI"/>
        </w:rPr>
        <w:t>,</w:t>
      </w:r>
    </w:p>
    <w:p w:rsidR="00AD4465" w:rsidRPr="00A22346" w:rsidRDefault="00064682" w:rsidP="00AD4465">
      <w:pPr>
        <w:spacing w:line="240" w:lineRule="auto"/>
        <w:jc w:val="both"/>
        <w:rPr>
          <w:rFonts w:cs="Arial"/>
          <w:color w:val="000000"/>
          <w:szCs w:val="20"/>
          <w:lang w:val="sl-SI" w:eastAsia="sl-SI"/>
        </w:rPr>
      </w:pPr>
      <w:r>
        <w:rPr>
          <w:rFonts w:cs="Arial"/>
          <w:color w:val="000000"/>
          <w:szCs w:val="20"/>
          <w:lang w:val="sl-SI" w:eastAsia="sl-SI"/>
        </w:rPr>
        <w:t>d</w:t>
      </w:r>
      <w:r w:rsidR="00AD4465" w:rsidRPr="00A22346">
        <w:rPr>
          <w:rFonts w:cs="Arial"/>
          <w:color w:val="000000"/>
          <w:szCs w:val="20"/>
          <w:lang w:val="sl-SI" w:eastAsia="sl-SI"/>
        </w:rPr>
        <w:t>avčna številka: 43159290</w:t>
      </w:r>
      <w:r>
        <w:rPr>
          <w:rFonts w:cs="Arial"/>
          <w:color w:val="000000"/>
          <w:szCs w:val="20"/>
          <w:lang w:val="sl-SI" w:eastAsia="sl-SI"/>
        </w:rPr>
        <w:t>,</w:t>
      </w:r>
    </w:p>
    <w:p w:rsidR="00AD4465" w:rsidRPr="00224DAB" w:rsidRDefault="00064682" w:rsidP="00AD4465">
      <w:pPr>
        <w:spacing w:line="240" w:lineRule="auto"/>
        <w:jc w:val="both"/>
        <w:rPr>
          <w:rFonts w:cs="Arial"/>
          <w:color w:val="000000"/>
          <w:szCs w:val="20"/>
          <w:lang w:val="sl-SI" w:eastAsia="sl-SI"/>
        </w:rPr>
      </w:pPr>
      <w:r>
        <w:rPr>
          <w:rFonts w:cs="Arial"/>
          <w:color w:val="000000"/>
          <w:szCs w:val="20"/>
          <w:lang w:val="sl-SI" w:eastAsia="sl-SI"/>
        </w:rPr>
        <w:t>m</w:t>
      </w:r>
      <w:r w:rsidR="00AD4465" w:rsidRPr="00224DAB">
        <w:rPr>
          <w:rFonts w:cs="Arial"/>
          <w:color w:val="000000"/>
          <w:szCs w:val="20"/>
          <w:lang w:val="sl-SI" w:eastAsia="sl-SI"/>
        </w:rPr>
        <w:t>atična številka: 2399245000</w:t>
      </w:r>
    </w:p>
    <w:p w:rsidR="00AD4465" w:rsidRPr="00224DAB" w:rsidRDefault="00AD4465" w:rsidP="00AD4465">
      <w:pPr>
        <w:spacing w:line="240" w:lineRule="auto"/>
        <w:jc w:val="both"/>
        <w:rPr>
          <w:rFonts w:cs="Arial"/>
          <w:b/>
          <w:color w:val="000000"/>
          <w:szCs w:val="20"/>
          <w:lang w:val="sl-SI" w:eastAsia="sl-SI"/>
        </w:rPr>
      </w:pPr>
    </w:p>
    <w:p w:rsidR="00AD4465" w:rsidRPr="00224DAB" w:rsidRDefault="00AD4465" w:rsidP="00AD4465">
      <w:pPr>
        <w:spacing w:line="240" w:lineRule="auto"/>
        <w:jc w:val="both"/>
        <w:rPr>
          <w:rFonts w:eastAsia="Calibri" w:cs="Arial"/>
          <w:color w:val="000000"/>
          <w:szCs w:val="20"/>
          <w:lang w:val="sl-SI" w:eastAsia="sl-SI"/>
        </w:rPr>
      </w:pPr>
      <w:r w:rsidRPr="00224DAB">
        <w:rPr>
          <w:rFonts w:eastAsia="Calibri" w:cs="Arial"/>
          <w:color w:val="000000"/>
          <w:szCs w:val="20"/>
          <w:lang w:val="sl-SI" w:eastAsia="sl-SI"/>
        </w:rPr>
        <w:t xml:space="preserve">in </w:t>
      </w:r>
    </w:p>
    <w:p w:rsidR="00AD4465" w:rsidRPr="00224DAB" w:rsidRDefault="00AD4465" w:rsidP="00AD4465">
      <w:pPr>
        <w:spacing w:line="240" w:lineRule="auto"/>
        <w:jc w:val="both"/>
        <w:rPr>
          <w:rFonts w:eastAsia="Calibri" w:cs="Arial"/>
          <w:color w:val="000000"/>
          <w:szCs w:val="20"/>
          <w:lang w:val="sl-SI" w:eastAsia="sl-SI"/>
        </w:rPr>
      </w:pPr>
    </w:p>
    <w:p w:rsidR="00AD4465" w:rsidRPr="00224DAB" w:rsidRDefault="0095024B" w:rsidP="00AD4465">
      <w:pPr>
        <w:spacing w:line="240" w:lineRule="auto"/>
        <w:jc w:val="both"/>
        <w:rPr>
          <w:rFonts w:eastAsia="Calibri" w:cs="Arial"/>
          <w:color w:val="000000"/>
          <w:szCs w:val="20"/>
          <w:lang w:val="sl-SI" w:eastAsia="sl-SI"/>
        </w:rPr>
      </w:pPr>
      <w:r>
        <w:rPr>
          <w:rFonts w:eastAsia="Calibri" w:cs="Arial"/>
          <w:b/>
          <w:color w:val="000000"/>
          <w:szCs w:val="20"/>
          <w:lang w:val="sl-SI" w:eastAsia="sl-SI"/>
        </w:rPr>
        <w:t xml:space="preserve">Občina </w:t>
      </w:r>
      <w:r w:rsidR="00443A02">
        <w:rPr>
          <w:rFonts w:eastAsia="Calibri" w:cs="Arial"/>
          <w:b/>
          <w:color w:val="000000"/>
          <w:szCs w:val="20"/>
          <w:lang w:val="sl-SI" w:eastAsia="sl-SI"/>
        </w:rPr>
        <w:t>______________________</w:t>
      </w:r>
      <w:r w:rsidR="00AD4465" w:rsidRPr="00224DAB">
        <w:rPr>
          <w:rFonts w:eastAsia="Calibri" w:cs="Arial"/>
          <w:b/>
          <w:color w:val="000000"/>
          <w:szCs w:val="20"/>
          <w:lang w:val="sl-SI" w:eastAsia="sl-SI"/>
        </w:rPr>
        <w:t xml:space="preserve">, kot upravičenec, </w:t>
      </w:r>
      <w:r w:rsidR="00AD4465" w:rsidRPr="00224DAB">
        <w:rPr>
          <w:rFonts w:eastAsia="Calibri" w:cs="Arial"/>
          <w:color w:val="000000"/>
          <w:szCs w:val="20"/>
          <w:lang w:val="sl-SI" w:eastAsia="sl-SI"/>
        </w:rPr>
        <w:t xml:space="preserve">ki ga zastopa </w:t>
      </w:r>
      <w:r w:rsidR="00AD4465" w:rsidRPr="00A22346">
        <w:rPr>
          <w:rFonts w:eastAsia="Calibri" w:cs="Arial"/>
          <w:color w:val="000000"/>
          <w:szCs w:val="20"/>
          <w:lang w:val="sl-SI" w:eastAsia="sl-SI"/>
        </w:rPr>
        <w:t xml:space="preserve">župan </w:t>
      </w:r>
      <w:r w:rsidR="00443A02">
        <w:rPr>
          <w:rFonts w:eastAsia="Calibri" w:cs="Arial"/>
          <w:b/>
          <w:color w:val="000000"/>
          <w:szCs w:val="20"/>
          <w:lang w:val="sl-SI" w:eastAsia="sl-SI"/>
        </w:rPr>
        <w:t>________</w:t>
      </w:r>
      <w:r w:rsidR="00AD4465" w:rsidRPr="00224DAB">
        <w:rPr>
          <w:rFonts w:eastAsia="Calibri" w:cs="Arial"/>
          <w:color w:val="000000"/>
          <w:szCs w:val="20"/>
          <w:lang w:val="sl-SI" w:eastAsia="sl-SI"/>
        </w:rPr>
        <w:t xml:space="preserve"> (v nadaljnjem besedilu: </w:t>
      </w:r>
      <w:r w:rsidR="00AD4465" w:rsidRPr="00224DAB">
        <w:rPr>
          <w:rFonts w:eastAsia="Calibri" w:cs="Arial"/>
          <w:b/>
          <w:color w:val="000000"/>
          <w:szCs w:val="20"/>
          <w:lang w:val="sl-SI" w:eastAsia="sl-SI"/>
        </w:rPr>
        <w:t>upravičenec</w:t>
      </w:r>
      <w:r w:rsidR="00AD4465" w:rsidRPr="00224DAB">
        <w:rPr>
          <w:rFonts w:eastAsia="Calibri" w:cs="Arial"/>
          <w:color w:val="000000"/>
          <w:szCs w:val="20"/>
          <w:lang w:val="sl-SI" w:eastAsia="sl-SI"/>
        </w:rPr>
        <w:t>)</w:t>
      </w:r>
      <w:r w:rsidR="00064682">
        <w:rPr>
          <w:rFonts w:eastAsia="Calibri" w:cs="Arial"/>
          <w:color w:val="000000"/>
          <w:szCs w:val="20"/>
          <w:lang w:val="sl-SI" w:eastAsia="sl-SI"/>
        </w:rPr>
        <w:t>,</w:t>
      </w:r>
      <w:r w:rsidR="00AD4465" w:rsidRPr="00224DAB">
        <w:rPr>
          <w:rFonts w:eastAsia="Calibri" w:cs="Arial"/>
          <w:color w:val="000000"/>
          <w:szCs w:val="20"/>
          <w:lang w:val="sl-SI" w:eastAsia="sl-SI"/>
        </w:rPr>
        <w:t xml:space="preserve"> </w:t>
      </w:r>
    </w:p>
    <w:p w:rsidR="00AD4465" w:rsidRPr="00224DAB" w:rsidRDefault="00064682" w:rsidP="00AD4465">
      <w:pPr>
        <w:spacing w:line="240" w:lineRule="auto"/>
        <w:jc w:val="both"/>
        <w:rPr>
          <w:rFonts w:eastAsia="Calibri" w:cs="Arial"/>
          <w:color w:val="000000"/>
          <w:szCs w:val="20"/>
          <w:lang w:val="sl-SI" w:eastAsia="sl-SI"/>
        </w:rPr>
      </w:pPr>
      <w:r>
        <w:rPr>
          <w:rFonts w:eastAsia="Calibri" w:cs="Arial"/>
          <w:color w:val="000000"/>
          <w:szCs w:val="20"/>
          <w:lang w:val="sl-SI" w:eastAsia="sl-SI"/>
        </w:rPr>
        <w:t>d</w:t>
      </w:r>
      <w:r w:rsidR="00AD4465" w:rsidRPr="00224DAB">
        <w:rPr>
          <w:rFonts w:eastAsia="Calibri" w:cs="Arial"/>
          <w:color w:val="000000"/>
          <w:szCs w:val="20"/>
          <w:lang w:val="sl-SI" w:eastAsia="sl-SI"/>
        </w:rPr>
        <w:t xml:space="preserve">avčna številka: </w:t>
      </w:r>
      <w:r w:rsidR="00443A02">
        <w:rPr>
          <w:rFonts w:eastAsia="Calibri" w:cs="Arial"/>
          <w:color w:val="000000"/>
          <w:szCs w:val="20"/>
          <w:lang w:val="sl-SI" w:eastAsia="sl-SI"/>
        </w:rPr>
        <w:t>____________</w:t>
      </w:r>
    </w:p>
    <w:p w:rsidR="00AD4465" w:rsidRPr="00224DAB" w:rsidRDefault="00064682" w:rsidP="00AD4465">
      <w:pPr>
        <w:spacing w:line="240" w:lineRule="auto"/>
        <w:jc w:val="both"/>
        <w:rPr>
          <w:rFonts w:eastAsia="Calibri" w:cs="Arial"/>
          <w:color w:val="000000"/>
          <w:szCs w:val="20"/>
          <w:lang w:val="sl-SI" w:eastAsia="sl-SI"/>
        </w:rPr>
      </w:pPr>
      <w:r>
        <w:rPr>
          <w:rFonts w:eastAsia="Calibri" w:cs="Arial"/>
          <w:color w:val="000000"/>
          <w:szCs w:val="20"/>
          <w:lang w:val="sl-SI" w:eastAsia="sl-SI"/>
        </w:rPr>
        <w:t>m</w:t>
      </w:r>
      <w:r w:rsidR="00AD4465" w:rsidRPr="00224DAB">
        <w:rPr>
          <w:rFonts w:eastAsia="Calibri" w:cs="Arial"/>
          <w:color w:val="000000"/>
          <w:szCs w:val="20"/>
          <w:lang w:val="sl-SI" w:eastAsia="sl-SI"/>
        </w:rPr>
        <w:t xml:space="preserve">atična številka: </w:t>
      </w:r>
      <w:r w:rsidR="00443A02">
        <w:rPr>
          <w:rFonts w:eastAsia="Calibri" w:cs="Arial"/>
          <w:color w:val="000000"/>
          <w:szCs w:val="20"/>
          <w:lang w:val="sl-SI" w:eastAsia="sl-SI"/>
        </w:rPr>
        <w:t>____________</w:t>
      </w:r>
    </w:p>
    <w:p w:rsidR="00AD4465" w:rsidRPr="00224DAB" w:rsidRDefault="00064682" w:rsidP="00AD4465">
      <w:pPr>
        <w:spacing w:line="240" w:lineRule="auto"/>
        <w:jc w:val="both"/>
        <w:rPr>
          <w:rFonts w:eastAsia="Calibri" w:cs="Arial"/>
          <w:color w:val="000000"/>
          <w:szCs w:val="20"/>
          <w:lang w:val="sl-SI" w:eastAsia="sl-SI"/>
        </w:rPr>
      </w:pPr>
      <w:r>
        <w:rPr>
          <w:rFonts w:eastAsia="Calibri" w:cs="Arial"/>
          <w:color w:val="000000"/>
          <w:szCs w:val="20"/>
          <w:lang w:val="sl-SI" w:eastAsia="sl-SI"/>
        </w:rPr>
        <w:t>t</w:t>
      </w:r>
      <w:r w:rsidR="00AD4465" w:rsidRPr="00224DAB">
        <w:rPr>
          <w:rFonts w:eastAsia="Calibri" w:cs="Arial"/>
          <w:color w:val="000000"/>
          <w:szCs w:val="20"/>
          <w:lang w:val="sl-SI" w:eastAsia="sl-SI"/>
        </w:rPr>
        <w:t xml:space="preserve">ransakcijski račun: </w:t>
      </w:r>
      <w:r w:rsidR="00693742">
        <w:rPr>
          <w:rFonts w:eastAsia="Calibri" w:cs="Arial"/>
          <w:color w:val="000000"/>
          <w:szCs w:val="20"/>
          <w:lang w:val="sl-SI" w:eastAsia="sl-SI"/>
        </w:rPr>
        <w:t>_________________________</w:t>
      </w:r>
      <w:r w:rsidR="00AD4465" w:rsidRPr="00224DAB">
        <w:rPr>
          <w:rFonts w:eastAsia="Calibri" w:cs="Arial"/>
          <w:color w:val="000000"/>
          <w:szCs w:val="20"/>
          <w:lang w:val="sl-SI" w:eastAsia="sl-SI"/>
        </w:rPr>
        <w:t xml:space="preserve">, odprt pri </w:t>
      </w:r>
      <w:r w:rsidR="00865FAF">
        <w:rPr>
          <w:rFonts w:eastAsia="Calibri" w:cs="Arial"/>
          <w:color w:val="000000"/>
          <w:szCs w:val="20"/>
          <w:lang w:val="sl-SI" w:eastAsia="sl-SI"/>
        </w:rPr>
        <w:t>UJP</w:t>
      </w:r>
      <w:r w:rsidR="00E54FCA">
        <w:rPr>
          <w:rFonts w:eastAsia="Calibri" w:cs="Arial"/>
          <w:color w:val="000000"/>
          <w:szCs w:val="20"/>
          <w:lang w:val="sl-SI" w:eastAsia="sl-SI"/>
        </w:rPr>
        <w:t xml:space="preserve"> (v nadaljnjem besedilu: TRR)</w:t>
      </w:r>
    </w:p>
    <w:p w:rsidR="00AD4465" w:rsidRPr="00224DAB" w:rsidRDefault="00AD4465" w:rsidP="00AD4465">
      <w:pPr>
        <w:spacing w:line="240" w:lineRule="auto"/>
        <w:jc w:val="both"/>
        <w:rPr>
          <w:rFonts w:eastAsia="Calibri" w:cs="Arial"/>
          <w:color w:val="000000"/>
          <w:szCs w:val="20"/>
          <w:lang w:val="sl-SI" w:eastAsia="sl-SI"/>
        </w:rPr>
      </w:pPr>
    </w:p>
    <w:p w:rsidR="0097142E" w:rsidRDefault="00AD4465" w:rsidP="00AD4465">
      <w:pPr>
        <w:spacing w:line="240" w:lineRule="auto"/>
        <w:jc w:val="both"/>
        <w:rPr>
          <w:rFonts w:eastAsia="Calibri" w:cs="Arial"/>
          <w:color w:val="000000"/>
          <w:szCs w:val="20"/>
          <w:lang w:val="sl-SI" w:eastAsia="sl-SI"/>
        </w:rPr>
      </w:pPr>
      <w:r w:rsidRPr="00224DAB">
        <w:rPr>
          <w:rFonts w:eastAsia="Calibri" w:cs="Arial"/>
          <w:color w:val="000000"/>
          <w:szCs w:val="20"/>
          <w:lang w:val="sl-SI" w:eastAsia="sl-SI"/>
        </w:rPr>
        <w:t>sklepata</w:t>
      </w:r>
    </w:p>
    <w:p w:rsidR="007E11DE" w:rsidRPr="00224DAB" w:rsidRDefault="007E11DE" w:rsidP="00296FF9">
      <w:pPr>
        <w:spacing w:line="240" w:lineRule="auto"/>
        <w:jc w:val="both"/>
        <w:rPr>
          <w:rFonts w:eastAsia="Calibri" w:cs="Arial"/>
          <w:color w:val="000000"/>
          <w:szCs w:val="20"/>
          <w:lang w:val="sl-SI" w:eastAsia="sl-SI"/>
        </w:rPr>
      </w:pPr>
    </w:p>
    <w:p w:rsidR="00FD1E48" w:rsidRPr="00745288" w:rsidRDefault="0097142E" w:rsidP="00296FF9">
      <w:pPr>
        <w:spacing w:line="240" w:lineRule="auto"/>
        <w:jc w:val="center"/>
        <w:rPr>
          <w:rFonts w:eastAsia="Calibri" w:cs="Arial"/>
          <w:b/>
          <w:szCs w:val="20"/>
          <w:lang w:val="sl-SI" w:eastAsia="sl-SI"/>
        </w:rPr>
      </w:pPr>
      <w:r w:rsidRPr="00745288">
        <w:rPr>
          <w:rFonts w:eastAsia="Calibri" w:cs="Arial"/>
          <w:b/>
          <w:szCs w:val="20"/>
          <w:lang w:val="sl-SI" w:eastAsia="sl-SI"/>
        </w:rPr>
        <w:t>POGODBO</w:t>
      </w:r>
      <w:r w:rsidR="00307B08" w:rsidRPr="00745288">
        <w:rPr>
          <w:rFonts w:eastAsia="Calibri" w:cs="Arial"/>
          <w:b/>
          <w:szCs w:val="20"/>
          <w:lang w:val="sl-SI" w:eastAsia="sl-SI"/>
        </w:rPr>
        <w:t xml:space="preserve"> št.</w:t>
      </w:r>
      <w:r w:rsidR="00AD4465">
        <w:rPr>
          <w:rFonts w:eastAsia="Calibri" w:cs="Arial"/>
          <w:b/>
          <w:szCs w:val="20"/>
          <w:lang w:val="sl-SI" w:eastAsia="sl-SI"/>
        </w:rPr>
        <w:t xml:space="preserve"> </w:t>
      </w:r>
      <w:r w:rsidR="006373BB">
        <w:rPr>
          <w:rFonts w:eastAsia="Calibri" w:cs="Arial"/>
          <w:b/>
          <w:szCs w:val="20"/>
          <w:lang w:val="sl-SI" w:eastAsia="sl-SI"/>
        </w:rPr>
        <w:t>______________________</w:t>
      </w:r>
    </w:p>
    <w:p w:rsidR="0097142E" w:rsidRPr="00490499" w:rsidRDefault="00BB2B5F" w:rsidP="00296FF9">
      <w:pPr>
        <w:spacing w:line="240" w:lineRule="auto"/>
        <w:jc w:val="center"/>
        <w:rPr>
          <w:rFonts w:eastAsia="Calibri" w:cs="Arial"/>
          <w:b/>
          <w:color w:val="000000"/>
          <w:szCs w:val="20"/>
          <w:lang w:val="sl-SI" w:eastAsia="sl-SI"/>
        </w:rPr>
      </w:pPr>
      <w:r w:rsidRPr="00224DAB">
        <w:rPr>
          <w:rFonts w:eastAsia="Calibri" w:cs="Arial"/>
          <w:color w:val="000000"/>
          <w:szCs w:val="20"/>
          <w:lang w:val="sl-SI" w:eastAsia="sl-SI"/>
        </w:rPr>
        <w:t>o sofinanciranju</w:t>
      </w:r>
      <w:r w:rsidR="00FD1E48" w:rsidRPr="00224DAB">
        <w:rPr>
          <w:rFonts w:eastAsia="Calibri" w:cs="Arial"/>
          <w:color w:val="000000"/>
          <w:szCs w:val="20"/>
          <w:lang w:val="sl-SI" w:eastAsia="sl-SI"/>
        </w:rPr>
        <w:t xml:space="preserve"> operacije </w:t>
      </w:r>
      <w:r w:rsidR="006373BB">
        <w:rPr>
          <w:rFonts w:eastAsia="Calibri" w:cs="Arial"/>
          <w:color w:val="000000"/>
          <w:szCs w:val="20"/>
          <w:lang w:val="sl-SI" w:eastAsia="sl-SI"/>
        </w:rPr>
        <w:t>________________</w:t>
      </w:r>
    </w:p>
    <w:p w:rsidR="0097142E" w:rsidRDefault="0097142E" w:rsidP="00296FF9">
      <w:pPr>
        <w:spacing w:line="240" w:lineRule="auto"/>
        <w:jc w:val="both"/>
        <w:rPr>
          <w:rFonts w:eastAsia="Calibri" w:cs="Arial"/>
          <w:color w:val="000000"/>
          <w:szCs w:val="20"/>
          <w:lang w:val="sl-SI" w:eastAsia="sl-S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0"/>
        <w:gridCol w:w="6250"/>
      </w:tblGrid>
      <w:tr w:rsidR="00E56629" w:rsidRPr="00865FAF" w:rsidTr="0055793B">
        <w:tc>
          <w:tcPr>
            <w:tcW w:w="2570" w:type="dxa"/>
          </w:tcPr>
          <w:p w:rsidR="00E56629" w:rsidRPr="00865FAF" w:rsidRDefault="00E56629" w:rsidP="00E56629">
            <w:pPr>
              <w:spacing w:line="240" w:lineRule="auto"/>
              <w:jc w:val="both"/>
              <w:rPr>
                <w:rFonts w:eastAsia="Calibri" w:cs="Arial"/>
                <w:szCs w:val="20"/>
                <w:lang w:val="sl-SI" w:eastAsia="sl-SI"/>
              </w:rPr>
            </w:pPr>
            <w:r w:rsidRPr="00865FAF">
              <w:rPr>
                <w:rFonts w:eastAsia="Calibri" w:cs="Arial"/>
                <w:szCs w:val="20"/>
                <w:lang w:val="sl-SI" w:eastAsia="sl-SI"/>
              </w:rPr>
              <w:t>Spis številka</w:t>
            </w:r>
          </w:p>
        </w:tc>
        <w:tc>
          <w:tcPr>
            <w:tcW w:w="6250" w:type="dxa"/>
          </w:tcPr>
          <w:p w:rsidR="00E56629" w:rsidRPr="00865FAF" w:rsidRDefault="00E56629" w:rsidP="001A1345">
            <w:pPr>
              <w:spacing w:line="240" w:lineRule="auto"/>
              <w:jc w:val="both"/>
              <w:rPr>
                <w:rFonts w:eastAsia="Calibri" w:cs="Arial"/>
                <w:szCs w:val="20"/>
                <w:lang w:val="sl-SI" w:eastAsia="sl-SI"/>
              </w:rPr>
            </w:pPr>
          </w:p>
        </w:tc>
      </w:tr>
      <w:tr w:rsidR="00E56629" w:rsidRPr="00865FAF" w:rsidTr="0055793B">
        <w:tc>
          <w:tcPr>
            <w:tcW w:w="2570" w:type="dxa"/>
          </w:tcPr>
          <w:p w:rsidR="00E56629" w:rsidRPr="00865FAF" w:rsidRDefault="00E56629" w:rsidP="00E56629">
            <w:pPr>
              <w:spacing w:line="240" w:lineRule="auto"/>
              <w:jc w:val="both"/>
              <w:rPr>
                <w:rFonts w:eastAsia="Calibri" w:cs="Arial"/>
                <w:szCs w:val="20"/>
                <w:lang w:val="sl-SI" w:eastAsia="sl-SI"/>
              </w:rPr>
            </w:pPr>
            <w:r w:rsidRPr="00865FAF">
              <w:rPr>
                <w:rFonts w:eastAsia="Calibri" w:cs="Arial"/>
                <w:szCs w:val="20"/>
                <w:lang w:val="sl-SI" w:eastAsia="sl-SI"/>
              </w:rPr>
              <w:t>Številka NRP</w:t>
            </w:r>
          </w:p>
        </w:tc>
        <w:tc>
          <w:tcPr>
            <w:tcW w:w="6250" w:type="dxa"/>
          </w:tcPr>
          <w:p w:rsidR="00E56629" w:rsidRPr="00865FAF" w:rsidRDefault="00E56629" w:rsidP="00E56629">
            <w:pPr>
              <w:spacing w:line="240" w:lineRule="auto"/>
              <w:jc w:val="both"/>
              <w:rPr>
                <w:rFonts w:eastAsia="Calibri" w:cs="Arial"/>
                <w:szCs w:val="20"/>
                <w:lang w:val="sl-SI" w:eastAsia="sl-SI"/>
              </w:rPr>
            </w:pPr>
          </w:p>
        </w:tc>
      </w:tr>
      <w:tr w:rsidR="00E56629" w:rsidRPr="00865FAF" w:rsidTr="0055793B">
        <w:tc>
          <w:tcPr>
            <w:tcW w:w="2570" w:type="dxa"/>
          </w:tcPr>
          <w:p w:rsidR="00E56629" w:rsidRPr="00865FAF" w:rsidRDefault="00E56629" w:rsidP="00E56629">
            <w:pPr>
              <w:spacing w:line="240" w:lineRule="auto"/>
              <w:jc w:val="both"/>
              <w:rPr>
                <w:rFonts w:eastAsia="Calibri" w:cs="Arial"/>
                <w:szCs w:val="20"/>
                <w:lang w:val="sl-SI" w:eastAsia="sl-SI"/>
              </w:rPr>
            </w:pPr>
            <w:r w:rsidRPr="00865FAF">
              <w:rPr>
                <w:rFonts w:eastAsia="Calibri" w:cs="Arial"/>
                <w:szCs w:val="20"/>
                <w:lang w:val="sl-SI" w:eastAsia="sl-SI"/>
              </w:rPr>
              <w:t>Številka v IS (e-MA)</w:t>
            </w:r>
          </w:p>
        </w:tc>
        <w:tc>
          <w:tcPr>
            <w:tcW w:w="6250" w:type="dxa"/>
          </w:tcPr>
          <w:p w:rsidR="00E56629" w:rsidRPr="00865FAF" w:rsidRDefault="00E56629" w:rsidP="008C1249">
            <w:pPr>
              <w:spacing w:line="240" w:lineRule="auto"/>
              <w:jc w:val="both"/>
              <w:rPr>
                <w:rFonts w:eastAsia="Calibri" w:cs="Arial"/>
                <w:szCs w:val="20"/>
                <w:lang w:val="sl-SI" w:eastAsia="sl-SI"/>
              </w:rPr>
            </w:pPr>
          </w:p>
        </w:tc>
      </w:tr>
    </w:tbl>
    <w:p w:rsidR="00E56629" w:rsidRPr="00224DAB" w:rsidRDefault="00E56629" w:rsidP="00296FF9">
      <w:pPr>
        <w:spacing w:line="240" w:lineRule="auto"/>
        <w:jc w:val="both"/>
        <w:rPr>
          <w:rFonts w:eastAsia="Calibri" w:cs="Arial"/>
          <w:color w:val="000000"/>
          <w:szCs w:val="20"/>
          <w:lang w:val="sl-SI" w:eastAsia="sl-SI"/>
        </w:rPr>
      </w:pPr>
    </w:p>
    <w:p w:rsidR="00C8219D" w:rsidRPr="00224DAB" w:rsidRDefault="00C8219D" w:rsidP="00296FF9">
      <w:pPr>
        <w:spacing w:line="240" w:lineRule="auto"/>
        <w:jc w:val="both"/>
        <w:rPr>
          <w:rFonts w:eastAsia="Calibri" w:cs="Arial"/>
          <w:color w:val="000000"/>
          <w:szCs w:val="20"/>
          <w:lang w:val="sl-SI" w:eastAsia="sl-SI"/>
        </w:rPr>
      </w:pPr>
    </w:p>
    <w:p w:rsidR="0097142E" w:rsidRPr="00224DAB" w:rsidRDefault="0097142E" w:rsidP="00296FF9">
      <w:pPr>
        <w:numPr>
          <w:ilvl w:val="0"/>
          <w:numId w:val="6"/>
        </w:numPr>
        <w:spacing w:line="240" w:lineRule="auto"/>
        <w:jc w:val="both"/>
        <w:rPr>
          <w:rFonts w:eastAsia="Calibri" w:cs="Arial"/>
          <w:b/>
          <w:color w:val="000000"/>
          <w:szCs w:val="20"/>
          <w:lang w:val="sl-SI" w:eastAsia="sl-SI"/>
        </w:rPr>
      </w:pPr>
      <w:r w:rsidRPr="00224DAB">
        <w:rPr>
          <w:rFonts w:eastAsia="Calibri" w:cs="Arial"/>
          <w:b/>
          <w:color w:val="000000"/>
          <w:szCs w:val="20"/>
          <w:lang w:val="sl-SI" w:eastAsia="sl-SI"/>
        </w:rPr>
        <w:t>UVODNE DOLOČBE</w:t>
      </w:r>
    </w:p>
    <w:p w:rsidR="0097142E" w:rsidRPr="00224DAB" w:rsidRDefault="0097142E" w:rsidP="00296FF9">
      <w:pPr>
        <w:spacing w:line="240" w:lineRule="auto"/>
        <w:jc w:val="both"/>
        <w:rPr>
          <w:rFonts w:eastAsia="Calibri" w:cs="Arial"/>
          <w:color w:val="000000"/>
          <w:szCs w:val="20"/>
          <w:lang w:val="sl-SI" w:eastAsia="sl-SI"/>
        </w:rPr>
      </w:pPr>
    </w:p>
    <w:p w:rsidR="0097142E" w:rsidRPr="00224DAB" w:rsidRDefault="0097142E" w:rsidP="00296FF9">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 xml:space="preserve">člen </w:t>
      </w:r>
    </w:p>
    <w:p w:rsidR="0097142E" w:rsidRPr="00224DAB" w:rsidRDefault="0097142E" w:rsidP="00296FF9">
      <w:pPr>
        <w:spacing w:line="240" w:lineRule="auto"/>
        <w:jc w:val="center"/>
        <w:rPr>
          <w:rFonts w:eastAsia="Calibri" w:cs="Arial"/>
          <w:color w:val="000000"/>
          <w:szCs w:val="20"/>
          <w:lang w:val="sl-SI" w:eastAsia="sl-SI"/>
        </w:rPr>
      </w:pP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Pogodbeni stranki uvodoma kot nesporno ugotavljata:</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je ministrstvo (posredniški organ) oseba javnega prava, ki je na podlagi Uredbe o porabi sredstev evropske kohezijske politike v Republiki Sloveniji v programskem obdobju 2014–2020 za cilj naložbe za rast in delovna mesta (Uradni list RS, št. 29/15, 36/16, 58/16, 69/16 – popr., 15/17, 69/17 in 67/18) dolžno opravljati predpisane naloge v okviru načrtovanja evropske kohezijske politike in načina izbora operacij in izvajanja operacij,</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je bila za operacijo _______ s strani Službe Vlade Republike Slovenije za razvoj in evropsko kohezijsko politiko kot organa upravljanja izdana Odločitev o podpori št. _______ z dne, _______,</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predstavljajo sredstva, dodeljena upravičencu v skladu s to pogodbo, sredstva evropske kohezijske politike, ki se upravičencu na podlagi te pogodbe izplačajo kot sredstva iz proračuna Evropske unije in proračuna Republike Slovenije (slovenska udeležba),</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področje izvajanja evropske kohezijske politike sodi na področje javnih financ ter je v celoti urejeno s predpisi, sprejetimi na ravni Evropske unije, in nacionalnimi predpisi, ki so za pogodbeni stranki zavezujoči,</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lastRenderedPageBreak/>
        <w:t>- da je namen sofinanciranja operacij iz sredstev evropske kohezijske politike izključno sofinanciranje tistih upravičenih stroškov in izdatkov izbranih operacij ali njihovih delov, ki niso obremenjeni s kršitvami veljavnih predpisov ali te pogodbe,</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je upravičenec seznanjen, da gre za pogodbo, ki je v določenem delu pod javnopravnim režimom, torej pod ureditvijo, drugačno od splošnih pravil pogodbenega prava,</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skladi) ter da Komisija in RS uporabljata načelo dobrega finančnega poslovodenja v skladu s 33. členom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to pomeni znižanje sofinanciranja upravičenih stroškov in izdatkov, ki so določeni pavšalno ali ekstrapolirano, upravičenec pa bo dolžan neupravičeno izplačana sredstva vrniti,</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je upravičenec seznanjen, da neizvršitev finančnega popravka za RS pomeni neupravičeno obremenitev državnega proračuna, kot to določa 85. člen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Upravičenec ima pravico ugovarjanja zoper vmesna poročila ministrstva, organa upravljanja, revizijskega organa in drugih nadzornih organov, vključenih v izvajanje, upravljanje, nadzor ali revizijo operacije Operativnega programa za izvajanje evropske kohezijske politike v obdobju 2014–2020, s katerimi izpodbija ugotovitve iz vmesnih poročil, ter dolžnost navajanja vseh dejstev in dokazov, ki bi lahko vplivali na pravilnost ugotovitev v navedenih vmesnih poročilih,</w:t>
      </w:r>
    </w:p>
    <w:p w:rsidR="0012374D" w:rsidRPr="0012374D" w:rsidRDefault="0012374D" w:rsidP="0012374D">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 da zadržanje izplačil sredstev, finančni popravki in vračilo že izplačanih sredstev za upravičenca ne pomenijo nastanka težko nadomestljive škode,</w:t>
      </w:r>
    </w:p>
    <w:p w:rsidR="00E8690E" w:rsidRPr="00224DAB" w:rsidRDefault="0012374D" w:rsidP="006A62D0">
      <w:pPr>
        <w:spacing w:line="240" w:lineRule="auto"/>
        <w:jc w:val="both"/>
        <w:rPr>
          <w:rFonts w:eastAsia="Calibri" w:cs="Arial"/>
          <w:szCs w:val="20"/>
          <w:lang w:val="sl-SI"/>
        </w:rPr>
      </w:pPr>
      <w:r w:rsidRPr="0012374D">
        <w:rPr>
          <w:rFonts w:eastAsia="Calibri" w:cs="Arial"/>
          <w:color w:val="000000"/>
          <w:szCs w:val="20"/>
          <w:lang w:val="sl-SI" w:eastAsia="sl-SI"/>
        </w:rPr>
        <w:t>- da upravičenec pri izvajanju operacije, ki se sofinancira na podlagi te pogodbe, nastopa samostojno, brez partnerjev.</w:t>
      </w:r>
    </w:p>
    <w:p w:rsidR="00FD1E48" w:rsidRPr="00224DAB" w:rsidRDefault="00FD1E48" w:rsidP="00296FF9">
      <w:pPr>
        <w:spacing w:line="240" w:lineRule="auto"/>
        <w:jc w:val="both"/>
        <w:rPr>
          <w:rFonts w:eastAsia="Calibri" w:cs="Arial"/>
          <w:szCs w:val="20"/>
          <w:lang w:val="sl-SI"/>
        </w:rPr>
      </w:pPr>
    </w:p>
    <w:p w:rsidR="00F30F82" w:rsidRPr="00224DAB" w:rsidRDefault="007010E8" w:rsidP="00296FF9">
      <w:pPr>
        <w:numPr>
          <w:ilvl w:val="0"/>
          <w:numId w:val="5"/>
        </w:numPr>
        <w:spacing w:line="240" w:lineRule="auto"/>
        <w:jc w:val="center"/>
        <w:rPr>
          <w:rFonts w:cs="Arial"/>
          <w:szCs w:val="20"/>
          <w:lang w:val="sl-SI"/>
        </w:rPr>
      </w:pPr>
      <w:r>
        <w:rPr>
          <w:rFonts w:cs="Arial"/>
          <w:szCs w:val="20"/>
          <w:lang w:val="sl-SI"/>
        </w:rPr>
        <w:t>č</w:t>
      </w:r>
      <w:r w:rsidR="00F30F82" w:rsidRPr="00224DAB">
        <w:rPr>
          <w:rFonts w:cs="Arial"/>
          <w:szCs w:val="20"/>
          <w:lang w:val="sl-SI"/>
        </w:rPr>
        <w:t>len</w:t>
      </w:r>
    </w:p>
    <w:p w:rsidR="00F30F82" w:rsidRPr="00224DAB" w:rsidRDefault="00F30F82" w:rsidP="00296FF9">
      <w:pPr>
        <w:spacing w:line="240" w:lineRule="auto"/>
        <w:rPr>
          <w:rFonts w:cs="Arial"/>
          <w:szCs w:val="20"/>
          <w:lang w:val="sl-SI"/>
        </w:rPr>
      </w:pPr>
    </w:p>
    <w:p w:rsidR="00724175" w:rsidRPr="00724175" w:rsidRDefault="00724175" w:rsidP="00724175">
      <w:pPr>
        <w:spacing w:line="240" w:lineRule="auto"/>
        <w:jc w:val="both"/>
        <w:rPr>
          <w:rFonts w:cs="Arial"/>
          <w:szCs w:val="20"/>
          <w:lang w:val="sl-SI"/>
        </w:rPr>
      </w:pPr>
      <w:r w:rsidRPr="00724175">
        <w:rPr>
          <w:rFonts w:cs="Arial"/>
          <w:szCs w:val="20"/>
          <w:lang w:val="sl-SI"/>
        </w:rPr>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w:t>
      </w:r>
      <w:r w:rsidRPr="00724175">
        <w:rPr>
          <w:rFonts w:cs="Arial"/>
          <w:szCs w:val="20"/>
          <w:lang w:val="sl-SI"/>
        </w:rPr>
        <w:lastRenderedPageBreak/>
        <w:t>nadzornih organov in redno obveščati ministrstvo o izvedenih ukrepih.</w:t>
      </w:r>
      <w:r w:rsidRPr="00724175">
        <w:rPr>
          <w:rFonts w:cs="Arial"/>
          <w:szCs w:val="20"/>
          <w:lang w:val="sl-SI"/>
        </w:rPr>
        <w:cr/>
      </w:r>
    </w:p>
    <w:p w:rsidR="00724175" w:rsidRPr="00724175" w:rsidRDefault="00724175" w:rsidP="00724175">
      <w:pPr>
        <w:spacing w:line="240" w:lineRule="auto"/>
        <w:jc w:val="both"/>
        <w:rPr>
          <w:rFonts w:cs="Arial"/>
          <w:szCs w:val="20"/>
          <w:lang w:val="sl-SI"/>
        </w:rPr>
      </w:pPr>
      <w:r w:rsidRPr="00724175">
        <w:rPr>
          <w:rFonts w:cs="Arial"/>
          <w:szCs w:val="20"/>
          <w:lang w:val="sl-SI"/>
        </w:rPr>
        <w:t xml:space="preserve">Pogodbeni stranki se dogovorita, da se upravičeni stroški izvedbe operacije sofinancirajo le pod pogojem, da niso nastali s kršitvijo predpisov s področja oddaje javnih naročil ali drugih predpisov </w:t>
      </w:r>
      <w:r w:rsidR="0012374D">
        <w:rPr>
          <w:rFonts w:cs="Arial"/>
          <w:szCs w:val="20"/>
          <w:lang w:val="sl-SI"/>
        </w:rPr>
        <w:t xml:space="preserve">navedenih v tej pogodbi </w:t>
      </w:r>
      <w:r w:rsidRPr="00724175">
        <w:rPr>
          <w:rFonts w:cs="Arial"/>
          <w:szCs w:val="20"/>
          <w:lang w:val="sl-SI"/>
        </w:rPr>
        <w:t xml:space="preserve">ali s kršitvijo te pogodbe. </w:t>
      </w:r>
    </w:p>
    <w:p w:rsidR="00724175" w:rsidRPr="00724175" w:rsidRDefault="00724175" w:rsidP="00724175">
      <w:pPr>
        <w:spacing w:line="240" w:lineRule="auto"/>
        <w:jc w:val="both"/>
        <w:rPr>
          <w:rFonts w:cs="Arial"/>
          <w:szCs w:val="20"/>
          <w:lang w:val="sl-SI"/>
        </w:rPr>
      </w:pPr>
    </w:p>
    <w:p w:rsidR="00724175" w:rsidRPr="00642E7A" w:rsidRDefault="00724175" w:rsidP="00724175">
      <w:pPr>
        <w:spacing w:line="240" w:lineRule="auto"/>
        <w:jc w:val="both"/>
        <w:rPr>
          <w:rFonts w:cs="Arial"/>
          <w:szCs w:val="20"/>
          <w:lang w:val="sl-SI"/>
        </w:rPr>
      </w:pPr>
      <w:r w:rsidRPr="00642E7A">
        <w:rPr>
          <w:rFonts w:cs="Arial"/>
          <w:szCs w:val="20"/>
          <w:lang w:val="sl-SI"/>
        </w:rPr>
        <w:t xml:space="preserve">Seznam pravnih podlag ni zaključen oziroma se po potrebi še dopolnjuje, saj je odvisen od sprejema novih izvedbenih in delegiranih uredb, ki jih sprejeme </w:t>
      </w:r>
      <w:r w:rsidR="0012374D" w:rsidRPr="00642E7A">
        <w:rPr>
          <w:rFonts w:cs="Arial"/>
          <w:szCs w:val="20"/>
          <w:lang w:val="sl-SI"/>
        </w:rPr>
        <w:t>K</w:t>
      </w:r>
      <w:r w:rsidRPr="00642E7A">
        <w:rPr>
          <w:rFonts w:cs="Arial"/>
          <w:szCs w:val="20"/>
          <w:lang w:val="sl-SI"/>
        </w:rPr>
        <w:t>omisija, saj le-te izhajajo iz podrobnejše razlage uredb.</w:t>
      </w:r>
    </w:p>
    <w:p w:rsidR="00724175" w:rsidRPr="00724175" w:rsidRDefault="00724175" w:rsidP="00724175">
      <w:pPr>
        <w:spacing w:line="240" w:lineRule="auto"/>
        <w:jc w:val="both"/>
        <w:rPr>
          <w:rFonts w:cs="Arial"/>
          <w:szCs w:val="20"/>
          <w:lang w:val="sl-SI"/>
        </w:rPr>
      </w:pPr>
    </w:p>
    <w:p w:rsidR="00F30F82" w:rsidRPr="00224DAB" w:rsidRDefault="00724175" w:rsidP="00724175">
      <w:pPr>
        <w:spacing w:line="240" w:lineRule="auto"/>
        <w:jc w:val="both"/>
        <w:rPr>
          <w:rFonts w:cs="Arial"/>
          <w:szCs w:val="20"/>
          <w:lang w:val="sl-SI"/>
        </w:rPr>
      </w:pPr>
      <w:r w:rsidRPr="00724175">
        <w:rPr>
          <w:rFonts w:cs="Arial"/>
          <w:szCs w:val="20"/>
          <w:lang w:val="sl-SI"/>
        </w:rPr>
        <w:t>Pomen izrazov, uporabljenih v tej pogodbi, je enak pomenu izrazov, kot jih določa Uredba o porabi sredstev evropske kohezijske politike v Republiki Sloveniji v programskem obdobju 2014–2020 za cilj naložbe za rast in delovna mesta (Uradni list RS, št. 29/15, 36/16, 58/16, 69/16 – popr., 15/17, 69/17 in 67/18), razen če ta pogodba izrecno določa drugačen pomen posameznega izraza.</w:t>
      </w:r>
    </w:p>
    <w:p w:rsidR="00F30F82" w:rsidRDefault="00F30F82" w:rsidP="00296FF9">
      <w:pPr>
        <w:spacing w:line="240" w:lineRule="auto"/>
        <w:jc w:val="both"/>
        <w:rPr>
          <w:rFonts w:eastAsia="Calibri" w:cs="Arial"/>
          <w:szCs w:val="20"/>
          <w:lang w:val="sl-SI"/>
        </w:rPr>
      </w:pPr>
    </w:p>
    <w:p w:rsidR="0097142E" w:rsidRPr="00224DAB" w:rsidRDefault="0097142E" w:rsidP="00296FF9">
      <w:pPr>
        <w:numPr>
          <w:ilvl w:val="0"/>
          <w:numId w:val="6"/>
        </w:numPr>
        <w:spacing w:line="240" w:lineRule="auto"/>
        <w:jc w:val="both"/>
        <w:rPr>
          <w:rFonts w:eastAsia="Calibri" w:cs="Arial"/>
          <w:b/>
          <w:color w:val="000000"/>
          <w:szCs w:val="20"/>
          <w:lang w:val="sl-SI" w:eastAsia="sl-SI"/>
        </w:rPr>
      </w:pPr>
      <w:r w:rsidRPr="00224DAB">
        <w:rPr>
          <w:rFonts w:eastAsia="Calibri" w:cs="Arial"/>
          <w:b/>
          <w:color w:val="000000"/>
          <w:szCs w:val="20"/>
          <w:lang w:val="sl-SI" w:eastAsia="sl-SI"/>
        </w:rPr>
        <w:t>PREDMET POGODBE</w:t>
      </w:r>
    </w:p>
    <w:p w:rsidR="0097142E" w:rsidRPr="00224DAB" w:rsidRDefault="0097142E" w:rsidP="00296FF9">
      <w:pPr>
        <w:spacing w:line="240" w:lineRule="auto"/>
        <w:jc w:val="center"/>
        <w:rPr>
          <w:rFonts w:eastAsia="Calibri" w:cs="Arial"/>
          <w:color w:val="000000"/>
          <w:szCs w:val="20"/>
          <w:lang w:val="sl-SI" w:eastAsia="sl-SI"/>
        </w:rPr>
      </w:pPr>
    </w:p>
    <w:p w:rsidR="0097142E" w:rsidRPr="00224DAB" w:rsidRDefault="0097142E" w:rsidP="00296FF9">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 xml:space="preserve">člen                         </w:t>
      </w:r>
    </w:p>
    <w:p w:rsidR="00F30F82" w:rsidRPr="00224DAB" w:rsidRDefault="00F30F82" w:rsidP="00296FF9">
      <w:pPr>
        <w:spacing w:line="240" w:lineRule="auto"/>
        <w:ind w:left="360"/>
        <w:rPr>
          <w:rFonts w:eastAsia="Calibri" w:cs="Arial"/>
          <w:color w:val="000000"/>
          <w:szCs w:val="20"/>
          <w:lang w:val="sl-SI" w:eastAsia="sl-SI"/>
        </w:rPr>
      </w:pPr>
    </w:p>
    <w:p w:rsidR="00724175" w:rsidRPr="00724175" w:rsidRDefault="00724175" w:rsidP="008B7C8C">
      <w:pPr>
        <w:spacing w:line="240" w:lineRule="auto"/>
        <w:jc w:val="both"/>
        <w:rPr>
          <w:rFonts w:cs="Arial"/>
          <w:szCs w:val="20"/>
          <w:lang w:val="sl-SI"/>
        </w:rPr>
      </w:pPr>
      <w:r w:rsidRPr="00724175">
        <w:rPr>
          <w:rFonts w:cs="Arial"/>
          <w:szCs w:val="20"/>
          <w:lang w:val="sl-SI"/>
        </w:rPr>
        <w:t xml:space="preserve">Predmet te pogodbe je sofinanciranje upravičenih stroškov izvedbe operacije </w:t>
      </w:r>
      <w:r w:rsidR="00952637">
        <w:rPr>
          <w:rFonts w:eastAsia="Calibri" w:cs="Arial"/>
          <w:color w:val="000000"/>
          <w:szCs w:val="20"/>
          <w:lang w:val="sl-SI" w:eastAsia="sl-SI"/>
        </w:rPr>
        <w:t>_______</w:t>
      </w:r>
      <w:r w:rsidR="00FD562B">
        <w:rPr>
          <w:rFonts w:cs="Arial"/>
          <w:szCs w:val="20"/>
          <w:lang w:val="sl-SI"/>
        </w:rPr>
        <w:t xml:space="preserve"> </w:t>
      </w:r>
      <w:r w:rsidRPr="00724175">
        <w:rPr>
          <w:rFonts w:cs="Arial"/>
          <w:szCs w:val="20"/>
          <w:lang w:val="sl-SI"/>
        </w:rPr>
        <w:t xml:space="preserve">(v nadaljnjem besedilu: operacija), vključene v </w:t>
      </w:r>
      <w:r w:rsidR="00E66333">
        <w:rPr>
          <w:rFonts w:cs="Arial"/>
          <w:szCs w:val="20"/>
          <w:lang w:val="sl-SI"/>
        </w:rPr>
        <w:t xml:space="preserve">Dopolnitev št. </w:t>
      </w:r>
      <w:r w:rsidR="0012374D">
        <w:rPr>
          <w:rFonts w:cs="Arial"/>
          <w:szCs w:val="20"/>
          <w:lang w:val="sl-SI"/>
        </w:rPr>
        <w:t>2</w:t>
      </w:r>
      <w:r w:rsidR="00E66333">
        <w:rPr>
          <w:rFonts w:cs="Arial"/>
          <w:szCs w:val="20"/>
          <w:lang w:val="sl-SI"/>
        </w:rPr>
        <w:t xml:space="preserve"> k D</w:t>
      </w:r>
      <w:r w:rsidRPr="00724175">
        <w:rPr>
          <w:rFonts w:cs="Arial"/>
          <w:szCs w:val="20"/>
          <w:lang w:val="sl-SI"/>
        </w:rPr>
        <w:t>ogovor</w:t>
      </w:r>
      <w:r w:rsidR="00DE67E7">
        <w:rPr>
          <w:rFonts w:cs="Arial"/>
          <w:szCs w:val="20"/>
          <w:lang w:val="sl-SI"/>
        </w:rPr>
        <w:t>u</w:t>
      </w:r>
      <w:r w:rsidRPr="00724175">
        <w:rPr>
          <w:rFonts w:cs="Arial"/>
          <w:szCs w:val="20"/>
          <w:lang w:val="sl-SI"/>
        </w:rPr>
        <w:t xml:space="preserve"> za razvoj </w:t>
      </w:r>
      <w:r w:rsidRPr="00E66333">
        <w:rPr>
          <w:rFonts w:cs="Arial"/>
          <w:szCs w:val="20"/>
          <w:lang w:val="sl-SI"/>
        </w:rPr>
        <w:t>razvojne regije</w:t>
      </w:r>
      <w:r w:rsidR="00516BA6" w:rsidRPr="00E66333">
        <w:rPr>
          <w:rFonts w:cs="Arial"/>
          <w:szCs w:val="20"/>
          <w:lang w:val="sl-SI"/>
        </w:rPr>
        <w:t xml:space="preserve"> </w:t>
      </w:r>
      <w:r w:rsidR="00952637">
        <w:rPr>
          <w:rFonts w:eastAsia="Calibri" w:cs="Arial"/>
          <w:color w:val="000000"/>
          <w:szCs w:val="20"/>
          <w:lang w:val="sl-SI" w:eastAsia="sl-SI"/>
        </w:rPr>
        <w:t>_______</w:t>
      </w:r>
      <w:r w:rsidR="00E66333" w:rsidRPr="00E66333">
        <w:rPr>
          <w:rFonts w:cs="Arial"/>
          <w:szCs w:val="20"/>
          <w:lang w:val="sl-SI"/>
        </w:rPr>
        <w:t xml:space="preserve"> </w:t>
      </w:r>
      <w:r w:rsidRPr="00E66333">
        <w:rPr>
          <w:rFonts w:cs="Arial"/>
          <w:szCs w:val="20"/>
          <w:lang w:val="sl-SI"/>
        </w:rPr>
        <w:t>št.</w:t>
      </w:r>
      <w:r w:rsidR="00CC0818" w:rsidRPr="00E66333">
        <w:rPr>
          <w:rFonts w:cs="Arial"/>
          <w:szCs w:val="20"/>
          <w:lang w:val="sl-SI"/>
        </w:rPr>
        <w:t xml:space="preserve"> </w:t>
      </w:r>
      <w:r w:rsidR="00952637">
        <w:rPr>
          <w:rFonts w:eastAsia="Calibri" w:cs="Arial"/>
          <w:color w:val="000000"/>
          <w:szCs w:val="20"/>
          <w:lang w:val="sl-SI" w:eastAsia="sl-SI"/>
        </w:rPr>
        <w:t>_______</w:t>
      </w:r>
      <w:r w:rsidR="00CC0818" w:rsidRPr="00E66333">
        <w:rPr>
          <w:rFonts w:cs="Arial"/>
          <w:szCs w:val="20"/>
          <w:lang w:val="sl-SI"/>
        </w:rPr>
        <w:t xml:space="preserve"> </w:t>
      </w:r>
      <w:r w:rsidRPr="00E66333">
        <w:rPr>
          <w:rFonts w:cs="Arial"/>
          <w:szCs w:val="20"/>
          <w:lang w:val="sl-SI"/>
        </w:rPr>
        <w:t>podpisan</w:t>
      </w:r>
      <w:r w:rsidR="007010E8">
        <w:rPr>
          <w:rFonts w:cs="Arial"/>
          <w:szCs w:val="20"/>
          <w:lang w:val="sl-SI"/>
        </w:rPr>
        <w:t>a</w:t>
      </w:r>
      <w:r w:rsidRPr="00E66333">
        <w:rPr>
          <w:rFonts w:cs="Arial"/>
          <w:szCs w:val="20"/>
          <w:lang w:val="sl-SI"/>
        </w:rPr>
        <w:t xml:space="preserve"> dne</w:t>
      </w:r>
      <w:r w:rsidR="00CC0818" w:rsidRPr="00E66333">
        <w:rPr>
          <w:rFonts w:cs="Arial"/>
          <w:szCs w:val="20"/>
          <w:lang w:val="sl-SI"/>
        </w:rPr>
        <w:t xml:space="preserve"> </w:t>
      </w:r>
      <w:r w:rsidR="00952637">
        <w:rPr>
          <w:rFonts w:eastAsia="Calibri" w:cs="Arial"/>
          <w:color w:val="000000"/>
          <w:szCs w:val="20"/>
          <w:lang w:val="sl-SI" w:eastAsia="sl-SI"/>
        </w:rPr>
        <w:t>_______</w:t>
      </w:r>
      <w:r w:rsidRPr="00E66333">
        <w:rPr>
          <w:rFonts w:cs="Arial"/>
          <w:szCs w:val="20"/>
          <w:lang w:val="sl-SI"/>
        </w:rPr>
        <w:t>,</w:t>
      </w:r>
      <w:r w:rsidRPr="00724175">
        <w:rPr>
          <w:rFonts w:cs="Arial"/>
          <w:szCs w:val="20"/>
          <w:lang w:val="sl-SI"/>
        </w:rPr>
        <w:t xml:space="preserve"> pod pogoji in zavezami v nadaljevanju. Podrobna vsebina predmeta te pogodbe je opredeljena v vlogi za operacijo, ki je sestavni del te pogodbe kot Priloga 1.</w:t>
      </w:r>
    </w:p>
    <w:p w:rsidR="00724175" w:rsidRPr="00724175" w:rsidRDefault="00724175" w:rsidP="00724175">
      <w:pPr>
        <w:spacing w:line="240" w:lineRule="auto"/>
        <w:jc w:val="both"/>
        <w:rPr>
          <w:rFonts w:cs="Arial"/>
          <w:szCs w:val="20"/>
          <w:lang w:val="sl-SI"/>
        </w:rPr>
      </w:pPr>
    </w:p>
    <w:p w:rsidR="00F30F82" w:rsidRPr="00224DAB" w:rsidRDefault="00724175" w:rsidP="00724175">
      <w:pPr>
        <w:spacing w:line="240" w:lineRule="auto"/>
        <w:jc w:val="both"/>
        <w:rPr>
          <w:rFonts w:cs="Arial"/>
          <w:szCs w:val="20"/>
          <w:lang w:val="sl-SI"/>
        </w:rPr>
      </w:pPr>
      <w:r w:rsidRPr="00724175">
        <w:rPr>
          <w:rFonts w:cs="Arial"/>
          <w:szCs w:val="20"/>
          <w:lang w:val="sl-SI"/>
        </w:rPr>
        <w:t xml:space="preserve">Pogodbeni stranki s to pogodbo urejata medsebojne pravice, obveznosti in odgovornosti glede sofinanciranja in izvajanja operacije iz prvega odstavka tega člena. Sredstva sofinanciranja se dodeljujejo na </w:t>
      </w:r>
      <w:r w:rsidR="00263249">
        <w:rPr>
          <w:rFonts w:cs="Arial"/>
          <w:szCs w:val="20"/>
          <w:lang w:val="sl-SI"/>
        </w:rPr>
        <w:t xml:space="preserve">podlagi Odločitve o podpori št. </w:t>
      </w:r>
      <w:r w:rsidR="00952637">
        <w:rPr>
          <w:rFonts w:eastAsia="Calibri" w:cs="Arial"/>
          <w:color w:val="000000"/>
          <w:szCs w:val="20"/>
          <w:lang w:val="sl-SI" w:eastAsia="sl-SI"/>
        </w:rPr>
        <w:t>_______</w:t>
      </w:r>
      <w:r w:rsidR="00263249">
        <w:rPr>
          <w:rFonts w:eastAsia="Calibri" w:cs="Arial"/>
          <w:color w:val="000000"/>
          <w:szCs w:val="20"/>
          <w:lang w:val="sl-SI" w:eastAsia="sl-SI"/>
        </w:rPr>
        <w:t xml:space="preserve"> </w:t>
      </w:r>
      <w:r w:rsidR="00263249" w:rsidRPr="00724175">
        <w:rPr>
          <w:rFonts w:eastAsia="Calibri" w:cs="Arial"/>
          <w:color w:val="000000"/>
          <w:szCs w:val="20"/>
          <w:lang w:val="sl-SI" w:eastAsia="sl-SI"/>
        </w:rPr>
        <w:t xml:space="preserve">z dne, </w:t>
      </w:r>
      <w:r w:rsidR="00952637">
        <w:rPr>
          <w:rFonts w:eastAsia="Calibri" w:cs="Arial"/>
          <w:color w:val="000000"/>
          <w:szCs w:val="20"/>
          <w:lang w:val="sl-SI" w:eastAsia="sl-SI"/>
        </w:rPr>
        <w:t>_______</w:t>
      </w:r>
      <w:r w:rsidR="00FD562B">
        <w:rPr>
          <w:rFonts w:eastAsia="Calibri" w:cs="Arial"/>
          <w:color w:val="000000"/>
          <w:szCs w:val="20"/>
          <w:lang w:val="sl-SI" w:eastAsia="sl-SI"/>
        </w:rPr>
        <w:t>,</w:t>
      </w:r>
      <w:r w:rsidRPr="00724175">
        <w:rPr>
          <w:rFonts w:cs="Arial"/>
          <w:szCs w:val="20"/>
          <w:lang w:val="sl-SI"/>
        </w:rPr>
        <w:t xml:space="preserve"> in so dogovorjena s to pogodbo, kar je upravičencu znano in s podpisom te pogodbe prevzema dogovorjene pravice in obveznosti.</w:t>
      </w:r>
    </w:p>
    <w:p w:rsidR="00975790" w:rsidRPr="00224DAB" w:rsidRDefault="00975790" w:rsidP="00296FF9">
      <w:pPr>
        <w:spacing w:line="240" w:lineRule="auto"/>
        <w:jc w:val="both"/>
        <w:rPr>
          <w:rFonts w:eastAsia="Calibri" w:cs="Arial"/>
          <w:color w:val="000000"/>
          <w:szCs w:val="20"/>
          <w:lang w:val="sl-SI" w:eastAsia="sl-SI"/>
        </w:rPr>
      </w:pPr>
    </w:p>
    <w:p w:rsidR="00F30F82" w:rsidRPr="00224DAB" w:rsidRDefault="00F30F82" w:rsidP="00296FF9">
      <w:pPr>
        <w:spacing w:line="240" w:lineRule="auto"/>
        <w:jc w:val="both"/>
        <w:rPr>
          <w:rFonts w:eastAsia="Calibri" w:cs="Arial"/>
          <w:color w:val="000000"/>
          <w:szCs w:val="20"/>
          <w:lang w:val="sl-SI" w:eastAsia="sl-SI"/>
        </w:rPr>
      </w:pPr>
    </w:p>
    <w:p w:rsidR="0097142E" w:rsidRPr="00224DAB" w:rsidRDefault="0097142E" w:rsidP="00296FF9">
      <w:pPr>
        <w:numPr>
          <w:ilvl w:val="0"/>
          <w:numId w:val="6"/>
        </w:numPr>
        <w:spacing w:line="240" w:lineRule="auto"/>
        <w:jc w:val="both"/>
        <w:rPr>
          <w:rFonts w:eastAsia="Calibri" w:cs="Arial"/>
          <w:b/>
          <w:color w:val="000000"/>
          <w:szCs w:val="20"/>
          <w:lang w:val="sl-SI" w:eastAsia="sl-SI"/>
        </w:rPr>
      </w:pPr>
      <w:r w:rsidRPr="00224DAB">
        <w:rPr>
          <w:rFonts w:eastAsia="Calibri" w:cs="Arial"/>
          <w:b/>
          <w:color w:val="000000"/>
          <w:szCs w:val="20"/>
          <w:lang w:val="sl-SI" w:eastAsia="sl-SI"/>
        </w:rPr>
        <w:t xml:space="preserve">PRAVNE PODLAGE IN NAVODILA </w:t>
      </w:r>
    </w:p>
    <w:p w:rsidR="0097142E" w:rsidRPr="00224DAB" w:rsidRDefault="0097142E" w:rsidP="00296FF9">
      <w:pPr>
        <w:spacing w:line="240" w:lineRule="auto"/>
        <w:jc w:val="center"/>
        <w:rPr>
          <w:rFonts w:eastAsia="Calibri" w:cs="Arial"/>
          <w:color w:val="000000"/>
          <w:szCs w:val="20"/>
          <w:lang w:val="sl-SI" w:eastAsia="sl-SI"/>
        </w:rPr>
      </w:pPr>
    </w:p>
    <w:p w:rsidR="0097142E" w:rsidRPr="00224DAB" w:rsidRDefault="0097142E" w:rsidP="00296FF9">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 xml:space="preserve">člen </w:t>
      </w:r>
    </w:p>
    <w:p w:rsidR="0097142E" w:rsidRPr="00224DAB" w:rsidRDefault="0097142E" w:rsidP="00296FF9">
      <w:pPr>
        <w:spacing w:line="240" w:lineRule="auto"/>
        <w:jc w:val="both"/>
        <w:rPr>
          <w:rFonts w:eastAsia="Calibri" w:cs="Arial"/>
          <w:color w:val="000000"/>
          <w:szCs w:val="20"/>
          <w:lang w:val="sl-SI" w:eastAsia="sl-SI"/>
        </w:rPr>
      </w:pPr>
    </w:p>
    <w:p w:rsidR="00724175" w:rsidRPr="00724175" w:rsidRDefault="00724175" w:rsidP="00724175">
      <w:pPr>
        <w:spacing w:line="240" w:lineRule="auto"/>
        <w:jc w:val="both"/>
        <w:rPr>
          <w:rFonts w:cs="Arial"/>
          <w:szCs w:val="20"/>
          <w:lang w:val="sl-SI"/>
        </w:rPr>
      </w:pPr>
      <w:r w:rsidRPr="00724175">
        <w:rPr>
          <w:rFonts w:cs="Arial"/>
          <w:szCs w:val="20"/>
          <w:lang w:val="sl-SI"/>
        </w:rPr>
        <w:t xml:space="preserve">Pogodbeni stranki se dogovorita, da so del pogodbenega prava tudi naslednji predpisi in dokumenti: </w:t>
      </w:r>
    </w:p>
    <w:p w:rsidR="00724175" w:rsidRPr="00724175" w:rsidRDefault="00724175" w:rsidP="00724175">
      <w:pPr>
        <w:spacing w:line="240" w:lineRule="auto"/>
        <w:jc w:val="both"/>
        <w:rPr>
          <w:rFonts w:cs="Arial"/>
          <w:szCs w:val="20"/>
          <w:lang w:val="sl-SI"/>
        </w:rPr>
      </w:pP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Zakon o javnih financah (Uradni list RS, št. 11/11 – uradno prečiščeno besedilo, 14/13 – popr., 101/13, 55/15 – ZFisP, 96/15 – ZIPRS1617 in 13/18);</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Zakon o izvrševanju proračunov Republike Slovenije za leti 2020 in 2021 (Uradni list RS, št. 75/19</w:t>
      </w:r>
      <w:r w:rsidR="00E07EEE">
        <w:rPr>
          <w:rFonts w:cs="Arial"/>
          <w:szCs w:val="20"/>
          <w:lang w:val="sl-SI"/>
        </w:rPr>
        <w:t xml:space="preserve"> in 61/20 – ZDLGPE</w:t>
      </w:r>
      <w:r w:rsidRPr="0012374D">
        <w:rPr>
          <w:rFonts w:cs="Arial"/>
          <w:szCs w:val="20"/>
          <w:lang w:val="sl-SI"/>
        </w:rPr>
        <w:t>);</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Proračun Republike Slovenije za leto 2020 (Uradni list RS, št. 75/19);</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Uredba o postopku, merilih in načinih dodeljevanja sredstev za spodbujanje razvojnih programov in prednostnih nalog  (Uradni list RS, št. 56/11);</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Zakon o integriteti in preprečevanju korupcije (Uradni list RS, št. 69/11 - uradno prečiščeno besedilo);</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 xml:space="preserve">Uredba o porabi sredstev evropske kohezijske politike v Republiki Sloveniji v programskem obdobju 2014–2020 za cilj naložbe za rast in delovna mesta (Uradni list RS, št. 29/15, 36/16, </w:t>
      </w:r>
      <w:r w:rsidR="00E07EEE">
        <w:rPr>
          <w:rFonts w:cs="Arial"/>
          <w:szCs w:val="20"/>
          <w:lang w:val="sl-SI"/>
        </w:rPr>
        <w:t>4</w:t>
      </w:r>
      <w:r w:rsidRPr="0012374D">
        <w:rPr>
          <w:rFonts w:cs="Arial"/>
          <w:szCs w:val="20"/>
          <w:lang w:val="sl-SI"/>
        </w:rPr>
        <w:t>58/16, 69/16 - popr., 15/17, 69/17 in 67/18);</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Odločitev o podpori Službe Vlade RS za razvoj in evropsko kohezijsko politiko v vlogi organa upravljanja (v nadaljnjem besedilu: organ upravljanja) za strukturna sklada in kohezijski sklad št. _______ z dne _______, (v nadaljnjem besedilu: odločitev o podpori);</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 xml:space="preserve">Dopolnitev št. </w:t>
      </w:r>
      <w:r>
        <w:rPr>
          <w:rFonts w:cs="Arial"/>
          <w:szCs w:val="20"/>
          <w:lang w:val="sl-SI"/>
        </w:rPr>
        <w:t>2</w:t>
      </w:r>
      <w:r w:rsidRPr="0012374D">
        <w:rPr>
          <w:rFonts w:cs="Arial"/>
          <w:szCs w:val="20"/>
          <w:lang w:val="sl-SI"/>
        </w:rPr>
        <w:t xml:space="preserve"> k Dogovoru za razvoj razvojne regije _______ št. _______ podpisana dne _______;</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lastRenderedPageBreak/>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 vsemi spremembami (v nadaljnjem besedilu: Uredba (EU) št. 1303/2013);</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 (v nadaljnjem besedilu: Uredba (EU) št. 1301/2013);</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 vsemi spremembami;</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 vsemi spremembami;</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 spremembo;</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 spremembo;</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 xml:space="preserve">Delegirana uredba Komisije (EU) št. 522/2014 z dne 11. marca 2014 o dopolnitvi Uredbe (EU) št. 1301/2013 Evropskega parlamenta in Sveta v zvezi s podrobnimi </w:t>
      </w:r>
      <w:r w:rsidRPr="0012374D">
        <w:rPr>
          <w:rFonts w:cs="Arial"/>
          <w:szCs w:val="20"/>
          <w:lang w:val="sl-SI"/>
        </w:rPr>
        <w:lastRenderedPageBreak/>
        <w:t>pravili o načelih za izbor in upravljanje inovativnih ukrepov na področju trajnostnega urbanega razvoja, ki jih podpira Evropski sklad za regionalni razvoj; (UL L št. 148 z dne 20. 5. 2014, str. 1), spremenjene z Delegirano uredbo Komisije (EU) 2017/2056 z dne 22. avgusta 2017 o spremembi Delegirane uredbe (EU) št. 522/2014 o dopolnitvi Uredbe (EU) št. 1301/2013 3 Evropskega parlamenta in Sveta v zvezi s podrobnimi pravili o načelih za izbor in upravljanje inovativnih ukrepov na področju trajnostnega urbanega razvoja, ki jih podpira Evropski sklad za regionalni razvoj (UL L št. 2</w:t>
      </w:r>
      <w:r w:rsidR="00E07EEE">
        <w:rPr>
          <w:rFonts w:cs="Arial"/>
          <w:szCs w:val="20"/>
          <w:lang w:val="sl-SI"/>
        </w:rPr>
        <w:t>94 z dne 11. 11. 2017, str. 26);</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drugi delegirani in izvedbeni akti, ki jih Komisija sprejme v skladu s 149. in 150. členom Uredbe (EU) št. 1303/2013;</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Partnerski sporazum med Slovenijo in Evropsko komisijo za obdobje 2014–2020, št. CCI 2014SI16M8PA001-1.3 z dne 30. oktobra 2014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Operativnega programa za izvajanje evropske kohezijske politike v obdobju 2014-2020, št. CCI 2014SI16MAOP001, verzija 4.1, potrjena s strani Evropske komisije 11. 12. 2018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 xml:space="preserve">Odlok o izvedbenem načrtu Operativnega programa za izvajanje evropske kohezijske politike za programsko obdobje 2014–2020 (Uradni list RS, št. 50/15, 58/15, 76/15, 1/16, 35/16 in 55/16) in podrobnejši prikaz izvedbenega načrta Operativnega programa za izvajanje evropske kohezijske politike za programsko obdobje 2014-2020, objavljen na spletni strani: http://www.eu-skladi.si/portal/sl/ekp/izvajanje/izvedbeni-nacrt-operativnega-programa-za-izvajanje-evropske-kohezijske-politike-za-programsko-obdobje-2014-2020, z vsemi spremembami; </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Smernice za določanje finančnih popravkov, ki jih je treba uporabiti za odhodke, ki jih financira Unija, zaradi neupoštevanja veljavnih pravil o javnem naročanju, z dne 14.5.2019 (C(2019) 3452 final), objavljenih na spletni strani: https://ec.europa.eu/regional_policy/sources/docgener/informat/2014/GL_corrections_pp_irregularities_SL.pdf</w:t>
      </w:r>
      <w:r w:rsidR="00025FD4">
        <w:rPr>
          <w:rFonts w:cs="Arial"/>
          <w:szCs w:val="20"/>
          <w:lang w:val="sl-SI"/>
        </w:rPr>
        <w:t xml:space="preserve"> </w:t>
      </w:r>
      <w:r w:rsidRPr="0012374D">
        <w:rPr>
          <w:rFonts w:cs="Arial"/>
          <w:szCs w:val="20"/>
          <w:lang w:val="sl-SI"/>
        </w:rPr>
        <w:t xml:space="preserve"> ter https://ec.europa.eu/regional_policy/sources/docgener/informat/2014/GL_corrections_pp_irregularities_annex_SL.pdf ;</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Smernice o načelih, merilih in okvirnih lestvicah, ki se morajo uporabljati v zvezi s finančnimi popravki, ki jih Komisija izvede v skladu s členoma 99 in 100 Uredbe Sveta (ES) št. 1083/2006 z dne 11. julija 2006;</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Navodila organa upravljanja za finančno upravljanje evropske kohezijske politike cilja naložbe za rast in delovna mesta v programskem obdobju 2014–2020«, marec 2018, objavljena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Navodila organa upravljanja za načrtovanje, odločanje o podpori, spremljanje, poročanje in vrednotenje izvajanja evropske kohezijske politike v programskem obdobju 2014–2020, januar 2020, objavljena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 xml:space="preserve">Navodila organa upravljanja o upravičenih stroških za sredstva evropske kohezijske politike v programskem obdobju 2014–2020, </w:t>
      </w:r>
      <w:r w:rsidR="00025FD4">
        <w:rPr>
          <w:rFonts w:cs="Arial"/>
          <w:szCs w:val="20"/>
          <w:lang w:val="sl-SI"/>
        </w:rPr>
        <w:t>april 2020</w:t>
      </w:r>
      <w:r w:rsidRPr="0012374D">
        <w:rPr>
          <w:rFonts w:cs="Arial"/>
          <w:szCs w:val="20"/>
          <w:lang w:val="sl-SI"/>
        </w:rPr>
        <w:t>, objavljena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Navodila organa upravljanja za izvajanje upravljalnih preverjanj po 125. členu Uredbe (EU) št. 1303/2013 programsko obdobje 2014-2020, januar 2020, objavljena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Navodila organa upravljanja na področju komuniciranja vsebin evropske kohezijske politike v programskem obdobju 2014–2020, marec 2018, objavljena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Navodila organa upravljanja in organa za potrjevanje za spremljanje izvajanja operativnega programa z informacijskimi sistemi MFERAC, ISARR2 IN RIS eCA, december 2016, objavljena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lastRenderedPageBreak/>
        <w:t>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http://www.eu-skladi.si/sl/ekp/navodila;</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Strategija organa upravljanja za boj proti goljufijam cilja »naložbe za rast in delovna mesta za programsko obdobje 2014–2020«, marec 2020, objavljena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Navodila OU za poročanje in spremljanje nepravilnosti s sredstvi evropske kohezijske politike cilja Naložbe za rast in delovna mesta za programsko obdobje 2014–2020, november 2018, objavljena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Priporočilo organa upravljanja za uporabo orodja ARACHNE v sistemu izvajanja evropske kohezijske politike 2014-2020 cilja Naložbe za rast in delovna mesta, oktober 2018, objavljeno na spletni strani: http://www.eu-skladi.si/sl/ekp/navodila,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Smernice za pripravo vlog za neposredne potrditve operacij v okviru prednostne osi 3.1 dogovor za razvoj regij, št. 012-7/2018/193 z dne 22. 11. 2018, objavljene na spletni strani: https://www.gov.si/zbirke/projekti-in-programi/dogovori-za-razvoj-regij/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Priročnik za uporabo informacijskega sistema organa upravljanja e-MA, objavljen na spletni strani: http://www.eu-skladi.si/portal/sl/ekp/izvajanje/e-ma, 20.7.2018,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Smernice organa za potrjevanje za izvajanje evropske kohezijske politike 2014 – 2020, verzija 04/2019, objavljene na spletni strani: http://mf.arhiv-spletisc.gov.si/si/delovna_podrocja/upravljanje_s_sredstvi_eu/smernice_in_navodila/, z vsemi spremembami, ki bodo objavljene v času izvajanja pogodbe;</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Uredba (EU) 2016/679 Evropskega parlamenta in Sveta z dne 27. aprila 2016 o varstvu posameznikov pri obdelavi osebnih podatkov in o prostem pretoku takih podatkov ter o razveljavitvi Direktive 95/46/ES (Splošna uredba o varstvu podatkov) (UL L št. 119 z dne 4. 5. 2016, str. 1);</w:t>
      </w:r>
    </w:p>
    <w:p w:rsidR="0012374D" w:rsidRPr="0012374D" w:rsidRDefault="0012374D" w:rsidP="0012374D">
      <w:pPr>
        <w:numPr>
          <w:ilvl w:val="0"/>
          <w:numId w:val="65"/>
        </w:numPr>
        <w:spacing w:line="240" w:lineRule="auto"/>
        <w:jc w:val="both"/>
        <w:rPr>
          <w:rFonts w:cs="Arial"/>
          <w:szCs w:val="20"/>
          <w:lang w:val="sl-SI"/>
        </w:rPr>
      </w:pPr>
      <w:r w:rsidRPr="0012374D">
        <w:rPr>
          <w:rFonts w:cs="Arial"/>
          <w:szCs w:val="20"/>
          <w:lang w:val="sl-SI"/>
        </w:rPr>
        <w:t>Povabilo razvojnim svetom regij za dopolnitev dogovora za razvoj regije – drugo povabilo, št. 3030-120/2016/97 z dne 13. 11. 2017, objavljeno na spletni strani: https://www.gov.si/zbirke/projekti-in-programi/dogovori-za-razvoj-regij/ in</w:t>
      </w:r>
    </w:p>
    <w:p w:rsidR="00724175" w:rsidRPr="008B33C6" w:rsidRDefault="0012374D" w:rsidP="0012374D">
      <w:pPr>
        <w:numPr>
          <w:ilvl w:val="0"/>
          <w:numId w:val="65"/>
        </w:numPr>
        <w:spacing w:line="240" w:lineRule="auto"/>
        <w:jc w:val="both"/>
        <w:rPr>
          <w:rFonts w:cs="Arial"/>
          <w:szCs w:val="20"/>
          <w:lang w:val="sl-SI"/>
        </w:rPr>
      </w:pPr>
      <w:r w:rsidRPr="0012374D">
        <w:rPr>
          <w:rFonts w:cs="Arial"/>
          <w:szCs w:val="20"/>
          <w:lang w:val="sl-SI"/>
        </w:rPr>
        <w:t>Zakon o spodbujanju skladnega regionalnega razvoja (Uradni list RS, št. 20/11, 57/12 in 46/16).</w:t>
      </w:r>
    </w:p>
    <w:p w:rsidR="00724175" w:rsidRPr="00724175" w:rsidRDefault="00724175" w:rsidP="00724175">
      <w:pPr>
        <w:spacing w:line="240" w:lineRule="auto"/>
        <w:jc w:val="both"/>
        <w:rPr>
          <w:rFonts w:cs="Arial"/>
          <w:szCs w:val="20"/>
          <w:lang w:val="sl-SI"/>
        </w:rPr>
      </w:pPr>
    </w:p>
    <w:p w:rsidR="00724175" w:rsidRPr="00724175" w:rsidRDefault="00724175" w:rsidP="00724175">
      <w:pPr>
        <w:spacing w:line="240" w:lineRule="auto"/>
        <w:jc w:val="both"/>
        <w:rPr>
          <w:rFonts w:cs="Arial"/>
          <w:szCs w:val="20"/>
          <w:lang w:val="sl-SI"/>
        </w:rPr>
      </w:pPr>
      <w:r w:rsidRPr="00724175">
        <w:rPr>
          <w:rFonts w:cs="Arial"/>
          <w:szCs w:val="20"/>
          <w:lang w:val="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rsidR="00724175" w:rsidRPr="00724175" w:rsidRDefault="00724175" w:rsidP="00724175">
      <w:pPr>
        <w:spacing w:line="240" w:lineRule="auto"/>
        <w:jc w:val="both"/>
        <w:rPr>
          <w:rFonts w:cs="Arial"/>
          <w:szCs w:val="20"/>
          <w:lang w:val="sl-SI"/>
        </w:rPr>
      </w:pPr>
    </w:p>
    <w:p w:rsidR="00F30F82" w:rsidRPr="00224DAB" w:rsidRDefault="00724175" w:rsidP="00724175">
      <w:pPr>
        <w:spacing w:line="240" w:lineRule="auto"/>
        <w:jc w:val="both"/>
        <w:rPr>
          <w:rFonts w:cs="Arial"/>
          <w:szCs w:val="20"/>
          <w:lang w:val="sl-SI"/>
        </w:rPr>
      </w:pPr>
      <w:r w:rsidRPr="00724175">
        <w:rPr>
          <w:rFonts w:cs="Arial"/>
          <w:szCs w:val="20"/>
          <w:lang w:val="sl-SI"/>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rsidR="00246DB1" w:rsidRDefault="00246DB1" w:rsidP="00296FF9">
      <w:pPr>
        <w:spacing w:line="240" w:lineRule="auto"/>
        <w:jc w:val="both"/>
        <w:rPr>
          <w:rFonts w:eastAsia="Calibri" w:cs="Arial"/>
          <w:color w:val="000000"/>
          <w:szCs w:val="20"/>
          <w:lang w:val="sl-SI" w:eastAsia="sl-SI"/>
        </w:rPr>
      </w:pPr>
    </w:p>
    <w:p w:rsidR="00A806FE" w:rsidRPr="00224DAB" w:rsidRDefault="00A806FE" w:rsidP="00296FF9">
      <w:pPr>
        <w:spacing w:line="240" w:lineRule="auto"/>
        <w:jc w:val="both"/>
        <w:rPr>
          <w:rFonts w:eastAsia="Calibri" w:cs="Arial"/>
          <w:color w:val="000000"/>
          <w:szCs w:val="20"/>
          <w:lang w:val="sl-SI" w:eastAsia="sl-SI"/>
        </w:rPr>
      </w:pPr>
    </w:p>
    <w:p w:rsidR="0097142E" w:rsidRPr="00224DAB" w:rsidRDefault="0097142E" w:rsidP="00296FF9">
      <w:pPr>
        <w:numPr>
          <w:ilvl w:val="0"/>
          <w:numId w:val="6"/>
        </w:numPr>
        <w:spacing w:line="240" w:lineRule="auto"/>
        <w:jc w:val="both"/>
        <w:rPr>
          <w:rFonts w:eastAsia="Calibri" w:cs="Arial"/>
          <w:b/>
          <w:color w:val="000000"/>
          <w:szCs w:val="20"/>
          <w:lang w:val="sl-SI" w:eastAsia="sl-SI"/>
        </w:rPr>
      </w:pPr>
      <w:r w:rsidRPr="00224DAB">
        <w:rPr>
          <w:rFonts w:eastAsia="Calibri" w:cs="Arial"/>
          <w:b/>
          <w:color w:val="000000"/>
          <w:szCs w:val="20"/>
          <w:lang w:val="sl-SI" w:eastAsia="sl-SI"/>
        </w:rPr>
        <w:t>PODATKI O OPERACIJI IN OBDOBJE UPRAVIČENOSTI</w:t>
      </w:r>
    </w:p>
    <w:p w:rsidR="0097142E" w:rsidRPr="00224DAB" w:rsidRDefault="0097142E" w:rsidP="00296FF9">
      <w:pPr>
        <w:spacing w:line="240" w:lineRule="auto"/>
        <w:jc w:val="both"/>
        <w:rPr>
          <w:rFonts w:eastAsia="Calibri" w:cs="Arial"/>
          <w:b/>
          <w:color w:val="000000"/>
          <w:szCs w:val="20"/>
          <w:lang w:val="sl-SI" w:eastAsia="sl-SI"/>
        </w:rPr>
      </w:pPr>
    </w:p>
    <w:p w:rsidR="0097142E" w:rsidRPr="00224DAB" w:rsidRDefault="0097142E" w:rsidP="00296FF9">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 xml:space="preserve">člen </w:t>
      </w:r>
    </w:p>
    <w:p w:rsidR="0097142E" w:rsidRPr="00224DAB" w:rsidRDefault="0097142E" w:rsidP="00296FF9">
      <w:pPr>
        <w:spacing w:line="240" w:lineRule="auto"/>
        <w:jc w:val="both"/>
        <w:rPr>
          <w:rFonts w:eastAsia="Calibri" w:cs="Arial"/>
          <w:color w:val="000000"/>
          <w:szCs w:val="20"/>
          <w:lang w:val="sl-SI" w:eastAsia="sl-SI"/>
        </w:rPr>
      </w:pPr>
    </w:p>
    <w:p w:rsidR="00EB75BC" w:rsidRDefault="00724175" w:rsidP="00724175">
      <w:pPr>
        <w:spacing w:line="240" w:lineRule="auto"/>
        <w:jc w:val="both"/>
        <w:rPr>
          <w:rFonts w:cs="Arial"/>
          <w:szCs w:val="20"/>
          <w:lang w:val="sl-SI" w:eastAsia="sl-SI"/>
        </w:rPr>
      </w:pPr>
      <w:r w:rsidRPr="001218FF">
        <w:rPr>
          <w:rFonts w:cs="Arial"/>
          <w:szCs w:val="20"/>
          <w:lang w:val="sl-SI" w:eastAsia="sl-SI"/>
        </w:rPr>
        <w:t xml:space="preserve">Za začetek izvajanja operacije se šteje datum </w:t>
      </w:r>
      <w:r w:rsidR="001A2215">
        <w:rPr>
          <w:rFonts w:cs="Arial"/>
          <w:szCs w:val="20"/>
          <w:lang w:val="sl-SI" w:eastAsia="sl-SI"/>
        </w:rPr>
        <w:t xml:space="preserve">potrditve </w:t>
      </w:r>
      <w:r w:rsidRPr="001218FF">
        <w:rPr>
          <w:rFonts w:cs="Arial"/>
          <w:szCs w:val="20"/>
          <w:lang w:val="sl-SI" w:eastAsia="sl-SI"/>
        </w:rPr>
        <w:t>Dokumenta o identifikaciji investicijskega proj</w:t>
      </w:r>
      <w:r w:rsidR="00EB75BC">
        <w:rPr>
          <w:rFonts w:cs="Arial"/>
          <w:szCs w:val="20"/>
          <w:lang w:val="sl-SI" w:eastAsia="sl-SI"/>
        </w:rPr>
        <w:t xml:space="preserve">ekta </w:t>
      </w:r>
      <w:r w:rsidR="00521ACE">
        <w:rPr>
          <w:rFonts w:cs="Arial"/>
          <w:szCs w:val="20"/>
          <w:lang w:val="sl-SI" w:eastAsia="sl-SI"/>
        </w:rPr>
        <w:t xml:space="preserve">(št. </w:t>
      </w:r>
      <w:r w:rsidR="00E238FA">
        <w:rPr>
          <w:rFonts w:eastAsia="Calibri" w:cs="Arial"/>
          <w:color w:val="000000"/>
          <w:szCs w:val="20"/>
          <w:lang w:val="sl-SI" w:eastAsia="sl-SI"/>
        </w:rPr>
        <w:t>_______</w:t>
      </w:r>
      <w:r w:rsidR="00521ACE">
        <w:rPr>
          <w:rFonts w:cs="Arial"/>
          <w:szCs w:val="20"/>
          <w:lang w:val="sl-SI" w:eastAsia="sl-SI"/>
        </w:rPr>
        <w:t>)</w:t>
      </w:r>
      <w:r w:rsidR="00205FCE">
        <w:rPr>
          <w:rFonts w:cs="Arial"/>
          <w:szCs w:val="20"/>
          <w:lang w:val="sl-SI" w:eastAsia="sl-SI"/>
        </w:rPr>
        <w:t xml:space="preserve"> z dne </w:t>
      </w:r>
      <w:r w:rsidR="00E238FA">
        <w:rPr>
          <w:rFonts w:eastAsia="Calibri" w:cs="Arial"/>
          <w:color w:val="000000"/>
          <w:szCs w:val="20"/>
          <w:lang w:val="sl-SI" w:eastAsia="sl-SI"/>
        </w:rPr>
        <w:t>_______</w:t>
      </w:r>
      <w:r w:rsidR="0095710A">
        <w:rPr>
          <w:rFonts w:eastAsia="Calibri" w:cs="Arial"/>
          <w:color w:val="000000"/>
          <w:szCs w:val="20"/>
          <w:lang w:val="sl-SI" w:eastAsia="sl-SI"/>
        </w:rPr>
        <w:t xml:space="preserve"> </w:t>
      </w:r>
      <w:r w:rsidR="0095710A">
        <w:rPr>
          <w:rFonts w:cs="Arial"/>
          <w:szCs w:val="20"/>
          <w:lang w:val="sl-SI" w:eastAsia="sl-SI"/>
        </w:rPr>
        <w:t>(v nadalj</w:t>
      </w:r>
      <w:r w:rsidR="00CA17F2">
        <w:rPr>
          <w:rFonts w:cs="Arial"/>
          <w:szCs w:val="20"/>
          <w:lang w:val="sl-SI" w:eastAsia="sl-SI"/>
        </w:rPr>
        <w:t>njem besedilu</w:t>
      </w:r>
      <w:r w:rsidR="0095710A">
        <w:rPr>
          <w:rFonts w:cs="Arial"/>
          <w:szCs w:val="20"/>
          <w:lang w:val="sl-SI" w:eastAsia="sl-SI"/>
        </w:rPr>
        <w:t>: DIIP)</w:t>
      </w:r>
      <w:r w:rsidR="00EB75BC" w:rsidRPr="0050086D">
        <w:rPr>
          <w:rFonts w:cs="Arial"/>
          <w:szCs w:val="20"/>
          <w:lang w:val="sl-SI" w:eastAsia="sl-SI"/>
        </w:rPr>
        <w:t>.</w:t>
      </w:r>
    </w:p>
    <w:p w:rsidR="00EB75BC" w:rsidRPr="001218FF" w:rsidRDefault="00EB75BC" w:rsidP="00724175">
      <w:pPr>
        <w:spacing w:line="240" w:lineRule="auto"/>
        <w:jc w:val="both"/>
        <w:rPr>
          <w:rFonts w:cs="Arial"/>
          <w:szCs w:val="20"/>
          <w:lang w:val="sl-SI" w:eastAsia="sl-SI"/>
        </w:rPr>
      </w:pPr>
    </w:p>
    <w:p w:rsidR="00724175" w:rsidRPr="008B33C6" w:rsidRDefault="00724175" w:rsidP="00724175">
      <w:pPr>
        <w:autoSpaceDE w:val="0"/>
        <w:autoSpaceDN w:val="0"/>
        <w:adjustRightInd w:val="0"/>
        <w:spacing w:line="240" w:lineRule="auto"/>
        <w:jc w:val="both"/>
        <w:rPr>
          <w:rFonts w:cs="Arial"/>
          <w:szCs w:val="20"/>
          <w:lang w:val="sl-SI" w:eastAsia="sl-SI"/>
        </w:rPr>
      </w:pPr>
      <w:r w:rsidRPr="008B33C6">
        <w:rPr>
          <w:rFonts w:cs="Arial"/>
          <w:szCs w:val="20"/>
          <w:lang w:val="sl-SI" w:eastAsia="sl-SI"/>
        </w:rPr>
        <w:t xml:space="preserve">Začetek operacije je </w:t>
      </w:r>
      <w:r w:rsidR="00E238FA">
        <w:rPr>
          <w:rFonts w:eastAsia="Calibri" w:cs="Arial"/>
          <w:color w:val="000000"/>
          <w:szCs w:val="20"/>
          <w:lang w:val="sl-SI" w:eastAsia="sl-SI"/>
        </w:rPr>
        <w:t>_______</w:t>
      </w:r>
      <w:r w:rsidR="00A3317C" w:rsidRPr="0050086D">
        <w:rPr>
          <w:rFonts w:cs="Arial"/>
          <w:szCs w:val="20"/>
          <w:lang w:val="sl-SI" w:eastAsia="sl-SI"/>
        </w:rPr>
        <w:t>.</w:t>
      </w:r>
    </w:p>
    <w:p w:rsidR="00724175" w:rsidRPr="008B33C6" w:rsidRDefault="00724175" w:rsidP="00724175">
      <w:pPr>
        <w:spacing w:line="240" w:lineRule="auto"/>
        <w:jc w:val="both"/>
        <w:rPr>
          <w:rFonts w:cs="Arial"/>
          <w:szCs w:val="20"/>
          <w:lang w:val="sl-SI" w:eastAsia="sl-SI"/>
        </w:rPr>
      </w:pPr>
    </w:p>
    <w:p w:rsidR="00724175" w:rsidRPr="008B33C6" w:rsidRDefault="00724175" w:rsidP="00724175">
      <w:pPr>
        <w:spacing w:line="240" w:lineRule="auto"/>
        <w:jc w:val="both"/>
        <w:rPr>
          <w:rFonts w:cs="Arial"/>
          <w:szCs w:val="20"/>
          <w:lang w:val="sl-SI" w:eastAsia="sl-SI"/>
        </w:rPr>
      </w:pPr>
      <w:r w:rsidRPr="008B33C6">
        <w:rPr>
          <w:rFonts w:cs="Arial"/>
          <w:szCs w:val="20"/>
          <w:lang w:val="sl-SI" w:eastAsia="sl-SI"/>
        </w:rPr>
        <w:t xml:space="preserve">Obdobje upravičenosti stroškov se začne s </w:t>
      </w:r>
      <w:r w:rsidR="00E238FA">
        <w:rPr>
          <w:rFonts w:eastAsia="Calibri" w:cs="Arial"/>
          <w:color w:val="000000"/>
          <w:szCs w:val="20"/>
          <w:lang w:val="sl-SI" w:eastAsia="sl-SI"/>
        </w:rPr>
        <w:t>_______</w:t>
      </w:r>
      <w:r w:rsidR="00A3317C" w:rsidRPr="008B33C6">
        <w:rPr>
          <w:rFonts w:cs="Arial"/>
          <w:szCs w:val="20"/>
          <w:lang w:val="sl-SI" w:eastAsia="sl-SI"/>
        </w:rPr>
        <w:t xml:space="preserve">, </w:t>
      </w:r>
      <w:r w:rsidRPr="008B33C6">
        <w:rPr>
          <w:rFonts w:cs="Arial"/>
          <w:szCs w:val="20"/>
          <w:lang w:val="sl-SI" w:eastAsia="sl-SI"/>
        </w:rPr>
        <w:t xml:space="preserve">vendar ne pred </w:t>
      </w:r>
      <w:r w:rsidRPr="0050086D">
        <w:rPr>
          <w:rFonts w:cs="Arial"/>
          <w:szCs w:val="20"/>
          <w:lang w:val="sl-SI" w:eastAsia="sl-SI"/>
        </w:rPr>
        <w:t>potrditvijo DIIP</w:t>
      </w:r>
      <w:r w:rsidRPr="008B33C6">
        <w:rPr>
          <w:rFonts w:cs="Arial"/>
          <w:szCs w:val="20"/>
          <w:lang w:val="sl-SI" w:eastAsia="sl-SI"/>
        </w:rPr>
        <w:t xml:space="preserve"> in traja do </w:t>
      </w:r>
      <w:r w:rsidR="00E238FA">
        <w:rPr>
          <w:rFonts w:eastAsia="Calibri" w:cs="Arial"/>
          <w:color w:val="000000"/>
          <w:szCs w:val="20"/>
          <w:lang w:val="sl-SI" w:eastAsia="sl-SI"/>
        </w:rPr>
        <w:t>_______</w:t>
      </w:r>
      <w:r w:rsidR="00A3317C" w:rsidRPr="008B33C6">
        <w:rPr>
          <w:rFonts w:cs="Arial"/>
          <w:szCs w:val="20"/>
          <w:lang w:val="sl-SI" w:eastAsia="sl-SI"/>
        </w:rPr>
        <w:t>.</w:t>
      </w:r>
    </w:p>
    <w:p w:rsidR="00724175" w:rsidRPr="008B33C6" w:rsidRDefault="00724175" w:rsidP="00724175">
      <w:pPr>
        <w:spacing w:line="240" w:lineRule="auto"/>
        <w:jc w:val="both"/>
        <w:rPr>
          <w:rFonts w:cs="Arial"/>
          <w:szCs w:val="20"/>
          <w:lang w:val="sl-SI" w:eastAsia="sl-SI"/>
        </w:rPr>
      </w:pPr>
    </w:p>
    <w:p w:rsidR="00724175" w:rsidRPr="001218FF" w:rsidRDefault="00724175" w:rsidP="00724175">
      <w:pPr>
        <w:spacing w:line="240" w:lineRule="auto"/>
        <w:jc w:val="both"/>
        <w:rPr>
          <w:rFonts w:cs="Arial"/>
          <w:szCs w:val="20"/>
          <w:lang w:val="sl-SI" w:eastAsia="sl-SI"/>
        </w:rPr>
      </w:pPr>
      <w:r w:rsidRPr="008B33C6">
        <w:rPr>
          <w:rFonts w:cs="Arial"/>
          <w:szCs w:val="20"/>
          <w:lang w:val="sl-SI"/>
        </w:rPr>
        <w:t xml:space="preserve">Vse aktivnosti operacije morajo biti izvedene najkasneje do </w:t>
      </w:r>
      <w:r w:rsidR="00E238FA">
        <w:rPr>
          <w:rFonts w:eastAsia="Calibri" w:cs="Arial"/>
          <w:color w:val="000000"/>
          <w:szCs w:val="20"/>
          <w:lang w:val="sl-SI" w:eastAsia="sl-SI"/>
        </w:rPr>
        <w:t>_______</w:t>
      </w:r>
      <w:r w:rsidR="00F97CB1" w:rsidRPr="008B33C6">
        <w:rPr>
          <w:rFonts w:cs="Arial"/>
          <w:szCs w:val="20"/>
          <w:lang w:val="sl-SI"/>
        </w:rPr>
        <w:t xml:space="preserve">, </w:t>
      </w:r>
      <w:r w:rsidRPr="008B33C6">
        <w:rPr>
          <w:rFonts w:cs="Arial"/>
          <w:szCs w:val="20"/>
          <w:lang w:val="sl-SI"/>
        </w:rPr>
        <w:t>ko je tudi rok za predložitev</w:t>
      </w:r>
      <w:r w:rsidRPr="008B33C6">
        <w:rPr>
          <w:rFonts w:cs="Arial"/>
          <w:szCs w:val="20"/>
          <w:lang w:val="sl-SI" w:eastAsia="sl-SI"/>
        </w:rPr>
        <w:t xml:space="preserve"> zadnjega zahtevka za izplačilo.</w:t>
      </w:r>
    </w:p>
    <w:p w:rsidR="00724175" w:rsidRPr="001218FF" w:rsidRDefault="00724175" w:rsidP="00724175">
      <w:pPr>
        <w:spacing w:line="240" w:lineRule="auto"/>
        <w:jc w:val="both"/>
        <w:rPr>
          <w:rFonts w:cs="Arial"/>
          <w:szCs w:val="20"/>
          <w:lang w:val="sl-SI" w:eastAsia="sl-SI"/>
        </w:rPr>
      </w:pPr>
    </w:p>
    <w:p w:rsidR="00724175" w:rsidRPr="001218FF" w:rsidRDefault="00724175" w:rsidP="00724175">
      <w:pPr>
        <w:autoSpaceDE w:val="0"/>
        <w:autoSpaceDN w:val="0"/>
        <w:adjustRightInd w:val="0"/>
        <w:spacing w:line="240" w:lineRule="auto"/>
        <w:jc w:val="both"/>
        <w:rPr>
          <w:rFonts w:cs="Arial"/>
          <w:szCs w:val="20"/>
          <w:lang w:val="sl-SI"/>
        </w:rPr>
      </w:pPr>
      <w:r w:rsidRPr="00293672">
        <w:rPr>
          <w:rFonts w:cs="Arial"/>
          <w:szCs w:val="20"/>
          <w:lang w:val="sl-SI"/>
        </w:rPr>
        <w:t xml:space="preserve">Rok za posredovanje dokazil o plačilih vseh nastalih stroškov na operaciji in hkrati tudi rok zaključka operacije je </w:t>
      </w:r>
      <w:r w:rsidR="00E238FA">
        <w:rPr>
          <w:rFonts w:eastAsia="Calibri" w:cs="Arial"/>
          <w:color w:val="000000"/>
          <w:szCs w:val="20"/>
          <w:lang w:val="sl-SI" w:eastAsia="sl-SI"/>
        </w:rPr>
        <w:t>_______</w:t>
      </w:r>
      <w:r w:rsidR="00293672" w:rsidRPr="00293672">
        <w:rPr>
          <w:rFonts w:cs="Arial"/>
          <w:szCs w:val="20"/>
          <w:lang w:val="sl-SI"/>
        </w:rPr>
        <w:t>.</w:t>
      </w:r>
    </w:p>
    <w:p w:rsidR="00724175" w:rsidRPr="001218FF" w:rsidRDefault="00724175" w:rsidP="00724175">
      <w:pPr>
        <w:autoSpaceDE w:val="0"/>
        <w:autoSpaceDN w:val="0"/>
        <w:adjustRightInd w:val="0"/>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eastAsia="sl-SI"/>
        </w:rPr>
      </w:pPr>
      <w:r w:rsidRPr="001218FF">
        <w:rPr>
          <w:rFonts w:cs="Arial"/>
          <w:szCs w:val="20"/>
          <w:lang w:val="sl-SI" w:eastAsia="sl-SI"/>
        </w:rPr>
        <w:t xml:space="preserve">Če se po podpisu te pogodbe ugotovi, da so bila dela zaključena pred izdajo odločitve o podpori, ministrstvo odstopi od pogodbe, upravičenec pa mora vrniti prejeta sredstva po tej pogodbi v roku 30 (tridesetih) dni od pisnega poziva ministrstva, povečana za zakonske zamudne obresti od dneva nakazila na TRR upravičenca do dneva nakazila v dobro proračuna RS. </w:t>
      </w:r>
    </w:p>
    <w:p w:rsidR="00724175" w:rsidRPr="001218FF" w:rsidRDefault="00724175" w:rsidP="00724175">
      <w:pPr>
        <w:spacing w:line="240" w:lineRule="auto"/>
        <w:jc w:val="both"/>
        <w:rPr>
          <w:rFonts w:cs="Arial"/>
          <w:szCs w:val="20"/>
          <w:lang w:val="sl-SI" w:eastAsia="sl-SI"/>
        </w:rPr>
      </w:pPr>
    </w:p>
    <w:p w:rsidR="00AD10A8" w:rsidRPr="00224DAB" w:rsidRDefault="00724175" w:rsidP="00724175">
      <w:pPr>
        <w:spacing w:line="240" w:lineRule="auto"/>
        <w:jc w:val="both"/>
        <w:rPr>
          <w:rFonts w:cs="Arial"/>
          <w:szCs w:val="20"/>
          <w:lang w:val="sl-SI" w:eastAsia="sl-SI"/>
        </w:rPr>
      </w:pPr>
      <w:r w:rsidRPr="001218FF">
        <w:rPr>
          <w:rFonts w:cs="Arial"/>
          <w:szCs w:val="20"/>
          <w:lang w:val="sl-SI" w:eastAsia="sl-SI"/>
        </w:rPr>
        <w:t xml:space="preserve">Namen, cilji, ciljne skupine, aktivnosti, rezultati, kazalniki, finančni načrt in povzetek operacije so opredeljeni v vlogi za operacijo, ki je </w:t>
      </w:r>
      <w:r w:rsidRPr="001218FF">
        <w:rPr>
          <w:rFonts w:cs="Arial"/>
          <w:szCs w:val="20"/>
          <w:lang w:val="sl-SI"/>
        </w:rPr>
        <w:t xml:space="preserve">Priloga 1 te pogodbe in njen </w:t>
      </w:r>
      <w:r w:rsidRPr="001218FF">
        <w:rPr>
          <w:rFonts w:cs="Arial"/>
          <w:szCs w:val="20"/>
          <w:lang w:val="sl-SI" w:eastAsia="sl-SI"/>
        </w:rPr>
        <w:t>sestavni del.</w:t>
      </w:r>
    </w:p>
    <w:p w:rsidR="00AD10A8" w:rsidRDefault="00AD10A8" w:rsidP="00FB4BAB">
      <w:pPr>
        <w:spacing w:line="240" w:lineRule="auto"/>
        <w:jc w:val="both"/>
        <w:rPr>
          <w:lang w:val="sl-SI"/>
        </w:rPr>
      </w:pPr>
    </w:p>
    <w:p w:rsidR="00487E84" w:rsidRPr="00492751" w:rsidRDefault="00487E84" w:rsidP="00FB4BAB">
      <w:pPr>
        <w:spacing w:line="240" w:lineRule="auto"/>
        <w:jc w:val="both"/>
        <w:rPr>
          <w:lang w:val="sl-SI"/>
        </w:rPr>
      </w:pPr>
    </w:p>
    <w:p w:rsidR="0097142E" w:rsidRPr="00224DAB" w:rsidRDefault="0097142E" w:rsidP="009B0939">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člen</w:t>
      </w:r>
    </w:p>
    <w:p w:rsidR="0097142E" w:rsidRPr="00224DAB" w:rsidRDefault="0097142E" w:rsidP="00492751">
      <w:pPr>
        <w:spacing w:line="240" w:lineRule="auto"/>
        <w:jc w:val="both"/>
        <w:rPr>
          <w:rFonts w:eastAsia="Calibri" w:cs="Arial"/>
          <w:color w:val="000000"/>
          <w:szCs w:val="20"/>
          <w:lang w:val="sl-SI" w:eastAsia="sl-SI"/>
        </w:rPr>
      </w:pPr>
    </w:p>
    <w:p w:rsidR="00724175" w:rsidRPr="00724175" w:rsidRDefault="00724175" w:rsidP="00724175">
      <w:pPr>
        <w:spacing w:line="240" w:lineRule="auto"/>
        <w:jc w:val="both"/>
        <w:rPr>
          <w:lang w:val="sl-SI"/>
        </w:rPr>
      </w:pPr>
      <w:r w:rsidRPr="00724175">
        <w:rPr>
          <w:lang w:val="sl-SI"/>
        </w:rPr>
        <w:t>Upravičenec se zavezuje, da bo z izvedbo operacije dosegel naslednje kazalnike operacije:</w:t>
      </w:r>
    </w:p>
    <w:p w:rsidR="00724175" w:rsidRPr="00724175" w:rsidRDefault="00724175" w:rsidP="00724175">
      <w:pPr>
        <w:spacing w:line="240" w:lineRule="auto"/>
        <w:jc w:val="both"/>
        <w:rPr>
          <w:lang w:val="sl-SI"/>
        </w:rPr>
      </w:pPr>
    </w:p>
    <w:p w:rsidR="00724175" w:rsidRPr="00C0249E" w:rsidRDefault="00724175" w:rsidP="009F437D">
      <w:pPr>
        <w:numPr>
          <w:ilvl w:val="0"/>
          <w:numId w:val="69"/>
        </w:numPr>
        <w:spacing w:line="240" w:lineRule="auto"/>
        <w:jc w:val="both"/>
        <w:rPr>
          <w:lang w:val="sl-SI"/>
        </w:rPr>
      </w:pPr>
      <w:r w:rsidRPr="00C0249E">
        <w:rPr>
          <w:lang w:val="sl-SI"/>
        </w:rPr>
        <w:t>kazalnik</w:t>
      </w:r>
      <w:r w:rsidR="00BE080E" w:rsidRPr="00C0249E">
        <w:rPr>
          <w:lang w:val="sl-SI"/>
        </w:rPr>
        <w:t>a</w:t>
      </w:r>
      <w:r w:rsidRPr="00C0249E">
        <w:rPr>
          <w:lang w:val="sl-SI"/>
        </w:rPr>
        <w:t xml:space="preserve"> učinka ob zaključku izvajanja operacije (po izvedbi vseh načrtovanih aktivnosti):</w:t>
      </w:r>
    </w:p>
    <w:p w:rsidR="00724175" w:rsidRPr="00487E84" w:rsidRDefault="00AF5DAA" w:rsidP="00C0249E">
      <w:pPr>
        <w:spacing w:line="240" w:lineRule="auto"/>
        <w:jc w:val="both"/>
        <w:rPr>
          <w:lang w:val="sl-SI"/>
        </w:rPr>
      </w:pPr>
      <w:r w:rsidRPr="00487E84">
        <w:rPr>
          <w:lang w:val="sl-SI"/>
        </w:rPr>
        <w:t xml:space="preserve">- </w:t>
      </w:r>
      <w:r w:rsidR="00724175" w:rsidRPr="00487E84">
        <w:rPr>
          <w:lang w:val="sl-SI"/>
        </w:rPr>
        <w:t xml:space="preserve">število podprtih investicijskih projektov za </w:t>
      </w:r>
      <w:r w:rsidR="00350A05" w:rsidRPr="00487E84">
        <w:rPr>
          <w:lang w:val="sl-SI"/>
        </w:rPr>
        <w:t>fizično</w:t>
      </w:r>
      <w:r w:rsidR="00724175" w:rsidRPr="00487E84">
        <w:rPr>
          <w:lang w:val="sl-SI"/>
        </w:rPr>
        <w:t xml:space="preserve"> poslovno infrastrukturo: </w:t>
      </w:r>
      <w:r w:rsidR="00447E91" w:rsidRPr="00487E84">
        <w:rPr>
          <w:lang w:val="sl-SI"/>
        </w:rPr>
        <w:t>1</w:t>
      </w:r>
      <w:r w:rsidR="00724175" w:rsidRPr="00487E84">
        <w:rPr>
          <w:lang w:val="sl-SI"/>
        </w:rPr>
        <w:t>,</w:t>
      </w:r>
    </w:p>
    <w:p w:rsidR="00724175" w:rsidRPr="00C0249E" w:rsidRDefault="00AF5DAA" w:rsidP="00C0249E">
      <w:pPr>
        <w:spacing w:line="240" w:lineRule="auto"/>
        <w:jc w:val="both"/>
        <w:rPr>
          <w:lang w:val="sl-SI"/>
        </w:rPr>
      </w:pPr>
      <w:r w:rsidRPr="00487E84">
        <w:rPr>
          <w:lang w:val="sl-SI"/>
        </w:rPr>
        <w:t xml:space="preserve">- </w:t>
      </w:r>
      <w:r w:rsidR="00724175" w:rsidRPr="00487E84">
        <w:rPr>
          <w:lang w:val="sl-SI"/>
        </w:rPr>
        <w:t xml:space="preserve">površina </w:t>
      </w:r>
      <w:r w:rsidR="00DB72CC" w:rsidRPr="00487E84">
        <w:rPr>
          <w:lang w:val="sl-SI"/>
        </w:rPr>
        <w:t>nov</w:t>
      </w:r>
      <w:r w:rsidR="00CE6DD0" w:rsidRPr="00487E84">
        <w:rPr>
          <w:lang w:val="sl-SI"/>
        </w:rPr>
        <w:t>o</w:t>
      </w:r>
      <w:r w:rsidR="00DB72CC" w:rsidRPr="00487E84">
        <w:rPr>
          <w:lang w:val="sl-SI"/>
        </w:rPr>
        <w:t xml:space="preserve"> opremljene</w:t>
      </w:r>
      <w:r w:rsidR="00724175" w:rsidRPr="00487E84">
        <w:rPr>
          <w:lang w:val="sl-SI"/>
        </w:rPr>
        <w:t xml:space="preserve"> ekonomsko - poslovne cone (v ha): </w:t>
      </w:r>
      <w:r w:rsidR="00E238FA">
        <w:rPr>
          <w:rFonts w:eastAsia="Calibri" w:cs="Arial"/>
          <w:color w:val="000000"/>
          <w:szCs w:val="20"/>
          <w:lang w:val="sl-SI" w:eastAsia="sl-SI"/>
        </w:rPr>
        <w:t>_______</w:t>
      </w:r>
      <w:r w:rsidR="00EF35EA" w:rsidRPr="00487E84">
        <w:rPr>
          <w:lang w:val="sl-SI"/>
        </w:rPr>
        <w:t>;</w:t>
      </w:r>
    </w:p>
    <w:p w:rsidR="004078AF" w:rsidRPr="00C0249E" w:rsidRDefault="004078AF" w:rsidP="004078AF">
      <w:pPr>
        <w:spacing w:line="240" w:lineRule="auto"/>
        <w:ind w:left="720"/>
        <w:jc w:val="both"/>
        <w:rPr>
          <w:lang w:val="sl-SI"/>
        </w:rPr>
      </w:pPr>
    </w:p>
    <w:p w:rsidR="00724175" w:rsidRPr="00C0249E" w:rsidRDefault="00724175" w:rsidP="009F437D">
      <w:pPr>
        <w:numPr>
          <w:ilvl w:val="0"/>
          <w:numId w:val="69"/>
        </w:numPr>
        <w:spacing w:line="240" w:lineRule="auto"/>
        <w:jc w:val="both"/>
        <w:rPr>
          <w:lang w:val="sl-SI"/>
        </w:rPr>
      </w:pPr>
      <w:r w:rsidRPr="00C0249E">
        <w:rPr>
          <w:lang w:val="sl-SI"/>
        </w:rPr>
        <w:t xml:space="preserve">kazalnik rezultata, ki bo </w:t>
      </w:r>
      <w:r w:rsidR="00807C2B" w:rsidRPr="00C0249E">
        <w:rPr>
          <w:lang w:val="sl-SI"/>
        </w:rPr>
        <w:t>dosežen</w:t>
      </w:r>
      <w:r w:rsidR="00FD1A4C">
        <w:rPr>
          <w:lang w:val="sl-SI"/>
        </w:rPr>
        <w:t xml:space="preserve"> </w:t>
      </w:r>
      <w:r w:rsidRPr="00C0249E">
        <w:rPr>
          <w:lang w:val="sl-SI"/>
        </w:rPr>
        <w:t xml:space="preserve">v 2 </w:t>
      </w:r>
      <w:r w:rsidR="00BE080E" w:rsidRPr="00C0249E">
        <w:rPr>
          <w:lang w:val="sl-SI"/>
        </w:rPr>
        <w:t xml:space="preserve">(dveh) </w:t>
      </w:r>
      <w:r w:rsidRPr="00C0249E">
        <w:rPr>
          <w:lang w:val="sl-SI"/>
        </w:rPr>
        <w:t>letih od zaključka operacije:</w:t>
      </w:r>
    </w:p>
    <w:p w:rsidR="00724175" w:rsidRPr="00DB72CC" w:rsidRDefault="00AF5DAA" w:rsidP="00C0249E">
      <w:pPr>
        <w:spacing w:line="240" w:lineRule="auto"/>
        <w:jc w:val="both"/>
        <w:rPr>
          <w:lang w:val="sl-SI"/>
        </w:rPr>
      </w:pPr>
      <w:r w:rsidRPr="00C0249E">
        <w:rPr>
          <w:lang w:val="sl-SI"/>
        </w:rPr>
        <w:t xml:space="preserve">- </w:t>
      </w:r>
      <w:r w:rsidR="00724175" w:rsidRPr="00C0249E">
        <w:rPr>
          <w:lang w:val="sl-SI"/>
        </w:rPr>
        <w:t xml:space="preserve">zasedenost </w:t>
      </w:r>
      <w:r w:rsidR="00DB72CC" w:rsidRPr="00C0249E">
        <w:rPr>
          <w:lang w:val="sl-SI"/>
        </w:rPr>
        <w:t xml:space="preserve">novo opremljenih uporabnih </w:t>
      </w:r>
      <w:r w:rsidR="00724175" w:rsidRPr="00C0249E">
        <w:rPr>
          <w:lang w:val="sl-SI"/>
        </w:rPr>
        <w:t xml:space="preserve">površin </w:t>
      </w:r>
      <w:r w:rsidR="00C0249E" w:rsidRPr="00C0249E">
        <w:rPr>
          <w:lang w:val="sl-SI"/>
        </w:rPr>
        <w:t xml:space="preserve">ekonomsko - </w:t>
      </w:r>
      <w:r w:rsidR="00DB72CC" w:rsidRPr="00C0249E">
        <w:rPr>
          <w:lang w:val="sl-SI"/>
        </w:rPr>
        <w:t xml:space="preserve">poslovne </w:t>
      </w:r>
      <w:r w:rsidR="00724175" w:rsidRPr="00C0249E">
        <w:rPr>
          <w:lang w:val="sl-SI"/>
        </w:rPr>
        <w:t>cone</w:t>
      </w:r>
      <w:r w:rsidR="00DB72CC" w:rsidRPr="00C0249E">
        <w:rPr>
          <w:lang w:val="sl-SI"/>
        </w:rPr>
        <w:t>, namenjenih</w:t>
      </w:r>
      <w:r w:rsidR="00DB72CC" w:rsidRPr="00DB72CC">
        <w:rPr>
          <w:lang w:val="sl-SI"/>
        </w:rPr>
        <w:t xml:space="preserve"> podjetniški</w:t>
      </w:r>
      <w:r w:rsidR="00724175" w:rsidRPr="00DB72CC">
        <w:rPr>
          <w:lang w:val="sl-SI"/>
        </w:rPr>
        <w:t xml:space="preserve"> dejavnost</w:t>
      </w:r>
      <w:r w:rsidR="00DB72CC" w:rsidRPr="00DB72CC">
        <w:rPr>
          <w:lang w:val="sl-SI"/>
        </w:rPr>
        <w:t>i</w:t>
      </w:r>
      <w:r w:rsidR="00724175" w:rsidRPr="00DB72CC">
        <w:rPr>
          <w:lang w:val="sl-SI"/>
        </w:rPr>
        <w:t xml:space="preserve">: </w:t>
      </w:r>
      <w:r w:rsidR="00447E91" w:rsidRPr="00DB72CC">
        <w:rPr>
          <w:lang w:val="sl-SI"/>
        </w:rPr>
        <w:t>70</w:t>
      </w:r>
      <w:r w:rsidR="00382D11" w:rsidRPr="00DB72CC">
        <w:rPr>
          <w:lang w:val="sl-SI"/>
        </w:rPr>
        <w:t xml:space="preserve"> %.</w:t>
      </w:r>
    </w:p>
    <w:p w:rsidR="00724175" w:rsidRPr="00724175" w:rsidRDefault="00724175" w:rsidP="00724175">
      <w:pPr>
        <w:spacing w:line="240" w:lineRule="auto"/>
        <w:jc w:val="both"/>
        <w:rPr>
          <w:lang w:val="sl-SI"/>
        </w:rPr>
      </w:pPr>
    </w:p>
    <w:p w:rsidR="00724175" w:rsidRPr="00724175" w:rsidRDefault="00724175" w:rsidP="000D3153">
      <w:pPr>
        <w:spacing w:line="240" w:lineRule="auto"/>
        <w:jc w:val="both"/>
        <w:rPr>
          <w:lang w:val="sl-SI"/>
        </w:rPr>
      </w:pPr>
      <w:r w:rsidRPr="00724175">
        <w:rPr>
          <w:lang w:val="sl-SI"/>
        </w:rPr>
        <w:t xml:space="preserve">O doseganju kazalnikov učinka upravičenec poroča ministrstvu na presečne datume, ki bodo določeni v navodilih za upravičence, z letnim poročilom in v končnem poročilu. O kazalniku rezultata začne upravičenec poročati </w:t>
      </w:r>
      <w:r w:rsidR="00BE080E">
        <w:rPr>
          <w:lang w:val="sl-SI"/>
        </w:rPr>
        <w:t>2 (</w:t>
      </w:r>
      <w:r w:rsidRPr="00724175">
        <w:rPr>
          <w:lang w:val="sl-SI"/>
        </w:rPr>
        <w:t>dve</w:t>
      </w:r>
      <w:r w:rsidR="00BE080E">
        <w:rPr>
          <w:lang w:val="sl-SI"/>
        </w:rPr>
        <w:t>)</w:t>
      </w:r>
      <w:r w:rsidRPr="00724175">
        <w:rPr>
          <w:lang w:val="sl-SI"/>
        </w:rPr>
        <w:t xml:space="preserve"> leti po zaključku operacije</w:t>
      </w:r>
      <w:r w:rsidR="00BE080E">
        <w:rPr>
          <w:lang w:val="sl-SI"/>
        </w:rPr>
        <w:t>,</w:t>
      </w:r>
      <w:r w:rsidRPr="00724175">
        <w:rPr>
          <w:lang w:val="sl-SI"/>
        </w:rPr>
        <w:t xml:space="preserve"> in sicer enkrat letno z letnim poročilom iz </w:t>
      </w:r>
      <w:r w:rsidR="00CE7868" w:rsidRPr="00724175">
        <w:rPr>
          <w:lang w:val="sl-SI"/>
        </w:rPr>
        <w:t>1</w:t>
      </w:r>
      <w:r w:rsidR="00CE7868">
        <w:rPr>
          <w:lang w:val="sl-SI"/>
        </w:rPr>
        <w:t>7</w:t>
      </w:r>
      <w:r w:rsidRPr="00724175">
        <w:rPr>
          <w:lang w:val="sl-SI"/>
        </w:rPr>
        <w:t>. člena te pogodbe.</w:t>
      </w:r>
    </w:p>
    <w:p w:rsidR="00724175" w:rsidRPr="00724175" w:rsidRDefault="00724175" w:rsidP="00724175">
      <w:pPr>
        <w:spacing w:line="240" w:lineRule="auto"/>
        <w:jc w:val="both"/>
        <w:rPr>
          <w:lang w:val="sl-SI"/>
        </w:rPr>
      </w:pPr>
    </w:p>
    <w:p w:rsidR="00724175" w:rsidRPr="00724175" w:rsidRDefault="00724175" w:rsidP="00724175">
      <w:pPr>
        <w:spacing w:line="240" w:lineRule="auto"/>
        <w:jc w:val="both"/>
        <w:rPr>
          <w:lang w:val="sl-SI"/>
        </w:rPr>
      </w:pPr>
      <w:r w:rsidRPr="00724175">
        <w:rPr>
          <w:lang w:val="sl-SI"/>
        </w:rPr>
        <w:t xml:space="preserve">V primeru, da upravičenec ne doseže kazalnikov učinka iz 1. točke prvega odstavka tega člena, ministrstvo lahko odstopi od pogodbe in zahteva vračilo vseh izplačanih sredstev, povečanih za zakonske zamudne obresti od dneva nakazila na TRR upravičenca do dneva nakazila v dobro proračuna RS. </w:t>
      </w:r>
    </w:p>
    <w:p w:rsidR="00724175" w:rsidRPr="00724175" w:rsidRDefault="00724175" w:rsidP="00724175">
      <w:pPr>
        <w:spacing w:line="240" w:lineRule="auto"/>
        <w:jc w:val="both"/>
        <w:rPr>
          <w:lang w:val="sl-SI"/>
        </w:rPr>
      </w:pPr>
    </w:p>
    <w:p w:rsidR="00E705A2" w:rsidRPr="00224DAB" w:rsidRDefault="00724175" w:rsidP="000D3153">
      <w:pPr>
        <w:spacing w:line="240" w:lineRule="auto"/>
        <w:jc w:val="both"/>
        <w:rPr>
          <w:rFonts w:cs="Arial"/>
          <w:szCs w:val="20"/>
          <w:lang w:val="sl-SI"/>
        </w:rPr>
      </w:pPr>
      <w:r w:rsidRPr="00724175">
        <w:rPr>
          <w:lang w:val="sl-SI"/>
        </w:rPr>
        <w:t>V primeru, da upravičenec ne doseže kazalnik</w:t>
      </w:r>
      <w:r w:rsidR="00DE67E7">
        <w:rPr>
          <w:lang w:val="sl-SI"/>
        </w:rPr>
        <w:t>a</w:t>
      </w:r>
      <w:r w:rsidRPr="00724175">
        <w:rPr>
          <w:lang w:val="sl-SI"/>
        </w:rPr>
        <w:t xml:space="preserve"> rezultata iz 2. točke prvega odstavka tega člena v obdobju 2 </w:t>
      </w:r>
      <w:r w:rsidR="00F744C2">
        <w:rPr>
          <w:lang w:val="sl-SI"/>
        </w:rPr>
        <w:t xml:space="preserve">(dveh) </w:t>
      </w:r>
      <w:r w:rsidRPr="00724175">
        <w:rPr>
          <w:lang w:val="sl-SI"/>
        </w:rPr>
        <w:t>let od zaključka operacije, mora vrniti sredstva sorazmerno glede na odstotek nedoseženega kazalnika rezultata.</w:t>
      </w:r>
    </w:p>
    <w:p w:rsidR="00EF2990" w:rsidRDefault="00EF2990" w:rsidP="00296FF9">
      <w:pPr>
        <w:spacing w:line="240" w:lineRule="auto"/>
        <w:rPr>
          <w:rFonts w:eastAsia="Calibri" w:cs="Arial"/>
          <w:b/>
          <w:color w:val="000000"/>
          <w:szCs w:val="20"/>
          <w:lang w:val="sl-SI" w:eastAsia="sl-SI"/>
        </w:rPr>
      </w:pPr>
    </w:p>
    <w:p w:rsidR="00A806FE" w:rsidRPr="00224DAB" w:rsidRDefault="00A806FE" w:rsidP="00296FF9">
      <w:pPr>
        <w:spacing w:line="240" w:lineRule="auto"/>
        <w:rPr>
          <w:rFonts w:eastAsia="Calibri" w:cs="Arial"/>
          <w:b/>
          <w:color w:val="000000"/>
          <w:szCs w:val="20"/>
          <w:lang w:val="sl-SI" w:eastAsia="sl-SI"/>
        </w:rPr>
      </w:pPr>
    </w:p>
    <w:p w:rsidR="0097142E" w:rsidRPr="008B33C6" w:rsidRDefault="0097142E" w:rsidP="00296FF9">
      <w:pPr>
        <w:numPr>
          <w:ilvl w:val="0"/>
          <w:numId w:val="6"/>
        </w:numPr>
        <w:spacing w:line="240" w:lineRule="auto"/>
        <w:jc w:val="both"/>
        <w:rPr>
          <w:rFonts w:eastAsia="Calibri" w:cs="Arial"/>
          <w:b/>
          <w:color w:val="000000"/>
          <w:szCs w:val="20"/>
          <w:lang w:val="sl-SI" w:eastAsia="sl-SI"/>
        </w:rPr>
      </w:pPr>
      <w:r w:rsidRPr="008B33C6">
        <w:rPr>
          <w:rFonts w:eastAsia="Calibri" w:cs="Arial"/>
          <w:b/>
          <w:color w:val="000000"/>
          <w:szCs w:val="20"/>
          <w:lang w:val="sl-SI" w:eastAsia="sl-SI"/>
        </w:rPr>
        <w:t>POGODBENA VREDNOST IN FINANČNI NAČRT</w:t>
      </w:r>
    </w:p>
    <w:p w:rsidR="0097142E" w:rsidRPr="008B33C6" w:rsidRDefault="0097142E" w:rsidP="00296FF9">
      <w:pPr>
        <w:spacing w:line="240" w:lineRule="auto"/>
        <w:jc w:val="both"/>
        <w:rPr>
          <w:rFonts w:eastAsia="Calibri" w:cs="Arial"/>
          <w:b/>
          <w:color w:val="000000"/>
          <w:szCs w:val="20"/>
          <w:lang w:val="sl-SI" w:eastAsia="sl-SI"/>
        </w:rPr>
      </w:pPr>
    </w:p>
    <w:p w:rsidR="0097142E" w:rsidRPr="008B33C6" w:rsidRDefault="0097142E" w:rsidP="009F437D">
      <w:pPr>
        <w:numPr>
          <w:ilvl w:val="0"/>
          <w:numId w:val="5"/>
        </w:numPr>
        <w:spacing w:line="240" w:lineRule="auto"/>
        <w:jc w:val="center"/>
        <w:rPr>
          <w:rFonts w:eastAsia="Calibri" w:cs="Arial"/>
          <w:color w:val="000000"/>
          <w:szCs w:val="20"/>
          <w:lang w:val="sl-SI" w:eastAsia="sl-SI"/>
        </w:rPr>
      </w:pPr>
      <w:r w:rsidRPr="008B33C6">
        <w:rPr>
          <w:rFonts w:eastAsia="Calibri" w:cs="Arial"/>
          <w:color w:val="000000"/>
          <w:szCs w:val="20"/>
          <w:lang w:val="sl-SI" w:eastAsia="sl-SI"/>
        </w:rPr>
        <w:t xml:space="preserve">člen </w:t>
      </w:r>
    </w:p>
    <w:p w:rsidR="0097142E" w:rsidRPr="008B33C6" w:rsidRDefault="0097142E" w:rsidP="00296FF9">
      <w:pPr>
        <w:spacing w:line="240" w:lineRule="auto"/>
        <w:jc w:val="center"/>
        <w:rPr>
          <w:rFonts w:eastAsia="Calibri"/>
          <w:color w:val="000000"/>
          <w:lang w:val="sl-SI"/>
        </w:rPr>
      </w:pPr>
    </w:p>
    <w:p w:rsidR="00724175" w:rsidRPr="008B33C6" w:rsidRDefault="00724175" w:rsidP="00724175">
      <w:pPr>
        <w:spacing w:line="240" w:lineRule="auto"/>
        <w:jc w:val="both"/>
        <w:rPr>
          <w:rFonts w:eastAsia="Calibri" w:cs="Arial"/>
          <w:color w:val="000000"/>
          <w:szCs w:val="20"/>
          <w:lang w:val="sl-SI" w:eastAsia="sl-SI"/>
        </w:rPr>
      </w:pPr>
      <w:r w:rsidRPr="008B33C6">
        <w:rPr>
          <w:rFonts w:eastAsia="Calibri" w:cs="Arial"/>
          <w:color w:val="000000"/>
          <w:szCs w:val="20"/>
          <w:lang w:val="sl-SI" w:eastAsia="sl-SI"/>
        </w:rPr>
        <w:t xml:space="preserve">Ministrstvo na podlagi odločitve o podpori upravičencu dodeli sredstva za sofinanciranje operacije </w:t>
      </w:r>
      <w:r w:rsidR="00C83273">
        <w:rPr>
          <w:rFonts w:eastAsia="Calibri" w:cs="Arial"/>
          <w:color w:val="000000"/>
          <w:szCs w:val="20"/>
          <w:lang w:val="sl-SI" w:eastAsia="sl-SI"/>
        </w:rPr>
        <w:t>_______.</w:t>
      </w:r>
    </w:p>
    <w:p w:rsidR="00724175" w:rsidRPr="008B33C6" w:rsidRDefault="00724175" w:rsidP="00724175">
      <w:pPr>
        <w:spacing w:line="240" w:lineRule="auto"/>
        <w:jc w:val="both"/>
        <w:rPr>
          <w:rFonts w:eastAsia="Calibri" w:cs="Arial"/>
          <w:color w:val="000000"/>
          <w:szCs w:val="20"/>
          <w:lang w:val="sl-SI" w:eastAsia="sl-SI"/>
        </w:rPr>
      </w:pPr>
    </w:p>
    <w:p w:rsidR="00724175" w:rsidRPr="008B33C6" w:rsidRDefault="00724175" w:rsidP="00C61274">
      <w:pPr>
        <w:spacing w:line="240" w:lineRule="auto"/>
        <w:jc w:val="center"/>
        <w:rPr>
          <w:rFonts w:eastAsia="Calibri" w:cs="Arial"/>
          <w:b/>
          <w:color w:val="000000"/>
          <w:szCs w:val="20"/>
          <w:lang w:val="sl-SI" w:eastAsia="sl-SI"/>
        </w:rPr>
      </w:pPr>
      <w:r w:rsidRPr="008B33C6">
        <w:rPr>
          <w:rFonts w:eastAsia="Calibri" w:cs="Arial"/>
          <w:b/>
          <w:color w:val="000000"/>
          <w:szCs w:val="20"/>
          <w:lang w:val="sl-SI" w:eastAsia="sl-SI"/>
        </w:rPr>
        <w:t xml:space="preserve">v skupni višini do največ </w:t>
      </w:r>
      <w:r w:rsidR="00C83273">
        <w:rPr>
          <w:rFonts w:eastAsia="Calibri" w:cs="Arial"/>
          <w:color w:val="000000"/>
          <w:szCs w:val="20"/>
          <w:lang w:val="sl-SI" w:eastAsia="sl-SI"/>
        </w:rPr>
        <w:t>_______</w:t>
      </w:r>
      <w:r w:rsidR="00AA7166" w:rsidRPr="008B33C6">
        <w:rPr>
          <w:rFonts w:eastAsia="Calibri" w:cs="Arial"/>
          <w:b/>
          <w:color w:val="000000"/>
          <w:szCs w:val="20"/>
          <w:lang w:val="sl-SI" w:eastAsia="sl-SI"/>
        </w:rPr>
        <w:t xml:space="preserve"> </w:t>
      </w:r>
      <w:r w:rsidRPr="008B33C6">
        <w:rPr>
          <w:rFonts w:eastAsia="Calibri" w:cs="Arial"/>
          <w:b/>
          <w:color w:val="000000"/>
          <w:szCs w:val="20"/>
          <w:lang w:val="sl-SI" w:eastAsia="sl-SI"/>
        </w:rPr>
        <w:t>EUR</w:t>
      </w:r>
    </w:p>
    <w:p w:rsidR="00724175" w:rsidRPr="008B33C6" w:rsidRDefault="00724175" w:rsidP="00724175">
      <w:pPr>
        <w:spacing w:line="240" w:lineRule="auto"/>
        <w:jc w:val="center"/>
        <w:rPr>
          <w:rFonts w:eastAsia="Calibri" w:cs="Arial"/>
          <w:b/>
          <w:color w:val="000000"/>
          <w:szCs w:val="20"/>
          <w:lang w:val="sl-SI" w:eastAsia="sl-SI"/>
        </w:rPr>
      </w:pPr>
      <w:r w:rsidRPr="008B33C6">
        <w:rPr>
          <w:rFonts w:eastAsia="Calibri" w:cs="Arial"/>
          <w:b/>
          <w:color w:val="000000"/>
          <w:szCs w:val="20"/>
          <w:lang w:val="sl-SI" w:eastAsia="sl-SI"/>
        </w:rPr>
        <w:t>(z besedo:</w:t>
      </w:r>
      <w:r w:rsidR="008D7F75" w:rsidRPr="008B33C6">
        <w:rPr>
          <w:rFonts w:eastAsia="Calibri" w:cs="Arial"/>
          <w:b/>
          <w:color w:val="000000"/>
          <w:szCs w:val="20"/>
          <w:lang w:val="sl-SI" w:eastAsia="sl-SI"/>
        </w:rPr>
        <w:t xml:space="preserve"> </w:t>
      </w:r>
      <w:r w:rsidR="00C83273">
        <w:rPr>
          <w:rFonts w:eastAsia="Calibri" w:cs="Arial"/>
          <w:color w:val="000000"/>
          <w:szCs w:val="20"/>
          <w:lang w:val="sl-SI" w:eastAsia="sl-SI"/>
        </w:rPr>
        <w:t>_______</w:t>
      </w:r>
      <w:r w:rsidR="00D7508B">
        <w:rPr>
          <w:rFonts w:eastAsia="Calibri" w:cs="Arial"/>
          <w:b/>
          <w:color w:val="000000"/>
          <w:szCs w:val="20"/>
          <w:lang w:val="sl-SI" w:eastAsia="sl-SI"/>
        </w:rPr>
        <w:t xml:space="preserve"> </w:t>
      </w:r>
      <w:r w:rsidR="00C61274">
        <w:rPr>
          <w:rFonts w:eastAsia="Calibri" w:cs="Arial"/>
          <w:b/>
          <w:color w:val="000000"/>
          <w:szCs w:val="20"/>
          <w:lang w:val="sl-SI" w:eastAsia="sl-SI"/>
        </w:rPr>
        <w:t>eurov</w:t>
      </w:r>
      <w:r w:rsidRPr="008B33C6">
        <w:rPr>
          <w:rFonts w:eastAsia="Calibri" w:cs="Arial"/>
          <w:b/>
          <w:color w:val="000000"/>
          <w:szCs w:val="20"/>
          <w:lang w:val="sl-SI" w:eastAsia="sl-SI"/>
        </w:rPr>
        <w:t>)</w:t>
      </w:r>
      <w:r w:rsidR="00D7508B">
        <w:rPr>
          <w:rFonts w:eastAsia="Calibri" w:cs="Arial"/>
          <w:b/>
          <w:color w:val="000000"/>
          <w:szCs w:val="20"/>
          <w:lang w:val="sl-SI" w:eastAsia="sl-SI"/>
        </w:rPr>
        <w:t>.</w:t>
      </w:r>
    </w:p>
    <w:p w:rsidR="00724175" w:rsidRPr="008B33C6" w:rsidRDefault="00724175" w:rsidP="00724175">
      <w:pPr>
        <w:spacing w:line="240" w:lineRule="auto"/>
        <w:jc w:val="both"/>
        <w:rPr>
          <w:rFonts w:eastAsia="Calibri" w:cs="Arial"/>
          <w:color w:val="000000"/>
          <w:szCs w:val="20"/>
          <w:lang w:val="sl-SI" w:eastAsia="sl-SI"/>
        </w:rPr>
      </w:pPr>
    </w:p>
    <w:p w:rsidR="00724175" w:rsidRPr="008B33C6" w:rsidRDefault="00724175" w:rsidP="00724175">
      <w:pPr>
        <w:spacing w:line="240" w:lineRule="auto"/>
        <w:jc w:val="both"/>
        <w:rPr>
          <w:rFonts w:eastAsia="Calibri" w:cs="Arial"/>
          <w:color w:val="000000"/>
          <w:szCs w:val="20"/>
          <w:lang w:val="sl-SI" w:eastAsia="sl-SI"/>
        </w:rPr>
      </w:pPr>
      <w:r w:rsidRPr="008B33C6">
        <w:rPr>
          <w:rFonts w:eastAsia="Calibri" w:cs="Arial"/>
          <w:color w:val="000000"/>
          <w:szCs w:val="20"/>
          <w:lang w:val="sl-SI" w:eastAsia="sl-SI"/>
        </w:rPr>
        <w:t>Sredstva sofinanciranja so zagotovljena na proračunskih postavkah:</w:t>
      </w:r>
    </w:p>
    <w:p w:rsidR="00724175" w:rsidRPr="008B33C6" w:rsidRDefault="00E63F6D" w:rsidP="00724175">
      <w:pPr>
        <w:numPr>
          <w:ilvl w:val="0"/>
          <w:numId w:val="3"/>
        </w:numPr>
        <w:spacing w:line="240" w:lineRule="auto"/>
        <w:jc w:val="both"/>
        <w:rPr>
          <w:rFonts w:eastAsia="Calibri" w:cs="Arial"/>
          <w:color w:val="000000"/>
          <w:szCs w:val="20"/>
          <w:lang w:val="sl-SI"/>
        </w:rPr>
      </w:pPr>
      <w:r w:rsidRPr="008B33C6">
        <w:rPr>
          <w:rFonts w:cs="Arial"/>
          <w:szCs w:val="20"/>
          <w:lang w:val="sl-SI"/>
        </w:rPr>
        <w:lastRenderedPageBreak/>
        <w:t xml:space="preserve">160053 </w:t>
      </w:r>
      <w:r w:rsidRPr="008B33C6">
        <w:rPr>
          <w:rFonts w:cs="Arial"/>
          <w:szCs w:val="20"/>
          <w:lang w:val="sl-SI" w:eastAsia="sl-SI"/>
        </w:rPr>
        <w:t xml:space="preserve">- </w:t>
      </w:r>
      <w:r w:rsidR="00724175" w:rsidRPr="008B33C6">
        <w:rPr>
          <w:rFonts w:eastAsia="Calibri" w:cs="Arial"/>
          <w:color w:val="000000"/>
          <w:szCs w:val="20"/>
          <w:lang w:val="sl-SI"/>
        </w:rPr>
        <w:t xml:space="preserve">PN </w:t>
      </w:r>
      <w:r w:rsidR="00D2736F">
        <w:rPr>
          <w:rFonts w:eastAsia="Calibri" w:cs="Arial"/>
          <w:color w:val="000000"/>
          <w:szCs w:val="20"/>
          <w:lang w:val="sl-SI"/>
        </w:rPr>
        <w:t>3.1</w:t>
      </w:r>
      <w:r w:rsidR="00724175" w:rsidRPr="008B33C6">
        <w:rPr>
          <w:rFonts w:eastAsia="Calibri" w:cs="Arial"/>
          <w:color w:val="000000"/>
          <w:szCs w:val="20"/>
          <w:lang w:val="sl-SI" w:eastAsia="sl-SI"/>
        </w:rPr>
        <w:t xml:space="preserve"> – Ekonomska infrastruktura</w:t>
      </w:r>
      <w:r w:rsidR="00724175" w:rsidRPr="008B33C6">
        <w:rPr>
          <w:rFonts w:eastAsia="Calibri" w:cs="Arial"/>
          <w:color w:val="000000"/>
          <w:szCs w:val="20"/>
          <w:lang w:val="sl-SI"/>
        </w:rPr>
        <w:t xml:space="preserve"> – 14-20</w:t>
      </w:r>
      <w:r w:rsidR="00B377A1" w:rsidRPr="008B33C6">
        <w:rPr>
          <w:rFonts w:eastAsia="Calibri" w:cs="Arial"/>
          <w:color w:val="000000"/>
          <w:szCs w:val="20"/>
          <w:lang w:val="sl-SI" w:eastAsia="sl-SI"/>
        </w:rPr>
        <w:t>-V-</w:t>
      </w:r>
      <w:r w:rsidR="00724175" w:rsidRPr="008B33C6">
        <w:rPr>
          <w:rFonts w:eastAsia="Calibri" w:cs="Arial"/>
          <w:color w:val="000000"/>
          <w:szCs w:val="20"/>
          <w:lang w:val="sl-SI"/>
        </w:rPr>
        <w:t xml:space="preserve">EU </w:t>
      </w:r>
      <w:r w:rsidR="00E80572" w:rsidRPr="008B33C6">
        <w:rPr>
          <w:rFonts w:eastAsia="Calibri" w:cs="Arial"/>
          <w:color w:val="000000"/>
          <w:szCs w:val="20"/>
          <w:lang w:val="sl-SI" w:eastAsia="sl-SI"/>
        </w:rPr>
        <w:t>(75</w:t>
      </w:r>
      <w:r w:rsidR="00724175" w:rsidRPr="008B33C6">
        <w:rPr>
          <w:rFonts w:eastAsia="Calibri" w:cs="Arial"/>
          <w:color w:val="000000"/>
          <w:szCs w:val="20"/>
          <w:lang w:val="sl-SI" w:eastAsia="sl-SI"/>
        </w:rPr>
        <w:t xml:space="preserve"> %),</w:t>
      </w:r>
      <w:r w:rsidR="00724175" w:rsidRPr="008B33C6">
        <w:rPr>
          <w:rFonts w:eastAsia="Calibri" w:cs="Arial"/>
          <w:color w:val="000000"/>
          <w:szCs w:val="20"/>
          <w:lang w:val="sl-SI"/>
        </w:rPr>
        <w:t xml:space="preserve"> v višini do </w:t>
      </w:r>
      <w:r w:rsidR="00C83273">
        <w:rPr>
          <w:rFonts w:eastAsia="Calibri" w:cs="Arial"/>
          <w:color w:val="000000"/>
          <w:szCs w:val="20"/>
          <w:lang w:val="sl-SI" w:eastAsia="sl-SI"/>
        </w:rPr>
        <w:t>_______</w:t>
      </w:r>
      <w:r w:rsidR="00AA7166" w:rsidRPr="008B33C6">
        <w:rPr>
          <w:rFonts w:eastAsia="Calibri" w:cs="Arial"/>
          <w:color w:val="000000"/>
          <w:szCs w:val="20"/>
          <w:lang w:val="sl-SI"/>
        </w:rPr>
        <w:t xml:space="preserve"> </w:t>
      </w:r>
      <w:r w:rsidR="00724175" w:rsidRPr="008B33C6">
        <w:rPr>
          <w:rFonts w:eastAsia="Calibri" w:cs="Arial"/>
          <w:color w:val="000000"/>
          <w:szCs w:val="20"/>
          <w:lang w:val="sl-SI"/>
        </w:rPr>
        <w:t>EUR,</w:t>
      </w:r>
    </w:p>
    <w:p w:rsidR="00724175" w:rsidRPr="008B33C6" w:rsidRDefault="00724175" w:rsidP="00724175">
      <w:pPr>
        <w:spacing w:line="240" w:lineRule="auto"/>
        <w:ind w:left="360"/>
        <w:jc w:val="both"/>
        <w:rPr>
          <w:rFonts w:eastAsia="Calibri" w:cs="Arial"/>
          <w:color w:val="000000"/>
          <w:szCs w:val="20"/>
          <w:lang w:val="sl-SI"/>
        </w:rPr>
      </w:pPr>
      <w:r w:rsidRPr="008B33C6">
        <w:rPr>
          <w:rFonts w:eastAsia="Calibri" w:cs="Arial"/>
          <w:color w:val="000000"/>
          <w:szCs w:val="20"/>
          <w:lang w:val="sl-SI"/>
        </w:rPr>
        <w:t>in</w:t>
      </w:r>
    </w:p>
    <w:p w:rsidR="00724175" w:rsidRPr="008B33C6" w:rsidRDefault="00E63F6D" w:rsidP="00724175">
      <w:pPr>
        <w:numPr>
          <w:ilvl w:val="0"/>
          <w:numId w:val="3"/>
        </w:numPr>
        <w:spacing w:line="240" w:lineRule="auto"/>
        <w:jc w:val="both"/>
        <w:rPr>
          <w:rFonts w:eastAsia="Calibri" w:cs="Arial"/>
          <w:color w:val="000000"/>
          <w:szCs w:val="20"/>
          <w:lang w:val="sl-SI"/>
        </w:rPr>
      </w:pPr>
      <w:r w:rsidRPr="008B33C6">
        <w:rPr>
          <w:rFonts w:cs="Arial"/>
          <w:szCs w:val="20"/>
          <w:lang w:val="sl-SI"/>
        </w:rPr>
        <w:t xml:space="preserve">160054 </w:t>
      </w:r>
      <w:r w:rsidRPr="008B33C6">
        <w:rPr>
          <w:rFonts w:cs="Arial"/>
          <w:szCs w:val="20"/>
          <w:lang w:val="sl-SI" w:eastAsia="sl-SI"/>
        </w:rPr>
        <w:t xml:space="preserve">- </w:t>
      </w:r>
      <w:r w:rsidR="00724175" w:rsidRPr="008B33C6">
        <w:rPr>
          <w:rFonts w:eastAsia="Calibri" w:cs="Arial"/>
          <w:color w:val="000000"/>
          <w:szCs w:val="20"/>
          <w:lang w:val="sl-SI"/>
        </w:rPr>
        <w:t xml:space="preserve">PN </w:t>
      </w:r>
      <w:r w:rsidR="00D2736F">
        <w:rPr>
          <w:rFonts w:eastAsia="Calibri" w:cs="Arial"/>
          <w:color w:val="000000"/>
          <w:szCs w:val="20"/>
          <w:lang w:val="sl-SI"/>
        </w:rPr>
        <w:t>3.1</w:t>
      </w:r>
      <w:r w:rsidR="00724175" w:rsidRPr="008B33C6">
        <w:rPr>
          <w:rFonts w:eastAsia="Calibri" w:cs="Arial"/>
          <w:color w:val="000000"/>
          <w:szCs w:val="20"/>
          <w:lang w:val="sl-SI" w:eastAsia="sl-SI"/>
        </w:rPr>
        <w:t xml:space="preserve"> – Ekonomska infrastruktura</w:t>
      </w:r>
      <w:r w:rsidR="00724175" w:rsidRPr="008B33C6">
        <w:rPr>
          <w:rFonts w:eastAsia="Calibri" w:cs="Arial"/>
          <w:color w:val="000000"/>
          <w:szCs w:val="20"/>
          <w:lang w:val="sl-SI"/>
        </w:rPr>
        <w:t xml:space="preserve"> – 14-20</w:t>
      </w:r>
      <w:r w:rsidR="00B377A1" w:rsidRPr="008B33C6">
        <w:rPr>
          <w:rFonts w:eastAsia="Calibri" w:cs="Arial"/>
          <w:color w:val="000000"/>
          <w:szCs w:val="20"/>
          <w:lang w:val="sl-SI"/>
        </w:rPr>
        <w:t>-V</w:t>
      </w:r>
      <w:r w:rsidRPr="008B33C6">
        <w:rPr>
          <w:rFonts w:eastAsia="Calibri" w:cs="Arial"/>
          <w:color w:val="000000"/>
          <w:szCs w:val="20"/>
          <w:lang w:val="sl-SI" w:eastAsia="sl-SI"/>
        </w:rPr>
        <w:t>-</w:t>
      </w:r>
      <w:r w:rsidR="00E80572" w:rsidRPr="008B33C6">
        <w:rPr>
          <w:rFonts w:eastAsia="Calibri" w:cs="Arial"/>
          <w:color w:val="000000"/>
          <w:szCs w:val="20"/>
          <w:lang w:val="sl-SI" w:eastAsia="sl-SI"/>
        </w:rPr>
        <w:t>slovenska udeležba (25</w:t>
      </w:r>
      <w:r w:rsidR="00D713E7" w:rsidRPr="008B33C6">
        <w:rPr>
          <w:rFonts w:eastAsia="Calibri" w:cs="Arial"/>
          <w:color w:val="000000"/>
          <w:szCs w:val="20"/>
          <w:lang w:val="sl-SI" w:eastAsia="sl-SI"/>
        </w:rPr>
        <w:t xml:space="preserve"> </w:t>
      </w:r>
      <w:r w:rsidR="00724175" w:rsidRPr="008B33C6">
        <w:rPr>
          <w:rFonts w:eastAsia="Calibri" w:cs="Arial"/>
          <w:color w:val="000000"/>
          <w:szCs w:val="20"/>
          <w:lang w:val="sl-SI" w:eastAsia="sl-SI"/>
        </w:rPr>
        <w:t>%),</w:t>
      </w:r>
      <w:r w:rsidR="00E80572" w:rsidRPr="008B33C6">
        <w:rPr>
          <w:rFonts w:eastAsia="Calibri" w:cs="Arial"/>
          <w:color w:val="000000"/>
          <w:szCs w:val="20"/>
          <w:lang w:val="sl-SI"/>
        </w:rPr>
        <w:t xml:space="preserve"> v višini do </w:t>
      </w:r>
      <w:r w:rsidR="00C83273">
        <w:rPr>
          <w:rFonts w:eastAsia="Calibri" w:cs="Arial"/>
          <w:color w:val="000000"/>
          <w:szCs w:val="20"/>
          <w:lang w:val="sl-SI" w:eastAsia="sl-SI"/>
        </w:rPr>
        <w:t>_______</w:t>
      </w:r>
      <w:r w:rsidR="00AA7166" w:rsidRPr="008B33C6">
        <w:rPr>
          <w:rFonts w:eastAsia="Calibri" w:cs="Arial"/>
          <w:color w:val="000000"/>
          <w:szCs w:val="20"/>
          <w:lang w:val="sl-SI"/>
        </w:rPr>
        <w:t xml:space="preserve"> </w:t>
      </w:r>
      <w:r w:rsidR="00724175" w:rsidRPr="008B33C6">
        <w:rPr>
          <w:rFonts w:eastAsia="Calibri" w:cs="Arial"/>
          <w:color w:val="000000"/>
          <w:szCs w:val="20"/>
          <w:lang w:val="sl-SI"/>
        </w:rPr>
        <w:t>EUR</w:t>
      </w:r>
      <w:r w:rsidR="00724175" w:rsidRPr="008B33C6">
        <w:rPr>
          <w:rFonts w:eastAsia="Calibri" w:cs="Arial"/>
          <w:color w:val="000000"/>
          <w:szCs w:val="20"/>
          <w:lang w:val="sl-SI" w:eastAsia="sl-SI"/>
        </w:rPr>
        <w:t>.</w:t>
      </w:r>
    </w:p>
    <w:p w:rsidR="00724175" w:rsidRPr="008B33C6" w:rsidRDefault="00724175" w:rsidP="00724175">
      <w:pPr>
        <w:spacing w:line="240" w:lineRule="auto"/>
        <w:jc w:val="both"/>
        <w:rPr>
          <w:rFonts w:eastAsia="Calibri" w:cs="Arial"/>
          <w:color w:val="000000"/>
          <w:szCs w:val="20"/>
          <w:lang w:val="sl-SI" w:eastAsia="sl-SI"/>
        </w:rPr>
      </w:pPr>
    </w:p>
    <w:p w:rsidR="00724175" w:rsidRPr="008B33C6" w:rsidRDefault="00724175" w:rsidP="00724175">
      <w:pPr>
        <w:spacing w:line="240" w:lineRule="auto"/>
        <w:jc w:val="both"/>
        <w:rPr>
          <w:rFonts w:eastAsia="Calibri" w:cs="Arial"/>
          <w:color w:val="000000"/>
          <w:szCs w:val="20"/>
          <w:lang w:val="sl-SI" w:eastAsia="sl-SI"/>
        </w:rPr>
      </w:pPr>
      <w:r w:rsidRPr="008B33C6">
        <w:rPr>
          <w:rFonts w:eastAsia="Calibri" w:cs="Arial"/>
          <w:color w:val="000000"/>
          <w:szCs w:val="20"/>
          <w:lang w:val="sl-SI" w:eastAsia="sl-SI"/>
        </w:rPr>
        <w:t xml:space="preserve">Višina celotnih stroškov operacije je ocenjena na </w:t>
      </w:r>
      <w:r w:rsidR="00B02794">
        <w:rPr>
          <w:rFonts w:eastAsia="Calibri" w:cs="Arial"/>
          <w:color w:val="000000"/>
          <w:szCs w:val="20"/>
          <w:lang w:val="sl-SI" w:eastAsia="sl-SI"/>
        </w:rPr>
        <w:t>_______</w:t>
      </w:r>
      <w:r w:rsidR="00614A58">
        <w:rPr>
          <w:rFonts w:eastAsia="Calibri" w:cs="Arial"/>
          <w:color w:val="000000"/>
          <w:szCs w:val="20"/>
          <w:lang w:val="sl-SI" w:eastAsia="sl-SI"/>
        </w:rPr>
        <w:t xml:space="preserve"> EUR</w:t>
      </w:r>
      <w:r w:rsidR="0012374D">
        <w:rPr>
          <w:rFonts w:eastAsia="Calibri" w:cs="Arial"/>
          <w:color w:val="000000"/>
          <w:szCs w:val="20"/>
          <w:lang w:val="sl-SI" w:eastAsia="sl-SI"/>
        </w:rPr>
        <w:t xml:space="preserve"> z DDV</w:t>
      </w:r>
      <w:r w:rsidR="00AA7166" w:rsidRPr="008B33C6">
        <w:rPr>
          <w:rFonts w:eastAsia="Calibri" w:cs="Arial"/>
          <w:color w:val="000000"/>
          <w:szCs w:val="20"/>
          <w:lang w:val="sl-SI" w:eastAsia="sl-SI"/>
        </w:rPr>
        <w:t xml:space="preserve">. </w:t>
      </w:r>
    </w:p>
    <w:p w:rsidR="00724175" w:rsidRPr="008B33C6" w:rsidRDefault="00724175" w:rsidP="00724175">
      <w:pPr>
        <w:spacing w:line="240" w:lineRule="auto"/>
        <w:jc w:val="both"/>
        <w:rPr>
          <w:rFonts w:eastAsia="Calibri" w:cs="Arial"/>
          <w:color w:val="000000"/>
          <w:szCs w:val="20"/>
          <w:lang w:val="sl-SI" w:eastAsia="sl-SI"/>
        </w:rPr>
      </w:pPr>
    </w:p>
    <w:p w:rsidR="003712E0" w:rsidRDefault="003712E0" w:rsidP="003712E0">
      <w:pPr>
        <w:spacing w:line="240" w:lineRule="auto"/>
        <w:jc w:val="both"/>
        <w:rPr>
          <w:rFonts w:eastAsia="Calibri" w:cs="Arial"/>
          <w:color w:val="000000"/>
          <w:szCs w:val="20"/>
          <w:lang w:val="sl-SI" w:eastAsia="sl-SI"/>
        </w:rPr>
      </w:pPr>
      <w:r>
        <w:rPr>
          <w:rFonts w:eastAsia="Calibri" w:cs="Arial"/>
          <w:color w:val="000000"/>
          <w:szCs w:val="20"/>
          <w:lang w:val="sl-SI" w:eastAsia="sl-SI"/>
        </w:rPr>
        <w:t xml:space="preserve">Višina predvidenih upravičenih stroškov </w:t>
      </w:r>
      <w:r w:rsidRPr="00083385">
        <w:rPr>
          <w:rFonts w:eastAsia="Calibri" w:cs="Arial"/>
          <w:color w:val="000000"/>
          <w:szCs w:val="20"/>
          <w:lang w:val="sl-SI" w:eastAsia="sl-SI"/>
        </w:rPr>
        <w:t xml:space="preserve">znaša </w:t>
      </w:r>
      <w:r w:rsidR="00B02794">
        <w:rPr>
          <w:rFonts w:eastAsia="Calibri" w:cs="Arial"/>
          <w:color w:val="000000"/>
          <w:szCs w:val="20"/>
          <w:lang w:val="sl-SI" w:eastAsia="sl-SI"/>
        </w:rPr>
        <w:t>_______</w:t>
      </w:r>
      <w:r w:rsidR="00AA7166" w:rsidRPr="00083385">
        <w:rPr>
          <w:rFonts w:eastAsia="Calibri" w:cs="Arial"/>
          <w:color w:val="000000"/>
          <w:szCs w:val="20"/>
          <w:lang w:val="sl-SI" w:eastAsia="sl-SI"/>
        </w:rPr>
        <w:t xml:space="preserve"> </w:t>
      </w:r>
      <w:r w:rsidRPr="00083385">
        <w:rPr>
          <w:rFonts w:eastAsia="Calibri" w:cs="Arial"/>
          <w:color w:val="000000"/>
          <w:szCs w:val="20"/>
          <w:lang w:val="sl-SI" w:eastAsia="sl-SI"/>
        </w:rPr>
        <w:t>EUR, od</w:t>
      </w:r>
      <w:r>
        <w:rPr>
          <w:rFonts w:eastAsia="Calibri" w:cs="Arial"/>
          <w:color w:val="000000"/>
          <w:szCs w:val="20"/>
          <w:lang w:val="sl-SI" w:eastAsia="sl-SI"/>
        </w:rPr>
        <w:t xml:space="preserve"> tega </w:t>
      </w:r>
      <w:r w:rsidRPr="00C83CA0">
        <w:rPr>
          <w:rFonts w:eastAsia="Calibri" w:cs="Arial"/>
          <w:color w:val="000000"/>
          <w:szCs w:val="20"/>
          <w:lang w:val="sl-SI" w:eastAsia="sl-SI"/>
        </w:rPr>
        <w:t>predvideni upravičeni strošk</w:t>
      </w:r>
      <w:r w:rsidR="003C37DF">
        <w:rPr>
          <w:rFonts w:eastAsia="Calibri" w:cs="Arial"/>
          <w:color w:val="000000"/>
          <w:szCs w:val="20"/>
          <w:lang w:val="sl-SI" w:eastAsia="sl-SI"/>
        </w:rPr>
        <w:t>i</w:t>
      </w:r>
      <w:r w:rsidRPr="00C83CA0">
        <w:rPr>
          <w:rFonts w:eastAsia="Calibri" w:cs="Arial"/>
          <w:color w:val="000000"/>
          <w:szCs w:val="20"/>
          <w:lang w:val="sl-SI" w:eastAsia="sl-SI"/>
        </w:rPr>
        <w:t xml:space="preserve"> </w:t>
      </w:r>
      <w:r>
        <w:rPr>
          <w:rFonts w:eastAsia="Calibri" w:cs="Arial"/>
          <w:color w:val="000000"/>
          <w:szCs w:val="20"/>
          <w:lang w:val="sl-SI" w:eastAsia="sl-SI"/>
        </w:rPr>
        <w:t>do sofinanciranja</w:t>
      </w:r>
      <w:r w:rsidRPr="00C83CA0">
        <w:rPr>
          <w:rFonts w:eastAsia="Calibri" w:cs="Arial"/>
          <w:color w:val="000000"/>
          <w:szCs w:val="20"/>
          <w:lang w:val="sl-SI" w:eastAsia="sl-SI"/>
        </w:rPr>
        <w:t xml:space="preserve"> </w:t>
      </w:r>
      <w:r w:rsidR="00B02794">
        <w:rPr>
          <w:rFonts w:eastAsia="Calibri" w:cs="Arial"/>
          <w:color w:val="000000"/>
          <w:szCs w:val="20"/>
          <w:lang w:val="sl-SI" w:eastAsia="sl-SI"/>
        </w:rPr>
        <w:t>_______</w:t>
      </w:r>
      <w:r w:rsidR="00AA7166" w:rsidRPr="00C83CA0">
        <w:rPr>
          <w:rFonts w:eastAsia="Calibri" w:cs="Arial"/>
          <w:color w:val="000000"/>
          <w:szCs w:val="20"/>
          <w:lang w:val="sl-SI" w:eastAsia="sl-SI"/>
        </w:rPr>
        <w:t xml:space="preserve"> </w:t>
      </w:r>
      <w:r w:rsidRPr="00C83CA0">
        <w:rPr>
          <w:rFonts w:eastAsia="Calibri" w:cs="Arial"/>
          <w:color w:val="000000"/>
          <w:szCs w:val="20"/>
          <w:lang w:val="sl-SI" w:eastAsia="sl-SI"/>
        </w:rPr>
        <w:t>EUR</w:t>
      </w:r>
      <w:r>
        <w:rPr>
          <w:rFonts w:eastAsia="Calibri" w:cs="Arial"/>
          <w:color w:val="000000"/>
          <w:szCs w:val="20"/>
          <w:lang w:val="sl-SI" w:eastAsia="sl-SI"/>
        </w:rPr>
        <w:t xml:space="preserve"> in predvideni drugi upravičeni strošk</w:t>
      </w:r>
      <w:r w:rsidR="003C37DF">
        <w:rPr>
          <w:rFonts w:eastAsia="Calibri" w:cs="Arial"/>
          <w:color w:val="000000"/>
          <w:szCs w:val="20"/>
          <w:lang w:val="sl-SI" w:eastAsia="sl-SI"/>
        </w:rPr>
        <w:t>i</w:t>
      </w:r>
      <w:r>
        <w:rPr>
          <w:rFonts w:eastAsia="Calibri" w:cs="Arial"/>
          <w:color w:val="000000"/>
          <w:szCs w:val="20"/>
          <w:lang w:val="sl-SI" w:eastAsia="sl-SI"/>
        </w:rPr>
        <w:t xml:space="preserve"> </w:t>
      </w:r>
      <w:r w:rsidR="00B02794">
        <w:rPr>
          <w:rFonts w:eastAsia="Calibri" w:cs="Arial"/>
          <w:color w:val="000000"/>
          <w:szCs w:val="20"/>
          <w:lang w:val="sl-SI" w:eastAsia="sl-SI"/>
        </w:rPr>
        <w:t>_______</w:t>
      </w:r>
      <w:r w:rsidR="00AA7166">
        <w:rPr>
          <w:rFonts w:eastAsia="Calibri" w:cs="Arial"/>
          <w:color w:val="000000"/>
          <w:szCs w:val="20"/>
          <w:lang w:val="sl-SI" w:eastAsia="sl-SI"/>
        </w:rPr>
        <w:t xml:space="preserve"> </w:t>
      </w:r>
      <w:r>
        <w:rPr>
          <w:rFonts w:eastAsia="Calibri" w:cs="Arial"/>
          <w:color w:val="000000"/>
          <w:szCs w:val="20"/>
          <w:lang w:val="sl-SI" w:eastAsia="sl-SI"/>
        </w:rPr>
        <w:t>EUR.</w:t>
      </w:r>
    </w:p>
    <w:p w:rsidR="003712E0" w:rsidRDefault="003712E0" w:rsidP="00724175">
      <w:pPr>
        <w:spacing w:line="240" w:lineRule="auto"/>
        <w:jc w:val="both"/>
        <w:rPr>
          <w:rFonts w:eastAsia="Calibri" w:cs="Arial"/>
          <w:color w:val="000000"/>
          <w:szCs w:val="20"/>
          <w:lang w:val="sl-SI" w:eastAsia="sl-SI"/>
        </w:rPr>
      </w:pPr>
    </w:p>
    <w:p w:rsidR="003712E0" w:rsidRPr="00C83CA0" w:rsidRDefault="003712E0" w:rsidP="003712E0">
      <w:pPr>
        <w:spacing w:line="240" w:lineRule="auto"/>
        <w:jc w:val="both"/>
        <w:rPr>
          <w:rFonts w:eastAsia="Calibri" w:cs="Arial"/>
          <w:color w:val="000000"/>
          <w:szCs w:val="20"/>
          <w:lang w:val="sl-SI" w:eastAsia="sl-SI"/>
        </w:rPr>
      </w:pPr>
      <w:r w:rsidRPr="00C83CA0">
        <w:rPr>
          <w:rFonts w:eastAsia="Calibri" w:cs="Arial"/>
          <w:color w:val="000000"/>
          <w:szCs w:val="20"/>
          <w:lang w:val="sl-SI" w:eastAsia="sl-SI"/>
        </w:rPr>
        <w:t xml:space="preserve">Sofinancira se lahko </w:t>
      </w:r>
      <w:r w:rsidR="00B02794">
        <w:rPr>
          <w:rFonts w:eastAsia="Calibri" w:cs="Arial"/>
          <w:color w:val="000000"/>
          <w:szCs w:val="20"/>
          <w:lang w:val="sl-SI" w:eastAsia="sl-SI"/>
        </w:rPr>
        <w:t xml:space="preserve">do </w:t>
      </w:r>
      <w:r w:rsidRPr="00C83CA0">
        <w:rPr>
          <w:rFonts w:eastAsia="Calibri" w:cs="Arial"/>
          <w:color w:val="000000"/>
          <w:szCs w:val="20"/>
          <w:lang w:val="sl-SI" w:eastAsia="sl-SI"/>
        </w:rPr>
        <w:t>100 % upravičenih stroškov</w:t>
      </w:r>
      <w:r>
        <w:rPr>
          <w:rFonts w:eastAsia="Calibri" w:cs="Arial"/>
          <w:color w:val="000000"/>
          <w:szCs w:val="20"/>
          <w:lang w:val="sl-SI" w:eastAsia="sl-SI"/>
        </w:rPr>
        <w:t xml:space="preserve"> do sofinanciranja,</w:t>
      </w:r>
      <w:r w:rsidRPr="00C83CA0">
        <w:rPr>
          <w:rFonts w:eastAsia="Calibri" w:cs="Arial"/>
          <w:color w:val="000000"/>
          <w:szCs w:val="20"/>
          <w:lang w:val="sl-SI" w:eastAsia="sl-SI"/>
        </w:rPr>
        <w:t xml:space="preserve"> ob upoštevanju </w:t>
      </w:r>
      <w:r w:rsidR="00B02794">
        <w:rPr>
          <w:rFonts w:eastAsia="Calibri" w:cs="Arial"/>
          <w:color w:val="000000"/>
          <w:szCs w:val="20"/>
          <w:lang w:val="sl-SI" w:eastAsia="sl-SI"/>
        </w:rPr>
        <w:t>_______</w:t>
      </w:r>
      <w:r>
        <w:rPr>
          <w:rFonts w:eastAsia="Calibri" w:cs="Arial"/>
          <w:color w:val="000000"/>
          <w:szCs w:val="20"/>
          <w:lang w:val="sl-SI" w:eastAsia="sl-SI"/>
        </w:rPr>
        <w:t> </w:t>
      </w:r>
      <w:r w:rsidRPr="00C83CA0">
        <w:rPr>
          <w:rFonts w:eastAsia="Calibri" w:cs="Arial"/>
          <w:color w:val="000000"/>
          <w:szCs w:val="20"/>
          <w:lang w:val="sl-SI" w:eastAsia="sl-SI"/>
        </w:rPr>
        <w:t>% finančne vrzeli za operacijo.</w:t>
      </w:r>
      <w:r>
        <w:rPr>
          <w:rFonts w:eastAsia="Calibri" w:cs="Arial"/>
          <w:color w:val="000000"/>
          <w:szCs w:val="20"/>
          <w:lang w:val="sl-SI" w:eastAsia="sl-SI"/>
        </w:rPr>
        <w:t xml:space="preserve"> </w:t>
      </w:r>
    </w:p>
    <w:p w:rsidR="003712E0" w:rsidRPr="001218FF" w:rsidRDefault="003712E0"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 xml:space="preserve">Številka projekta v Načrtu razvojnih programov (NRP): </w:t>
      </w:r>
      <w:r w:rsidR="00B02794">
        <w:rPr>
          <w:rFonts w:eastAsia="Calibri" w:cs="Arial"/>
          <w:color w:val="000000"/>
          <w:szCs w:val="20"/>
          <w:lang w:val="sl-SI" w:eastAsia="sl-SI"/>
        </w:rPr>
        <w:t>_______</w:t>
      </w:r>
      <w:r w:rsidR="00AA7166" w:rsidRPr="001A2215">
        <w:rPr>
          <w:rFonts w:eastAsia="Calibri" w:cs="Arial"/>
          <w:szCs w:val="20"/>
          <w:lang w:val="sl-SI" w:eastAsia="sl-SI"/>
        </w:rPr>
        <w:t>.</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Sredstva za sofinanciranje ne predstavljajo državne pomoči.</w:t>
      </w:r>
    </w:p>
    <w:p w:rsidR="00724175" w:rsidRPr="001218FF" w:rsidRDefault="00724175" w:rsidP="00724175">
      <w:pPr>
        <w:spacing w:line="240" w:lineRule="auto"/>
        <w:jc w:val="both"/>
        <w:rPr>
          <w:rFonts w:eastAsia="Calibri" w:cs="Arial"/>
          <w:color w:val="000000"/>
          <w:szCs w:val="20"/>
          <w:lang w:val="sl-SI" w:eastAsia="sl-SI"/>
        </w:rPr>
      </w:pPr>
    </w:p>
    <w:p w:rsidR="00DF59C9" w:rsidRPr="00224DAB"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Operacijo delno financira Evropska unija, in sicer iz Evropskega sklada za regionalni razvoj. Operacija se izvaja v okviru Operativnega programa za izvajanje evropske kohezijske politike v obdobju 2014-2020, prednostne osi</w:t>
      </w:r>
      <w:r w:rsidRPr="001218FF">
        <w:rPr>
          <w:rFonts w:eastAsia="Calibri" w:cs="Arial"/>
          <w:b/>
          <w:color w:val="000000"/>
          <w:szCs w:val="20"/>
          <w:lang w:val="sl-SI" w:eastAsia="sl-SI"/>
        </w:rPr>
        <w:t xml:space="preserve"> </w:t>
      </w:r>
      <w:r w:rsidRPr="001218FF">
        <w:rPr>
          <w:rFonts w:eastAsia="Calibri" w:cs="Arial"/>
          <w:color w:val="000000"/>
          <w:szCs w:val="20"/>
          <w:lang w:val="sl-SI" w:eastAsia="sl-SI"/>
        </w:rPr>
        <w:t>»Dinamično in konkurenčno podjetništvo za zeleno gospodarsko rast«, prednostne naložbe »Spodbujanje podjetništva, zlasti z enostavnejšim izkoriščanjem novih idej v gospodarstvu in pospeševanjem ustanavljanja novih podjetij, tudi prek podjetniških inkubatorjev«, specifičnega cilja »Povečanje dodane vrednosti MSP«.</w:t>
      </w:r>
    </w:p>
    <w:p w:rsidR="0097142E" w:rsidRPr="00224DAB" w:rsidRDefault="0097142E" w:rsidP="00296FF9">
      <w:pPr>
        <w:spacing w:line="240" w:lineRule="auto"/>
        <w:jc w:val="both"/>
        <w:rPr>
          <w:rFonts w:eastAsia="Calibri" w:cs="Arial"/>
          <w:b/>
          <w:color w:val="000000"/>
          <w:szCs w:val="20"/>
          <w:lang w:val="sl-SI" w:eastAsia="sl-SI"/>
        </w:rPr>
      </w:pPr>
    </w:p>
    <w:p w:rsidR="0097142E" w:rsidRPr="00224DAB" w:rsidRDefault="0097142E" w:rsidP="009F437D">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člen</w:t>
      </w:r>
    </w:p>
    <w:p w:rsidR="0097142E" w:rsidRPr="005644DE" w:rsidRDefault="0097142E" w:rsidP="00296FF9">
      <w:pPr>
        <w:spacing w:line="240" w:lineRule="auto"/>
        <w:jc w:val="both"/>
        <w:rPr>
          <w:rFonts w:eastAsia="Calibri"/>
          <w:color w:val="000000"/>
          <w:highlight w:val="yellow"/>
          <w:lang w:val="sl-SI"/>
        </w:rPr>
      </w:pPr>
    </w:p>
    <w:p w:rsidR="00FF49B6" w:rsidRDefault="00451652" w:rsidP="00241BD9">
      <w:pPr>
        <w:spacing w:line="240" w:lineRule="auto"/>
        <w:jc w:val="both"/>
        <w:rPr>
          <w:rFonts w:cs="Arial"/>
          <w:szCs w:val="20"/>
          <w:lang w:val="sl-SI"/>
        </w:rPr>
      </w:pPr>
      <w:r w:rsidRPr="00224DAB">
        <w:rPr>
          <w:rFonts w:cs="Arial"/>
          <w:szCs w:val="20"/>
          <w:lang w:val="sl-SI"/>
        </w:rPr>
        <w:t>Ministrstvo se obveže upravičencu sofinancirati upravičene stroške v višini izkazanih in plačanih javnih upravičenih izdatkov, vendar največ do pogodbeno dogovorjenega zneska, opredeljenega v tej pogodbi, pod pogoji</w:t>
      </w:r>
      <w:r w:rsidR="000D3153">
        <w:rPr>
          <w:rFonts w:cs="Arial"/>
          <w:szCs w:val="20"/>
          <w:lang w:val="sl-SI"/>
        </w:rPr>
        <w:t>, navedenimi</w:t>
      </w:r>
      <w:r w:rsidR="00241BD9">
        <w:rPr>
          <w:rFonts w:cs="Arial"/>
          <w:szCs w:val="20"/>
          <w:lang w:val="sl-SI"/>
        </w:rPr>
        <w:t xml:space="preserve"> v tej pogodbi.</w:t>
      </w:r>
    </w:p>
    <w:p w:rsidR="00FF49B6" w:rsidRDefault="00FF49B6" w:rsidP="00296FF9">
      <w:pPr>
        <w:autoSpaceDE w:val="0"/>
        <w:autoSpaceDN w:val="0"/>
        <w:adjustRightInd w:val="0"/>
        <w:spacing w:line="240" w:lineRule="auto"/>
        <w:jc w:val="both"/>
        <w:rPr>
          <w:rFonts w:cs="Arial"/>
          <w:szCs w:val="20"/>
          <w:lang w:val="sl-SI"/>
        </w:rPr>
      </w:pPr>
    </w:p>
    <w:p w:rsidR="00451652" w:rsidRPr="00224DAB" w:rsidRDefault="00451652" w:rsidP="00296FF9">
      <w:pPr>
        <w:autoSpaceDE w:val="0"/>
        <w:autoSpaceDN w:val="0"/>
        <w:adjustRightInd w:val="0"/>
        <w:spacing w:line="240" w:lineRule="auto"/>
        <w:jc w:val="both"/>
        <w:rPr>
          <w:rFonts w:cs="Arial"/>
          <w:szCs w:val="20"/>
          <w:lang w:val="sl-SI"/>
        </w:rPr>
      </w:pPr>
      <w:r w:rsidRPr="00224DAB">
        <w:rPr>
          <w:rFonts w:cs="Arial"/>
          <w:szCs w:val="20"/>
          <w:lang w:val="sl-SI"/>
        </w:rPr>
        <w:t xml:space="preserve">Finančni viri za celotno obdobje </w:t>
      </w:r>
      <w:r w:rsidR="00F70632">
        <w:rPr>
          <w:rFonts w:cs="Arial"/>
          <w:szCs w:val="20"/>
          <w:lang w:val="sl-SI"/>
        </w:rPr>
        <w:t>so</w:t>
      </w:r>
      <w:r w:rsidRPr="00224DAB">
        <w:rPr>
          <w:rFonts w:cs="Arial"/>
          <w:szCs w:val="20"/>
          <w:lang w:val="sl-SI"/>
        </w:rPr>
        <w:t xml:space="preserve">financiranja operacije po posameznih letih so naslednji: </w:t>
      </w:r>
    </w:p>
    <w:p w:rsidR="00451652" w:rsidRDefault="00451652" w:rsidP="00296FF9">
      <w:pPr>
        <w:spacing w:line="240" w:lineRule="auto"/>
        <w:jc w:val="both"/>
        <w:rPr>
          <w:rFonts w:cs="Arial"/>
          <w:szCs w:val="20"/>
          <w:lang w:val="sl-SI"/>
        </w:rPr>
      </w:pPr>
    </w:p>
    <w:tbl>
      <w:tblPr>
        <w:tblW w:w="8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1441"/>
        <w:gridCol w:w="1582"/>
        <w:gridCol w:w="1672"/>
        <w:gridCol w:w="1600"/>
      </w:tblGrid>
      <w:tr w:rsidR="0012374D" w:rsidRPr="009A7B1D" w:rsidTr="0012374D">
        <w:trPr>
          <w:trHeight w:val="229"/>
        </w:trPr>
        <w:tc>
          <w:tcPr>
            <w:tcW w:w="2139" w:type="dxa"/>
            <w:shd w:val="clear" w:color="auto" w:fill="auto"/>
          </w:tcPr>
          <w:p w:rsidR="0012374D" w:rsidRPr="009A7B1D" w:rsidRDefault="0012374D" w:rsidP="00EB6182">
            <w:pPr>
              <w:spacing w:line="240" w:lineRule="auto"/>
              <w:jc w:val="center"/>
              <w:rPr>
                <w:rFonts w:cs="Arial"/>
                <w:b/>
                <w:szCs w:val="20"/>
                <w:lang w:val="sl-SI" w:eastAsia="sl-SI"/>
              </w:rPr>
            </w:pPr>
            <w:r w:rsidRPr="009A7B1D">
              <w:rPr>
                <w:rFonts w:cs="Arial"/>
                <w:b/>
                <w:szCs w:val="20"/>
                <w:lang w:val="sl-SI" w:eastAsia="sl-SI"/>
              </w:rPr>
              <w:t>Finančni viri</w:t>
            </w:r>
          </w:p>
        </w:tc>
        <w:tc>
          <w:tcPr>
            <w:tcW w:w="1441" w:type="dxa"/>
          </w:tcPr>
          <w:p w:rsidR="0012374D" w:rsidRPr="009A7B1D" w:rsidRDefault="0012374D" w:rsidP="003D416C">
            <w:pPr>
              <w:spacing w:line="240" w:lineRule="auto"/>
              <w:jc w:val="center"/>
              <w:rPr>
                <w:rFonts w:cs="Arial"/>
                <w:b/>
                <w:szCs w:val="20"/>
                <w:lang w:val="sl-SI" w:eastAsia="sl-SI"/>
              </w:rPr>
            </w:pPr>
            <w:r>
              <w:rPr>
                <w:rFonts w:cs="Arial"/>
                <w:b/>
                <w:szCs w:val="20"/>
                <w:lang w:val="sl-SI" w:eastAsia="sl-SI"/>
              </w:rPr>
              <w:t>2018</w:t>
            </w:r>
          </w:p>
        </w:tc>
        <w:tc>
          <w:tcPr>
            <w:tcW w:w="1582" w:type="dxa"/>
          </w:tcPr>
          <w:p w:rsidR="0012374D" w:rsidRPr="009A7B1D" w:rsidRDefault="0012374D" w:rsidP="003D416C">
            <w:pPr>
              <w:spacing w:line="240" w:lineRule="auto"/>
              <w:jc w:val="center"/>
              <w:rPr>
                <w:rFonts w:cs="Arial"/>
                <w:b/>
                <w:szCs w:val="20"/>
                <w:lang w:val="sl-SI" w:eastAsia="sl-SI"/>
              </w:rPr>
            </w:pPr>
            <w:r w:rsidRPr="009A7B1D">
              <w:rPr>
                <w:rFonts w:cs="Arial"/>
                <w:b/>
                <w:szCs w:val="20"/>
                <w:lang w:val="sl-SI" w:eastAsia="sl-SI"/>
              </w:rPr>
              <w:t>2019</w:t>
            </w:r>
          </w:p>
        </w:tc>
        <w:tc>
          <w:tcPr>
            <w:tcW w:w="1672" w:type="dxa"/>
          </w:tcPr>
          <w:p w:rsidR="0012374D" w:rsidRPr="009A7B1D" w:rsidRDefault="0012374D" w:rsidP="003D416C">
            <w:pPr>
              <w:spacing w:line="240" w:lineRule="auto"/>
              <w:jc w:val="center"/>
              <w:rPr>
                <w:rFonts w:cs="Arial"/>
                <w:b/>
                <w:szCs w:val="20"/>
                <w:lang w:val="sl-SI" w:eastAsia="sl-SI"/>
              </w:rPr>
            </w:pPr>
            <w:r>
              <w:rPr>
                <w:rFonts w:cs="Arial"/>
                <w:b/>
                <w:szCs w:val="20"/>
                <w:lang w:val="sl-SI" w:eastAsia="sl-SI"/>
              </w:rPr>
              <w:t>2020</w:t>
            </w:r>
          </w:p>
        </w:tc>
        <w:tc>
          <w:tcPr>
            <w:tcW w:w="1600" w:type="dxa"/>
            <w:shd w:val="clear" w:color="auto" w:fill="auto"/>
          </w:tcPr>
          <w:p w:rsidR="0012374D" w:rsidRPr="009A7B1D" w:rsidRDefault="0012374D" w:rsidP="00EB6182">
            <w:pPr>
              <w:spacing w:line="240" w:lineRule="auto"/>
              <w:jc w:val="center"/>
              <w:rPr>
                <w:rFonts w:cs="Arial"/>
                <w:b/>
                <w:szCs w:val="20"/>
                <w:lang w:val="sl-SI" w:eastAsia="sl-SI"/>
              </w:rPr>
            </w:pPr>
            <w:r w:rsidRPr="009A7B1D">
              <w:rPr>
                <w:rFonts w:cs="Arial"/>
                <w:b/>
                <w:szCs w:val="20"/>
                <w:lang w:val="sl-SI" w:eastAsia="sl-SI"/>
              </w:rPr>
              <w:t>Skupaj</w:t>
            </w:r>
          </w:p>
        </w:tc>
      </w:tr>
      <w:tr w:rsidR="0012374D" w:rsidRPr="009A7B1D" w:rsidTr="0012374D">
        <w:trPr>
          <w:trHeight w:val="934"/>
        </w:trPr>
        <w:tc>
          <w:tcPr>
            <w:tcW w:w="2139" w:type="dxa"/>
            <w:shd w:val="clear" w:color="auto" w:fill="auto"/>
          </w:tcPr>
          <w:p w:rsidR="0012374D" w:rsidRPr="009A7B1D" w:rsidRDefault="0012374D" w:rsidP="00D2736F">
            <w:pPr>
              <w:spacing w:line="240" w:lineRule="auto"/>
              <w:jc w:val="both"/>
              <w:rPr>
                <w:rFonts w:cs="Arial"/>
                <w:szCs w:val="20"/>
                <w:lang w:val="sl-SI" w:eastAsia="sl-SI"/>
              </w:rPr>
            </w:pPr>
            <w:r w:rsidRPr="009A7B1D">
              <w:rPr>
                <w:rFonts w:cs="Arial"/>
                <w:szCs w:val="20"/>
                <w:lang w:val="sl-SI"/>
              </w:rPr>
              <w:t xml:space="preserve">160053 </w:t>
            </w:r>
            <w:r w:rsidRPr="009A7B1D">
              <w:rPr>
                <w:rFonts w:cs="Arial"/>
                <w:szCs w:val="20"/>
                <w:lang w:val="sl-SI" w:eastAsia="sl-SI"/>
              </w:rPr>
              <w:t xml:space="preserve">- </w:t>
            </w:r>
            <w:r w:rsidRPr="009A7B1D">
              <w:rPr>
                <w:rFonts w:cs="Arial"/>
                <w:szCs w:val="20"/>
                <w:lang w:val="sl-SI"/>
              </w:rPr>
              <w:t xml:space="preserve">PN </w:t>
            </w:r>
            <w:r>
              <w:rPr>
                <w:rFonts w:cs="Arial"/>
                <w:szCs w:val="20"/>
                <w:lang w:val="sl-SI"/>
              </w:rPr>
              <w:t>3.1</w:t>
            </w:r>
            <w:r w:rsidRPr="009A7B1D">
              <w:rPr>
                <w:rFonts w:cs="Arial"/>
                <w:szCs w:val="20"/>
                <w:lang w:val="sl-SI"/>
              </w:rPr>
              <w:t xml:space="preserve"> – Ekonomska infrastruktura 14-20-V-EU</w:t>
            </w:r>
            <w:r>
              <w:rPr>
                <w:rFonts w:cs="Arial"/>
                <w:szCs w:val="20"/>
                <w:lang w:val="sl-SI"/>
              </w:rPr>
              <w:t xml:space="preserve"> (EUR)</w:t>
            </w:r>
          </w:p>
        </w:tc>
        <w:tc>
          <w:tcPr>
            <w:tcW w:w="1441" w:type="dxa"/>
          </w:tcPr>
          <w:p w:rsidR="0012374D" w:rsidRPr="009A7B1D" w:rsidRDefault="0012374D" w:rsidP="00E66333">
            <w:pPr>
              <w:jc w:val="right"/>
              <w:rPr>
                <w:rFonts w:cs="Arial"/>
                <w:noProof/>
                <w:szCs w:val="20"/>
                <w:lang w:val="sl-SI" w:eastAsia="sl-SI"/>
              </w:rPr>
            </w:pPr>
          </w:p>
        </w:tc>
        <w:tc>
          <w:tcPr>
            <w:tcW w:w="1582" w:type="dxa"/>
          </w:tcPr>
          <w:p w:rsidR="0012374D" w:rsidRPr="009A7B1D" w:rsidRDefault="0012374D" w:rsidP="00E66333">
            <w:pPr>
              <w:jc w:val="right"/>
              <w:rPr>
                <w:rFonts w:cs="Arial"/>
                <w:noProof/>
                <w:szCs w:val="20"/>
                <w:lang w:val="sl-SI" w:eastAsia="sl-SI"/>
              </w:rPr>
            </w:pPr>
          </w:p>
        </w:tc>
        <w:tc>
          <w:tcPr>
            <w:tcW w:w="1672" w:type="dxa"/>
          </w:tcPr>
          <w:p w:rsidR="0012374D" w:rsidRPr="009A7B1D" w:rsidRDefault="0012374D" w:rsidP="00E66333">
            <w:pPr>
              <w:jc w:val="right"/>
              <w:rPr>
                <w:lang w:val="sl-SI"/>
              </w:rPr>
            </w:pPr>
          </w:p>
        </w:tc>
        <w:tc>
          <w:tcPr>
            <w:tcW w:w="1600" w:type="dxa"/>
            <w:shd w:val="clear" w:color="auto" w:fill="auto"/>
          </w:tcPr>
          <w:p w:rsidR="0012374D" w:rsidRPr="009A7B1D" w:rsidRDefault="0012374D" w:rsidP="00E66333">
            <w:pPr>
              <w:jc w:val="right"/>
              <w:rPr>
                <w:lang w:val="sl-SI"/>
              </w:rPr>
            </w:pPr>
          </w:p>
        </w:tc>
      </w:tr>
      <w:tr w:rsidR="0012374D" w:rsidRPr="00EB6182" w:rsidTr="0012374D">
        <w:trPr>
          <w:trHeight w:val="934"/>
        </w:trPr>
        <w:tc>
          <w:tcPr>
            <w:tcW w:w="2139" w:type="dxa"/>
            <w:shd w:val="clear" w:color="auto" w:fill="auto"/>
          </w:tcPr>
          <w:p w:rsidR="0012374D" w:rsidRPr="009A7B1D" w:rsidRDefault="0012374D" w:rsidP="00D2736F">
            <w:pPr>
              <w:spacing w:line="240" w:lineRule="auto"/>
              <w:rPr>
                <w:rFonts w:cs="Arial"/>
                <w:szCs w:val="20"/>
                <w:lang w:val="sl-SI" w:eastAsia="sl-SI"/>
              </w:rPr>
            </w:pPr>
            <w:r w:rsidRPr="009A7B1D">
              <w:rPr>
                <w:rFonts w:cs="Arial"/>
                <w:szCs w:val="20"/>
                <w:lang w:val="sl-SI"/>
              </w:rPr>
              <w:t xml:space="preserve">160054 </w:t>
            </w:r>
            <w:r w:rsidRPr="009A7B1D">
              <w:rPr>
                <w:rFonts w:cs="Arial"/>
                <w:szCs w:val="20"/>
                <w:lang w:val="sl-SI" w:eastAsia="sl-SI"/>
              </w:rPr>
              <w:t xml:space="preserve">- </w:t>
            </w:r>
            <w:r w:rsidRPr="009A7B1D">
              <w:rPr>
                <w:rFonts w:cs="Arial"/>
                <w:szCs w:val="20"/>
                <w:lang w:val="sl-SI"/>
              </w:rPr>
              <w:t xml:space="preserve">PN </w:t>
            </w:r>
            <w:r>
              <w:rPr>
                <w:rFonts w:cs="Arial"/>
                <w:szCs w:val="20"/>
                <w:lang w:val="sl-SI"/>
              </w:rPr>
              <w:t>3.1</w:t>
            </w:r>
            <w:r w:rsidRPr="009A7B1D">
              <w:rPr>
                <w:rFonts w:cs="Arial"/>
                <w:szCs w:val="20"/>
                <w:lang w:val="sl-SI"/>
              </w:rPr>
              <w:t xml:space="preserve"> – Ekonomska infrastruktura 14-20-V-slovenska udeležba</w:t>
            </w:r>
            <w:r>
              <w:rPr>
                <w:rFonts w:cs="Arial"/>
                <w:szCs w:val="20"/>
                <w:lang w:val="sl-SI"/>
              </w:rPr>
              <w:t xml:space="preserve"> (EUR)</w:t>
            </w:r>
          </w:p>
        </w:tc>
        <w:tc>
          <w:tcPr>
            <w:tcW w:w="1441" w:type="dxa"/>
          </w:tcPr>
          <w:p w:rsidR="0012374D" w:rsidRPr="009A7B1D" w:rsidRDefault="0012374D" w:rsidP="00E66333">
            <w:pPr>
              <w:jc w:val="right"/>
              <w:rPr>
                <w:rFonts w:eastAsia="Calibri" w:cs="Arial"/>
                <w:color w:val="000000"/>
                <w:szCs w:val="20"/>
                <w:lang w:val="sl-SI"/>
              </w:rPr>
            </w:pPr>
          </w:p>
        </w:tc>
        <w:tc>
          <w:tcPr>
            <w:tcW w:w="1582" w:type="dxa"/>
          </w:tcPr>
          <w:p w:rsidR="0012374D" w:rsidRPr="009A7B1D" w:rsidRDefault="0012374D" w:rsidP="00E66333">
            <w:pPr>
              <w:jc w:val="right"/>
              <w:rPr>
                <w:rFonts w:eastAsia="Calibri" w:cs="Arial"/>
                <w:color w:val="000000"/>
                <w:szCs w:val="20"/>
                <w:lang w:val="sl-SI"/>
              </w:rPr>
            </w:pPr>
          </w:p>
        </w:tc>
        <w:tc>
          <w:tcPr>
            <w:tcW w:w="1672" w:type="dxa"/>
          </w:tcPr>
          <w:p w:rsidR="0012374D" w:rsidRPr="009A7B1D" w:rsidRDefault="0012374D" w:rsidP="00E66333">
            <w:pPr>
              <w:jc w:val="right"/>
              <w:rPr>
                <w:lang w:val="sl-SI"/>
              </w:rPr>
            </w:pPr>
          </w:p>
        </w:tc>
        <w:tc>
          <w:tcPr>
            <w:tcW w:w="1600" w:type="dxa"/>
            <w:shd w:val="clear" w:color="auto" w:fill="auto"/>
          </w:tcPr>
          <w:p w:rsidR="0012374D" w:rsidRPr="0026584A" w:rsidRDefault="0012374D" w:rsidP="00E66333">
            <w:pPr>
              <w:jc w:val="right"/>
              <w:rPr>
                <w:lang w:val="sl-SI"/>
              </w:rPr>
            </w:pPr>
          </w:p>
        </w:tc>
      </w:tr>
      <w:tr w:rsidR="0012374D" w:rsidRPr="00EB6182" w:rsidTr="0012374D">
        <w:trPr>
          <w:trHeight w:val="260"/>
        </w:trPr>
        <w:tc>
          <w:tcPr>
            <w:tcW w:w="2139" w:type="dxa"/>
            <w:shd w:val="clear" w:color="auto" w:fill="auto"/>
          </w:tcPr>
          <w:p w:rsidR="0012374D" w:rsidRPr="00EB6182" w:rsidRDefault="0012374D" w:rsidP="00EB6182">
            <w:pPr>
              <w:spacing w:line="240" w:lineRule="auto"/>
              <w:rPr>
                <w:rFonts w:cs="Arial"/>
                <w:szCs w:val="20"/>
                <w:lang w:val="sl-SI"/>
              </w:rPr>
            </w:pPr>
            <w:r w:rsidRPr="00EB6182">
              <w:rPr>
                <w:rFonts w:cs="Arial"/>
                <w:szCs w:val="20"/>
                <w:lang w:val="sl-SI" w:eastAsia="sl-SI"/>
              </w:rPr>
              <w:t>Lastni viri upravičenca</w:t>
            </w:r>
            <w:r>
              <w:rPr>
                <w:rFonts w:cs="Arial"/>
                <w:szCs w:val="20"/>
                <w:lang w:val="sl-SI" w:eastAsia="sl-SI"/>
              </w:rPr>
              <w:t xml:space="preserve"> (EUR)</w:t>
            </w:r>
          </w:p>
        </w:tc>
        <w:tc>
          <w:tcPr>
            <w:tcW w:w="1441" w:type="dxa"/>
          </w:tcPr>
          <w:p w:rsidR="0012374D" w:rsidRPr="0026584A" w:rsidRDefault="0012374D" w:rsidP="00E66333">
            <w:pPr>
              <w:jc w:val="right"/>
              <w:rPr>
                <w:rFonts w:cs="Arial"/>
                <w:noProof/>
                <w:szCs w:val="20"/>
                <w:lang w:val="sl-SI" w:eastAsia="sl-SI"/>
              </w:rPr>
            </w:pPr>
          </w:p>
        </w:tc>
        <w:tc>
          <w:tcPr>
            <w:tcW w:w="1582" w:type="dxa"/>
          </w:tcPr>
          <w:p w:rsidR="0012374D" w:rsidRPr="0026584A" w:rsidRDefault="0012374D" w:rsidP="00E66333">
            <w:pPr>
              <w:jc w:val="right"/>
              <w:rPr>
                <w:rFonts w:cs="Arial"/>
                <w:noProof/>
                <w:szCs w:val="20"/>
                <w:lang w:val="sl-SI" w:eastAsia="sl-SI"/>
              </w:rPr>
            </w:pPr>
          </w:p>
        </w:tc>
        <w:tc>
          <w:tcPr>
            <w:tcW w:w="1672" w:type="dxa"/>
          </w:tcPr>
          <w:p w:rsidR="0012374D" w:rsidRPr="0026584A" w:rsidRDefault="0012374D" w:rsidP="00E66333">
            <w:pPr>
              <w:jc w:val="right"/>
              <w:rPr>
                <w:lang w:val="sl-SI"/>
              </w:rPr>
            </w:pPr>
          </w:p>
        </w:tc>
        <w:tc>
          <w:tcPr>
            <w:tcW w:w="1600" w:type="dxa"/>
            <w:shd w:val="clear" w:color="auto" w:fill="auto"/>
          </w:tcPr>
          <w:p w:rsidR="0012374D" w:rsidRPr="0026584A" w:rsidRDefault="0012374D" w:rsidP="00E66333">
            <w:pPr>
              <w:jc w:val="right"/>
              <w:rPr>
                <w:lang w:val="sl-SI"/>
              </w:rPr>
            </w:pPr>
          </w:p>
        </w:tc>
      </w:tr>
      <w:tr w:rsidR="0012374D" w:rsidRPr="00EB6182" w:rsidTr="0012374D">
        <w:trPr>
          <w:trHeight w:val="260"/>
        </w:trPr>
        <w:tc>
          <w:tcPr>
            <w:tcW w:w="2139" w:type="dxa"/>
            <w:shd w:val="clear" w:color="auto" w:fill="auto"/>
          </w:tcPr>
          <w:p w:rsidR="0012374D" w:rsidRPr="00EB6182" w:rsidRDefault="0012374D" w:rsidP="00EB6182">
            <w:pPr>
              <w:spacing w:line="240" w:lineRule="auto"/>
              <w:rPr>
                <w:rFonts w:cs="Arial"/>
                <w:szCs w:val="20"/>
                <w:lang w:val="sl-SI" w:eastAsia="sl-SI"/>
              </w:rPr>
            </w:pPr>
            <w:r w:rsidRPr="00EB6182">
              <w:rPr>
                <w:rFonts w:cs="Arial"/>
                <w:szCs w:val="20"/>
                <w:lang w:val="sl-SI" w:eastAsia="sl-SI"/>
              </w:rPr>
              <w:t>Skupaj</w:t>
            </w:r>
            <w:r>
              <w:rPr>
                <w:rFonts w:cs="Arial"/>
                <w:szCs w:val="20"/>
                <w:lang w:val="sl-SI" w:eastAsia="sl-SI"/>
              </w:rPr>
              <w:t xml:space="preserve"> (EUR)</w:t>
            </w:r>
          </w:p>
        </w:tc>
        <w:tc>
          <w:tcPr>
            <w:tcW w:w="1441" w:type="dxa"/>
          </w:tcPr>
          <w:p w:rsidR="0012374D" w:rsidRDefault="0012374D" w:rsidP="00E66333">
            <w:pPr>
              <w:jc w:val="right"/>
              <w:rPr>
                <w:rFonts w:cs="Arial"/>
                <w:noProof/>
                <w:szCs w:val="20"/>
                <w:lang w:val="sl-SI" w:eastAsia="sl-SI"/>
              </w:rPr>
            </w:pPr>
          </w:p>
        </w:tc>
        <w:tc>
          <w:tcPr>
            <w:tcW w:w="1582" w:type="dxa"/>
          </w:tcPr>
          <w:p w:rsidR="0012374D" w:rsidRDefault="0012374D" w:rsidP="00E66333">
            <w:pPr>
              <w:jc w:val="right"/>
              <w:rPr>
                <w:rFonts w:cs="Arial"/>
                <w:noProof/>
                <w:szCs w:val="20"/>
                <w:lang w:val="sl-SI" w:eastAsia="sl-SI"/>
              </w:rPr>
            </w:pPr>
          </w:p>
        </w:tc>
        <w:tc>
          <w:tcPr>
            <w:tcW w:w="1672" w:type="dxa"/>
          </w:tcPr>
          <w:p w:rsidR="0012374D" w:rsidRPr="0026584A" w:rsidRDefault="0012374D" w:rsidP="00E66333">
            <w:pPr>
              <w:jc w:val="right"/>
              <w:rPr>
                <w:lang w:val="sl-SI"/>
              </w:rPr>
            </w:pPr>
          </w:p>
        </w:tc>
        <w:tc>
          <w:tcPr>
            <w:tcW w:w="1600" w:type="dxa"/>
            <w:shd w:val="clear" w:color="auto" w:fill="auto"/>
          </w:tcPr>
          <w:p w:rsidR="0012374D" w:rsidRPr="0026584A" w:rsidRDefault="0012374D" w:rsidP="00E66333">
            <w:pPr>
              <w:jc w:val="right"/>
              <w:rPr>
                <w:lang w:val="sl-SI"/>
              </w:rPr>
            </w:pPr>
          </w:p>
        </w:tc>
      </w:tr>
    </w:tbl>
    <w:p w:rsidR="00724175" w:rsidRDefault="00724175" w:rsidP="00296FF9">
      <w:pPr>
        <w:autoSpaceDE w:val="0"/>
        <w:autoSpaceDN w:val="0"/>
        <w:adjustRightInd w:val="0"/>
        <w:spacing w:line="240" w:lineRule="auto"/>
        <w:jc w:val="both"/>
        <w:rPr>
          <w:rFonts w:cs="Arial"/>
          <w:szCs w:val="20"/>
          <w:lang w:val="sl-SI"/>
        </w:rPr>
      </w:pPr>
    </w:p>
    <w:p w:rsidR="0012374D" w:rsidRDefault="0012374D" w:rsidP="00296FF9">
      <w:pPr>
        <w:autoSpaceDE w:val="0"/>
        <w:autoSpaceDN w:val="0"/>
        <w:adjustRightInd w:val="0"/>
        <w:spacing w:line="240" w:lineRule="auto"/>
        <w:jc w:val="both"/>
        <w:rPr>
          <w:rFonts w:cs="Arial"/>
          <w:szCs w:val="20"/>
          <w:lang w:val="sl-SI"/>
        </w:rPr>
      </w:pPr>
    </w:p>
    <w:p w:rsidR="0012374D" w:rsidRDefault="0012374D" w:rsidP="00296FF9">
      <w:pPr>
        <w:autoSpaceDE w:val="0"/>
        <w:autoSpaceDN w:val="0"/>
        <w:adjustRightInd w:val="0"/>
        <w:spacing w:line="240" w:lineRule="auto"/>
        <w:jc w:val="both"/>
        <w:rPr>
          <w:rFonts w:cs="Arial"/>
          <w:szCs w:val="20"/>
          <w:lang w:val="sl-SI"/>
        </w:rPr>
      </w:pPr>
    </w:p>
    <w:p w:rsidR="00451652" w:rsidRPr="00224DAB" w:rsidRDefault="00451652" w:rsidP="00296FF9">
      <w:pPr>
        <w:autoSpaceDE w:val="0"/>
        <w:autoSpaceDN w:val="0"/>
        <w:adjustRightInd w:val="0"/>
        <w:spacing w:line="240" w:lineRule="auto"/>
        <w:jc w:val="both"/>
        <w:rPr>
          <w:rFonts w:cs="Arial"/>
          <w:szCs w:val="20"/>
          <w:lang w:val="sl-SI"/>
        </w:rPr>
      </w:pPr>
      <w:r w:rsidRPr="00224DAB">
        <w:rPr>
          <w:rFonts w:cs="Arial"/>
          <w:szCs w:val="20"/>
          <w:lang w:val="sl-SI"/>
        </w:rPr>
        <w:t>Neupravičeni stroški in upravičeni stroški, ki so nastali s kršitvijo predpisov ali te pogodbe, niso predmet sofinanciranja po tej pogodbi. Če je upravičenec prejel sredstva, ki niso predmet sofinanciranja po tej pogodbi, jih mora vrniti v roku 30 (tridesetih) dni od pisnega poziva ministrstva, povečana za zakonske zamudne obresti od dneva nakazila na TRR upravičenca do dneva nakazila v dobro proračuna RS.</w:t>
      </w:r>
    </w:p>
    <w:p w:rsidR="00997430" w:rsidRPr="00224DAB" w:rsidRDefault="00997430" w:rsidP="00296FF9">
      <w:pPr>
        <w:spacing w:line="240" w:lineRule="auto"/>
        <w:jc w:val="both"/>
        <w:rPr>
          <w:rFonts w:eastAsia="Calibri" w:cs="Arial"/>
          <w:color w:val="000000"/>
          <w:szCs w:val="20"/>
          <w:lang w:val="sl-SI" w:eastAsia="sl-SI"/>
        </w:rPr>
      </w:pPr>
    </w:p>
    <w:p w:rsidR="0097142E" w:rsidRPr="00224DAB" w:rsidRDefault="0097142E" w:rsidP="009F437D">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člen</w:t>
      </w:r>
    </w:p>
    <w:p w:rsidR="008853B2" w:rsidRPr="00224DAB" w:rsidRDefault="008853B2" w:rsidP="00296FF9">
      <w:pPr>
        <w:spacing w:line="240" w:lineRule="auto"/>
        <w:rPr>
          <w:rFonts w:eastAsia="Calibri" w:cs="Arial"/>
          <w:color w:val="000000"/>
          <w:szCs w:val="20"/>
          <w:lang w:val="sl-SI" w:eastAsia="sl-SI"/>
        </w:rPr>
      </w:pPr>
    </w:p>
    <w:p w:rsidR="00451652" w:rsidRPr="00224DAB" w:rsidRDefault="00451652" w:rsidP="00B502E1">
      <w:pPr>
        <w:autoSpaceDE w:val="0"/>
        <w:autoSpaceDN w:val="0"/>
        <w:adjustRightInd w:val="0"/>
        <w:spacing w:line="240" w:lineRule="auto"/>
        <w:jc w:val="both"/>
        <w:rPr>
          <w:rFonts w:cs="Arial"/>
          <w:szCs w:val="20"/>
          <w:lang w:val="sl-SI"/>
        </w:rPr>
      </w:pPr>
      <w:r w:rsidRPr="00224DAB">
        <w:rPr>
          <w:rFonts w:cs="Arial"/>
          <w:szCs w:val="20"/>
          <w:lang w:val="sl-SI"/>
        </w:rPr>
        <w:lastRenderedPageBreak/>
        <w:t xml:space="preserve">Dodeljena sredstva so namenska in jih sme upravičenec uporabljati izključno v skladu s pogoji, navedenimi v </w:t>
      </w:r>
      <w:r w:rsidR="00AC5F40">
        <w:rPr>
          <w:rFonts w:cs="Arial"/>
          <w:szCs w:val="20"/>
          <w:lang w:val="sl-SI"/>
        </w:rPr>
        <w:t>Povabilu razvojnim svetom regij za dopolnitev dogovora za razvoj regije – drugo povabilo</w:t>
      </w:r>
      <w:r w:rsidR="005B4C25">
        <w:rPr>
          <w:rFonts w:cs="Arial"/>
          <w:szCs w:val="20"/>
          <w:lang w:val="sl-SI"/>
        </w:rPr>
        <w:t xml:space="preserve"> in</w:t>
      </w:r>
      <w:r w:rsidR="00AC5F40">
        <w:rPr>
          <w:rFonts w:cs="Arial"/>
          <w:szCs w:val="20"/>
          <w:lang w:val="sl-SI"/>
        </w:rPr>
        <w:t xml:space="preserve"> v Smernicah za pripravo vlog za NPO v okviru PO 3.1 – </w:t>
      </w:r>
      <w:r w:rsidR="00B502E1">
        <w:rPr>
          <w:rFonts w:cs="Arial"/>
          <w:szCs w:val="20"/>
          <w:lang w:val="sl-SI"/>
        </w:rPr>
        <w:t xml:space="preserve">Dogovor </w:t>
      </w:r>
      <w:r w:rsidR="00B502E1" w:rsidRPr="00B502E1">
        <w:rPr>
          <w:rFonts w:cs="Arial"/>
          <w:szCs w:val="20"/>
          <w:lang w:val="sl-SI"/>
        </w:rPr>
        <w:t xml:space="preserve">za razvoj regij </w:t>
      </w:r>
      <w:r w:rsidR="00B502E1">
        <w:rPr>
          <w:rFonts w:cs="Arial"/>
          <w:szCs w:val="20"/>
          <w:lang w:val="sl-SI"/>
        </w:rPr>
        <w:t>- d</w:t>
      </w:r>
      <w:r w:rsidR="00AC5F40">
        <w:rPr>
          <w:rFonts w:cs="Arial"/>
          <w:szCs w:val="20"/>
          <w:lang w:val="sl-SI"/>
        </w:rPr>
        <w:t>rugo povabilo</w:t>
      </w:r>
      <w:r w:rsidR="00B502E1">
        <w:rPr>
          <w:rFonts w:cs="Arial"/>
          <w:szCs w:val="20"/>
          <w:lang w:val="sl-SI"/>
        </w:rPr>
        <w:t>,</w:t>
      </w:r>
      <w:r w:rsidR="00AC5F40">
        <w:rPr>
          <w:rFonts w:cs="Arial"/>
          <w:szCs w:val="20"/>
          <w:lang w:val="sl-SI"/>
        </w:rPr>
        <w:t xml:space="preserve"> </w:t>
      </w:r>
      <w:r w:rsidRPr="00224DAB">
        <w:rPr>
          <w:rFonts w:cs="Arial"/>
          <w:szCs w:val="20"/>
          <w:lang w:val="sl-SI"/>
        </w:rPr>
        <w:t xml:space="preserve">in v tej pogodbi, sicer gre za neupravičene stroške. V primeru ugotovljene nenamenske porabe sredstev je upravičenec dolžan vrniti prejeta sredstva po tej pogodbi v roku 30 (tridesetih) dni od pisnega poziva ministrstva, povečana za zakonske zamudne obresti od dneva nakazila na TRR upravičenca do dneva nakazila v dobro proračuna RS. </w:t>
      </w:r>
    </w:p>
    <w:p w:rsidR="00DD77DC" w:rsidRPr="00224DAB" w:rsidRDefault="00DD77DC" w:rsidP="00296FF9">
      <w:pPr>
        <w:spacing w:line="240" w:lineRule="auto"/>
        <w:jc w:val="both"/>
        <w:rPr>
          <w:rFonts w:eastAsia="Calibri" w:cs="Arial"/>
          <w:b/>
          <w:color w:val="000000"/>
          <w:szCs w:val="20"/>
          <w:lang w:val="sl-SI" w:eastAsia="sl-SI"/>
        </w:rPr>
      </w:pPr>
    </w:p>
    <w:p w:rsidR="00451652" w:rsidRPr="00224DAB" w:rsidRDefault="00451652" w:rsidP="00296FF9">
      <w:pPr>
        <w:spacing w:line="240" w:lineRule="auto"/>
        <w:jc w:val="both"/>
        <w:rPr>
          <w:rFonts w:eastAsia="Calibri" w:cs="Arial"/>
          <w:b/>
          <w:color w:val="000000"/>
          <w:szCs w:val="20"/>
          <w:lang w:val="sl-SI" w:eastAsia="sl-SI"/>
        </w:rPr>
      </w:pPr>
    </w:p>
    <w:p w:rsidR="0097142E" w:rsidRPr="00224DAB" w:rsidRDefault="0097142E" w:rsidP="00296FF9">
      <w:pPr>
        <w:numPr>
          <w:ilvl w:val="0"/>
          <w:numId w:val="6"/>
        </w:numPr>
        <w:spacing w:line="240" w:lineRule="auto"/>
        <w:jc w:val="both"/>
        <w:rPr>
          <w:rFonts w:eastAsia="Calibri" w:cs="Arial"/>
          <w:b/>
          <w:color w:val="000000"/>
          <w:szCs w:val="20"/>
          <w:lang w:val="sl-SI" w:eastAsia="sl-SI"/>
        </w:rPr>
      </w:pPr>
      <w:r w:rsidRPr="00224DAB">
        <w:rPr>
          <w:rFonts w:eastAsia="Calibri" w:cs="Arial"/>
          <w:b/>
          <w:color w:val="000000"/>
          <w:szCs w:val="20"/>
          <w:lang w:val="sl-SI" w:eastAsia="sl-SI"/>
        </w:rPr>
        <w:t xml:space="preserve">UPRAVIČENI STROŠKI IN IZDATKI  </w:t>
      </w:r>
    </w:p>
    <w:p w:rsidR="001642B0" w:rsidRPr="00224DAB" w:rsidRDefault="001642B0" w:rsidP="00296FF9">
      <w:pPr>
        <w:spacing w:line="240" w:lineRule="auto"/>
        <w:ind w:left="360"/>
        <w:jc w:val="both"/>
        <w:rPr>
          <w:rFonts w:eastAsia="Calibri" w:cs="Arial"/>
          <w:b/>
          <w:color w:val="000000"/>
          <w:szCs w:val="20"/>
          <w:lang w:val="sl-SI" w:eastAsia="sl-SI"/>
        </w:rPr>
      </w:pPr>
    </w:p>
    <w:p w:rsidR="0097142E" w:rsidRPr="00224DAB" w:rsidRDefault="0097142E" w:rsidP="009F437D">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 xml:space="preserve">člen </w:t>
      </w:r>
    </w:p>
    <w:p w:rsidR="001642B0" w:rsidRPr="00224DAB" w:rsidRDefault="001642B0" w:rsidP="00296FF9">
      <w:pPr>
        <w:spacing w:line="240" w:lineRule="auto"/>
        <w:ind w:left="360"/>
        <w:rPr>
          <w:rFonts w:eastAsia="Calibri" w:cs="Arial"/>
          <w:color w:val="000000"/>
          <w:szCs w:val="20"/>
          <w:lang w:val="sl-SI" w:eastAsia="sl-SI"/>
        </w:rPr>
      </w:pPr>
    </w:p>
    <w:p w:rsidR="00451652" w:rsidRPr="009A7B1D" w:rsidRDefault="00451652" w:rsidP="00296FF9">
      <w:pPr>
        <w:autoSpaceDE w:val="0"/>
        <w:autoSpaceDN w:val="0"/>
        <w:adjustRightInd w:val="0"/>
        <w:spacing w:line="240" w:lineRule="auto"/>
        <w:jc w:val="both"/>
        <w:rPr>
          <w:rFonts w:eastAsia="Calibri" w:cs="Arial"/>
          <w:color w:val="000000"/>
          <w:szCs w:val="20"/>
          <w:lang w:val="sl-SI" w:eastAsia="sl-SI"/>
        </w:rPr>
      </w:pPr>
      <w:r w:rsidRPr="009A7B1D">
        <w:rPr>
          <w:rFonts w:eastAsia="Calibri" w:cs="Arial"/>
          <w:color w:val="000000"/>
          <w:szCs w:val="20"/>
          <w:lang w:val="sl-SI" w:eastAsia="sl-SI"/>
        </w:rPr>
        <w:t xml:space="preserve">Upravičeni stroški po tej pogodbi, kot izhajajo iz vloge </w:t>
      </w:r>
      <w:r w:rsidR="001E64C4">
        <w:rPr>
          <w:rFonts w:eastAsia="Calibri" w:cs="Arial"/>
          <w:color w:val="000000"/>
          <w:szCs w:val="20"/>
          <w:lang w:val="sl-SI" w:eastAsia="sl-SI"/>
        </w:rPr>
        <w:t>za ope</w:t>
      </w:r>
      <w:r w:rsidR="004A0EC0">
        <w:rPr>
          <w:rFonts w:eastAsia="Calibri" w:cs="Arial"/>
          <w:color w:val="000000"/>
          <w:szCs w:val="20"/>
          <w:lang w:val="sl-SI" w:eastAsia="sl-SI"/>
        </w:rPr>
        <w:t>r</w:t>
      </w:r>
      <w:r w:rsidR="001E64C4">
        <w:rPr>
          <w:rFonts w:eastAsia="Calibri" w:cs="Arial"/>
          <w:color w:val="000000"/>
          <w:szCs w:val="20"/>
          <w:lang w:val="sl-SI" w:eastAsia="sl-SI"/>
        </w:rPr>
        <w:t>a</w:t>
      </w:r>
      <w:r w:rsidR="004A0EC0">
        <w:rPr>
          <w:rFonts w:eastAsia="Calibri" w:cs="Arial"/>
          <w:color w:val="000000"/>
          <w:szCs w:val="20"/>
          <w:lang w:val="sl-SI" w:eastAsia="sl-SI"/>
        </w:rPr>
        <w:t>cijo</w:t>
      </w:r>
      <w:r w:rsidRPr="009A7B1D">
        <w:rPr>
          <w:rFonts w:eastAsia="Calibri" w:cs="Arial"/>
          <w:color w:val="000000"/>
          <w:szCs w:val="20"/>
          <w:lang w:val="sl-SI" w:eastAsia="sl-SI"/>
        </w:rPr>
        <w:t>, so</w:t>
      </w:r>
      <w:r w:rsidR="00A65F7B">
        <w:rPr>
          <w:rFonts w:eastAsia="Calibri" w:cs="Arial"/>
          <w:color w:val="000000"/>
          <w:szCs w:val="20"/>
          <w:lang w:val="sl-SI" w:eastAsia="sl-SI"/>
        </w:rPr>
        <w:t xml:space="preserve"> stroški</w:t>
      </w:r>
      <w:r w:rsidRPr="009A7B1D">
        <w:rPr>
          <w:rFonts w:eastAsia="Calibri" w:cs="Arial"/>
          <w:color w:val="000000"/>
          <w:szCs w:val="20"/>
          <w:lang w:val="sl-SI" w:eastAsia="sl-SI"/>
        </w:rPr>
        <w:t>:</w:t>
      </w:r>
    </w:p>
    <w:p w:rsidR="002754A7" w:rsidRDefault="00591C6E" w:rsidP="002754A7">
      <w:pPr>
        <w:ind w:left="360"/>
        <w:rPr>
          <w:rFonts w:eastAsia="Calibri" w:cs="Arial"/>
          <w:color w:val="000000"/>
          <w:szCs w:val="20"/>
          <w:lang w:val="sl-SI" w:eastAsia="sl-SI" w:bidi="en-US"/>
        </w:rPr>
      </w:pPr>
      <w:r>
        <w:rPr>
          <w:rFonts w:eastAsia="Calibri" w:cs="Arial"/>
          <w:color w:val="000000"/>
          <w:szCs w:val="20"/>
          <w:lang w:val="sl-SI" w:eastAsia="sl-SI" w:bidi="en-US"/>
        </w:rPr>
        <w:t xml:space="preserve">- </w:t>
      </w:r>
      <w:r w:rsidR="00A65F7B" w:rsidRPr="00A65F7B">
        <w:rPr>
          <w:rFonts w:eastAsia="Calibri" w:cs="Arial"/>
          <w:color w:val="000000"/>
          <w:szCs w:val="20"/>
          <w:lang w:val="sl-SI" w:eastAsia="sl-SI" w:bidi="en-US"/>
        </w:rPr>
        <w:t>nakupa in gradnje nepremičnin;</w:t>
      </w:r>
    </w:p>
    <w:p w:rsidR="002754A7" w:rsidRPr="00A65F7B" w:rsidRDefault="002754A7" w:rsidP="002754A7">
      <w:pPr>
        <w:ind w:left="360"/>
        <w:rPr>
          <w:rFonts w:eastAsia="Calibri" w:cs="Arial"/>
          <w:color w:val="000000"/>
          <w:szCs w:val="20"/>
          <w:lang w:val="sl-SI" w:eastAsia="sl-SI" w:bidi="en-US"/>
        </w:rPr>
      </w:pPr>
      <w:r>
        <w:rPr>
          <w:rFonts w:eastAsia="Calibri" w:cs="Arial"/>
          <w:color w:val="000000"/>
          <w:szCs w:val="20"/>
          <w:lang w:val="sl-SI" w:eastAsia="sl-SI" w:bidi="en-US"/>
        </w:rPr>
        <w:t>- informiranje in komuniciranje;</w:t>
      </w:r>
    </w:p>
    <w:p w:rsidR="00F843BD" w:rsidRPr="009A7B1D" w:rsidRDefault="00591C6E" w:rsidP="00C0249E">
      <w:pPr>
        <w:pStyle w:val="Slog8"/>
        <w:numPr>
          <w:ilvl w:val="0"/>
          <w:numId w:val="0"/>
        </w:numPr>
        <w:spacing w:line="240" w:lineRule="auto"/>
        <w:ind w:left="720" w:hanging="360"/>
        <w:rPr>
          <w:rFonts w:eastAsia="Calibri"/>
          <w:lang w:val="sl-SI"/>
        </w:rPr>
      </w:pPr>
      <w:r>
        <w:rPr>
          <w:rFonts w:eastAsia="Calibri"/>
        </w:rPr>
        <w:t xml:space="preserve">- </w:t>
      </w:r>
      <w:r w:rsidR="00F843BD" w:rsidRPr="009A7B1D">
        <w:rPr>
          <w:rFonts w:eastAsia="Calibri"/>
        </w:rPr>
        <w:t>storitev zunanjih izvajalcev</w:t>
      </w:r>
      <w:r w:rsidR="00D4103F" w:rsidRPr="009A7B1D">
        <w:rPr>
          <w:rFonts w:eastAsia="Calibri"/>
          <w:color w:val="000000"/>
        </w:rPr>
        <w:t>.</w:t>
      </w:r>
    </w:p>
    <w:p w:rsidR="00451652" w:rsidRDefault="00451652" w:rsidP="00296FF9">
      <w:pPr>
        <w:spacing w:line="240" w:lineRule="auto"/>
        <w:jc w:val="both"/>
        <w:rPr>
          <w:rFonts w:cs="Arial"/>
          <w:szCs w:val="20"/>
          <w:lang w:val="sl-SI"/>
        </w:rPr>
      </w:pPr>
      <w:r w:rsidRPr="00224DAB">
        <w:rPr>
          <w:rFonts w:cs="Arial"/>
          <w:szCs w:val="20"/>
          <w:lang w:val="sl-SI"/>
        </w:rPr>
        <w:t>V primeru ugotovljenega ustvarjanja prihodkov v okviru operacije se ti odštejejo od celotne vrednosti operacije, vrednost dodeljenih sredstev pa se sorazmerno zmanjša.</w:t>
      </w:r>
    </w:p>
    <w:p w:rsidR="0017411C" w:rsidRPr="005644DE" w:rsidRDefault="0017411C" w:rsidP="005644DE">
      <w:pPr>
        <w:autoSpaceDE w:val="0"/>
        <w:autoSpaceDN w:val="0"/>
        <w:adjustRightInd w:val="0"/>
        <w:spacing w:line="240" w:lineRule="auto"/>
        <w:jc w:val="both"/>
        <w:rPr>
          <w:color w:val="000000"/>
          <w:highlight w:val="yellow"/>
          <w:lang w:val="sl-SI"/>
        </w:rPr>
      </w:pPr>
    </w:p>
    <w:p w:rsidR="00B06DCD" w:rsidRPr="00224DAB" w:rsidRDefault="00A30BA3" w:rsidP="009F437D">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 xml:space="preserve">člen </w:t>
      </w:r>
    </w:p>
    <w:p w:rsidR="009D07FB" w:rsidRPr="00224DAB" w:rsidRDefault="009D07FB" w:rsidP="00296FF9">
      <w:pPr>
        <w:spacing w:line="240" w:lineRule="auto"/>
        <w:ind w:left="360"/>
        <w:rPr>
          <w:rFonts w:eastAsia="Calibri" w:cs="Arial"/>
          <w:color w:val="000000"/>
          <w:szCs w:val="20"/>
          <w:lang w:val="sl-SI" w:eastAsia="sl-SI"/>
        </w:rPr>
      </w:pPr>
    </w:p>
    <w:p w:rsidR="0068250B" w:rsidRPr="00224DAB" w:rsidRDefault="0068250B" w:rsidP="00B502E1">
      <w:pPr>
        <w:widowControl w:val="0"/>
        <w:spacing w:line="240" w:lineRule="auto"/>
        <w:jc w:val="both"/>
        <w:rPr>
          <w:rFonts w:cs="Arial"/>
          <w:szCs w:val="20"/>
          <w:lang w:val="sl-SI"/>
        </w:rPr>
      </w:pPr>
      <w:r w:rsidRPr="00224DAB">
        <w:rPr>
          <w:rFonts w:cs="Arial"/>
          <w:szCs w:val="20"/>
          <w:lang w:val="sl-SI"/>
        </w:rPr>
        <w:t xml:space="preserve">Upravičenec upravičenost stroškov dokazuje z dokazili, ki jih je treba predložiti v skladu z vsakokratno veljavnimi Navodili organa upravljanja o upravičenih stroških za sredstva evropske kohezijske politike v </w:t>
      </w:r>
      <w:r w:rsidR="004A0EC0">
        <w:rPr>
          <w:rFonts w:cs="Arial"/>
          <w:szCs w:val="20"/>
          <w:lang w:val="sl-SI"/>
        </w:rPr>
        <w:t xml:space="preserve">programskem </w:t>
      </w:r>
      <w:r w:rsidRPr="00224DAB">
        <w:rPr>
          <w:rFonts w:cs="Arial"/>
          <w:szCs w:val="20"/>
          <w:lang w:val="sl-SI"/>
        </w:rPr>
        <w:t>obdobju 2014–2020 in vsakokratno veljavnimi Navodili organa upravljanja za izvajanje upravljalnih preverjanj po 125. členu Uredbe</w:t>
      </w:r>
      <w:r w:rsidR="0012374D">
        <w:rPr>
          <w:rFonts w:cs="Arial"/>
          <w:szCs w:val="20"/>
          <w:lang w:val="sl-SI"/>
        </w:rPr>
        <w:t xml:space="preserve"> (EU)</w:t>
      </w:r>
      <w:r w:rsidRPr="00224DAB">
        <w:rPr>
          <w:rFonts w:cs="Arial"/>
          <w:szCs w:val="20"/>
          <w:lang w:val="sl-SI"/>
        </w:rPr>
        <w:t xml:space="preserve">  1303/2013 programsko</w:t>
      </w:r>
      <w:r w:rsidR="008E093D">
        <w:rPr>
          <w:rFonts w:cs="Arial"/>
          <w:szCs w:val="20"/>
          <w:lang w:val="sl-SI"/>
        </w:rPr>
        <w:t xml:space="preserve"> </w:t>
      </w:r>
      <w:r w:rsidRPr="00224DAB">
        <w:rPr>
          <w:rFonts w:cs="Arial"/>
          <w:szCs w:val="20"/>
          <w:lang w:val="sl-SI"/>
        </w:rPr>
        <w:t xml:space="preserve">obdobje 2014–2020 oziroma po </w:t>
      </w:r>
      <w:r w:rsidR="009F437D" w:rsidRPr="00224DAB">
        <w:rPr>
          <w:rFonts w:cs="Arial"/>
          <w:szCs w:val="20"/>
          <w:lang w:val="sl-SI"/>
        </w:rPr>
        <w:t>predpis</w:t>
      </w:r>
      <w:r w:rsidR="009F437D">
        <w:rPr>
          <w:rFonts w:cs="Arial"/>
          <w:szCs w:val="20"/>
          <w:lang w:val="sl-SI"/>
        </w:rPr>
        <w:t>ih</w:t>
      </w:r>
      <w:r w:rsidRPr="00224DAB">
        <w:rPr>
          <w:rFonts w:cs="Arial"/>
          <w:szCs w:val="20"/>
          <w:lang w:val="sl-SI"/>
        </w:rPr>
        <w:t>, ki j</w:t>
      </w:r>
      <w:r w:rsidR="00B502E1">
        <w:rPr>
          <w:rFonts w:cs="Arial"/>
          <w:szCs w:val="20"/>
          <w:lang w:val="sl-SI"/>
        </w:rPr>
        <w:t>ih</w:t>
      </w:r>
      <w:r w:rsidRPr="00224DAB">
        <w:rPr>
          <w:rFonts w:cs="Arial"/>
          <w:szCs w:val="20"/>
          <w:lang w:val="sl-SI"/>
        </w:rPr>
        <w:t xml:space="preserve"> bo nadomestil, in drugimi vsakokratno veljavnimi navodili ministrstva</w:t>
      </w:r>
      <w:r w:rsidRPr="00A22346">
        <w:rPr>
          <w:rFonts w:cs="Arial"/>
          <w:szCs w:val="20"/>
          <w:lang w:val="sl-SI"/>
        </w:rPr>
        <w:t>.</w:t>
      </w:r>
    </w:p>
    <w:p w:rsidR="009D07FB" w:rsidRDefault="009D07FB" w:rsidP="00296FF9">
      <w:pPr>
        <w:spacing w:line="240" w:lineRule="auto"/>
        <w:ind w:left="360"/>
        <w:jc w:val="both"/>
        <w:rPr>
          <w:rFonts w:eastAsia="Calibri" w:cs="Arial"/>
          <w:b/>
          <w:color w:val="000000"/>
          <w:szCs w:val="20"/>
          <w:lang w:val="sl-SI" w:eastAsia="sl-SI"/>
        </w:rPr>
      </w:pPr>
    </w:p>
    <w:p w:rsidR="00B91081" w:rsidRPr="00224DAB" w:rsidRDefault="00B91081" w:rsidP="00296FF9">
      <w:pPr>
        <w:spacing w:line="240" w:lineRule="auto"/>
        <w:ind w:left="360"/>
        <w:jc w:val="both"/>
        <w:rPr>
          <w:rFonts w:eastAsia="Calibri" w:cs="Arial"/>
          <w:b/>
          <w:color w:val="000000"/>
          <w:szCs w:val="20"/>
          <w:lang w:val="sl-SI" w:eastAsia="sl-SI"/>
        </w:rPr>
      </w:pPr>
    </w:p>
    <w:p w:rsidR="0068250B" w:rsidRPr="00224DAB" w:rsidRDefault="0068250B" w:rsidP="00296FF9">
      <w:pPr>
        <w:spacing w:line="240" w:lineRule="auto"/>
        <w:ind w:left="360"/>
        <w:jc w:val="both"/>
        <w:rPr>
          <w:rFonts w:eastAsia="Calibri" w:cs="Arial"/>
          <w:b/>
          <w:color w:val="000000"/>
          <w:szCs w:val="20"/>
          <w:lang w:val="sl-SI" w:eastAsia="sl-SI"/>
        </w:rPr>
      </w:pPr>
    </w:p>
    <w:p w:rsidR="0097142E" w:rsidRDefault="0097142E" w:rsidP="00296FF9">
      <w:pPr>
        <w:numPr>
          <w:ilvl w:val="0"/>
          <w:numId w:val="6"/>
        </w:numPr>
        <w:spacing w:line="240" w:lineRule="auto"/>
        <w:jc w:val="both"/>
        <w:rPr>
          <w:rFonts w:eastAsia="Calibri" w:cs="Arial"/>
          <w:b/>
          <w:color w:val="000000"/>
          <w:szCs w:val="20"/>
          <w:lang w:val="sl-SI" w:eastAsia="sl-SI"/>
        </w:rPr>
      </w:pPr>
      <w:r w:rsidRPr="00224DAB">
        <w:rPr>
          <w:rFonts w:eastAsia="Calibri" w:cs="Arial"/>
          <w:b/>
          <w:color w:val="000000"/>
          <w:szCs w:val="20"/>
          <w:lang w:val="sl-SI" w:eastAsia="sl-SI"/>
        </w:rPr>
        <w:t>ZAHTEVKI ZA IZPLAČILO</w:t>
      </w:r>
    </w:p>
    <w:p w:rsidR="00A806FE" w:rsidRPr="00224DAB" w:rsidRDefault="00A806FE" w:rsidP="00A806FE">
      <w:pPr>
        <w:spacing w:line="240" w:lineRule="auto"/>
        <w:jc w:val="both"/>
        <w:rPr>
          <w:rFonts w:eastAsia="Calibri" w:cs="Arial"/>
          <w:b/>
          <w:color w:val="000000"/>
          <w:szCs w:val="20"/>
          <w:lang w:val="sl-SI" w:eastAsia="sl-SI"/>
        </w:rPr>
      </w:pPr>
    </w:p>
    <w:p w:rsidR="0097142E" w:rsidRPr="00224DAB" w:rsidRDefault="0097142E" w:rsidP="009F437D">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člen</w:t>
      </w:r>
    </w:p>
    <w:p w:rsidR="0097142E" w:rsidRPr="00224DAB" w:rsidRDefault="0097142E" w:rsidP="00296FF9">
      <w:pPr>
        <w:spacing w:line="240" w:lineRule="auto"/>
        <w:jc w:val="center"/>
        <w:rPr>
          <w:rFonts w:eastAsia="Calibri" w:cs="Arial"/>
          <w:color w:val="000000"/>
          <w:szCs w:val="20"/>
          <w:lang w:val="sl-SI" w:eastAsia="sl-SI"/>
        </w:rPr>
      </w:pPr>
    </w:p>
    <w:p w:rsidR="00724175" w:rsidRPr="001218FF" w:rsidRDefault="00724175" w:rsidP="00724175">
      <w:pPr>
        <w:spacing w:line="240" w:lineRule="auto"/>
        <w:jc w:val="both"/>
        <w:rPr>
          <w:rFonts w:cs="Arial"/>
          <w:szCs w:val="20"/>
          <w:lang w:val="sl-SI" w:eastAsia="sl-SI"/>
        </w:rPr>
      </w:pPr>
      <w:r w:rsidRPr="001218FF">
        <w:rPr>
          <w:rFonts w:cs="Arial"/>
          <w:szCs w:val="20"/>
          <w:lang w:val="sl-SI" w:eastAsia="sl-SI"/>
        </w:rPr>
        <w:t>Osnova za izplačilo sredstev za sofinanciranje upravičenih stroškov operacije s</w:t>
      </w:r>
      <w:r w:rsidR="00DE0F73">
        <w:rPr>
          <w:rFonts w:cs="Arial"/>
          <w:szCs w:val="20"/>
          <w:lang w:val="sl-SI" w:eastAsia="sl-SI"/>
        </w:rPr>
        <w:t>ta</w:t>
      </w:r>
      <w:r w:rsidRPr="001218FF">
        <w:rPr>
          <w:rFonts w:cs="Arial"/>
          <w:szCs w:val="20"/>
          <w:lang w:val="sl-SI" w:eastAsia="sl-SI"/>
        </w:rPr>
        <w:t xml:space="preserve"> zahtevk</w:t>
      </w:r>
      <w:r w:rsidR="00DE0F73">
        <w:rPr>
          <w:rFonts w:cs="Arial"/>
          <w:szCs w:val="20"/>
          <w:lang w:val="sl-SI" w:eastAsia="sl-SI"/>
        </w:rPr>
        <w:t>a</w:t>
      </w:r>
      <w:r w:rsidRPr="001218FF">
        <w:rPr>
          <w:rFonts w:cs="Arial"/>
          <w:szCs w:val="20"/>
          <w:lang w:val="sl-SI" w:eastAsia="sl-SI"/>
        </w:rPr>
        <w:t xml:space="preserve"> za izplačil</w:t>
      </w:r>
      <w:r w:rsidR="00DE0F73">
        <w:rPr>
          <w:rFonts w:cs="Arial"/>
          <w:szCs w:val="20"/>
          <w:lang w:val="sl-SI" w:eastAsia="sl-SI"/>
        </w:rPr>
        <w:t>o</w:t>
      </w:r>
      <w:r w:rsidRPr="001218FF">
        <w:rPr>
          <w:rFonts w:cs="Arial"/>
          <w:szCs w:val="20"/>
          <w:lang w:val="sl-SI" w:eastAsia="sl-SI"/>
        </w:rPr>
        <w:t xml:space="preserve"> (v nadalj</w:t>
      </w:r>
      <w:r w:rsidR="00CA17F2">
        <w:rPr>
          <w:rFonts w:cs="Arial"/>
          <w:szCs w:val="20"/>
          <w:lang w:val="sl-SI" w:eastAsia="sl-SI"/>
        </w:rPr>
        <w:t>njem besedilu</w:t>
      </w:r>
      <w:r w:rsidRPr="001218FF">
        <w:rPr>
          <w:rFonts w:cs="Arial"/>
          <w:szCs w:val="20"/>
          <w:lang w:val="sl-SI" w:eastAsia="sl-SI"/>
        </w:rPr>
        <w:t>: ZZI), ki j</w:t>
      </w:r>
      <w:r w:rsidR="00DE0F73">
        <w:rPr>
          <w:rFonts w:cs="Arial"/>
          <w:szCs w:val="20"/>
          <w:lang w:val="sl-SI" w:eastAsia="sl-SI"/>
        </w:rPr>
        <w:t>u</w:t>
      </w:r>
      <w:r w:rsidRPr="001218FF">
        <w:rPr>
          <w:rFonts w:cs="Arial"/>
          <w:szCs w:val="20"/>
          <w:lang w:val="sl-SI" w:eastAsia="sl-SI"/>
        </w:rPr>
        <w:t xml:space="preserve"> upravičenec izstav</w:t>
      </w:r>
      <w:r w:rsidR="00DE0F73">
        <w:rPr>
          <w:rFonts w:cs="Arial"/>
          <w:szCs w:val="20"/>
          <w:lang w:val="sl-SI" w:eastAsia="sl-SI"/>
        </w:rPr>
        <w:t>i</w:t>
      </w:r>
      <w:r w:rsidRPr="001218FF">
        <w:rPr>
          <w:rFonts w:cs="Arial"/>
          <w:szCs w:val="20"/>
          <w:lang w:val="sl-SI" w:eastAsia="sl-SI"/>
        </w:rPr>
        <w:t xml:space="preserve"> prek informacijskega sistema organa upravljanja e-MA (v nadalj</w:t>
      </w:r>
      <w:r w:rsidR="00CA17F2">
        <w:rPr>
          <w:rFonts w:cs="Arial"/>
          <w:szCs w:val="20"/>
          <w:lang w:val="sl-SI" w:eastAsia="sl-SI"/>
        </w:rPr>
        <w:t>njem besedilu</w:t>
      </w:r>
      <w:r w:rsidRPr="001218FF">
        <w:rPr>
          <w:rFonts w:cs="Arial"/>
          <w:szCs w:val="20"/>
          <w:lang w:val="sl-SI" w:eastAsia="sl-SI"/>
        </w:rPr>
        <w:t xml:space="preserve">: </w:t>
      </w:r>
      <w:r w:rsidR="00B91081">
        <w:rPr>
          <w:rFonts w:cs="Arial"/>
          <w:szCs w:val="20"/>
          <w:lang w:val="sl-SI" w:eastAsia="sl-SI"/>
        </w:rPr>
        <w:t xml:space="preserve">IS OU), v skupni vrednosti do </w:t>
      </w:r>
      <w:r w:rsidR="00B02794">
        <w:rPr>
          <w:rFonts w:eastAsia="Calibri" w:cs="Arial"/>
          <w:color w:val="000000"/>
          <w:szCs w:val="20"/>
          <w:lang w:val="sl-SI" w:eastAsia="sl-SI"/>
        </w:rPr>
        <w:t>_______</w:t>
      </w:r>
      <w:r w:rsidR="00776986" w:rsidRPr="00B91081">
        <w:rPr>
          <w:rFonts w:cs="Arial"/>
          <w:szCs w:val="20"/>
          <w:lang w:val="sl-SI" w:eastAsia="sl-SI"/>
        </w:rPr>
        <w:t xml:space="preserve"> </w:t>
      </w:r>
      <w:r w:rsidRPr="001218FF">
        <w:rPr>
          <w:rFonts w:cs="Arial"/>
          <w:szCs w:val="20"/>
          <w:lang w:val="sl-SI" w:eastAsia="sl-SI"/>
        </w:rPr>
        <w:t xml:space="preserve">EUR. </w:t>
      </w:r>
    </w:p>
    <w:p w:rsidR="00724175" w:rsidRPr="001218FF" w:rsidRDefault="00724175" w:rsidP="00724175">
      <w:pPr>
        <w:spacing w:line="240" w:lineRule="auto"/>
        <w:jc w:val="both"/>
        <w:rPr>
          <w:rFonts w:cs="Arial"/>
          <w:szCs w:val="20"/>
          <w:lang w:val="sl-SI" w:eastAsia="sl-SI"/>
        </w:rPr>
      </w:pPr>
    </w:p>
    <w:p w:rsidR="00724175" w:rsidRPr="001218FF" w:rsidRDefault="00724175" w:rsidP="00724175">
      <w:pPr>
        <w:spacing w:line="240" w:lineRule="auto"/>
        <w:jc w:val="both"/>
        <w:rPr>
          <w:rFonts w:cs="Arial"/>
          <w:szCs w:val="20"/>
          <w:lang w:val="sl-SI" w:eastAsia="sl-SI"/>
        </w:rPr>
      </w:pPr>
      <w:r w:rsidRPr="001218FF">
        <w:rPr>
          <w:rFonts w:cs="Arial"/>
          <w:szCs w:val="20"/>
          <w:lang w:val="sl-SI" w:eastAsia="sl-SI"/>
        </w:rPr>
        <w:t xml:space="preserve">Upravičenec </w:t>
      </w:r>
      <w:r w:rsidR="0086159B">
        <w:rPr>
          <w:rFonts w:cs="Arial"/>
          <w:szCs w:val="20"/>
          <w:lang w:val="sl-SI" w:eastAsia="sl-SI"/>
        </w:rPr>
        <w:t xml:space="preserve">prvi </w:t>
      </w:r>
      <w:r w:rsidRPr="001218FF">
        <w:rPr>
          <w:rFonts w:cs="Arial"/>
          <w:szCs w:val="20"/>
          <w:lang w:val="sl-SI" w:eastAsia="sl-SI"/>
        </w:rPr>
        <w:t>ZZI izstav</w:t>
      </w:r>
      <w:r w:rsidR="00DE0F73">
        <w:rPr>
          <w:rFonts w:cs="Arial"/>
          <w:szCs w:val="20"/>
          <w:lang w:val="sl-SI" w:eastAsia="sl-SI"/>
        </w:rPr>
        <w:t>i</w:t>
      </w:r>
      <w:r w:rsidRPr="001218FF">
        <w:rPr>
          <w:rFonts w:cs="Arial"/>
          <w:szCs w:val="20"/>
          <w:lang w:val="sl-SI" w:eastAsia="sl-SI"/>
        </w:rPr>
        <w:t xml:space="preserve"> najkasneje do </w:t>
      </w:r>
      <w:r w:rsidR="00B02794">
        <w:rPr>
          <w:rFonts w:eastAsia="Calibri" w:cs="Arial"/>
          <w:color w:val="000000"/>
          <w:szCs w:val="20"/>
          <w:lang w:val="sl-SI" w:eastAsia="sl-SI"/>
        </w:rPr>
        <w:t>_______</w:t>
      </w:r>
      <w:r w:rsidRPr="001218FF">
        <w:rPr>
          <w:rFonts w:cs="Arial"/>
          <w:szCs w:val="20"/>
          <w:lang w:val="sl-SI" w:eastAsia="sl-SI"/>
        </w:rPr>
        <w:t xml:space="preserve">. </w:t>
      </w:r>
      <w:r w:rsidR="0086159B">
        <w:rPr>
          <w:rFonts w:cs="Arial"/>
          <w:szCs w:val="20"/>
          <w:lang w:val="sl-SI" w:eastAsia="sl-SI"/>
        </w:rPr>
        <w:t>Drugi</w:t>
      </w:r>
      <w:r w:rsidRPr="001218FF">
        <w:rPr>
          <w:rFonts w:cs="Arial"/>
          <w:szCs w:val="20"/>
          <w:lang w:val="sl-SI" w:eastAsia="sl-SI"/>
        </w:rPr>
        <w:t xml:space="preserve"> ZZI je potrebno predložiti</w:t>
      </w:r>
      <w:r w:rsidR="00DE0F73">
        <w:rPr>
          <w:rFonts w:cs="Arial"/>
          <w:szCs w:val="20"/>
          <w:lang w:val="sl-SI" w:eastAsia="sl-SI"/>
        </w:rPr>
        <w:t>/izstaviti</w:t>
      </w:r>
      <w:r w:rsidRPr="001218FF">
        <w:rPr>
          <w:rFonts w:cs="Arial"/>
          <w:szCs w:val="20"/>
          <w:lang w:val="sl-SI" w:eastAsia="sl-SI"/>
        </w:rPr>
        <w:t xml:space="preserve"> najkasneje do </w:t>
      </w:r>
      <w:r w:rsidR="00B02794">
        <w:rPr>
          <w:rFonts w:eastAsia="Calibri" w:cs="Arial"/>
          <w:color w:val="000000"/>
          <w:szCs w:val="20"/>
          <w:lang w:val="sl-SI" w:eastAsia="sl-SI"/>
        </w:rPr>
        <w:t>_______</w:t>
      </w:r>
      <w:r w:rsidR="0086159B">
        <w:rPr>
          <w:rFonts w:cs="Arial"/>
          <w:szCs w:val="20"/>
          <w:lang w:val="sl-SI" w:eastAsia="sl-SI"/>
        </w:rPr>
        <w:t xml:space="preserve">, ko je </w:t>
      </w:r>
      <w:r w:rsidRPr="001218FF">
        <w:rPr>
          <w:rFonts w:cs="Arial"/>
          <w:szCs w:val="20"/>
          <w:lang w:val="sl-SI" w:eastAsia="sl-SI"/>
        </w:rPr>
        <w:t>let</w:t>
      </w:r>
      <w:r w:rsidR="0086159B">
        <w:rPr>
          <w:rFonts w:cs="Arial"/>
          <w:szCs w:val="20"/>
          <w:lang w:val="sl-SI" w:eastAsia="sl-SI"/>
        </w:rPr>
        <w:t>o</w:t>
      </w:r>
      <w:r w:rsidRPr="001218FF">
        <w:rPr>
          <w:rFonts w:cs="Arial"/>
          <w:szCs w:val="20"/>
          <w:lang w:val="sl-SI" w:eastAsia="sl-SI"/>
        </w:rPr>
        <w:t xml:space="preserve"> zaključka operacije. </w:t>
      </w:r>
    </w:p>
    <w:p w:rsidR="00724175" w:rsidRPr="001218FF" w:rsidRDefault="00724175" w:rsidP="00724175">
      <w:pPr>
        <w:spacing w:line="240" w:lineRule="auto"/>
        <w:jc w:val="both"/>
        <w:rPr>
          <w:rFonts w:cs="Arial"/>
          <w:szCs w:val="20"/>
          <w:lang w:val="sl-SI" w:eastAsia="sl-SI"/>
        </w:rPr>
      </w:pPr>
    </w:p>
    <w:p w:rsidR="00724175" w:rsidRPr="001218FF" w:rsidRDefault="00724175" w:rsidP="00724175">
      <w:pPr>
        <w:spacing w:line="240" w:lineRule="auto"/>
        <w:jc w:val="both"/>
        <w:rPr>
          <w:rFonts w:cs="Arial"/>
          <w:szCs w:val="20"/>
          <w:lang w:val="sl-SI" w:eastAsia="sl-SI"/>
        </w:rPr>
      </w:pPr>
      <w:r w:rsidRPr="001218FF">
        <w:rPr>
          <w:rFonts w:cs="Arial"/>
          <w:szCs w:val="20"/>
          <w:lang w:val="sl-SI" w:eastAsia="sl-SI"/>
        </w:rPr>
        <w:t>V primeru zamude z izstavitvijo ZZI, upravičenec izgubi pravico do koriščenja sredstev uveljavljanih z ZZI, izstavljenim z zamudo.</w:t>
      </w:r>
    </w:p>
    <w:p w:rsidR="00724175" w:rsidRPr="001218FF" w:rsidRDefault="00724175" w:rsidP="00724175">
      <w:pPr>
        <w:spacing w:line="240" w:lineRule="auto"/>
        <w:jc w:val="both"/>
        <w:rPr>
          <w:rFonts w:cs="Arial"/>
          <w:szCs w:val="20"/>
          <w:lang w:val="sl-SI" w:eastAsia="sl-SI"/>
        </w:rPr>
      </w:pPr>
    </w:p>
    <w:p w:rsidR="007D6AA1" w:rsidRDefault="00724175" w:rsidP="00724175">
      <w:pPr>
        <w:spacing w:line="240" w:lineRule="auto"/>
        <w:jc w:val="both"/>
        <w:rPr>
          <w:rFonts w:cs="Arial"/>
          <w:szCs w:val="20"/>
          <w:lang w:val="sl-SI" w:eastAsia="sl-SI"/>
        </w:rPr>
      </w:pPr>
      <w:r w:rsidRPr="001218FF">
        <w:rPr>
          <w:rFonts w:cs="Arial"/>
          <w:szCs w:val="20"/>
          <w:lang w:val="sl-SI" w:eastAsia="sl-SI"/>
        </w:rPr>
        <w:t>Upravičenost do izplačila upravičenec dokazuje tudi z dokazili o doseženih ciljih, ki so bili načrtovani in potrjeni v vlogi za operacijo.</w:t>
      </w:r>
    </w:p>
    <w:p w:rsidR="00487E84" w:rsidRPr="00224DAB" w:rsidRDefault="00487E84" w:rsidP="00724175">
      <w:pPr>
        <w:spacing w:line="240" w:lineRule="auto"/>
        <w:jc w:val="both"/>
        <w:rPr>
          <w:rFonts w:cs="Arial"/>
          <w:szCs w:val="20"/>
          <w:lang w:val="sl-SI" w:eastAsia="sl-SI"/>
        </w:rPr>
      </w:pPr>
    </w:p>
    <w:p w:rsidR="0097142E" w:rsidRPr="008502F5" w:rsidRDefault="0097142E" w:rsidP="009F437D">
      <w:pPr>
        <w:numPr>
          <w:ilvl w:val="0"/>
          <w:numId w:val="5"/>
        </w:numPr>
        <w:spacing w:line="240" w:lineRule="auto"/>
        <w:jc w:val="center"/>
        <w:rPr>
          <w:rFonts w:eastAsia="Calibri" w:cs="Arial"/>
          <w:color w:val="000000"/>
          <w:szCs w:val="20"/>
          <w:lang w:val="sl-SI" w:eastAsia="sl-SI"/>
        </w:rPr>
      </w:pPr>
      <w:r w:rsidRPr="00224DAB">
        <w:rPr>
          <w:rFonts w:eastAsia="Calibri" w:cs="Arial"/>
          <w:color w:val="000000"/>
          <w:szCs w:val="20"/>
          <w:lang w:val="sl-SI" w:eastAsia="sl-SI"/>
        </w:rPr>
        <w:t>člen</w:t>
      </w:r>
    </w:p>
    <w:p w:rsidR="007D6AA1" w:rsidRPr="00224DAB" w:rsidRDefault="007D6AA1" w:rsidP="00296FF9">
      <w:pPr>
        <w:spacing w:line="240" w:lineRule="auto"/>
        <w:jc w:val="center"/>
        <w:rPr>
          <w:rFonts w:eastAsia="Calibri" w:cs="Arial"/>
          <w:color w:val="000000"/>
          <w:szCs w:val="20"/>
          <w:lang w:val="sl-SI" w:eastAsia="sl-SI"/>
        </w:rPr>
      </w:pPr>
    </w:p>
    <w:p w:rsidR="00371B6B" w:rsidRPr="00224DAB" w:rsidRDefault="00371B6B" w:rsidP="009B0939">
      <w:pPr>
        <w:spacing w:line="240" w:lineRule="auto"/>
        <w:jc w:val="both"/>
        <w:rPr>
          <w:rFonts w:eastAsia="Calibri" w:cs="Arial"/>
          <w:szCs w:val="20"/>
          <w:lang w:val="sl-SI"/>
        </w:rPr>
      </w:pPr>
    </w:p>
    <w:p w:rsidR="00724175" w:rsidRPr="001218FF" w:rsidRDefault="00724175" w:rsidP="00724175">
      <w:pPr>
        <w:pStyle w:val="Telobesedila3"/>
        <w:spacing w:after="0" w:line="240" w:lineRule="auto"/>
        <w:rPr>
          <w:rFonts w:cs="Arial"/>
          <w:sz w:val="20"/>
          <w:szCs w:val="20"/>
          <w:lang w:val="sl-SI"/>
        </w:rPr>
      </w:pPr>
      <w:r w:rsidRPr="001218FF">
        <w:rPr>
          <w:rFonts w:cs="Arial"/>
          <w:sz w:val="20"/>
          <w:szCs w:val="20"/>
          <w:lang w:val="sl-SI"/>
        </w:rPr>
        <w:t>Dinamika črpanja sredstev po posameznih proračunskih letih v EUR:</w:t>
      </w:r>
    </w:p>
    <w:p w:rsidR="00724175" w:rsidRPr="001218FF" w:rsidRDefault="00724175" w:rsidP="00724175">
      <w:pPr>
        <w:pStyle w:val="Telobesedila3"/>
        <w:spacing w:after="0" w:line="240" w:lineRule="auto"/>
        <w:rPr>
          <w:rFonts w:cs="Arial"/>
          <w:sz w:val="20"/>
          <w:szCs w:val="20"/>
          <w:lang w:val="sl-SI"/>
        </w:rPr>
      </w:pPr>
    </w:p>
    <w:tbl>
      <w:tblPr>
        <w:tblW w:w="4925" w:type="pct"/>
        <w:tblInd w:w="70" w:type="dxa"/>
        <w:tblCellMar>
          <w:left w:w="70" w:type="dxa"/>
          <w:right w:w="70" w:type="dxa"/>
        </w:tblCellMar>
        <w:tblLook w:val="01E0" w:firstRow="1" w:lastRow="1" w:firstColumn="1" w:lastColumn="1" w:noHBand="0" w:noVBand="0"/>
      </w:tblPr>
      <w:tblGrid>
        <w:gridCol w:w="1848"/>
        <w:gridCol w:w="3151"/>
        <w:gridCol w:w="3509"/>
      </w:tblGrid>
      <w:tr w:rsidR="00724175" w:rsidRPr="001218FF" w:rsidTr="00655AA1">
        <w:tc>
          <w:tcPr>
            <w:tcW w:w="1086" w:type="pct"/>
            <w:tcBorders>
              <w:top w:val="single" w:sz="4" w:space="0" w:color="auto"/>
              <w:left w:val="single" w:sz="4" w:space="0" w:color="auto"/>
              <w:bottom w:val="single" w:sz="4" w:space="0" w:color="auto"/>
              <w:right w:val="single" w:sz="4" w:space="0" w:color="auto"/>
            </w:tcBorders>
            <w:vAlign w:val="center"/>
          </w:tcPr>
          <w:p w:rsidR="00724175" w:rsidRPr="001218FF" w:rsidRDefault="00724175" w:rsidP="00655AA1">
            <w:pPr>
              <w:spacing w:line="240" w:lineRule="auto"/>
              <w:jc w:val="both"/>
              <w:rPr>
                <w:rFonts w:cs="Arial"/>
                <w:b/>
                <w:bCs/>
                <w:szCs w:val="20"/>
                <w:lang w:val="sl-SI"/>
              </w:rPr>
            </w:pPr>
            <w:r w:rsidRPr="001218FF">
              <w:rPr>
                <w:rFonts w:cs="Arial"/>
                <w:b/>
                <w:bCs/>
                <w:szCs w:val="20"/>
                <w:lang w:val="sl-SI"/>
              </w:rPr>
              <w:t>Proračunsko leto</w:t>
            </w:r>
          </w:p>
        </w:tc>
        <w:tc>
          <w:tcPr>
            <w:tcW w:w="1852" w:type="pct"/>
            <w:tcBorders>
              <w:top w:val="single" w:sz="4" w:space="0" w:color="auto"/>
              <w:left w:val="single" w:sz="4" w:space="0" w:color="auto"/>
              <w:bottom w:val="single" w:sz="4" w:space="0" w:color="auto"/>
              <w:right w:val="single" w:sz="4" w:space="0" w:color="auto"/>
            </w:tcBorders>
            <w:vAlign w:val="center"/>
          </w:tcPr>
          <w:p w:rsidR="00724175" w:rsidRPr="001218FF" w:rsidRDefault="00724175" w:rsidP="005A063C">
            <w:pPr>
              <w:spacing w:line="240" w:lineRule="auto"/>
              <w:jc w:val="both"/>
              <w:rPr>
                <w:rFonts w:cs="Arial"/>
                <w:b/>
                <w:bCs/>
                <w:szCs w:val="20"/>
                <w:lang w:val="sl-SI"/>
              </w:rPr>
            </w:pPr>
            <w:r w:rsidRPr="001218FF">
              <w:rPr>
                <w:rFonts w:cs="Arial"/>
                <w:b/>
                <w:bCs/>
                <w:szCs w:val="20"/>
                <w:lang w:val="sl-SI"/>
              </w:rPr>
              <w:t xml:space="preserve">Datum </w:t>
            </w:r>
            <w:r w:rsidR="005A063C">
              <w:rPr>
                <w:rFonts w:cs="Arial"/>
                <w:b/>
                <w:bCs/>
                <w:szCs w:val="20"/>
                <w:lang w:val="sl-SI"/>
              </w:rPr>
              <w:t>ZZI</w:t>
            </w:r>
          </w:p>
        </w:tc>
        <w:tc>
          <w:tcPr>
            <w:tcW w:w="2062" w:type="pct"/>
            <w:tcBorders>
              <w:top w:val="single" w:sz="4" w:space="0" w:color="auto"/>
              <w:left w:val="single" w:sz="4" w:space="0" w:color="auto"/>
              <w:bottom w:val="single" w:sz="4" w:space="0" w:color="auto"/>
              <w:right w:val="single" w:sz="4" w:space="0" w:color="auto"/>
            </w:tcBorders>
            <w:vAlign w:val="center"/>
          </w:tcPr>
          <w:p w:rsidR="00724175" w:rsidRPr="001218FF" w:rsidRDefault="00724175" w:rsidP="00655AA1">
            <w:pPr>
              <w:spacing w:line="240" w:lineRule="auto"/>
              <w:jc w:val="both"/>
              <w:rPr>
                <w:rFonts w:cs="Arial"/>
                <w:b/>
                <w:bCs/>
                <w:szCs w:val="20"/>
                <w:lang w:val="sl-SI"/>
              </w:rPr>
            </w:pPr>
            <w:r w:rsidRPr="001218FF">
              <w:rPr>
                <w:rFonts w:cs="Arial"/>
                <w:b/>
                <w:bCs/>
                <w:szCs w:val="20"/>
                <w:lang w:val="sl-SI"/>
              </w:rPr>
              <w:t>Znesek</w:t>
            </w:r>
          </w:p>
        </w:tc>
      </w:tr>
      <w:tr w:rsidR="00724175" w:rsidRPr="001218FF" w:rsidTr="00655AA1">
        <w:tc>
          <w:tcPr>
            <w:tcW w:w="1086" w:type="pct"/>
            <w:tcBorders>
              <w:top w:val="single" w:sz="4" w:space="0" w:color="auto"/>
              <w:left w:val="single" w:sz="4" w:space="0" w:color="auto"/>
              <w:bottom w:val="single" w:sz="4" w:space="0" w:color="auto"/>
              <w:right w:val="single" w:sz="4" w:space="0" w:color="auto"/>
            </w:tcBorders>
            <w:vAlign w:val="center"/>
          </w:tcPr>
          <w:p w:rsidR="00724175" w:rsidRPr="001218FF" w:rsidRDefault="00C738C3" w:rsidP="00655AA1">
            <w:pPr>
              <w:spacing w:line="240" w:lineRule="auto"/>
              <w:jc w:val="both"/>
              <w:rPr>
                <w:rFonts w:cs="Arial"/>
                <w:szCs w:val="20"/>
                <w:lang w:val="sl-SI"/>
              </w:rPr>
            </w:pPr>
            <w:r>
              <w:rPr>
                <w:rFonts w:cs="Arial"/>
                <w:szCs w:val="20"/>
                <w:lang w:val="sl-SI"/>
              </w:rPr>
              <w:t>2020</w:t>
            </w:r>
          </w:p>
        </w:tc>
        <w:tc>
          <w:tcPr>
            <w:tcW w:w="1852" w:type="pct"/>
            <w:tcBorders>
              <w:top w:val="single" w:sz="4" w:space="0" w:color="auto"/>
              <w:left w:val="single" w:sz="4" w:space="0" w:color="auto"/>
              <w:bottom w:val="single" w:sz="4" w:space="0" w:color="auto"/>
              <w:right w:val="single" w:sz="4" w:space="0" w:color="auto"/>
            </w:tcBorders>
            <w:vAlign w:val="center"/>
          </w:tcPr>
          <w:p w:rsidR="00724175" w:rsidRPr="001218FF" w:rsidRDefault="00724175" w:rsidP="00857446">
            <w:pPr>
              <w:spacing w:line="240" w:lineRule="auto"/>
              <w:jc w:val="both"/>
              <w:rPr>
                <w:rFonts w:cs="Arial"/>
                <w:szCs w:val="20"/>
                <w:lang w:val="sl-SI"/>
              </w:rPr>
            </w:pPr>
            <w:r w:rsidRPr="001218FF">
              <w:rPr>
                <w:rFonts w:cs="Arial"/>
                <w:szCs w:val="20"/>
                <w:lang w:val="sl-SI"/>
              </w:rPr>
              <w:t xml:space="preserve">do 30. </w:t>
            </w:r>
            <w:r w:rsidR="00857446">
              <w:rPr>
                <w:rFonts w:cs="Arial"/>
                <w:szCs w:val="20"/>
                <w:lang w:val="sl-SI"/>
              </w:rPr>
              <w:t>9</w:t>
            </w:r>
            <w:r w:rsidR="00C738C3">
              <w:rPr>
                <w:rFonts w:cs="Arial"/>
                <w:szCs w:val="20"/>
                <w:lang w:val="sl-SI"/>
              </w:rPr>
              <w:t>. 2020</w:t>
            </w:r>
          </w:p>
        </w:tc>
        <w:tc>
          <w:tcPr>
            <w:tcW w:w="2062" w:type="pct"/>
            <w:tcBorders>
              <w:top w:val="single" w:sz="4" w:space="0" w:color="auto"/>
              <w:left w:val="single" w:sz="4" w:space="0" w:color="auto"/>
              <w:bottom w:val="single" w:sz="4" w:space="0" w:color="auto"/>
              <w:right w:val="single" w:sz="4" w:space="0" w:color="auto"/>
            </w:tcBorders>
            <w:vAlign w:val="center"/>
          </w:tcPr>
          <w:p w:rsidR="00724175" w:rsidRPr="001218FF" w:rsidRDefault="00724175" w:rsidP="00655AA1">
            <w:pPr>
              <w:spacing w:line="240" w:lineRule="auto"/>
              <w:jc w:val="both"/>
              <w:rPr>
                <w:rFonts w:cs="Arial"/>
                <w:szCs w:val="20"/>
                <w:lang w:val="sl-SI"/>
              </w:rPr>
            </w:pPr>
          </w:p>
        </w:tc>
      </w:tr>
    </w:tbl>
    <w:p w:rsidR="00724175" w:rsidRPr="001218FF" w:rsidRDefault="00724175" w:rsidP="00724175">
      <w:pPr>
        <w:spacing w:line="240" w:lineRule="auto"/>
        <w:jc w:val="both"/>
        <w:rPr>
          <w:rFonts w:cs="Arial"/>
          <w:szCs w:val="20"/>
          <w:lang w:val="sl-SI"/>
        </w:rPr>
      </w:pPr>
    </w:p>
    <w:p w:rsidR="00724175" w:rsidRPr="001218FF" w:rsidRDefault="00724175" w:rsidP="00C0249E">
      <w:pPr>
        <w:pStyle w:val="Pripombabesedilo"/>
        <w:spacing w:line="240" w:lineRule="auto"/>
        <w:jc w:val="both"/>
        <w:rPr>
          <w:rFonts w:cs="Arial"/>
          <w:lang w:val="sl-SI"/>
        </w:rPr>
      </w:pPr>
      <w:r w:rsidRPr="001218FF">
        <w:rPr>
          <w:rFonts w:cs="Arial"/>
          <w:lang w:val="sl-SI"/>
        </w:rPr>
        <w:lastRenderedPageBreak/>
        <w:t>Dinamika sofinanciranja se lahko spremeni na pisni predlog upravičenca le s pisnim dodatkom k pogodbi, vendar le ob utemeljenih razlogih in pod pogojem, da ima ministrstvo na razpolago prosta proračunska sredstva.</w:t>
      </w:r>
    </w:p>
    <w:p w:rsidR="00724175" w:rsidRPr="001218FF" w:rsidRDefault="00724175" w:rsidP="00724175">
      <w:pPr>
        <w:spacing w:line="240" w:lineRule="auto"/>
        <w:jc w:val="both"/>
        <w:rPr>
          <w:rFonts w:cs="Arial"/>
          <w:szCs w:val="20"/>
          <w:lang w:val="sl-SI" w:eastAsia="sl-SI"/>
        </w:rPr>
      </w:pPr>
    </w:p>
    <w:p w:rsidR="00724175" w:rsidRPr="001218FF" w:rsidRDefault="00724175" w:rsidP="009F437D">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člen</w:t>
      </w:r>
    </w:p>
    <w:p w:rsidR="00724175" w:rsidRPr="001218FF" w:rsidRDefault="00724175" w:rsidP="00724175">
      <w:pPr>
        <w:spacing w:line="240" w:lineRule="auto"/>
        <w:jc w:val="center"/>
        <w:rPr>
          <w:rFonts w:eastAsia="Calibri" w:cs="Arial"/>
          <w:color w:val="000000"/>
          <w:szCs w:val="20"/>
          <w:lang w:val="sl-SI" w:eastAsia="sl-SI"/>
        </w:rPr>
      </w:pPr>
    </w:p>
    <w:p w:rsidR="00724175" w:rsidRPr="001218FF" w:rsidRDefault="00724175" w:rsidP="00724175">
      <w:pPr>
        <w:spacing w:line="240" w:lineRule="auto"/>
        <w:jc w:val="both"/>
        <w:rPr>
          <w:rFonts w:eastAsia="Calibri" w:cs="Arial"/>
          <w:szCs w:val="20"/>
          <w:lang w:val="sl-SI"/>
        </w:rPr>
      </w:pPr>
    </w:p>
    <w:p w:rsidR="00724175" w:rsidRPr="001218FF" w:rsidRDefault="00724175" w:rsidP="004A336C">
      <w:pPr>
        <w:widowControl w:val="0"/>
        <w:spacing w:line="240" w:lineRule="auto"/>
        <w:jc w:val="both"/>
        <w:rPr>
          <w:rFonts w:cs="Arial"/>
          <w:szCs w:val="20"/>
          <w:lang w:val="sl-SI"/>
        </w:rPr>
      </w:pPr>
      <w:r w:rsidRPr="001218FF">
        <w:rPr>
          <w:rFonts w:cs="Arial"/>
          <w:szCs w:val="20"/>
          <w:lang w:val="sl-SI"/>
        </w:rPr>
        <w:t xml:space="preserve">Za namene dodatnega preverjanja upravičenosti stroškov ali dokazovanja neposredne povezave med nastankom priglašenega stroška in izvedbo operacije, mora upravičenec na poziv ministrstva, drugega pristojnega organa ali drugih udeležencev evropske kohezijske politike predložiti še dodatna dokazila ali pojasnila. Če upravičenec v roku, določenem v zgoraj navedenem pozivu, ne predloži vseh zahtevanih dokazil oz. pojasnil, ministrstvo ZZI zavrne oz. vrne v dopolnitev, v primeru tovrstnih ponavljajočih se kršitev pa postopa skladno z drugim odstavkom </w:t>
      </w:r>
      <w:r w:rsidR="00C456CF" w:rsidRPr="001218FF">
        <w:rPr>
          <w:rFonts w:cs="Arial"/>
          <w:szCs w:val="20"/>
          <w:lang w:val="sl-SI"/>
        </w:rPr>
        <w:t>2</w:t>
      </w:r>
      <w:r w:rsidR="00C456CF">
        <w:rPr>
          <w:rFonts w:cs="Arial"/>
          <w:szCs w:val="20"/>
          <w:lang w:val="sl-SI"/>
        </w:rPr>
        <w:t>6</w:t>
      </w:r>
      <w:r w:rsidRPr="001218FF">
        <w:rPr>
          <w:rFonts w:cs="Arial"/>
          <w:szCs w:val="20"/>
          <w:lang w:val="sl-SI"/>
        </w:rPr>
        <w:t xml:space="preserve">. člena te pogodbe. </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Če se ob pregledu ZZI ugotovi, da upravičenec uveljavlja stroške, ki ne spadajo med upravičene stroške operacije, ministrstvo ZZI zavrne oz. vrne v dopolnitev in o tem obvesti upravičenca, ter ga pozove k izstavitvi novega ZZI skladno s pozivom ministrstva.</w:t>
      </w:r>
    </w:p>
    <w:p w:rsidR="001C15EF" w:rsidRDefault="001C15EF" w:rsidP="00724175">
      <w:pPr>
        <w:spacing w:line="240" w:lineRule="auto"/>
        <w:jc w:val="both"/>
        <w:rPr>
          <w:rFonts w:cs="Arial"/>
          <w:szCs w:val="20"/>
          <w:lang w:val="sl-SI"/>
        </w:rPr>
      </w:pPr>
    </w:p>
    <w:p w:rsidR="00724175" w:rsidRPr="001218FF" w:rsidRDefault="0012374D" w:rsidP="00724175">
      <w:pPr>
        <w:spacing w:line="240" w:lineRule="auto"/>
        <w:jc w:val="both"/>
        <w:rPr>
          <w:rFonts w:eastAsia="Calibri" w:cs="Arial"/>
          <w:color w:val="000000"/>
          <w:szCs w:val="20"/>
          <w:lang w:val="sl-SI" w:eastAsia="sl-SI"/>
        </w:rPr>
      </w:pPr>
      <w:r w:rsidRPr="0012374D">
        <w:rPr>
          <w:rFonts w:cs="Arial"/>
          <w:szCs w:val="20"/>
          <w:lang w:val="sl-SI"/>
        </w:rPr>
        <w:t>Upravičenec izjavlja, da mu je znana vsebina Navodil organa upravljanja za izvajanje upravljalnih preverjanj po 125. členu Uredbe (EU) št. 1303/2013 programsko obdobje 2014–2020. Pogodbeni stranki se dogovorita, da se dodatno preverjanje opravi skladno z vsakokratno veljavnimi navodili pristojnih organov ali institucij.</w:t>
      </w:r>
    </w:p>
    <w:p w:rsidR="00724175" w:rsidRPr="001218FF" w:rsidRDefault="00724175" w:rsidP="00724175">
      <w:pPr>
        <w:spacing w:line="240" w:lineRule="auto"/>
        <w:jc w:val="both"/>
        <w:rPr>
          <w:rFonts w:eastAsia="Calibri" w:cs="Arial"/>
          <w:color w:val="000000"/>
          <w:szCs w:val="20"/>
          <w:lang w:val="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PLAČILNI ROKI</w:t>
      </w:r>
    </w:p>
    <w:p w:rsidR="00724175" w:rsidRPr="001218FF" w:rsidRDefault="00724175" w:rsidP="009F437D">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rPr>
        <w:t>člen</w:t>
      </w:r>
    </w:p>
    <w:p w:rsidR="00724175" w:rsidRPr="001218FF" w:rsidRDefault="00724175" w:rsidP="00724175">
      <w:pPr>
        <w:widowControl w:val="0"/>
        <w:spacing w:line="240" w:lineRule="auto"/>
        <w:jc w:val="both"/>
        <w:rPr>
          <w:rFonts w:cs="Arial"/>
          <w:szCs w:val="20"/>
          <w:lang w:val="sl-SI"/>
        </w:rPr>
      </w:pPr>
    </w:p>
    <w:p w:rsidR="00724175" w:rsidRPr="001218FF" w:rsidRDefault="00724175" w:rsidP="00724175">
      <w:pPr>
        <w:spacing w:line="240" w:lineRule="auto"/>
        <w:jc w:val="both"/>
        <w:rPr>
          <w:rFonts w:eastAsia="Calibri" w:cs="Arial"/>
          <w:szCs w:val="20"/>
          <w:lang w:val="sl-SI"/>
        </w:rPr>
      </w:pPr>
      <w:r w:rsidRPr="001218FF">
        <w:rPr>
          <w:rFonts w:eastAsia="Calibri" w:cs="Arial"/>
          <w:szCs w:val="20"/>
          <w:lang w:val="sl-SI"/>
        </w:rPr>
        <w:t xml:space="preserve">Upravičencu bo vsakokratni ZZI plačan v roku, določenem v zakonu, ki ureja izvrševanje proračuna Republike Slovenije, in sicer po prejemu pravilno izstavljenega ZZI, potrjene dokumentacije, ki izkazuje nastanek upravičenih izdatkov in po pravilnem vnosu v IS OU (potrditev zahtevka za izplačilo) ter v okviru razpoložljivih proračunskih sredstev za operacijo, na </w:t>
      </w:r>
      <w:r w:rsidR="002B2548">
        <w:rPr>
          <w:rFonts w:eastAsia="Calibri" w:cs="Arial"/>
          <w:szCs w:val="20"/>
          <w:lang w:val="sl-SI"/>
        </w:rPr>
        <w:t>TRR</w:t>
      </w:r>
      <w:r w:rsidRPr="001218FF">
        <w:rPr>
          <w:rFonts w:eastAsia="Calibri" w:cs="Arial"/>
          <w:szCs w:val="20"/>
          <w:lang w:val="sl-SI"/>
        </w:rPr>
        <w:t xml:space="preserve"> upravičenca.  </w:t>
      </w:r>
    </w:p>
    <w:p w:rsidR="00724175" w:rsidRPr="001218FF" w:rsidRDefault="00724175" w:rsidP="00724175">
      <w:pPr>
        <w:widowControl w:val="0"/>
        <w:spacing w:line="240" w:lineRule="auto"/>
        <w:jc w:val="both"/>
        <w:rPr>
          <w:rFonts w:cs="Arial"/>
          <w:szCs w:val="20"/>
          <w:lang w:val="sl-SI"/>
        </w:rPr>
      </w:pPr>
    </w:p>
    <w:p w:rsidR="00724175" w:rsidRPr="001218FF" w:rsidRDefault="00724175" w:rsidP="00724175">
      <w:pPr>
        <w:widowControl w:val="0"/>
        <w:spacing w:line="240" w:lineRule="auto"/>
        <w:jc w:val="both"/>
        <w:rPr>
          <w:rFonts w:cs="Arial"/>
          <w:szCs w:val="20"/>
          <w:lang w:val="sl-SI"/>
        </w:rPr>
      </w:pPr>
      <w:r w:rsidRPr="001218FF">
        <w:rPr>
          <w:rFonts w:cs="Arial"/>
          <w:szCs w:val="20"/>
          <w:lang w:val="sl-SI"/>
        </w:rPr>
        <w:t>Rok za izplačilo sredstev na podlagi izstavljenega ZZI se lahko podaljša v primerih, ko je pred izplačilom potrebno opraviti preverjanje na kraju samem in kadar ministrstvo v okviru preverjanja ugotovi napake oziroma nepravilnosti in je upravičencu zanje potrebno izreči ukrepe za korekcijo le-teh. V tem primeru se novi rok plačila določi v poročilu o opravljenem preverjanju.</w:t>
      </w:r>
    </w:p>
    <w:p w:rsidR="00724175" w:rsidRPr="001218FF" w:rsidRDefault="00724175" w:rsidP="00724175">
      <w:pPr>
        <w:widowControl w:val="0"/>
        <w:spacing w:line="240" w:lineRule="auto"/>
        <w:jc w:val="both"/>
        <w:rPr>
          <w:rFonts w:cs="Arial"/>
          <w:szCs w:val="20"/>
          <w:lang w:val="sl-SI"/>
        </w:rPr>
      </w:pPr>
    </w:p>
    <w:p w:rsidR="00724175" w:rsidRPr="001218FF" w:rsidRDefault="00724175" w:rsidP="00724175">
      <w:pPr>
        <w:widowControl w:val="0"/>
        <w:spacing w:line="240" w:lineRule="auto"/>
        <w:jc w:val="both"/>
        <w:rPr>
          <w:rFonts w:cs="Arial"/>
          <w:szCs w:val="20"/>
          <w:lang w:val="sl-SI"/>
        </w:rPr>
      </w:pPr>
      <w:r w:rsidRPr="001218FF">
        <w:rPr>
          <w:rFonts w:cs="Arial"/>
          <w:szCs w:val="20"/>
          <w:lang w:val="sl-SI"/>
        </w:rPr>
        <w:t>Izpolnitev obveznosti ministrstva je vezana na proračunske zmogljivosti ministrstva v posameznih proračunskih letih. Če pride do spremembe v državnem proračunu ali v programu dela ministrstva, ki neposredno vpliva na to pogodbo, sta pogodbeni stranki soglasni, da ustrezno spremenita pogodbeno vrednost oziroma dinamiko izplačil z dodatkom k tej pogodbi.</w:t>
      </w:r>
    </w:p>
    <w:p w:rsidR="00724175" w:rsidRPr="001218FF" w:rsidRDefault="00724175" w:rsidP="00724175">
      <w:pPr>
        <w:widowControl w:val="0"/>
        <w:spacing w:line="240" w:lineRule="auto"/>
        <w:jc w:val="both"/>
        <w:rPr>
          <w:rFonts w:cs="Arial"/>
          <w:szCs w:val="20"/>
          <w:lang w:val="sl-SI"/>
        </w:rPr>
      </w:pPr>
    </w:p>
    <w:p w:rsidR="00724175" w:rsidRPr="001218FF" w:rsidRDefault="00724175" w:rsidP="00724175">
      <w:pPr>
        <w:widowControl w:val="0"/>
        <w:spacing w:line="240" w:lineRule="auto"/>
        <w:jc w:val="both"/>
        <w:rPr>
          <w:rFonts w:cs="Arial"/>
          <w:szCs w:val="20"/>
          <w:lang w:val="sl-SI"/>
        </w:rPr>
      </w:pPr>
      <w:r w:rsidRPr="001218FF">
        <w:rPr>
          <w:rFonts w:cs="Arial"/>
          <w:szCs w:val="20"/>
          <w:lang w:val="sl-SI"/>
        </w:rPr>
        <w:t xml:space="preserve">V primeru, da se upravičenec ne strinja s spremembami iz prejšnjega odstavka, lahko ministrstvo odstopi od pogodbe ter zahteva vračilo vseh izplačanih sredstev, </w:t>
      </w:r>
      <w:r w:rsidR="00F11773">
        <w:rPr>
          <w:rFonts w:cs="Arial"/>
          <w:szCs w:val="20"/>
          <w:lang w:val="sl-SI"/>
        </w:rPr>
        <w:t>in sicer v roku 30</w:t>
      </w:r>
      <w:r w:rsidR="00A95985">
        <w:rPr>
          <w:rFonts w:cs="Arial"/>
          <w:szCs w:val="20"/>
          <w:lang w:val="sl-SI"/>
        </w:rPr>
        <w:t xml:space="preserve"> (tridesetih)</w:t>
      </w:r>
      <w:r w:rsidR="00F11773">
        <w:rPr>
          <w:rFonts w:cs="Arial"/>
          <w:szCs w:val="20"/>
          <w:lang w:val="sl-SI"/>
        </w:rPr>
        <w:t xml:space="preserve"> dni od pisnega poziva ministrstva, </w:t>
      </w:r>
      <w:r w:rsidRPr="001218FF">
        <w:rPr>
          <w:rFonts w:cs="Arial"/>
          <w:szCs w:val="20"/>
          <w:lang w:val="sl-SI"/>
        </w:rPr>
        <w:t>povečan</w:t>
      </w:r>
      <w:r w:rsidR="00F11773">
        <w:rPr>
          <w:rFonts w:cs="Arial"/>
          <w:szCs w:val="20"/>
          <w:lang w:val="sl-SI"/>
        </w:rPr>
        <w:t>a</w:t>
      </w:r>
      <w:r w:rsidRPr="001218FF">
        <w:rPr>
          <w:rFonts w:cs="Arial"/>
          <w:szCs w:val="20"/>
          <w:lang w:val="sl-SI"/>
        </w:rPr>
        <w:t xml:space="preserve"> za zakonske zamudne obresti od dneva nakazila na TRR upravičenca do dneva nakazila v dobro proračuna RS.</w:t>
      </w: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 xml:space="preserve">SPREMLJANJE POGODBE PO ZAKLJUČKU OPERACIJE </w:t>
      </w:r>
    </w:p>
    <w:p w:rsidR="00724175" w:rsidRPr="001218FF" w:rsidRDefault="00724175" w:rsidP="00724175">
      <w:pPr>
        <w:spacing w:line="240" w:lineRule="auto"/>
        <w:ind w:left="360"/>
        <w:jc w:val="both"/>
        <w:rPr>
          <w:rFonts w:eastAsia="Calibri" w:cs="Arial"/>
          <w:b/>
          <w:color w:val="000000"/>
          <w:szCs w:val="20"/>
          <w:lang w:val="sl-SI" w:eastAsia="sl-SI"/>
        </w:rPr>
      </w:pPr>
    </w:p>
    <w:p w:rsidR="00724175" w:rsidRPr="001218FF" w:rsidRDefault="00724175" w:rsidP="009F437D">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člen</w:t>
      </w:r>
    </w:p>
    <w:p w:rsidR="00724175" w:rsidRPr="001218FF" w:rsidRDefault="00724175" w:rsidP="00724175">
      <w:pPr>
        <w:spacing w:line="240" w:lineRule="auto"/>
        <w:ind w:left="360"/>
        <w:rPr>
          <w:rFonts w:eastAsia="Calibri" w:cs="Arial"/>
          <w:color w:val="000000"/>
          <w:szCs w:val="20"/>
          <w:lang w:val="sl-SI" w:eastAsia="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Upravičenec jamči in se zavezuje, da v času trajanja te pogodbe in v skladu z 71. členom Uredbe </w:t>
      </w:r>
      <w:r w:rsidR="00A37721" w:rsidRPr="008B33C6">
        <w:rPr>
          <w:rFonts w:cs="Arial"/>
          <w:szCs w:val="20"/>
          <w:lang w:val="sl-SI"/>
        </w:rPr>
        <w:t xml:space="preserve">(EU) </w:t>
      </w:r>
      <w:r w:rsidRPr="001218FF">
        <w:rPr>
          <w:rFonts w:cs="Arial"/>
          <w:szCs w:val="20"/>
          <w:lang w:val="sl-SI"/>
        </w:rPr>
        <w:t xml:space="preserve">št. 1303/2013 ali predpisom, ki jo bo nadomestil, v nadaljnjem roku 5 (petih) let po zaključku operacije ne bo opustil ali premestil proizvodne dejavnosti s programskega območja, spremenil lastništva nad infrastrukturo, ki daje podjetju ali javnemu organu neupravičeno </w:t>
      </w:r>
      <w:r w:rsidRPr="001218FF">
        <w:rPr>
          <w:rFonts w:cs="Arial"/>
          <w:szCs w:val="20"/>
          <w:lang w:val="sl-SI"/>
        </w:rPr>
        <w:lastRenderedPageBreak/>
        <w:t>prednost, ali izvedel ali dopustil bistvene spremembe, ki bi vplivale na značaj, cilje ali pogoje izvajanja operacije, zaradi katerih bi se spremenili prvotni cilji operacije. V nasprotnem primeru lahko ministrstvo od pogodbe odstopi in zahteva vračilo vseh izplačanih sredstev ali sorazmeren del izplačanih sredstev,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cs="Arial"/>
          <w:szCs w:val="20"/>
          <w:lang w:val="sl-SI"/>
        </w:rPr>
      </w:pPr>
    </w:p>
    <w:p w:rsidR="00724175" w:rsidRPr="001218FF" w:rsidRDefault="00724175" w:rsidP="009F437D">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 xml:space="preserve">člen </w:t>
      </w:r>
    </w:p>
    <w:p w:rsidR="00724175" w:rsidRPr="001218FF" w:rsidRDefault="00724175" w:rsidP="00724175">
      <w:pPr>
        <w:spacing w:line="240" w:lineRule="auto"/>
        <w:rPr>
          <w:rFonts w:cs="Arial"/>
          <w:szCs w:val="20"/>
          <w:lang w:val="sl-SI"/>
        </w:rPr>
      </w:pPr>
    </w:p>
    <w:p w:rsidR="00724175" w:rsidRDefault="00724175" w:rsidP="00724175">
      <w:pPr>
        <w:spacing w:line="240" w:lineRule="auto"/>
        <w:jc w:val="both"/>
        <w:rPr>
          <w:rFonts w:cs="Arial"/>
          <w:szCs w:val="20"/>
          <w:lang w:val="sl-SI"/>
        </w:rPr>
      </w:pPr>
      <w:r w:rsidRPr="001218FF">
        <w:rPr>
          <w:rFonts w:cs="Arial"/>
          <w:szCs w:val="20"/>
          <w:lang w:val="sl-SI"/>
        </w:rPr>
        <w:t>Upravičenec se zavezuje, da bo še 5 (pet) let po zaključku operacije ministrstvu dostavljal letna poročila o doseganju kazalnikov in izjave, da rezultati operacije ne bodo in niso bili odtujeni, prodani ali uporabljeni za namen, ki ni v povezavi s sofinancirano operacijo, in sicer najpozneje do 28. februarja tekočega leta za preteklo leto.</w:t>
      </w:r>
    </w:p>
    <w:p w:rsidR="00B02794" w:rsidRDefault="00B02794" w:rsidP="00724175">
      <w:pPr>
        <w:spacing w:line="240" w:lineRule="auto"/>
        <w:jc w:val="both"/>
        <w:rPr>
          <w:rFonts w:cs="Arial"/>
          <w:szCs w:val="20"/>
          <w:lang w:val="sl-SI"/>
        </w:rPr>
      </w:pPr>
    </w:p>
    <w:p w:rsidR="00B02794" w:rsidRDefault="00B02794" w:rsidP="00724175">
      <w:pPr>
        <w:spacing w:line="240" w:lineRule="auto"/>
        <w:jc w:val="both"/>
        <w:rPr>
          <w:rFonts w:cs="Arial"/>
          <w:szCs w:val="20"/>
          <w:lang w:val="sl-SI"/>
        </w:rPr>
      </w:pPr>
    </w:p>
    <w:p w:rsidR="00B02794" w:rsidRDefault="00B02794" w:rsidP="00724175">
      <w:pPr>
        <w:spacing w:line="240" w:lineRule="auto"/>
        <w:jc w:val="both"/>
        <w:rPr>
          <w:rFonts w:cs="Arial"/>
          <w:szCs w:val="20"/>
          <w:lang w:val="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AKTIVNOSTI MINISTRSTVA</w:t>
      </w: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D77A61">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 xml:space="preserve">člen </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Ministrstvo se pod pogojem pravilnega in pravočasnega izpolnjevanja pogodbenih obveznosti s strani upravičenca obveže upravičencu sofinancirati operacijo</w:t>
      </w:r>
      <w:r w:rsidRPr="001218FF" w:rsidDel="00646A50">
        <w:rPr>
          <w:rFonts w:eastAsia="Calibri" w:cs="Arial"/>
          <w:color w:val="000000"/>
          <w:szCs w:val="20"/>
          <w:lang w:val="sl-SI" w:eastAsia="sl-SI"/>
        </w:rPr>
        <w:t xml:space="preserve"> </w:t>
      </w:r>
      <w:r w:rsidRPr="001218FF">
        <w:rPr>
          <w:rFonts w:eastAsia="Calibri" w:cs="Arial"/>
          <w:color w:val="000000"/>
          <w:szCs w:val="20"/>
          <w:lang w:val="sl-SI" w:eastAsia="sl-SI"/>
        </w:rPr>
        <w:t>v višini izkazanih upravičenih stroškov največ do pogodbene vrednosti iz prvega odstavka 7. člena te pogodbe, vse v okviru razpoložljivih proračunskih sredstev.</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Ministrstvo je dolžno upravičencu na njegovo pisno zaprosilo pravočasno zagotoviti informacije in pojasnila v zvezi z obveznostmi iz te pogodbe.</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člen</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člen</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D54AB" w:rsidP="00724175">
      <w:pPr>
        <w:spacing w:line="240" w:lineRule="auto"/>
        <w:jc w:val="both"/>
        <w:rPr>
          <w:rFonts w:eastAsia="Calibri" w:cs="Arial"/>
          <w:color w:val="000000"/>
          <w:szCs w:val="20"/>
          <w:lang w:val="sl-SI" w:eastAsia="sl-SI"/>
        </w:rPr>
      </w:pPr>
      <w:r w:rsidRPr="007D54AB">
        <w:rPr>
          <w:rFonts w:eastAsia="Calibri" w:cs="Arial"/>
          <w:color w:val="000000"/>
          <w:szCs w:val="20"/>
          <w:lang w:val="sl-SI" w:eastAsia="sl-SI"/>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w:t>
      </w:r>
      <w:r w:rsidR="00034AE5">
        <w:rPr>
          <w:rFonts w:eastAsia="Calibri" w:cs="Arial"/>
          <w:color w:val="000000"/>
          <w:szCs w:val="20"/>
          <w:lang w:val="sl-SI" w:eastAsia="sl-SI"/>
        </w:rPr>
        <w:t>Povabilo</w:t>
      </w:r>
      <w:r w:rsidRPr="007D54AB">
        <w:rPr>
          <w:rFonts w:eastAsia="Calibri" w:cs="Arial"/>
          <w:color w:val="000000"/>
          <w:szCs w:val="20"/>
          <w:lang w:val="sl-SI" w:eastAsia="sl-SI"/>
        </w:rPr>
        <w:t xml:space="preserve"> ali odločitev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ind w:left="360"/>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 xml:space="preserve">člen </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V primeru odkritja nepravilnosti pri izvajanju operacije oziroma te pogodbe ministrstvo:</w:t>
      </w:r>
    </w:p>
    <w:p w:rsidR="00724175" w:rsidRPr="001218FF" w:rsidRDefault="00724175" w:rsidP="00724175">
      <w:pPr>
        <w:numPr>
          <w:ilvl w:val="0"/>
          <w:numId w:val="32"/>
        </w:num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začasno ustavi izplačila sredstev in/ali</w:t>
      </w:r>
    </w:p>
    <w:p w:rsidR="00724175" w:rsidRPr="001218FF" w:rsidRDefault="00724175" w:rsidP="00724175">
      <w:pPr>
        <w:numPr>
          <w:ilvl w:val="0"/>
          <w:numId w:val="33"/>
        </w:num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 in/ali</w:t>
      </w:r>
    </w:p>
    <w:p w:rsidR="00724175" w:rsidRPr="001218FF" w:rsidRDefault="00724175" w:rsidP="00724175">
      <w:pPr>
        <w:numPr>
          <w:ilvl w:val="0"/>
          <w:numId w:val="33"/>
        </w:num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lastRenderedPageBreak/>
        <w:t>izreče finančne popravke oziroma zniža višino sredstev glede na resnost kršitve.</w:t>
      </w:r>
    </w:p>
    <w:p w:rsidR="00724175" w:rsidRPr="001218FF" w:rsidRDefault="00724175" w:rsidP="00724175">
      <w:pPr>
        <w:spacing w:line="240" w:lineRule="auto"/>
        <w:jc w:val="both"/>
        <w:rPr>
          <w:rFonts w:eastAsia="Calibri" w:cs="Arial"/>
          <w:color w:val="000000"/>
          <w:szCs w:val="20"/>
          <w:lang w:val="sl-SI" w:eastAsia="sl-SI"/>
        </w:rPr>
      </w:pPr>
    </w:p>
    <w:p w:rsidR="00724175" w:rsidRDefault="0012374D" w:rsidP="00724175">
      <w:pPr>
        <w:spacing w:line="240" w:lineRule="auto"/>
        <w:jc w:val="both"/>
        <w:rPr>
          <w:rFonts w:eastAsia="Calibri" w:cs="Arial"/>
          <w:color w:val="000000"/>
          <w:szCs w:val="20"/>
          <w:lang w:val="sl-SI" w:eastAsia="sl-SI"/>
        </w:rPr>
      </w:pPr>
      <w:r w:rsidRPr="0012374D">
        <w:rPr>
          <w:rFonts w:eastAsia="Calibri" w:cs="Arial"/>
          <w:color w:val="000000"/>
          <w:szCs w:val="20"/>
          <w:lang w:val="sl-SI" w:eastAsia="sl-SI"/>
        </w:rPr>
        <w:t>Pogodbeni stranki se dogovorita, da so nepravilnosti pri izvajanju operacije oziroma te pogodbe in njihovo preverjanje podrobneje urejeni v predpisih in dokumentih, navedenih v prvem odstavku 4. členu te pogodbe, zlasti v vsakokratno veljavnih Navodilih organa upravljanja za izvajanje upravljalnih preverjanj po 125. členu Uredbe (EU) št. 1303/2013 programsko obdobje 2014-2020 oziroma predpisu, ki jih bo nadomestil.</w:t>
      </w:r>
    </w:p>
    <w:p w:rsidR="0012374D" w:rsidRPr="001218FF" w:rsidRDefault="0012374D" w:rsidP="00724175">
      <w:pPr>
        <w:spacing w:line="240" w:lineRule="auto"/>
        <w:jc w:val="both"/>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 xml:space="preserve">člen </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Če se po izplačilu sredstev ugotovi, da so bila sredstva izplačana neupravičeno, ministrstvo:</w:t>
      </w:r>
    </w:p>
    <w:p w:rsidR="00724175" w:rsidRPr="001218FF" w:rsidRDefault="00724175" w:rsidP="00724175">
      <w:pPr>
        <w:numPr>
          <w:ilvl w:val="0"/>
          <w:numId w:val="33"/>
        </w:num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 xml:space="preserve">za znesek neupravičeno izplačanih sredstev zmanjša </w:t>
      </w:r>
      <w:r w:rsidR="001F4329">
        <w:rPr>
          <w:rFonts w:eastAsia="Calibri" w:cs="Arial"/>
          <w:color w:val="000000"/>
          <w:szCs w:val="20"/>
          <w:lang w:val="sl-SI" w:eastAsia="sl-SI"/>
        </w:rPr>
        <w:t>zadnji</w:t>
      </w:r>
      <w:r w:rsidRPr="001218FF">
        <w:rPr>
          <w:rFonts w:eastAsia="Calibri" w:cs="Arial"/>
          <w:color w:val="000000"/>
          <w:szCs w:val="20"/>
          <w:lang w:val="sl-SI" w:eastAsia="sl-SI"/>
        </w:rPr>
        <w:t xml:space="preserve"> ZZI , če se nepravilnost ugotovi med izvajanjem pogodbe oziroma še pred končnim povračilom sredstev, ali</w:t>
      </w:r>
    </w:p>
    <w:p w:rsidR="00724175" w:rsidRPr="001218FF" w:rsidRDefault="00724175" w:rsidP="00724175">
      <w:pPr>
        <w:numPr>
          <w:ilvl w:val="0"/>
          <w:numId w:val="33"/>
        </w:num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zahteva vračilo neupravičeno izplačanih sredstev na podlagi zahtevka za vračilo, upravičenec pa mora vrniti neupravičeno izplačana sredstva v roku 30 (tridesetih) dni od pisnega poziva ministrstva, povečana za zakonske zamudne obresti od dneva nakazila na TRR upravičenca do dneva nakazila v dobro proračuna RS. Predmet zahtevka po tej aline</w:t>
      </w:r>
      <w:r w:rsidR="00DE1C10">
        <w:rPr>
          <w:rFonts w:eastAsia="Calibri" w:cs="Arial"/>
          <w:color w:val="000000"/>
          <w:szCs w:val="20"/>
          <w:lang w:val="sl-SI" w:eastAsia="sl-SI"/>
        </w:rPr>
        <w:t>j</w:t>
      </w:r>
      <w:r w:rsidRPr="001218FF">
        <w:rPr>
          <w:rFonts w:eastAsia="Calibri" w:cs="Arial"/>
          <w:color w:val="000000"/>
          <w:szCs w:val="20"/>
          <w:lang w:val="sl-SI" w:eastAsia="sl-SI"/>
        </w:rPr>
        <w:t>i so tudi neupravičeno izplačana sredstva, ki niso bila v celoti poračunana po prvi alinei tega člena.</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 xml:space="preserve">člen </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 xml:space="preserve">OBVEZNOSTI UPRAVIČENCA </w:t>
      </w: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D77A61">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člen</w:t>
      </w:r>
    </w:p>
    <w:p w:rsidR="00724175" w:rsidRPr="001218FF" w:rsidRDefault="00724175" w:rsidP="00724175">
      <w:pPr>
        <w:widowControl w:val="0"/>
        <w:spacing w:line="240" w:lineRule="auto"/>
        <w:ind w:left="360"/>
        <w:jc w:val="center"/>
        <w:rPr>
          <w:rFonts w:eastAsia="Calibri" w:cs="Arial"/>
          <w:color w:val="000000"/>
          <w:szCs w:val="20"/>
          <w:lang w:val="sl-SI"/>
        </w:rPr>
      </w:pPr>
    </w:p>
    <w:p w:rsidR="00724175" w:rsidRPr="001218FF" w:rsidRDefault="00724175" w:rsidP="00724175">
      <w:pPr>
        <w:widowControl w:val="0"/>
        <w:spacing w:line="240" w:lineRule="auto"/>
        <w:jc w:val="both"/>
        <w:rPr>
          <w:rFonts w:cs="Arial"/>
          <w:szCs w:val="20"/>
          <w:lang w:val="sl-SI"/>
        </w:rPr>
      </w:pPr>
      <w:r w:rsidRPr="001218FF">
        <w:rPr>
          <w:rFonts w:cs="Arial"/>
          <w:szCs w:val="20"/>
          <w:lang w:val="sl-SI"/>
        </w:rPr>
        <w:t>Upravičenec se zavezuje, da bo izvedba operacije, ki je predmet sofinanciranja po tej pogodbi, pravilna, zakonita, gospodarna in učinkovita, sicer gre za bistveno kršitev te pogodbe.</w:t>
      </w:r>
    </w:p>
    <w:p w:rsidR="00724175" w:rsidRPr="001218FF" w:rsidRDefault="00724175" w:rsidP="00724175">
      <w:pPr>
        <w:widowControl w:val="0"/>
        <w:spacing w:line="240" w:lineRule="auto"/>
        <w:jc w:val="both"/>
        <w:rPr>
          <w:rFonts w:cs="Arial"/>
          <w:szCs w:val="20"/>
          <w:lang w:val="sl-SI"/>
        </w:rPr>
      </w:pPr>
    </w:p>
    <w:p w:rsidR="00724175" w:rsidRPr="001218FF" w:rsidRDefault="00724175" w:rsidP="003C2EAF">
      <w:pPr>
        <w:spacing w:line="240" w:lineRule="auto"/>
        <w:jc w:val="both"/>
        <w:rPr>
          <w:rFonts w:cs="Arial"/>
          <w:szCs w:val="20"/>
          <w:lang w:val="sl-SI"/>
        </w:rPr>
      </w:pPr>
      <w:r w:rsidRPr="001218FF">
        <w:rPr>
          <w:rFonts w:cs="Arial"/>
          <w:szCs w:val="20"/>
          <w:lang w:val="sl-SI"/>
        </w:rPr>
        <w:t xml:space="preserve">Upravičenec bo izvedel operacijo skladno z dokumenti in navodili, navedenimi v </w:t>
      </w:r>
      <w:r w:rsidR="006B1798">
        <w:rPr>
          <w:rFonts w:cs="Arial"/>
          <w:szCs w:val="20"/>
          <w:lang w:val="sl-SI"/>
        </w:rPr>
        <w:t xml:space="preserve">prvem odstavku </w:t>
      </w:r>
      <w:r w:rsidRPr="001218FF">
        <w:rPr>
          <w:rFonts w:cs="Arial"/>
          <w:szCs w:val="20"/>
          <w:lang w:val="sl-SI"/>
        </w:rPr>
        <w:t>4. člen</w:t>
      </w:r>
      <w:r w:rsidR="006B1798">
        <w:rPr>
          <w:rFonts w:cs="Arial"/>
          <w:szCs w:val="20"/>
          <w:lang w:val="sl-SI"/>
        </w:rPr>
        <w:t>a</w:t>
      </w:r>
      <w:r w:rsidRPr="001218FF">
        <w:rPr>
          <w:rFonts w:cs="Arial"/>
          <w:szCs w:val="20"/>
          <w:lang w:val="sl-SI"/>
        </w:rPr>
        <w:t xml:space="preserve"> </w:t>
      </w:r>
      <w:r w:rsidR="003C2EAF">
        <w:rPr>
          <w:rFonts w:cs="Arial"/>
          <w:szCs w:val="20"/>
          <w:lang w:val="sl-SI"/>
        </w:rPr>
        <w:t>t</w:t>
      </w:r>
      <w:r w:rsidRPr="001218FF">
        <w:rPr>
          <w:rFonts w:cs="Arial"/>
          <w:szCs w:val="20"/>
          <w:lang w:val="sl-SI"/>
        </w:rPr>
        <w:t xml:space="preserve">e pogodbe in veljavnimi v času izvedbe posameznih aktivnosti operacije. V primeru dvoma o vsebini navedenih dokumentov ali predpisov oziroma negotovosti glede pravilne izpolnitve svojih obveznosti po le-teh, je upravičenec dolžan na ministrstvo podati pisno zaprosilo za pojasnila v zvezi z obveznostmi. Ministrstvo je dolžno v roku 15 (petnajstih) dni pisno odgovoriti na vprašanja upravičenca. </w:t>
      </w:r>
    </w:p>
    <w:p w:rsidR="00724175" w:rsidRPr="001218FF" w:rsidRDefault="00724175" w:rsidP="00724175">
      <w:pPr>
        <w:spacing w:line="240" w:lineRule="auto"/>
        <w:jc w:val="both"/>
        <w:rPr>
          <w:rFonts w:cs="Arial"/>
          <w:szCs w:val="20"/>
          <w:lang w:val="sl-SI"/>
        </w:rPr>
      </w:pPr>
    </w:p>
    <w:p w:rsidR="00724175" w:rsidRPr="001218FF" w:rsidRDefault="00724175" w:rsidP="00724175">
      <w:pPr>
        <w:widowControl w:val="0"/>
        <w:spacing w:line="240" w:lineRule="auto"/>
        <w:jc w:val="both"/>
        <w:rPr>
          <w:rFonts w:cs="Arial"/>
          <w:szCs w:val="20"/>
          <w:lang w:val="sl-SI"/>
        </w:rPr>
      </w:pPr>
      <w:r w:rsidRPr="001218FF">
        <w:rPr>
          <w:rFonts w:cs="Arial"/>
          <w:szCs w:val="20"/>
          <w:lang w:val="sl-SI"/>
        </w:rPr>
        <w:t xml:space="preserve">Če bo </w:t>
      </w:r>
      <w:r w:rsidR="00DE7CB8">
        <w:rPr>
          <w:rFonts w:cs="Arial"/>
          <w:szCs w:val="20"/>
          <w:lang w:val="sl-SI"/>
        </w:rPr>
        <w:t>K</w:t>
      </w:r>
      <w:r w:rsidRPr="001218FF">
        <w:rPr>
          <w:rFonts w:cs="Arial"/>
          <w:szCs w:val="20"/>
          <w:lang w:val="sl-SI"/>
        </w:rPr>
        <w:t>omisija od RS zahtevala vračilo neupravičeno prejetih ali porabljenih sredstev, ki so bila upravičencu izplačana po tej pogodbi, ali jih je RS dolžna vrniti, se upravičenec zaveže, da bo vsa sredstva, ki jih je skladno s to pogodbo prejel iz proračuna EU in RS, vrnil ministrstvu oziroma organu RS, pristojnemu za izvajanje evropske kohezijske politike, v roku 30 (tridesetih) dni od pisnega poziva ministrstva, povečana za zakonske zamudne obresti od dneva nakazila na TRR upravičenca do dneva nakazila v dobro proračuna RS.</w:t>
      </w:r>
    </w:p>
    <w:p w:rsidR="00724175" w:rsidRPr="001218FF" w:rsidRDefault="00724175" w:rsidP="00724175">
      <w:pPr>
        <w:widowControl w:val="0"/>
        <w:spacing w:line="240" w:lineRule="auto"/>
        <w:jc w:val="both"/>
        <w:rPr>
          <w:rFonts w:cs="Arial"/>
          <w:szCs w:val="20"/>
          <w:lang w:val="sl-SI"/>
        </w:rPr>
      </w:pPr>
    </w:p>
    <w:p w:rsidR="00724175" w:rsidRPr="001218FF" w:rsidRDefault="00724175" w:rsidP="00724175">
      <w:pPr>
        <w:widowControl w:val="0"/>
        <w:spacing w:line="240" w:lineRule="auto"/>
        <w:jc w:val="both"/>
        <w:rPr>
          <w:rFonts w:cs="Arial"/>
          <w:szCs w:val="20"/>
          <w:lang w:val="sl-SI"/>
        </w:rPr>
      </w:pPr>
      <w:r w:rsidRPr="001218FF">
        <w:rPr>
          <w:rFonts w:cs="Arial"/>
          <w:szCs w:val="20"/>
          <w:lang w:val="sl-SI"/>
        </w:rPr>
        <w:t xml:space="preserve">Predhodno izvedena upravljalna preverjanja po 125. členu Uredbe (EU) št. 1303/2013 ali revizije nacionalnih nadzornih organov in s tem povezane odobritve izplačil upravičencu ne vplivajo na upravičenje ministrstva zahtevati neupravičeno izplačana sredstva, ki so jih ugotovili drugi nadzorni organi v sistemu evropske kohezijske politike.   </w:t>
      </w:r>
    </w:p>
    <w:p w:rsidR="00724175" w:rsidRPr="001218FF" w:rsidRDefault="00724175" w:rsidP="00724175">
      <w:pPr>
        <w:widowControl w:val="0"/>
        <w:spacing w:line="240" w:lineRule="auto"/>
        <w:jc w:val="both"/>
        <w:rPr>
          <w:rFonts w:eastAsia="Calibri" w:cs="Arial"/>
          <w:snapToGrid w:val="0"/>
          <w:color w:val="000000"/>
          <w:szCs w:val="20"/>
          <w:lang w:val="sl-SI"/>
        </w:rPr>
      </w:pPr>
    </w:p>
    <w:p w:rsidR="00724175" w:rsidRPr="001218FF" w:rsidRDefault="00724175" w:rsidP="00D77A61">
      <w:pPr>
        <w:numPr>
          <w:ilvl w:val="0"/>
          <w:numId w:val="5"/>
        </w:numPr>
        <w:spacing w:line="240" w:lineRule="auto"/>
        <w:jc w:val="center"/>
        <w:rPr>
          <w:rFonts w:eastAsia="Calibri" w:cs="Arial"/>
          <w:color w:val="000000"/>
          <w:szCs w:val="20"/>
          <w:lang w:val="sl-SI" w:eastAsia="sl-SI"/>
        </w:rPr>
      </w:pPr>
      <w:r w:rsidRPr="001218FF">
        <w:rPr>
          <w:rFonts w:eastAsia="Calibri" w:cs="Arial"/>
          <w:color w:val="000000"/>
          <w:szCs w:val="20"/>
          <w:lang w:val="sl-SI" w:eastAsia="sl-SI"/>
        </w:rPr>
        <w:t>člen</w:t>
      </w:r>
    </w:p>
    <w:p w:rsidR="00724175" w:rsidRPr="001218FF" w:rsidRDefault="00724175" w:rsidP="00724175">
      <w:pPr>
        <w:spacing w:line="240" w:lineRule="auto"/>
        <w:jc w:val="both"/>
        <w:rPr>
          <w:rFonts w:eastAsia="Calibri" w:cs="Arial"/>
          <w:b/>
          <w:color w:val="000000"/>
          <w:szCs w:val="20"/>
          <w:lang w:val="sl-SI"/>
        </w:rPr>
      </w:pPr>
    </w:p>
    <w:p w:rsidR="0012374D" w:rsidRPr="001218FF" w:rsidRDefault="0012374D" w:rsidP="0012374D">
      <w:pPr>
        <w:spacing w:line="240" w:lineRule="auto"/>
        <w:jc w:val="both"/>
        <w:rPr>
          <w:rFonts w:cs="Arial"/>
          <w:szCs w:val="20"/>
          <w:lang w:val="sl-SI"/>
        </w:rPr>
      </w:pPr>
      <w:r w:rsidRPr="001218FF">
        <w:rPr>
          <w:rFonts w:cs="Arial"/>
          <w:szCs w:val="20"/>
          <w:lang w:val="sl-SI"/>
        </w:rPr>
        <w:lastRenderedPageBreak/>
        <w:t xml:space="preserve">Upravičenec s podpisom te pogodbe potrjuje in jamči, da: </w:t>
      </w:r>
    </w:p>
    <w:p w:rsidR="0012374D" w:rsidRPr="001218FF" w:rsidRDefault="0012374D" w:rsidP="0012374D">
      <w:pPr>
        <w:numPr>
          <w:ilvl w:val="0"/>
          <w:numId w:val="2"/>
        </w:numPr>
        <w:spacing w:line="240" w:lineRule="auto"/>
        <w:jc w:val="both"/>
        <w:rPr>
          <w:rFonts w:cs="Arial"/>
          <w:szCs w:val="20"/>
          <w:lang w:val="sl-SI"/>
        </w:rPr>
      </w:pPr>
      <w:r w:rsidRPr="001218FF">
        <w:rPr>
          <w:rFonts w:cs="Arial"/>
          <w:szCs w:val="20"/>
          <w:lang w:val="sl-SI"/>
        </w:rPr>
        <w:t xml:space="preserve">je seznanjen z dejstvom, da je </w:t>
      </w:r>
      <w:r>
        <w:rPr>
          <w:rFonts w:cs="Arial"/>
          <w:szCs w:val="20"/>
          <w:lang w:val="sl-SI"/>
        </w:rPr>
        <w:t>operacija</w:t>
      </w:r>
      <w:r w:rsidRPr="001218FF">
        <w:rPr>
          <w:rFonts w:cs="Arial"/>
          <w:szCs w:val="20"/>
          <w:lang w:val="sl-SI"/>
        </w:rPr>
        <w:t xml:space="preserve"> sofinancirana s strani Evropskega sklada za regionalni razvoj in se strinja, da se pri izvajanju operacije upoštevajo predpisi in navodila organa upravljanja, ki veljajo za črpanje sredstev iz evropskih strukturnih skladov;</w:t>
      </w:r>
    </w:p>
    <w:p w:rsidR="0012374D" w:rsidRPr="001218FF" w:rsidRDefault="0012374D" w:rsidP="0012374D">
      <w:pPr>
        <w:numPr>
          <w:ilvl w:val="0"/>
          <w:numId w:val="2"/>
        </w:numPr>
        <w:spacing w:line="240" w:lineRule="auto"/>
        <w:jc w:val="both"/>
        <w:rPr>
          <w:rFonts w:cs="Arial"/>
          <w:szCs w:val="20"/>
          <w:lang w:val="sl-SI"/>
        </w:rPr>
      </w:pPr>
      <w:r w:rsidRPr="001218FF">
        <w:rPr>
          <w:rFonts w:cs="Arial"/>
          <w:szCs w:val="20"/>
          <w:lang w:val="sl-SI"/>
        </w:rPr>
        <w:t>je seznanjen z dejstvom, da so udeleženci evropske kohezijske politike dolžni preprečevati, odkrivati, odpravljati nepravilnosti in poročati o njih ter izvajati finančne in druge popravke v povezavi z odkritimi posameznimi ali sistemskimi nepravilnostmi;</w:t>
      </w:r>
    </w:p>
    <w:p w:rsidR="0012374D" w:rsidRPr="001218FF" w:rsidRDefault="0012374D" w:rsidP="0012374D">
      <w:pPr>
        <w:numPr>
          <w:ilvl w:val="0"/>
          <w:numId w:val="2"/>
        </w:numPr>
        <w:spacing w:line="240" w:lineRule="auto"/>
        <w:jc w:val="both"/>
        <w:rPr>
          <w:rFonts w:cs="Arial"/>
          <w:szCs w:val="20"/>
          <w:lang w:val="sl-SI"/>
        </w:rPr>
      </w:pPr>
      <w:r w:rsidRPr="001218FF">
        <w:rPr>
          <w:rFonts w:cs="Arial"/>
          <w:szCs w:val="20"/>
          <w:lang w:val="sl-SI"/>
        </w:rPr>
        <w:t>je seznanjen z dejstvom, da se uporabi pavšalni znesek ali ekstrapolirani finančni popravek v primerih, ko zneska neupravičenih izdatkov ni mogoče natančno določiti;</w:t>
      </w:r>
    </w:p>
    <w:p w:rsidR="0012374D" w:rsidRPr="001218FF" w:rsidRDefault="0012374D" w:rsidP="0012374D">
      <w:pPr>
        <w:numPr>
          <w:ilvl w:val="0"/>
          <w:numId w:val="2"/>
        </w:numPr>
        <w:spacing w:line="240" w:lineRule="auto"/>
        <w:jc w:val="both"/>
        <w:rPr>
          <w:rFonts w:cs="Arial"/>
          <w:szCs w:val="20"/>
          <w:lang w:val="sl-SI"/>
        </w:rPr>
      </w:pPr>
      <w:r w:rsidRPr="001218FF">
        <w:rPr>
          <w:rFonts w:cs="Arial"/>
          <w:szCs w:val="20"/>
          <w:lang w:val="sl-SI"/>
        </w:rPr>
        <w:t xml:space="preserve">so pogodbo in vse druge listine v zvezi s to pogodbo podpisale osebe, ki so vpisane v </w:t>
      </w:r>
      <w:r>
        <w:rPr>
          <w:rFonts w:cs="Arial"/>
          <w:szCs w:val="20"/>
          <w:lang w:val="sl-SI"/>
        </w:rPr>
        <w:t>P</w:t>
      </w:r>
      <w:r w:rsidRPr="001218FF">
        <w:rPr>
          <w:rFonts w:cs="Arial"/>
          <w:szCs w:val="20"/>
          <w:lang w:val="sl-SI"/>
        </w:rPr>
        <w:t>oslovni register Slovenije (v nadaljnjem besedilu: ePRS) kot zakoniti zastopniki upravičenca za tovrstno zastopanje, oziroma druge osebe, ki jih je za to pooblastila oseba, vpisana v ePRS</w:t>
      </w:r>
      <w:r>
        <w:rPr>
          <w:rFonts w:cs="Arial"/>
          <w:szCs w:val="20"/>
          <w:lang w:val="sl-SI"/>
        </w:rPr>
        <w:t xml:space="preserve"> </w:t>
      </w:r>
      <w:r>
        <w:t xml:space="preserve">oziroma </w:t>
      </w:r>
      <w:r w:rsidRPr="00911624">
        <w:t>pooblaščene osebe</w:t>
      </w:r>
      <w:r w:rsidRPr="001218FF">
        <w:rPr>
          <w:rFonts w:cs="Arial"/>
          <w:szCs w:val="20"/>
          <w:lang w:val="sl-SI"/>
        </w:rPr>
        <w:t>;</w:t>
      </w:r>
    </w:p>
    <w:p w:rsidR="0012374D" w:rsidRPr="001218FF" w:rsidRDefault="0012374D" w:rsidP="0012374D">
      <w:pPr>
        <w:numPr>
          <w:ilvl w:val="0"/>
          <w:numId w:val="2"/>
        </w:numPr>
        <w:spacing w:line="240" w:lineRule="auto"/>
        <w:jc w:val="both"/>
        <w:rPr>
          <w:rFonts w:cs="Arial"/>
          <w:szCs w:val="20"/>
          <w:lang w:val="sl-SI"/>
        </w:rPr>
      </w:pPr>
      <w:r w:rsidRPr="001218FF">
        <w:rPr>
          <w:rFonts w:cs="Arial"/>
          <w:szCs w:val="20"/>
          <w:lang w:val="sl-SI"/>
        </w:rPr>
        <w:t>je ministrstvo seznanil z vsemi dejstvi, podatki in okoliščinami, ki so mu bili znani ali bi mu morali biti znani in ki bi lahko vplivali na odločitev ministrstva o sklenitvi te pogodbe;</w:t>
      </w:r>
    </w:p>
    <w:p w:rsidR="0012374D" w:rsidRPr="001218FF" w:rsidRDefault="0012374D" w:rsidP="0012374D">
      <w:pPr>
        <w:numPr>
          <w:ilvl w:val="0"/>
          <w:numId w:val="2"/>
        </w:numPr>
        <w:spacing w:line="240" w:lineRule="auto"/>
        <w:jc w:val="both"/>
        <w:rPr>
          <w:rFonts w:cs="Arial"/>
          <w:szCs w:val="20"/>
          <w:lang w:val="sl-SI"/>
        </w:rPr>
      </w:pPr>
      <w:r w:rsidRPr="001218FF">
        <w:rPr>
          <w:rFonts w:cs="Arial"/>
          <w:szCs w:val="20"/>
          <w:lang w:val="sl-SI"/>
        </w:rPr>
        <w:t>so vsi podatki, ki jih je posredoval ministrstvu v zvezi s to pogodbo, ažurni, resnični, veljavni, popolni in nespremenjeni tudi v času njene sklenitve.</w:t>
      </w:r>
    </w:p>
    <w:p w:rsidR="0012374D" w:rsidRPr="001218FF" w:rsidRDefault="0012374D" w:rsidP="0012374D">
      <w:pPr>
        <w:spacing w:line="240" w:lineRule="auto"/>
        <w:ind w:left="720"/>
        <w:jc w:val="both"/>
        <w:rPr>
          <w:rFonts w:cs="Arial"/>
          <w:szCs w:val="20"/>
          <w:lang w:val="sl-SI"/>
        </w:rPr>
      </w:pPr>
    </w:p>
    <w:p w:rsidR="0012374D" w:rsidRPr="001218FF" w:rsidRDefault="0012374D" w:rsidP="0012374D">
      <w:pPr>
        <w:spacing w:line="240" w:lineRule="auto"/>
        <w:jc w:val="both"/>
        <w:rPr>
          <w:rFonts w:cs="Arial"/>
          <w:szCs w:val="20"/>
          <w:lang w:val="sl-SI"/>
        </w:rPr>
      </w:pPr>
      <w:r w:rsidRPr="001218FF">
        <w:rPr>
          <w:rFonts w:cs="Arial"/>
          <w:szCs w:val="20"/>
          <w:lang w:val="sl-SI"/>
        </w:rPr>
        <w:t>Kršitve jamstev iz prejšnjega odstavka so bistvene kršitve pogodbe. V primeru takih kršitev ministrstvo lahko odstopi od pogodbe, upravičenec pa mora vrniti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Upravičenec se zavezuje, da:</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 xml:space="preserve">bo operacijo izvajal </w:t>
      </w:r>
      <w:r w:rsidR="0012374D">
        <w:rPr>
          <w:rFonts w:cs="Arial"/>
          <w:szCs w:val="20"/>
          <w:lang w:val="sl-SI"/>
        </w:rPr>
        <w:t xml:space="preserve">in zaključil </w:t>
      </w:r>
      <w:r w:rsidRPr="001218FF">
        <w:rPr>
          <w:rFonts w:cs="Arial"/>
          <w:szCs w:val="20"/>
          <w:lang w:val="sl-SI"/>
        </w:rPr>
        <w:t xml:space="preserve">skladno z vsakokratno veljavnimi predpisi in navodili organa upravljanja in </w:t>
      </w:r>
      <w:r w:rsidR="00E42A27">
        <w:rPr>
          <w:rFonts w:cs="Arial"/>
          <w:szCs w:val="20"/>
          <w:lang w:val="sl-SI"/>
        </w:rPr>
        <w:t>ministrstva</w:t>
      </w:r>
      <w:r w:rsidRPr="001218FF">
        <w:rPr>
          <w:rFonts w:cs="Arial"/>
          <w:szCs w:val="20"/>
          <w:lang w:val="sl-SI"/>
        </w:rPr>
        <w:t>;</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sredstva, pridobljena po tej pogodbi, porabil namensko in izključno za upravičene stroške izvajanja operacije, katere sofinanciranje je predmet te pogodbe, vse v skladu s to pogodbo;</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 xml:space="preserve">bo 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kakorkoli spremenile status upravičenca; </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ministrstvu v postavljenem roku dostavljal zahtevana pojasnila v zvezi z operacijo in med delovnim časom omogočal dostop v objekte z namenom izvajanja pregledov, povezanih z operacijo</w:t>
      </w:r>
      <w:r w:rsidRPr="001218FF">
        <w:rPr>
          <w:rFonts w:eastAsia="Calibri" w:cs="Arial"/>
          <w:szCs w:val="20"/>
          <w:lang w:val="sl-SI"/>
        </w:rPr>
        <w:t xml:space="preserve"> - </w:t>
      </w:r>
      <w:r w:rsidRPr="001218FF">
        <w:rPr>
          <w:rFonts w:cs="Arial"/>
          <w:szCs w:val="20"/>
          <w:lang w:val="sl-SI"/>
        </w:rPr>
        <w:t>predložil dokazila o upravičenosti stroškov v določenem roku;</w:t>
      </w:r>
    </w:p>
    <w:p w:rsidR="00724175" w:rsidRPr="001218FF" w:rsidRDefault="00724175" w:rsidP="00724175">
      <w:pPr>
        <w:numPr>
          <w:ilvl w:val="0"/>
          <w:numId w:val="2"/>
        </w:numPr>
        <w:spacing w:line="240" w:lineRule="auto"/>
        <w:rPr>
          <w:rFonts w:cs="Arial"/>
          <w:szCs w:val="20"/>
          <w:lang w:val="sl-SI"/>
        </w:rPr>
      </w:pPr>
      <w:r w:rsidRPr="001218FF">
        <w:rPr>
          <w:rFonts w:cs="Arial"/>
          <w:szCs w:val="20"/>
          <w:lang w:val="sl-SI"/>
        </w:rPr>
        <w:t>bo izpolnil obveznosti v določenem roku;</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 xml:space="preserve">bo upošteval dodatna navodila oziroma spremembe navodil in zahtev ministrstva glede informiranosti, priprave ZZI in poročil, ki jih ministrstvo sprejme v skladu z vsakokratno veljavnimi predpisi; </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ministrstvo sprotno pisno obveščal o dogodkih, zaradi katerih je podaljšano ali onemogočeno izvajanje operacije;</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 xml:space="preserve">bo pridobil dostop do IS OU, opravil ustrezno izobraževanje in ZZI vnesel v IS OU; </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za operacijo vodil ustrezno ločen knjigovodski sistem oziroma ustrezno knjigovodsko evidenco;</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zagotavljal revizijsko sled in hranil vso dokumentacijo v zvezi z operacijo, potrebno za zagotovitev ustrezne revizijske sledi v skladu z navodili in veljavnimi predpisi;</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 xml:space="preserve">bo upošteval vsakokratno veljavno zakonodajo s področja integritete in preprečevanja korupcije; </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v roku 1 (enega) meseca po zaključku operacije ministrstvu dostavil končno poročilo o zaključku operacije;</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v roku 6 (šestih) mesecev po zaključku operacije ministrstvu dostavil uporabno dovoljenje;</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lastRenderedPageBreak/>
        <w:t>bo še 5 (pet) let po zaključku operacije ministrstvu letno v postavljenem roku pisno poročal o kazalnikih, opredeljenih v tej pogodbi;</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ne bo odstopil ali odstopil v zavarovanje terjatve do ministrstva iz naslova te pogodbe tretjim osebam;</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 xml:space="preserve">na svojih terjatvah do ministrstva iz naslova te pogodbe ne bo ustanovil zastavne pravice in s sredstvi, pridobljenimi po tej pogodbi ne bo razpolagal na način, ki je (ali bi bil) v nasprotju z namenom dodeljenih sredstev; </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 xml:space="preserve">bo rezultate dokončane operacije uporabljal v skladu z namenom sofinanciranja (zgrajena infrastruktura bo v uporabi ipd.); </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subjektom, naštetim v 30. členu te pogodbe, omogočil nadzor nad izvajanjem operacije;</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bo v postopkih nadzora ali revizij operacije navajal vsa dejstva in dokaze, ki bi lahko vplivali na pravilnost ugotovitev v navedenih postopkih</w:t>
      </w:r>
      <w:r w:rsidR="00424A02">
        <w:rPr>
          <w:rFonts w:cs="Arial"/>
          <w:szCs w:val="20"/>
          <w:lang w:val="sl-SI"/>
        </w:rPr>
        <w:t xml:space="preserve"> in</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si bo prizadeval morebitne spore urediti s podajo predloga ministrstvu za sklenitev dodatka k tej pogodbi.</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V primeru neizpolnjevanja pogodbenih zavez upravičenca iz prejšnjega odstavka ministrstvo določi upravičencu rok za odpravo nepravilnosti. Če upravičenec kljub pozivu ministrstva pomanjkljivosti ne odpravi v postavljenem roku, ministrstvo lahko odstopi od pogodbe, upravičenec pa mora vrniti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Če ministrstvo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 povečana za zakonske zamudne obresti od dneva nakazila na TRR upravičenca do dneva nakazila v dobro proračuna RS. </w:t>
      </w:r>
    </w:p>
    <w:p w:rsidR="00724175" w:rsidRPr="001218FF" w:rsidRDefault="00724175" w:rsidP="00724175">
      <w:pPr>
        <w:spacing w:line="240" w:lineRule="auto"/>
        <w:jc w:val="both"/>
        <w:rPr>
          <w:rFonts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 xml:space="preserve">člen </w:t>
      </w:r>
    </w:p>
    <w:p w:rsidR="00724175" w:rsidRPr="001218FF" w:rsidRDefault="00724175" w:rsidP="00724175">
      <w:pPr>
        <w:spacing w:line="240" w:lineRule="auto"/>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ministrstvo takoj, ko nastopijo ti razlogi, najpozneje pa v roku 15 (petnajstih) dni od njihovega nastanka. </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Na podlagi upravičenčeve obrazložitve iz prejšnjega odstavka ministrstvo odloči, ali bo spremembo pogodbe odobrilo in k pogodbi sklenilo dodatek ali bo od pogodbe odstopilo.</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Ministrstvo lahko odstopi od pogodbe:</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če upravičenec ne ravna skladno s prvim odstavkom tega člena;</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če pisno obvestilo upravičenca iz prvega odstavka tega člena prejme po poteku pogodbeno določenega roka;</w:t>
      </w:r>
    </w:p>
    <w:p w:rsidR="00724175" w:rsidRPr="001218FF" w:rsidRDefault="00724175" w:rsidP="00724175">
      <w:pPr>
        <w:numPr>
          <w:ilvl w:val="0"/>
          <w:numId w:val="2"/>
        </w:numPr>
        <w:spacing w:line="240" w:lineRule="auto"/>
        <w:jc w:val="both"/>
        <w:rPr>
          <w:rFonts w:cs="Arial"/>
          <w:szCs w:val="20"/>
          <w:lang w:val="sl-SI"/>
        </w:rPr>
      </w:pPr>
      <w:r w:rsidRPr="001218FF">
        <w:rPr>
          <w:rFonts w:cs="Arial"/>
          <w:szCs w:val="20"/>
          <w:lang w:val="sl-SI"/>
        </w:rPr>
        <w:t>če med izvajanjem operacije pride do okoliščin, ki bi vplivale na potrjevanje vloge za operacijo na način, da se ta pogodba ne bi sklenila, če bi te okoliščine obstajale ob potrjevanju vloge za operacijo.</w:t>
      </w:r>
      <w:r w:rsidRPr="001218FF" w:rsidDel="005A0AD5">
        <w:rPr>
          <w:rFonts w:cs="Arial"/>
          <w:szCs w:val="20"/>
          <w:lang w:val="sl-SI"/>
        </w:rPr>
        <w:t xml:space="preserve"> </w:t>
      </w:r>
    </w:p>
    <w:p w:rsidR="00724175" w:rsidRPr="001218FF" w:rsidRDefault="00724175" w:rsidP="00724175">
      <w:pPr>
        <w:spacing w:line="240" w:lineRule="auto"/>
        <w:jc w:val="both"/>
        <w:rPr>
          <w:rFonts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30 (tridesetih) dni od pisnega poziva ministrstva, </w:t>
      </w:r>
      <w:r w:rsidRPr="001218FF">
        <w:rPr>
          <w:rFonts w:cs="Arial"/>
          <w:szCs w:val="20"/>
          <w:lang w:val="sl-SI"/>
        </w:rPr>
        <w:lastRenderedPageBreak/>
        <w:t>povečana za zakonske zamudne obresti od dneva nakazila na TRR upravičenca do dneva nakazila v dobro proračuna RS.</w:t>
      </w:r>
    </w:p>
    <w:p w:rsidR="00724175" w:rsidRPr="001218FF" w:rsidRDefault="00724175" w:rsidP="00724175">
      <w:pPr>
        <w:spacing w:line="240" w:lineRule="auto"/>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Če pride pri izvajanju operacije do sprememb, ki bistveno vplivajo na realizacijo izvedbe operacije, ki je predmet te pogodbe, je upravičenec dolžan nemudoma oziroma najkasneje v 30 (tridesetih) dneh od nastalih sprememb</w:t>
      </w:r>
      <w:r w:rsidR="00096D65">
        <w:rPr>
          <w:rFonts w:cs="Arial"/>
          <w:szCs w:val="20"/>
          <w:lang w:val="sl-SI"/>
        </w:rPr>
        <w:t>,</w:t>
      </w:r>
      <w:r w:rsidRPr="001218FF">
        <w:rPr>
          <w:rFonts w:cs="Arial"/>
          <w:szCs w:val="20"/>
          <w:lang w:val="sl-SI"/>
        </w:rPr>
        <w:t xml:space="preserve"> o njih obvestiti skrbnika pogodbe, sicer se šteje, da se sredstva uporabljajo nenamensko.</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Upravičenec je dolžan vsako finančno, vsebinsko oziroma časovno spremembo, ki bi vplivala ali bi lahko vplivala na cilje, kazalnike ali rezultate operacije</w:t>
      </w:r>
      <w:r w:rsidR="003C2EAF">
        <w:rPr>
          <w:rFonts w:cs="Arial"/>
          <w:szCs w:val="20"/>
          <w:lang w:val="sl-SI"/>
        </w:rPr>
        <w:t>,</w:t>
      </w:r>
      <w:r w:rsidRPr="001218FF">
        <w:rPr>
          <w:rFonts w:cs="Arial"/>
          <w:szCs w:val="20"/>
          <w:lang w:val="sl-SI"/>
        </w:rPr>
        <w:t xml:space="preserv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pisnega poziva ministrstva, povečana za zakonske zamudne obresti od dneva nakazila na TRR upravičenca do dneva nakazila v dobro proračuna RS. Pogodbeni stranki sta sporazumni, da o obstoju in ustreznosti obrazložitve spremembe in izkazanosti njene utemeljitve presodi ministrstvo po prostem preudarku.</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Upravičenec lahko predčasno odstopi od pogodbe le, če v odstopni izjavi navede utemeljene razloge, in njihovo utemeljenost potrdi ministrstvo.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V primeru, da med izvajanjem operacije pride do sprememb, ki bi vplivale na obravnavo </w:t>
      </w:r>
      <w:r w:rsidR="0012374D">
        <w:rPr>
          <w:rFonts w:cs="Arial"/>
          <w:szCs w:val="20"/>
          <w:lang w:val="sl-SI"/>
        </w:rPr>
        <w:t xml:space="preserve">oz. na potrditev </w:t>
      </w:r>
      <w:r w:rsidRPr="001218FF">
        <w:rPr>
          <w:rFonts w:cs="Arial"/>
          <w:szCs w:val="20"/>
          <w:lang w:val="sl-SI"/>
        </w:rPr>
        <w:t>vloge za operacijo tako, da bi operacija ne bila upravičena do sofinanciranja</w:t>
      </w:r>
      <w:r w:rsidR="007D54AB">
        <w:rPr>
          <w:rFonts w:cs="Arial"/>
          <w:szCs w:val="20"/>
          <w:lang w:val="sl-SI"/>
        </w:rPr>
        <w:t xml:space="preserve"> (operacija ne izpolnjuje več pogojev za sofinanciranje operacije)</w:t>
      </w:r>
      <w:r w:rsidRPr="001218FF">
        <w:rPr>
          <w:rFonts w:cs="Arial"/>
          <w:szCs w:val="20"/>
          <w:lang w:val="sl-SI"/>
        </w:rPr>
        <w:t>, lahko ministrstvo odstopi od te pogodbe ter zahteva</w:t>
      </w:r>
      <w:r w:rsidR="004E4191">
        <w:rPr>
          <w:rFonts w:cs="Arial"/>
          <w:szCs w:val="20"/>
          <w:lang w:val="sl-SI"/>
        </w:rPr>
        <w:t xml:space="preserve">, da </w:t>
      </w:r>
      <w:r w:rsidR="004E4191" w:rsidRPr="001218FF">
        <w:rPr>
          <w:rFonts w:cs="Arial"/>
          <w:szCs w:val="20"/>
          <w:lang w:val="sl-SI"/>
        </w:rPr>
        <w:t>upravičenec</w:t>
      </w:r>
      <w:r w:rsidR="004E4191">
        <w:rPr>
          <w:rFonts w:cs="Arial"/>
          <w:szCs w:val="20"/>
          <w:lang w:val="sl-SI"/>
        </w:rPr>
        <w:t xml:space="preserve"> </w:t>
      </w:r>
      <w:r w:rsidR="004E4191" w:rsidRPr="001218FF">
        <w:rPr>
          <w:rFonts w:cs="Arial"/>
          <w:szCs w:val="20"/>
          <w:lang w:val="sl-SI"/>
        </w:rPr>
        <w:t>v roku 30 (tridesetih) dni od pisnega poziva ministrstva</w:t>
      </w:r>
      <w:r w:rsidRPr="001218FF">
        <w:rPr>
          <w:rFonts w:cs="Arial"/>
          <w:szCs w:val="20"/>
          <w:lang w:val="sl-SI"/>
        </w:rPr>
        <w:t xml:space="preserve"> vrne izplačan</w:t>
      </w:r>
      <w:r w:rsidR="00B5750F">
        <w:rPr>
          <w:rFonts w:cs="Arial"/>
          <w:szCs w:val="20"/>
          <w:lang w:val="sl-SI"/>
        </w:rPr>
        <w:t>a</w:t>
      </w:r>
      <w:r w:rsidRPr="001218FF">
        <w:rPr>
          <w:rFonts w:cs="Arial"/>
          <w:szCs w:val="20"/>
          <w:lang w:val="sl-SI"/>
        </w:rPr>
        <w:t xml:space="preserve"> sredstv</w:t>
      </w:r>
      <w:r w:rsidR="00B5750F">
        <w:rPr>
          <w:rFonts w:cs="Arial"/>
          <w:szCs w:val="20"/>
          <w:lang w:val="sl-SI"/>
        </w:rPr>
        <w:t>a</w:t>
      </w:r>
      <w:r w:rsidRPr="001218FF">
        <w:rPr>
          <w:rFonts w:cs="Arial"/>
          <w:szCs w:val="20"/>
          <w:lang w:val="sl-SI"/>
        </w:rPr>
        <w:t xml:space="preserve"> skupaj z zakonskimi zamudnimi obrestmi od dneva nakazila sredstev na TRR upravičenca do dneva nakazila v dobro proračuna RS.</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V primeru predčasnega odstopa upravičenca od pogodbe brez utemeljenih razlogov mora upravičenec vrniti vsa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NADZOR NAD PORABO SREDSTEV</w:t>
      </w: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 xml:space="preserve">člen </w:t>
      </w:r>
    </w:p>
    <w:p w:rsidR="00724175" w:rsidRPr="001218FF" w:rsidRDefault="00724175" w:rsidP="00724175">
      <w:pPr>
        <w:spacing w:line="240" w:lineRule="auto"/>
        <w:jc w:val="both"/>
        <w:rPr>
          <w:rFonts w:eastAsia="Calibri" w:cs="Arial"/>
          <w:color w:val="000000"/>
          <w:szCs w:val="20"/>
          <w:lang w:val="sl-SI" w:eastAsia="sl-SI"/>
        </w:rPr>
      </w:pPr>
    </w:p>
    <w:p w:rsidR="0012374D" w:rsidRPr="001218FF" w:rsidRDefault="00724175" w:rsidP="0012374D">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lastRenderedPageBreak/>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evropske kohezijske politike v obdobju 2014–2020, predstavnikom </w:t>
      </w:r>
      <w:r w:rsidR="00A96C5E">
        <w:rPr>
          <w:rFonts w:eastAsia="Calibri" w:cs="Arial"/>
          <w:color w:val="000000"/>
          <w:szCs w:val="20"/>
          <w:lang w:val="sl-SI" w:eastAsia="sl-SI"/>
        </w:rPr>
        <w:t>K</w:t>
      </w:r>
      <w:r w:rsidRPr="001218FF">
        <w:rPr>
          <w:rFonts w:eastAsia="Calibri" w:cs="Arial"/>
          <w:color w:val="000000"/>
          <w:szCs w:val="20"/>
          <w:lang w:val="sl-SI" w:eastAsia="sl-SI"/>
        </w:rPr>
        <w:t>omisije, Evropskega računskega sodišča in Računskega sodišča Republike Slovenije ter njihovim pooblaščencem omogočiti dostop do celotne dokumentacije operacije, vključno z dokumentacijo o izbiri izvajalcev, v posesti upravičenca na način, da sta vsak čas možn</w:t>
      </w:r>
      <w:r w:rsidR="00A96C5E">
        <w:rPr>
          <w:rFonts w:eastAsia="Calibri" w:cs="Arial"/>
          <w:color w:val="000000"/>
          <w:szCs w:val="20"/>
          <w:lang w:val="sl-SI" w:eastAsia="sl-SI"/>
        </w:rPr>
        <w:t>a</w:t>
      </w:r>
      <w:r w:rsidRPr="001218FF">
        <w:rPr>
          <w:rFonts w:eastAsia="Calibri" w:cs="Arial"/>
          <w:color w:val="000000"/>
          <w:szCs w:val="20"/>
          <w:lang w:val="sl-SI" w:eastAsia="sl-SI"/>
        </w:rPr>
        <w:t xml:space="preserve"> preverjanje izvajanja operacije in vpogled v dokumentacijo v vsaki točki operacije, ob </w:t>
      </w:r>
      <w:r w:rsidR="0012374D" w:rsidRPr="001218FF">
        <w:rPr>
          <w:rFonts w:eastAsia="Calibri" w:cs="Arial"/>
          <w:color w:val="000000"/>
          <w:szCs w:val="20"/>
          <w:lang w:val="sl-SI" w:eastAsia="sl-SI"/>
        </w:rPr>
        <w:t>smiselnem upoštevanju 140. člena Uredbe</w:t>
      </w:r>
      <w:r w:rsidR="0012374D">
        <w:rPr>
          <w:rFonts w:eastAsia="Calibri" w:cs="Arial"/>
          <w:color w:val="000000"/>
          <w:szCs w:val="20"/>
          <w:lang w:val="sl-SI" w:eastAsia="sl-SI"/>
        </w:rPr>
        <w:t xml:space="preserve"> (EU)</w:t>
      </w:r>
      <w:r w:rsidR="0012374D" w:rsidRPr="001218FF">
        <w:rPr>
          <w:rFonts w:eastAsia="Calibri" w:cs="Arial"/>
          <w:color w:val="000000"/>
          <w:szCs w:val="20"/>
          <w:lang w:val="sl-SI" w:eastAsia="sl-SI"/>
        </w:rPr>
        <w:t xml:space="preserve"> št. 1303/2013 oziroma predpisa, ki jo bo nadomestil.</w:t>
      </w:r>
    </w:p>
    <w:p w:rsidR="0012374D" w:rsidRPr="001218FF" w:rsidRDefault="0012374D" w:rsidP="0012374D">
      <w:pPr>
        <w:spacing w:line="240" w:lineRule="auto"/>
        <w:jc w:val="both"/>
        <w:rPr>
          <w:rFonts w:eastAsia="Calibri" w:cs="Arial"/>
          <w:color w:val="000000"/>
          <w:szCs w:val="20"/>
          <w:lang w:val="sl-SI" w:eastAsia="sl-SI"/>
        </w:rPr>
      </w:pPr>
    </w:p>
    <w:p w:rsidR="0012374D" w:rsidRPr="001218FF" w:rsidRDefault="0012374D" w:rsidP="0012374D">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 xml:space="preserve">Nadzor se izvaja z revizijskimi pregledi na podlagi 127. člena Uredbe </w:t>
      </w:r>
      <w:r>
        <w:rPr>
          <w:rFonts w:eastAsia="Calibri" w:cs="Arial"/>
          <w:color w:val="000000"/>
          <w:szCs w:val="20"/>
          <w:lang w:val="sl-SI" w:eastAsia="sl-SI"/>
        </w:rPr>
        <w:t xml:space="preserve">(EU) </w:t>
      </w:r>
      <w:r w:rsidRPr="001218FF">
        <w:rPr>
          <w:rFonts w:eastAsia="Calibri" w:cs="Arial"/>
          <w:color w:val="000000"/>
          <w:szCs w:val="20"/>
          <w:lang w:val="sl-SI" w:eastAsia="sl-SI"/>
        </w:rPr>
        <w:t>št. 1303/2013 oziroma predpisa, ki jo bo nadomestil, in internih pravil revizijskih organov, s katerimi je upravičenec seznanjen. Preverjanja na kraju samem podrobneje urejajo vsakokratno veljavna Navodila organa upravljanja za izvajanje upravljalnih preverjanj po 125. členu Uredbe</w:t>
      </w:r>
      <w:r>
        <w:rPr>
          <w:rFonts w:eastAsia="Calibri" w:cs="Arial"/>
          <w:color w:val="000000"/>
          <w:szCs w:val="20"/>
          <w:lang w:val="sl-SI" w:eastAsia="sl-SI"/>
        </w:rPr>
        <w:t xml:space="preserve"> (EU)</w:t>
      </w:r>
      <w:r w:rsidRPr="001218FF">
        <w:rPr>
          <w:rFonts w:eastAsia="Calibri" w:cs="Arial"/>
          <w:color w:val="000000"/>
          <w:szCs w:val="20"/>
          <w:lang w:val="sl-SI" w:eastAsia="sl-SI"/>
        </w:rPr>
        <w:t xml:space="preserve"> št. 1303/2013 programsko obdobje 2014–2020 oziroma predpisa, ki j</w:t>
      </w:r>
      <w:r>
        <w:rPr>
          <w:rFonts w:eastAsia="Calibri" w:cs="Arial"/>
          <w:color w:val="000000"/>
          <w:szCs w:val="20"/>
          <w:lang w:val="sl-SI" w:eastAsia="sl-SI"/>
        </w:rPr>
        <w:t>ih</w:t>
      </w:r>
      <w:r w:rsidRPr="001218FF">
        <w:rPr>
          <w:rFonts w:eastAsia="Calibri" w:cs="Arial"/>
          <w:color w:val="000000"/>
          <w:szCs w:val="20"/>
          <w:lang w:val="sl-SI" w:eastAsia="sl-SI"/>
        </w:rPr>
        <w:t xml:space="preserve"> bo nadomestil.</w:t>
      </w:r>
    </w:p>
    <w:p w:rsidR="00724175" w:rsidRPr="001218FF" w:rsidRDefault="00724175" w:rsidP="0012374D">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pisnega poziva ministrstva, povečan za zakonske zamudne obresti od dneva nakazila na TRR upravičenca do dneva nakazila v dobro proračuna RS.</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r w:rsidRPr="001218FF">
        <w:rPr>
          <w:rFonts w:eastAsia="Calibri" w:cs="Arial"/>
          <w:color w:val="000000"/>
          <w:szCs w:val="20"/>
          <w:lang w:val="sl-SI" w:eastAsia="sl-SI"/>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rsidR="00724175" w:rsidRDefault="00724175" w:rsidP="00724175">
      <w:pPr>
        <w:spacing w:line="240" w:lineRule="auto"/>
        <w:jc w:val="both"/>
        <w:rPr>
          <w:rFonts w:eastAsia="Calibri" w:cs="Arial"/>
          <w:color w:val="000000"/>
          <w:szCs w:val="20"/>
          <w:lang w:val="sl-SI" w:eastAsia="sl-SI"/>
        </w:rPr>
      </w:pPr>
    </w:p>
    <w:p w:rsidR="00B91081" w:rsidRPr="001218FF" w:rsidRDefault="00B91081"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NEPRAVILNOSTI PRI IZVAJANJU OPERACIJE</w:t>
      </w:r>
    </w:p>
    <w:p w:rsidR="00724175" w:rsidRPr="001218FF" w:rsidRDefault="00724175" w:rsidP="00724175">
      <w:pPr>
        <w:spacing w:line="240" w:lineRule="auto"/>
        <w:rPr>
          <w:rFonts w:eastAsia="Calibri" w:cs="Arial"/>
          <w:b/>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 xml:space="preserve">člen </w:t>
      </w:r>
    </w:p>
    <w:p w:rsidR="00724175" w:rsidRPr="001218FF" w:rsidRDefault="00724175" w:rsidP="00724175">
      <w:pPr>
        <w:spacing w:line="240" w:lineRule="auto"/>
        <w:rPr>
          <w:rFonts w:eastAsia="Calibri" w:cs="Arial"/>
          <w:color w:val="000000"/>
          <w:szCs w:val="20"/>
          <w:lang w:val="sl-SI" w:eastAsia="sl-SI"/>
        </w:rPr>
      </w:pPr>
    </w:p>
    <w:p w:rsidR="00724175" w:rsidRPr="001218FF" w:rsidRDefault="00724175" w:rsidP="00724175">
      <w:pPr>
        <w:spacing w:line="240" w:lineRule="auto"/>
        <w:jc w:val="both"/>
        <w:rPr>
          <w:rFonts w:eastAsia="Calibri" w:cs="Arial"/>
          <w:szCs w:val="20"/>
          <w:lang w:val="sl-SI"/>
        </w:rPr>
      </w:pPr>
      <w:r w:rsidRPr="001218FF">
        <w:rPr>
          <w:rFonts w:eastAsia="Calibri" w:cs="Arial"/>
          <w:szCs w:val="20"/>
          <w:lang w:val="sl-SI"/>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škodovala proračunu EU (npr. neupravičene postavke izdatkov).</w:t>
      </w:r>
    </w:p>
    <w:p w:rsidR="00724175" w:rsidRPr="001218FF" w:rsidRDefault="00724175" w:rsidP="00724175">
      <w:pPr>
        <w:spacing w:line="240" w:lineRule="auto"/>
        <w:jc w:val="both"/>
        <w:rPr>
          <w:rFonts w:eastAsia="Calibri" w:cs="Arial"/>
          <w:szCs w:val="20"/>
          <w:lang w:val="sl-SI"/>
        </w:rPr>
      </w:pPr>
    </w:p>
    <w:p w:rsidR="00724175" w:rsidRPr="001218FF" w:rsidRDefault="00724175" w:rsidP="00724175">
      <w:pPr>
        <w:spacing w:line="240" w:lineRule="auto"/>
        <w:jc w:val="both"/>
        <w:rPr>
          <w:rFonts w:eastAsia="Calibri" w:cs="Arial"/>
          <w:szCs w:val="20"/>
          <w:lang w:val="sl-SI"/>
        </w:rPr>
      </w:pPr>
      <w:r w:rsidRPr="001218FF">
        <w:rPr>
          <w:rFonts w:eastAsia="Calibri" w:cs="Arial"/>
          <w:szCs w:val="20"/>
          <w:lang w:val="sl-SI"/>
        </w:rPr>
        <w:t xml:space="preserve">Nepravilnost lahko ugotovijo: skrbnik pogodbe oziroma oseba, ki opravlja upravljalna preverjanja po 125. členu Uredbe </w:t>
      </w:r>
      <w:r w:rsidR="000957C6">
        <w:rPr>
          <w:rFonts w:eastAsia="Calibri" w:cs="Arial"/>
          <w:szCs w:val="20"/>
          <w:lang w:val="sl-SI"/>
        </w:rPr>
        <w:t xml:space="preserve">(EU) </w:t>
      </w:r>
      <w:r w:rsidRPr="001218FF">
        <w:rPr>
          <w:rFonts w:eastAsia="Calibri" w:cs="Arial"/>
          <w:szCs w:val="20"/>
          <w:lang w:val="sl-SI"/>
        </w:rPr>
        <w:t xml:space="preserve">št. 1303/2013 ali po predpisu, ki jo nadomesti, organ upravljanja, organ za potrjevanje, revizijski organ, Računsko sodišče RS, </w:t>
      </w:r>
      <w:r w:rsidR="004B42F9">
        <w:rPr>
          <w:rFonts w:eastAsia="Calibri" w:cs="Arial"/>
          <w:szCs w:val="20"/>
          <w:lang w:val="sl-SI"/>
        </w:rPr>
        <w:t>K</w:t>
      </w:r>
      <w:r w:rsidRPr="001218FF">
        <w:rPr>
          <w:rFonts w:eastAsia="Calibri" w:cs="Arial"/>
          <w:szCs w:val="20"/>
          <w:lang w:val="sl-SI"/>
        </w:rPr>
        <w:t>omisija (generalni direktorati), Evropsko računsko sodišče, Komisija za preprečevanje korupcije ali drug pristojen organ.</w:t>
      </w:r>
    </w:p>
    <w:p w:rsidR="00724175" w:rsidRPr="001218FF" w:rsidRDefault="00724175" w:rsidP="00724175">
      <w:pPr>
        <w:spacing w:line="240" w:lineRule="auto"/>
        <w:jc w:val="both"/>
        <w:rPr>
          <w:rFonts w:eastAsia="Calibri" w:cs="Arial"/>
          <w:szCs w:val="20"/>
          <w:lang w:val="sl-SI"/>
        </w:rPr>
      </w:pPr>
    </w:p>
    <w:p w:rsidR="00724175" w:rsidRPr="001218FF" w:rsidRDefault="00724175" w:rsidP="00724175">
      <w:pPr>
        <w:spacing w:line="240" w:lineRule="auto"/>
        <w:jc w:val="both"/>
        <w:rPr>
          <w:rFonts w:eastAsia="Calibri" w:cs="Arial"/>
          <w:szCs w:val="20"/>
          <w:lang w:val="sl-SI"/>
        </w:rPr>
      </w:pPr>
      <w:r w:rsidRPr="001218FF">
        <w:rPr>
          <w:rFonts w:eastAsia="Calibri" w:cs="Arial"/>
          <w:szCs w:val="20"/>
          <w:lang w:val="sl-SI"/>
        </w:rPr>
        <w:t xml:space="preserve">Ugotovljene nepravilnosti, ki izhajajo iz poročil kontrolnih in nadzornih organov (kot so npr. organ upravljanja, Urad RS za nadzor proračuna, </w:t>
      </w:r>
      <w:r w:rsidR="008E7226">
        <w:rPr>
          <w:rFonts w:eastAsia="Calibri" w:cs="Arial"/>
          <w:szCs w:val="20"/>
          <w:lang w:val="sl-SI"/>
        </w:rPr>
        <w:t>K</w:t>
      </w:r>
      <w:r w:rsidRPr="001218FF">
        <w:rPr>
          <w:rFonts w:eastAsia="Calibri" w:cs="Arial"/>
          <w:szCs w:val="20"/>
          <w:lang w:val="sl-SI"/>
        </w:rPr>
        <w:t xml:space="preserve">omisija, Evropsko računsko sodišče), </w:t>
      </w:r>
      <w:r w:rsidRPr="001218FF">
        <w:rPr>
          <w:rFonts w:eastAsia="Calibri" w:cs="Arial"/>
          <w:szCs w:val="20"/>
          <w:lang w:val="sl-SI"/>
        </w:rPr>
        <w:lastRenderedPageBreak/>
        <w:t>predstavljajo bistveno kršitev pogodbe in podlago za vračilo sredstev in/ali za določitev finančnega popravka.</w:t>
      </w:r>
    </w:p>
    <w:p w:rsidR="00724175" w:rsidRPr="001218FF" w:rsidRDefault="00724175" w:rsidP="00724175">
      <w:pPr>
        <w:spacing w:line="240" w:lineRule="auto"/>
        <w:rPr>
          <w:rFonts w:eastAsia="Calibri"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 xml:space="preserve">člen </w:t>
      </w:r>
    </w:p>
    <w:p w:rsidR="00724175" w:rsidRPr="001218FF" w:rsidRDefault="00724175" w:rsidP="00724175">
      <w:pPr>
        <w:spacing w:line="240" w:lineRule="auto"/>
        <w:rPr>
          <w:rFonts w:eastAsia="Calibri" w:cs="Arial"/>
          <w:szCs w:val="20"/>
          <w:lang w:val="sl-SI"/>
        </w:rPr>
      </w:pPr>
    </w:p>
    <w:p w:rsidR="0012374D" w:rsidRPr="001218FF" w:rsidRDefault="0012374D" w:rsidP="0012374D">
      <w:pPr>
        <w:spacing w:line="240" w:lineRule="auto"/>
        <w:jc w:val="both"/>
        <w:rPr>
          <w:rFonts w:eastAsia="Calibri" w:cs="Arial"/>
          <w:szCs w:val="20"/>
          <w:lang w:val="sl-SI"/>
        </w:rPr>
      </w:pPr>
      <w:r w:rsidRPr="001218FF">
        <w:rPr>
          <w:rFonts w:eastAsia="Calibri" w:cs="Arial"/>
          <w:szCs w:val="20"/>
          <w:lang w:val="sl-SI"/>
        </w:rPr>
        <w:t xml:space="preserve">Pogodbeni stranki sta sporazumni, da lahko organ upravljanja, ministrstvo, revizijski organ, Računsko sodišče RS, </w:t>
      </w:r>
      <w:r>
        <w:rPr>
          <w:rFonts w:eastAsia="Calibri" w:cs="Arial"/>
          <w:szCs w:val="20"/>
          <w:lang w:val="sl-SI"/>
        </w:rPr>
        <w:t>K</w:t>
      </w:r>
      <w:r w:rsidRPr="001218FF">
        <w:rPr>
          <w:rFonts w:eastAsia="Calibri" w:cs="Arial"/>
          <w:szCs w:val="20"/>
          <w:lang w:val="sl-SI"/>
        </w:rPr>
        <w:t xml:space="preserve">omisija, Evropsko računsko sodišče ali drug pristojen organ ugotavljajo nepravilnosti pri izvedbi operacije oziroma v zvezi z izvedbo operacije ter izrekajo finančne popravke skladno z vsakokratno veljavnimi </w:t>
      </w:r>
      <w:r w:rsidRPr="00E313DE">
        <w:rPr>
          <w:rFonts w:cs="Arial"/>
        </w:rPr>
        <w:t>Smernic</w:t>
      </w:r>
      <w:r>
        <w:rPr>
          <w:rFonts w:cs="Arial"/>
        </w:rPr>
        <w:t>ami</w:t>
      </w:r>
      <w:r w:rsidRPr="00E313DE">
        <w:rPr>
          <w:rFonts w:cs="Arial"/>
        </w:rPr>
        <w:t xml:space="preserve"> za določ</w:t>
      </w:r>
      <w:r>
        <w:rPr>
          <w:rFonts w:cs="Arial"/>
        </w:rPr>
        <w:t>anje</w:t>
      </w:r>
      <w:r w:rsidRPr="00E313DE">
        <w:rPr>
          <w:rFonts w:cs="Arial"/>
        </w:rPr>
        <w:t xml:space="preserve"> finančnih popravkov, ki jih </w:t>
      </w:r>
      <w:r>
        <w:rPr>
          <w:rFonts w:cs="Arial"/>
        </w:rPr>
        <w:t xml:space="preserve">je treba uporabiti za odhodke, ki jih </w:t>
      </w:r>
      <w:r w:rsidRPr="00E313DE">
        <w:rPr>
          <w:rFonts w:cs="Arial"/>
        </w:rPr>
        <w:t xml:space="preserve">financira Unija, zaradi </w:t>
      </w:r>
      <w:r>
        <w:rPr>
          <w:rFonts w:cs="Arial"/>
        </w:rPr>
        <w:t>neupoštevanja veljavnih</w:t>
      </w:r>
      <w:r w:rsidRPr="00E313DE">
        <w:rPr>
          <w:rFonts w:cs="Arial"/>
        </w:rPr>
        <w:t xml:space="preserve"> pravil o javn</w:t>
      </w:r>
      <w:r>
        <w:rPr>
          <w:rFonts w:cs="Arial"/>
        </w:rPr>
        <w:t>em</w:t>
      </w:r>
      <w:r w:rsidRPr="00E313DE">
        <w:rPr>
          <w:rFonts w:cs="Arial"/>
        </w:rPr>
        <w:t xml:space="preserve"> naroč</w:t>
      </w:r>
      <w:r>
        <w:rPr>
          <w:rFonts w:cs="Arial"/>
        </w:rPr>
        <w:t>anju</w:t>
      </w:r>
      <w:r w:rsidRPr="00E313DE">
        <w:rPr>
          <w:rFonts w:cs="Arial"/>
        </w:rPr>
        <w:t>,</w:t>
      </w:r>
      <w:r>
        <w:rPr>
          <w:rFonts w:cs="Arial"/>
        </w:rPr>
        <w:t xml:space="preserve"> </w:t>
      </w:r>
      <w:r>
        <w:t xml:space="preserve">z dne 14.5.2019 (C(2019) 3452 final) </w:t>
      </w:r>
      <w:r w:rsidRPr="001218FF">
        <w:rPr>
          <w:rFonts w:eastAsia="Calibri" w:cs="Arial"/>
          <w:szCs w:val="20"/>
          <w:lang w:val="sl-SI"/>
        </w:rPr>
        <w:t>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724175" w:rsidRDefault="00724175" w:rsidP="00724175">
      <w:pPr>
        <w:spacing w:line="240" w:lineRule="auto"/>
        <w:jc w:val="both"/>
        <w:rPr>
          <w:rFonts w:eastAsia="Calibri" w:cs="Arial"/>
          <w:szCs w:val="20"/>
          <w:lang w:val="sl-SI"/>
        </w:rPr>
      </w:pPr>
    </w:p>
    <w:p w:rsidR="00487E84" w:rsidRDefault="00487E84" w:rsidP="00724175">
      <w:pPr>
        <w:spacing w:line="240" w:lineRule="auto"/>
        <w:jc w:val="both"/>
        <w:rPr>
          <w:rFonts w:eastAsia="Calibri" w:cs="Arial"/>
          <w:szCs w:val="20"/>
          <w:lang w:val="sl-SI"/>
        </w:rPr>
      </w:pPr>
    </w:p>
    <w:p w:rsidR="00487E84" w:rsidRPr="001218FF" w:rsidRDefault="00487E84" w:rsidP="00724175">
      <w:pPr>
        <w:spacing w:line="240" w:lineRule="auto"/>
        <w:jc w:val="both"/>
        <w:rPr>
          <w:rFonts w:eastAsia="Calibri"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 xml:space="preserve">člen </w:t>
      </w:r>
    </w:p>
    <w:p w:rsidR="00724175" w:rsidRPr="001218FF" w:rsidRDefault="00724175" w:rsidP="00724175">
      <w:pPr>
        <w:spacing w:line="240" w:lineRule="auto"/>
        <w:rPr>
          <w:rFonts w:eastAsia="Calibri" w:cs="Arial"/>
          <w:szCs w:val="20"/>
          <w:lang w:val="sl-SI"/>
        </w:rPr>
      </w:pPr>
    </w:p>
    <w:p w:rsidR="00724175" w:rsidRPr="001218FF" w:rsidRDefault="00724175" w:rsidP="00724175">
      <w:pPr>
        <w:spacing w:line="240" w:lineRule="auto"/>
        <w:jc w:val="both"/>
        <w:rPr>
          <w:rFonts w:eastAsia="Calibri" w:cs="Arial"/>
          <w:szCs w:val="20"/>
          <w:lang w:val="sl-SI"/>
        </w:rPr>
      </w:pPr>
      <w:r w:rsidRPr="001218FF">
        <w:rPr>
          <w:rFonts w:eastAsia="Calibri" w:cs="Arial"/>
          <w:szCs w:val="20"/>
          <w:lang w:val="sl-SI"/>
        </w:rPr>
        <w:t>Pogodbeni stranki se dogovorita, da finančni popravek predstavlja ponovno vzpostavitev stanja, v katerem so vsi prijavljeni izdatki za sofinanciranje iz Evropskega sklada za regionalni razvoj skladni z veljavnimi pravili in to pogodbo, pri čemer je treba zagotoviti spoštovanje načel enakega obravnavanja in sorazmernosti.</w:t>
      </w:r>
    </w:p>
    <w:p w:rsidR="00724175" w:rsidRPr="001218FF" w:rsidRDefault="00724175" w:rsidP="00724175">
      <w:pPr>
        <w:spacing w:line="240" w:lineRule="auto"/>
        <w:jc w:val="both"/>
        <w:rPr>
          <w:rFonts w:eastAsia="Calibri" w:cs="Arial"/>
          <w:szCs w:val="20"/>
          <w:lang w:val="sl-SI"/>
        </w:rPr>
      </w:pPr>
    </w:p>
    <w:p w:rsidR="00724175" w:rsidRPr="001218FF" w:rsidRDefault="00724175" w:rsidP="00724175">
      <w:pPr>
        <w:spacing w:line="240" w:lineRule="auto"/>
        <w:jc w:val="both"/>
        <w:rPr>
          <w:rFonts w:eastAsia="Calibri" w:cs="Arial"/>
          <w:szCs w:val="20"/>
          <w:lang w:val="sl-SI"/>
        </w:rPr>
      </w:pPr>
      <w:r w:rsidRPr="001218FF">
        <w:rPr>
          <w:rFonts w:eastAsia="Calibri" w:cs="Arial"/>
          <w:szCs w:val="20"/>
          <w:lang w:val="sl-SI"/>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rsidR="00724175" w:rsidRPr="001218FF" w:rsidRDefault="00724175" w:rsidP="00724175">
      <w:pPr>
        <w:spacing w:line="240" w:lineRule="auto"/>
        <w:jc w:val="both"/>
        <w:rPr>
          <w:rFonts w:eastAsia="Calibri" w:cs="Arial"/>
          <w:szCs w:val="20"/>
          <w:lang w:val="sl-SI"/>
        </w:rPr>
      </w:pPr>
    </w:p>
    <w:p w:rsidR="00724175" w:rsidRPr="001218FF" w:rsidRDefault="00724175" w:rsidP="00724175">
      <w:pPr>
        <w:spacing w:line="240" w:lineRule="auto"/>
        <w:jc w:val="both"/>
        <w:rPr>
          <w:rFonts w:eastAsia="Calibri" w:cs="Arial"/>
          <w:szCs w:val="20"/>
          <w:lang w:val="sl-SI"/>
        </w:rPr>
      </w:pPr>
      <w:r w:rsidRPr="001218FF">
        <w:rPr>
          <w:rFonts w:eastAsia="Calibri" w:cs="Arial"/>
          <w:szCs w:val="20"/>
          <w:lang w:val="sl-SI"/>
        </w:rPr>
        <w:t xml:space="preserve">Pogodbeni stranki se dogovorita, da lahko finančni popravek v končnem poročilu izreče organ upravljanja, ministrstvo, revizijski organ, Računsko sodišče RS, </w:t>
      </w:r>
      <w:r w:rsidR="00C8562F">
        <w:rPr>
          <w:rFonts w:eastAsia="Calibri" w:cs="Arial"/>
          <w:szCs w:val="20"/>
          <w:lang w:val="sl-SI"/>
        </w:rPr>
        <w:t>K</w:t>
      </w:r>
      <w:r w:rsidRPr="001218FF">
        <w:rPr>
          <w:rFonts w:eastAsia="Calibri" w:cs="Arial"/>
          <w:szCs w:val="20"/>
          <w:lang w:val="sl-SI"/>
        </w:rPr>
        <w:t>omisija, Evropsko računsko sodišče ali drug pristojen organ, če ugotovi bistveno kršitev pogodbe ali nepravilnosti pri operaciji.</w:t>
      </w:r>
    </w:p>
    <w:p w:rsidR="00724175" w:rsidRPr="001218FF" w:rsidRDefault="00724175" w:rsidP="00724175">
      <w:pPr>
        <w:spacing w:line="240" w:lineRule="auto"/>
        <w:jc w:val="both"/>
        <w:rPr>
          <w:rFonts w:eastAsia="Calibri" w:cs="Arial"/>
          <w:szCs w:val="20"/>
          <w:lang w:val="sl-SI"/>
        </w:rPr>
      </w:pPr>
    </w:p>
    <w:p w:rsidR="00724175" w:rsidRPr="001218FF" w:rsidRDefault="00724175" w:rsidP="00724175">
      <w:pPr>
        <w:spacing w:line="240" w:lineRule="auto"/>
        <w:jc w:val="both"/>
        <w:rPr>
          <w:rFonts w:eastAsia="Calibri" w:cs="Arial"/>
          <w:szCs w:val="20"/>
          <w:lang w:val="sl-SI"/>
        </w:rPr>
      </w:pPr>
      <w:r w:rsidRPr="001218FF">
        <w:rPr>
          <w:rFonts w:eastAsia="Calibri" w:cs="Arial"/>
          <w:szCs w:val="20"/>
          <w:lang w:val="sl-SI"/>
        </w:rPr>
        <w:t xml:space="preserve">Upravičenec se zaveže izvršiti finančne popravke v višini in rokih, kot izhajajo iz končnih poročil organa upravljanja, ministrstva, revizijskega organa, Računskega sodišča RS, </w:t>
      </w:r>
      <w:r w:rsidR="00D721E1">
        <w:rPr>
          <w:rFonts w:eastAsia="Calibri" w:cs="Arial"/>
          <w:szCs w:val="20"/>
          <w:lang w:val="sl-SI"/>
        </w:rPr>
        <w:t>K</w:t>
      </w:r>
      <w:r w:rsidRPr="001218FF">
        <w:rPr>
          <w:rFonts w:eastAsia="Calibri" w:cs="Arial"/>
          <w:szCs w:val="20"/>
          <w:lang w:val="sl-SI"/>
        </w:rPr>
        <w:t>omisije ali drugega pristojnega organa, oziroma najpozneje v 90 (devetdesetih) dneh od poziva za vračilo sredstev na način, določen v končnem poročilu. Izvršitev celotnega finančnega popravka v določenem roku je bistvena sestavina te pogodbe.</w:t>
      </w:r>
    </w:p>
    <w:p w:rsidR="00724175" w:rsidRPr="001218FF" w:rsidRDefault="00724175" w:rsidP="00724175">
      <w:pPr>
        <w:spacing w:line="240" w:lineRule="auto"/>
        <w:rPr>
          <w:rFonts w:eastAsia="Calibri"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rPr>
          <w:rFonts w:eastAsia="Calibri" w:cs="Arial"/>
          <w:szCs w:val="20"/>
          <w:lang w:val="sl-SI"/>
        </w:rPr>
      </w:pPr>
    </w:p>
    <w:p w:rsidR="0012374D" w:rsidRPr="001218FF" w:rsidRDefault="0012374D" w:rsidP="0012374D">
      <w:pPr>
        <w:spacing w:line="240" w:lineRule="auto"/>
        <w:jc w:val="both"/>
        <w:rPr>
          <w:rFonts w:eastAsia="Calibri" w:cs="Arial"/>
          <w:szCs w:val="20"/>
          <w:lang w:val="sl-SI"/>
        </w:rPr>
      </w:pPr>
      <w:r w:rsidRPr="001218FF">
        <w:rPr>
          <w:rFonts w:eastAsia="Calibri" w:cs="Arial"/>
          <w:szCs w:val="20"/>
          <w:lang w:val="sl-SI"/>
        </w:rPr>
        <w:t xml:space="preserve">Pogodbeni stranki sta sporazumni, da lahko ministrstvo, če ugotovi nepravilnosti pri izvajanju predpisov EU in/ali nacionalnih predpisov glede postopkov upravičenca pri oddaji javnih naročil v zvezi z operacijo, izreka finančne popravke skladno z vsakokratno veljavnimi </w:t>
      </w:r>
      <w:r w:rsidRPr="00E313DE">
        <w:rPr>
          <w:rFonts w:cs="Arial"/>
        </w:rPr>
        <w:t>Smernic</w:t>
      </w:r>
      <w:r>
        <w:rPr>
          <w:rFonts w:cs="Arial"/>
        </w:rPr>
        <w:t>ami</w:t>
      </w:r>
      <w:r w:rsidRPr="00E313DE">
        <w:rPr>
          <w:rFonts w:cs="Arial"/>
        </w:rPr>
        <w:t xml:space="preserve"> za določ</w:t>
      </w:r>
      <w:r>
        <w:rPr>
          <w:rFonts w:cs="Arial"/>
        </w:rPr>
        <w:t>anje</w:t>
      </w:r>
      <w:r w:rsidRPr="00E313DE">
        <w:rPr>
          <w:rFonts w:cs="Arial"/>
        </w:rPr>
        <w:t xml:space="preserve"> finančnih popravkov, ki jih </w:t>
      </w:r>
      <w:r>
        <w:rPr>
          <w:rFonts w:cs="Arial"/>
        </w:rPr>
        <w:t xml:space="preserve">je treba uporabiti za odhodke, ki jih </w:t>
      </w:r>
      <w:r w:rsidRPr="00E313DE">
        <w:rPr>
          <w:rFonts w:cs="Arial"/>
        </w:rPr>
        <w:t xml:space="preserve">financira Unija, zaradi </w:t>
      </w:r>
      <w:r>
        <w:rPr>
          <w:rFonts w:cs="Arial"/>
        </w:rPr>
        <w:t>neupoštevanja veljavnih</w:t>
      </w:r>
      <w:r w:rsidRPr="00E313DE">
        <w:rPr>
          <w:rFonts w:cs="Arial"/>
        </w:rPr>
        <w:t xml:space="preserve"> pravil o javn</w:t>
      </w:r>
      <w:r>
        <w:rPr>
          <w:rFonts w:cs="Arial"/>
        </w:rPr>
        <w:t>em</w:t>
      </w:r>
      <w:r w:rsidRPr="00E313DE">
        <w:rPr>
          <w:rFonts w:cs="Arial"/>
        </w:rPr>
        <w:t xml:space="preserve"> naroč</w:t>
      </w:r>
      <w:r>
        <w:rPr>
          <w:rFonts w:cs="Arial"/>
        </w:rPr>
        <w:t>anju</w:t>
      </w:r>
      <w:r w:rsidRPr="00E313DE">
        <w:rPr>
          <w:rFonts w:cs="Arial"/>
        </w:rPr>
        <w:t>,</w:t>
      </w:r>
      <w:r>
        <w:rPr>
          <w:rFonts w:cs="Arial"/>
        </w:rPr>
        <w:t xml:space="preserve"> </w:t>
      </w:r>
      <w:r>
        <w:t xml:space="preserve">z dne 14.5.2019 (C(2019) 3452 final) </w:t>
      </w:r>
      <w:r w:rsidRPr="001218FF">
        <w:rPr>
          <w:rFonts w:eastAsia="Calibri" w:cs="Arial"/>
          <w:szCs w:val="20"/>
          <w:lang w:val="sl-SI"/>
        </w:rPr>
        <w:t>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724175" w:rsidRPr="001218FF" w:rsidRDefault="00724175" w:rsidP="00724175">
      <w:pPr>
        <w:spacing w:line="240" w:lineRule="auto"/>
        <w:ind w:left="1080"/>
        <w:jc w:val="both"/>
        <w:rPr>
          <w:rFonts w:eastAsia="Calibri" w:cs="Arial"/>
          <w:b/>
          <w:color w:val="000000"/>
          <w:szCs w:val="20"/>
          <w:lang w:val="sl-SI" w:eastAsia="sl-SI"/>
        </w:rPr>
      </w:pPr>
    </w:p>
    <w:p w:rsidR="00724175" w:rsidRPr="001218FF" w:rsidRDefault="00724175" w:rsidP="00724175">
      <w:pPr>
        <w:spacing w:line="240" w:lineRule="auto"/>
        <w:ind w:left="1080"/>
        <w:jc w:val="both"/>
        <w:rPr>
          <w:rFonts w:eastAsia="Calibri" w:cs="Arial"/>
          <w:b/>
          <w:color w:val="000000"/>
          <w:szCs w:val="20"/>
          <w:lang w:val="sl-SI" w:eastAsia="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 xml:space="preserve">PROTIKORUPCIJSKA KLAVZULA IN PREPOVED POSLOVANJA Z MINISTRSTVOM </w:t>
      </w:r>
    </w:p>
    <w:p w:rsidR="00724175" w:rsidRPr="001218FF" w:rsidRDefault="00724175" w:rsidP="00724175">
      <w:pPr>
        <w:spacing w:line="240" w:lineRule="auto"/>
        <w:ind w:left="1080"/>
        <w:jc w:val="both"/>
        <w:rPr>
          <w:rFonts w:eastAsia="Calibri" w:cs="Arial"/>
          <w:b/>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lastRenderedPageBreak/>
        <w:t>člen</w:t>
      </w:r>
    </w:p>
    <w:p w:rsidR="00724175" w:rsidRPr="001218FF" w:rsidRDefault="00724175" w:rsidP="00724175">
      <w:pPr>
        <w:spacing w:line="240" w:lineRule="auto"/>
        <w:rPr>
          <w:rFonts w:cs="Arial"/>
          <w:szCs w:val="20"/>
          <w:lang w:val="sl-SI"/>
        </w:rPr>
      </w:pPr>
    </w:p>
    <w:p w:rsidR="00724175" w:rsidRPr="001218FF" w:rsidRDefault="00724175" w:rsidP="00724175">
      <w:pPr>
        <w:autoSpaceDE w:val="0"/>
        <w:autoSpaceDN w:val="0"/>
        <w:adjustRightInd w:val="0"/>
        <w:spacing w:line="240" w:lineRule="auto"/>
        <w:jc w:val="both"/>
        <w:rPr>
          <w:rFonts w:cs="Arial"/>
          <w:szCs w:val="20"/>
          <w:lang w:val="sl-SI"/>
        </w:rPr>
      </w:pPr>
      <w:r w:rsidRPr="001218FF">
        <w:rPr>
          <w:rFonts w:cs="Arial"/>
          <w:szCs w:val="20"/>
          <w:lang w:val="sl-SI"/>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rsidR="00724175" w:rsidRPr="001218FF" w:rsidRDefault="00724175" w:rsidP="00724175">
      <w:pPr>
        <w:autoSpaceDE w:val="0"/>
        <w:autoSpaceDN w:val="0"/>
        <w:adjustRightInd w:val="0"/>
        <w:spacing w:line="240" w:lineRule="auto"/>
        <w:jc w:val="both"/>
        <w:rPr>
          <w:rFonts w:cs="Arial"/>
          <w:szCs w:val="20"/>
          <w:lang w:val="sl-SI"/>
        </w:rPr>
      </w:pPr>
    </w:p>
    <w:p w:rsidR="00724175" w:rsidRPr="001218FF" w:rsidRDefault="00724175" w:rsidP="00724175">
      <w:pPr>
        <w:autoSpaceDE w:val="0"/>
        <w:autoSpaceDN w:val="0"/>
        <w:adjustRightInd w:val="0"/>
        <w:spacing w:line="240" w:lineRule="auto"/>
        <w:jc w:val="both"/>
        <w:rPr>
          <w:rFonts w:cs="Arial"/>
          <w:szCs w:val="20"/>
          <w:lang w:val="sl-SI"/>
        </w:rPr>
      </w:pPr>
      <w:r w:rsidRPr="001218FF">
        <w:rPr>
          <w:rFonts w:cs="Arial"/>
          <w:szCs w:val="20"/>
          <w:lang w:val="sl-SI"/>
        </w:rPr>
        <w:t>Če se ugotovi, da za upravičenca obstaja prepoved poslovanja iz 35. člena Zakona o integriteti in preprečevanju korupcije (Uradni list RS, št. </w:t>
      </w:r>
      <w:r w:rsidRPr="001218FF" w:rsidDel="000A5A45">
        <w:rPr>
          <w:rFonts w:cs="Arial"/>
          <w:szCs w:val="20"/>
          <w:lang w:val="sl-SI"/>
        </w:rPr>
        <w:t xml:space="preserve"> </w:t>
      </w:r>
      <w:r w:rsidRPr="001218FF">
        <w:rPr>
          <w:rFonts w:cs="Arial"/>
          <w:szCs w:val="20"/>
          <w:lang w:val="sl-SI"/>
        </w:rPr>
        <w:t>69/11 – uradno prečiščeno besedilo) oziroma smiselno enake določbe predpisa, ki bo nadomestil citirani zakon, je ta pogodba nična.</w:t>
      </w:r>
    </w:p>
    <w:p w:rsidR="00724175" w:rsidRPr="001218FF" w:rsidRDefault="00724175" w:rsidP="00724175">
      <w:pPr>
        <w:autoSpaceDE w:val="0"/>
        <w:autoSpaceDN w:val="0"/>
        <w:adjustRightInd w:val="0"/>
        <w:spacing w:line="240" w:lineRule="auto"/>
        <w:jc w:val="both"/>
        <w:rPr>
          <w:rFonts w:cs="Arial"/>
          <w:szCs w:val="20"/>
          <w:lang w:val="sl-SI"/>
        </w:rPr>
      </w:pPr>
    </w:p>
    <w:p w:rsidR="00724175" w:rsidRPr="001218FF" w:rsidRDefault="00724175" w:rsidP="00724175">
      <w:pPr>
        <w:autoSpaceDE w:val="0"/>
        <w:autoSpaceDN w:val="0"/>
        <w:adjustRightInd w:val="0"/>
        <w:spacing w:line="240" w:lineRule="auto"/>
        <w:jc w:val="both"/>
        <w:rPr>
          <w:rFonts w:cs="Arial"/>
          <w:szCs w:val="20"/>
          <w:lang w:val="sl-SI"/>
        </w:rPr>
      </w:pPr>
      <w:r w:rsidRPr="001218FF">
        <w:rPr>
          <w:rFonts w:cs="Arial"/>
          <w:szCs w:val="20"/>
          <w:lang w:val="sl-SI"/>
        </w:rPr>
        <w:t xml:space="preserve">Če se ugotovi, da je ta pogodba nična, mora upravičenec vrniti prejeta sredstva po tej pogodbi v roku 30 (tridesetih) dni od pisnega poziva ministrstva, povečana za zakonske zamudne obresti od dneva nakazila na TRR upravičenca do dneva nakazila v dobro proračuna RS. Pogodbena stranka, ki je kriva za ničnost pogodbe, odgovarja drugi </w:t>
      </w:r>
      <w:r w:rsidR="00161408">
        <w:rPr>
          <w:rFonts w:cs="Arial"/>
          <w:szCs w:val="20"/>
          <w:lang w:val="sl-SI"/>
        </w:rPr>
        <w:t xml:space="preserve">pogodbeni </w:t>
      </w:r>
      <w:r w:rsidRPr="001218FF">
        <w:rPr>
          <w:rFonts w:cs="Arial"/>
          <w:szCs w:val="20"/>
          <w:lang w:val="sl-SI"/>
        </w:rPr>
        <w:t>stranki tudi za škodo zaradi ničnosti pogodbe.</w:t>
      </w: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 xml:space="preserve">PREPOVED DVOJNEGA FINANCIRANJA </w:t>
      </w:r>
    </w:p>
    <w:p w:rsidR="00724175" w:rsidRPr="001218FF" w:rsidRDefault="00724175" w:rsidP="00724175">
      <w:pPr>
        <w:spacing w:line="240" w:lineRule="auto"/>
        <w:ind w:left="360"/>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jc w:val="both"/>
        <w:rPr>
          <w:rFonts w:cs="Arial"/>
          <w:szCs w:val="20"/>
          <w:lang w:val="sl-SI"/>
        </w:rPr>
      </w:pPr>
    </w:p>
    <w:p w:rsidR="00724175" w:rsidRPr="001218FF" w:rsidRDefault="00724175" w:rsidP="00724175">
      <w:pPr>
        <w:widowControl w:val="0"/>
        <w:tabs>
          <w:tab w:val="left" w:pos="0"/>
        </w:tabs>
        <w:spacing w:line="240" w:lineRule="auto"/>
        <w:jc w:val="both"/>
        <w:rPr>
          <w:rFonts w:cs="Arial"/>
          <w:szCs w:val="20"/>
          <w:lang w:val="sl-SI"/>
        </w:rPr>
      </w:pPr>
      <w:r w:rsidRPr="001218FF">
        <w:rPr>
          <w:rFonts w:cs="Arial"/>
          <w:szCs w:val="20"/>
          <w:lang w:val="sl-SI"/>
        </w:rPr>
        <w:t xml:space="preserve">Upravičenec s podpisom te pogodbe jamči, da za stroške, ki so predmet sofinanciranja, ni in ne bo prejel drugih sredstev iz državnega proračuna, </w:t>
      </w:r>
      <w:r w:rsidR="00FC4563">
        <w:rPr>
          <w:rFonts w:cs="Arial"/>
          <w:szCs w:val="20"/>
          <w:lang w:val="sl-SI"/>
        </w:rPr>
        <w:t xml:space="preserve">proračuna lokalnih skupnosti, </w:t>
      </w:r>
      <w:r w:rsidRPr="001218FF">
        <w:rPr>
          <w:rFonts w:cs="Arial"/>
          <w:szCs w:val="20"/>
          <w:lang w:val="sl-SI"/>
        </w:rPr>
        <w:t>proračuna EU ali drugih javnih virov.</w:t>
      </w:r>
    </w:p>
    <w:p w:rsidR="00724175" w:rsidRPr="001218FF" w:rsidRDefault="00724175" w:rsidP="00724175">
      <w:pPr>
        <w:widowControl w:val="0"/>
        <w:tabs>
          <w:tab w:val="left" w:pos="0"/>
        </w:tabs>
        <w:spacing w:line="240" w:lineRule="auto"/>
        <w:jc w:val="both"/>
        <w:rPr>
          <w:rFonts w:cs="Arial"/>
          <w:szCs w:val="20"/>
          <w:lang w:val="sl-SI"/>
        </w:rPr>
      </w:pPr>
    </w:p>
    <w:p w:rsidR="00724175" w:rsidRPr="001218FF" w:rsidRDefault="00724175" w:rsidP="00724175">
      <w:pPr>
        <w:widowControl w:val="0"/>
        <w:tabs>
          <w:tab w:val="left" w:pos="0"/>
        </w:tabs>
        <w:spacing w:line="240" w:lineRule="auto"/>
        <w:jc w:val="both"/>
        <w:rPr>
          <w:rFonts w:cs="Arial"/>
          <w:szCs w:val="20"/>
          <w:lang w:val="sl-SI"/>
        </w:rPr>
      </w:pPr>
      <w:r w:rsidRPr="001218FF">
        <w:rPr>
          <w:rFonts w:cs="Arial"/>
          <w:szCs w:val="20"/>
          <w:lang w:val="sl-SI"/>
        </w:rPr>
        <w:t>Če se ugotovi, da je upravičenec že prejel tudi druga sredstva iz prvega odstavka tega člena ali so mu bila odobrena, ne da bi o tem do sklenitve te pogodbe pisno obvestil ministrstvo, lahko ministrstvo odstopi od te pogodbe ter zahteva vrnitev sredstev, upravičenec pa mora vrniti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724175">
      <w:pPr>
        <w:numPr>
          <w:ilvl w:val="0"/>
          <w:numId w:val="6"/>
        </w:numPr>
        <w:spacing w:line="240" w:lineRule="auto"/>
        <w:jc w:val="both"/>
        <w:rPr>
          <w:rFonts w:cs="Arial"/>
          <w:b/>
          <w:color w:val="000000"/>
          <w:szCs w:val="20"/>
          <w:lang w:val="sl-SI" w:eastAsia="sl-SI"/>
        </w:rPr>
      </w:pPr>
      <w:r w:rsidRPr="001218FF">
        <w:rPr>
          <w:rFonts w:cs="Arial"/>
          <w:b/>
          <w:color w:val="000000"/>
          <w:szCs w:val="20"/>
          <w:lang w:val="sl-SI" w:eastAsia="sl-SI"/>
        </w:rPr>
        <w:t>VAROVANJE OSEBNIH PODATKOV IN POSLOVNIH SKRIVNOSTI</w:t>
      </w:r>
    </w:p>
    <w:p w:rsidR="00724175" w:rsidRPr="001218FF" w:rsidRDefault="00724175" w:rsidP="00724175">
      <w:pPr>
        <w:spacing w:line="240" w:lineRule="auto"/>
        <w:ind w:left="360"/>
        <w:rPr>
          <w:rFonts w:cs="Arial"/>
          <w:color w:val="000000"/>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widowControl w:val="0"/>
        <w:tabs>
          <w:tab w:val="left" w:pos="0"/>
        </w:tabs>
        <w:spacing w:line="240" w:lineRule="auto"/>
        <w:ind w:left="3600"/>
        <w:jc w:val="both"/>
        <w:rPr>
          <w:rFonts w:cs="Arial"/>
          <w:szCs w:val="20"/>
          <w:lang w:val="sl-SI"/>
        </w:rPr>
      </w:pPr>
    </w:p>
    <w:p w:rsidR="00724175" w:rsidRPr="001218FF" w:rsidRDefault="007D54AB" w:rsidP="00DE59EF">
      <w:pPr>
        <w:widowControl w:val="0"/>
        <w:tabs>
          <w:tab w:val="left" w:pos="0"/>
        </w:tabs>
        <w:spacing w:line="240" w:lineRule="auto"/>
        <w:jc w:val="both"/>
        <w:rPr>
          <w:rFonts w:cs="Arial"/>
          <w:szCs w:val="20"/>
          <w:lang w:val="sl-SI"/>
        </w:rPr>
      </w:pPr>
      <w:r w:rsidRPr="00224DAB">
        <w:rPr>
          <w:rFonts w:cs="Arial"/>
          <w:szCs w:val="20"/>
          <w:lang w:val="sl-SI"/>
        </w:rPr>
        <w:t xml:space="preserve">Pogodbeni stranki se zavezujeta k varovanju osebnih podatkov in poslovnih skrivnosti v skladu z vsakokratno veljavnim </w:t>
      </w:r>
      <w:r>
        <w:rPr>
          <w:rFonts w:cs="Arial"/>
          <w:szCs w:val="20"/>
          <w:lang w:val="sl-SI"/>
        </w:rPr>
        <w:t xml:space="preserve">nacionalnim in evropskim </w:t>
      </w:r>
      <w:r w:rsidRPr="00224DAB">
        <w:rPr>
          <w:rFonts w:cs="Arial"/>
          <w:szCs w:val="20"/>
          <w:lang w:val="sl-SI"/>
        </w:rPr>
        <w:t xml:space="preserve">predpisom, ki ureja varstvo osebnih podatkov in poslovnih skrivnosti, predvsem z Zakonom o varstvu osebnih podatkov (Uradni list RS, št. 94/07 – </w:t>
      </w:r>
      <w:r>
        <w:rPr>
          <w:rFonts w:cs="Arial"/>
          <w:szCs w:val="20"/>
          <w:lang w:val="sl-SI"/>
        </w:rPr>
        <w:t>uradno prečiščeno besedilo</w:t>
      </w:r>
      <w:r w:rsidRPr="00224DAB">
        <w:rPr>
          <w:rFonts w:cs="Arial"/>
          <w:szCs w:val="20"/>
          <w:lang w:val="sl-SI"/>
        </w:rPr>
        <w:t>)</w:t>
      </w:r>
      <w:r>
        <w:rPr>
          <w:rFonts w:cs="Arial"/>
          <w:szCs w:val="20"/>
          <w:lang w:val="sl-SI"/>
        </w:rPr>
        <w:t>,</w:t>
      </w:r>
      <w:r w:rsidRPr="00224DAB">
        <w:rPr>
          <w:rFonts w:cs="Arial"/>
          <w:szCs w:val="20"/>
          <w:lang w:val="sl-SI"/>
        </w:rPr>
        <w:t xml:space="preserve"> </w:t>
      </w:r>
      <w:r w:rsidRPr="00EB4A91">
        <w:rPr>
          <w:rFonts w:cs="Arial"/>
          <w:szCs w:val="20"/>
          <w:lang w:val="sl-SI"/>
        </w:rPr>
        <w:t>Uredb</w:t>
      </w:r>
      <w:r>
        <w:rPr>
          <w:rFonts w:cs="Arial"/>
          <w:szCs w:val="20"/>
          <w:lang w:val="sl-SI"/>
        </w:rPr>
        <w:t>o</w:t>
      </w:r>
      <w:r w:rsidRPr="00EB4A91">
        <w:rPr>
          <w:rFonts w:cs="Arial"/>
          <w:szCs w:val="20"/>
          <w:lang w:val="sl-SI"/>
        </w:rPr>
        <w:t xml:space="preserve"> (EU) št. 2016/679 Evropskega parlamenta in Sveta z dne 27. aprila 2016 o varstvu posameznikov pri obdelavi osebnih podatkov in o prostem pretoku takih podatkov ter o razveljavitvi Direktive 95/46/ES </w:t>
      </w:r>
      <w:r w:rsidR="00DE59EF">
        <w:rPr>
          <w:rFonts w:cs="Arial"/>
          <w:szCs w:val="20"/>
          <w:lang w:val="sl-SI"/>
        </w:rPr>
        <w:t>(</w:t>
      </w:r>
      <w:r w:rsidRPr="00EB4A91">
        <w:rPr>
          <w:rFonts w:cs="Arial"/>
          <w:szCs w:val="20"/>
          <w:lang w:val="sl-SI"/>
        </w:rPr>
        <w:t>UL L št. 119  z dne 4. 5. 2016, str. 1</w:t>
      </w:r>
      <w:r w:rsidR="00DE59EF">
        <w:rPr>
          <w:rFonts w:cs="Arial"/>
          <w:szCs w:val="20"/>
          <w:lang w:val="sl-SI"/>
        </w:rPr>
        <w:t>)</w:t>
      </w:r>
      <w:r>
        <w:rPr>
          <w:rFonts w:cs="Arial"/>
          <w:szCs w:val="20"/>
          <w:lang w:val="sl-SI"/>
        </w:rPr>
        <w:t xml:space="preserve"> </w:t>
      </w:r>
      <w:r w:rsidRPr="00757DC3">
        <w:rPr>
          <w:rFonts w:cs="Arial"/>
          <w:szCs w:val="20"/>
          <w:lang w:val="sl-SI"/>
        </w:rPr>
        <w:t>(Splošna uredba o varstvu podatkov)</w:t>
      </w:r>
      <w:r w:rsidRPr="00EB4A91">
        <w:rPr>
          <w:rFonts w:cs="Arial"/>
          <w:szCs w:val="20"/>
          <w:lang w:val="sl-SI"/>
        </w:rPr>
        <w:t>,</w:t>
      </w:r>
      <w:r w:rsidRPr="00224DAB">
        <w:rPr>
          <w:rFonts w:cs="Arial"/>
          <w:szCs w:val="20"/>
          <w:lang w:val="sl-SI"/>
        </w:rPr>
        <w:t xml:space="preserve"> </w:t>
      </w:r>
      <w:r w:rsidR="0030276F" w:rsidRPr="0030276F">
        <w:rPr>
          <w:rFonts w:cs="Arial"/>
          <w:szCs w:val="20"/>
          <w:lang w:val="sl-SI"/>
        </w:rPr>
        <w:t>Zakon</w:t>
      </w:r>
      <w:r w:rsidR="0030276F">
        <w:rPr>
          <w:rFonts w:cs="Arial"/>
          <w:szCs w:val="20"/>
          <w:lang w:val="sl-SI"/>
        </w:rPr>
        <w:t>om</w:t>
      </w:r>
      <w:r w:rsidR="0030276F" w:rsidRPr="0030276F">
        <w:rPr>
          <w:rFonts w:cs="Arial"/>
          <w:szCs w:val="20"/>
          <w:lang w:val="sl-SI"/>
        </w:rPr>
        <w:t xml:space="preserve"> o poslovni skrivnosti (Uradni list RS, št. 22/19) </w:t>
      </w:r>
      <w:r>
        <w:rPr>
          <w:rFonts w:cs="Arial"/>
          <w:szCs w:val="20"/>
          <w:lang w:val="sl-SI"/>
        </w:rPr>
        <w:t xml:space="preserve">in </w:t>
      </w:r>
      <w:r w:rsidRPr="00EB4A91">
        <w:rPr>
          <w:rFonts w:cs="Arial"/>
          <w:szCs w:val="20"/>
          <w:lang w:val="sl-SI"/>
        </w:rPr>
        <w:t>140. členom Uredbe (EU) št. 1303/2013</w:t>
      </w:r>
      <w:r>
        <w:rPr>
          <w:rFonts w:cs="Arial"/>
          <w:szCs w:val="20"/>
          <w:lang w:val="sl-SI"/>
        </w:rPr>
        <w:t>.</w:t>
      </w:r>
    </w:p>
    <w:p w:rsidR="00724175" w:rsidRPr="001218FF" w:rsidRDefault="00724175" w:rsidP="00724175">
      <w:pPr>
        <w:spacing w:line="240" w:lineRule="auto"/>
        <w:jc w:val="both"/>
        <w:rPr>
          <w:rFonts w:eastAsia="Calibri" w:cs="Arial"/>
          <w:b/>
          <w:color w:val="000000"/>
          <w:szCs w:val="20"/>
          <w:lang w:val="sl-SI" w:eastAsia="sl-SI"/>
        </w:rPr>
      </w:pPr>
    </w:p>
    <w:p w:rsidR="0012374D" w:rsidRPr="001218FF" w:rsidRDefault="0012374D" w:rsidP="0012374D">
      <w:pPr>
        <w:spacing w:line="240" w:lineRule="auto"/>
        <w:jc w:val="both"/>
        <w:rPr>
          <w:rFonts w:cs="Arial"/>
          <w:szCs w:val="20"/>
          <w:lang w:val="sl-SI"/>
        </w:rPr>
      </w:pPr>
      <w:r w:rsidRPr="001218FF">
        <w:rPr>
          <w:rFonts w:cs="Arial"/>
          <w:szCs w:val="20"/>
          <w:lang w:val="sl-SI"/>
        </w:rPr>
        <w:t>Vsaka oseba, ki bo pri upravičencu zbirala, obdelovala ali kako drugače dostopala do osebnih podatkov (vključno pri delu z IS OU), mora ministrstvu predhodno predložiti podpisano izjavo o varovanju osebnih podatkov</w:t>
      </w:r>
      <w:r>
        <w:rPr>
          <w:rFonts w:cs="Arial"/>
          <w:szCs w:val="20"/>
          <w:lang w:val="sl-SI"/>
        </w:rPr>
        <w:t xml:space="preserve"> </w:t>
      </w:r>
      <w:r w:rsidRPr="004F7048">
        <w:rPr>
          <w:lang w:val="sl-SI"/>
        </w:rPr>
        <w:t>in po potrebi pridobiti pravilni pravni temelj (privolitev, sklenjena pogodba, zakonska obveznost, zaščita življenjskih interesov, javni interes, zakoniti interes)</w:t>
      </w:r>
      <w:r w:rsidRPr="001218FF">
        <w:rPr>
          <w:rFonts w:cs="Arial"/>
          <w:szCs w:val="20"/>
          <w:lang w:val="sl-SI"/>
        </w:rPr>
        <w:t xml:space="preserve">. </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p>
    <w:p w:rsidR="00724175" w:rsidRPr="001218FF" w:rsidRDefault="00724175" w:rsidP="00724175">
      <w:pPr>
        <w:numPr>
          <w:ilvl w:val="0"/>
          <w:numId w:val="6"/>
        </w:numPr>
        <w:spacing w:line="240" w:lineRule="auto"/>
        <w:jc w:val="both"/>
        <w:rPr>
          <w:rFonts w:cs="Arial"/>
          <w:b/>
          <w:szCs w:val="20"/>
          <w:lang w:val="sl-SI"/>
        </w:rPr>
      </w:pPr>
      <w:r w:rsidRPr="001218FF">
        <w:rPr>
          <w:rFonts w:cs="Arial"/>
          <w:b/>
          <w:szCs w:val="20"/>
          <w:lang w:val="sl-SI"/>
        </w:rPr>
        <w:t>OBVEŠČANJE IN KOMUNICIRANJE V ZVEZI S PODPORO IZ SKLADOV</w:t>
      </w: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lastRenderedPageBreak/>
        <w:t>člen</w:t>
      </w:r>
    </w:p>
    <w:p w:rsidR="00724175" w:rsidRPr="001218FF" w:rsidRDefault="00724175" w:rsidP="00724175">
      <w:pPr>
        <w:spacing w:line="240" w:lineRule="auto"/>
        <w:ind w:left="720"/>
        <w:rPr>
          <w:rFonts w:eastAsia="Calibri" w:cs="Arial"/>
          <w:color w:val="000000"/>
          <w:szCs w:val="20"/>
          <w:lang w:val="sl-SI" w:eastAsia="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Upravičenec je dolžan pri obveščanju in komuniciranju z javnostmi upoštevati zahteve, ki jih narekujeta 115. in 116. člen Uredbe </w:t>
      </w:r>
      <w:r w:rsidR="00AB04AA">
        <w:rPr>
          <w:rFonts w:cs="Arial"/>
          <w:szCs w:val="20"/>
          <w:lang w:val="sl-SI"/>
        </w:rPr>
        <w:t xml:space="preserve">(EU) </w:t>
      </w:r>
      <w:r w:rsidRPr="001218FF">
        <w:rPr>
          <w:rFonts w:cs="Arial"/>
          <w:szCs w:val="20"/>
          <w:lang w:val="sl-SI"/>
        </w:rPr>
        <w:t>št. 1303/2013 oziroma določbe predpisa, ki jo bo nadomestil, ter vsakokratno veljavna Navodila organa upravljanja na področju komuniciranja vsebin evropske kohezijske politike v programskem obdobju 2014–2020, objavljena na spletni strani </w:t>
      </w:r>
      <w:r w:rsidRPr="001218FF">
        <w:rPr>
          <w:rStyle w:val="Hiperpovezava"/>
          <w:lang w:val="sl-SI"/>
        </w:rPr>
        <w:t>http://www.eu-skladi.si/sl/ekp/navodila.</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V skladu z zahtevami iz prejšnjega odstavka se upravičenec zaveže, da bo za potrebe obveščanja in komuniciranja navajal </w:t>
      </w:r>
      <w:r w:rsidRPr="00D77A61">
        <w:rPr>
          <w:rFonts w:cs="Arial"/>
          <w:bCs/>
          <w:szCs w:val="20"/>
          <w:lang w:val="sl-SI"/>
        </w:rPr>
        <w:t>Republiko Slovenijo</w:t>
      </w:r>
      <w:r w:rsidRPr="001218FF">
        <w:rPr>
          <w:rFonts w:cs="Arial"/>
          <w:szCs w:val="20"/>
          <w:lang w:val="sl-SI"/>
        </w:rPr>
        <w:t xml:space="preserve"> in EU ter Evropski sklad za regionalni razvoj.</w:t>
      </w:r>
      <w:r w:rsidRPr="001218FF" w:rsidDel="00CD3941">
        <w:rPr>
          <w:rFonts w:cs="Arial"/>
          <w:szCs w:val="20"/>
          <w:lang w:val="sl-SI"/>
        </w:rPr>
        <w:t xml:space="preserve"> </w:t>
      </w:r>
      <w:r w:rsidRPr="001218FF">
        <w:rPr>
          <w:rFonts w:cs="Arial"/>
          <w:szCs w:val="20"/>
          <w:lang w:val="sl-SI"/>
        </w:rPr>
        <w:t>Na zahtevo ministrstva mora upravičenec sodelovati pri aktivnostih obveščanja in komuniciranja, ki jih organizira ministrstvo ali organ upravljanja.</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Upravičenec soglaša z objavo podatkov o operaciji, ki so javnega značaja, če je objava določena s predpisi evropske kohezijske politike.</w:t>
      </w:r>
    </w:p>
    <w:p w:rsidR="00724175" w:rsidRDefault="00724175" w:rsidP="00724175">
      <w:pPr>
        <w:spacing w:line="240" w:lineRule="auto"/>
        <w:jc w:val="both"/>
        <w:rPr>
          <w:rFonts w:eastAsia="Calibri" w:cs="Arial"/>
          <w:color w:val="000000"/>
          <w:szCs w:val="20"/>
          <w:lang w:val="sl-SI"/>
        </w:rPr>
      </w:pPr>
    </w:p>
    <w:p w:rsidR="00776986" w:rsidRPr="001218FF" w:rsidRDefault="00776986" w:rsidP="00724175">
      <w:pPr>
        <w:spacing w:line="240" w:lineRule="auto"/>
        <w:jc w:val="both"/>
        <w:rPr>
          <w:rFonts w:eastAsia="Calibri" w:cs="Arial"/>
          <w:color w:val="000000"/>
          <w:szCs w:val="20"/>
          <w:lang w:val="sl-SI"/>
        </w:rPr>
      </w:pPr>
    </w:p>
    <w:p w:rsidR="00724175" w:rsidRPr="001218FF" w:rsidRDefault="00724175" w:rsidP="00724175">
      <w:pPr>
        <w:spacing w:line="240" w:lineRule="auto"/>
        <w:jc w:val="both"/>
        <w:rPr>
          <w:rFonts w:eastAsia="Calibri" w:cs="Arial"/>
          <w:color w:val="000000"/>
          <w:szCs w:val="20"/>
          <w:lang w:val="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HRAMBA DOKUMENTACIJE O OPERACIJI</w:t>
      </w:r>
    </w:p>
    <w:p w:rsidR="00724175" w:rsidRPr="001218FF" w:rsidRDefault="00724175" w:rsidP="00724175">
      <w:pPr>
        <w:spacing w:line="240" w:lineRule="auto"/>
        <w:ind w:left="360"/>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jc w:val="center"/>
        <w:rPr>
          <w:rFonts w:eastAsia="Calibri" w:cs="Arial"/>
          <w:color w:val="000000"/>
          <w:szCs w:val="20"/>
          <w:lang w:val="sl-SI" w:eastAsia="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V primeru neskladja rokov veljajo določila Uredbe </w:t>
      </w:r>
      <w:r w:rsidR="003224B8">
        <w:rPr>
          <w:rFonts w:cs="Arial"/>
          <w:szCs w:val="20"/>
          <w:lang w:val="sl-SI"/>
        </w:rPr>
        <w:t xml:space="preserve">(EU) </w:t>
      </w:r>
      <w:r w:rsidRPr="001218FF">
        <w:rPr>
          <w:rFonts w:cs="Arial"/>
          <w:szCs w:val="20"/>
          <w:lang w:val="sl-SI"/>
        </w:rPr>
        <w:t>št. 1303/2013.</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Upravičenec mora zagotoviti dostopnost do vseh dokumentov o izdatkih operacije za obdobje 3 (treh) let, in sicer od 31. decembra po predložitvi obračunov (</w:t>
      </w:r>
      <w:r w:rsidR="000E0CFC">
        <w:rPr>
          <w:rFonts w:cs="Arial"/>
          <w:szCs w:val="20"/>
          <w:lang w:val="sl-SI"/>
        </w:rPr>
        <w:t>K</w:t>
      </w:r>
      <w:r w:rsidRPr="001218FF">
        <w:rPr>
          <w:rFonts w:cs="Arial"/>
          <w:szCs w:val="20"/>
          <w:lang w:val="sl-SI"/>
        </w:rPr>
        <w:t>omisiji), ki vsebujejo končne izdatke končane operacije, če ni drugače določeno s 140. členom Uredbe (EU) št. 1303/2013 oziroma predpisom, ki jo bo nadomestil. O natančnem datumu za hrambo dokumentacije bo upravičenec pisno obveščen s strani ministrstva.</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Če upravičenec ravna v nasprotju z obveznostmi po tem členu, ministrstvo odstopi od te pogodbe in zahteva vračilo vseh izplačanih sredstev ali njihov sorazmeren del, upravičenec pa mora vrniti vsa prejeta sredstva ali njihov sorazmeren del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center"/>
        <w:rPr>
          <w:rFonts w:eastAsia="Calibri" w:cs="Arial"/>
          <w:b/>
          <w:color w:val="000000"/>
          <w:szCs w:val="20"/>
          <w:lang w:val="sl-SI"/>
        </w:rPr>
      </w:pPr>
    </w:p>
    <w:p w:rsidR="00724175" w:rsidRPr="001218FF" w:rsidRDefault="00724175" w:rsidP="00724175">
      <w:pPr>
        <w:spacing w:line="240" w:lineRule="auto"/>
        <w:jc w:val="center"/>
        <w:rPr>
          <w:rFonts w:eastAsia="Calibri" w:cs="Arial"/>
          <w:b/>
          <w:color w:val="000000"/>
          <w:szCs w:val="20"/>
          <w:lang w:val="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 xml:space="preserve">SKRBNIKA POGODBE </w:t>
      </w:r>
    </w:p>
    <w:p w:rsidR="00724175" w:rsidRPr="001218FF" w:rsidRDefault="00724175" w:rsidP="00724175">
      <w:pPr>
        <w:spacing w:line="240" w:lineRule="auto"/>
        <w:jc w:val="center"/>
        <w:rPr>
          <w:rFonts w:eastAsia="Calibri" w:cs="Arial"/>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 xml:space="preserve">člen </w:t>
      </w:r>
    </w:p>
    <w:p w:rsidR="00724175" w:rsidRPr="001218FF" w:rsidRDefault="00724175" w:rsidP="00724175">
      <w:pPr>
        <w:spacing w:line="240" w:lineRule="auto"/>
        <w:jc w:val="center"/>
        <w:rPr>
          <w:rFonts w:eastAsia="Calibri" w:cs="Arial"/>
          <w:color w:val="000000"/>
          <w:szCs w:val="20"/>
          <w:lang w:val="sl-SI" w:eastAsia="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Skrbnik pogodbe skrbi za pravilno, pravočasno, zakonito, gospodarno in učinkovito izvedbo operacije. </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rsidR="00724175" w:rsidRPr="001218FF" w:rsidRDefault="00724175" w:rsidP="00724175">
      <w:pPr>
        <w:spacing w:line="240" w:lineRule="auto"/>
        <w:jc w:val="both"/>
        <w:rPr>
          <w:rFonts w:cs="Arial"/>
          <w:szCs w:val="20"/>
          <w:lang w:val="sl-SI"/>
        </w:rPr>
      </w:pPr>
    </w:p>
    <w:p w:rsidR="00724175" w:rsidRPr="001218FF" w:rsidRDefault="00B91081" w:rsidP="00724175">
      <w:pPr>
        <w:spacing w:line="240" w:lineRule="auto"/>
        <w:jc w:val="both"/>
        <w:rPr>
          <w:rFonts w:cs="Arial"/>
          <w:szCs w:val="20"/>
          <w:lang w:val="sl-SI"/>
        </w:rPr>
      </w:pPr>
      <w:r>
        <w:rPr>
          <w:rFonts w:cs="Arial"/>
          <w:szCs w:val="20"/>
          <w:lang w:val="sl-SI"/>
        </w:rPr>
        <w:t xml:space="preserve">Skrbnica pogodbe na strani ministrstva je </w:t>
      </w:r>
      <w:r w:rsidR="00595150">
        <w:rPr>
          <w:rFonts w:cs="Arial"/>
          <w:szCs w:val="20"/>
          <w:lang w:val="sl-SI"/>
        </w:rPr>
        <w:t>_______________</w:t>
      </w:r>
      <w:r w:rsidR="00F65096" w:rsidRPr="001218FF">
        <w:rPr>
          <w:rFonts w:cs="Arial"/>
          <w:szCs w:val="20"/>
          <w:lang w:val="sl-SI"/>
        </w:rPr>
        <w:t>.</w:t>
      </w:r>
    </w:p>
    <w:p w:rsidR="00724175" w:rsidRPr="001218FF" w:rsidRDefault="00C738C3" w:rsidP="00724175">
      <w:pPr>
        <w:spacing w:line="240" w:lineRule="auto"/>
        <w:jc w:val="both"/>
        <w:rPr>
          <w:rFonts w:cs="Arial"/>
          <w:szCs w:val="20"/>
          <w:lang w:val="sl-SI"/>
        </w:rPr>
      </w:pPr>
      <w:r>
        <w:rPr>
          <w:rFonts w:cs="Arial"/>
          <w:szCs w:val="20"/>
          <w:lang w:val="sl-SI"/>
        </w:rPr>
        <w:t>Skrbnica</w:t>
      </w:r>
      <w:r w:rsidR="00724175" w:rsidRPr="001218FF">
        <w:rPr>
          <w:rFonts w:cs="Arial"/>
          <w:szCs w:val="20"/>
          <w:lang w:val="sl-SI"/>
        </w:rPr>
        <w:t xml:space="preserve"> pogodbe na strani upravičenca je</w:t>
      </w:r>
      <w:r w:rsidR="00236B1B">
        <w:rPr>
          <w:rFonts w:cs="Arial"/>
          <w:szCs w:val="20"/>
          <w:lang w:val="sl-SI"/>
        </w:rPr>
        <w:t xml:space="preserve"> </w:t>
      </w:r>
      <w:r w:rsidR="00595150">
        <w:rPr>
          <w:rFonts w:cs="Arial"/>
          <w:szCs w:val="20"/>
          <w:lang w:val="sl-SI"/>
        </w:rPr>
        <w:t>______________</w:t>
      </w:r>
      <w:r w:rsidR="00724175" w:rsidRPr="001218FF">
        <w:rPr>
          <w:rFonts w:cs="Arial"/>
          <w:szCs w:val="20"/>
          <w:lang w:val="sl-SI"/>
        </w:rPr>
        <w:t>.</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eastAsia="Calibri" w:cs="Arial"/>
          <w:color w:val="000000"/>
          <w:szCs w:val="20"/>
          <w:lang w:val="sl-SI" w:eastAsia="sl-SI"/>
        </w:rPr>
      </w:pPr>
    </w:p>
    <w:p w:rsidR="00724175" w:rsidRPr="001218FF" w:rsidRDefault="00724175" w:rsidP="00724175">
      <w:pPr>
        <w:numPr>
          <w:ilvl w:val="0"/>
          <w:numId w:val="6"/>
        </w:numPr>
        <w:spacing w:line="240" w:lineRule="auto"/>
        <w:jc w:val="both"/>
        <w:rPr>
          <w:rFonts w:eastAsia="Calibri" w:cs="Arial"/>
          <w:b/>
          <w:color w:val="000000"/>
          <w:szCs w:val="20"/>
          <w:lang w:val="sl-SI" w:eastAsia="sl-SI"/>
        </w:rPr>
      </w:pPr>
      <w:r w:rsidRPr="001218FF">
        <w:rPr>
          <w:rFonts w:eastAsia="Calibri" w:cs="Arial"/>
          <w:b/>
          <w:color w:val="000000"/>
          <w:szCs w:val="20"/>
          <w:lang w:val="sl-SI" w:eastAsia="sl-SI"/>
        </w:rPr>
        <w:t>SKUPNE DOLOČBE</w:t>
      </w:r>
    </w:p>
    <w:p w:rsidR="00724175" w:rsidRPr="001218FF" w:rsidRDefault="00724175" w:rsidP="00724175">
      <w:pPr>
        <w:spacing w:line="240" w:lineRule="auto"/>
        <w:jc w:val="both"/>
        <w:rPr>
          <w:rFonts w:eastAsia="Calibri" w:cs="Arial"/>
          <w:b/>
          <w:color w:val="000000"/>
          <w:szCs w:val="20"/>
          <w:lang w:val="sl-SI" w:eastAsia="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lastRenderedPageBreak/>
        <w:t xml:space="preserve">člen </w:t>
      </w:r>
    </w:p>
    <w:p w:rsidR="00724175" w:rsidRPr="001218FF" w:rsidRDefault="00724175" w:rsidP="00724175">
      <w:pPr>
        <w:spacing w:line="240" w:lineRule="auto"/>
        <w:jc w:val="center"/>
        <w:rPr>
          <w:rFonts w:eastAsia="Calibri" w:cs="Arial"/>
          <w:color w:val="000000"/>
          <w:szCs w:val="20"/>
          <w:lang w:val="sl-SI" w:eastAsia="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Po tej pogodbi se sofinancirajo le upravičeni stroški izvedbe operacije pod pogoji in zavezami, navedenimi v tej pogodbi, katerih neizpolnjevanje ali nedoseganje predstavlja bistveno kršitev te pogodbe. </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Če se je operacija začela izvajati pred predložitvijo vloge za operacijo, ministrstvo pred odobritvijo prvega ZZI iz proračuna preveri skladnost izvajanja operacije z relevantno zakonodajo tudi za obdobje pred opravljenim izborom oziroma pred sklenitvijo pogodbe o sofinanciranju. V primeru odkritja kršitev ministrstvo določi rok za odpravo kršitve, v primeru neodprave kršitve pa lahko od te pogodbe odstopi s pisno izjavo.</w:t>
      </w:r>
    </w:p>
    <w:p w:rsidR="00724175" w:rsidRPr="001218FF" w:rsidRDefault="00724175" w:rsidP="00724175">
      <w:pPr>
        <w:spacing w:line="240" w:lineRule="auto"/>
        <w:jc w:val="both"/>
        <w:rPr>
          <w:rFonts w:cs="Arial"/>
          <w:szCs w:val="20"/>
          <w:lang w:val="sl-SI"/>
        </w:rPr>
      </w:pPr>
    </w:p>
    <w:p w:rsidR="00724175" w:rsidRPr="001218FF" w:rsidRDefault="00724175" w:rsidP="00724175">
      <w:pPr>
        <w:widowControl w:val="0"/>
        <w:tabs>
          <w:tab w:val="left" w:pos="0"/>
        </w:tabs>
        <w:spacing w:line="240" w:lineRule="auto"/>
        <w:jc w:val="both"/>
        <w:rPr>
          <w:rFonts w:cs="Arial"/>
          <w:szCs w:val="20"/>
          <w:lang w:val="sl-SI"/>
        </w:rPr>
      </w:pPr>
      <w:r w:rsidRPr="001218FF">
        <w:rPr>
          <w:rFonts w:cs="Arial"/>
          <w:szCs w:val="20"/>
          <w:lang w:val="sl-SI"/>
        </w:rPr>
        <w:t>V primeru bistvene kršitve te pogodbe s strani upravičenca ministrstvo določi rok za odpravo kršitve, v primeru neodprave kršitve pa lahko odstopi od pogodbe in zahteva vračilo vseh izplačanih sredstev, upravičenec pa mora vrniti prejeta sredstva po tej pogodbi v roku 30 (tridesetih) dni od pisnega poziva ministrstva, povečana za zakonske zamudne obresti od dneva nakazila na TRR upravičenca do dneva nakazila v dobro proračuna RS.</w:t>
      </w:r>
    </w:p>
    <w:p w:rsidR="00724175" w:rsidRPr="001218FF" w:rsidRDefault="00724175" w:rsidP="00724175">
      <w:pPr>
        <w:spacing w:line="240" w:lineRule="auto"/>
        <w:jc w:val="both"/>
        <w:rPr>
          <w:rFonts w:cs="Arial"/>
          <w:szCs w:val="20"/>
          <w:lang w:val="sl-SI"/>
        </w:rPr>
      </w:pPr>
    </w:p>
    <w:p w:rsidR="00724175" w:rsidRPr="001218FF" w:rsidRDefault="00724175" w:rsidP="00724175">
      <w:pPr>
        <w:numPr>
          <w:ilvl w:val="0"/>
          <w:numId w:val="6"/>
        </w:numPr>
        <w:spacing w:line="240" w:lineRule="auto"/>
        <w:jc w:val="both"/>
        <w:rPr>
          <w:rFonts w:cs="Arial"/>
          <w:b/>
          <w:szCs w:val="20"/>
          <w:lang w:val="sl-SI"/>
        </w:rPr>
      </w:pPr>
      <w:r w:rsidRPr="001218FF">
        <w:rPr>
          <w:rFonts w:cs="Arial"/>
          <w:b/>
          <w:szCs w:val="20"/>
          <w:lang w:val="sl-SI"/>
        </w:rPr>
        <w:t>SPREMEMBE POGODBE</w:t>
      </w:r>
    </w:p>
    <w:p w:rsidR="00724175" w:rsidRPr="001218FF" w:rsidRDefault="00724175" w:rsidP="00724175">
      <w:pPr>
        <w:spacing w:line="240" w:lineRule="auto"/>
        <w:jc w:val="both"/>
        <w:rPr>
          <w:rFonts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 xml:space="preserve">člen </w:t>
      </w:r>
    </w:p>
    <w:p w:rsidR="00724175" w:rsidRPr="001218FF" w:rsidRDefault="00724175" w:rsidP="00724175">
      <w:pPr>
        <w:spacing w:line="240" w:lineRule="auto"/>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Spremembe te pogodbe so mogoče s sklenitvijo pisnega dodatka k pogodbi, ki ga skleneta pogodbeni stranki pred iztekom veljavnosti te pogodbe, razen glede spremembe skrbnikov, kjer zadostuje pisno obvestilo drugi stranki. </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Če upravičenec na poziv ministrstva v roku 15 (petnajstih) dni od prejema poziva ne sklene dodatka k pogodbi, ki ureja spremembe pogodbenih določil glede dinamike plačevanja, navodil ministrstva ali organa upravljanja ali znižanja sofinanciranja, zagreši bistveno kršitev pogodbe. V tem primeru ima vsaka pogodbena stranka pravico odstopiti od pogodbe, upravičenec pa mora vrniti vsa prejeta sredstva ali njihov sorazmeren del po tej pogodbi v roku 30 (tridesetih) dni od pisnega poziva ministrstva, povečana za zakonske zamudne obresti od dneva nakazila na TRR upravičenca do dneva nakazila v dobro proračuna RS. </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p>
    <w:p w:rsidR="00724175" w:rsidRPr="001218FF" w:rsidRDefault="00724175" w:rsidP="00724175">
      <w:pPr>
        <w:numPr>
          <w:ilvl w:val="0"/>
          <w:numId w:val="6"/>
        </w:numPr>
        <w:spacing w:line="240" w:lineRule="auto"/>
        <w:jc w:val="both"/>
        <w:rPr>
          <w:rFonts w:cs="Arial"/>
          <w:b/>
          <w:szCs w:val="20"/>
          <w:lang w:val="sl-SI"/>
        </w:rPr>
      </w:pPr>
      <w:r w:rsidRPr="001218FF">
        <w:rPr>
          <w:rFonts w:cs="Arial"/>
          <w:b/>
          <w:szCs w:val="20"/>
          <w:lang w:val="sl-SI"/>
        </w:rPr>
        <w:t>VELJAVNOST POGODBE</w:t>
      </w: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 xml:space="preserve">člen </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Pogodba začne veljati z dnem, ko jo podpišeta obe pogodbeni stranki, in velja do izteka vseh rokov, določenih v tej pogodbi, v katerih sta možna nadzor nad pogodbo in izrekanje finančnih popravkov, ki so določeni v tej pogodbi.</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rsidR="00724175" w:rsidRPr="001218FF" w:rsidRDefault="00724175" w:rsidP="00724175">
      <w:pPr>
        <w:spacing w:line="240" w:lineRule="auto"/>
        <w:jc w:val="both"/>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 na TRR upravičenca do dneva nakazila v dobro proračuna RS. Vendar lahko ministrstvo to pogodbo ohrani v veljavi, če v 30 (tridesetih) dneh po preteku roka pisno izjavi upravičencu, da pogodbo ohranja v veljavi in da zahteva njeno izpolnitev.</w:t>
      </w:r>
    </w:p>
    <w:p w:rsidR="00724175" w:rsidRDefault="00724175" w:rsidP="00724175">
      <w:pPr>
        <w:spacing w:line="240" w:lineRule="auto"/>
        <w:jc w:val="both"/>
        <w:rPr>
          <w:rFonts w:cs="Arial"/>
          <w:szCs w:val="20"/>
          <w:lang w:val="sl-SI"/>
        </w:rPr>
      </w:pPr>
    </w:p>
    <w:p w:rsidR="001C15EF" w:rsidRPr="001218FF" w:rsidRDefault="001C15EF" w:rsidP="00724175">
      <w:pPr>
        <w:spacing w:line="240" w:lineRule="auto"/>
        <w:jc w:val="both"/>
        <w:rPr>
          <w:rFonts w:cs="Arial"/>
          <w:szCs w:val="20"/>
          <w:lang w:val="sl-SI"/>
        </w:rPr>
      </w:pPr>
    </w:p>
    <w:p w:rsidR="00724175" w:rsidRPr="001218FF" w:rsidRDefault="00724175" w:rsidP="00724175">
      <w:pPr>
        <w:spacing w:line="240" w:lineRule="auto"/>
        <w:rPr>
          <w:rFonts w:cs="Arial"/>
          <w:szCs w:val="20"/>
          <w:lang w:val="sl-SI"/>
        </w:rPr>
      </w:pPr>
    </w:p>
    <w:p w:rsidR="00724175" w:rsidRPr="001218FF" w:rsidRDefault="00724175" w:rsidP="00724175">
      <w:pPr>
        <w:numPr>
          <w:ilvl w:val="0"/>
          <w:numId w:val="6"/>
        </w:numPr>
        <w:spacing w:line="240" w:lineRule="auto"/>
        <w:jc w:val="both"/>
        <w:rPr>
          <w:rFonts w:cs="Arial"/>
          <w:b/>
          <w:szCs w:val="20"/>
          <w:lang w:val="sl-SI"/>
        </w:rPr>
      </w:pPr>
      <w:r w:rsidRPr="001218FF">
        <w:rPr>
          <w:rFonts w:cs="Arial"/>
          <w:b/>
          <w:szCs w:val="20"/>
          <w:lang w:val="sl-SI"/>
        </w:rPr>
        <w:t>KONČNE DOLOČBE</w:t>
      </w:r>
    </w:p>
    <w:p w:rsidR="00724175" w:rsidRDefault="00724175" w:rsidP="00724175">
      <w:pPr>
        <w:spacing w:line="240" w:lineRule="auto"/>
        <w:jc w:val="both"/>
        <w:rPr>
          <w:rFonts w:cs="Arial"/>
          <w:szCs w:val="20"/>
          <w:lang w:val="sl-SI"/>
        </w:rPr>
      </w:pPr>
    </w:p>
    <w:p w:rsidR="001C15EF" w:rsidRPr="001218FF" w:rsidRDefault="001C15EF" w:rsidP="00724175">
      <w:pPr>
        <w:spacing w:line="240" w:lineRule="auto"/>
        <w:jc w:val="both"/>
        <w:rPr>
          <w:rFonts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Pogodbeni stranki soglašata, da bosta nerešena vprašanja in morebitne spore reševali sporazumno. Če sporazumna rešitev spora ni mogoča, je za reševanje sporov pristojno sodišče v Ljubljani.</w:t>
      </w:r>
    </w:p>
    <w:p w:rsidR="00724175" w:rsidRDefault="00724175" w:rsidP="00724175">
      <w:pPr>
        <w:spacing w:line="240" w:lineRule="auto"/>
        <w:jc w:val="both"/>
        <w:rPr>
          <w:rFonts w:cs="Arial"/>
          <w:szCs w:val="20"/>
          <w:lang w:val="sl-SI"/>
        </w:rPr>
      </w:pPr>
    </w:p>
    <w:p w:rsidR="00724175" w:rsidRPr="001218FF" w:rsidRDefault="00724175" w:rsidP="00D77A61">
      <w:pPr>
        <w:numPr>
          <w:ilvl w:val="0"/>
          <w:numId w:val="5"/>
        </w:numPr>
        <w:spacing w:line="240" w:lineRule="auto"/>
        <w:jc w:val="center"/>
        <w:rPr>
          <w:rFonts w:cs="Arial"/>
          <w:szCs w:val="20"/>
          <w:lang w:val="sl-SI"/>
        </w:rPr>
      </w:pPr>
      <w:r w:rsidRPr="001218FF">
        <w:rPr>
          <w:rFonts w:cs="Arial"/>
          <w:szCs w:val="20"/>
          <w:lang w:val="sl-SI"/>
        </w:rPr>
        <w:t>člen</w:t>
      </w:r>
    </w:p>
    <w:p w:rsidR="00724175" w:rsidRPr="001218FF" w:rsidRDefault="00724175" w:rsidP="00724175">
      <w:pPr>
        <w:spacing w:line="240" w:lineRule="auto"/>
        <w:rPr>
          <w:rFonts w:cs="Arial"/>
          <w:szCs w:val="20"/>
          <w:lang w:val="sl-SI"/>
        </w:rPr>
      </w:pPr>
    </w:p>
    <w:p w:rsidR="00724175" w:rsidRPr="001218FF" w:rsidRDefault="00724175" w:rsidP="00724175">
      <w:pPr>
        <w:spacing w:line="240" w:lineRule="auto"/>
        <w:jc w:val="both"/>
        <w:rPr>
          <w:rFonts w:cs="Arial"/>
          <w:szCs w:val="20"/>
          <w:lang w:val="sl-SI"/>
        </w:rPr>
      </w:pPr>
      <w:r w:rsidRPr="001218FF">
        <w:rPr>
          <w:rFonts w:cs="Arial"/>
          <w:szCs w:val="20"/>
          <w:lang w:val="sl-SI"/>
        </w:rPr>
        <w:t xml:space="preserve">Pogodba je sklenjena v 5 (petih) enakih izvodih, od katerih prejme ministrstvo 3 (tri) izvode in upravičenec 2 (dva) izvoda. </w:t>
      </w:r>
    </w:p>
    <w:p w:rsidR="00A22346" w:rsidRPr="00224DAB" w:rsidRDefault="00A22346" w:rsidP="00296FF9">
      <w:pPr>
        <w:spacing w:line="240" w:lineRule="auto"/>
        <w:jc w:val="both"/>
        <w:rPr>
          <w:rFonts w:cs="Arial"/>
          <w:szCs w:val="20"/>
          <w:lang w:val="sl-SI"/>
        </w:rPr>
      </w:pPr>
    </w:p>
    <w:p w:rsidR="00A22346" w:rsidRPr="00224DAB" w:rsidRDefault="00A22346" w:rsidP="00296FF9">
      <w:pPr>
        <w:spacing w:line="240" w:lineRule="auto"/>
        <w:jc w:val="both"/>
        <w:rPr>
          <w:rFonts w:cs="Arial"/>
          <w:szCs w:val="20"/>
          <w:lang w:val="sl-SI"/>
        </w:rPr>
      </w:pPr>
    </w:p>
    <w:p w:rsidR="00A22346" w:rsidRPr="00224DAB" w:rsidRDefault="00A22346" w:rsidP="00296FF9">
      <w:pPr>
        <w:spacing w:line="240" w:lineRule="auto"/>
        <w:jc w:val="both"/>
        <w:rPr>
          <w:rFonts w:cs="Arial"/>
          <w:szCs w:val="20"/>
          <w:lang w:val="sl-SI"/>
        </w:rPr>
      </w:pPr>
    </w:p>
    <w:p w:rsidR="00A22346" w:rsidRPr="00224DAB" w:rsidRDefault="00A22346" w:rsidP="00296FF9">
      <w:pPr>
        <w:spacing w:line="240" w:lineRule="auto"/>
        <w:jc w:val="both"/>
        <w:rPr>
          <w:rFonts w:cs="Arial"/>
          <w:szCs w:val="20"/>
          <w:lang w:val="sl-SI"/>
        </w:rPr>
      </w:pPr>
      <w:r w:rsidRPr="00224DAB">
        <w:rPr>
          <w:rFonts w:cs="Arial"/>
          <w:szCs w:val="20"/>
          <w:lang w:val="sl-SI"/>
        </w:rPr>
        <w:t>Številka: ____________</w:t>
      </w:r>
      <w:r w:rsidR="00A412D7">
        <w:rPr>
          <w:rFonts w:cs="Arial"/>
          <w:szCs w:val="20"/>
          <w:lang w:val="sl-SI"/>
        </w:rPr>
        <w:t xml:space="preserve">____                          </w:t>
      </w:r>
      <w:r w:rsidRPr="00224DAB">
        <w:rPr>
          <w:rFonts w:cs="Arial"/>
          <w:szCs w:val="20"/>
          <w:lang w:val="sl-SI"/>
        </w:rPr>
        <w:t xml:space="preserve">            Številka: </w:t>
      </w:r>
      <w:r w:rsidR="001C15EF">
        <w:rPr>
          <w:rFonts w:cs="Arial"/>
          <w:szCs w:val="20"/>
          <w:lang w:val="sl-SI"/>
        </w:rPr>
        <w:t>3030-5/2020/1</w:t>
      </w:r>
    </w:p>
    <w:p w:rsidR="00A22346" w:rsidRPr="00224DAB" w:rsidRDefault="00A22346" w:rsidP="00296FF9">
      <w:pPr>
        <w:spacing w:line="240" w:lineRule="auto"/>
        <w:jc w:val="both"/>
        <w:rPr>
          <w:rFonts w:cs="Arial"/>
          <w:szCs w:val="20"/>
          <w:lang w:val="sl-SI"/>
        </w:rPr>
      </w:pPr>
    </w:p>
    <w:tbl>
      <w:tblPr>
        <w:tblW w:w="9067" w:type="dxa"/>
        <w:tblLook w:val="01E0" w:firstRow="1" w:lastRow="1" w:firstColumn="1" w:lastColumn="1" w:noHBand="0" w:noVBand="0"/>
      </w:tblPr>
      <w:tblGrid>
        <w:gridCol w:w="3114"/>
        <w:gridCol w:w="1417"/>
        <w:gridCol w:w="4536"/>
      </w:tblGrid>
      <w:tr w:rsidR="00A22346" w:rsidRPr="00224DAB" w:rsidTr="00B2788F">
        <w:trPr>
          <w:trHeight w:val="67"/>
        </w:trPr>
        <w:tc>
          <w:tcPr>
            <w:tcW w:w="3114" w:type="dxa"/>
            <w:shd w:val="clear" w:color="auto" w:fill="auto"/>
          </w:tcPr>
          <w:p w:rsidR="00A22346" w:rsidRPr="00224DAB" w:rsidRDefault="00A22346" w:rsidP="00296FF9">
            <w:pPr>
              <w:spacing w:line="240" w:lineRule="auto"/>
              <w:jc w:val="both"/>
              <w:rPr>
                <w:rFonts w:cs="Arial"/>
                <w:szCs w:val="20"/>
                <w:lang w:val="sl-SI"/>
              </w:rPr>
            </w:pPr>
          </w:p>
        </w:tc>
        <w:tc>
          <w:tcPr>
            <w:tcW w:w="1417" w:type="dxa"/>
          </w:tcPr>
          <w:p w:rsidR="00A22346" w:rsidRPr="00224DAB" w:rsidRDefault="00A22346" w:rsidP="00296FF9">
            <w:pPr>
              <w:spacing w:line="240" w:lineRule="auto"/>
              <w:jc w:val="both"/>
              <w:rPr>
                <w:rFonts w:cs="Arial"/>
                <w:szCs w:val="20"/>
                <w:lang w:val="sl-SI"/>
              </w:rPr>
            </w:pPr>
          </w:p>
        </w:tc>
        <w:tc>
          <w:tcPr>
            <w:tcW w:w="4536" w:type="dxa"/>
            <w:shd w:val="clear" w:color="auto" w:fill="auto"/>
          </w:tcPr>
          <w:p w:rsidR="00A22346" w:rsidRPr="00224DAB" w:rsidRDefault="00A22346" w:rsidP="00296FF9">
            <w:pPr>
              <w:spacing w:line="240" w:lineRule="auto"/>
              <w:jc w:val="both"/>
              <w:rPr>
                <w:rFonts w:cs="Arial"/>
                <w:szCs w:val="20"/>
                <w:lang w:val="sl-SI"/>
              </w:rPr>
            </w:pPr>
          </w:p>
        </w:tc>
      </w:tr>
      <w:tr w:rsidR="00A22346" w:rsidRPr="00224DAB" w:rsidTr="00B2788F">
        <w:trPr>
          <w:trHeight w:val="70"/>
        </w:trPr>
        <w:tc>
          <w:tcPr>
            <w:tcW w:w="3114" w:type="dxa"/>
            <w:shd w:val="clear" w:color="auto" w:fill="auto"/>
          </w:tcPr>
          <w:p w:rsidR="00A22346" w:rsidRPr="00224DAB" w:rsidRDefault="00A22346" w:rsidP="00296FF9">
            <w:pPr>
              <w:spacing w:line="240" w:lineRule="auto"/>
              <w:jc w:val="both"/>
              <w:rPr>
                <w:rFonts w:cs="Arial"/>
                <w:szCs w:val="20"/>
                <w:lang w:val="sl-SI"/>
              </w:rPr>
            </w:pPr>
          </w:p>
        </w:tc>
        <w:tc>
          <w:tcPr>
            <w:tcW w:w="1417" w:type="dxa"/>
          </w:tcPr>
          <w:p w:rsidR="00A22346" w:rsidRPr="00224DAB" w:rsidRDefault="00A22346" w:rsidP="00296FF9">
            <w:pPr>
              <w:spacing w:line="240" w:lineRule="auto"/>
              <w:jc w:val="both"/>
              <w:rPr>
                <w:rFonts w:cs="Arial"/>
                <w:szCs w:val="20"/>
                <w:lang w:val="sl-SI"/>
              </w:rPr>
            </w:pPr>
          </w:p>
        </w:tc>
        <w:tc>
          <w:tcPr>
            <w:tcW w:w="4536" w:type="dxa"/>
            <w:shd w:val="clear" w:color="auto" w:fill="auto"/>
          </w:tcPr>
          <w:p w:rsidR="00A22346" w:rsidRPr="00224DAB" w:rsidRDefault="00A22346" w:rsidP="00296FF9">
            <w:pPr>
              <w:spacing w:line="240" w:lineRule="auto"/>
              <w:jc w:val="both"/>
              <w:rPr>
                <w:rFonts w:cs="Arial"/>
                <w:szCs w:val="20"/>
                <w:lang w:val="sl-SI"/>
              </w:rPr>
            </w:pPr>
          </w:p>
        </w:tc>
      </w:tr>
      <w:tr w:rsidR="00A22346" w:rsidRPr="00A22346" w:rsidTr="00B2788F">
        <w:trPr>
          <w:trHeight w:val="342"/>
        </w:trPr>
        <w:tc>
          <w:tcPr>
            <w:tcW w:w="3114" w:type="dxa"/>
            <w:shd w:val="clear" w:color="auto" w:fill="auto"/>
          </w:tcPr>
          <w:p w:rsidR="00A22346" w:rsidRPr="00224DAB" w:rsidRDefault="001C15EF" w:rsidP="00296FF9">
            <w:pPr>
              <w:spacing w:line="240" w:lineRule="auto"/>
              <w:jc w:val="center"/>
              <w:rPr>
                <w:rFonts w:cs="Arial"/>
                <w:b/>
                <w:szCs w:val="20"/>
                <w:lang w:val="sl-SI"/>
              </w:rPr>
            </w:pPr>
            <w:r>
              <w:rPr>
                <w:rFonts w:cs="Arial"/>
                <w:b/>
                <w:szCs w:val="20"/>
                <w:lang w:val="sl-SI"/>
              </w:rPr>
              <w:t xml:space="preserve">Občina </w:t>
            </w:r>
            <w:r w:rsidR="00595150">
              <w:rPr>
                <w:rFonts w:cs="Arial"/>
                <w:b/>
                <w:szCs w:val="20"/>
                <w:lang w:val="sl-SI"/>
              </w:rPr>
              <w:t>________</w:t>
            </w:r>
          </w:p>
          <w:p w:rsidR="00A22346" w:rsidRPr="00224DAB" w:rsidRDefault="00A22346" w:rsidP="00296FF9">
            <w:pPr>
              <w:spacing w:line="240" w:lineRule="auto"/>
              <w:jc w:val="center"/>
              <w:rPr>
                <w:rFonts w:cs="Arial"/>
                <w:szCs w:val="20"/>
                <w:lang w:val="sl-SI"/>
              </w:rPr>
            </w:pPr>
          </w:p>
          <w:p w:rsidR="00A22346" w:rsidRPr="00224DAB" w:rsidRDefault="00A22346" w:rsidP="00296FF9">
            <w:pPr>
              <w:spacing w:line="240" w:lineRule="auto"/>
              <w:jc w:val="center"/>
              <w:rPr>
                <w:rFonts w:cs="Arial"/>
                <w:szCs w:val="20"/>
                <w:lang w:val="sl-SI"/>
              </w:rPr>
            </w:pPr>
          </w:p>
          <w:p w:rsidR="00A22346" w:rsidRDefault="00595150" w:rsidP="00296FF9">
            <w:pPr>
              <w:spacing w:line="240" w:lineRule="auto"/>
              <w:jc w:val="center"/>
              <w:rPr>
                <w:rFonts w:cs="Arial"/>
                <w:szCs w:val="20"/>
                <w:lang w:val="sl-SI"/>
              </w:rPr>
            </w:pPr>
            <w:r>
              <w:rPr>
                <w:rFonts w:cs="Arial"/>
                <w:szCs w:val="20"/>
                <w:lang w:val="sl-SI"/>
              </w:rPr>
              <w:t>________________</w:t>
            </w:r>
          </w:p>
          <w:p w:rsidR="0031038F" w:rsidRPr="00224DAB" w:rsidRDefault="00C738C3" w:rsidP="00296FF9">
            <w:pPr>
              <w:spacing w:line="240" w:lineRule="auto"/>
              <w:jc w:val="center"/>
              <w:rPr>
                <w:rFonts w:cs="Arial"/>
                <w:szCs w:val="20"/>
                <w:lang w:val="sl-SI"/>
              </w:rPr>
            </w:pPr>
            <w:r>
              <w:rPr>
                <w:rFonts w:cs="Arial"/>
                <w:szCs w:val="20"/>
                <w:lang w:val="sl-SI"/>
              </w:rPr>
              <w:t>župan</w:t>
            </w:r>
          </w:p>
          <w:p w:rsidR="00A22346" w:rsidRPr="00224DAB" w:rsidRDefault="00A22346" w:rsidP="00296FF9">
            <w:pPr>
              <w:spacing w:line="240" w:lineRule="auto"/>
              <w:jc w:val="center"/>
              <w:rPr>
                <w:rFonts w:cs="Arial"/>
                <w:szCs w:val="20"/>
                <w:lang w:val="sl-SI"/>
              </w:rPr>
            </w:pPr>
          </w:p>
          <w:p w:rsidR="00A22346" w:rsidRPr="00224DAB" w:rsidRDefault="00A22346" w:rsidP="00296FF9">
            <w:pPr>
              <w:spacing w:line="240" w:lineRule="auto"/>
              <w:jc w:val="center"/>
              <w:rPr>
                <w:rFonts w:cs="Arial"/>
                <w:szCs w:val="20"/>
                <w:lang w:val="sl-SI"/>
              </w:rPr>
            </w:pPr>
          </w:p>
          <w:p w:rsidR="00A22346" w:rsidRPr="00224DAB" w:rsidRDefault="00A22346" w:rsidP="00296FF9">
            <w:pPr>
              <w:spacing w:line="240" w:lineRule="auto"/>
              <w:jc w:val="center"/>
              <w:rPr>
                <w:rFonts w:cs="Arial"/>
                <w:szCs w:val="20"/>
                <w:lang w:val="sl-SI"/>
              </w:rPr>
            </w:pPr>
            <w:r w:rsidRPr="00224DAB">
              <w:rPr>
                <w:rFonts w:cs="Arial"/>
                <w:szCs w:val="20"/>
                <w:lang w:val="sl-SI"/>
              </w:rPr>
              <w:t>Kraj in datum: ______________</w:t>
            </w:r>
          </w:p>
        </w:tc>
        <w:tc>
          <w:tcPr>
            <w:tcW w:w="1417" w:type="dxa"/>
          </w:tcPr>
          <w:p w:rsidR="00A22346" w:rsidRPr="00224DAB" w:rsidRDefault="00A22346" w:rsidP="00296FF9">
            <w:pPr>
              <w:spacing w:line="240" w:lineRule="auto"/>
              <w:jc w:val="center"/>
              <w:rPr>
                <w:rFonts w:cs="Arial"/>
                <w:b/>
                <w:szCs w:val="20"/>
                <w:lang w:val="sl-SI"/>
              </w:rPr>
            </w:pPr>
          </w:p>
        </w:tc>
        <w:tc>
          <w:tcPr>
            <w:tcW w:w="4536" w:type="dxa"/>
            <w:shd w:val="clear" w:color="auto" w:fill="auto"/>
          </w:tcPr>
          <w:p w:rsidR="00A22346" w:rsidRPr="00224DAB" w:rsidRDefault="00A22346" w:rsidP="00296FF9">
            <w:pPr>
              <w:spacing w:line="240" w:lineRule="auto"/>
              <w:jc w:val="center"/>
              <w:rPr>
                <w:rFonts w:cs="Arial"/>
                <w:b/>
                <w:szCs w:val="20"/>
                <w:lang w:val="sl-SI"/>
              </w:rPr>
            </w:pPr>
            <w:r w:rsidRPr="00224DAB">
              <w:rPr>
                <w:rFonts w:cs="Arial"/>
                <w:b/>
                <w:szCs w:val="20"/>
                <w:lang w:val="sl-SI"/>
              </w:rPr>
              <w:t>Republika Slovenija</w:t>
            </w:r>
          </w:p>
          <w:p w:rsidR="00A22346" w:rsidRPr="00224DAB" w:rsidRDefault="00A22346" w:rsidP="00296FF9">
            <w:pPr>
              <w:spacing w:line="240" w:lineRule="auto"/>
              <w:jc w:val="center"/>
              <w:rPr>
                <w:rFonts w:cs="Arial"/>
                <w:szCs w:val="20"/>
                <w:lang w:val="sl-SI"/>
              </w:rPr>
            </w:pPr>
            <w:r w:rsidRPr="00224DAB">
              <w:rPr>
                <w:rFonts w:cs="Arial"/>
                <w:szCs w:val="20"/>
                <w:lang w:val="sl-SI"/>
              </w:rPr>
              <w:t>Ministrstvo za gospodarski razvoj in tehnologijo</w:t>
            </w:r>
          </w:p>
          <w:p w:rsidR="00A22346" w:rsidRPr="00224DAB" w:rsidRDefault="00A22346" w:rsidP="00296FF9">
            <w:pPr>
              <w:spacing w:line="240" w:lineRule="auto"/>
              <w:jc w:val="center"/>
              <w:rPr>
                <w:rFonts w:cs="Arial"/>
                <w:szCs w:val="20"/>
                <w:lang w:val="sl-SI"/>
              </w:rPr>
            </w:pPr>
          </w:p>
          <w:p w:rsidR="00A22346" w:rsidRPr="00224DAB" w:rsidRDefault="00A22346" w:rsidP="00296FF9">
            <w:pPr>
              <w:spacing w:line="240" w:lineRule="auto"/>
              <w:jc w:val="center"/>
              <w:rPr>
                <w:rFonts w:cs="Arial"/>
                <w:szCs w:val="20"/>
                <w:lang w:val="sl-SI"/>
              </w:rPr>
            </w:pPr>
            <w:r w:rsidRPr="00224DAB">
              <w:rPr>
                <w:rFonts w:cs="Arial"/>
                <w:szCs w:val="20"/>
                <w:lang w:val="sl-SI"/>
              </w:rPr>
              <w:t>Zdravko Počivalšek</w:t>
            </w:r>
          </w:p>
          <w:p w:rsidR="00A22346" w:rsidRPr="00224DAB" w:rsidRDefault="00A22346" w:rsidP="00296FF9">
            <w:pPr>
              <w:spacing w:line="240" w:lineRule="auto"/>
              <w:jc w:val="center"/>
              <w:rPr>
                <w:rFonts w:cs="Arial"/>
                <w:szCs w:val="20"/>
                <w:lang w:val="sl-SI"/>
              </w:rPr>
            </w:pPr>
            <w:r w:rsidRPr="00224DAB">
              <w:rPr>
                <w:rFonts w:cs="Arial"/>
                <w:szCs w:val="20"/>
                <w:lang w:val="sl-SI"/>
              </w:rPr>
              <w:t>minister</w:t>
            </w:r>
          </w:p>
          <w:p w:rsidR="00A22346" w:rsidRPr="00224DAB" w:rsidRDefault="00A22346" w:rsidP="00296FF9">
            <w:pPr>
              <w:spacing w:line="240" w:lineRule="auto"/>
              <w:jc w:val="center"/>
              <w:rPr>
                <w:rFonts w:cs="Arial"/>
                <w:szCs w:val="20"/>
                <w:lang w:val="sl-SI"/>
              </w:rPr>
            </w:pPr>
          </w:p>
          <w:p w:rsidR="00A22346" w:rsidRPr="00224DAB" w:rsidRDefault="00A22346" w:rsidP="00296FF9">
            <w:pPr>
              <w:spacing w:line="240" w:lineRule="auto"/>
              <w:jc w:val="center"/>
              <w:rPr>
                <w:rFonts w:cs="Arial"/>
                <w:szCs w:val="20"/>
                <w:lang w:val="sl-SI"/>
              </w:rPr>
            </w:pPr>
          </w:p>
          <w:p w:rsidR="00A22346" w:rsidRPr="00A22346" w:rsidRDefault="00A22346" w:rsidP="009A4595">
            <w:pPr>
              <w:spacing w:line="240" w:lineRule="auto"/>
              <w:jc w:val="both"/>
              <w:rPr>
                <w:rFonts w:cs="Arial"/>
                <w:szCs w:val="20"/>
                <w:lang w:val="sl-SI"/>
              </w:rPr>
            </w:pPr>
            <w:r w:rsidRPr="00224DAB">
              <w:rPr>
                <w:rFonts w:cs="Arial"/>
                <w:szCs w:val="20"/>
                <w:lang w:val="sl-SI"/>
              </w:rPr>
              <w:t>Kraj in datum: _________________</w:t>
            </w:r>
          </w:p>
        </w:tc>
      </w:tr>
    </w:tbl>
    <w:p w:rsidR="00A22346" w:rsidRPr="00A22346" w:rsidRDefault="00A22346" w:rsidP="00296FF9">
      <w:pPr>
        <w:spacing w:line="240" w:lineRule="auto"/>
        <w:rPr>
          <w:rFonts w:cs="Arial"/>
          <w:szCs w:val="20"/>
          <w:lang w:val="sl-SI"/>
        </w:rPr>
      </w:pPr>
    </w:p>
    <w:p w:rsidR="0097142E" w:rsidRPr="00A22346" w:rsidRDefault="0097142E" w:rsidP="00296FF9">
      <w:pPr>
        <w:spacing w:line="240" w:lineRule="auto"/>
        <w:jc w:val="both"/>
        <w:rPr>
          <w:rFonts w:eastAsia="Calibri" w:cs="Arial"/>
          <w:szCs w:val="20"/>
          <w:lang w:val="sl-SI"/>
        </w:rPr>
      </w:pPr>
    </w:p>
    <w:sectPr w:rsidR="0097142E" w:rsidRPr="00A22346" w:rsidSect="006F3FE4">
      <w:footerReference w:type="default" r:id="rId12"/>
      <w:headerReference w:type="first" r:id="rId13"/>
      <w:footerReference w:type="first" r:id="rId14"/>
      <w:pgSz w:w="11900" w:h="16840" w:code="9"/>
      <w:pgMar w:top="1701" w:right="1701" w:bottom="1134" w:left="1701" w:header="964" w:footer="32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38" w:rsidRDefault="00E16438">
      <w:r>
        <w:separator/>
      </w:r>
    </w:p>
  </w:endnote>
  <w:endnote w:type="continuationSeparator" w:id="0">
    <w:p w:rsidR="00E16438" w:rsidRDefault="00E16438">
      <w:r>
        <w:continuationSeparator/>
      </w:r>
    </w:p>
  </w:endnote>
  <w:endnote w:type="continuationNotice" w:id="1">
    <w:p w:rsidR="00E16438" w:rsidRDefault="00E164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C10" w:rsidRDefault="00DE1C10" w:rsidP="00AD2D97">
    <w:pPr>
      <w:pStyle w:val="Noga"/>
      <w:jc w:val="center"/>
      <w:rPr>
        <w:rFonts w:cs="Arial"/>
        <w:color w:val="808080"/>
        <w:szCs w:val="20"/>
        <w:lang w:val="de-DE"/>
      </w:rPr>
    </w:pPr>
  </w:p>
  <w:p w:rsidR="00DE1C10" w:rsidRPr="00D4103F" w:rsidRDefault="00DE1C10" w:rsidP="00AD2D97">
    <w:pPr>
      <w:pStyle w:val="Noga"/>
      <w:jc w:val="center"/>
      <w:rPr>
        <w:lang w:val="de-DE"/>
      </w:rPr>
    </w:pPr>
    <w:r w:rsidRPr="00616738">
      <w:rPr>
        <w:rFonts w:cs="Arial"/>
        <w:color w:val="808080"/>
        <w:szCs w:val="20"/>
        <w:lang w:val="de-DE"/>
      </w:rPr>
      <w:t>Neposredna potrditev operacije – Drugo povabilo za razvoj regij – 3.1.</w:t>
    </w:r>
  </w:p>
  <w:p w:rsidR="00DE1C10" w:rsidRPr="00E36D77" w:rsidRDefault="00DE1C10" w:rsidP="00AD2D97">
    <w:pPr>
      <w:pStyle w:val="Glava"/>
      <w:ind w:left="708"/>
      <w:jc w:val="center"/>
      <w:rPr>
        <w:lang w:val="de-DE"/>
      </w:rPr>
    </w:pPr>
  </w:p>
  <w:p w:rsidR="00DE1C10" w:rsidRPr="00D4103F" w:rsidRDefault="00DE1C10" w:rsidP="00EB5154">
    <w:pPr>
      <w:pStyle w:val="Glava"/>
      <w:ind w:left="708"/>
      <w:jc w:val="center"/>
      <w:rPr>
        <w:lang w:val="de-DE"/>
      </w:rPr>
    </w:pPr>
    <w:r>
      <w:fldChar w:fldCharType="begin"/>
    </w:r>
    <w:r w:rsidRPr="00D4103F">
      <w:rPr>
        <w:lang w:val="de-DE"/>
      </w:rPr>
      <w:instrText xml:space="preserve"> PAGE   \* MERGEFORMAT </w:instrText>
    </w:r>
    <w:r>
      <w:fldChar w:fldCharType="separate"/>
    </w:r>
    <w:r w:rsidR="00834240">
      <w:rPr>
        <w:noProof/>
        <w:lang w:val="de-DE"/>
      </w:rPr>
      <w:t>21</w:t>
    </w:r>
    <w:r>
      <w:fldChar w:fldCharType="end"/>
    </w:r>
    <w:r w:rsidRPr="00D4103F">
      <w:rPr>
        <w:lang w:val="de-DE"/>
      </w:rPr>
      <w:t>/</w:t>
    </w:r>
    <w:r>
      <w:fldChar w:fldCharType="begin"/>
    </w:r>
    <w:r w:rsidRPr="00D4103F">
      <w:rPr>
        <w:lang w:val="de-DE"/>
      </w:rPr>
      <w:instrText xml:space="preserve"> NUMPAGES   \* MERGEFORMAT </w:instrText>
    </w:r>
    <w:r>
      <w:fldChar w:fldCharType="separate"/>
    </w:r>
    <w:r w:rsidR="00834240">
      <w:rPr>
        <w:noProof/>
        <w:lang w:val="de-DE"/>
      </w:rPr>
      <w:t>21</w:t>
    </w:r>
    <w:r>
      <w:fldChar w:fldCharType="end"/>
    </w:r>
  </w:p>
  <w:p w:rsidR="00DE1C10" w:rsidRDefault="00DE1C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C10" w:rsidRPr="009A4595" w:rsidRDefault="00DE1C10" w:rsidP="009A4595">
    <w:pPr>
      <w:pStyle w:val="Glava"/>
      <w:ind w:left="708"/>
      <w:jc w:val="center"/>
      <w:rPr>
        <w:color w:val="808080"/>
        <w:lang w:val="de-DE"/>
      </w:rPr>
    </w:pPr>
  </w:p>
  <w:p w:rsidR="00DE1C10" w:rsidRDefault="00DE1C10" w:rsidP="001A4254">
    <w:pPr>
      <w:pStyle w:val="Glava"/>
      <w:ind w:left="708"/>
      <w:jc w:val="center"/>
      <w:rPr>
        <w:rFonts w:cs="Arial"/>
        <w:color w:val="808080"/>
        <w:szCs w:val="20"/>
        <w:lang w:val="de-DE"/>
      </w:rPr>
    </w:pPr>
    <w:r w:rsidRPr="004A3890">
      <w:rPr>
        <w:rFonts w:cs="Arial"/>
        <w:color w:val="808080"/>
        <w:szCs w:val="20"/>
        <w:lang w:val="de-DE"/>
      </w:rPr>
      <w:t>Neposredna potrditev operacije – Drugo povabilo za razvoj regij – 3.1.</w:t>
    </w:r>
  </w:p>
  <w:p w:rsidR="00DE1C10" w:rsidRDefault="00DE1C10" w:rsidP="001A4254">
    <w:pPr>
      <w:pStyle w:val="Glava"/>
      <w:ind w:left="708"/>
      <w:jc w:val="center"/>
      <w:rPr>
        <w:rFonts w:cs="Arial"/>
        <w:color w:val="808080"/>
        <w:szCs w:val="20"/>
        <w:lang w:val="de-DE"/>
      </w:rPr>
    </w:pPr>
  </w:p>
  <w:p w:rsidR="00DE1C10" w:rsidRDefault="00DE1C10" w:rsidP="009A4595">
    <w:pPr>
      <w:pStyle w:val="Glava"/>
      <w:ind w:left="708"/>
      <w:jc w:val="center"/>
    </w:pPr>
    <w:r>
      <w:fldChar w:fldCharType="begin"/>
    </w:r>
    <w:r>
      <w:instrText xml:space="preserve"> PAGE   \* MERGEFORMAT </w:instrText>
    </w:r>
    <w:r>
      <w:fldChar w:fldCharType="separate"/>
    </w:r>
    <w:r w:rsidR="00834240">
      <w:rPr>
        <w:noProof/>
      </w:rPr>
      <w:t>1</w:t>
    </w:r>
    <w:r>
      <w:fldChar w:fldCharType="end"/>
    </w:r>
    <w:r>
      <w:t>/</w:t>
    </w:r>
    <w:fldSimple w:instr=" NUMPAGES   \* MERGEFORMAT ">
      <w:r w:rsidR="00834240">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38" w:rsidRDefault="00E16438">
      <w:r>
        <w:separator/>
      </w:r>
    </w:p>
  </w:footnote>
  <w:footnote w:type="continuationSeparator" w:id="0">
    <w:p w:rsidR="00E16438" w:rsidRDefault="00E16438">
      <w:r>
        <w:continuationSeparator/>
      </w:r>
    </w:p>
  </w:footnote>
  <w:footnote w:type="continuationNotice" w:id="1">
    <w:p w:rsidR="00E16438" w:rsidRDefault="00E1643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C10" w:rsidRPr="008F3500" w:rsidRDefault="00834240" w:rsidP="00946C49">
    <w:pPr>
      <w:autoSpaceDE w:val="0"/>
      <w:autoSpaceDN w:val="0"/>
      <w:adjustRightInd w:val="0"/>
      <w:spacing w:line="240" w:lineRule="auto"/>
      <w:rPr>
        <w:rFonts w:ascii="Republika" w:hAnsi="Republika"/>
        <w:lang w:val="sl-SI"/>
      </w:rPr>
    </w:pPr>
    <w:r>
      <w:rPr>
        <w:noProof/>
        <w:szCs w:val="20"/>
        <w:lang w:val="sl-SI" w:eastAsia="sl-SI"/>
      </w:rPr>
      <w:drawing>
        <wp:anchor distT="0" distB="0" distL="114300" distR="114300" simplePos="0" relativeHeight="251658240" behindDoc="0" locked="0" layoutInCell="1" allowOverlap="1">
          <wp:simplePos x="0" y="0"/>
          <wp:positionH relativeFrom="column">
            <wp:posOffset>3458845</wp:posOffset>
          </wp:positionH>
          <wp:positionV relativeFrom="paragraph">
            <wp:posOffset>-90805</wp:posOffset>
          </wp:positionV>
          <wp:extent cx="1617980" cy="568960"/>
          <wp:effectExtent l="0" t="0" r="1270" b="2540"/>
          <wp:wrapNone/>
          <wp:docPr id="16"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sl-SI"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5D1"/>
    <w:multiLevelType w:val="hybridMultilevel"/>
    <w:tmpl w:val="2D1CFB3A"/>
    <w:lvl w:ilvl="0" w:tplc="6B5ACC5C">
      <w:start w:val="1"/>
      <w:numFmt w:val="upperRoman"/>
      <w:pStyle w:val="Slog3"/>
      <w:lvlText w:val="%1."/>
      <w:lvlJc w:val="righ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073BFE"/>
    <w:multiLevelType w:val="hybridMultilevel"/>
    <w:tmpl w:val="69DA40AA"/>
    <w:lvl w:ilvl="0" w:tplc="FFFFFFFF">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C569E5"/>
    <w:multiLevelType w:val="hybridMultilevel"/>
    <w:tmpl w:val="6352C4D6"/>
    <w:lvl w:ilvl="0" w:tplc="0424000F">
      <w:start w:val="1"/>
      <w:numFmt w:val="decimal"/>
      <w:lvlText w:val="%1."/>
      <w:lvlJc w:val="left"/>
      <w:pPr>
        <w:ind w:left="6456" w:hanging="360"/>
      </w:pPr>
      <w:rPr>
        <w:rFonts w:hint="default"/>
      </w:rPr>
    </w:lvl>
    <w:lvl w:ilvl="1" w:tplc="04240019" w:tentative="1">
      <w:start w:val="1"/>
      <w:numFmt w:val="lowerLetter"/>
      <w:lvlText w:val="%2."/>
      <w:lvlJc w:val="left"/>
      <w:pPr>
        <w:ind w:left="7536" w:hanging="360"/>
      </w:pPr>
    </w:lvl>
    <w:lvl w:ilvl="2" w:tplc="0424001B" w:tentative="1">
      <w:start w:val="1"/>
      <w:numFmt w:val="lowerRoman"/>
      <w:lvlText w:val="%3."/>
      <w:lvlJc w:val="right"/>
      <w:pPr>
        <w:ind w:left="8256" w:hanging="180"/>
      </w:pPr>
    </w:lvl>
    <w:lvl w:ilvl="3" w:tplc="0424000F" w:tentative="1">
      <w:start w:val="1"/>
      <w:numFmt w:val="decimal"/>
      <w:lvlText w:val="%4."/>
      <w:lvlJc w:val="left"/>
      <w:pPr>
        <w:ind w:left="8976" w:hanging="360"/>
      </w:pPr>
    </w:lvl>
    <w:lvl w:ilvl="4" w:tplc="04240019" w:tentative="1">
      <w:start w:val="1"/>
      <w:numFmt w:val="lowerLetter"/>
      <w:lvlText w:val="%5."/>
      <w:lvlJc w:val="left"/>
      <w:pPr>
        <w:ind w:left="9696" w:hanging="360"/>
      </w:pPr>
    </w:lvl>
    <w:lvl w:ilvl="5" w:tplc="0424001B" w:tentative="1">
      <w:start w:val="1"/>
      <w:numFmt w:val="lowerRoman"/>
      <w:lvlText w:val="%6."/>
      <w:lvlJc w:val="right"/>
      <w:pPr>
        <w:ind w:left="10416" w:hanging="180"/>
      </w:pPr>
    </w:lvl>
    <w:lvl w:ilvl="6" w:tplc="0424000F" w:tentative="1">
      <w:start w:val="1"/>
      <w:numFmt w:val="decimal"/>
      <w:lvlText w:val="%7."/>
      <w:lvlJc w:val="left"/>
      <w:pPr>
        <w:ind w:left="11136" w:hanging="360"/>
      </w:pPr>
    </w:lvl>
    <w:lvl w:ilvl="7" w:tplc="04240019" w:tentative="1">
      <w:start w:val="1"/>
      <w:numFmt w:val="lowerLetter"/>
      <w:lvlText w:val="%8."/>
      <w:lvlJc w:val="left"/>
      <w:pPr>
        <w:ind w:left="11856" w:hanging="360"/>
      </w:pPr>
    </w:lvl>
    <w:lvl w:ilvl="8" w:tplc="0424001B" w:tentative="1">
      <w:start w:val="1"/>
      <w:numFmt w:val="lowerRoman"/>
      <w:lvlText w:val="%9."/>
      <w:lvlJc w:val="right"/>
      <w:pPr>
        <w:ind w:left="12576" w:hanging="180"/>
      </w:pPr>
    </w:lvl>
  </w:abstractNum>
  <w:abstractNum w:abstractNumId="3">
    <w:nsid w:val="07F16720"/>
    <w:multiLevelType w:val="hybridMultilevel"/>
    <w:tmpl w:val="EC88B49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8C35A75"/>
    <w:multiLevelType w:val="hybridMultilevel"/>
    <w:tmpl w:val="E0604C7A"/>
    <w:lvl w:ilvl="0" w:tplc="3CC8199E">
      <w:start w:val="1"/>
      <w:numFmt w:val="decimal"/>
      <w:pStyle w:val="CM1"/>
      <w:lvlText w:val="%1."/>
      <w:lvlJc w:val="left"/>
      <w:pPr>
        <w:ind w:left="360" w:hanging="360"/>
      </w:pPr>
      <w:rPr>
        <w:rFonts w:hint="default"/>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5">
    <w:nsid w:val="08FF46CF"/>
    <w:multiLevelType w:val="hybridMultilevel"/>
    <w:tmpl w:val="71ECDFF6"/>
    <w:lvl w:ilvl="0" w:tplc="04240019">
      <w:start w:val="1"/>
      <w:numFmt w:val="lowerLetter"/>
      <w:lvlText w:val="%1."/>
      <w:lvlJc w:val="left"/>
      <w:pPr>
        <w:ind w:left="5400" w:hanging="360"/>
      </w:pPr>
      <w:rPr>
        <w:rFonts w:hint="default"/>
      </w:rPr>
    </w:lvl>
    <w:lvl w:ilvl="1" w:tplc="04240003">
      <w:start w:val="1"/>
      <w:numFmt w:val="bullet"/>
      <w:lvlText w:val="o"/>
      <w:lvlJc w:val="left"/>
      <w:pPr>
        <w:ind w:left="6120" w:hanging="360"/>
      </w:pPr>
      <w:rPr>
        <w:rFonts w:ascii="Courier New" w:hAnsi="Courier New" w:cs="Courier New" w:hint="default"/>
      </w:rPr>
    </w:lvl>
    <w:lvl w:ilvl="2" w:tplc="04240005" w:tentative="1">
      <w:start w:val="1"/>
      <w:numFmt w:val="bullet"/>
      <w:lvlText w:val=""/>
      <w:lvlJc w:val="left"/>
      <w:pPr>
        <w:ind w:left="6840" w:hanging="360"/>
      </w:pPr>
      <w:rPr>
        <w:rFonts w:ascii="Wingdings" w:hAnsi="Wingdings" w:hint="default"/>
      </w:rPr>
    </w:lvl>
    <w:lvl w:ilvl="3" w:tplc="04240001" w:tentative="1">
      <w:start w:val="1"/>
      <w:numFmt w:val="bullet"/>
      <w:lvlText w:val=""/>
      <w:lvlJc w:val="left"/>
      <w:pPr>
        <w:ind w:left="7560" w:hanging="360"/>
      </w:pPr>
      <w:rPr>
        <w:rFonts w:ascii="Symbol" w:hAnsi="Symbol" w:hint="default"/>
      </w:rPr>
    </w:lvl>
    <w:lvl w:ilvl="4" w:tplc="04240003" w:tentative="1">
      <w:start w:val="1"/>
      <w:numFmt w:val="bullet"/>
      <w:lvlText w:val="o"/>
      <w:lvlJc w:val="left"/>
      <w:pPr>
        <w:ind w:left="8280" w:hanging="360"/>
      </w:pPr>
      <w:rPr>
        <w:rFonts w:ascii="Courier New" w:hAnsi="Courier New" w:cs="Courier New" w:hint="default"/>
      </w:rPr>
    </w:lvl>
    <w:lvl w:ilvl="5" w:tplc="04240005" w:tentative="1">
      <w:start w:val="1"/>
      <w:numFmt w:val="bullet"/>
      <w:lvlText w:val=""/>
      <w:lvlJc w:val="left"/>
      <w:pPr>
        <w:ind w:left="9000" w:hanging="360"/>
      </w:pPr>
      <w:rPr>
        <w:rFonts w:ascii="Wingdings" w:hAnsi="Wingdings" w:hint="default"/>
      </w:rPr>
    </w:lvl>
    <w:lvl w:ilvl="6" w:tplc="04240001" w:tentative="1">
      <w:start w:val="1"/>
      <w:numFmt w:val="bullet"/>
      <w:lvlText w:val=""/>
      <w:lvlJc w:val="left"/>
      <w:pPr>
        <w:ind w:left="9720" w:hanging="360"/>
      </w:pPr>
      <w:rPr>
        <w:rFonts w:ascii="Symbol" w:hAnsi="Symbol" w:hint="default"/>
      </w:rPr>
    </w:lvl>
    <w:lvl w:ilvl="7" w:tplc="04240003" w:tentative="1">
      <w:start w:val="1"/>
      <w:numFmt w:val="bullet"/>
      <w:lvlText w:val="o"/>
      <w:lvlJc w:val="left"/>
      <w:pPr>
        <w:ind w:left="10440" w:hanging="360"/>
      </w:pPr>
      <w:rPr>
        <w:rFonts w:ascii="Courier New" w:hAnsi="Courier New" w:cs="Courier New" w:hint="default"/>
      </w:rPr>
    </w:lvl>
    <w:lvl w:ilvl="8" w:tplc="04240005" w:tentative="1">
      <w:start w:val="1"/>
      <w:numFmt w:val="bullet"/>
      <w:lvlText w:val=""/>
      <w:lvlJc w:val="left"/>
      <w:pPr>
        <w:ind w:left="11160" w:hanging="360"/>
      </w:pPr>
      <w:rPr>
        <w:rFonts w:ascii="Wingdings" w:hAnsi="Wingdings" w:hint="default"/>
      </w:rPr>
    </w:lvl>
  </w:abstractNum>
  <w:abstractNum w:abstractNumId="6">
    <w:nsid w:val="0A0A5336"/>
    <w:multiLevelType w:val="hybridMultilevel"/>
    <w:tmpl w:val="2E7E1CB0"/>
    <w:lvl w:ilvl="0" w:tplc="04240001">
      <w:start w:val="1"/>
      <w:numFmt w:val="bullet"/>
      <w:lvlText w:val=""/>
      <w:lvlJc w:val="left"/>
      <w:pPr>
        <w:tabs>
          <w:tab w:val="num" w:pos="720"/>
        </w:tabs>
        <w:ind w:left="720" w:hanging="360"/>
      </w:pPr>
      <w:rPr>
        <w:rFonts w:ascii="Symbol" w:hAnsi="Symbol" w:hint="default"/>
      </w:rPr>
    </w:lvl>
    <w:lvl w:ilvl="1" w:tplc="96C6B98C">
      <w:start w:val="1"/>
      <w:numFmt w:val="bullet"/>
      <w:lvlText w:val="-"/>
      <w:lvlJc w:val="left"/>
      <w:pPr>
        <w:tabs>
          <w:tab w:val="num" w:pos="1440"/>
        </w:tabs>
        <w:ind w:left="1440" w:hanging="360"/>
      </w:pPr>
      <w:rPr>
        <w:rFonts w:ascii="Times New Roman" w:hAnsi="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nsid w:val="0F76494C"/>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0901364"/>
    <w:multiLevelType w:val="hybridMultilevel"/>
    <w:tmpl w:val="E626C40E"/>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3281A02"/>
    <w:multiLevelType w:val="hybridMultilevel"/>
    <w:tmpl w:val="F9562138"/>
    <w:lvl w:ilvl="0" w:tplc="FC4C9F50">
      <w:start w:val="1"/>
      <w:numFmt w:val="lowerLetter"/>
      <w:lvlText w:val="%1)"/>
      <w:lvlJc w:val="left"/>
      <w:pPr>
        <w:tabs>
          <w:tab w:val="num" w:pos="708"/>
        </w:tabs>
        <w:ind w:left="708" w:hanging="708"/>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45E7BE0"/>
    <w:multiLevelType w:val="multilevel"/>
    <w:tmpl w:val="0424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A210A5"/>
    <w:multiLevelType w:val="hybridMultilevel"/>
    <w:tmpl w:val="6352C4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60615D2"/>
    <w:multiLevelType w:val="hybridMultilevel"/>
    <w:tmpl w:val="890AC412"/>
    <w:lvl w:ilvl="0" w:tplc="04240019">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5">
    <w:nsid w:val="18EB3283"/>
    <w:multiLevelType w:val="multilevel"/>
    <w:tmpl w:val="9014DB78"/>
    <w:lvl w:ilvl="0">
      <w:start w:val="5"/>
      <w:numFmt w:val="decimal"/>
      <w:lvlText w:val="%1"/>
      <w:lvlJc w:val="left"/>
      <w:pPr>
        <w:ind w:left="360" w:hanging="360"/>
      </w:pPr>
      <w:rPr>
        <w:rFonts w:hint="default"/>
      </w:rPr>
    </w:lvl>
    <w:lvl w:ilvl="1">
      <w:start w:val="1"/>
      <w:numFmt w:val="decimal"/>
      <w:pStyle w:val="podpisi"/>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6">
    <w:nsid w:val="19685E69"/>
    <w:multiLevelType w:val="hybridMultilevel"/>
    <w:tmpl w:val="2F8A4840"/>
    <w:lvl w:ilvl="0" w:tplc="F154EE36">
      <w:start w:val="1"/>
      <w:numFmt w:val="bullet"/>
      <w:lvlText w:val="-"/>
      <w:lvlJc w:val="left"/>
      <w:pPr>
        <w:ind w:left="360" w:hanging="360"/>
      </w:pPr>
      <w:rPr>
        <w:rFonts w:ascii="Times New Roman" w:eastAsia="Times New Roman" w:hAnsi="Times New Roman" w:cs="Times New Roman" w:hint="default"/>
      </w:rPr>
    </w:lvl>
    <w:lvl w:ilvl="1" w:tplc="0424000F">
      <w:start w:val="1"/>
      <w:numFmt w:val="decimal"/>
      <w:lvlText w:val="%2."/>
      <w:lvlJc w:val="left"/>
      <w:pPr>
        <w:ind w:left="-5027" w:hanging="360"/>
      </w:pPr>
    </w:lvl>
    <w:lvl w:ilvl="2" w:tplc="2EFE48B0">
      <w:start w:val="2"/>
      <w:numFmt w:val="decimal"/>
      <w:lvlText w:val="%3"/>
      <w:lvlJc w:val="left"/>
      <w:pPr>
        <w:ind w:left="-3227" w:hanging="360"/>
      </w:pPr>
    </w:lvl>
    <w:lvl w:ilvl="3" w:tplc="04240001">
      <w:start w:val="1"/>
      <w:numFmt w:val="bullet"/>
      <w:lvlText w:val=""/>
      <w:lvlJc w:val="left"/>
      <w:pPr>
        <w:ind w:left="-2507" w:hanging="360"/>
      </w:pPr>
      <w:rPr>
        <w:rFonts w:ascii="Symbol" w:hAnsi="Symbol" w:hint="default"/>
      </w:rPr>
    </w:lvl>
    <w:lvl w:ilvl="4" w:tplc="04240003">
      <w:start w:val="1"/>
      <w:numFmt w:val="bullet"/>
      <w:lvlText w:val="o"/>
      <w:lvlJc w:val="left"/>
      <w:pPr>
        <w:ind w:left="-1787" w:hanging="360"/>
      </w:pPr>
      <w:rPr>
        <w:rFonts w:ascii="Courier New" w:hAnsi="Courier New" w:cs="Courier New" w:hint="default"/>
      </w:rPr>
    </w:lvl>
    <w:lvl w:ilvl="5" w:tplc="04240005">
      <w:start w:val="1"/>
      <w:numFmt w:val="bullet"/>
      <w:lvlText w:val=""/>
      <w:lvlJc w:val="left"/>
      <w:pPr>
        <w:ind w:left="-1067" w:hanging="360"/>
      </w:pPr>
      <w:rPr>
        <w:rFonts w:ascii="Wingdings" w:hAnsi="Wingdings" w:hint="default"/>
      </w:rPr>
    </w:lvl>
    <w:lvl w:ilvl="6" w:tplc="04240001">
      <w:start w:val="1"/>
      <w:numFmt w:val="bullet"/>
      <w:lvlText w:val=""/>
      <w:lvlJc w:val="left"/>
      <w:pPr>
        <w:ind w:left="-347" w:hanging="360"/>
      </w:pPr>
      <w:rPr>
        <w:rFonts w:ascii="Symbol" w:hAnsi="Symbol" w:hint="default"/>
      </w:rPr>
    </w:lvl>
    <w:lvl w:ilvl="7" w:tplc="04240003">
      <w:start w:val="1"/>
      <w:numFmt w:val="bullet"/>
      <w:lvlText w:val="o"/>
      <w:lvlJc w:val="left"/>
      <w:pPr>
        <w:ind w:left="373" w:hanging="360"/>
      </w:pPr>
      <w:rPr>
        <w:rFonts w:ascii="Courier New" w:hAnsi="Courier New" w:cs="Courier New" w:hint="default"/>
      </w:rPr>
    </w:lvl>
    <w:lvl w:ilvl="8" w:tplc="04240005">
      <w:start w:val="1"/>
      <w:numFmt w:val="bullet"/>
      <w:lvlText w:val=""/>
      <w:lvlJc w:val="left"/>
      <w:pPr>
        <w:ind w:left="1093" w:hanging="360"/>
      </w:pPr>
      <w:rPr>
        <w:rFonts w:ascii="Wingdings" w:hAnsi="Wingdings" w:hint="default"/>
      </w:rPr>
    </w:lvl>
  </w:abstractNum>
  <w:abstractNum w:abstractNumId="17">
    <w:nsid w:val="1C3549D3"/>
    <w:multiLevelType w:val="hybridMultilevel"/>
    <w:tmpl w:val="DED670CC"/>
    <w:lvl w:ilvl="0" w:tplc="6EB0C96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C8C4F80"/>
    <w:multiLevelType w:val="hybridMultilevel"/>
    <w:tmpl w:val="2CA2CC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1FC87CDE"/>
    <w:multiLevelType w:val="hybridMultilevel"/>
    <w:tmpl w:val="B2E0DF1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5451332"/>
    <w:multiLevelType w:val="hybridMultilevel"/>
    <w:tmpl w:val="0F4E87AE"/>
    <w:lvl w:ilvl="0" w:tplc="FFFFFFFF">
      <w:start w:val="1"/>
      <w:numFmt w:val="bullet"/>
      <w:lvlText w:val="-"/>
      <w:lvlJc w:val="left"/>
      <w:pPr>
        <w:ind w:left="1145" w:hanging="360"/>
      </w:pPr>
      <w:rPr>
        <w:rFonts w:ascii="Times New Roman" w:hAnsi="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1">
    <w:nsid w:val="27C148C3"/>
    <w:multiLevelType w:val="hybridMultilevel"/>
    <w:tmpl w:val="33D252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2AAD5F70"/>
    <w:multiLevelType w:val="hybridMultilevel"/>
    <w:tmpl w:val="2A28C47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nsid w:val="2F2B344F"/>
    <w:multiLevelType w:val="hybridMultilevel"/>
    <w:tmpl w:val="D37CE78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3BA159C"/>
    <w:multiLevelType w:val="hybridMultilevel"/>
    <w:tmpl w:val="8BB885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4223EB0"/>
    <w:multiLevelType w:val="hybridMultilevel"/>
    <w:tmpl w:val="6352C4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35512ECD"/>
    <w:multiLevelType w:val="hybridMultilevel"/>
    <w:tmpl w:val="6F42B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6A34097"/>
    <w:multiLevelType w:val="hybridMultilevel"/>
    <w:tmpl w:val="B76EAE8E"/>
    <w:lvl w:ilvl="0" w:tplc="FFFFFFFF">
      <w:start w:val="1"/>
      <w:numFmt w:val="lowerLetter"/>
      <w:lvlText w:val="%1)"/>
      <w:lvlJc w:val="left"/>
      <w:pPr>
        <w:tabs>
          <w:tab w:val="num" w:pos="1068"/>
        </w:tabs>
        <w:ind w:left="1068" w:hanging="708"/>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71146C4"/>
    <w:multiLevelType w:val="hybridMultilevel"/>
    <w:tmpl w:val="D6DA1888"/>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3AD12323"/>
    <w:multiLevelType w:val="hybridMultilevel"/>
    <w:tmpl w:val="13062220"/>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3CA01370"/>
    <w:multiLevelType w:val="hybridMultilevel"/>
    <w:tmpl w:val="6352C4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E477B11"/>
    <w:multiLevelType w:val="hybridMultilevel"/>
    <w:tmpl w:val="26CA98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3F9C104B"/>
    <w:multiLevelType w:val="hybridMultilevel"/>
    <w:tmpl w:val="4544919C"/>
    <w:lvl w:ilvl="0" w:tplc="04240013">
      <w:start w:val="1"/>
      <w:numFmt w:val="upperRoman"/>
      <w:lvlText w:val="%1."/>
      <w:lvlJc w:val="right"/>
      <w:pPr>
        <w:ind w:left="360" w:hanging="360"/>
      </w:pPr>
      <w:rPr>
        <w:rFonts w:hint="default"/>
      </w:rPr>
    </w:lvl>
    <w:lvl w:ilvl="1" w:tplc="89A607C8">
      <w:start w:val="1"/>
      <w:numFmt w:val="lowerLetter"/>
      <w:lvlText w:val="%2."/>
      <w:lvlJc w:val="left"/>
      <w:pPr>
        <w:ind w:left="1080" w:hanging="360"/>
      </w:pPr>
      <w:rPr>
        <w:rFonts w:ascii="Arial" w:eastAsia="Times New Roman" w:hAnsi="Arial" w:cs="Arial"/>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nsid w:val="40C33AF2"/>
    <w:multiLevelType w:val="hybridMultilevel"/>
    <w:tmpl w:val="4C165F32"/>
    <w:lvl w:ilvl="0" w:tplc="B6C890BA">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43874D89"/>
    <w:multiLevelType w:val="hybridMultilevel"/>
    <w:tmpl w:val="E386476C"/>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596469B"/>
    <w:multiLevelType w:val="hybridMultilevel"/>
    <w:tmpl w:val="D60282C6"/>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7">
    <w:nsid w:val="47CF1E09"/>
    <w:multiLevelType w:val="hybridMultilevel"/>
    <w:tmpl w:val="B07619B8"/>
    <w:lvl w:ilvl="0" w:tplc="B6C890B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nsid w:val="4A491C36"/>
    <w:multiLevelType w:val="hybridMultilevel"/>
    <w:tmpl w:val="D9D679DE"/>
    <w:lvl w:ilvl="0" w:tplc="0424000F">
      <w:start w:val="1"/>
      <w:numFmt w:val="bullet"/>
      <w:lvlText w:val=""/>
      <w:lvlJc w:val="left"/>
      <w:pPr>
        <w:tabs>
          <w:tab w:val="num" w:pos="720"/>
        </w:tabs>
        <w:ind w:left="720" w:hanging="360"/>
      </w:pPr>
      <w:rPr>
        <w:rFonts w:ascii="Symbol" w:hAnsi="Symbol" w:hint="default"/>
      </w:rPr>
    </w:lvl>
    <w:lvl w:ilvl="1" w:tplc="0424000F">
      <w:start w:val="1"/>
      <w:numFmt w:val="bullet"/>
      <w:lvlText w:val="o"/>
      <w:lvlJc w:val="left"/>
      <w:pPr>
        <w:tabs>
          <w:tab w:val="num" w:pos="1440"/>
        </w:tabs>
        <w:ind w:left="1440" w:hanging="360"/>
      </w:pPr>
      <w:rPr>
        <w:rFonts w:ascii="Courier New" w:hAnsi="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9">
    <w:nsid w:val="4AFE4063"/>
    <w:multiLevelType w:val="hybridMultilevel"/>
    <w:tmpl w:val="AD7AAA42"/>
    <w:lvl w:ilvl="0" w:tplc="F70E9D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4D724B2F"/>
    <w:multiLevelType w:val="hybridMultilevel"/>
    <w:tmpl w:val="34E8F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4E0A0954"/>
    <w:multiLevelType w:val="hybridMultilevel"/>
    <w:tmpl w:val="3606F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4E500AFB"/>
    <w:multiLevelType w:val="hybridMultilevel"/>
    <w:tmpl w:val="DDCC83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4FB46E3E"/>
    <w:multiLevelType w:val="hybridMultilevel"/>
    <w:tmpl w:val="DE2E16E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541B6A1E"/>
    <w:multiLevelType w:val="hybridMultilevel"/>
    <w:tmpl w:val="C082DC76"/>
    <w:lvl w:ilvl="0" w:tplc="FC4C9F50">
      <w:start w:val="1"/>
      <w:numFmt w:val="lowerLetter"/>
      <w:lvlText w:val="%1)"/>
      <w:lvlJc w:val="left"/>
      <w:pPr>
        <w:tabs>
          <w:tab w:val="num" w:pos="708"/>
        </w:tabs>
        <w:ind w:left="708" w:hanging="708"/>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58F447E1"/>
    <w:multiLevelType w:val="hybridMultilevel"/>
    <w:tmpl w:val="811EFF88"/>
    <w:lvl w:ilvl="0" w:tplc="2EB4290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59031D50"/>
    <w:multiLevelType w:val="hybridMultilevel"/>
    <w:tmpl w:val="9E022DF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nsid w:val="595D12E1"/>
    <w:multiLevelType w:val="hybridMultilevel"/>
    <w:tmpl w:val="F3F47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59D3422C"/>
    <w:multiLevelType w:val="hybridMultilevel"/>
    <w:tmpl w:val="7834D1FC"/>
    <w:lvl w:ilvl="0" w:tplc="86A26CA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nsid w:val="5A9F3D32"/>
    <w:multiLevelType w:val="hybridMultilevel"/>
    <w:tmpl w:val="D86C34E6"/>
    <w:lvl w:ilvl="0" w:tplc="1B6E9EA6">
      <w:start w:val="7"/>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5CB733B7"/>
    <w:multiLevelType w:val="hybridMultilevel"/>
    <w:tmpl w:val="55CAA9C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5DD32A5F"/>
    <w:multiLevelType w:val="hybridMultilevel"/>
    <w:tmpl w:val="78DAADF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4">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20820A9"/>
    <w:multiLevelType w:val="hybridMultilevel"/>
    <w:tmpl w:val="5C42CA4C"/>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nsid w:val="627746CA"/>
    <w:multiLevelType w:val="hybridMultilevel"/>
    <w:tmpl w:val="1C74E92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67B0127F"/>
    <w:multiLevelType w:val="hybridMultilevel"/>
    <w:tmpl w:val="6352C4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67F85830"/>
    <w:multiLevelType w:val="hybridMultilevel"/>
    <w:tmpl w:val="58DC8514"/>
    <w:lvl w:ilvl="0" w:tplc="04240019">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9">
    <w:nsid w:val="6C86159A"/>
    <w:multiLevelType w:val="hybridMultilevel"/>
    <w:tmpl w:val="F1946A62"/>
    <w:lvl w:ilvl="0" w:tplc="A9C80E0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nsid w:val="6D5828E6"/>
    <w:multiLevelType w:val="hybridMultilevel"/>
    <w:tmpl w:val="6262B8F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6DB2065D"/>
    <w:multiLevelType w:val="hybridMultilevel"/>
    <w:tmpl w:val="9334BB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72306913"/>
    <w:multiLevelType w:val="hybridMultilevel"/>
    <w:tmpl w:val="B40243AC"/>
    <w:lvl w:ilvl="0" w:tplc="47E444E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74F22650"/>
    <w:multiLevelType w:val="hybridMultilevel"/>
    <w:tmpl w:val="014CFFAA"/>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nsid w:val="75643DFC"/>
    <w:multiLevelType w:val="hybridMultilevel"/>
    <w:tmpl w:val="59D018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79810C51"/>
    <w:multiLevelType w:val="hybridMultilevel"/>
    <w:tmpl w:val="7BAA915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nsid w:val="7C1F1510"/>
    <w:multiLevelType w:val="hybridMultilevel"/>
    <w:tmpl w:val="07FED494"/>
    <w:lvl w:ilvl="0" w:tplc="C4B4DF7C">
      <w:start w:val="1"/>
      <w:numFmt w:val="decimal"/>
      <w:pStyle w:val="Slog8"/>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7D9A5CA9"/>
    <w:multiLevelType w:val="hybridMultilevel"/>
    <w:tmpl w:val="20DAC57A"/>
    <w:lvl w:ilvl="0" w:tplc="F134DB48">
      <w:numFmt w:val="bullet"/>
      <w:lvlText w:val="-"/>
      <w:lvlJc w:val="left"/>
      <w:pPr>
        <w:ind w:left="360" w:hanging="360"/>
      </w:pPr>
      <w:rPr>
        <w:rFonts w:ascii="Arial Narrow" w:eastAsia="Times New Roman"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63"/>
  </w:num>
  <w:num w:numId="3">
    <w:abstractNumId w:val="14"/>
  </w:num>
  <w:num w:numId="4">
    <w:abstractNumId w:val="46"/>
  </w:num>
  <w:num w:numId="5">
    <w:abstractNumId w:val="35"/>
  </w:num>
  <w:num w:numId="6">
    <w:abstractNumId w:val="33"/>
  </w:num>
  <w:num w:numId="7">
    <w:abstractNumId w:val="55"/>
  </w:num>
  <w:num w:numId="8">
    <w:abstractNumId w:val="50"/>
  </w:num>
  <w:num w:numId="9">
    <w:abstractNumId w:val="67"/>
  </w:num>
  <w:num w:numId="10">
    <w:abstractNumId w:val="28"/>
  </w:num>
  <w:num w:numId="11">
    <w:abstractNumId w:val="53"/>
  </w:num>
  <w:num w:numId="12">
    <w:abstractNumId w:val="6"/>
  </w:num>
  <w:num w:numId="13">
    <w:abstractNumId w:val="0"/>
  </w:num>
  <w:num w:numId="14">
    <w:abstractNumId w:val="38"/>
  </w:num>
  <w:num w:numId="15">
    <w:abstractNumId w:val="1"/>
  </w:num>
  <w:num w:numId="16">
    <w:abstractNumId w:val="20"/>
  </w:num>
  <w:num w:numId="17">
    <w:abstractNumId w:val="62"/>
  </w:num>
  <w:num w:numId="18">
    <w:abstractNumId w:val="30"/>
  </w:num>
  <w:num w:numId="19">
    <w:abstractNumId w:val="66"/>
  </w:num>
  <w:num w:numId="20">
    <w:abstractNumId w:val="59"/>
  </w:num>
  <w:num w:numId="21">
    <w:abstractNumId w:val="56"/>
  </w:num>
  <w:num w:numId="22">
    <w:abstractNumId w:val="43"/>
  </w:num>
  <w:num w:numId="23">
    <w:abstractNumId w:val="13"/>
  </w:num>
  <w:num w:numId="24">
    <w:abstractNumId w:val="10"/>
  </w:num>
  <w:num w:numId="25">
    <w:abstractNumId w:val="44"/>
  </w:num>
  <w:num w:numId="26">
    <w:abstractNumId w:val="39"/>
  </w:num>
  <w:num w:numId="27">
    <w:abstractNumId w:val="17"/>
  </w:num>
  <w:num w:numId="28">
    <w:abstractNumId w:val="11"/>
  </w:num>
  <w:num w:numId="29">
    <w:abstractNumId w:val="5"/>
  </w:num>
  <w:num w:numId="30">
    <w:abstractNumId w:val="49"/>
  </w:num>
  <w:num w:numId="31">
    <w:abstractNumId w:val="2"/>
  </w:num>
  <w:num w:numId="32">
    <w:abstractNumId w:val="25"/>
  </w:num>
  <w:num w:numId="33">
    <w:abstractNumId w:val="45"/>
  </w:num>
  <w:num w:numId="34">
    <w:abstractNumId w:val="21"/>
  </w:num>
  <w:num w:numId="35">
    <w:abstractNumId w:val="26"/>
  </w:num>
  <w:num w:numId="36">
    <w:abstractNumId w:val="57"/>
  </w:num>
  <w:num w:numId="37">
    <w:abstractNumId w:val="31"/>
  </w:num>
  <w:num w:numId="38">
    <w:abstractNumId w:val="12"/>
  </w:num>
  <w:num w:numId="39">
    <w:abstractNumId w:val="54"/>
  </w:num>
  <w:num w:numId="40">
    <w:abstractNumId w:val="16"/>
    <w:lvlOverride w:ilvl="0"/>
    <w:lvlOverride w:ilvl="1">
      <w:startOverride w:val="1"/>
    </w:lvlOverride>
    <w:lvlOverride w:ilvl="2">
      <w:startOverride w:val="1"/>
    </w:lvlOverride>
    <w:lvlOverride w:ilvl="3"/>
    <w:lvlOverride w:ilvl="4"/>
    <w:lvlOverride w:ilvl="5"/>
    <w:lvlOverride w:ilvl="6"/>
    <w:lvlOverride w:ilvl="7"/>
    <w:lvlOverride w:ilvl="8"/>
  </w:num>
  <w:num w:numId="41">
    <w:abstractNumId w:val="4"/>
  </w:num>
  <w:num w:numId="42">
    <w:abstractNumId w:val="15"/>
  </w:num>
  <w:num w:numId="43">
    <w:abstractNumId w:val="18"/>
  </w:num>
  <w:num w:numId="44">
    <w:abstractNumId w:val="7"/>
  </w:num>
  <w:num w:numId="45">
    <w:abstractNumId w:val="58"/>
  </w:num>
  <w:num w:numId="46">
    <w:abstractNumId w:val="52"/>
  </w:num>
  <w:num w:numId="47">
    <w:abstractNumId w:val="23"/>
  </w:num>
  <w:num w:numId="48">
    <w:abstractNumId w:val="60"/>
  </w:num>
  <w:num w:numId="49">
    <w:abstractNumId w:val="48"/>
  </w:num>
  <w:num w:numId="50">
    <w:abstractNumId w:val="42"/>
  </w:num>
  <w:num w:numId="51">
    <w:abstractNumId w:val="22"/>
  </w:num>
  <w:num w:numId="52">
    <w:abstractNumId w:val="36"/>
  </w:num>
  <w:num w:numId="53">
    <w:abstractNumId w:val="19"/>
  </w:num>
  <w:num w:numId="54">
    <w:abstractNumId w:val="61"/>
  </w:num>
  <w:num w:numId="55">
    <w:abstractNumId w:val="65"/>
  </w:num>
  <w:num w:numId="56">
    <w:abstractNumId w:val="3"/>
  </w:num>
  <w:num w:numId="57">
    <w:abstractNumId w:val="37"/>
  </w:num>
  <w:num w:numId="58">
    <w:abstractNumId w:val="34"/>
  </w:num>
  <w:num w:numId="59">
    <w:abstractNumId w:val="9"/>
  </w:num>
  <w:num w:numId="60">
    <w:abstractNumId w:val="24"/>
  </w:num>
  <w:num w:numId="61">
    <w:abstractNumId w:val="32"/>
  </w:num>
  <w:num w:numId="62">
    <w:abstractNumId w:val="51"/>
  </w:num>
  <w:num w:numId="63">
    <w:abstractNumId w:val="5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47"/>
  </w:num>
  <w:num w:numId="66">
    <w:abstractNumId w:val="64"/>
  </w:num>
  <w:num w:numId="67">
    <w:abstractNumId w:val="27"/>
  </w:num>
  <w:num w:numId="68">
    <w:abstractNumId w:val="40"/>
  </w:num>
  <w:num w:numId="69">
    <w:abstractNumId w:val="29"/>
  </w:num>
  <w:num w:numId="70">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D3"/>
    <w:rsid w:val="0000203E"/>
    <w:rsid w:val="000027D7"/>
    <w:rsid w:val="00004957"/>
    <w:rsid w:val="000058D7"/>
    <w:rsid w:val="000105EE"/>
    <w:rsid w:val="00011F2D"/>
    <w:rsid w:val="00012110"/>
    <w:rsid w:val="00012C0A"/>
    <w:rsid w:val="0001329B"/>
    <w:rsid w:val="00016C7F"/>
    <w:rsid w:val="00017718"/>
    <w:rsid w:val="0001774F"/>
    <w:rsid w:val="000226B9"/>
    <w:rsid w:val="00023A88"/>
    <w:rsid w:val="0002537A"/>
    <w:rsid w:val="00025FD4"/>
    <w:rsid w:val="00026022"/>
    <w:rsid w:val="00027168"/>
    <w:rsid w:val="00027332"/>
    <w:rsid w:val="00030E4B"/>
    <w:rsid w:val="000322D3"/>
    <w:rsid w:val="00032575"/>
    <w:rsid w:val="00034AE5"/>
    <w:rsid w:val="00035787"/>
    <w:rsid w:val="00035ED7"/>
    <w:rsid w:val="000362AC"/>
    <w:rsid w:val="00036727"/>
    <w:rsid w:val="00041AEC"/>
    <w:rsid w:val="000429FC"/>
    <w:rsid w:val="000434CF"/>
    <w:rsid w:val="00051B90"/>
    <w:rsid w:val="000527EB"/>
    <w:rsid w:val="00053334"/>
    <w:rsid w:val="000538CF"/>
    <w:rsid w:val="0005464F"/>
    <w:rsid w:val="00054A2C"/>
    <w:rsid w:val="00055263"/>
    <w:rsid w:val="00055676"/>
    <w:rsid w:val="000577C8"/>
    <w:rsid w:val="000605BF"/>
    <w:rsid w:val="0006136B"/>
    <w:rsid w:val="00061F2E"/>
    <w:rsid w:val="00062BA6"/>
    <w:rsid w:val="0006397B"/>
    <w:rsid w:val="00064682"/>
    <w:rsid w:val="00065CF2"/>
    <w:rsid w:val="000664CC"/>
    <w:rsid w:val="00072A55"/>
    <w:rsid w:val="00074E52"/>
    <w:rsid w:val="0007646F"/>
    <w:rsid w:val="00083CD8"/>
    <w:rsid w:val="00084AE5"/>
    <w:rsid w:val="00084B04"/>
    <w:rsid w:val="00084D00"/>
    <w:rsid w:val="000854AE"/>
    <w:rsid w:val="00090E6F"/>
    <w:rsid w:val="00092DFB"/>
    <w:rsid w:val="000957C6"/>
    <w:rsid w:val="00096D65"/>
    <w:rsid w:val="00097210"/>
    <w:rsid w:val="00097A93"/>
    <w:rsid w:val="000A0ADF"/>
    <w:rsid w:val="000A109F"/>
    <w:rsid w:val="000A1E0B"/>
    <w:rsid w:val="000A2659"/>
    <w:rsid w:val="000A3D3E"/>
    <w:rsid w:val="000A47FF"/>
    <w:rsid w:val="000A5A45"/>
    <w:rsid w:val="000A65E4"/>
    <w:rsid w:val="000A673B"/>
    <w:rsid w:val="000A7238"/>
    <w:rsid w:val="000B1090"/>
    <w:rsid w:val="000B24EF"/>
    <w:rsid w:val="000B31DE"/>
    <w:rsid w:val="000B4224"/>
    <w:rsid w:val="000B50EF"/>
    <w:rsid w:val="000B5ED1"/>
    <w:rsid w:val="000B6878"/>
    <w:rsid w:val="000C0CCD"/>
    <w:rsid w:val="000C1627"/>
    <w:rsid w:val="000C198B"/>
    <w:rsid w:val="000C3672"/>
    <w:rsid w:val="000C5179"/>
    <w:rsid w:val="000D0989"/>
    <w:rsid w:val="000D14EA"/>
    <w:rsid w:val="000D2955"/>
    <w:rsid w:val="000D2C51"/>
    <w:rsid w:val="000D2E62"/>
    <w:rsid w:val="000D3153"/>
    <w:rsid w:val="000D53DA"/>
    <w:rsid w:val="000E023D"/>
    <w:rsid w:val="000E0CFC"/>
    <w:rsid w:val="000E1002"/>
    <w:rsid w:val="000E1287"/>
    <w:rsid w:val="000E3D4F"/>
    <w:rsid w:val="000F0DE0"/>
    <w:rsid w:val="000F1C8B"/>
    <w:rsid w:val="000F5F19"/>
    <w:rsid w:val="000F74C6"/>
    <w:rsid w:val="000F79CA"/>
    <w:rsid w:val="00100251"/>
    <w:rsid w:val="001004F8"/>
    <w:rsid w:val="00100B01"/>
    <w:rsid w:val="001013EB"/>
    <w:rsid w:val="00103241"/>
    <w:rsid w:val="0010412E"/>
    <w:rsid w:val="0010425F"/>
    <w:rsid w:val="0010748F"/>
    <w:rsid w:val="0011000C"/>
    <w:rsid w:val="0011168B"/>
    <w:rsid w:val="00111FA0"/>
    <w:rsid w:val="001144F0"/>
    <w:rsid w:val="00114643"/>
    <w:rsid w:val="00114CA1"/>
    <w:rsid w:val="00120024"/>
    <w:rsid w:val="0012060D"/>
    <w:rsid w:val="00120A59"/>
    <w:rsid w:val="001234A5"/>
    <w:rsid w:val="001234F0"/>
    <w:rsid w:val="0012374D"/>
    <w:rsid w:val="00123D76"/>
    <w:rsid w:val="0012408C"/>
    <w:rsid w:val="001265D3"/>
    <w:rsid w:val="0012681A"/>
    <w:rsid w:val="00131A1A"/>
    <w:rsid w:val="001357B2"/>
    <w:rsid w:val="0013646B"/>
    <w:rsid w:val="00136C17"/>
    <w:rsid w:val="001377AC"/>
    <w:rsid w:val="00137E52"/>
    <w:rsid w:val="00140480"/>
    <w:rsid w:val="00141611"/>
    <w:rsid w:val="00141DAF"/>
    <w:rsid w:val="001422C7"/>
    <w:rsid w:val="00151773"/>
    <w:rsid w:val="00153A45"/>
    <w:rsid w:val="001567C8"/>
    <w:rsid w:val="00157545"/>
    <w:rsid w:val="001575F1"/>
    <w:rsid w:val="00157A0E"/>
    <w:rsid w:val="00157D62"/>
    <w:rsid w:val="001605E3"/>
    <w:rsid w:val="00161408"/>
    <w:rsid w:val="00161A05"/>
    <w:rsid w:val="00161A12"/>
    <w:rsid w:val="00162F57"/>
    <w:rsid w:val="0016392E"/>
    <w:rsid w:val="001642B0"/>
    <w:rsid w:val="00164614"/>
    <w:rsid w:val="00170D2A"/>
    <w:rsid w:val="00171DF9"/>
    <w:rsid w:val="00172095"/>
    <w:rsid w:val="00172C8F"/>
    <w:rsid w:val="0017411C"/>
    <w:rsid w:val="001761B4"/>
    <w:rsid w:val="00177F0C"/>
    <w:rsid w:val="001832CE"/>
    <w:rsid w:val="00183D71"/>
    <w:rsid w:val="001917B4"/>
    <w:rsid w:val="00191B25"/>
    <w:rsid w:val="00192521"/>
    <w:rsid w:val="001931EC"/>
    <w:rsid w:val="0019369D"/>
    <w:rsid w:val="001948DE"/>
    <w:rsid w:val="0019494D"/>
    <w:rsid w:val="00195547"/>
    <w:rsid w:val="001A1345"/>
    <w:rsid w:val="001A2215"/>
    <w:rsid w:val="001A3E41"/>
    <w:rsid w:val="001A4254"/>
    <w:rsid w:val="001A464C"/>
    <w:rsid w:val="001A469E"/>
    <w:rsid w:val="001A4814"/>
    <w:rsid w:val="001A4CD9"/>
    <w:rsid w:val="001A7495"/>
    <w:rsid w:val="001B0696"/>
    <w:rsid w:val="001B0C22"/>
    <w:rsid w:val="001B295E"/>
    <w:rsid w:val="001B3236"/>
    <w:rsid w:val="001B32AB"/>
    <w:rsid w:val="001B4801"/>
    <w:rsid w:val="001B4A29"/>
    <w:rsid w:val="001B5925"/>
    <w:rsid w:val="001B6A93"/>
    <w:rsid w:val="001C0662"/>
    <w:rsid w:val="001C15EF"/>
    <w:rsid w:val="001C28B4"/>
    <w:rsid w:val="001C7039"/>
    <w:rsid w:val="001D0276"/>
    <w:rsid w:val="001D0CBC"/>
    <w:rsid w:val="001D0D15"/>
    <w:rsid w:val="001D0E65"/>
    <w:rsid w:val="001D4C82"/>
    <w:rsid w:val="001D7D52"/>
    <w:rsid w:val="001E15AC"/>
    <w:rsid w:val="001E15B7"/>
    <w:rsid w:val="001E298B"/>
    <w:rsid w:val="001E308F"/>
    <w:rsid w:val="001E436A"/>
    <w:rsid w:val="001E5D35"/>
    <w:rsid w:val="001E5DA9"/>
    <w:rsid w:val="001E61F3"/>
    <w:rsid w:val="001E64C4"/>
    <w:rsid w:val="001F052B"/>
    <w:rsid w:val="001F323E"/>
    <w:rsid w:val="001F3BFF"/>
    <w:rsid w:val="001F4329"/>
    <w:rsid w:val="001F4547"/>
    <w:rsid w:val="0020259E"/>
    <w:rsid w:val="00202A77"/>
    <w:rsid w:val="00202AD3"/>
    <w:rsid w:val="00203367"/>
    <w:rsid w:val="00203A95"/>
    <w:rsid w:val="00205584"/>
    <w:rsid w:val="00205FCE"/>
    <w:rsid w:val="0020615F"/>
    <w:rsid w:val="002064D3"/>
    <w:rsid w:val="002079B8"/>
    <w:rsid w:val="002101E7"/>
    <w:rsid w:val="00210B96"/>
    <w:rsid w:val="002130D0"/>
    <w:rsid w:val="002131AC"/>
    <w:rsid w:val="0021411C"/>
    <w:rsid w:val="0021537D"/>
    <w:rsid w:val="0021617E"/>
    <w:rsid w:val="0021675C"/>
    <w:rsid w:val="00220898"/>
    <w:rsid w:val="002212A5"/>
    <w:rsid w:val="00221BBE"/>
    <w:rsid w:val="00224DAB"/>
    <w:rsid w:val="00224FFC"/>
    <w:rsid w:val="00225876"/>
    <w:rsid w:val="002264D6"/>
    <w:rsid w:val="00226FD7"/>
    <w:rsid w:val="00227B83"/>
    <w:rsid w:val="00230097"/>
    <w:rsid w:val="0023259F"/>
    <w:rsid w:val="00232714"/>
    <w:rsid w:val="002327BC"/>
    <w:rsid w:val="00233B9F"/>
    <w:rsid w:val="002351CD"/>
    <w:rsid w:val="00236B1B"/>
    <w:rsid w:val="002372AB"/>
    <w:rsid w:val="00240AEA"/>
    <w:rsid w:val="00241BD9"/>
    <w:rsid w:val="00241CCC"/>
    <w:rsid w:val="0024540D"/>
    <w:rsid w:val="00245B25"/>
    <w:rsid w:val="00246189"/>
    <w:rsid w:val="00246DB1"/>
    <w:rsid w:val="00250BBF"/>
    <w:rsid w:val="002519B5"/>
    <w:rsid w:val="002533F7"/>
    <w:rsid w:val="00253625"/>
    <w:rsid w:val="00254402"/>
    <w:rsid w:val="002555EC"/>
    <w:rsid w:val="00255658"/>
    <w:rsid w:val="00256045"/>
    <w:rsid w:val="0025772C"/>
    <w:rsid w:val="0025777C"/>
    <w:rsid w:val="002629B0"/>
    <w:rsid w:val="00262F06"/>
    <w:rsid w:val="00263249"/>
    <w:rsid w:val="0026331F"/>
    <w:rsid w:val="00263881"/>
    <w:rsid w:val="00264E1E"/>
    <w:rsid w:val="0026584A"/>
    <w:rsid w:val="00266B98"/>
    <w:rsid w:val="002676F9"/>
    <w:rsid w:val="00267EA5"/>
    <w:rsid w:val="00270036"/>
    <w:rsid w:val="0027188D"/>
    <w:rsid w:val="00271CE5"/>
    <w:rsid w:val="00273456"/>
    <w:rsid w:val="00275200"/>
    <w:rsid w:val="002754A7"/>
    <w:rsid w:val="00275B10"/>
    <w:rsid w:val="00276E41"/>
    <w:rsid w:val="0028000C"/>
    <w:rsid w:val="00282020"/>
    <w:rsid w:val="00282A37"/>
    <w:rsid w:val="002832F1"/>
    <w:rsid w:val="0028333D"/>
    <w:rsid w:val="00283EAB"/>
    <w:rsid w:val="002841DD"/>
    <w:rsid w:val="00285B29"/>
    <w:rsid w:val="0028716B"/>
    <w:rsid w:val="00290455"/>
    <w:rsid w:val="002908DB"/>
    <w:rsid w:val="00290C01"/>
    <w:rsid w:val="00293672"/>
    <w:rsid w:val="00293A3F"/>
    <w:rsid w:val="002946AE"/>
    <w:rsid w:val="00295C28"/>
    <w:rsid w:val="0029685D"/>
    <w:rsid w:val="00296FF9"/>
    <w:rsid w:val="0029703D"/>
    <w:rsid w:val="002979DC"/>
    <w:rsid w:val="002A1B9B"/>
    <w:rsid w:val="002A3258"/>
    <w:rsid w:val="002A3807"/>
    <w:rsid w:val="002A6ED2"/>
    <w:rsid w:val="002A7AE1"/>
    <w:rsid w:val="002B10BD"/>
    <w:rsid w:val="002B1269"/>
    <w:rsid w:val="002B1896"/>
    <w:rsid w:val="002B1EA9"/>
    <w:rsid w:val="002B2548"/>
    <w:rsid w:val="002B2E06"/>
    <w:rsid w:val="002B460E"/>
    <w:rsid w:val="002B524F"/>
    <w:rsid w:val="002B52C4"/>
    <w:rsid w:val="002B788E"/>
    <w:rsid w:val="002C19CC"/>
    <w:rsid w:val="002C3F1A"/>
    <w:rsid w:val="002C68BF"/>
    <w:rsid w:val="002D084E"/>
    <w:rsid w:val="002D0C8D"/>
    <w:rsid w:val="002D3495"/>
    <w:rsid w:val="002D38CC"/>
    <w:rsid w:val="002D4D27"/>
    <w:rsid w:val="002D4D32"/>
    <w:rsid w:val="002D6620"/>
    <w:rsid w:val="002D7920"/>
    <w:rsid w:val="002E038A"/>
    <w:rsid w:val="002E0AC8"/>
    <w:rsid w:val="002E182B"/>
    <w:rsid w:val="002E6669"/>
    <w:rsid w:val="002F08DC"/>
    <w:rsid w:val="002F1B57"/>
    <w:rsid w:val="002F2AC9"/>
    <w:rsid w:val="002F5A36"/>
    <w:rsid w:val="002F769B"/>
    <w:rsid w:val="002F7DBB"/>
    <w:rsid w:val="00300795"/>
    <w:rsid w:val="00300EE0"/>
    <w:rsid w:val="0030180F"/>
    <w:rsid w:val="00302001"/>
    <w:rsid w:val="0030273E"/>
    <w:rsid w:val="0030276F"/>
    <w:rsid w:val="00303883"/>
    <w:rsid w:val="00303ED9"/>
    <w:rsid w:val="00304424"/>
    <w:rsid w:val="0030559F"/>
    <w:rsid w:val="003057E8"/>
    <w:rsid w:val="003063C4"/>
    <w:rsid w:val="00307B08"/>
    <w:rsid w:val="0031038F"/>
    <w:rsid w:val="00310D6C"/>
    <w:rsid w:val="00310EEF"/>
    <w:rsid w:val="00311055"/>
    <w:rsid w:val="00311184"/>
    <w:rsid w:val="00311461"/>
    <w:rsid w:val="003125E1"/>
    <w:rsid w:val="00313127"/>
    <w:rsid w:val="0031348B"/>
    <w:rsid w:val="0031415F"/>
    <w:rsid w:val="003142B0"/>
    <w:rsid w:val="00315615"/>
    <w:rsid w:val="00316540"/>
    <w:rsid w:val="00320D6A"/>
    <w:rsid w:val="003224B8"/>
    <w:rsid w:val="003234A5"/>
    <w:rsid w:val="00324016"/>
    <w:rsid w:val="00325842"/>
    <w:rsid w:val="00325FB0"/>
    <w:rsid w:val="003307CC"/>
    <w:rsid w:val="00330C76"/>
    <w:rsid w:val="00331681"/>
    <w:rsid w:val="00331706"/>
    <w:rsid w:val="00333A79"/>
    <w:rsid w:val="003340A0"/>
    <w:rsid w:val="0033527E"/>
    <w:rsid w:val="003357C8"/>
    <w:rsid w:val="00336119"/>
    <w:rsid w:val="00336D1F"/>
    <w:rsid w:val="00340957"/>
    <w:rsid w:val="0034152E"/>
    <w:rsid w:val="00343F46"/>
    <w:rsid w:val="00344782"/>
    <w:rsid w:val="00344A9D"/>
    <w:rsid w:val="003454FB"/>
    <w:rsid w:val="00350A05"/>
    <w:rsid w:val="00354900"/>
    <w:rsid w:val="0035543B"/>
    <w:rsid w:val="00355AEE"/>
    <w:rsid w:val="00356953"/>
    <w:rsid w:val="00361CAE"/>
    <w:rsid w:val="00363090"/>
    <w:rsid w:val="003636BF"/>
    <w:rsid w:val="00363966"/>
    <w:rsid w:val="003646E2"/>
    <w:rsid w:val="00364C71"/>
    <w:rsid w:val="003658F6"/>
    <w:rsid w:val="00365C24"/>
    <w:rsid w:val="0037001C"/>
    <w:rsid w:val="00370359"/>
    <w:rsid w:val="003712E0"/>
    <w:rsid w:val="00371B6B"/>
    <w:rsid w:val="00371C03"/>
    <w:rsid w:val="0037221A"/>
    <w:rsid w:val="00372C96"/>
    <w:rsid w:val="00373CB0"/>
    <w:rsid w:val="00374617"/>
    <w:rsid w:val="0037479F"/>
    <w:rsid w:val="003756C2"/>
    <w:rsid w:val="00375FE8"/>
    <w:rsid w:val="00376046"/>
    <w:rsid w:val="003762B0"/>
    <w:rsid w:val="00380742"/>
    <w:rsid w:val="00382D11"/>
    <w:rsid w:val="0038426D"/>
    <w:rsid w:val="003842A6"/>
    <w:rsid w:val="00384531"/>
    <w:rsid w:val="003845B4"/>
    <w:rsid w:val="00384B9D"/>
    <w:rsid w:val="00387B1A"/>
    <w:rsid w:val="00392790"/>
    <w:rsid w:val="00392BB0"/>
    <w:rsid w:val="00392BB9"/>
    <w:rsid w:val="00392D60"/>
    <w:rsid w:val="00392E7B"/>
    <w:rsid w:val="00396F78"/>
    <w:rsid w:val="003A37F2"/>
    <w:rsid w:val="003A6B7C"/>
    <w:rsid w:val="003A7033"/>
    <w:rsid w:val="003A778A"/>
    <w:rsid w:val="003B001E"/>
    <w:rsid w:val="003B11B8"/>
    <w:rsid w:val="003B193B"/>
    <w:rsid w:val="003B29DB"/>
    <w:rsid w:val="003C0842"/>
    <w:rsid w:val="003C241C"/>
    <w:rsid w:val="003C25D5"/>
    <w:rsid w:val="003C2B08"/>
    <w:rsid w:val="003C2EAF"/>
    <w:rsid w:val="003C3747"/>
    <w:rsid w:val="003C37DF"/>
    <w:rsid w:val="003C44EC"/>
    <w:rsid w:val="003C4901"/>
    <w:rsid w:val="003C704E"/>
    <w:rsid w:val="003D09EC"/>
    <w:rsid w:val="003D1111"/>
    <w:rsid w:val="003D25CD"/>
    <w:rsid w:val="003D416C"/>
    <w:rsid w:val="003D4621"/>
    <w:rsid w:val="003E1C74"/>
    <w:rsid w:val="003E2BE0"/>
    <w:rsid w:val="003E3FED"/>
    <w:rsid w:val="003E5297"/>
    <w:rsid w:val="003E7DED"/>
    <w:rsid w:val="003F12CB"/>
    <w:rsid w:val="003F1FC7"/>
    <w:rsid w:val="003F24C3"/>
    <w:rsid w:val="003F25AB"/>
    <w:rsid w:val="003F3E35"/>
    <w:rsid w:val="003F501D"/>
    <w:rsid w:val="003F6660"/>
    <w:rsid w:val="003F6BBE"/>
    <w:rsid w:val="00401026"/>
    <w:rsid w:val="004016F1"/>
    <w:rsid w:val="00402A53"/>
    <w:rsid w:val="00402E0D"/>
    <w:rsid w:val="00403BDC"/>
    <w:rsid w:val="00404054"/>
    <w:rsid w:val="00405BCD"/>
    <w:rsid w:val="00405C40"/>
    <w:rsid w:val="004062C4"/>
    <w:rsid w:val="004069A5"/>
    <w:rsid w:val="004072AA"/>
    <w:rsid w:val="004072CD"/>
    <w:rsid w:val="004074E7"/>
    <w:rsid w:val="004078AF"/>
    <w:rsid w:val="00407B3C"/>
    <w:rsid w:val="00407C56"/>
    <w:rsid w:val="004107DB"/>
    <w:rsid w:val="0041160A"/>
    <w:rsid w:val="004129F0"/>
    <w:rsid w:val="00412D0B"/>
    <w:rsid w:val="00413108"/>
    <w:rsid w:val="004133E4"/>
    <w:rsid w:val="00413A6A"/>
    <w:rsid w:val="004164FF"/>
    <w:rsid w:val="00421397"/>
    <w:rsid w:val="00422707"/>
    <w:rsid w:val="00424621"/>
    <w:rsid w:val="00424A02"/>
    <w:rsid w:val="0042522D"/>
    <w:rsid w:val="0042542F"/>
    <w:rsid w:val="00425584"/>
    <w:rsid w:val="004256D2"/>
    <w:rsid w:val="00426C61"/>
    <w:rsid w:val="00426C8A"/>
    <w:rsid w:val="004275DC"/>
    <w:rsid w:val="004275F9"/>
    <w:rsid w:val="00427D02"/>
    <w:rsid w:val="004307CD"/>
    <w:rsid w:val="00431C75"/>
    <w:rsid w:val="00431E7C"/>
    <w:rsid w:val="00435068"/>
    <w:rsid w:val="0043589E"/>
    <w:rsid w:val="004358FC"/>
    <w:rsid w:val="004372F9"/>
    <w:rsid w:val="004408B6"/>
    <w:rsid w:val="00441A1A"/>
    <w:rsid w:val="00442546"/>
    <w:rsid w:val="00443A02"/>
    <w:rsid w:val="00444141"/>
    <w:rsid w:val="00444F95"/>
    <w:rsid w:val="00446644"/>
    <w:rsid w:val="00447E91"/>
    <w:rsid w:val="00451462"/>
    <w:rsid w:val="0045163F"/>
    <w:rsid w:val="00451652"/>
    <w:rsid w:val="004524C6"/>
    <w:rsid w:val="00452DC0"/>
    <w:rsid w:val="004540B1"/>
    <w:rsid w:val="004553D0"/>
    <w:rsid w:val="00455940"/>
    <w:rsid w:val="00455B78"/>
    <w:rsid w:val="00457C1C"/>
    <w:rsid w:val="00457F7F"/>
    <w:rsid w:val="004604F3"/>
    <w:rsid w:val="004616FC"/>
    <w:rsid w:val="004618F6"/>
    <w:rsid w:val="004638FB"/>
    <w:rsid w:val="00464C95"/>
    <w:rsid w:val="004658B9"/>
    <w:rsid w:val="004705C7"/>
    <w:rsid w:val="00470FF1"/>
    <w:rsid w:val="0047145E"/>
    <w:rsid w:val="0047491B"/>
    <w:rsid w:val="00474E32"/>
    <w:rsid w:val="00476BD2"/>
    <w:rsid w:val="004773A9"/>
    <w:rsid w:val="00482699"/>
    <w:rsid w:val="0048379F"/>
    <w:rsid w:val="004842C0"/>
    <w:rsid w:val="00485C4D"/>
    <w:rsid w:val="004876D3"/>
    <w:rsid w:val="00487CC2"/>
    <w:rsid w:val="00487E4E"/>
    <w:rsid w:val="00487E84"/>
    <w:rsid w:val="00490499"/>
    <w:rsid w:val="00492751"/>
    <w:rsid w:val="0049391F"/>
    <w:rsid w:val="00493CED"/>
    <w:rsid w:val="004952A2"/>
    <w:rsid w:val="004A0EC0"/>
    <w:rsid w:val="004A0F19"/>
    <w:rsid w:val="004A10E0"/>
    <w:rsid w:val="004A336C"/>
    <w:rsid w:val="004A3880"/>
    <w:rsid w:val="004A3890"/>
    <w:rsid w:val="004A3F52"/>
    <w:rsid w:val="004A4D0D"/>
    <w:rsid w:val="004A4D39"/>
    <w:rsid w:val="004A57C3"/>
    <w:rsid w:val="004A5986"/>
    <w:rsid w:val="004A5F5B"/>
    <w:rsid w:val="004B02A7"/>
    <w:rsid w:val="004B25E5"/>
    <w:rsid w:val="004B2AF9"/>
    <w:rsid w:val="004B346B"/>
    <w:rsid w:val="004B3B69"/>
    <w:rsid w:val="004B42F9"/>
    <w:rsid w:val="004B47C5"/>
    <w:rsid w:val="004B5771"/>
    <w:rsid w:val="004B6A42"/>
    <w:rsid w:val="004B7727"/>
    <w:rsid w:val="004B7FE1"/>
    <w:rsid w:val="004C0299"/>
    <w:rsid w:val="004C2A77"/>
    <w:rsid w:val="004C2B3E"/>
    <w:rsid w:val="004C3E3B"/>
    <w:rsid w:val="004C58CB"/>
    <w:rsid w:val="004C7267"/>
    <w:rsid w:val="004C7872"/>
    <w:rsid w:val="004D42A9"/>
    <w:rsid w:val="004D49BA"/>
    <w:rsid w:val="004E3595"/>
    <w:rsid w:val="004E4191"/>
    <w:rsid w:val="004E4955"/>
    <w:rsid w:val="004E4A6A"/>
    <w:rsid w:val="004E6901"/>
    <w:rsid w:val="004E6ED1"/>
    <w:rsid w:val="004F043B"/>
    <w:rsid w:val="004F2FC5"/>
    <w:rsid w:val="004F4AC3"/>
    <w:rsid w:val="004F5853"/>
    <w:rsid w:val="004F5E30"/>
    <w:rsid w:val="004F61D6"/>
    <w:rsid w:val="005001BE"/>
    <w:rsid w:val="0050086D"/>
    <w:rsid w:val="00500986"/>
    <w:rsid w:val="00502E41"/>
    <w:rsid w:val="00502E8C"/>
    <w:rsid w:val="00503328"/>
    <w:rsid w:val="00504696"/>
    <w:rsid w:val="00510899"/>
    <w:rsid w:val="00511D07"/>
    <w:rsid w:val="005124BF"/>
    <w:rsid w:val="00513DBB"/>
    <w:rsid w:val="00514A32"/>
    <w:rsid w:val="00514E5E"/>
    <w:rsid w:val="00516BA6"/>
    <w:rsid w:val="00521262"/>
    <w:rsid w:val="00521ACE"/>
    <w:rsid w:val="00523AA5"/>
    <w:rsid w:val="00523DF5"/>
    <w:rsid w:val="00524631"/>
    <w:rsid w:val="00524ED3"/>
    <w:rsid w:val="0052500A"/>
    <w:rsid w:val="00526246"/>
    <w:rsid w:val="00526B1F"/>
    <w:rsid w:val="00527417"/>
    <w:rsid w:val="00527E0A"/>
    <w:rsid w:val="005306A4"/>
    <w:rsid w:val="00531C62"/>
    <w:rsid w:val="00533AEA"/>
    <w:rsid w:val="00535947"/>
    <w:rsid w:val="005367AC"/>
    <w:rsid w:val="00536915"/>
    <w:rsid w:val="00536A93"/>
    <w:rsid w:val="005378BA"/>
    <w:rsid w:val="00537C34"/>
    <w:rsid w:val="00540C7E"/>
    <w:rsid w:val="0054335F"/>
    <w:rsid w:val="00545672"/>
    <w:rsid w:val="00545986"/>
    <w:rsid w:val="00550F8C"/>
    <w:rsid w:val="00551A71"/>
    <w:rsid w:val="00552DAD"/>
    <w:rsid w:val="00553401"/>
    <w:rsid w:val="00553C49"/>
    <w:rsid w:val="00555390"/>
    <w:rsid w:val="00555670"/>
    <w:rsid w:val="0055627B"/>
    <w:rsid w:val="005563D5"/>
    <w:rsid w:val="0055793B"/>
    <w:rsid w:val="00560DFE"/>
    <w:rsid w:val="00562854"/>
    <w:rsid w:val="00562CD1"/>
    <w:rsid w:val="0056434D"/>
    <w:rsid w:val="005644DE"/>
    <w:rsid w:val="00565DBF"/>
    <w:rsid w:val="00567106"/>
    <w:rsid w:val="00570A68"/>
    <w:rsid w:val="0057186F"/>
    <w:rsid w:val="0057246B"/>
    <w:rsid w:val="00572772"/>
    <w:rsid w:val="00572EB9"/>
    <w:rsid w:val="00572FB5"/>
    <w:rsid w:val="00573D1D"/>
    <w:rsid w:val="005764F9"/>
    <w:rsid w:val="005774AA"/>
    <w:rsid w:val="00580C71"/>
    <w:rsid w:val="00581453"/>
    <w:rsid w:val="00582CA1"/>
    <w:rsid w:val="00583AD2"/>
    <w:rsid w:val="00584359"/>
    <w:rsid w:val="00585C00"/>
    <w:rsid w:val="00591C6E"/>
    <w:rsid w:val="0059412B"/>
    <w:rsid w:val="00595150"/>
    <w:rsid w:val="005955AB"/>
    <w:rsid w:val="005972D6"/>
    <w:rsid w:val="00597696"/>
    <w:rsid w:val="00597EBD"/>
    <w:rsid w:val="005A0148"/>
    <w:rsid w:val="005A057B"/>
    <w:rsid w:val="005A063C"/>
    <w:rsid w:val="005A4E50"/>
    <w:rsid w:val="005A5845"/>
    <w:rsid w:val="005A79B6"/>
    <w:rsid w:val="005B08C5"/>
    <w:rsid w:val="005B08F6"/>
    <w:rsid w:val="005B0C3B"/>
    <w:rsid w:val="005B1337"/>
    <w:rsid w:val="005B1F17"/>
    <w:rsid w:val="005B377C"/>
    <w:rsid w:val="005B4C25"/>
    <w:rsid w:val="005B696D"/>
    <w:rsid w:val="005C0C5B"/>
    <w:rsid w:val="005C3460"/>
    <w:rsid w:val="005C36AB"/>
    <w:rsid w:val="005C36E5"/>
    <w:rsid w:val="005C4C72"/>
    <w:rsid w:val="005C5656"/>
    <w:rsid w:val="005C6CFE"/>
    <w:rsid w:val="005D287D"/>
    <w:rsid w:val="005D3974"/>
    <w:rsid w:val="005D44D1"/>
    <w:rsid w:val="005D4CC6"/>
    <w:rsid w:val="005D5B54"/>
    <w:rsid w:val="005D5C1B"/>
    <w:rsid w:val="005D7725"/>
    <w:rsid w:val="005D7886"/>
    <w:rsid w:val="005E11A7"/>
    <w:rsid w:val="005E1C9E"/>
    <w:rsid w:val="005E1D3C"/>
    <w:rsid w:val="005E36D7"/>
    <w:rsid w:val="005E4A56"/>
    <w:rsid w:val="005E7866"/>
    <w:rsid w:val="005E7C29"/>
    <w:rsid w:val="005F3080"/>
    <w:rsid w:val="006034C1"/>
    <w:rsid w:val="006035AA"/>
    <w:rsid w:val="00603840"/>
    <w:rsid w:val="0060494B"/>
    <w:rsid w:val="00606468"/>
    <w:rsid w:val="0060673A"/>
    <w:rsid w:val="006076D0"/>
    <w:rsid w:val="006101E2"/>
    <w:rsid w:val="006106CA"/>
    <w:rsid w:val="0061083E"/>
    <w:rsid w:val="0061173F"/>
    <w:rsid w:val="00612107"/>
    <w:rsid w:val="00612B28"/>
    <w:rsid w:val="00612DE5"/>
    <w:rsid w:val="00613FC9"/>
    <w:rsid w:val="006144C0"/>
    <w:rsid w:val="00614A58"/>
    <w:rsid w:val="00614CA4"/>
    <w:rsid w:val="006154A8"/>
    <w:rsid w:val="00616738"/>
    <w:rsid w:val="006174D1"/>
    <w:rsid w:val="00620A92"/>
    <w:rsid w:val="00620CF5"/>
    <w:rsid w:val="00621A03"/>
    <w:rsid w:val="006242E4"/>
    <w:rsid w:val="00625DF9"/>
    <w:rsid w:val="0062603A"/>
    <w:rsid w:val="0062606E"/>
    <w:rsid w:val="0063105D"/>
    <w:rsid w:val="00631271"/>
    <w:rsid w:val="00632253"/>
    <w:rsid w:val="00633508"/>
    <w:rsid w:val="00633B97"/>
    <w:rsid w:val="00634A06"/>
    <w:rsid w:val="00635DE6"/>
    <w:rsid w:val="006373BB"/>
    <w:rsid w:val="00640E50"/>
    <w:rsid w:val="00641256"/>
    <w:rsid w:val="00642714"/>
    <w:rsid w:val="00642E7A"/>
    <w:rsid w:val="00643F6A"/>
    <w:rsid w:val="006445F9"/>
    <w:rsid w:val="00644C39"/>
    <w:rsid w:val="006455CE"/>
    <w:rsid w:val="00647CEF"/>
    <w:rsid w:val="00650791"/>
    <w:rsid w:val="00650924"/>
    <w:rsid w:val="00650B54"/>
    <w:rsid w:val="00651FCC"/>
    <w:rsid w:val="00651FE7"/>
    <w:rsid w:val="00654A3F"/>
    <w:rsid w:val="00654FA6"/>
    <w:rsid w:val="006550DE"/>
    <w:rsid w:val="006552F9"/>
    <w:rsid w:val="00655AA1"/>
    <w:rsid w:val="00660B53"/>
    <w:rsid w:val="00661519"/>
    <w:rsid w:val="0066182B"/>
    <w:rsid w:val="00664E31"/>
    <w:rsid w:val="00667B18"/>
    <w:rsid w:val="0067318E"/>
    <w:rsid w:val="00673CB5"/>
    <w:rsid w:val="00674F9F"/>
    <w:rsid w:val="006751CB"/>
    <w:rsid w:val="00676B74"/>
    <w:rsid w:val="00677092"/>
    <w:rsid w:val="00677A2F"/>
    <w:rsid w:val="00681DFF"/>
    <w:rsid w:val="0068250B"/>
    <w:rsid w:val="00685CB8"/>
    <w:rsid w:val="006861B8"/>
    <w:rsid w:val="00686EA5"/>
    <w:rsid w:val="00687397"/>
    <w:rsid w:val="00687A8A"/>
    <w:rsid w:val="00687C26"/>
    <w:rsid w:val="00690D03"/>
    <w:rsid w:val="00691916"/>
    <w:rsid w:val="00693742"/>
    <w:rsid w:val="00693D6C"/>
    <w:rsid w:val="00694850"/>
    <w:rsid w:val="00694895"/>
    <w:rsid w:val="00694C0D"/>
    <w:rsid w:val="00695322"/>
    <w:rsid w:val="006960C9"/>
    <w:rsid w:val="006963A8"/>
    <w:rsid w:val="006A0288"/>
    <w:rsid w:val="006A1010"/>
    <w:rsid w:val="006A1523"/>
    <w:rsid w:val="006A1D3D"/>
    <w:rsid w:val="006A5BEA"/>
    <w:rsid w:val="006A62D0"/>
    <w:rsid w:val="006A6FC6"/>
    <w:rsid w:val="006A79E5"/>
    <w:rsid w:val="006B0A5E"/>
    <w:rsid w:val="006B0BEB"/>
    <w:rsid w:val="006B1798"/>
    <w:rsid w:val="006B41B4"/>
    <w:rsid w:val="006B4720"/>
    <w:rsid w:val="006B6AD0"/>
    <w:rsid w:val="006B7DE4"/>
    <w:rsid w:val="006C01FC"/>
    <w:rsid w:val="006C0306"/>
    <w:rsid w:val="006C0D48"/>
    <w:rsid w:val="006C12DD"/>
    <w:rsid w:val="006C5790"/>
    <w:rsid w:val="006C6D92"/>
    <w:rsid w:val="006D29B8"/>
    <w:rsid w:val="006D2C19"/>
    <w:rsid w:val="006D407A"/>
    <w:rsid w:val="006D4152"/>
    <w:rsid w:val="006D42D9"/>
    <w:rsid w:val="006D597E"/>
    <w:rsid w:val="006E0704"/>
    <w:rsid w:val="006E0AB6"/>
    <w:rsid w:val="006E1995"/>
    <w:rsid w:val="006E20E5"/>
    <w:rsid w:val="006E2CCB"/>
    <w:rsid w:val="006E368B"/>
    <w:rsid w:val="006E5110"/>
    <w:rsid w:val="006E7D84"/>
    <w:rsid w:val="006F1BB9"/>
    <w:rsid w:val="006F278D"/>
    <w:rsid w:val="006F3591"/>
    <w:rsid w:val="006F36F8"/>
    <w:rsid w:val="006F3FE4"/>
    <w:rsid w:val="006F4C38"/>
    <w:rsid w:val="006F6211"/>
    <w:rsid w:val="006F63A3"/>
    <w:rsid w:val="006F7222"/>
    <w:rsid w:val="006F7357"/>
    <w:rsid w:val="007010E8"/>
    <w:rsid w:val="00701105"/>
    <w:rsid w:val="00701F3C"/>
    <w:rsid w:val="007033D2"/>
    <w:rsid w:val="00704743"/>
    <w:rsid w:val="00704E28"/>
    <w:rsid w:val="00704F85"/>
    <w:rsid w:val="0071047F"/>
    <w:rsid w:val="007104E2"/>
    <w:rsid w:val="00711779"/>
    <w:rsid w:val="00711BEC"/>
    <w:rsid w:val="00712CE4"/>
    <w:rsid w:val="0071313B"/>
    <w:rsid w:val="007151EC"/>
    <w:rsid w:val="00715D39"/>
    <w:rsid w:val="00716195"/>
    <w:rsid w:val="00716459"/>
    <w:rsid w:val="0072211D"/>
    <w:rsid w:val="007226B6"/>
    <w:rsid w:val="007236B3"/>
    <w:rsid w:val="00724175"/>
    <w:rsid w:val="00724EA1"/>
    <w:rsid w:val="00725199"/>
    <w:rsid w:val="00725B2D"/>
    <w:rsid w:val="00726158"/>
    <w:rsid w:val="007265A5"/>
    <w:rsid w:val="0072752C"/>
    <w:rsid w:val="00731711"/>
    <w:rsid w:val="00733017"/>
    <w:rsid w:val="00733D43"/>
    <w:rsid w:val="0073547B"/>
    <w:rsid w:val="007401CC"/>
    <w:rsid w:val="00741590"/>
    <w:rsid w:val="0074272C"/>
    <w:rsid w:val="007448A6"/>
    <w:rsid w:val="00744B32"/>
    <w:rsid w:val="0074527B"/>
    <w:rsid w:val="00745288"/>
    <w:rsid w:val="007460C8"/>
    <w:rsid w:val="00746202"/>
    <w:rsid w:val="0074707D"/>
    <w:rsid w:val="00747963"/>
    <w:rsid w:val="00747CFC"/>
    <w:rsid w:val="00750F25"/>
    <w:rsid w:val="00752EDF"/>
    <w:rsid w:val="00757DC3"/>
    <w:rsid w:val="00761347"/>
    <w:rsid w:val="00771CA3"/>
    <w:rsid w:val="00773214"/>
    <w:rsid w:val="00773CF1"/>
    <w:rsid w:val="007744D4"/>
    <w:rsid w:val="00776986"/>
    <w:rsid w:val="00780189"/>
    <w:rsid w:val="00780906"/>
    <w:rsid w:val="007819F7"/>
    <w:rsid w:val="00782C1B"/>
    <w:rsid w:val="00783310"/>
    <w:rsid w:val="00783426"/>
    <w:rsid w:val="00784E39"/>
    <w:rsid w:val="00785525"/>
    <w:rsid w:val="00785F6C"/>
    <w:rsid w:val="0078687C"/>
    <w:rsid w:val="00787C64"/>
    <w:rsid w:val="00790879"/>
    <w:rsid w:val="007916F6"/>
    <w:rsid w:val="00791906"/>
    <w:rsid w:val="00792834"/>
    <w:rsid w:val="0079382A"/>
    <w:rsid w:val="007944F0"/>
    <w:rsid w:val="00795C25"/>
    <w:rsid w:val="00796362"/>
    <w:rsid w:val="007A0618"/>
    <w:rsid w:val="007A152F"/>
    <w:rsid w:val="007A1664"/>
    <w:rsid w:val="007A1A02"/>
    <w:rsid w:val="007A2EB3"/>
    <w:rsid w:val="007A31E0"/>
    <w:rsid w:val="007A4A6D"/>
    <w:rsid w:val="007A50D1"/>
    <w:rsid w:val="007A5B27"/>
    <w:rsid w:val="007A6F9E"/>
    <w:rsid w:val="007A709B"/>
    <w:rsid w:val="007A7CDF"/>
    <w:rsid w:val="007B2E0D"/>
    <w:rsid w:val="007B3842"/>
    <w:rsid w:val="007B3A9D"/>
    <w:rsid w:val="007C0DD7"/>
    <w:rsid w:val="007C0F28"/>
    <w:rsid w:val="007C0F66"/>
    <w:rsid w:val="007C154C"/>
    <w:rsid w:val="007C2DAF"/>
    <w:rsid w:val="007C43E8"/>
    <w:rsid w:val="007C5222"/>
    <w:rsid w:val="007C5BAB"/>
    <w:rsid w:val="007C6A86"/>
    <w:rsid w:val="007D1BCF"/>
    <w:rsid w:val="007D42A1"/>
    <w:rsid w:val="007D463A"/>
    <w:rsid w:val="007D54AB"/>
    <w:rsid w:val="007D5B84"/>
    <w:rsid w:val="007D6AA1"/>
    <w:rsid w:val="007D75CF"/>
    <w:rsid w:val="007E0D0A"/>
    <w:rsid w:val="007E11DE"/>
    <w:rsid w:val="007E3BC2"/>
    <w:rsid w:val="007E43A8"/>
    <w:rsid w:val="007E5BE1"/>
    <w:rsid w:val="007E68F2"/>
    <w:rsid w:val="007E6DC5"/>
    <w:rsid w:val="007E740F"/>
    <w:rsid w:val="007F12C3"/>
    <w:rsid w:val="007F1BD5"/>
    <w:rsid w:val="007F3977"/>
    <w:rsid w:val="007F3B14"/>
    <w:rsid w:val="007F3F0D"/>
    <w:rsid w:val="007F402F"/>
    <w:rsid w:val="007F56D8"/>
    <w:rsid w:val="007F6223"/>
    <w:rsid w:val="007F6803"/>
    <w:rsid w:val="007F7C8B"/>
    <w:rsid w:val="007F7FD0"/>
    <w:rsid w:val="00800C08"/>
    <w:rsid w:val="00803810"/>
    <w:rsid w:val="008068E9"/>
    <w:rsid w:val="00807C2B"/>
    <w:rsid w:val="00811C85"/>
    <w:rsid w:val="00812321"/>
    <w:rsid w:val="00814213"/>
    <w:rsid w:val="008146C5"/>
    <w:rsid w:val="008146D1"/>
    <w:rsid w:val="00816837"/>
    <w:rsid w:val="008177F0"/>
    <w:rsid w:val="00821680"/>
    <w:rsid w:val="00821B15"/>
    <w:rsid w:val="0082436B"/>
    <w:rsid w:val="0082603D"/>
    <w:rsid w:val="008272CC"/>
    <w:rsid w:val="0082785D"/>
    <w:rsid w:val="008335D3"/>
    <w:rsid w:val="00834240"/>
    <w:rsid w:val="00835AF6"/>
    <w:rsid w:val="00837A46"/>
    <w:rsid w:val="008400D8"/>
    <w:rsid w:val="00840882"/>
    <w:rsid w:val="00840F95"/>
    <w:rsid w:val="00841162"/>
    <w:rsid w:val="00843176"/>
    <w:rsid w:val="0084446D"/>
    <w:rsid w:val="00845524"/>
    <w:rsid w:val="00846AAE"/>
    <w:rsid w:val="00846F18"/>
    <w:rsid w:val="00847341"/>
    <w:rsid w:val="008502F5"/>
    <w:rsid w:val="00850F84"/>
    <w:rsid w:val="0085195E"/>
    <w:rsid w:val="008521C6"/>
    <w:rsid w:val="00853600"/>
    <w:rsid w:val="00854171"/>
    <w:rsid w:val="0085459B"/>
    <w:rsid w:val="00855B3A"/>
    <w:rsid w:val="00857446"/>
    <w:rsid w:val="00857E19"/>
    <w:rsid w:val="0086159B"/>
    <w:rsid w:val="00862A99"/>
    <w:rsid w:val="0086312C"/>
    <w:rsid w:val="0086531F"/>
    <w:rsid w:val="00865D3C"/>
    <w:rsid w:val="00865EBB"/>
    <w:rsid w:val="00865FAF"/>
    <w:rsid w:val="0086703D"/>
    <w:rsid w:val="00867729"/>
    <w:rsid w:val="00867EC7"/>
    <w:rsid w:val="00870DF3"/>
    <w:rsid w:val="0087205F"/>
    <w:rsid w:val="008760D8"/>
    <w:rsid w:val="0087639D"/>
    <w:rsid w:val="0088043C"/>
    <w:rsid w:val="00880C34"/>
    <w:rsid w:val="00880E87"/>
    <w:rsid w:val="00881A5B"/>
    <w:rsid w:val="00881BB9"/>
    <w:rsid w:val="0088225B"/>
    <w:rsid w:val="00883C27"/>
    <w:rsid w:val="00883C88"/>
    <w:rsid w:val="0088417A"/>
    <w:rsid w:val="008851F5"/>
    <w:rsid w:val="008853B2"/>
    <w:rsid w:val="00885D27"/>
    <w:rsid w:val="008868C4"/>
    <w:rsid w:val="008906C9"/>
    <w:rsid w:val="00890C47"/>
    <w:rsid w:val="008930F9"/>
    <w:rsid w:val="00895C07"/>
    <w:rsid w:val="00896ADD"/>
    <w:rsid w:val="008A0AC2"/>
    <w:rsid w:val="008A3004"/>
    <w:rsid w:val="008A37F5"/>
    <w:rsid w:val="008A4BEA"/>
    <w:rsid w:val="008A63EE"/>
    <w:rsid w:val="008A69E2"/>
    <w:rsid w:val="008A7531"/>
    <w:rsid w:val="008A7A18"/>
    <w:rsid w:val="008B0A01"/>
    <w:rsid w:val="008B15E3"/>
    <w:rsid w:val="008B176F"/>
    <w:rsid w:val="008B2D96"/>
    <w:rsid w:val="008B33C6"/>
    <w:rsid w:val="008B7482"/>
    <w:rsid w:val="008B7774"/>
    <w:rsid w:val="008B7A4B"/>
    <w:rsid w:val="008B7C8C"/>
    <w:rsid w:val="008C044E"/>
    <w:rsid w:val="008C1249"/>
    <w:rsid w:val="008C2D6B"/>
    <w:rsid w:val="008C4674"/>
    <w:rsid w:val="008C4B70"/>
    <w:rsid w:val="008C5738"/>
    <w:rsid w:val="008C5C57"/>
    <w:rsid w:val="008C6257"/>
    <w:rsid w:val="008C7601"/>
    <w:rsid w:val="008C7B18"/>
    <w:rsid w:val="008D01D6"/>
    <w:rsid w:val="008D04F0"/>
    <w:rsid w:val="008D1348"/>
    <w:rsid w:val="008D1401"/>
    <w:rsid w:val="008D14BE"/>
    <w:rsid w:val="008D25A4"/>
    <w:rsid w:val="008D56E8"/>
    <w:rsid w:val="008D5B91"/>
    <w:rsid w:val="008D62A3"/>
    <w:rsid w:val="008D64F1"/>
    <w:rsid w:val="008D73C8"/>
    <w:rsid w:val="008D7BE1"/>
    <w:rsid w:val="008D7F75"/>
    <w:rsid w:val="008E0451"/>
    <w:rsid w:val="008E07B6"/>
    <w:rsid w:val="008E093D"/>
    <w:rsid w:val="008E236A"/>
    <w:rsid w:val="008E3185"/>
    <w:rsid w:val="008E3AB9"/>
    <w:rsid w:val="008E44C3"/>
    <w:rsid w:val="008E4C40"/>
    <w:rsid w:val="008E5162"/>
    <w:rsid w:val="008E582A"/>
    <w:rsid w:val="008E623E"/>
    <w:rsid w:val="008E658B"/>
    <w:rsid w:val="008E70C2"/>
    <w:rsid w:val="008E7226"/>
    <w:rsid w:val="008E75BC"/>
    <w:rsid w:val="008E7EA6"/>
    <w:rsid w:val="008F3500"/>
    <w:rsid w:val="008F64A1"/>
    <w:rsid w:val="009049C2"/>
    <w:rsid w:val="00904C6A"/>
    <w:rsid w:val="00905B67"/>
    <w:rsid w:val="00907141"/>
    <w:rsid w:val="00912C24"/>
    <w:rsid w:val="0091484C"/>
    <w:rsid w:val="009202EE"/>
    <w:rsid w:val="0092052A"/>
    <w:rsid w:val="00920AA7"/>
    <w:rsid w:val="00920D99"/>
    <w:rsid w:val="00920DF6"/>
    <w:rsid w:val="00921D91"/>
    <w:rsid w:val="00922EBE"/>
    <w:rsid w:val="0092378A"/>
    <w:rsid w:val="0092419B"/>
    <w:rsid w:val="00924E3C"/>
    <w:rsid w:val="00925D06"/>
    <w:rsid w:val="009275A4"/>
    <w:rsid w:val="00927CD3"/>
    <w:rsid w:val="00927CD4"/>
    <w:rsid w:val="00933BB2"/>
    <w:rsid w:val="00936872"/>
    <w:rsid w:val="00937BD3"/>
    <w:rsid w:val="0094289D"/>
    <w:rsid w:val="00943163"/>
    <w:rsid w:val="00946342"/>
    <w:rsid w:val="00946592"/>
    <w:rsid w:val="00946C49"/>
    <w:rsid w:val="00946E96"/>
    <w:rsid w:val="0095024B"/>
    <w:rsid w:val="009502C0"/>
    <w:rsid w:val="00951D83"/>
    <w:rsid w:val="00951FD0"/>
    <w:rsid w:val="00952637"/>
    <w:rsid w:val="00952EE0"/>
    <w:rsid w:val="00953466"/>
    <w:rsid w:val="00953A21"/>
    <w:rsid w:val="00953D78"/>
    <w:rsid w:val="0095411A"/>
    <w:rsid w:val="0095478C"/>
    <w:rsid w:val="009548D2"/>
    <w:rsid w:val="0095710A"/>
    <w:rsid w:val="00961131"/>
    <w:rsid w:val="009612BB"/>
    <w:rsid w:val="0096164B"/>
    <w:rsid w:val="00962744"/>
    <w:rsid w:val="0096488C"/>
    <w:rsid w:val="00966F92"/>
    <w:rsid w:val="0097142E"/>
    <w:rsid w:val="00973065"/>
    <w:rsid w:val="00975790"/>
    <w:rsid w:val="009757A5"/>
    <w:rsid w:val="00976F55"/>
    <w:rsid w:val="00977901"/>
    <w:rsid w:val="00977DA6"/>
    <w:rsid w:val="00983263"/>
    <w:rsid w:val="00983E56"/>
    <w:rsid w:val="00985922"/>
    <w:rsid w:val="009864C1"/>
    <w:rsid w:val="009909F2"/>
    <w:rsid w:val="0099276A"/>
    <w:rsid w:val="00995A18"/>
    <w:rsid w:val="00997430"/>
    <w:rsid w:val="009A1AD4"/>
    <w:rsid w:val="009A1BBB"/>
    <w:rsid w:val="009A2403"/>
    <w:rsid w:val="009A27E5"/>
    <w:rsid w:val="009A4501"/>
    <w:rsid w:val="009A4595"/>
    <w:rsid w:val="009A500D"/>
    <w:rsid w:val="009A5BFF"/>
    <w:rsid w:val="009A7B1D"/>
    <w:rsid w:val="009B0939"/>
    <w:rsid w:val="009B0B93"/>
    <w:rsid w:val="009B0E90"/>
    <w:rsid w:val="009B1F0F"/>
    <w:rsid w:val="009B290A"/>
    <w:rsid w:val="009B42EB"/>
    <w:rsid w:val="009B73BB"/>
    <w:rsid w:val="009C1B3A"/>
    <w:rsid w:val="009C2724"/>
    <w:rsid w:val="009C540A"/>
    <w:rsid w:val="009C616F"/>
    <w:rsid w:val="009D07FB"/>
    <w:rsid w:val="009D2493"/>
    <w:rsid w:val="009D2536"/>
    <w:rsid w:val="009D3B0C"/>
    <w:rsid w:val="009D6A8A"/>
    <w:rsid w:val="009E4EC0"/>
    <w:rsid w:val="009E656D"/>
    <w:rsid w:val="009F0CCB"/>
    <w:rsid w:val="009F0FBC"/>
    <w:rsid w:val="009F1E04"/>
    <w:rsid w:val="009F3AFF"/>
    <w:rsid w:val="009F3BB6"/>
    <w:rsid w:val="009F437D"/>
    <w:rsid w:val="009F5E25"/>
    <w:rsid w:val="009F71D3"/>
    <w:rsid w:val="009F7358"/>
    <w:rsid w:val="00A0154E"/>
    <w:rsid w:val="00A048D0"/>
    <w:rsid w:val="00A075A1"/>
    <w:rsid w:val="00A10C1A"/>
    <w:rsid w:val="00A11F00"/>
    <w:rsid w:val="00A125C5"/>
    <w:rsid w:val="00A12800"/>
    <w:rsid w:val="00A12886"/>
    <w:rsid w:val="00A13D5C"/>
    <w:rsid w:val="00A14278"/>
    <w:rsid w:val="00A149F2"/>
    <w:rsid w:val="00A14AD3"/>
    <w:rsid w:val="00A14CE9"/>
    <w:rsid w:val="00A15864"/>
    <w:rsid w:val="00A15CA9"/>
    <w:rsid w:val="00A166E8"/>
    <w:rsid w:val="00A169D1"/>
    <w:rsid w:val="00A16B88"/>
    <w:rsid w:val="00A22346"/>
    <w:rsid w:val="00A22F51"/>
    <w:rsid w:val="00A230F4"/>
    <w:rsid w:val="00A2378D"/>
    <w:rsid w:val="00A2429B"/>
    <w:rsid w:val="00A30BA3"/>
    <w:rsid w:val="00A30D16"/>
    <w:rsid w:val="00A3317C"/>
    <w:rsid w:val="00A33205"/>
    <w:rsid w:val="00A33EDF"/>
    <w:rsid w:val="00A3647B"/>
    <w:rsid w:val="00A37721"/>
    <w:rsid w:val="00A412D7"/>
    <w:rsid w:val="00A42489"/>
    <w:rsid w:val="00A4496E"/>
    <w:rsid w:val="00A44E23"/>
    <w:rsid w:val="00A5039D"/>
    <w:rsid w:val="00A504C1"/>
    <w:rsid w:val="00A51362"/>
    <w:rsid w:val="00A526A4"/>
    <w:rsid w:val="00A52D71"/>
    <w:rsid w:val="00A53460"/>
    <w:rsid w:val="00A539DC"/>
    <w:rsid w:val="00A53F52"/>
    <w:rsid w:val="00A54AA1"/>
    <w:rsid w:val="00A54C86"/>
    <w:rsid w:val="00A55759"/>
    <w:rsid w:val="00A55D25"/>
    <w:rsid w:val="00A60233"/>
    <w:rsid w:val="00A60CB0"/>
    <w:rsid w:val="00A613EC"/>
    <w:rsid w:val="00A656AF"/>
    <w:rsid w:val="00A6593D"/>
    <w:rsid w:val="00A65EE7"/>
    <w:rsid w:val="00A65F7B"/>
    <w:rsid w:val="00A668A2"/>
    <w:rsid w:val="00A70133"/>
    <w:rsid w:val="00A710DE"/>
    <w:rsid w:val="00A71193"/>
    <w:rsid w:val="00A716EE"/>
    <w:rsid w:val="00A71800"/>
    <w:rsid w:val="00A7622A"/>
    <w:rsid w:val="00A77531"/>
    <w:rsid w:val="00A778DC"/>
    <w:rsid w:val="00A806FE"/>
    <w:rsid w:val="00A8168C"/>
    <w:rsid w:val="00A818E1"/>
    <w:rsid w:val="00A823AC"/>
    <w:rsid w:val="00A831EA"/>
    <w:rsid w:val="00A83DC2"/>
    <w:rsid w:val="00A841E6"/>
    <w:rsid w:val="00A84F35"/>
    <w:rsid w:val="00A86068"/>
    <w:rsid w:val="00A86CB1"/>
    <w:rsid w:val="00A90B60"/>
    <w:rsid w:val="00A9320F"/>
    <w:rsid w:val="00A947B8"/>
    <w:rsid w:val="00A949AE"/>
    <w:rsid w:val="00A95985"/>
    <w:rsid w:val="00A9629B"/>
    <w:rsid w:val="00A96739"/>
    <w:rsid w:val="00A96C5E"/>
    <w:rsid w:val="00AA1500"/>
    <w:rsid w:val="00AA17A4"/>
    <w:rsid w:val="00AA4ACC"/>
    <w:rsid w:val="00AA524A"/>
    <w:rsid w:val="00AA7166"/>
    <w:rsid w:val="00AB04AA"/>
    <w:rsid w:val="00AB1B29"/>
    <w:rsid w:val="00AB1E82"/>
    <w:rsid w:val="00AB32FF"/>
    <w:rsid w:val="00AB330E"/>
    <w:rsid w:val="00AB6673"/>
    <w:rsid w:val="00AB6A46"/>
    <w:rsid w:val="00AC1BA9"/>
    <w:rsid w:val="00AC477C"/>
    <w:rsid w:val="00AC572B"/>
    <w:rsid w:val="00AC5F40"/>
    <w:rsid w:val="00AC6545"/>
    <w:rsid w:val="00AD10A8"/>
    <w:rsid w:val="00AD2D97"/>
    <w:rsid w:val="00AD3134"/>
    <w:rsid w:val="00AD39FA"/>
    <w:rsid w:val="00AD4465"/>
    <w:rsid w:val="00AD5468"/>
    <w:rsid w:val="00AD6E94"/>
    <w:rsid w:val="00AE062D"/>
    <w:rsid w:val="00AE2BBB"/>
    <w:rsid w:val="00AE4496"/>
    <w:rsid w:val="00AE7585"/>
    <w:rsid w:val="00AF0C3B"/>
    <w:rsid w:val="00AF1517"/>
    <w:rsid w:val="00AF1873"/>
    <w:rsid w:val="00AF3B5A"/>
    <w:rsid w:val="00AF3D51"/>
    <w:rsid w:val="00AF4C2F"/>
    <w:rsid w:val="00AF5DAA"/>
    <w:rsid w:val="00AF747A"/>
    <w:rsid w:val="00AF7B41"/>
    <w:rsid w:val="00AF7EA0"/>
    <w:rsid w:val="00B01408"/>
    <w:rsid w:val="00B025F5"/>
    <w:rsid w:val="00B02794"/>
    <w:rsid w:val="00B02FC7"/>
    <w:rsid w:val="00B03033"/>
    <w:rsid w:val="00B03040"/>
    <w:rsid w:val="00B030C7"/>
    <w:rsid w:val="00B0323A"/>
    <w:rsid w:val="00B06ACB"/>
    <w:rsid w:val="00B06DCD"/>
    <w:rsid w:val="00B0778E"/>
    <w:rsid w:val="00B10DB2"/>
    <w:rsid w:val="00B11B59"/>
    <w:rsid w:val="00B12DE9"/>
    <w:rsid w:val="00B13EC3"/>
    <w:rsid w:val="00B154D9"/>
    <w:rsid w:val="00B17141"/>
    <w:rsid w:val="00B1746B"/>
    <w:rsid w:val="00B22E81"/>
    <w:rsid w:val="00B245CB"/>
    <w:rsid w:val="00B24EE0"/>
    <w:rsid w:val="00B2788F"/>
    <w:rsid w:val="00B279E8"/>
    <w:rsid w:val="00B27BAC"/>
    <w:rsid w:val="00B27D75"/>
    <w:rsid w:val="00B31575"/>
    <w:rsid w:val="00B3164E"/>
    <w:rsid w:val="00B337F2"/>
    <w:rsid w:val="00B34FB2"/>
    <w:rsid w:val="00B35907"/>
    <w:rsid w:val="00B35923"/>
    <w:rsid w:val="00B36F47"/>
    <w:rsid w:val="00B377A1"/>
    <w:rsid w:val="00B37F76"/>
    <w:rsid w:val="00B419F1"/>
    <w:rsid w:val="00B41A22"/>
    <w:rsid w:val="00B422C9"/>
    <w:rsid w:val="00B43C7A"/>
    <w:rsid w:val="00B44ADD"/>
    <w:rsid w:val="00B45637"/>
    <w:rsid w:val="00B46C2F"/>
    <w:rsid w:val="00B47E89"/>
    <w:rsid w:val="00B502E1"/>
    <w:rsid w:val="00B50438"/>
    <w:rsid w:val="00B520D4"/>
    <w:rsid w:val="00B52DE2"/>
    <w:rsid w:val="00B53CF7"/>
    <w:rsid w:val="00B54491"/>
    <w:rsid w:val="00B5546C"/>
    <w:rsid w:val="00B55507"/>
    <w:rsid w:val="00B55647"/>
    <w:rsid w:val="00B5750F"/>
    <w:rsid w:val="00B57CE0"/>
    <w:rsid w:val="00B61254"/>
    <w:rsid w:val="00B62DEE"/>
    <w:rsid w:val="00B64FBC"/>
    <w:rsid w:val="00B66DD1"/>
    <w:rsid w:val="00B703A9"/>
    <w:rsid w:val="00B71CDA"/>
    <w:rsid w:val="00B721C5"/>
    <w:rsid w:val="00B72522"/>
    <w:rsid w:val="00B741E3"/>
    <w:rsid w:val="00B748D3"/>
    <w:rsid w:val="00B76DCC"/>
    <w:rsid w:val="00B80C74"/>
    <w:rsid w:val="00B814B0"/>
    <w:rsid w:val="00B8231B"/>
    <w:rsid w:val="00B82767"/>
    <w:rsid w:val="00B82EC6"/>
    <w:rsid w:val="00B83414"/>
    <w:rsid w:val="00B83BCD"/>
    <w:rsid w:val="00B8461C"/>
    <w:rsid w:val="00B8547D"/>
    <w:rsid w:val="00B86492"/>
    <w:rsid w:val="00B8712B"/>
    <w:rsid w:val="00B87CCF"/>
    <w:rsid w:val="00B9081D"/>
    <w:rsid w:val="00B91081"/>
    <w:rsid w:val="00B949DC"/>
    <w:rsid w:val="00B971E0"/>
    <w:rsid w:val="00BA42CC"/>
    <w:rsid w:val="00BA4772"/>
    <w:rsid w:val="00BA502C"/>
    <w:rsid w:val="00BA50EA"/>
    <w:rsid w:val="00BA784E"/>
    <w:rsid w:val="00BB2B5F"/>
    <w:rsid w:val="00BB4DAF"/>
    <w:rsid w:val="00BB6B81"/>
    <w:rsid w:val="00BB7397"/>
    <w:rsid w:val="00BC34AB"/>
    <w:rsid w:val="00BC50FA"/>
    <w:rsid w:val="00BC5211"/>
    <w:rsid w:val="00BC7949"/>
    <w:rsid w:val="00BC7C5A"/>
    <w:rsid w:val="00BD38B8"/>
    <w:rsid w:val="00BE080E"/>
    <w:rsid w:val="00BE0A68"/>
    <w:rsid w:val="00BE312B"/>
    <w:rsid w:val="00BE441A"/>
    <w:rsid w:val="00BE6A1A"/>
    <w:rsid w:val="00BE6CFB"/>
    <w:rsid w:val="00BE7884"/>
    <w:rsid w:val="00BE7AC1"/>
    <w:rsid w:val="00BF1EC3"/>
    <w:rsid w:val="00BF44B0"/>
    <w:rsid w:val="00BF4EBE"/>
    <w:rsid w:val="00BF7B42"/>
    <w:rsid w:val="00C00564"/>
    <w:rsid w:val="00C01604"/>
    <w:rsid w:val="00C01758"/>
    <w:rsid w:val="00C01A53"/>
    <w:rsid w:val="00C0249E"/>
    <w:rsid w:val="00C0458C"/>
    <w:rsid w:val="00C050DA"/>
    <w:rsid w:val="00C078D1"/>
    <w:rsid w:val="00C11434"/>
    <w:rsid w:val="00C21170"/>
    <w:rsid w:val="00C21878"/>
    <w:rsid w:val="00C218F0"/>
    <w:rsid w:val="00C2245A"/>
    <w:rsid w:val="00C2320E"/>
    <w:rsid w:val="00C24AAF"/>
    <w:rsid w:val="00C250D5"/>
    <w:rsid w:val="00C25A8A"/>
    <w:rsid w:val="00C26819"/>
    <w:rsid w:val="00C27042"/>
    <w:rsid w:val="00C27B4D"/>
    <w:rsid w:val="00C303F7"/>
    <w:rsid w:val="00C304D0"/>
    <w:rsid w:val="00C325D0"/>
    <w:rsid w:val="00C33A6C"/>
    <w:rsid w:val="00C3575C"/>
    <w:rsid w:val="00C367A7"/>
    <w:rsid w:val="00C36DC2"/>
    <w:rsid w:val="00C37E1E"/>
    <w:rsid w:val="00C4151B"/>
    <w:rsid w:val="00C41A95"/>
    <w:rsid w:val="00C456CF"/>
    <w:rsid w:val="00C45788"/>
    <w:rsid w:val="00C4656E"/>
    <w:rsid w:val="00C46683"/>
    <w:rsid w:val="00C542A5"/>
    <w:rsid w:val="00C54F38"/>
    <w:rsid w:val="00C563B1"/>
    <w:rsid w:val="00C56A7D"/>
    <w:rsid w:val="00C604D2"/>
    <w:rsid w:val="00C61274"/>
    <w:rsid w:val="00C628E3"/>
    <w:rsid w:val="00C62911"/>
    <w:rsid w:val="00C64910"/>
    <w:rsid w:val="00C700CB"/>
    <w:rsid w:val="00C72145"/>
    <w:rsid w:val="00C738C3"/>
    <w:rsid w:val="00C7559A"/>
    <w:rsid w:val="00C75D24"/>
    <w:rsid w:val="00C76CE1"/>
    <w:rsid w:val="00C77DB8"/>
    <w:rsid w:val="00C80B0A"/>
    <w:rsid w:val="00C8219D"/>
    <w:rsid w:val="00C83273"/>
    <w:rsid w:val="00C837D3"/>
    <w:rsid w:val="00C8427A"/>
    <w:rsid w:val="00C8562F"/>
    <w:rsid w:val="00C85F54"/>
    <w:rsid w:val="00C873A7"/>
    <w:rsid w:val="00C903A2"/>
    <w:rsid w:val="00C90AA6"/>
    <w:rsid w:val="00C91C28"/>
    <w:rsid w:val="00C924D9"/>
    <w:rsid w:val="00C92898"/>
    <w:rsid w:val="00C96203"/>
    <w:rsid w:val="00C97030"/>
    <w:rsid w:val="00CA0D27"/>
    <w:rsid w:val="00CA0F42"/>
    <w:rsid w:val="00CA17F2"/>
    <w:rsid w:val="00CA4FE2"/>
    <w:rsid w:val="00CA63D8"/>
    <w:rsid w:val="00CB2CCF"/>
    <w:rsid w:val="00CB4267"/>
    <w:rsid w:val="00CB5599"/>
    <w:rsid w:val="00CB5E6D"/>
    <w:rsid w:val="00CB77D1"/>
    <w:rsid w:val="00CC0818"/>
    <w:rsid w:val="00CC1EDC"/>
    <w:rsid w:val="00CC22F8"/>
    <w:rsid w:val="00CC2682"/>
    <w:rsid w:val="00CC2BC9"/>
    <w:rsid w:val="00CC4591"/>
    <w:rsid w:val="00CC4F46"/>
    <w:rsid w:val="00CC55EB"/>
    <w:rsid w:val="00CC5B62"/>
    <w:rsid w:val="00CD021A"/>
    <w:rsid w:val="00CD2FD3"/>
    <w:rsid w:val="00CD3941"/>
    <w:rsid w:val="00CD5E09"/>
    <w:rsid w:val="00CD643A"/>
    <w:rsid w:val="00CD7627"/>
    <w:rsid w:val="00CD7962"/>
    <w:rsid w:val="00CE0DB3"/>
    <w:rsid w:val="00CE3615"/>
    <w:rsid w:val="00CE41F4"/>
    <w:rsid w:val="00CE535A"/>
    <w:rsid w:val="00CE6DD0"/>
    <w:rsid w:val="00CE74C3"/>
    <w:rsid w:val="00CE7514"/>
    <w:rsid w:val="00CE7868"/>
    <w:rsid w:val="00CF09A8"/>
    <w:rsid w:val="00CF1737"/>
    <w:rsid w:val="00CF19CC"/>
    <w:rsid w:val="00CF2789"/>
    <w:rsid w:val="00CF28F6"/>
    <w:rsid w:val="00CF2E3C"/>
    <w:rsid w:val="00CF40A0"/>
    <w:rsid w:val="00CF4B3C"/>
    <w:rsid w:val="00CF5134"/>
    <w:rsid w:val="00CF68D0"/>
    <w:rsid w:val="00CF70A1"/>
    <w:rsid w:val="00D0034E"/>
    <w:rsid w:val="00D004A8"/>
    <w:rsid w:val="00D02142"/>
    <w:rsid w:val="00D02B8F"/>
    <w:rsid w:val="00D030A9"/>
    <w:rsid w:val="00D0321E"/>
    <w:rsid w:val="00D05C3C"/>
    <w:rsid w:val="00D06A68"/>
    <w:rsid w:val="00D06B24"/>
    <w:rsid w:val="00D108B7"/>
    <w:rsid w:val="00D10C8C"/>
    <w:rsid w:val="00D10D9E"/>
    <w:rsid w:val="00D11D1C"/>
    <w:rsid w:val="00D12F19"/>
    <w:rsid w:val="00D13A92"/>
    <w:rsid w:val="00D145C2"/>
    <w:rsid w:val="00D14BC5"/>
    <w:rsid w:val="00D166C1"/>
    <w:rsid w:val="00D16B73"/>
    <w:rsid w:val="00D1706D"/>
    <w:rsid w:val="00D1723E"/>
    <w:rsid w:val="00D222BB"/>
    <w:rsid w:val="00D22D0F"/>
    <w:rsid w:val="00D22F1D"/>
    <w:rsid w:val="00D23B91"/>
    <w:rsid w:val="00D23CC4"/>
    <w:rsid w:val="00D23D95"/>
    <w:rsid w:val="00D24643"/>
    <w:rsid w:val="00D248DE"/>
    <w:rsid w:val="00D2501F"/>
    <w:rsid w:val="00D265C8"/>
    <w:rsid w:val="00D2736F"/>
    <w:rsid w:val="00D27628"/>
    <w:rsid w:val="00D30422"/>
    <w:rsid w:val="00D31518"/>
    <w:rsid w:val="00D31E4A"/>
    <w:rsid w:val="00D32095"/>
    <w:rsid w:val="00D33E82"/>
    <w:rsid w:val="00D3495E"/>
    <w:rsid w:val="00D356F4"/>
    <w:rsid w:val="00D35ABF"/>
    <w:rsid w:val="00D35CBE"/>
    <w:rsid w:val="00D363C7"/>
    <w:rsid w:val="00D4103F"/>
    <w:rsid w:val="00D42553"/>
    <w:rsid w:val="00D43461"/>
    <w:rsid w:val="00D45F88"/>
    <w:rsid w:val="00D4605F"/>
    <w:rsid w:val="00D46AA8"/>
    <w:rsid w:val="00D50287"/>
    <w:rsid w:val="00D51AE8"/>
    <w:rsid w:val="00D54CF3"/>
    <w:rsid w:val="00D56040"/>
    <w:rsid w:val="00D56C73"/>
    <w:rsid w:val="00D602DC"/>
    <w:rsid w:val="00D619C2"/>
    <w:rsid w:val="00D620B1"/>
    <w:rsid w:val="00D625B3"/>
    <w:rsid w:val="00D62F55"/>
    <w:rsid w:val="00D6338B"/>
    <w:rsid w:val="00D63A9F"/>
    <w:rsid w:val="00D64D2E"/>
    <w:rsid w:val="00D64EAD"/>
    <w:rsid w:val="00D66528"/>
    <w:rsid w:val="00D66845"/>
    <w:rsid w:val="00D66A3B"/>
    <w:rsid w:val="00D66E68"/>
    <w:rsid w:val="00D6789D"/>
    <w:rsid w:val="00D713E7"/>
    <w:rsid w:val="00D721E1"/>
    <w:rsid w:val="00D72A94"/>
    <w:rsid w:val="00D72FE7"/>
    <w:rsid w:val="00D737D7"/>
    <w:rsid w:val="00D7508B"/>
    <w:rsid w:val="00D77A61"/>
    <w:rsid w:val="00D82422"/>
    <w:rsid w:val="00D8542D"/>
    <w:rsid w:val="00D86B26"/>
    <w:rsid w:val="00D95D4B"/>
    <w:rsid w:val="00D96101"/>
    <w:rsid w:val="00DA0E94"/>
    <w:rsid w:val="00DA28B2"/>
    <w:rsid w:val="00DA3392"/>
    <w:rsid w:val="00DA4BC6"/>
    <w:rsid w:val="00DA525F"/>
    <w:rsid w:val="00DA584D"/>
    <w:rsid w:val="00DA5967"/>
    <w:rsid w:val="00DA7624"/>
    <w:rsid w:val="00DB2A96"/>
    <w:rsid w:val="00DB2CCD"/>
    <w:rsid w:val="00DB2F40"/>
    <w:rsid w:val="00DB4983"/>
    <w:rsid w:val="00DB6336"/>
    <w:rsid w:val="00DB6339"/>
    <w:rsid w:val="00DB72CC"/>
    <w:rsid w:val="00DC103C"/>
    <w:rsid w:val="00DC2C92"/>
    <w:rsid w:val="00DC3374"/>
    <w:rsid w:val="00DC47B5"/>
    <w:rsid w:val="00DC6A71"/>
    <w:rsid w:val="00DD0446"/>
    <w:rsid w:val="00DD30A1"/>
    <w:rsid w:val="00DD31DE"/>
    <w:rsid w:val="00DD3276"/>
    <w:rsid w:val="00DD354A"/>
    <w:rsid w:val="00DD3E62"/>
    <w:rsid w:val="00DD492B"/>
    <w:rsid w:val="00DD4959"/>
    <w:rsid w:val="00DD5EE1"/>
    <w:rsid w:val="00DD6049"/>
    <w:rsid w:val="00DD7077"/>
    <w:rsid w:val="00DD74C6"/>
    <w:rsid w:val="00DD77DC"/>
    <w:rsid w:val="00DE0467"/>
    <w:rsid w:val="00DE0F73"/>
    <w:rsid w:val="00DE1C10"/>
    <w:rsid w:val="00DE1E05"/>
    <w:rsid w:val="00DE3B37"/>
    <w:rsid w:val="00DE59EF"/>
    <w:rsid w:val="00DE5B46"/>
    <w:rsid w:val="00DE67E7"/>
    <w:rsid w:val="00DE7987"/>
    <w:rsid w:val="00DE7CB8"/>
    <w:rsid w:val="00DF06B3"/>
    <w:rsid w:val="00DF2B0C"/>
    <w:rsid w:val="00DF2B4C"/>
    <w:rsid w:val="00DF2DB8"/>
    <w:rsid w:val="00DF436A"/>
    <w:rsid w:val="00DF4B57"/>
    <w:rsid w:val="00DF50C4"/>
    <w:rsid w:val="00DF59C9"/>
    <w:rsid w:val="00DF73C6"/>
    <w:rsid w:val="00DF7680"/>
    <w:rsid w:val="00DF77A6"/>
    <w:rsid w:val="00E00C98"/>
    <w:rsid w:val="00E011F0"/>
    <w:rsid w:val="00E01E7A"/>
    <w:rsid w:val="00E0357D"/>
    <w:rsid w:val="00E04DBC"/>
    <w:rsid w:val="00E04F49"/>
    <w:rsid w:val="00E07EEE"/>
    <w:rsid w:val="00E1014A"/>
    <w:rsid w:val="00E10867"/>
    <w:rsid w:val="00E10BB7"/>
    <w:rsid w:val="00E11807"/>
    <w:rsid w:val="00E1531F"/>
    <w:rsid w:val="00E16438"/>
    <w:rsid w:val="00E16874"/>
    <w:rsid w:val="00E20BAB"/>
    <w:rsid w:val="00E21016"/>
    <w:rsid w:val="00E21F87"/>
    <w:rsid w:val="00E238FA"/>
    <w:rsid w:val="00E241E0"/>
    <w:rsid w:val="00E24521"/>
    <w:rsid w:val="00E24EC2"/>
    <w:rsid w:val="00E309F6"/>
    <w:rsid w:val="00E316A3"/>
    <w:rsid w:val="00E32ACB"/>
    <w:rsid w:val="00E34962"/>
    <w:rsid w:val="00E35AA0"/>
    <w:rsid w:val="00E36D77"/>
    <w:rsid w:val="00E37BCA"/>
    <w:rsid w:val="00E41F93"/>
    <w:rsid w:val="00E42A27"/>
    <w:rsid w:val="00E44978"/>
    <w:rsid w:val="00E503E6"/>
    <w:rsid w:val="00E5423A"/>
    <w:rsid w:val="00E54D4F"/>
    <w:rsid w:val="00E54FCA"/>
    <w:rsid w:val="00E56629"/>
    <w:rsid w:val="00E5730D"/>
    <w:rsid w:val="00E57DC8"/>
    <w:rsid w:val="00E60C82"/>
    <w:rsid w:val="00E617CF"/>
    <w:rsid w:val="00E62A1F"/>
    <w:rsid w:val="00E63F6D"/>
    <w:rsid w:val="00E6469E"/>
    <w:rsid w:val="00E66333"/>
    <w:rsid w:val="00E705A2"/>
    <w:rsid w:val="00E71131"/>
    <w:rsid w:val="00E7150D"/>
    <w:rsid w:val="00E71DA0"/>
    <w:rsid w:val="00E724A1"/>
    <w:rsid w:val="00E725D2"/>
    <w:rsid w:val="00E73F9B"/>
    <w:rsid w:val="00E744A4"/>
    <w:rsid w:val="00E7451E"/>
    <w:rsid w:val="00E74723"/>
    <w:rsid w:val="00E77CA8"/>
    <w:rsid w:val="00E80572"/>
    <w:rsid w:val="00E8153A"/>
    <w:rsid w:val="00E82EF0"/>
    <w:rsid w:val="00E835FE"/>
    <w:rsid w:val="00E84E95"/>
    <w:rsid w:val="00E8690E"/>
    <w:rsid w:val="00E878BD"/>
    <w:rsid w:val="00E909CB"/>
    <w:rsid w:val="00E91B0D"/>
    <w:rsid w:val="00E93742"/>
    <w:rsid w:val="00E94B5E"/>
    <w:rsid w:val="00E95345"/>
    <w:rsid w:val="00E96102"/>
    <w:rsid w:val="00E96626"/>
    <w:rsid w:val="00E96875"/>
    <w:rsid w:val="00EA0826"/>
    <w:rsid w:val="00EA0B68"/>
    <w:rsid w:val="00EA163C"/>
    <w:rsid w:val="00EA2344"/>
    <w:rsid w:val="00EA2F11"/>
    <w:rsid w:val="00EA2FB0"/>
    <w:rsid w:val="00EA44B3"/>
    <w:rsid w:val="00EA6D7A"/>
    <w:rsid w:val="00EB034E"/>
    <w:rsid w:val="00EB04FC"/>
    <w:rsid w:val="00EB230A"/>
    <w:rsid w:val="00EB2CE8"/>
    <w:rsid w:val="00EB4A91"/>
    <w:rsid w:val="00EB4DB0"/>
    <w:rsid w:val="00EB5154"/>
    <w:rsid w:val="00EB6182"/>
    <w:rsid w:val="00EB734F"/>
    <w:rsid w:val="00EB75BC"/>
    <w:rsid w:val="00EB7AD0"/>
    <w:rsid w:val="00EC088D"/>
    <w:rsid w:val="00EC2191"/>
    <w:rsid w:val="00EC3525"/>
    <w:rsid w:val="00EC6897"/>
    <w:rsid w:val="00EC7AF5"/>
    <w:rsid w:val="00EC7DAA"/>
    <w:rsid w:val="00ED1015"/>
    <w:rsid w:val="00ED128F"/>
    <w:rsid w:val="00ED1BE0"/>
    <w:rsid w:val="00ED3B18"/>
    <w:rsid w:val="00ED5709"/>
    <w:rsid w:val="00ED66C9"/>
    <w:rsid w:val="00ED717D"/>
    <w:rsid w:val="00ED7B9E"/>
    <w:rsid w:val="00EE0CB3"/>
    <w:rsid w:val="00EE2C22"/>
    <w:rsid w:val="00EE2E55"/>
    <w:rsid w:val="00EE2FC8"/>
    <w:rsid w:val="00EE6027"/>
    <w:rsid w:val="00EE68D7"/>
    <w:rsid w:val="00EF2990"/>
    <w:rsid w:val="00EF35EA"/>
    <w:rsid w:val="00EF5EE5"/>
    <w:rsid w:val="00EF6D38"/>
    <w:rsid w:val="00F00C9D"/>
    <w:rsid w:val="00F00E13"/>
    <w:rsid w:val="00F010A8"/>
    <w:rsid w:val="00F0130D"/>
    <w:rsid w:val="00F01A6F"/>
    <w:rsid w:val="00F02CAB"/>
    <w:rsid w:val="00F032AE"/>
    <w:rsid w:val="00F03CFC"/>
    <w:rsid w:val="00F06263"/>
    <w:rsid w:val="00F0640C"/>
    <w:rsid w:val="00F06C8C"/>
    <w:rsid w:val="00F11773"/>
    <w:rsid w:val="00F14C80"/>
    <w:rsid w:val="00F17CEB"/>
    <w:rsid w:val="00F20A6E"/>
    <w:rsid w:val="00F21A42"/>
    <w:rsid w:val="00F21F50"/>
    <w:rsid w:val="00F21FB3"/>
    <w:rsid w:val="00F23331"/>
    <w:rsid w:val="00F23F54"/>
    <w:rsid w:val="00F2408D"/>
    <w:rsid w:val="00F240BB"/>
    <w:rsid w:val="00F26CB6"/>
    <w:rsid w:val="00F26D70"/>
    <w:rsid w:val="00F27AC9"/>
    <w:rsid w:val="00F27C29"/>
    <w:rsid w:val="00F3022C"/>
    <w:rsid w:val="00F30696"/>
    <w:rsid w:val="00F30F82"/>
    <w:rsid w:val="00F312A1"/>
    <w:rsid w:val="00F31EE8"/>
    <w:rsid w:val="00F32F0A"/>
    <w:rsid w:val="00F349AB"/>
    <w:rsid w:val="00F34B85"/>
    <w:rsid w:val="00F3598A"/>
    <w:rsid w:val="00F378D8"/>
    <w:rsid w:val="00F4097E"/>
    <w:rsid w:val="00F411D0"/>
    <w:rsid w:val="00F418CD"/>
    <w:rsid w:val="00F41E11"/>
    <w:rsid w:val="00F4272C"/>
    <w:rsid w:val="00F444F4"/>
    <w:rsid w:val="00F44788"/>
    <w:rsid w:val="00F46724"/>
    <w:rsid w:val="00F47DB1"/>
    <w:rsid w:val="00F534B9"/>
    <w:rsid w:val="00F53935"/>
    <w:rsid w:val="00F54D46"/>
    <w:rsid w:val="00F55CB7"/>
    <w:rsid w:val="00F57CA1"/>
    <w:rsid w:val="00F57FED"/>
    <w:rsid w:val="00F61B5E"/>
    <w:rsid w:val="00F63B59"/>
    <w:rsid w:val="00F64087"/>
    <w:rsid w:val="00F641F4"/>
    <w:rsid w:val="00F64388"/>
    <w:rsid w:val="00F646AA"/>
    <w:rsid w:val="00F64FEB"/>
    <w:rsid w:val="00F65096"/>
    <w:rsid w:val="00F653AE"/>
    <w:rsid w:val="00F65666"/>
    <w:rsid w:val="00F67278"/>
    <w:rsid w:val="00F700F8"/>
    <w:rsid w:val="00F70632"/>
    <w:rsid w:val="00F71A94"/>
    <w:rsid w:val="00F730BE"/>
    <w:rsid w:val="00F744C2"/>
    <w:rsid w:val="00F74C91"/>
    <w:rsid w:val="00F7504B"/>
    <w:rsid w:val="00F7678B"/>
    <w:rsid w:val="00F76A58"/>
    <w:rsid w:val="00F77F45"/>
    <w:rsid w:val="00F812C5"/>
    <w:rsid w:val="00F83666"/>
    <w:rsid w:val="00F84167"/>
    <w:rsid w:val="00F843BD"/>
    <w:rsid w:val="00F8687D"/>
    <w:rsid w:val="00F86CF7"/>
    <w:rsid w:val="00F87963"/>
    <w:rsid w:val="00F90886"/>
    <w:rsid w:val="00F96AAE"/>
    <w:rsid w:val="00F9739B"/>
    <w:rsid w:val="00F97CB1"/>
    <w:rsid w:val="00FA37E7"/>
    <w:rsid w:val="00FA4925"/>
    <w:rsid w:val="00FA567D"/>
    <w:rsid w:val="00FA68D5"/>
    <w:rsid w:val="00FA7433"/>
    <w:rsid w:val="00FA78DC"/>
    <w:rsid w:val="00FB169F"/>
    <w:rsid w:val="00FB3A71"/>
    <w:rsid w:val="00FB4013"/>
    <w:rsid w:val="00FB416A"/>
    <w:rsid w:val="00FB4BAB"/>
    <w:rsid w:val="00FB64DB"/>
    <w:rsid w:val="00FB7614"/>
    <w:rsid w:val="00FB7BD9"/>
    <w:rsid w:val="00FC2E4C"/>
    <w:rsid w:val="00FC4563"/>
    <w:rsid w:val="00FC5675"/>
    <w:rsid w:val="00FC5C92"/>
    <w:rsid w:val="00FC7436"/>
    <w:rsid w:val="00FC7A0C"/>
    <w:rsid w:val="00FD11BF"/>
    <w:rsid w:val="00FD1A4C"/>
    <w:rsid w:val="00FD1E48"/>
    <w:rsid w:val="00FD1FC2"/>
    <w:rsid w:val="00FD2A15"/>
    <w:rsid w:val="00FD2FA1"/>
    <w:rsid w:val="00FD31F4"/>
    <w:rsid w:val="00FD3538"/>
    <w:rsid w:val="00FD3D6F"/>
    <w:rsid w:val="00FD4345"/>
    <w:rsid w:val="00FD4CF2"/>
    <w:rsid w:val="00FD562B"/>
    <w:rsid w:val="00FD6532"/>
    <w:rsid w:val="00FD6A8C"/>
    <w:rsid w:val="00FE11EB"/>
    <w:rsid w:val="00FE294F"/>
    <w:rsid w:val="00FE6EF6"/>
    <w:rsid w:val="00FE7384"/>
    <w:rsid w:val="00FF19DC"/>
    <w:rsid w:val="00FF1F17"/>
    <w:rsid w:val="00FF4405"/>
    <w:rsid w:val="00FF49B6"/>
    <w:rsid w:val="00FF668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E182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8A3004"/>
    <w:pPr>
      <w:keepNext/>
      <w:spacing w:before="240" w:after="60"/>
      <w:outlineLvl w:val="1"/>
    </w:pPr>
    <w:rPr>
      <w:rFonts w:ascii="Cambria" w:hAnsi="Cambria"/>
      <w:b/>
      <w:bCs/>
      <w:i/>
      <w:iCs/>
      <w:sz w:val="28"/>
      <w:szCs w:val="28"/>
    </w:rPr>
  </w:style>
  <w:style w:type="paragraph" w:styleId="Naslov5">
    <w:name w:val="heading 5"/>
    <w:basedOn w:val="Navaden"/>
    <w:next w:val="Navaden"/>
    <w:link w:val="Naslov5Znak"/>
    <w:semiHidden/>
    <w:unhideWhenUsed/>
    <w:qFormat/>
    <w:rsid w:val="00340957"/>
    <w:pPr>
      <w:spacing w:before="240" w:after="60"/>
      <w:outlineLvl w:val="4"/>
    </w:pPr>
    <w:rPr>
      <w:rFonts w:ascii="Calibri" w:hAnsi="Calibri"/>
      <w:b/>
      <w:bCs/>
      <w:i/>
      <w:i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C903A2"/>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F2408D"/>
    <w:pPr>
      <w:suppressAutoHyphens/>
      <w:spacing w:after="120" w:line="240" w:lineRule="auto"/>
    </w:pPr>
    <w:rPr>
      <w:rFonts w:ascii="Times New Roman" w:hAnsi="Times New Roman"/>
      <w:sz w:val="24"/>
      <w:lang w:val="sl-SI" w:eastAsia="ar-SA"/>
    </w:rPr>
  </w:style>
  <w:style w:type="character" w:customStyle="1" w:styleId="TelobesedilaZnak">
    <w:name w:val="Telo besedila Znak"/>
    <w:link w:val="Telobesedila"/>
    <w:rsid w:val="00F2408D"/>
    <w:rPr>
      <w:sz w:val="24"/>
      <w:szCs w:val="24"/>
      <w:lang w:eastAsia="ar-SA"/>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2408D"/>
    <w:pPr>
      <w:spacing w:line="240" w:lineRule="auto"/>
      <w:jc w:val="both"/>
    </w:pPr>
    <w:rPr>
      <w:rFonts w:ascii="Times New Roman" w:hAnsi="Times New Roman"/>
      <w:szCs w:val="20"/>
      <w:lang w:val="en-G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2408D"/>
    <w:rPr>
      <w:lang w:val="en-GB" w:eastAsia="en-US"/>
    </w:rPr>
  </w:style>
  <w:style w:type="character" w:styleId="Sprotnaopomba-sklic">
    <w:name w:val="footnote reference"/>
    <w:aliases w:val="Footnote symbol,Footnote,Fussnota"/>
    <w:uiPriority w:val="99"/>
    <w:rsid w:val="00F2408D"/>
    <w:rPr>
      <w:vertAlign w:val="superscript"/>
    </w:rPr>
  </w:style>
  <w:style w:type="paragraph" w:customStyle="1" w:styleId="ZnakZnak2Znak">
    <w:name w:val=" Znak Znak2 Znak"/>
    <w:basedOn w:val="Navaden"/>
    <w:rsid w:val="00F2408D"/>
    <w:pPr>
      <w:spacing w:after="160" w:line="240" w:lineRule="exact"/>
    </w:pPr>
    <w:rPr>
      <w:rFonts w:ascii="Tahoma" w:hAnsi="Tahoma"/>
      <w:szCs w:val="20"/>
    </w:rPr>
  </w:style>
  <w:style w:type="paragraph" w:styleId="Besedilooblaka">
    <w:name w:val="Balloon Text"/>
    <w:basedOn w:val="Navaden"/>
    <w:link w:val="BesedilooblakaZnak"/>
    <w:uiPriority w:val="99"/>
    <w:rsid w:val="00F0130D"/>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F0130D"/>
    <w:rPr>
      <w:rFonts w:ascii="Tahoma" w:hAnsi="Tahoma" w:cs="Tahoma"/>
      <w:sz w:val="16"/>
      <w:szCs w:val="16"/>
      <w:lang w:val="en-US" w:eastAsia="en-US"/>
    </w:rPr>
  </w:style>
  <w:style w:type="paragraph" w:styleId="Naslov">
    <w:name w:val="Title"/>
    <w:basedOn w:val="Navaden"/>
    <w:link w:val="NaslovZnak"/>
    <w:qFormat/>
    <w:rsid w:val="00B80C74"/>
    <w:pPr>
      <w:spacing w:line="240" w:lineRule="auto"/>
      <w:jc w:val="center"/>
    </w:pPr>
    <w:rPr>
      <w:rFonts w:ascii="Times New Roman" w:hAnsi="Times New Roman"/>
      <w:b/>
      <w:bCs/>
      <w:sz w:val="28"/>
      <w:lang w:val="es-ES" w:eastAsia="es-ES"/>
    </w:rPr>
  </w:style>
  <w:style w:type="character" w:customStyle="1" w:styleId="NaslovZnak">
    <w:name w:val="Naslov Znak"/>
    <w:link w:val="Naslov"/>
    <w:rsid w:val="00B80C74"/>
    <w:rPr>
      <w:b/>
      <w:bCs/>
      <w:sz w:val="28"/>
      <w:szCs w:val="24"/>
      <w:lang w:val="es-ES" w:eastAsia="es-ES"/>
    </w:rPr>
  </w:style>
  <w:style w:type="character" w:styleId="Pripombasklic">
    <w:name w:val="annotation reference"/>
    <w:uiPriority w:val="99"/>
    <w:rsid w:val="00310EEF"/>
    <w:rPr>
      <w:sz w:val="16"/>
      <w:szCs w:val="16"/>
    </w:rPr>
  </w:style>
  <w:style w:type="paragraph" w:styleId="Pripombabesedilo">
    <w:name w:val="annotation text"/>
    <w:aliases w:val="Komentar - besedilo,Komentar - besedilo1, Znak9,Znak9"/>
    <w:basedOn w:val="Navaden"/>
    <w:link w:val="PripombabesediloZnak"/>
    <w:uiPriority w:val="99"/>
    <w:rsid w:val="00310EEF"/>
    <w:rPr>
      <w:szCs w:val="20"/>
    </w:rPr>
  </w:style>
  <w:style w:type="character" w:customStyle="1" w:styleId="PripombabesediloZnak">
    <w:name w:val="Pripomba – besedilo Znak"/>
    <w:aliases w:val="Komentar - besedilo Znak,Komentar - besedilo1 Znak, Znak9 Znak,Znak9 Znak,Komentar - besedilo Znak1"/>
    <w:link w:val="Pripombabesedilo"/>
    <w:uiPriority w:val="99"/>
    <w:rsid w:val="00310EEF"/>
    <w:rPr>
      <w:rFonts w:ascii="Arial" w:hAnsi="Arial"/>
      <w:lang w:val="en-US" w:eastAsia="en-US"/>
    </w:rPr>
  </w:style>
  <w:style w:type="paragraph" w:styleId="Zadevapripombe">
    <w:name w:val="annotation subject"/>
    <w:basedOn w:val="Pripombabesedilo"/>
    <w:next w:val="Pripombabesedilo"/>
    <w:link w:val="ZadevapripombeZnak"/>
    <w:uiPriority w:val="99"/>
    <w:rsid w:val="00310EEF"/>
    <w:rPr>
      <w:b/>
      <w:bCs/>
    </w:rPr>
  </w:style>
  <w:style w:type="character" w:customStyle="1" w:styleId="ZadevapripombeZnak">
    <w:name w:val="Zadeva pripombe Znak"/>
    <w:link w:val="Zadevapripombe"/>
    <w:uiPriority w:val="99"/>
    <w:rsid w:val="00310EEF"/>
    <w:rPr>
      <w:rFonts w:ascii="Arial" w:hAnsi="Arial"/>
      <w:b/>
      <w:bCs/>
      <w:lang w:val="en-US" w:eastAsia="en-US"/>
    </w:rPr>
  </w:style>
  <w:style w:type="paragraph" w:customStyle="1" w:styleId="Style2">
    <w:name w:val="Style2"/>
    <w:basedOn w:val="Navaden"/>
    <w:rsid w:val="00927CD3"/>
    <w:pPr>
      <w:numPr>
        <w:numId w:val="1"/>
      </w:numPr>
      <w:spacing w:line="240" w:lineRule="auto"/>
    </w:pPr>
    <w:rPr>
      <w:rFonts w:ascii="Times New Roman" w:hAnsi="Times New Roman"/>
      <w:sz w:val="24"/>
      <w:lang w:val="sl-SI" w:eastAsia="sl-SI"/>
    </w:rPr>
  </w:style>
  <w:style w:type="paragraph" w:customStyle="1" w:styleId="Default">
    <w:name w:val="Default"/>
    <w:rsid w:val="00927CD3"/>
    <w:pPr>
      <w:autoSpaceDE w:val="0"/>
      <w:autoSpaceDN w:val="0"/>
      <w:adjustRightInd w:val="0"/>
    </w:pPr>
    <w:rPr>
      <w:color w:val="000000"/>
      <w:sz w:val="24"/>
      <w:szCs w:val="24"/>
    </w:rPr>
  </w:style>
  <w:style w:type="character" w:styleId="tevilkastrani">
    <w:name w:val="page number"/>
    <w:rsid w:val="00927CD3"/>
  </w:style>
  <w:style w:type="paragraph" w:styleId="Odstavekseznama">
    <w:name w:val="List Paragraph"/>
    <w:basedOn w:val="Navaden"/>
    <w:link w:val="OdstavekseznamaZnak"/>
    <w:uiPriority w:val="34"/>
    <w:qFormat/>
    <w:rsid w:val="00927CD3"/>
    <w:pPr>
      <w:spacing w:line="240" w:lineRule="auto"/>
      <w:ind w:left="720"/>
      <w:contextualSpacing/>
    </w:pPr>
    <w:rPr>
      <w:rFonts w:ascii="Times New Roman" w:hAnsi="Times New Roman"/>
      <w:sz w:val="24"/>
      <w:lang w:val="sl-SI" w:eastAsia="sl-SI"/>
    </w:rPr>
  </w:style>
  <w:style w:type="character" w:customStyle="1" w:styleId="OdstavekseznamaZnak">
    <w:name w:val="Odstavek seznama Znak"/>
    <w:link w:val="Odstavekseznama"/>
    <w:uiPriority w:val="34"/>
    <w:locked/>
    <w:rsid w:val="00927CD3"/>
    <w:rPr>
      <w:sz w:val="24"/>
      <w:szCs w:val="24"/>
    </w:rPr>
  </w:style>
  <w:style w:type="paragraph" w:customStyle="1" w:styleId="Preformatted">
    <w:name w:val="Preformatted"/>
    <w:basedOn w:val="Navaden"/>
    <w:rsid w:val="00927CD3"/>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Courier New"/>
      <w:szCs w:val="20"/>
      <w:lang w:val="sl-SI" w:eastAsia="sl-SI"/>
    </w:rPr>
  </w:style>
  <w:style w:type="paragraph" w:styleId="HTML-oblikovano">
    <w:name w:val="HTML Preformatted"/>
    <w:basedOn w:val="Navaden"/>
    <w:link w:val="HTML-oblikovanoZnak"/>
    <w:rsid w:val="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val="sl-SI" w:eastAsia="sl-SI"/>
    </w:rPr>
  </w:style>
  <w:style w:type="character" w:customStyle="1" w:styleId="HTML-oblikovanoZnak">
    <w:name w:val="HTML-oblikovano Znak"/>
    <w:link w:val="HTML-oblikovano"/>
    <w:rsid w:val="00927CD3"/>
    <w:rPr>
      <w:rFonts w:ascii="Courier New" w:hAnsi="Courier New" w:cs="Courier New"/>
      <w:color w:val="000000"/>
      <w:sz w:val="18"/>
      <w:szCs w:val="18"/>
    </w:rPr>
  </w:style>
  <w:style w:type="paragraph" w:customStyle="1" w:styleId="ListParagraph1">
    <w:name w:val="List Paragraph1"/>
    <w:basedOn w:val="Navaden"/>
    <w:rsid w:val="00927CD3"/>
    <w:pPr>
      <w:suppressAutoHyphens/>
      <w:spacing w:line="240" w:lineRule="auto"/>
      <w:ind w:left="708"/>
    </w:pPr>
    <w:rPr>
      <w:rFonts w:ascii="Times New Roman" w:hAnsi="Times New Roman"/>
      <w:sz w:val="24"/>
      <w:lang w:val="sl-SI" w:eastAsia="ar-SA"/>
    </w:rPr>
  </w:style>
  <w:style w:type="paragraph" w:customStyle="1" w:styleId="BodyText21">
    <w:name w:val="Body Text 21"/>
    <w:basedOn w:val="Navaden"/>
    <w:rsid w:val="00927CD3"/>
    <w:pPr>
      <w:spacing w:line="240" w:lineRule="auto"/>
      <w:jc w:val="both"/>
    </w:pPr>
    <w:rPr>
      <w:rFonts w:ascii="Times New Roman" w:hAnsi="Times New Roman"/>
      <w:b/>
      <w:bCs/>
      <w:sz w:val="24"/>
      <w:lang w:val="sl-SI" w:eastAsia="sl-SI"/>
    </w:rPr>
  </w:style>
  <w:style w:type="paragraph" w:customStyle="1" w:styleId="BodyText31">
    <w:name w:val="Body Text 31"/>
    <w:basedOn w:val="Navaden"/>
    <w:rsid w:val="00E57DC8"/>
    <w:pPr>
      <w:overflowPunct w:val="0"/>
      <w:autoSpaceDE w:val="0"/>
      <w:autoSpaceDN w:val="0"/>
      <w:adjustRightInd w:val="0"/>
      <w:spacing w:line="240" w:lineRule="auto"/>
      <w:jc w:val="both"/>
    </w:pPr>
    <w:rPr>
      <w:rFonts w:ascii="Times New Roman" w:hAnsi="Times New Roman"/>
      <w:b/>
      <w:sz w:val="24"/>
      <w:szCs w:val="20"/>
      <w:lang w:val="sl-SI" w:eastAsia="sl-SI"/>
    </w:rPr>
  </w:style>
  <w:style w:type="paragraph" w:customStyle="1" w:styleId="CM1">
    <w:name w:val="CM1"/>
    <w:basedOn w:val="Default"/>
    <w:next w:val="Default"/>
    <w:uiPriority w:val="99"/>
    <w:rsid w:val="003C25D5"/>
    <w:rPr>
      <w:rFonts w:ascii="EUAlbertina" w:hAnsi="EUAlbertina"/>
      <w:color w:val="auto"/>
    </w:rPr>
  </w:style>
  <w:style w:type="paragraph" w:customStyle="1" w:styleId="CM3">
    <w:name w:val="CM3"/>
    <w:basedOn w:val="Default"/>
    <w:next w:val="Default"/>
    <w:uiPriority w:val="99"/>
    <w:rsid w:val="003C25D5"/>
    <w:rPr>
      <w:rFonts w:ascii="EUAlbertina" w:hAnsi="EUAlbertina"/>
      <w:color w:val="auto"/>
    </w:rPr>
  </w:style>
  <w:style w:type="paragraph" w:customStyle="1" w:styleId="CM4">
    <w:name w:val="CM4"/>
    <w:basedOn w:val="Default"/>
    <w:next w:val="Default"/>
    <w:uiPriority w:val="99"/>
    <w:rsid w:val="003C25D5"/>
    <w:rPr>
      <w:rFonts w:ascii="EUAlbertina" w:hAnsi="EUAlbertina"/>
      <w:color w:val="auto"/>
    </w:rPr>
  </w:style>
  <w:style w:type="paragraph" w:styleId="Navadensplet">
    <w:name w:val="Normal (Web)"/>
    <w:basedOn w:val="Navaden"/>
    <w:uiPriority w:val="99"/>
    <w:unhideWhenUsed/>
    <w:rsid w:val="00841162"/>
    <w:pPr>
      <w:spacing w:after="210" w:line="240" w:lineRule="auto"/>
    </w:pPr>
    <w:rPr>
      <w:rFonts w:ascii="Times New Roman" w:hAnsi="Times New Roman"/>
      <w:color w:val="333333"/>
      <w:sz w:val="18"/>
      <w:szCs w:val="18"/>
    </w:rPr>
  </w:style>
  <w:style w:type="numbering" w:customStyle="1" w:styleId="NoList1">
    <w:name w:val="No List1"/>
    <w:next w:val="Brezseznama"/>
    <w:uiPriority w:val="99"/>
    <w:semiHidden/>
    <w:unhideWhenUsed/>
    <w:rsid w:val="0097142E"/>
  </w:style>
  <w:style w:type="character" w:styleId="Neenpoudarek">
    <w:name w:val="Subtle Emphasis"/>
    <w:uiPriority w:val="19"/>
    <w:qFormat/>
    <w:rsid w:val="0097142E"/>
    <w:rPr>
      <w:i/>
      <w:iCs/>
      <w:color w:val="808080"/>
    </w:rPr>
  </w:style>
  <w:style w:type="paragraph" w:styleId="Revizija">
    <w:name w:val="Revision"/>
    <w:hidden/>
    <w:uiPriority w:val="99"/>
    <w:semiHidden/>
    <w:rsid w:val="0097142E"/>
    <w:rPr>
      <w:rFonts w:ascii="Calibri" w:eastAsia="Calibri" w:hAnsi="Calibri"/>
      <w:sz w:val="22"/>
      <w:szCs w:val="22"/>
      <w:lang w:eastAsia="en-US"/>
    </w:rPr>
  </w:style>
  <w:style w:type="paragraph" w:customStyle="1" w:styleId="navaden0">
    <w:name w:val="navaden"/>
    <w:basedOn w:val="Navaden"/>
    <w:rsid w:val="0097142E"/>
    <w:pPr>
      <w:tabs>
        <w:tab w:val="left" w:pos="0"/>
      </w:tabs>
      <w:spacing w:line="240" w:lineRule="auto"/>
      <w:jc w:val="both"/>
    </w:pPr>
    <w:rPr>
      <w:rFonts w:ascii="Times New Roman" w:hAnsi="Times New Roman"/>
      <w:szCs w:val="20"/>
      <w:lang w:val="sl-SI" w:eastAsia="sl-SI"/>
    </w:rPr>
  </w:style>
  <w:style w:type="character" w:styleId="Poudarek">
    <w:name w:val="Emphasis"/>
    <w:aliases w:val="Z zamikom"/>
    <w:uiPriority w:val="20"/>
    <w:qFormat/>
    <w:rsid w:val="004408B6"/>
    <w:rPr>
      <w:rFonts w:ascii="Arial" w:hAnsi="Arial"/>
      <w:i w:val="0"/>
      <w:iCs/>
      <w:sz w:val="20"/>
    </w:rPr>
  </w:style>
  <w:style w:type="paragraph" w:customStyle="1" w:styleId="Slog3">
    <w:name w:val="Slog3"/>
    <w:basedOn w:val="Navaden"/>
    <w:link w:val="Slog3Znak"/>
    <w:qFormat/>
    <w:rsid w:val="00114643"/>
    <w:pPr>
      <w:numPr>
        <w:numId w:val="13"/>
      </w:numPr>
      <w:spacing w:line="240" w:lineRule="auto"/>
      <w:jc w:val="center"/>
    </w:pPr>
    <w:rPr>
      <w:rFonts w:cs="Arial"/>
      <w:b/>
      <w:szCs w:val="22"/>
      <w:lang w:val="sl-SI"/>
    </w:rPr>
  </w:style>
  <w:style w:type="character" w:customStyle="1" w:styleId="Slog3Znak">
    <w:name w:val="Slog3 Znak"/>
    <w:link w:val="Slog3"/>
    <w:rsid w:val="00114643"/>
    <w:rPr>
      <w:rFonts w:ascii="Arial" w:hAnsi="Arial" w:cs="Arial"/>
      <w:b/>
      <w:szCs w:val="22"/>
      <w:lang w:eastAsia="en-US"/>
    </w:rPr>
  </w:style>
  <w:style w:type="paragraph" w:customStyle="1" w:styleId="Slog6">
    <w:name w:val="Slog6"/>
    <w:basedOn w:val="Navaden"/>
    <w:qFormat/>
    <w:rsid w:val="00CA63D8"/>
    <w:pPr>
      <w:numPr>
        <w:numId w:val="18"/>
      </w:numPr>
      <w:overflowPunct w:val="0"/>
      <w:autoSpaceDE w:val="0"/>
      <w:autoSpaceDN w:val="0"/>
      <w:adjustRightInd w:val="0"/>
      <w:ind w:left="720"/>
      <w:jc w:val="both"/>
      <w:textAlignment w:val="baseline"/>
    </w:pPr>
    <w:rPr>
      <w:rFonts w:cs="Arial"/>
      <w:b/>
      <w:szCs w:val="20"/>
      <w:lang w:val="af-ZA" w:eastAsia="sl-SI" w:bidi="en-US"/>
    </w:rPr>
  </w:style>
  <w:style w:type="paragraph" w:customStyle="1" w:styleId="Slog8">
    <w:name w:val="Slog8"/>
    <w:basedOn w:val="Navaden"/>
    <w:link w:val="Slog8Znak"/>
    <w:autoRedefine/>
    <w:qFormat/>
    <w:rsid w:val="0043589E"/>
    <w:pPr>
      <w:numPr>
        <w:numId w:val="19"/>
      </w:numPr>
      <w:overflowPunct w:val="0"/>
      <w:autoSpaceDE w:val="0"/>
      <w:autoSpaceDN w:val="0"/>
      <w:adjustRightInd w:val="0"/>
      <w:jc w:val="both"/>
      <w:textAlignment w:val="baseline"/>
    </w:pPr>
    <w:rPr>
      <w:rFonts w:cs="Arial"/>
      <w:szCs w:val="20"/>
      <w:lang w:val="af-ZA" w:eastAsia="sl-SI" w:bidi="en-US"/>
    </w:rPr>
  </w:style>
  <w:style w:type="character" w:customStyle="1" w:styleId="Slog8Znak">
    <w:name w:val="Slog8 Znak"/>
    <w:link w:val="Slog8"/>
    <w:rsid w:val="0043589E"/>
    <w:rPr>
      <w:rFonts w:ascii="Arial" w:hAnsi="Arial" w:cs="Arial"/>
      <w:lang w:val="af-ZA" w:bidi="en-US"/>
    </w:rPr>
  </w:style>
  <w:style w:type="character" w:customStyle="1" w:styleId="Naslov2Znak">
    <w:name w:val="Naslov 2 Znak"/>
    <w:link w:val="Naslov2"/>
    <w:semiHidden/>
    <w:rsid w:val="008A3004"/>
    <w:rPr>
      <w:rFonts w:ascii="Cambria" w:eastAsia="Times New Roman" w:hAnsi="Cambria" w:cs="Times New Roman"/>
      <w:b/>
      <w:bCs/>
      <w:i/>
      <w:iCs/>
      <w:sz w:val="28"/>
      <w:szCs w:val="28"/>
      <w:lang w:val="en-US" w:eastAsia="en-US"/>
    </w:rPr>
  </w:style>
  <w:style w:type="character" w:customStyle="1" w:styleId="Naslov5Znak">
    <w:name w:val="Naslov 5 Znak"/>
    <w:link w:val="Naslov5"/>
    <w:semiHidden/>
    <w:rsid w:val="00340957"/>
    <w:rPr>
      <w:rFonts w:ascii="Calibri" w:eastAsia="Times New Roman" w:hAnsi="Calibri" w:cs="Times New Roman"/>
      <w:b/>
      <w:bCs/>
      <w:i/>
      <w:iCs/>
      <w:sz w:val="26"/>
      <w:szCs w:val="26"/>
      <w:lang w:val="en-US" w:eastAsia="en-US"/>
    </w:rPr>
  </w:style>
  <w:style w:type="paragraph" w:styleId="Telobesedila3">
    <w:name w:val="Body Text 3"/>
    <w:basedOn w:val="Navaden"/>
    <w:link w:val="Telobesedila3Znak"/>
    <w:rsid w:val="00724175"/>
    <w:pPr>
      <w:spacing w:after="120"/>
    </w:pPr>
    <w:rPr>
      <w:sz w:val="16"/>
      <w:szCs w:val="16"/>
    </w:rPr>
  </w:style>
  <w:style w:type="character" w:customStyle="1" w:styleId="Telobesedila3Znak">
    <w:name w:val="Telo besedila 3 Znak"/>
    <w:link w:val="Telobesedila3"/>
    <w:rsid w:val="00724175"/>
    <w:rPr>
      <w:rFonts w:ascii="Arial" w:hAnsi="Arial"/>
      <w:sz w:val="16"/>
      <w:szCs w:val="16"/>
      <w:lang w:val="en-US" w:eastAsia="en-US"/>
    </w:rPr>
  </w:style>
  <w:style w:type="character" w:styleId="SledenaHiperpovezava">
    <w:name w:val="FollowedHyperlink"/>
    <w:rsid w:val="00025FD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E182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8A3004"/>
    <w:pPr>
      <w:keepNext/>
      <w:spacing w:before="240" w:after="60"/>
      <w:outlineLvl w:val="1"/>
    </w:pPr>
    <w:rPr>
      <w:rFonts w:ascii="Cambria" w:hAnsi="Cambria"/>
      <w:b/>
      <w:bCs/>
      <w:i/>
      <w:iCs/>
      <w:sz w:val="28"/>
      <w:szCs w:val="28"/>
    </w:rPr>
  </w:style>
  <w:style w:type="paragraph" w:styleId="Naslov5">
    <w:name w:val="heading 5"/>
    <w:basedOn w:val="Navaden"/>
    <w:next w:val="Navaden"/>
    <w:link w:val="Naslov5Znak"/>
    <w:semiHidden/>
    <w:unhideWhenUsed/>
    <w:qFormat/>
    <w:rsid w:val="00340957"/>
    <w:pPr>
      <w:spacing w:before="240" w:after="60"/>
      <w:outlineLvl w:val="4"/>
    </w:pPr>
    <w:rPr>
      <w:rFonts w:ascii="Calibri" w:hAnsi="Calibri"/>
      <w:b/>
      <w:bCs/>
      <w:i/>
      <w:i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C903A2"/>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F2408D"/>
    <w:pPr>
      <w:suppressAutoHyphens/>
      <w:spacing w:after="120" w:line="240" w:lineRule="auto"/>
    </w:pPr>
    <w:rPr>
      <w:rFonts w:ascii="Times New Roman" w:hAnsi="Times New Roman"/>
      <w:sz w:val="24"/>
      <w:lang w:val="sl-SI" w:eastAsia="ar-SA"/>
    </w:rPr>
  </w:style>
  <w:style w:type="character" w:customStyle="1" w:styleId="TelobesedilaZnak">
    <w:name w:val="Telo besedila Znak"/>
    <w:link w:val="Telobesedila"/>
    <w:rsid w:val="00F2408D"/>
    <w:rPr>
      <w:sz w:val="24"/>
      <w:szCs w:val="24"/>
      <w:lang w:eastAsia="ar-SA"/>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2408D"/>
    <w:pPr>
      <w:spacing w:line="240" w:lineRule="auto"/>
      <w:jc w:val="both"/>
    </w:pPr>
    <w:rPr>
      <w:rFonts w:ascii="Times New Roman" w:hAnsi="Times New Roman"/>
      <w:szCs w:val="20"/>
      <w:lang w:val="en-G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2408D"/>
    <w:rPr>
      <w:lang w:val="en-GB" w:eastAsia="en-US"/>
    </w:rPr>
  </w:style>
  <w:style w:type="character" w:styleId="Sprotnaopomba-sklic">
    <w:name w:val="footnote reference"/>
    <w:aliases w:val="Footnote symbol,Footnote,Fussnota"/>
    <w:uiPriority w:val="99"/>
    <w:rsid w:val="00F2408D"/>
    <w:rPr>
      <w:vertAlign w:val="superscript"/>
    </w:rPr>
  </w:style>
  <w:style w:type="paragraph" w:customStyle="1" w:styleId="ZnakZnak2Znak">
    <w:name w:val=" Znak Znak2 Znak"/>
    <w:basedOn w:val="Navaden"/>
    <w:rsid w:val="00F2408D"/>
    <w:pPr>
      <w:spacing w:after="160" w:line="240" w:lineRule="exact"/>
    </w:pPr>
    <w:rPr>
      <w:rFonts w:ascii="Tahoma" w:hAnsi="Tahoma"/>
      <w:szCs w:val="20"/>
    </w:rPr>
  </w:style>
  <w:style w:type="paragraph" w:styleId="Besedilooblaka">
    <w:name w:val="Balloon Text"/>
    <w:basedOn w:val="Navaden"/>
    <w:link w:val="BesedilooblakaZnak"/>
    <w:uiPriority w:val="99"/>
    <w:rsid w:val="00F0130D"/>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F0130D"/>
    <w:rPr>
      <w:rFonts w:ascii="Tahoma" w:hAnsi="Tahoma" w:cs="Tahoma"/>
      <w:sz w:val="16"/>
      <w:szCs w:val="16"/>
      <w:lang w:val="en-US" w:eastAsia="en-US"/>
    </w:rPr>
  </w:style>
  <w:style w:type="paragraph" w:styleId="Naslov">
    <w:name w:val="Title"/>
    <w:basedOn w:val="Navaden"/>
    <w:link w:val="NaslovZnak"/>
    <w:qFormat/>
    <w:rsid w:val="00B80C74"/>
    <w:pPr>
      <w:spacing w:line="240" w:lineRule="auto"/>
      <w:jc w:val="center"/>
    </w:pPr>
    <w:rPr>
      <w:rFonts w:ascii="Times New Roman" w:hAnsi="Times New Roman"/>
      <w:b/>
      <w:bCs/>
      <w:sz w:val="28"/>
      <w:lang w:val="es-ES" w:eastAsia="es-ES"/>
    </w:rPr>
  </w:style>
  <w:style w:type="character" w:customStyle="1" w:styleId="NaslovZnak">
    <w:name w:val="Naslov Znak"/>
    <w:link w:val="Naslov"/>
    <w:rsid w:val="00B80C74"/>
    <w:rPr>
      <w:b/>
      <w:bCs/>
      <w:sz w:val="28"/>
      <w:szCs w:val="24"/>
      <w:lang w:val="es-ES" w:eastAsia="es-ES"/>
    </w:rPr>
  </w:style>
  <w:style w:type="character" w:styleId="Pripombasklic">
    <w:name w:val="annotation reference"/>
    <w:uiPriority w:val="99"/>
    <w:rsid w:val="00310EEF"/>
    <w:rPr>
      <w:sz w:val="16"/>
      <w:szCs w:val="16"/>
    </w:rPr>
  </w:style>
  <w:style w:type="paragraph" w:styleId="Pripombabesedilo">
    <w:name w:val="annotation text"/>
    <w:aliases w:val="Komentar - besedilo,Komentar - besedilo1, Znak9,Znak9"/>
    <w:basedOn w:val="Navaden"/>
    <w:link w:val="PripombabesediloZnak"/>
    <w:uiPriority w:val="99"/>
    <w:rsid w:val="00310EEF"/>
    <w:rPr>
      <w:szCs w:val="20"/>
    </w:rPr>
  </w:style>
  <w:style w:type="character" w:customStyle="1" w:styleId="PripombabesediloZnak">
    <w:name w:val="Pripomba – besedilo Znak"/>
    <w:aliases w:val="Komentar - besedilo Znak,Komentar - besedilo1 Znak, Znak9 Znak,Znak9 Znak,Komentar - besedilo Znak1"/>
    <w:link w:val="Pripombabesedilo"/>
    <w:uiPriority w:val="99"/>
    <w:rsid w:val="00310EEF"/>
    <w:rPr>
      <w:rFonts w:ascii="Arial" w:hAnsi="Arial"/>
      <w:lang w:val="en-US" w:eastAsia="en-US"/>
    </w:rPr>
  </w:style>
  <w:style w:type="paragraph" w:styleId="Zadevapripombe">
    <w:name w:val="annotation subject"/>
    <w:basedOn w:val="Pripombabesedilo"/>
    <w:next w:val="Pripombabesedilo"/>
    <w:link w:val="ZadevapripombeZnak"/>
    <w:uiPriority w:val="99"/>
    <w:rsid w:val="00310EEF"/>
    <w:rPr>
      <w:b/>
      <w:bCs/>
    </w:rPr>
  </w:style>
  <w:style w:type="character" w:customStyle="1" w:styleId="ZadevapripombeZnak">
    <w:name w:val="Zadeva pripombe Znak"/>
    <w:link w:val="Zadevapripombe"/>
    <w:uiPriority w:val="99"/>
    <w:rsid w:val="00310EEF"/>
    <w:rPr>
      <w:rFonts w:ascii="Arial" w:hAnsi="Arial"/>
      <w:b/>
      <w:bCs/>
      <w:lang w:val="en-US" w:eastAsia="en-US"/>
    </w:rPr>
  </w:style>
  <w:style w:type="paragraph" w:customStyle="1" w:styleId="Style2">
    <w:name w:val="Style2"/>
    <w:basedOn w:val="Navaden"/>
    <w:rsid w:val="00927CD3"/>
    <w:pPr>
      <w:numPr>
        <w:numId w:val="1"/>
      </w:numPr>
      <w:spacing w:line="240" w:lineRule="auto"/>
    </w:pPr>
    <w:rPr>
      <w:rFonts w:ascii="Times New Roman" w:hAnsi="Times New Roman"/>
      <w:sz w:val="24"/>
      <w:lang w:val="sl-SI" w:eastAsia="sl-SI"/>
    </w:rPr>
  </w:style>
  <w:style w:type="paragraph" w:customStyle="1" w:styleId="Default">
    <w:name w:val="Default"/>
    <w:rsid w:val="00927CD3"/>
    <w:pPr>
      <w:autoSpaceDE w:val="0"/>
      <w:autoSpaceDN w:val="0"/>
      <w:adjustRightInd w:val="0"/>
    </w:pPr>
    <w:rPr>
      <w:color w:val="000000"/>
      <w:sz w:val="24"/>
      <w:szCs w:val="24"/>
    </w:rPr>
  </w:style>
  <w:style w:type="character" w:styleId="tevilkastrani">
    <w:name w:val="page number"/>
    <w:rsid w:val="00927CD3"/>
  </w:style>
  <w:style w:type="paragraph" w:styleId="Odstavekseznama">
    <w:name w:val="List Paragraph"/>
    <w:basedOn w:val="Navaden"/>
    <w:link w:val="OdstavekseznamaZnak"/>
    <w:uiPriority w:val="34"/>
    <w:qFormat/>
    <w:rsid w:val="00927CD3"/>
    <w:pPr>
      <w:spacing w:line="240" w:lineRule="auto"/>
      <w:ind w:left="720"/>
      <w:contextualSpacing/>
    </w:pPr>
    <w:rPr>
      <w:rFonts w:ascii="Times New Roman" w:hAnsi="Times New Roman"/>
      <w:sz w:val="24"/>
      <w:lang w:val="sl-SI" w:eastAsia="sl-SI"/>
    </w:rPr>
  </w:style>
  <w:style w:type="character" w:customStyle="1" w:styleId="OdstavekseznamaZnak">
    <w:name w:val="Odstavek seznama Znak"/>
    <w:link w:val="Odstavekseznama"/>
    <w:uiPriority w:val="34"/>
    <w:locked/>
    <w:rsid w:val="00927CD3"/>
    <w:rPr>
      <w:sz w:val="24"/>
      <w:szCs w:val="24"/>
    </w:rPr>
  </w:style>
  <w:style w:type="paragraph" w:customStyle="1" w:styleId="Preformatted">
    <w:name w:val="Preformatted"/>
    <w:basedOn w:val="Navaden"/>
    <w:rsid w:val="00927CD3"/>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Courier New"/>
      <w:szCs w:val="20"/>
      <w:lang w:val="sl-SI" w:eastAsia="sl-SI"/>
    </w:rPr>
  </w:style>
  <w:style w:type="paragraph" w:styleId="HTML-oblikovano">
    <w:name w:val="HTML Preformatted"/>
    <w:basedOn w:val="Navaden"/>
    <w:link w:val="HTML-oblikovanoZnak"/>
    <w:rsid w:val="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val="sl-SI" w:eastAsia="sl-SI"/>
    </w:rPr>
  </w:style>
  <w:style w:type="character" w:customStyle="1" w:styleId="HTML-oblikovanoZnak">
    <w:name w:val="HTML-oblikovano Znak"/>
    <w:link w:val="HTML-oblikovano"/>
    <w:rsid w:val="00927CD3"/>
    <w:rPr>
      <w:rFonts w:ascii="Courier New" w:hAnsi="Courier New" w:cs="Courier New"/>
      <w:color w:val="000000"/>
      <w:sz w:val="18"/>
      <w:szCs w:val="18"/>
    </w:rPr>
  </w:style>
  <w:style w:type="paragraph" w:customStyle="1" w:styleId="ListParagraph1">
    <w:name w:val="List Paragraph1"/>
    <w:basedOn w:val="Navaden"/>
    <w:rsid w:val="00927CD3"/>
    <w:pPr>
      <w:suppressAutoHyphens/>
      <w:spacing w:line="240" w:lineRule="auto"/>
      <w:ind w:left="708"/>
    </w:pPr>
    <w:rPr>
      <w:rFonts w:ascii="Times New Roman" w:hAnsi="Times New Roman"/>
      <w:sz w:val="24"/>
      <w:lang w:val="sl-SI" w:eastAsia="ar-SA"/>
    </w:rPr>
  </w:style>
  <w:style w:type="paragraph" w:customStyle="1" w:styleId="BodyText21">
    <w:name w:val="Body Text 21"/>
    <w:basedOn w:val="Navaden"/>
    <w:rsid w:val="00927CD3"/>
    <w:pPr>
      <w:spacing w:line="240" w:lineRule="auto"/>
      <w:jc w:val="both"/>
    </w:pPr>
    <w:rPr>
      <w:rFonts w:ascii="Times New Roman" w:hAnsi="Times New Roman"/>
      <w:b/>
      <w:bCs/>
      <w:sz w:val="24"/>
      <w:lang w:val="sl-SI" w:eastAsia="sl-SI"/>
    </w:rPr>
  </w:style>
  <w:style w:type="paragraph" w:customStyle="1" w:styleId="BodyText31">
    <w:name w:val="Body Text 31"/>
    <w:basedOn w:val="Navaden"/>
    <w:rsid w:val="00E57DC8"/>
    <w:pPr>
      <w:overflowPunct w:val="0"/>
      <w:autoSpaceDE w:val="0"/>
      <w:autoSpaceDN w:val="0"/>
      <w:adjustRightInd w:val="0"/>
      <w:spacing w:line="240" w:lineRule="auto"/>
      <w:jc w:val="both"/>
    </w:pPr>
    <w:rPr>
      <w:rFonts w:ascii="Times New Roman" w:hAnsi="Times New Roman"/>
      <w:b/>
      <w:sz w:val="24"/>
      <w:szCs w:val="20"/>
      <w:lang w:val="sl-SI" w:eastAsia="sl-SI"/>
    </w:rPr>
  </w:style>
  <w:style w:type="paragraph" w:customStyle="1" w:styleId="CM1">
    <w:name w:val="CM1"/>
    <w:basedOn w:val="Default"/>
    <w:next w:val="Default"/>
    <w:uiPriority w:val="99"/>
    <w:rsid w:val="003C25D5"/>
    <w:rPr>
      <w:rFonts w:ascii="EUAlbertina" w:hAnsi="EUAlbertina"/>
      <w:color w:val="auto"/>
    </w:rPr>
  </w:style>
  <w:style w:type="paragraph" w:customStyle="1" w:styleId="CM3">
    <w:name w:val="CM3"/>
    <w:basedOn w:val="Default"/>
    <w:next w:val="Default"/>
    <w:uiPriority w:val="99"/>
    <w:rsid w:val="003C25D5"/>
    <w:rPr>
      <w:rFonts w:ascii="EUAlbertina" w:hAnsi="EUAlbertina"/>
      <w:color w:val="auto"/>
    </w:rPr>
  </w:style>
  <w:style w:type="paragraph" w:customStyle="1" w:styleId="CM4">
    <w:name w:val="CM4"/>
    <w:basedOn w:val="Default"/>
    <w:next w:val="Default"/>
    <w:uiPriority w:val="99"/>
    <w:rsid w:val="003C25D5"/>
    <w:rPr>
      <w:rFonts w:ascii="EUAlbertina" w:hAnsi="EUAlbertina"/>
      <w:color w:val="auto"/>
    </w:rPr>
  </w:style>
  <w:style w:type="paragraph" w:styleId="Navadensplet">
    <w:name w:val="Normal (Web)"/>
    <w:basedOn w:val="Navaden"/>
    <w:uiPriority w:val="99"/>
    <w:unhideWhenUsed/>
    <w:rsid w:val="00841162"/>
    <w:pPr>
      <w:spacing w:after="210" w:line="240" w:lineRule="auto"/>
    </w:pPr>
    <w:rPr>
      <w:rFonts w:ascii="Times New Roman" w:hAnsi="Times New Roman"/>
      <w:color w:val="333333"/>
      <w:sz w:val="18"/>
      <w:szCs w:val="18"/>
    </w:rPr>
  </w:style>
  <w:style w:type="numbering" w:customStyle="1" w:styleId="NoList1">
    <w:name w:val="No List1"/>
    <w:next w:val="Brezseznama"/>
    <w:uiPriority w:val="99"/>
    <w:semiHidden/>
    <w:unhideWhenUsed/>
    <w:rsid w:val="0097142E"/>
  </w:style>
  <w:style w:type="character" w:styleId="Neenpoudarek">
    <w:name w:val="Subtle Emphasis"/>
    <w:uiPriority w:val="19"/>
    <w:qFormat/>
    <w:rsid w:val="0097142E"/>
    <w:rPr>
      <w:i/>
      <w:iCs/>
      <w:color w:val="808080"/>
    </w:rPr>
  </w:style>
  <w:style w:type="paragraph" w:styleId="Revizija">
    <w:name w:val="Revision"/>
    <w:hidden/>
    <w:uiPriority w:val="99"/>
    <w:semiHidden/>
    <w:rsid w:val="0097142E"/>
    <w:rPr>
      <w:rFonts w:ascii="Calibri" w:eastAsia="Calibri" w:hAnsi="Calibri"/>
      <w:sz w:val="22"/>
      <w:szCs w:val="22"/>
      <w:lang w:eastAsia="en-US"/>
    </w:rPr>
  </w:style>
  <w:style w:type="paragraph" w:customStyle="1" w:styleId="navaden0">
    <w:name w:val="navaden"/>
    <w:basedOn w:val="Navaden"/>
    <w:rsid w:val="0097142E"/>
    <w:pPr>
      <w:tabs>
        <w:tab w:val="left" w:pos="0"/>
      </w:tabs>
      <w:spacing w:line="240" w:lineRule="auto"/>
      <w:jc w:val="both"/>
    </w:pPr>
    <w:rPr>
      <w:rFonts w:ascii="Times New Roman" w:hAnsi="Times New Roman"/>
      <w:szCs w:val="20"/>
      <w:lang w:val="sl-SI" w:eastAsia="sl-SI"/>
    </w:rPr>
  </w:style>
  <w:style w:type="character" w:styleId="Poudarek">
    <w:name w:val="Emphasis"/>
    <w:aliases w:val="Z zamikom"/>
    <w:uiPriority w:val="20"/>
    <w:qFormat/>
    <w:rsid w:val="004408B6"/>
    <w:rPr>
      <w:rFonts w:ascii="Arial" w:hAnsi="Arial"/>
      <w:i w:val="0"/>
      <w:iCs/>
      <w:sz w:val="20"/>
    </w:rPr>
  </w:style>
  <w:style w:type="paragraph" w:customStyle="1" w:styleId="Slog3">
    <w:name w:val="Slog3"/>
    <w:basedOn w:val="Navaden"/>
    <w:link w:val="Slog3Znak"/>
    <w:qFormat/>
    <w:rsid w:val="00114643"/>
    <w:pPr>
      <w:numPr>
        <w:numId w:val="13"/>
      </w:numPr>
      <w:spacing w:line="240" w:lineRule="auto"/>
      <w:jc w:val="center"/>
    </w:pPr>
    <w:rPr>
      <w:rFonts w:cs="Arial"/>
      <w:b/>
      <w:szCs w:val="22"/>
      <w:lang w:val="sl-SI"/>
    </w:rPr>
  </w:style>
  <w:style w:type="character" w:customStyle="1" w:styleId="Slog3Znak">
    <w:name w:val="Slog3 Znak"/>
    <w:link w:val="Slog3"/>
    <w:rsid w:val="00114643"/>
    <w:rPr>
      <w:rFonts w:ascii="Arial" w:hAnsi="Arial" w:cs="Arial"/>
      <w:b/>
      <w:szCs w:val="22"/>
      <w:lang w:eastAsia="en-US"/>
    </w:rPr>
  </w:style>
  <w:style w:type="paragraph" w:customStyle="1" w:styleId="Slog6">
    <w:name w:val="Slog6"/>
    <w:basedOn w:val="Navaden"/>
    <w:qFormat/>
    <w:rsid w:val="00CA63D8"/>
    <w:pPr>
      <w:numPr>
        <w:numId w:val="18"/>
      </w:numPr>
      <w:overflowPunct w:val="0"/>
      <w:autoSpaceDE w:val="0"/>
      <w:autoSpaceDN w:val="0"/>
      <w:adjustRightInd w:val="0"/>
      <w:ind w:left="720"/>
      <w:jc w:val="both"/>
      <w:textAlignment w:val="baseline"/>
    </w:pPr>
    <w:rPr>
      <w:rFonts w:cs="Arial"/>
      <w:b/>
      <w:szCs w:val="20"/>
      <w:lang w:val="af-ZA" w:eastAsia="sl-SI" w:bidi="en-US"/>
    </w:rPr>
  </w:style>
  <w:style w:type="paragraph" w:customStyle="1" w:styleId="Slog8">
    <w:name w:val="Slog8"/>
    <w:basedOn w:val="Navaden"/>
    <w:link w:val="Slog8Znak"/>
    <w:autoRedefine/>
    <w:qFormat/>
    <w:rsid w:val="0043589E"/>
    <w:pPr>
      <w:numPr>
        <w:numId w:val="19"/>
      </w:numPr>
      <w:overflowPunct w:val="0"/>
      <w:autoSpaceDE w:val="0"/>
      <w:autoSpaceDN w:val="0"/>
      <w:adjustRightInd w:val="0"/>
      <w:jc w:val="both"/>
      <w:textAlignment w:val="baseline"/>
    </w:pPr>
    <w:rPr>
      <w:rFonts w:cs="Arial"/>
      <w:szCs w:val="20"/>
      <w:lang w:val="af-ZA" w:eastAsia="sl-SI" w:bidi="en-US"/>
    </w:rPr>
  </w:style>
  <w:style w:type="character" w:customStyle="1" w:styleId="Slog8Znak">
    <w:name w:val="Slog8 Znak"/>
    <w:link w:val="Slog8"/>
    <w:rsid w:val="0043589E"/>
    <w:rPr>
      <w:rFonts w:ascii="Arial" w:hAnsi="Arial" w:cs="Arial"/>
      <w:lang w:val="af-ZA" w:bidi="en-US"/>
    </w:rPr>
  </w:style>
  <w:style w:type="character" w:customStyle="1" w:styleId="Naslov2Znak">
    <w:name w:val="Naslov 2 Znak"/>
    <w:link w:val="Naslov2"/>
    <w:semiHidden/>
    <w:rsid w:val="008A3004"/>
    <w:rPr>
      <w:rFonts w:ascii="Cambria" w:eastAsia="Times New Roman" w:hAnsi="Cambria" w:cs="Times New Roman"/>
      <w:b/>
      <w:bCs/>
      <w:i/>
      <w:iCs/>
      <w:sz w:val="28"/>
      <w:szCs w:val="28"/>
      <w:lang w:val="en-US" w:eastAsia="en-US"/>
    </w:rPr>
  </w:style>
  <w:style w:type="character" w:customStyle="1" w:styleId="Naslov5Znak">
    <w:name w:val="Naslov 5 Znak"/>
    <w:link w:val="Naslov5"/>
    <w:semiHidden/>
    <w:rsid w:val="00340957"/>
    <w:rPr>
      <w:rFonts w:ascii="Calibri" w:eastAsia="Times New Roman" w:hAnsi="Calibri" w:cs="Times New Roman"/>
      <w:b/>
      <w:bCs/>
      <w:i/>
      <w:iCs/>
      <w:sz w:val="26"/>
      <w:szCs w:val="26"/>
      <w:lang w:val="en-US" w:eastAsia="en-US"/>
    </w:rPr>
  </w:style>
  <w:style w:type="paragraph" w:styleId="Telobesedila3">
    <w:name w:val="Body Text 3"/>
    <w:basedOn w:val="Navaden"/>
    <w:link w:val="Telobesedila3Znak"/>
    <w:rsid w:val="00724175"/>
    <w:pPr>
      <w:spacing w:after="120"/>
    </w:pPr>
    <w:rPr>
      <w:sz w:val="16"/>
      <w:szCs w:val="16"/>
    </w:rPr>
  </w:style>
  <w:style w:type="character" w:customStyle="1" w:styleId="Telobesedila3Znak">
    <w:name w:val="Telo besedila 3 Znak"/>
    <w:link w:val="Telobesedila3"/>
    <w:rsid w:val="00724175"/>
    <w:rPr>
      <w:rFonts w:ascii="Arial" w:hAnsi="Arial"/>
      <w:sz w:val="16"/>
      <w:szCs w:val="16"/>
      <w:lang w:val="en-US" w:eastAsia="en-US"/>
    </w:rPr>
  </w:style>
  <w:style w:type="character" w:styleId="SledenaHiperpovezava">
    <w:name w:val="FollowedHyperlink"/>
    <w:rsid w:val="00025FD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882">
      <w:bodyDiv w:val="1"/>
      <w:marLeft w:val="0"/>
      <w:marRight w:val="0"/>
      <w:marTop w:val="0"/>
      <w:marBottom w:val="0"/>
      <w:divBdr>
        <w:top w:val="none" w:sz="0" w:space="0" w:color="auto"/>
        <w:left w:val="none" w:sz="0" w:space="0" w:color="auto"/>
        <w:bottom w:val="none" w:sz="0" w:space="0" w:color="auto"/>
        <w:right w:val="none" w:sz="0" w:space="0" w:color="auto"/>
      </w:divBdr>
    </w:div>
    <w:div w:id="314454696">
      <w:bodyDiv w:val="1"/>
      <w:marLeft w:val="0"/>
      <w:marRight w:val="0"/>
      <w:marTop w:val="0"/>
      <w:marBottom w:val="0"/>
      <w:divBdr>
        <w:top w:val="none" w:sz="0" w:space="0" w:color="auto"/>
        <w:left w:val="none" w:sz="0" w:space="0" w:color="auto"/>
        <w:bottom w:val="none" w:sz="0" w:space="0" w:color="auto"/>
        <w:right w:val="none" w:sz="0" w:space="0" w:color="auto"/>
      </w:divBdr>
    </w:div>
    <w:div w:id="377827692">
      <w:bodyDiv w:val="1"/>
      <w:marLeft w:val="0"/>
      <w:marRight w:val="0"/>
      <w:marTop w:val="0"/>
      <w:marBottom w:val="0"/>
      <w:divBdr>
        <w:top w:val="none" w:sz="0" w:space="0" w:color="auto"/>
        <w:left w:val="none" w:sz="0" w:space="0" w:color="auto"/>
        <w:bottom w:val="none" w:sz="0" w:space="0" w:color="auto"/>
        <w:right w:val="none" w:sz="0" w:space="0" w:color="auto"/>
      </w:divBdr>
    </w:div>
    <w:div w:id="513306003">
      <w:bodyDiv w:val="1"/>
      <w:marLeft w:val="0"/>
      <w:marRight w:val="0"/>
      <w:marTop w:val="0"/>
      <w:marBottom w:val="0"/>
      <w:divBdr>
        <w:top w:val="none" w:sz="0" w:space="0" w:color="auto"/>
        <w:left w:val="none" w:sz="0" w:space="0" w:color="auto"/>
        <w:bottom w:val="none" w:sz="0" w:space="0" w:color="auto"/>
        <w:right w:val="none" w:sz="0" w:space="0" w:color="auto"/>
      </w:divBdr>
    </w:div>
    <w:div w:id="654183208">
      <w:bodyDiv w:val="1"/>
      <w:marLeft w:val="0"/>
      <w:marRight w:val="0"/>
      <w:marTop w:val="0"/>
      <w:marBottom w:val="0"/>
      <w:divBdr>
        <w:top w:val="none" w:sz="0" w:space="0" w:color="auto"/>
        <w:left w:val="none" w:sz="0" w:space="0" w:color="auto"/>
        <w:bottom w:val="none" w:sz="0" w:space="0" w:color="auto"/>
        <w:right w:val="none" w:sz="0" w:space="0" w:color="auto"/>
      </w:divBdr>
    </w:div>
    <w:div w:id="681709081">
      <w:bodyDiv w:val="1"/>
      <w:marLeft w:val="0"/>
      <w:marRight w:val="0"/>
      <w:marTop w:val="0"/>
      <w:marBottom w:val="0"/>
      <w:divBdr>
        <w:top w:val="none" w:sz="0" w:space="0" w:color="auto"/>
        <w:left w:val="none" w:sz="0" w:space="0" w:color="auto"/>
        <w:bottom w:val="none" w:sz="0" w:space="0" w:color="auto"/>
        <w:right w:val="none" w:sz="0" w:space="0" w:color="auto"/>
      </w:divBdr>
    </w:div>
    <w:div w:id="686172183">
      <w:bodyDiv w:val="1"/>
      <w:marLeft w:val="0"/>
      <w:marRight w:val="0"/>
      <w:marTop w:val="0"/>
      <w:marBottom w:val="0"/>
      <w:divBdr>
        <w:top w:val="none" w:sz="0" w:space="0" w:color="auto"/>
        <w:left w:val="none" w:sz="0" w:space="0" w:color="auto"/>
        <w:bottom w:val="none" w:sz="0" w:space="0" w:color="auto"/>
        <w:right w:val="none" w:sz="0" w:space="0" w:color="auto"/>
      </w:divBdr>
    </w:div>
    <w:div w:id="689068979">
      <w:bodyDiv w:val="1"/>
      <w:marLeft w:val="0"/>
      <w:marRight w:val="0"/>
      <w:marTop w:val="0"/>
      <w:marBottom w:val="0"/>
      <w:divBdr>
        <w:top w:val="none" w:sz="0" w:space="0" w:color="auto"/>
        <w:left w:val="none" w:sz="0" w:space="0" w:color="auto"/>
        <w:bottom w:val="none" w:sz="0" w:space="0" w:color="auto"/>
        <w:right w:val="none" w:sz="0" w:space="0" w:color="auto"/>
      </w:divBdr>
    </w:div>
    <w:div w:id="1090396981">
      <w:bodyDiv w:val="1"/>
      <w:marLeft w:val="0"/>
      <w:marRight w:val="0"/>
      <w:marTop w:val="0"/>
      <w:marBottom w:val="0"/>
      <w:divBdr>
        <w:top w:val="none" w:sz="0" w:space="0" w:color="auto"/>
        <w:left w:val="none" w:sz="0" w:space="0" w:color="auto"/>
        <w:bottom w:val="none" w:sz="0" w:space="0" w:color="auto"/>
        <w:right w:val="none" w:sz="0" w:space="0" w:color="auto"/>
      </w:divBdr>
    </w:div>
    <w:div w:id="1180389954">
      <w:bodyDiv w:val="1"/>
      <w:marLeft w:val="0"/>
      <w:marRight w:val="0"/>
      <w:marTop w:val="0"/>
      <w:marBottom w:val="0"/>
      <w:divBdr>
        <w:top w:val="none" w:sz="0" w:space="0" w:color="auto"/>
        <w:left w:val="none" w:sz="0" w:space="0" w:color="auto"/>
        <w:bottom w:val="none" w:sz="0" w:space="0" w:color="auto"/>
        <w:right w:val="none" w:sz="0" w:space="0" w:color="auto"/>
      </w:divBdr>
    </w:div>
    <w:div w:id="1257323675">
      <w:bodyDiv w:val="1"/>
      <w:marLeft w:val="0"/>
      <w:marRight w:val="0"/>
      <w:marTop w:val="0"/>
      <w:marBottom w:val="0"/>
      <w:divBdr>
        <w:top w:val="none" w:sz="0" w:space="0" w:color="auto"/>
        <w:left w:val="none" w:sz="0" w:space="0" w:color="auto"/>
        <w:bottom w:val="none" w:sz="0" w:space="0" w:color="auto"/>
        <w:right w:val="none" w:sz="0" w:space="0" w:color="auto"/>
      </w:divBdr>
    </w:div>
    <w:div w:id="1281766131">
      <w:bodyDiv w:val="1"/>
      <w:marLeft w:val="0"/>
      <w:marRight w:val="0"/>
      <w:marTop w:val="0"/>
      <w:marBottom w:val="0"/>
      <w:divBdr>
        <w:top w:val="none" w:sz="0" w:space="0" w:color="auto"/>
        <w:left w:val="none" w:sz="0" w:space="0" w:color="auto"/>
        <w:bottom w:val="none" w:sz="0" w:space="0" w:color="auto"/>
        <w:right w:val="none" w:sz="0" w:space="0" w:color="auto"/>
      </w:divBdr>
      <w:divsChild>
        <w:div w:id="1375541662">
          <w:marLeft w:val="0"/>
          <w:marRight w:val="0"/>
          <w:marTop w:val="0"/>
          <w:marBottom w:val="0"/>
          <w:divBdr>
            <w:top w:val="none" w:sz="0" w:space="0" w:color="auto"/>
            <w:left w:val="none" w:sz="0" w:space="0" w:color="auto"/>
            <w:bottom w:val="none" w:sz="0" w:space="0" w:color="auto"/>
            <w:right w:val="none" w:sz="0" w:space="0" w:color="auto"/>
          </w:divBdr>
          <w:divsChild>
            <w:div w:id="1715421898">
              <w:marLeft w:val="-225"/>
              <w:marRight w:val="-225"/>
              <w:marTop w:val="0"/>
              <w:marBottom w:val="0"/>
              <w:divBdr>
                <w:top w:val="none" w:sz="0" w:space="0" w:color="auto"/>
                <w:left w:val="none" w:sz="0" w:space="0" w:color="auto"/>
                <w:bottom w:val="none" w:sz="0" w:space="0" w:color="auto"/>
                <w:right w:val="none" w:sz="0" w:space="0" w:color="auto"/>
              </w:divBdr>
              <w:divsChild>
                <w:div w:id="921141246">
                  <w:marLeft w:val="0"/>
                  <w:marRight w:val="0"/>
                  <w:marTop w:val="0"/>
                  <w:marBottom w:val="0"/>
                  <w:divBdr>
                    <w:top w:val="none" w:sz="0" w:space="0" w:color="auto"/>
                    <w:left w:val="none" w:sz="0" w:space="0" w:color="auto"/>
                    <w:bottom w:val="none" w:sz="0" w:space="0" w:color="auto"/>
                    <w:right w:val="none" w:sz="0" w:space="0" w:color="auto"/>
                  </w:divBdr>
                  <w:divsChild>
                    <w:div w:id="590741562">
                      <w:marLeft w:val="0"/>
                      <w:marRight w:val="0"/>
                      <w:marTop w:val="0"/>
                      <w:marBottom w:val="0"/>
                      <w:divBdr>
                        <w:top w:val="none" w:sz="0" w:space="0" w:color="auto"/>
                        <w:left w:val="none" w:sz="0" w:space="0" w:color="auto"/>
                        <w:bottom w:val="none" w:sz="0" w:space="0" w:color="auto"/>
                        <w:right w:val="none" w:sz="0" w:space="0" w:color="auto"/>
                      </w:divBdr>
                      <w:divsChild>
                        <w:div w:id="1142308209">
                          <w:marLeft w:val="-225"/>
                          <w:marRight w:val="-225"/>
                          <w:marTop w:val="0"/>
                          <w:marBottom w:val="0"/>
                          <w:divBdr>
                            <w:top w:val="none" w:sz="0" w:space="0" w:color="auto"/>
                            <w:left w:val="none" w:sz="0" w:space="0" w:color="auto"/>
                            <w:bottom w:val="none" w:sz="0" w:space="0" w:color="auto"/>
                            <w:right w:val="none" w:sz="0" w:space="0" w:color="auto"/>
                          </w:divBdr>
                          <w:divsChild>
                            <w:div w:id="889657187">
                              <w:marLeft w:val="0"/>
                              <w:marRight w:val="0"/>
                              <w:marTop w:val="0"/>
                              <w:marBottom w:val="0"/>
                              <w:divBdr>
                                <w:top w:val="none" w:sz="0" w:space="0" w:color="auto"/>
                                <w:left w:val="none" w:sz="0" w:space="0" w:color="auto"/>
                                <w:bottom w:val="none" w:sz="0" w:space="0" w:color="auto"/>
                                <w:right w:val="none" w:sz="0" w:space="0" w:color="auto"/>
                              </w:divBdr>
                              <w:divsChild>
                                <w:div w:id="21463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86813">
      <w:bodyDiv w:val="1"/>
      <w:marLeft w:val="0"/>
      <w:marRight w:val="0"/>
      <w:marTop w:val="0"/>
      <w:marBottom w:val="0"/>
      <w:divBdr>
        <w:top w:val="none" w:sz="0" w:space="0" w:color="auto"/>
        <w:left w:val="none" w:sz="0" w:space="0" w:color="auto"/>
        <w:bottom w:val="none" w:sz="0" w:space="0" w:color="auto"/>
        <w:right w:val="none" w:sz="0" w:space="0" w:color="auto"/>
      </w:divBdr>
    </w:div>
    <w:div w:id="2021471533">
      <w:bodyDiv w:val="1"/>
      <w:marLeft w:val="0"/>
      <w:marRight w:val="0"/>
      <w:marTop w:val="0"/>
      <w:marBottom w:val="0"/>
      <w:divBdr>
        <w:top w:val="none" w:sz="0" w:space="0" w:color="auto"/>
        <w:left w:val="none" w:sz="0" w:space="0" w:color="auto"/>
        <w:bottom w:val="none" w:sz="0" w:space="0" w:color="auto"/>
        <w:right w:val="none" w:sz="0" w:space="0" w:color="auto"/>
      </w:divBdr>
    </w:div>
    <w:div w:id="21147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nova%202012\MGRT_DPK%20-%20Dire_podj_kon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DED9-E237-49AF-B635-763D54E2AC60}">
  <ds:schemaRefs>
    <ds:schemaRef ds:uri="http://schemas.openxmlformats.org/officeDocument/2006/bibliography"/>
  </ds:schemaRefs>
</ds:datastoreItem>
</file>

<file path=customXml/itemProps2.xml><?xml version="1.0" encoding="utf-8"?>
<ds:datastoreItem xmlns:ds="http://schemas.openxmlformats.org/officeDocument/2006/customXml" ds:itemID="{C2CE98E7-A0B8-4970-9FA8-98FE9BC25CD2}">
  <ds:schemaRefs>
    <ds:schemaRef ds:uri="http://schemas.openxmlformats.org/officeDocument/2006/bibliography"/>
  </ds:schemaRefs>
</ds:datastoreItem>
</file>

<file path=customXml/itemProps3.xml><?xml version="1.0" encoding="utf-8"?>
<ds:datastoreItem xmlns:ds="http://schemas.openxmlformats.org/officeDocument/2006/customXml" ds:itemID="{DDAC429B-6F5D-4968-8B59-2DA4B483A9CE}">
  <ds:schemaRefs>
    <ds:schemaRef ds:uri="http://schemas.openxmlformats.org/officeDocument/2006/bibliography"/>
  </ds:schemaRefs>
</ds:datastoreItem>
</file>

<file path=customXml/itemProps4.xml><?xml version="1.0" encoding="utf-8"?>
<ds:datastoreItem xmlns:ds="http://schemas.openxmlformats.org/officeDocument/2006/customXml" ds:itemID="{45DDB561-96FC-44D0-B2C0-AC2061E7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MGRT_DPK - Dire_podj_konk</Template>
  <TotalTime>1</TotalTime>
  <Pages>21</Pages>
  <Words>10056</Words>
  <Characters>57320</Characters>
  <Application>Microsoft Office Word</Application>
  <DocSecurity>0</DocSecurity>
  <Lines>477</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MATEJ NOVAK</dc:creator>
  <cp:lastModifiedBy>Martin Štiglic</cp:lastModifiedBy>
  <cp:revision>2</cp:revision>
  <cp:lastPrinted>2020-01-17T09:16:00Z</cp:lastPrinted>
  <dcterms:created xsi:type="dcterms:W3CDTF">2020-12-22T10:06:00Z</dcterms:created>
  <dcterms:modified xsi:type="dcterms:W3CDTF">2020-12-22T10:06:00Z</dcterms:modified>
</cp:coreProperties>
</file>