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C8AF" w14:textId="673B857C" w:rsidR="009E1091" w:rsidRPr="00EB58CD" w:rsidRDefault="009E1091" w:rsidP="00BD2B34">
      <w:pPr>
        <w:pStyle w:val="datumtevilka"/>
        <w:rPr>
          <w:sz w:val="22"/>
          <w:szCs w:val="22"/>
          <w:lang w:val="en-GB"/>
        </w:rPr>
      </w:pPr>
    </w:p>
    <w:p w14:paraId="4BFA8FB6" w14:textId="2C871512" w:rsidR="007805A9" w:rsidRPr="00202A77" w:rsidRDefault="007805A9" w:rsidP="007805A9">
      <w:pPr>
        <w:pStyle w:val="datumtevilka"/>
      </w:pPr>
      <w:r w:rsidRPr="00202A77">
        <w:t xml:space="preserve">Številka: </w:t>
      </w:r>
      <w:r w:rsidR="00943F90">
        <w:t>/</w:t>
      </w:r>
    </w:p>
    <w:p w14:paraId="66682024" w14:textId="67F78B05" w:rsidR="007805A9" w:rsidRPr="00202A77" w:rsidRDefault="007805A9" w:rsidP="007805A9">
      <w:pPr>
        <w:pStyle w:val="datumtevilka"/>
      </w:pPr>
      <w:r w:rsidRPr="00202A77">
        <w:t xml:space="preserve">Datum: </w:t>
      </w:r>
      <w:r w:rsidR="00943F90">
        <w:t>10. 9. 2026</w:t>
      </w:r>
      <w:r w:rsidRPr="00202A77">
        <w:tab/>
      </w:r>
    </w:p>
    <w:p w14:paraId="43A5FBEA" w14:textId="77777777" w:rsidR="007805A9" w:rsidRPr="00202A77" w:rsidRDefault="007805A9" w:rsidP="007805A9">
      <w:pPr>
        <w:rPr>
          <w:lang w:val="sl-SI"/>
        </w:rPr>
      </w:pPr>
    </w:p>
    <w:p w14:paraId="1BD784AB" w14:textId="77777777" w:rsidR="00E31B2C" w:rsidRDefault="00E31B2C" w:rsidP="00BA69D9">
      <w:pPr>
        <w:pStyle w:val="ZADEVA"/>
        <w:jc w:val="both"/>
        <w:rPr>
          <w:lang w:val="sl-SI"/>
        </w:rPr>
      </w:pPr>
    </w:p>
    <w:p w14:paraId="056B2613" w14:textId="63D85709" w:rsidR="007805A9" w:rsidRDefault="007805A9" w:rsidP="008E7CE1">
      <w:pPr>
        <w:pStyle w:val="ZADEVA"/>
        <w:jc w:val="both"/>
        <w:rPr>
          <w:bCs/>
          <w:szCs w:val="20"/>
          <w:lang w:val="sl-SI"/>
        </w:rPr>
      </w:pPr>
      <w:r w:rsidRPr="00202A77">
        <w:rPr>
          <w:lang w:val="sl-SI"/>
        </w:rPr>
        <w:t xml:space="preserve">Zadeva: </w:t>
      </w:r>
      <w:r w:rsidR="00943F90" w:rsidRPr="00943F90">
        <w:rPr>
          <w:bCs/>
          <w:szCs w:val="20"/>
          <w:lang w:val="sl-SI"/>
        </w:rPr>
        <w:t>Navodila za registracijo gospodarskega subjekta v informacijski sistem</w:t>
      </w:r>
      <w:r w:rsidR="008E7CE1">
        <w:rPr>
          <w:bCs/>
          <w:szCs w:val="20"/>
          <w:lang w:val="sl-SI"/>
        </w:rPr>
        <w:t xml:space="preserve"> </w:t>
      </w:r>
      <w:r w:rsidR="00943F90" w:rsidRPr="00943F90">
        <w:rPr>
          <w:bCs/>
          <w:szCs w:val="20"/>
          <w:lang w:val="sl-SI"/>
        </w:rPr>
        <w:t>EUDR i</w:t>
      </w:r>
      <w:r w:rsidR="008E7CE1">
        <w:rPr>
          <w:bCs/>
          <w:szCs w:val="20"/>
          <w:lang w:val="sl-SI"/>
        </w:rPr>
        <w:t xml:space="preserve">n </w:t>
      </w:r>
      <w:r w:rsidR="00943F90" w:rsidRPr="00943F90">
        <w:rPr>
          <w:bCs/>
          <w:szCs w:val="20"/>
          <w:lang w:val="sl-SI"/>
        </w:rPr>
        <w:t>njegovo uporabo</w:t>
      </w:r>
    </w:p>
    <w:p w14:paraId="36861A47" w14:textId="77777777" w:rsidR="00BA69D9" w:rsidRDefault="00BA69D9" w:rsidP="007805A9">
      <w:pPr>
        <w:rPr>
          <w:lang w:val="sl-SI"/>
        </w:rPr>
      </w:pPr>
    </w:p>
    <w:p w14:paraId="21BE1433" w14:textId="77777777" w:rsidR="00E31B2C" w:rsidRDefault="00E31B2C" w:rsidP="007805A9">
      <w:pPr>
        <w:rPr>
          <w:lang w:val="sl-SI"/>
        </w:rPr>
      </w:pPr>
    </w:p>
    <w:p w14:paraId="46DC2AD6" w14:textId="0F6733D7" w:rsidR="00B41FD1" w:rsidRPr="00996D1C" w:rsidRDefault="00B41FD1" w:rsidP="00B41FD1">
      <w:pPr>
        <w:numPr>
          <w:ilvl w:val="0"/>
          <w:numId w:val="15"/>
        </w:numPr>
        <w:spacing w:after="160" w:line="278" w:lineRule="auto"/>
        <w:contextualSpacing/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</w:pP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Kje so navodila za uporabo evropskega informacijskega sistema EUDR </w:t>
      </w:r>
      <w:r w:rsidR="00203B06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?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 </w:t>
      </w:r>
    </w:p>
    <w:p w14:paraId="076432C1" w14:textId="77777777" w:rsidR="00B41FD1" w:rsidRPr="00B41FD1" w:rsidRDefault="00B41FD1" w:rsidP="00B41FD1">
      <w:pPr>
        <w:spacing w:after="160" w:line="278" w:lineRule="auto"/>
        <w:ind w:left="720"/>
        <w:contextualSpacing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0A53A80F" w14:textId="77777777" w:rsidR="00541715" w:rsidRDefault="00B41FD1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Navodila oziroma uporabniški priročnik v slovenščini za uporabo informacijskega sistema EUDR so vam na voljo na spletni strani Ministrstva za kmetijstvo.</w:t>
      </w:r>
    </w:p>
    <w:p w14:paraId="54814E2E" w14:textId="77777777" w:rsidR="00541715" w:rsidRDefault="00541715" w:rsidP="00541715">
      <w:pPr>
        <w:spacing w:after="160" w:line="278" w:lineRule="auto"/>
        <w:ind w:left="720"/>
        <w:contextualSpacing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Povezava do dokumenta: </w:t>
      </w:r>
      <w:hyperlink r:id="rId11" w:history="1">
        <w:r w:rsidRPr="000B0017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https://www.gov.si/assets/ministrstva/MKGP/PROJEKTI/EUDR/EUDR-User-Guide-EO-v1.0_SL.pdf</w:t>
        </w:r>
      </w:hyperlink>
    </w:p>
    <w:p w14:paraId="29FBD5E1" w14:textId="41663D8A" w:rsidR="00B41FD1" w:rsidRPr="00B41FD1" w:rsidRDefault="00B41FD1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</w:p>
    <w:p w14:paraId="3D48E251" w14:textId="77777777" w:rsidR="00B41FD1" w:rsidRDefault="00B41FD1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7E989B6E" w14:textId="77777777" w:rsidR="00B41FD1" w:rsidRDefault="00B41FD1" w:rsidP="008E7CE1">
      <w:pPr>
        <w:spacing w:after="160" w:line="278" w:lineRule="auto"/>
        <w:ind w:left="720"/>
        <w:contextualSpacing/>
        <w:jc w:val="center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noProof/>
          <w:kern w:val="2"/>
          <w:sz w:val="24"/>
          <w:lang w:val="sl-SI"/>
          <w14:ligatures w14:val="standardContextual"/>
        </w:rPr>
        <w:drawing>
          <wp:inline distT="0" distB="0" distL="0" distR="0" wp14:anchorId="59153EA3" wp14:editId="169F2606">
            <wp:extent cx="3724275" cy="3766877"/>
            <wp:effectExtent l="19050" t="19050" r="9525" b="24130"/>
            <wp:docPr id="70489139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153" cy="3781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572C24" w14:textId="77777777" w:rsidR="008C4BA0" w:rsidRDefault="008C4BA0" w:rsidP="008C4BA0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6F58E85F" w14:textId="5023FB83" w:rsidR="008C4BA0" w:rsidRPr="008C4BA0" w:rsidRDefault="008C4BA0" w:rsidP="008C4BA0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lastRenderedPageBreak/>
        <w:t xml:space="preserve">Za prijavo v informacijski sistem EUDR predhodno potrebujete EU </w:t>
      </w:r>
      <w:proofErr w:type="spellStart"/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Login</w:t>
      </w:r>
      <w:proofErr w:type="spellEnd"/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račun. </w:t>
      </w:r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Za EU </w:t>
      </w:r>
      <w:proofErr w:type="spellStart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>Login</w:t>
      </w:r>
      <w:proofErr w:type="spellEnd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je na tej spletni strani na voljo celovit priročnik za vzpostavitev in upravljanje računa: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hyperlink r:id="rId13" w:history="1"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Ustvarjanje, upravljan</w:t>
        </w:r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j</w:t>
        </w:r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 xml:space="preserve">e in </w:t>
        </w:r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u</w:t>
        </w:r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por</w:t>
        </w:r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a</w:t>
        </w:r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 xml:space="preserve">ba računa EU </w:t>
        </w:r>
        <w:proofErr w:type="spellStart"/>
        <w:r w:rsidRPr="008C4BA0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Login</w:t>
        </w:r>
        <w:proofErr w:type="spellEnd"/>
      </w:hyperlink>
    </w:p>
    <w:p w14:paraId="40D7773A" w14:textId="77777777" w:rsidR="008C4BA0" w:rsidRPr="008C4BA0" w:rsidRDefault="008C4BA0" w:rsidP="008C4BA0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301F2581" w14:textId="629AE39B" w:rsidR="00B41FD1" w:rsidRDefault="008C4BA0" w:rsidP="008C4BA0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Vsebuje i</w:t>
      </w:r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nformacije o ustvarjanju računa EU </w:t>
      </w:r>
      <w:proofErr w:type="spellStart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>Login</w:t>
      </w:r>
      <w:proofErr w:type="spellEnd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, upravljanju različnih možnosti in načinov preverjanja ter o njihovi uporabi za </w:t>
      </w:r>
      <w:proofErr w:type="spellStart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>avtentikacijo</w:t>
      </w:r>
      <w:proofErr w:type="spellEnd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in dostop do virov institucij Evropske unije.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Posebna podpora je na voljo za nastavitev </w:t>
      </w:r>
      <w:proofErr w:type="spellStart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>dvofaktorske</w:t>
      </w:r>
      <w:proofErr w:type="spellEnd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proofErr w:type="spellStart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>avtentikacije</w:t>
      </w:r>
      <w:proofErr w:type="spellEnd"/>
      <w:r w:rsidRPr="008C4BA0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(2FA), ki je pojasnjena tudi v videoposnetku: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hyperlink r:id="rId14" w:history="1">
        <w:r w:rsidRPr="00037F17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https://audiovisual.ec.europa.eu/en/media/video/I-231618</w:t>
        </w:r>
      </w:hyperlink>
    </w:p>
    <w:p w14:paraId="08A1BE0A" w14:textId="77777777" w:rsidR="008C4BA0" w:rsidRPr="00B41FD1" w:rsidRDefault="008C4BA0" w:rsidP="008C4BA0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0C21B391" w14:textId="77777777" w:rsidR="008C4BA0" w:rsidRDefault="008C4BA0" w:rsidP="008E7CE1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60A55674" w14:textId="2195D539" w:rsidR="00B41FD1" w:rsidRPr="00B41FD1" w:rsidRDefault="00B41FD1" w:rsidP="008E7CE1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Prav tako so vam na spletni strani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Ministrstva za kmetijstvo - </w:t>
      </w:r>
      <w:hyperlink r:id="rId15" w:history="1">
        <w:r w:rsidRPr="00B41FD1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Izvajanje uredbe Evropske unije o proizvodih, ki ne povzročajo krčenja gozdov,</w:t>
        </w:r>
      </w:hyperlink>
      <w:r w:rsidR="00996D1C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poleg zakonodaje EUDR</w:t>
      </w:r>
      <w:r w:rsidR="00D769C8">
        <w:rPr>
          <w:rFonts w:ascii="Aptos" w:eastAsia="Aptos" w:hAnsi="Aptos"/>
          <w:kern w:val="2"/>
          <w:sz w:val="24"/>
          <w:lang w:val="sl-SI"/>
          <w14:ligatures w14:val="standardContextual"/>
        </w:rPr>
        <w:t>,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="00541715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v 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poglavj</w:t>
      </w:r>
      <w:r w:rsidR="00541715">
        <w:rPr>
          <w:rFonts w:ascii="Aptos" w:eastAsia="Aptos" w:hAnsi="Aptos"/>
          <w:kern w:val="2"/>
          <w:sz w:val="24"/>
          <w:lang w:val="sl-SI"/>
          <w14:ligatures w14:val="standardContextual"/>
        </w:rPr>
        <w:t>u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="00541715">
        <w:rPr>
          <w:rFonts w:ascii="Aptos" w:eastAsia="Aptos" w:hAnsi="Aptos"/>
          <w:kern w:val="2"/>
          <w:sz w:val="24"/>
          <w:u w:val="single"/>
          <w:lang w:val="sl-SI"/>
          <w14:ligatures w14:val="standardContextual"/>
        </w:rPr>
        <w:t>D</w:t>
      </w:r>
      <w:r w:rsidRPr="008E7CE1">
        <w:rPr>
          <w:rFonts w:ascii="Aptos" w:eastAsia="Aptos" w:hAnsi="Aptos"/>
          <w:kern w:val="2"/>
          <w:sz w:val="24"/>
          <w:u w:val="single"/>
          <w:lang w:val="sl-SI"/>
          <w14:ligatures w14:val="standardContextual"/>
        </w:rPr>
        <w:t>okumentacija</w:t>
      </w:r>
      <w:r w:rsidR="00996D1C">
        <w:rPr>
          <w:rFonts w:ascii="Aptos" w:eastAsia="Aptos" w:hAnsi="Aptos"/>
          <w:kern w:val="2"/>
          <w:sz w:val="24"/>
          <w:lang w:val="sl-SI"/>
          <w14:ligatures w14:val="standardContextual"/>
        </w:rPr>
        <w:t>,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na voljo še naslednj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a gradiva</w:t>
      </w:r>
      <w:r w:rsidR="00541715">
        <w:rPr>
          <w:rFonts w:ascii="Aptos" w:eastAsia="Aptos" w:hAnsi="Aptos"/>
          <w:kern w:val="2"/>
          <w:sz w:val="24"/>
          <w:lang w:val="sl-SI"/>
          <w14:ligatures w14:val="standardContextual"/>
        </w:rPr>
        <w:t>,</w:t>
      </w:r>
      <w:r w:rsidR="00DA5CB4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s katerimi si lahko pomagate pri razumevanj</w:t>
      </w:r>
      <w:r w:rsidR="00541715">
        <w:rPr>
          <w:rFonts w:ascii="Aptos" w:eastAsia="Aptos" w:hAnsi="Aptos"/>
          <w:kern w:val="2"/>
          <w:sz w:val="24"/>
          <w:lang w:val="sl-SI"/>
          <w14:ligatures w14:val="standardContextual"/>
        </w:rPr>
        <w:t>u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uredb</w:t>
      </w:r>
      <w:r w:rsidR="008E7CE1">
        <w:rPr>
          <w:rFonts w:ascii="Aptos" w:eastAsia="Aptos" w:hAnsi="Aptos"/>
          <w:kern w:val="2"/>
          <w:sz w:val="24"/>
          <w:lang w:val="sl-SI"/>
          <w14:ligatures w14:val="standardContextual"/>
        </w:rPr>
        <w:t>e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EUDR in vašega položaja v dobavnih verigah EUDR:</w:t>
      </w:r>
    </w:p>
    <w:p w14:paraId="39B865CF" w14:textId="77777777" w:rsidR="00DA5CB4" w:rsidRPr="00B41FD1" w:rsidRDefault="00DA5CB4" w:rsidP="00203B06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6FB7D91C" w14:textId="1B6B77FF" w:rsidR="00DA5CB4" w:rsidRPr="008E7CE1" w:rsidRDefault="008E33CE" w:rsidP="008E7CE1">
      <w:pPr>
        <w:numPr>
          <w:ilvl w:val="0"/>
          <w:numId w:val="16"/>
        </w:numPr>
        <w:spacing w:after="160" w:line="278" w:lineRule="auto"/>
        <w:contextualSpacing/>
        <w:jc w:val="both"/>
        <w:rPr>
          <w:rFonts w:ascii="Aptos" w:eastAsia="Aptos" w:hAnsi="Aptos"/>
          <w:b/>
          <w:bCs/>
          <w:kern w:val="2"/>
          <w:sz w:val="24"/>
          <w:lang w:val="sl-SI"/>
          <w14:ligatures w14:val="standardContextual"/>
        </w:rPr>
      </w:pPr>
      <w:hyperlink r:id="rId16" w:history="1">
        <w:r w:rsidR="00541715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S</w:t>
        </w:r>
        <w:r w:rsidR="00B41FD1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mernice</w:t>
        </w:r>
        <w:r w:rsidR="00541715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 xml:space="preserve"> za Uredbo o proizvodih, ki ne povzročajo krčenja gozdov</w:t>
        </w:r>
      </w:hyperlink>
    </w:p>
    <w:p w14:paraId="7A08596E" w14:textId="77777777" w:rsidR="00DA5CB4" w:rsidRDefault="00DA5CB4" w:rsidP="008E33CE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1683E6DE" w14:textId="6521790A" w:rsidR="008E33CE" w:rsidRDefault="008E33CE" w:rsidP="008E33CE">
      <w:pPr>
        <w:numPr>
          <w:ilvl w:val="0"/>
          <w:numId w:val="16"/>
        </w:numPr>
        <w:spacing w:after="160" w:line="278" w:lineRule="auto"/>
        <w:contextualSpacing/>
        <w:jc w:val="both"/>
        <w:rPr>
          <w:rFonts w:ascii="Aptos" w:eastAsia="Aptos" w:hAnsi="Aptos"/>
          <w:b/>
          <w:bCs/>
          <w:kern w:val="2"/>
          <w:sz w:val="24"/>
          <w:lang w:val="sl-SI"/>
          <w14:ligatures w14:val="standardContextual"/>
        </w:rPr>
      </w:pPr>
      <w:hyperlink r:id="rId17" w:history="1">
        <w:r w:rsidR="00541715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P</w:t>
        </w:r>
        <w:r w:rsidR="00B41FD1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ogost</w:t>
        </w:r>
        <w:r w:rsidR="00541715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a</w:t>
        </w:r>
        <w:r w:rsidR="00B41FD1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 xml:space="preserve"> vprašanja </w:t>
        </w:r>
        <w:r w:rsidR="00541715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 xml:space="preserve">in odgovori EUDR </w:t>
        </w:r>
        <w:r w:rsidR="00B41FD1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(FAQ)</w:t>
        </w:r>
      </w:hyperlink>
    </w:p>
    <w:p w14:paraId="5D3C842D" w14:textId="77777777" w:rsidR="008E33CE" w:rsidRDefault="008E33CE" w:rsidP="008E33CE">
      <w:pPr>
        <w:pStyle w:val="Odstavekseznama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204D6960" w14:textId="0B07F14F" w:rsidR="00B41FD1" w:rsidRPr="008E33CE" w:rsidRDefault="008E33CE" w:rsidP="008E33CE">
      <w:pPr>
        <w:numPr>
          <w:ilvl w:val="0"/>
          <w:numId w:val="16"/>
        </w:numPr>
        <w:spacing w:after="160" w:line="278" w:lineRule="auto"/>
        <w:contextualSpacing/>
        <w:jc w:val="both"/>
        <w:rPr>
          <w:rFonts w:ascii="Aptos" w:eastAsia="Aptos" w:hAnsi="Aptos"/>
          <w:b/>
          <w:bCs/>
          <w:kern w:val="2"/>
          <w:sz w:val="24"/>
          <w:lang w:val="sl-SI"/>
          <w14:ligatures w14:val="standardContextual"/>
        </w:rPr>
      </w:pPr>
      <w:hyperlink r:id="rId18" w:history="1">
        <w:proofErr w:type="spellStart"/>
        <w:r w:rsidR="008C4BA0" w:rsidRPr="008E33CE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I</w:t>
        </w:r>
        <w:r w:rsidR="00B41FD1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konografika</w:t>
        </w:r>
        <w:proofErr w:type="spellEnd"/>
        <w:r w:rsidR="00B41FD1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 xml:space="preserve"> dobavnih verig v okviru EUDR (razumevanje položaja vašega podjetja v dobavnih verigah proizvodov EUDR</w:t>
        </w:r>
        <w:r w:rsidR="00541715" w:rsidRPr="008E33CE">
          <w:rPr>
            <w:rStyle w:val="Hiperpovezava"/>
            <w:rFonts w:ascii="Aptos" w:eastAsia="Aptos" w:hAnsi="Aptos"/>
            <w:b/>
            <w:bCs/>
            <w:kern w:val="2"/>
            <w:sz w:val="24"/>
            <w:lang w:val="sl-SI"/>
            <w14:ligatures w14:val="standardContextual"/>
          </w:rPr>
          <w:t>)</w:t>
        </w:r>
      </w:hyperlink>
    </w:p>
    <w:p w14:paraId="7A5ECB42" w14:textId="77777777" w:rsidR="008C4BA0" w:rsidRPr="00DA5CB4" w:rsidRDefault="008C4BA0" w:rsidP="008C4BA0">
      <w:pPr>
        <w:spacing w:line="240" w:lineRule="auto"/>
        <w:rPr>
          <w:rFonts w:ascii="Aptos" w:eastAsia="Aptos" w:hAnsi="Aptos"/>
          <w:b/>
          <w:bCs/>
          <w:kern w:val="2"/>
          <w:sz w:val="24"/>
          <w:lang w:val="sl-SI"/>
          <w14:ligatures w14:val="standardContextual"/>
        </w:rPr>
      </w:pPr>
    </w:p>
    <w:p w14:paraId="69ABE37E" w14:textId="2586ED8F" w:rsidR="00DA5CB4" w:rsidRDefault="008E7CE1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              </w:t>
      </w:r>
    </w:p>
    <w:p w14:paraId="20F570E5" w14:textId="61FB152C" w:rsidR="00B41FD1" w:rsidRPr="00996D1C" w:rsidRDefault="00B41FD1" w:rsidP="00B41FD1">
      <w:pPr>
        <w:numPr>
          <w:ilvl w:val="0"/>
          <w:numId w:val="15"/>
        </w:numPr>
        <w:spacing w:after="160" w:line="278" w:lineRule="auto"/>
        <w:contextualSpacing/>
        <w:jc w:val="both"/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</w:pP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K</w:t>
      </w:r>
      <w:r w:rsidR="00D769C8"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je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 </w:t>
      </w:r>
      <w:r w:rsidR="00D87648"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se registriram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 v informacijski sistem EUDR</w:t>
      </w:r>
      <w:r w:rsidR="00D87648"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? A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li obstaja poleg pravega (produkcijsk</w:t>
      </w:r>
      <w:r w:rsidR="00541715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ega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) tudi testno okolje</w:t>
      </w:r>
      <w:r w:rsidR="00D87648"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, k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jer lahko testiram sistem?</w:t>
      </w:r>
    </w:p>
    <w:p w14:paraId="02F8D677" w14:textId="77777777" w:rsidR="00B41FD1" w:rsidRPr="00B41FD1" w:rsidRDefault="00B41FD1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6895FA91" w14:textId="4AC1105B" w:rsidR="00DA5CB4" w:rsidRPr="00B41FD1" w:rsidRDefault="00B41FD1" w:rsidP="008E33CE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Prosimo</w:t>
      </w:r>
      <w:r w:rsidR="00541715">
        <w:rPr>
          <w:rFonts w:ascii="Aptos" w:eastAsia="Aptos" w:hAnsi="Aptos"/>
          <w:kern w:val="2"/>
          <w:sz w:val="24"/>
          <w:lang w:val="sl-SI"/>
          <w14:ligatures w14:val="standardContextual"/>
        </w:rPr>
        <w:t>,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sledite navodilom za registracijo v </w:t>
      </w:r>
      <w:hyperlink r:id="rId19" w:history="1">
        <w:r w:rsidRPr="00541715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uporabniškem priročniku</w:t>
        </w:r>
      </w:hyperlink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. Z registracijo pričnete tu:</w:t>
      </w:r>
    </w:p>
    <w:p w14:paraId="311E32D4" w14:textId="6563A07F" w:rsidR="00B41FD1" w:rsidRPr="00B41FD1" w:rsidRDefault="00B41FD1" w:rsidP="00B41FD1">
      <w:pPr>
        <w:numPr>
          <w:ilvl w:val="0"/>
          <w:numId w:val="18"/>
        </w:num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hyperlink r:id="rId20" w:history="1">
        <w:r w:rsidRPr="00C14C4D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v produkcijsko okolje</w:t>
        </w:r>
      </w:hyperlink>
    </w:p>
    <w:p w14:paraId="6E90BD63" w14:textId="6A67FFD6" w:rsidR="00B41FD1" w:rsidRDefault="00DA5CB4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noProof/>
          <w:kern w:val="2"/>
          <w:sz w:val="24"/>
          <w:lang w:val="sl-SI"/>
        </w:rPr>
        <w:drawing>
          <wp:inline distT="0" distB="0" distL="0" distR="0" wp14:anchorId="32CE99E6" wp14:editId="475509D6">
            <wp:extent cx="5396230" cy="1905000"/>
            <wp:effectExtent l="19050" t="19050" r="13970" b="19050"/>
            <wp:docPr id="32526031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260313" name="Slika 32526031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90500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5A7359A" w14:textId="77777777" w:rsidR="00DA5CB4" w:rsidRDefault="00DA5CB4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09E2D7D2" w14:textId="77777777" w:rsidR="00DA5CB4" w:rsidRPr="00B41FD1" w:rsidRDefault="00DA5CB4" w:rsidP="00B41FD1">
      <w:pPr>
        <w:spacing w:after="160" w:line="278" w:lineRule="auto"/>
        <w:ind w:left="720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41BE7F04" w14:textId="17EF60C1" w:rsidR="00B41FD1" w:rsidRPr="00DA5CB4" w:rsidRDefault="00B41FD1" w:rsidP="00DA5CB4">
      <w:pPr>
        <w:pStyle w:val="Odstavekseznama"/>
        <w:numPr>
          <w:ilvl w:val="0"/>
          <w:numId w:val="18"/>
        </w:num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hyperlink r:id="rId22" w:history="1">
        <w:r w:rsidRPr="00C14C4D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v testno okolje</w:t>
        </w:r>
      </w:hyperlink>
    </w:p>
    <w:p w14:paraId="73D430B9" w14:textId="20374D9A" w:rsidR="00B41FD1" w:rsidRDefault="00DA5CB4" w:rsidP="00B41FD1">
      <w:pPr>
        <w:spacing w:after="160" w:line="278" w:lineRule="auto"/>
        <w:contextualSpacing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noProof/>
          <w:kern w:val="2"/>
          <w:sz w:val="24"/>
          <w:lang w:val="sl-SI"/>
        </w:rPr>
        <w:drawing>
          <wp:inline distT="0" distB="0" distL="0" distR="0" wp14:anchorId="25D8B39B" wp14:editId="26E7A87B">
            <wp:extent cx="5396230" cy="1962785"/>
            <wp:effectExtent l="19050" t="19050" r="13970" b="18415"/>
            <wp:docPr id="158468400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684002" name="Slika 158468400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96278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BC6E4EF" w14:textId="77777777" w:rsidR="00DA5CB4" w:rsidRPr="00D87648" w:rsidRDefault="00DA5CB4" w:rsidP="00B41FD1">
      <w:pPr>
        <w:spacing w:after="160" w:line="278" w:lineRule="auto"/>
        <w:jc w:val="both"/>
        <w:rPr>
          <w:rFonts w:ascii="Aptos" w:eastAsia="Aptos" w:hAnsi="Aptos"/>
          <w:b/>
          <w:bCs/>
          <w:kern w:val="2"/>
          <w:sz w:val="24"/>
          <w:lang w:val="sl-SI"/>
          <w14:ligatures w14:val="standardContextual"/>
        </w:rPr>
      </w:pPr>
    </w:p>
    <w:p w14:paraId="2E5E18ED" w14:textId="78681B70" w:rsidR="00B41FD1" w:rsidRPr="00996D1C" w:rsidRDefault="00B41FD1" w:rsidP="00B41FD1">
      <w:pPr>
        <w:numPr>
          <w:ilvl w:val="0"/>
          <w:numId w:val="15"/>
        </w:numPr>
        <w:spacing w:after="160" w:line="278" w:lineRule="auto"/>
        <w:contextualSpacing/>
        <w:jc w:val="both"/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</w:pP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Ali ima Evropska </w:t>
      </w:r>
      <w:r w:rsidR="00D8583F"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komisija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 (EK) spletno stran</w:t>
      </w:r>
      <w:r w:rsidR="00D87648"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 v slovenščini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, kjer so na volj</w:t>
      </w:r>
      <w:r w:rsidR="00D966EB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>o</w:t>
      </w:r>
      <w:r w:rsidRPr="00996D1C">
        <w:rPr>
          <w:rFonts w:ascii="Aptos" w:eastAsia="Aptos" w:hAnsi="Aptos"/>
          <w:b/>
          <w:bCs/>
          <w:i/>
          <w:iCs/>
          <w:kern w:val="2"/>
          <w:sz w:val="24"/>
          <w:u w:val="single"/>
          <w:lang w:val="sl-SI"/>
          <w14:ligatures w14:val="standardContextual"/>
        </w:rPr>
        <w:t xml:space="preserve"> poleg navedenih še dodatne informacije o EUDR?</w:t>
      </w:r>
    </w:p>
    <w:p w14:paraId="4CA30B69" w14:textId="77777777" w:rsidR="00DA5CB4" w:rsidRDefault="00DA5CB4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6AEF0F57" w14:textId="351D60CC" w:rsidR="00B41FD1" w:rsidRDefault="00B41FD1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Da</w:t>
      </w:r>
      <w:r w:rsidR="008E7CE1">
        <w:rPr>
          <w:rFonts w:ascii="Aptos" w:eastAsia="Aptos" w:hAnsi="Aptos"/>
          <w:kern w:val="2"/>
          <w:sz w:val="24"/>
          <w:lang w:val="sl-SI"/>
          <w14:ligatures w14:val="standardContextual"/>
        </w:rPr>
        <w:t>,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="00DA5CB4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obstaja 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spletna stran</w:t>
      </w:r>
      <w:r w:rsidR="00D87648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Evropske komisije</w:t>
      </w:r>
      <w:r w:rsidR="00D769C8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(</w:t>
      </w:r>
      <w:r w:rsidR="00C14C4D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strojno prevedena 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v slovenšč</w:t>
      </w:r>
      <w:r w:rsidR="00C14C4D">
        <w:rPr>
          <w:rFonts w:ascii="Aptos" w:eastAsia="Aptos" w:hAnsi="Aptos"/>
          <w:kern w:val="2"/>
          <w:sz w:val="24"/>
          <w:lang w:val="sl-SI"/>
          <w14:ligatures w14:val="standardContextual"/>
        </w:rPr>
        <w:t>ino</w:t>
      </w:r>
      <w:r w:rsidR="00D769C8">
        <w:rPr>
          <w:rFonts w:ascii="Aptos" w:eastAsia="Aptos" w:hAnsi="Aptos"/>
          <w:kern w:val="2"/>
          <w:sz w:val="24"/>
          <w:lang w:val="sl-SI"/>
          <w14:ligatures w14:val="standardContextual"/>
        </w:rPr>
        <w:t>)</w:t>
      </w:r>
      <w:r w:rsidR="00D966EB">
        <w:rPr>
          <w:rFonts w:ascii="Aptos" w:eastAsia="Aptos" w:hAnsi="Aptos"/>
          <w:kern w:val="2"/>
          <w:sz w:val="24"/>
          <w:lang w:val="sl-SI"/>
          <w14:ligatures w14:val="standardContextual"/>
        </w:rPr>
        <w:t>,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="00D769C8">
        <w:rPr>
          <w:rFonts w:ascii="Aptos" w:eastAsia="Aptos" w:hAnsi="Aptos"/>
          <w:kern w:val="2"/>
          <w:sz w:val="24"/>
          <w:lang w:val="sl-SI"/>
          <w14:ligatures w14:val="standardContextual"/>
        </w:rPr>
        <w:t>na kateri so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na vol</w:t>
      </w:r>
      <w:r w:rsidR="00C14C4D">
        <w:rPr>
          <w:rFonts w:ascii="Aptos" w:eastAsia="Aptos" w:hAnsi="Aptos"/>
          <w:kern w:val="2"/>
          <w:sz w:val="24"/>
          <w:lang w:val="sl-SI"/>
          <w14:ligatures w14:val="standardContextual"/>
        </w:rPr>
        <w:t>j</w:t>
      </w:r>
      <w:r w:rsidR="00D769C8">
        <w:rPr>
          <w:rFonts w:ascii="Aptos" w:eastAsia="Aptos" w:hAnsi="Aptos"/>
          <w:kern w:val="2"/>
          <w:sz w:val="24"/>
          <w:lang w:val="sl-SI"/>
          <w14:ligatures w14:val="standardContextual"/>
        </w:rPr>
        <w:t>o dodatne informacije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:</w:t>
      </w:r>
      <w:r w:rsidR="00C14C4D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hyperlink r:id="rId24" w:history="1">
        <w:r w:rsidR="00C14C4D" w:rsidRPr="000B0017">
          <w:rPr>
            <w:rStyle w:val="Hiperpovezava"/>
            <w:rFonts w:ascii="Aptos" w:eastAsia="Aptos" w:hAnsi="Aptos"/>
            <w:kern w:val="2"/>
            <w:sz w:val="24"/>
            <w:lang w:val="sl-SI"/>
            <w14:ligatures w14:val="standardContextual"/>
          </w:rPr>
          <w:t>https://green-forum.ec.europa.eu/nature-and-biodiversity/deforestation-regulation-implementation/information-system-deforestation-regulation_en?prefLang=sl&amp;etrans=sl</w:t>
        </w:r>
      </w:hyperlink>
    </w:p>
    <w:p w14:paraId="6B823B14" w14:textId="70C0D56E" w:rsidR="00011E93" w:rsidRDefault="00B41FD1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Na njej</w:t>
      </w:r>
      <w:r w:rsidR="00DA5CB4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med drugim najdete termine za izobraževanj</w:t>
      </w:r>
      <w:r w:rsidR="00D769C8">
        <w:rPr>
          <w:rFonts w:ascii="Aptos" w:eastAsia="Aptos" w:hAnsi="Aptos"/>
          <w:kern w:val="2"/>
          <w:sz w:val="24"/>
          <w:lang w:val="sl-SI"/>
          <w14:ligatures w14:val="standardContextual"/>
        </w:rPr>
        <w:t>a</w:t>
      </w:r>
      <w:r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gospodarskih subjektov</w:t>
      </w:r>
      <w:r w:rsidR="00D87648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za uporabo informacijskega sistema</w:t>
      </w:r>
      <w:r w:rsidR="00D966EB">
        <w:rPr>
          <w:rFonts w:ascii="Aptos" w:eastAsia="Aptos" w:hAnsi="Aptos"/>
          <w:kern w:val="2"/>
          <w:sz w:val="24"/>
          <w:lang w:val="sl-SI"/>
          <w14:ligatures w14:val="standardContextual"/>
        </w:rPr>
        <w:t>, ki jih organizira Evropska komisija</w:t>
      </w:r>
      <w:r w:rsidR="00C14C4D">
        <w:rPr>
          <w:rFonts w:ascii="Aptos" w:eastAsia="Aptos" w:hAnsi="Aptos"/>
          <w:kern w:val="2"/>
          <w:sz w:val="24"/>
          <w:lang w:val="sl-SI"/>
          <w14:ligatures w14:val="standardContextual"/>
        </w:rPr>
        <w:t>:</w:t>
      </w:r>
    </w:p>
    <w:p w14:paraId="6044E99F" w14:textId="10605CBF" w:rsidR="00011E93" w:rsidRDefault="00C14C4D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noProof/>
          <w:kern w:val="2"/>
          <w:sz w:val="24"/>
          <w:lang w:val="sl-SI"/>
        </w:rPr>
        <w:drawing>
          <wp:inline distT="0" distB="0" distL="0" distR="0" wp14:anchorId="5BD2C2D5" wp14:editId="483EF076">
            <wp:extent cx="5238750" cy="3123647"/>
            <wp:effectExtent l="19050" t="19050" r="19050" b="19685"/>
            <wp:docPr id="842351227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351227" name="Slika 84235122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1639" cy="3131332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16B1B0" w14:textId="77777777" w:rsidR="00011E93" w:rsidRDefault="00011E93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</w:p>
    <w:p w14:paraId="749A9014" w14:textId="4CF18B74" w:rsidR="00B41FD1" w:rsidRDefault="008E7CE1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Prav tako </w:t>
      </w:r>
      <w:r w:rsidR="00D966EB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lahko 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na zgornji povezavi dostopate</w:t>
      </w:r>
      <w:r w:rsidR="00B41FD1"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do</w:t>
      </w:r>
      <w:r w:rsidR="00011E93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</w:t>
      </w:r>
      <w:r w:rsidR="00B41FD1"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>izobraževaln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ih</w:t>
      </w:r>
      <w:r w:rsidR="00B41FD1"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vide</w:t>
      </w:r>
      <w:r>
        <w:rPr>
          <w:rFonts w:ascii="Aptos" w:eastAsia="Aptos" w:hAnsi="Aptos"/>
          <w:kern w:val="2"/>
          <w:sz w:val="24"/>
          <w:lang w:val="sl-SI"/>
          <w14:ligatures w14:val="standardContextual"/>
        </w:rPr>
        <w:t>ov</w:t>
      </w:r>
      <w:r w:rsidR="00B41FD1" w:rsidRPr="00B41FD1">
        <w:rPr>
          <w:rFonts w:ascii="Aptos" w:eastAsia="Aptos" w:hAnsi="Aptos"/>
          <w:kern w:val="2"/>
          <w:sz w:val="24"/>
          <w:lang w:val="sl-SI"/>
          <w14:ligatures w14:val="standardContextual"/>
        </w:rPr>
        <w:t xml:space="preserve"> o uporabi informacijskega sistema s podnapisi v slovenščini</w:t>
      </w:r>
      <w:r w:rsidR="00C14C4D">
        <w:rPr>
          <w:rFonts w:ascii="Aptos" w:eastAsia="Aptos" w:hAnsi="Aptos"/>
          <w:kern w:val="2"/>
          <w:sz w:val="24"/>
          <w:lang w:val="sl-SI"/>
          <w14:ligatures w14:val="standardContextual"/>
        </w:rPr>
        <w:t>:</w:t>
      </w:r>
    </w:p>
    <w:p w14:paraId="42313FE2" w14:textId="5B221458" w:rsidR="00C14C4D" w:rsidRPr="00B41FD1" w:rsidRDefault="00D87648" w:rsidP="00B41FD1">
      <w:pPr>
        <w:spacing w:after="160" w:line="278" w:lineRule="auto"/>
        <w:jc w:val="both"/>
        <w:rPr>
          <w:rFonts w:ascii="Aptos" w:eastAsia="Aptos" w:hAnsi="Aptos"/>
          <w:kern w:val="2"/>
          <w:sz w:val="24"/>
          <w:lang w:val="sl-SI"/>
          <w14:ligatures w14:val="standardContextual"/>
        </w:rPr>
      </w:pPr>
      <w:r w:rsidRPr="00D87648">
        <w:rPr>
          <w:rFonts w:ascii="Aptos" w:eastAsia="Aptos" w:hAnsi="Aptos"/>
          <w:noProof/>
          <w:kern w:val="2"/>
          <w:sz w:val="24"/>
          <w:lang w:val="sl-SI"/>
          <w14:ligatures w14:val="standardContextual"/>
        </w:rPr>
        <w:drawing>
          <wp:inline distT="0" distB="0" distL="0" distR="0" wp14:anchorId="6A7FE950" wp14:editId="3E54ED58">
            <wp:extent cx="5953125" cy="4571675"/>
            <wp:effectExtent l="19050" t="19050" r="9525" b="19685"/>
            <wp:docPr id="19307697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6979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61509" cy="457811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9E72E3" w14:textId="4145BB49" w:rsidR="00B41FD1" w:rsidRPr="00F42268" w:rsidRDefault="00B41FD1" w:rsidP="00B41FD1">
      <w:pPr>
        <w:spacing w:after="160" w:line="278" w:lineRule="auto"/>
        <w:jc w:val="both"/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</w:pPr>
      <w:r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>Dodatno: Evropska komisija trenutno</w:t>
      </w:r>
      <w:r w:rsidR="00D87648"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 xml:space="preserve"> </w:t>
      </w:r>
      <w:r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>pripravlja razširjen oziroma posodobljen priročnik za uporabo informacijskega sistema</w:t>
      </w:r>
      <w:r w:rsidR="00D966EB"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 xml:space="preserve"> EUDR</w:t>
      </w:r>
      <w:r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>. Le</w:t>
      </w:r>
      <w:r w:rsidR="00D966EB"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>-</w:t>
      </w:r>
      <w:r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>ta bo v angleškem jeziku na voljo predvidoma sredi meseca septembra</w:t>
      </w:r>
      <w:r w:rsidR="00D966EB"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 xml:space="preserve"> 2026</w:t>
      </w:r>
      <w:r w:rsidRPr="00F42268">
        <w:rPr>
          <w:rFonts w:ascii="Aptos" w:eastAsia="Aptos" w:hAnsi="Aptos"/>
          <w:i/>
          <w:iCs/>
          <w:kern w:val="2"/>
          <w:sz w:val="22"/>
          <w:szCs w:val="22"/>
          <w:lang w:val="sl-SI"/>
          <w14:ligatures w14:val="standardContextual"/>
        </w:rPr>
        <w:t>, nato pa bo v kratkem sledila še različica v slovenskem jeziku.</w:t>
      </w:r>
    </w:p>
    <w:p w14:paraId="3AFDC6DB" w14:textId="77777777" w:rsidR="00943F90" w:rsidRPr="00C14C4D" w:rsidRDefault="00943F90" w:rsidP="00B41FD1">
      <w:pPr>
        <w:jc w:val="both"/>
        <w:rPr>
          <w:i/>
          <w:iCs/>
          <w:lang w:val="sl-SI"/>
        </w:rPr>
      </w:pPr>
    </w:p>
    <w:sectPr w:rsidR="00943F90" w:rsidRPr="00C14C4D" w:rsidSect="001B4279">
      <w:headerReference w:type="default" r:id="rId27"/>
      <w:footerReference w:type="default" r:id="rId28"/>
      <w:headerReference w:type="first" r:id="rId29"/>
      <w:footerReference w:type="first" r:id="rId30"/>
      <w:pgSz w:w="11900" w:h="16840" w:code="9"/>
      <w:pgMar w:top="1701" w:right="1701" w:bottom="1134" w:left="1701" w:header="709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6EFD" w14:textId="77777777" w:rsidR="00B570C2" w:rsidRDefault="00B570C2">
      <w:r>
        <w:separator/>
      </w:r>
    </w:p>
  </w:endnote>
  <w:endnote w:type="continuationSeparator" w:id="0">
    <w:p w14:paraId="64E3A309" w14:textId="77777777" w:rsidR="00B570C2" w:rsidRDefault="00B57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 Cond"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728195"/>
      <w:docPartObj>
        <w:docPartGallery w:val="Page Numbers (Bottom of Page)"/>
        <w:docPartUnique/>
      </w:docPartObj>
    </w:sdtPr>
    <w:sdtContent>
      <w:p w14:paraId="6FD2666C" w14:textId="29B6E8B4" w:rsidR="00D8583F" w:rsidRDefault="00D8583F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2BE79F2E" w14:textId="77777777" w:rsidR="00D8583F" w:rsidRDefault="00D8583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C82B" w14:textId="77777777" w:rsidR="00B95A7C" w:rsidRPr="000E3C91" w:rsidRDefault="00B95A7C" w:rsidP="000E3C91">
    <w:pPr>
      <w:autoSpaceDE w:val="0"/>
      <w:autoSpaceDN w:val="0"/>
      <w:adjustRightInd w:val="0"/>
      <w:spacing w:line="240" w:lineRule="auto"/>
      <w:ind w:left="-142" w:right="-149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25DBF" w14:textId="77777777" w:rsidR="00B570C2" w:rsidRDefault="00B570C2">
      <w:r>
        <w:separator/>
      </w:r>
    </w:p>
  </w:footnote>
  <w:footnote w:type="continuationSeparator" w:id="0">
    <w:p w14:paraId="4A9D1617" w14:textId="77777777" w:rsidR="00B570C2" w:rsidRDefault="00B57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B9B7B" w14:textId="77777777" w:rsidR="00B95A7C" w:rsidRPr="00110CBD" w:rsidRDefault="00B95A7C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8C5F06" w:rsidRPr="008F3500" w14:paraId="0824285C" w14:textId="77777777" w:rsidTr="00A75707">
      <w:trPr>
        <w:cantSplit/>
        <w:trHeight w:hRule="exact" w:val="847"/>
      </w:trPr>
      <w:tc>
        <w:tcPr>
          <w:tcW w:w="567" w:type="dxa"/>
        </w:tcPr>
        <w:p w14:paraId="7EC4C7B3" w14:textId="59D38050" w:rsidR="008C5F06" w:rsidRDefault="00D64A87" w:rsidP="008C5F0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>
            <w:rPr>
              <w:rFonts w:ascii="Republika Bold" w:hAnsi="Republika Bold"/>
              <w:b/>
              <w:caps/>
              <w:noProof/>
              <w:lang w:val="sl-SI"/>
            </w:rPr>
            <w:drawing>
              <wp:anchor distT="0" distB="0" distL="114300" distR="114300" simplePos="0" relativeHeight="251660288" behindDoc="1" locked="0" layoutInCell="1" allowOverlap="1" wp14:anchorId="621F7C31" wp14:editId="43D37D10">
                <wp:simplePos x="0" y="0"/>
                <wp:positionH relativeFrom="column">
                  <wp:posOffset>-20320</wp:posOffset>
                </wp:positionH>
                <wp:positionV relativeFrom="paragraph">
                  <wp:posOffset>16087</wp:posOffset>
                </wp:positionV>
                <wp:extent cx="2185742" cy="364066"/>
                <wp:effectExtent l="0" t="0" r="5080" b="0"/>
                <wp:wrapNone/>
                <wp:docPr id="16117732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1773212" name="Picture 1611773212"/>
                        <pic:cNvPicPr/>
                      </pic:nvPicPr>
                      <pic:blipFill rotWithShape="1">
                        <a:blip r:embed="rId1"/>
                        <a:srcRect l="9191" t="24782" r="23248" b="482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0824" cy="37490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E2E111E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85385BD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73E7555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2281745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711804A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7388FF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C5B910D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D887A7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0D8C2C0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6B3F241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16B6E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630257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55D753E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D67C578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10F6B01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788DA1B" w14:textId="77777777" w:rsidR="008C5F06" w:rsidRPr="006D42D9" w:rsidRDefault="008C5F06" w:rsidP="008C5F06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6BCD1845" w14:textId="3CF26D14" w:rsidR="0084477F" w:rsidRDefault="0084477F" w:rsidP="008C5F06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</w:p>
  <w:p w14:paraId="13197092" w14:textId="20B29F41" w:rsidR="0084477F" w:rsidRDefault="0084477F" w:rsidP="008C5F0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 Bold" w:hAnsi="Republika Bold"/>
        <w:b/>
        <w:caps/>
        <w:lang w:val="sl-SI"/>
      </w:rPr>
    </w:pPr>
  </w:p>
  <w:p w14:paraId="5145ACED" w14:textId="77777777" w:rsidR="00D64A87" w:rsidRDefault="00D64A87" w:rsidP="008C5F0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Cs/>
        <w:caps/>
        <w:lang w:val="sl-SI"/>
      </w:rPr>
    </w:pPr>
  </w:p>
  <w:p w14:paraId="12E199E7" w14:textId="77777777" w:rsidR="008C5F06" w:rsidRDefault="008C5F06" w:rsidP="008C5F06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lang w:val="sl-SI"/>
      </w:rPr>
    </w:pPr>
    <w:r w:rsidRPr="00DC2604">
      <w:rPr>
        <w:rFonts w:ascii="Republika" w:hAnsi="Republika"/>
        <w:caps/>
        <w:lang w:val="sl-SI"/>
      </w:rPr>
      <w:tab/>
    </w:r>
  </w:p>
  <w:p w14:paraId="73D9F9DF" w14:textId="7DBB6117" w:rsidR="008C5F06" w:rsidRPr="008F3500" w:rsidRDefault="008C5F06" w:rsidP="0084477F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</w:t>
    </w:r>
    <w:r w:rsidR="00943F90">
      <w:rPr>
        <w:rFonts w:cs="Arial"/>
        <w:sz w:val="16"/>
        <w:lang w:val="sl-SI"/>
      </w:rPr>
      <w:t>0</w:t>
    </w:r>
    <w:r>
      <w:rPr>
        <w:rFonts w:cs="Arial"/>
        <w:sz w:val="16"/>
        <w:lang w:val="sl-SI"/>
      </w:rPr>
      <w:t xml:space="preserve"> </w:t>
    </w:r>
    <w:r w:rsidR="00943F90">
      <w:rPr>
        <w:rFonts w:cs="Arial"/>
        <w:sz w:val="16"/>
        <w:lang w:val="sl-SI"/>
      </w:rPr>
      <w:t>00</w:t>
    </w:r>
  </w:p>
  <w:p w14:paraId="0C53E0BE" w14:textId="77777777" w:rsidR="008C5F06" w:rsidRPr="008F3500" w:rsidRDefault="008C5F06" w:rsidP="008C5F0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gp.mkm@gov.si</w:t>
    </w:r>
  </w:p>
  <w:p w14:paraId="08E18EE7" w14:textId="77777777" w:rsidR="008C5F06" w:rsidRDefault="008C5F06" w:rsidP="008C5F0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www.mkm.gov.si</w:t>
    </w:r>
  </w:p>
  <w:p w14:paraId="24B0A022" w14:textId="2D8830F7" w:rsidR="00B95A7C" w:rsidRPr="00943F90" w:rsidRDefault="00B95A7C" w:rsidP="008C5F06">
    <w:pPr>
      <w:pStyle w:val="Glava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D33"/>
    <w:multiLevelType w:val="hybridMultilevel"/>
    <w:tmpl w:val="0E007D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8EC3BF5"/>
    <w:multiLevelType w:val="hybridMultilevel"/>
    <w:tmpl w:val="BAC6D344"/>
    <w:lvl w:ilvl="0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6E7B94"/>
    <w:multiLevelType w:val="multilevel"/>
    <w:tmpl w:val="61380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E61317"/>
    <w:multiLevelType w:val="hybridMultilevel"/>
    <w:tmpl w:val="2676CAC4"/>
    <w:lvl w:ilvl="0" w:tplc="3AC2AD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C2C98"/>
    <w:multiLevelType w:val="hybridMultilevel"/>
    <w:tmpl w:val="19264EA6"/>
    <w:lvl w:ilvl="0" w:tplc="042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A1A061B"/>
    <w:multiLevelType w:val="multilevel"/>
    <w:tmpl w:val="B882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786882"/>
    <w:multiLevelType w:val="hybridMultilevel"/>
    <w:tmpl w:val="06183844"/>
    <w:lvl w:ilvl="0" w:tplc="0C824D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B38FF"/>
    <w:multiLevelType w:val="hybridMultilevel"/>
    <w:tmpl w:val="C3D436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86056"/>
    <w:multiLevelType w:val="hybridMultilevel"/>
    <w:tmpl w:val="EA904190"/>
    <w:lvl w:ilvl="0" w:tplc="69FA356A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1E85958"/>
    <w:multiLevelType w:val="hybridMultilevel"/>
    <w:tmpl w:val="A544927A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37A5D7D"/>
    <w:multiLevelType w:val="multilevel"/>
    <w:tmpl w:val="7DB8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817933"/>
    <w:multiLevelType w:val="hybridMultilevel"/>
    <w:tmpl w:val="5DF285BE"/>
    <w:lvl w:ilvl="0" w:tplc="042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79BA1C20"/>
    <w:multiLevelType w:val="multilevel"/>
    <w:tmpl w:val="382A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848112">
    <w:abstractNumId w:val="14"/>
  </w:num>
  <w:num w:numId="2" w16cid:durableId="2118942034">
    <w:abstractNumId w:val="7"/>
  </w:num>
  <w:num w:numId="3" w16cid:durableId="556161102">
    <w:abstractNumId w:val="8"/>
  </w:num>
  <w:num w:numId="4" w16cid:durableId="2145196660">
    <w:abstractNumId w:val="1"/>
  </w:num>
  <w:num w:numId="5" w16cid:durableId="635720490">
    <w:abstractNumId w:val="2"/>
  </w:num>
  <w:num w:numId="6" w16cid:durableId="1801610417">
    <w:abstractNumId w:val="5"/>
  </w:num>
  <w:num w:numId="7" w16cid:durableId="663702879">
    <w:abstractNumId w:val="0"/>
  </w:num>
  <w:num w:numId="8" w16cid:durableId="2031711087">
    <w:abstractNumId w:val="15"/>
  </w:num>
  <w:num w:numId="9" w16cid:durableId="119037318">
    <w:abstractNumId w:val="17"/>
  </w:num>
  <w:num w:numId="10" w16cid:durableId="1251352114">
    <w:abstractNumId w:val="4"/>
  </w:num>
  <w:num w:numId="11" w16cid:durableId="836194253">
    <w:abstractNumId w:val="3"/>
  </w:num>
  <w:num w:numId="12" w16cid:durableId="1957062595">
    <w:abstractNumId w:val="9"/>
  </w:num>
  <w:num w:numId="13" w16cid:durableId="1183933287">
    <w:abstractNumId w:val="12"/>
  </w:num>
  <w:num w:numId="14" w16cid:durableId="1022239779">
    <w:abstractNumId w:val="10"/>
  </w:num>
  <w:num w:numId="15" w16cid:durableId="1982615559">
    <w:abstractNumId w:val="11"/>
  </w:num>
  <w:num w:numId="16" w16cid:durableId="1226334483">
    <w:abstractNumId w:val="13"/>
  </w:num>
  <w:num w:numId="17" w16cid:durableId="1276064194">
    <w:abstractNumId w:val="6"/>
  </w:num>
  <w:num w:numId="18" w16cid:durableId="4556384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6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DF1"/>
    <w:rsid w:val="00006D41"/>
    <w:rsid w:val="00007047"/>
    <w:rsid w:val="00011E93"/>
    <w:rsid w:val="00016ED8"/>
    <w:rsid w:val="00023A88"/>
    <w:rsid w:val="00023A8F"/>
    <w:rsid w:val="00024671"/>
    <w:rsid w:val="00040AB5"/>
    <w:rsid w:val="00051427"/>
    <w:rsid w:val="00062C39"/>
    <w:rsid w:val="00083D2A"/>
    <w:rsid w:val="00090F9D"/>
    <w:rsid w:val="000954EE"/>
    <w:rsid w:val="000A7238"/>
    <w:rsid w:val="000C3390"/>
    <w:rsid w:val="000E307C"/>
    <w:rsid w:val="000E3C91"/>
    <w:rsid w:val="000F2293"/>
    <w:rsid w:val="00110CBD"/>
    <w:rsid w:val="00124DFD"/>
    <w:rsid w:val="001357B2"/>
    <w:rsid w:val="00140376"/>
    <w:rsid w:val="00140981"/>
    <w:rsid w:val="001417D0"/>
    <w:rsid w:val="001447F0"/>
    <w:rsid w:val="001564CB"/>
    <w:rsid w:val="00164191"/>
    <w:rsid w:val="00170187"/>
    <w:rsid w:val="0017258F"/>
    <w:rsid w:val="00172DD4"/>
    <w:rsid w:val="001B2737"/>
    <w:rsid w:val="001B28CB"/>
    <w:rsid w:val="001B4279"/>
    <w:rsid w:val="001D48A1"/>
    <w:rsid w:val="00202A77"/>
    <w:rsid w:val="00202C7F"/>
    <w:rsid w:val="00203B06"/>
    <w:rsid w:val="00214296"/>
    <w:rsid w:val="00226749"/>
    <w:rsid w:val="00226B5E"/>
    <w:rsid w:val="002318A4"/>
    <w:rsid w:val="002505B5"/>
    <w:rsid w:val="00271CE5"/>
    <w:rsid w:val="00282020"/>
    <w:rsid w:val="00283C1A"/>
    <w:rsid w:val="002A5A8D"/>
    <w:rsid w:val="002B5A2A"/>
    <w:rsid w:val="002D060C"/>
    <w:rsid w:val="002D59EA"/>
    <w:rsid w:val="002D6816"/>
    <w:rsid w:val="003024BC"/>
    <w:rsid w:val="00311390"/>
    <w:rsid w:val="00325397"/>
    <w:rsid w:val="00343558"/>
    <w:rsid w:val="003435EC"/>
    <w:rsid w:val="00347802"/>
    <w:rsid w:val="00351B71"/>
    <w:rsid w:val="00351E2F"/>
    <w:rsid w:val="00360900"/>
    <w:rsid w:val="0036231F"/>
    <w:rsid w:val="003636BF"/>
    <w:rsid w:val="00373A0B"/>
    <w:rsid w:val="0037479F"/>
    <w:rsid w:val="003845B4"/>
    <w:rsid w:val="00387B1A"/>
    <w:rsid w:val="00393944"/>
    <w:rsid w:val="00396619"/>
    <w:rsid w:val="00397426"/>
    <w:rsid w:val="003B3DEA"/>
    <w:rsid w:val="003C5F60"/>
    <w:rsid w:val="003D05F6"/>
    <w:rsid w:val="003E13DF"/>
    <w:rsid w:val="003E1C74"/>
    <w:rsid w:val="004129FD"/>
    <w:rsid w:val="0042618F"/>
    <w:rsid w:val="00430D4D"/>
    <w:rsid w:val="004403AC"/>
    <w:rsid w:val="004459F7"/>
    <w:rsid w:val="00461086"/>
    <w:rsid w:val="0046291D"/>
    <w:rsid w:val="00463EE7"/>
    <w:rsid w:val="00464B3A"/>
    <w:rsid w:val="004721D5"/>
    <w:rsid w:val="00476DF1"/>
    <w:rsid w:val="0049283A"/>
    <w:rsid w:val="00492873"/>
    <w:rsid w:val="00494082"/>
    <w:rsid w:val="004A3DF3"/>
    <w:rsid w:val="004E515A"/>
    <w:rsid w:val="00506BC0"/>
    <w:rsid w:val="00510873"/>
    <w:rsid w:val="00511051"/>
    <w:rsid w:val="00516583"/>
    <w:rsid w:val="00526246"/>
    <w:rsid w:val="00537A28"/>
    <w:rsid w:val="00541715"/>
    <w:rsid w:val="0055719F"/>
    <w:rsid w:val="005629F0"/>
    <w:rsid w:val="00567106"/>
    <w:rsid w:val="005A05A1"/>
    <w:rsid w:val="005B0ADA"/>
    <w:rsid w:val="005B3DAD"/>
    <w:rsid w:val="005C4524"/>
    <w:rsid w:val="005D1D91"/>
    <w:rsid w:val="005E1D3C"/>
    <w:rsid w:val="005E53E4"/>
    <w:rsid w:val="005E6D1A"/>
    <w:rsid w:val="00605B62"/>
    <w:rsid w:val="0060768F"/>
    <w:rsid w:val="006111D5"/>
    <w:rsid w:val="00612DBC"/>
    <w:rsid w:val="006143BB"/>
    <w:rsid w:val="00614596"/>
    <w:rsid w:val="0061531E"/>
    <w:rsid w:val="00627ED3"/>
    <w:rsid w:val="00632253"/>
    <w:rsid w:val="006378EA"/>
    <w:rsid w:val="00642714"/>
    <w:rsid w:val="006455CE"/>
    <w:rsid w:val="00647D71"/>
    <w:rsid w:val="0065668A"/>
    <w:rsid w:val="00661B88"/>
    <w:rsid w:val="006774F0"/>
    <w:rsid w:val="006C3D9A"/>
    <w:rsid w:val="006C4639"/>
    <w:rsid w:val="006C5B54"/>
    <w:rsid w:val="006D32BA"/>
    <w:rsid w:val="006D42D9"/>
    <w:rsid w:val="00713F6F"/>
    <w:rsid w:val="0072094D"/>
    <w:rsid w:val="007257BD"/>
    <w:rsid w:val="00733017"/>
    <w:rsid w:val="007443CD"/>
    <w:rsid w:val="0076056A"/>
    <w:rsid w:val="00764BCA"/>
    <w:rsid w:val="007751F7"/>
    <w:rsid w:val="00775884"/>
    <w:rsid w:val="007801C5"/>
    <w:rsid w:val="007805A9"/>
    <w:rsid w:val="00781881"/>
    <w:rsid w:val="00783310"/>
    <w:rsid w:val="007A4A6D"/>
    <w:rsid w:val="007C0EC9"/>
    <w:rsid w:val="007C7A68"/>
    <w:rsid w:val="007D1BCF"/>
    <w:rsid w:val="007D75CF"/>
    <w:rsid w:val="007E6DC5"/>
    <w:rsid w:val="007F499B"/>
    <w:rsid w:val="007F4DB0"/>
    <w:rsid w:val="00800C24"/>
    <w:rsid w:val="00820A3B"/>
    <w:rsid w:val="008362E4"/>
    <w:rsid w:val="00836576"/>
    <w:rsid w:val="0084477F"/>
    <w:rsid w:val="008801DE"/>
    <w:rsid w:val="0088043C"/>
    <w:rsid w:val="008844A7"/>
    <w:rsid w:val="008906C9"/>
    <w:rsid w:val="008A46B8"/>
    <w:rsid w:val="008C4BA0"/>
    <w:rsid w:val="008C5738"/>
    <w:rsid w:val="008C5F06"/>
    <w:rsid w:val="008D04F0"/>
    <w:rsid w:val="008E33CE"/>
    <w:rsid w:val="008E7CE1"/>
    <w:rsid w:val="008F3500"/>
    <w:rsid w:val="008F3A3C"/>
    <w:rsid w:val="009060DE"/>
    <w:rsid w:val="00924495"/>
    <w:rsid w:val="00924E3C"/>
    <w:rsid w:val="00925797"/>
    <w:rsid w:val="00942F06"/>
    <w:rsid w:val="00943B2D"/>
    <w:rsid w:val="00943F90"/>
    <w:rsid w:val="009612BB"/>
    <w:rsid w:val="00964EEC"/>
    <w:rsid w:val="00987F8B"/>
    <w:rsid w:val="00996D1C"/>
    <w:rsid w:val="009A1A33"/>
    <w:rsid w:val="009A4F8E"/>
    <w:rsid w:val="009C1DB9"/>
    <w:rsid w:val="009D2FEA"/>
    <w:rsid w:val="009E1091"/>
    <w:rsid w:val="009F0C59"/>
    <w:rsid w:val="00A058E6"/>
    <w:rsid w:val="00A125C5"/>
    <w:rsid w:val="00A163D6"/>
    <w:rsid w:val="00A21DA7"/>
    <w:rsid w:val="00A225D8"/>
    <w:rsid w:val="00A414B9"/>
    <w:rsid w:val="00A5039D"/>
    <w:rsid w:val="00A65EE7"/>
    <w:rsid w:val="00A70133"/>
    <w:rsid w:val="00A81856"/>
    <w:rsid w:val="00A853E5"/>
    <w:rsid w:val="00AA673B"/>
    <w:rsid w:val="00AE2B4F"/>
    <w:rsid w:val="00AF7A9F"/>
    <w:rsid w:val="00B0054E"/>
    <w:rsid w:val="00B00FF3"/>
    <w:rsid w:val="00B14040"/>
    <w:rsid w:val="00B17141"/>
    <w:rsid w:val="00B31575"/>
    <w:rsid w:val="00B337C0"/>
    <w:rsid w:val="00B41FD1"/>
    <w:rsid w:val="00B510DD"/>
    <w:rsid w:val="00B570C2"/>
    <w:rsid w:val="00B63901"/>
    <w:rsid w:val="00B67A5F"/>
    <w:rsid w:val="00B73B4D"/>
    <w:rsid w:val="00B8547D"/>
    <w:rsid w:val="00B95A7C"/>
    <w:rsid w:val="00BA464E"/>
    <w:rsid w:val="00BA5DD7"/>
    <w:rsid w:val="00BA6902"/>
    <w:rsid w:val="00BA69D9"/>
    <w:rsid w:val="00BB6A5C"/>
    <w:rsid w:val="00BC11ED"/>
    <w:rsid w:val="00BD2B34"/>
    <w:rsid w:val="00BD6764"/>
    <w:rsid w:val="00C14C4D"/>
    <w:rsid w:val="00C250D5"/>
    <w:rsid w:val="00C27885"/>
    <w:rsid w:val="00C349D1"/>
    <w:rsid w:val="00C37B49"/>
    <w:rsid w:val="00C513AF"/>
    <w:rsid w:val="00C57C34"/>
    <w:rsid w:val="00C66D4B"/>
    <w:rsid w:val="00C92898"/>
    <w:rsid w:val="00C93A01"/>
    <w:rsid w:val="00C956D2"/>
    <w:rsid w:val="00CD299F"/>
    <w:rsid w:val="00CE2E34"/>
    <w:rsid w:val="00CE7514"/>
    <w:rsid w:val="00CF0BCF"/>
    <w:rsid w:val="00D025DD"/>
    <w:rsid w:val="00D07D05"/>
    <w:rsid w:val="00D248DE"/>
    <w:rsid w:val="00D522DE"/>
    <w:rsid w:val="00D64A87"/>
    <w:rsid w:val="00D769C8"/>
    <w:rsid w:val="00D8542D"/>
    <w:rsid w:val="00D8583F"/>
    <w:rsid w:val="00D868F3"/>
    <w:rsid w:val="00D87648"/>
    <w:rsid w:val="00D966EB"/>
    <w:rsid w:val="00D96F9F"/>
    <w:rsid w:val="00DA0BBD"/>
    <w:rsid w:val="00DA5CB4"/>
    <w:rsid w:val="00DB52B7"/>
    <w:rsid w:val="00DC6A71"/>
    <w:rsid w:val="00DD142D"/>
    <w:rsid w:val="00DD2458"/>
    <w:rsid w:val="00DE5B46"/>
    <w:rsid w:val="00DF0EBD"/>
    <w:rsid w:val="00E0357D"/>
    <w:rsid w:val="00E04692"/>
    <w:rsid w:val="00E04BAB"/>
    <w:rsid w:val="00E05627"/>
    <w:rsid w:val="00E1513C"/>
    <w:rsid w:val="00E17774"/>
    <w:rsid w:val="00E21505"/>
    <w:rsid w:val="00E24EC2"/>
    <w:rsid w:val="00E260D0"/>
    <w:rsid w:val="00E26B7B"/>
    <w:rsid w:val="00E31B2C"/>
    <w:rsid w:val="00E32F57"/>
    <w:rsid w:val="00E41EAF"/>
    <w:rsid w:val="00E57A3F"/>
    <w:rsid w:val="00E914FB"/>
    <w:rsid w:val="00E93DAD"/>
    <w:rsid w:val="00EB58CD"/>
    <w:rsid w:val="00EB73EE"/>
    <w:rsid w:val="00EE0EB2"/>
    <w:rsid w:val="00F1469B"/>
    <w:rsid w:val="00F240BB"/>
    <w:rsid w:val="00F27649"/>
    <w:rsid w:val="00F303CD"/>
    <w:rsid w:val="00F33FEA"/>
    <w:rsid w:val="00F42268"/>
    <w:rsid w:val="00F42C7A"/>
    <w:rsid w:val="00F46724"/>
    <w:rsid w:val="00F57FED"/>
    <w:rsid w:val="00F739A6"/>
    <w:rsid w:val="00F77D08"/>
    <w:rsid w:val="00FA0108"/>
    <w:rsid w:val="00FA132B"/>
    <w:rsid w:val="00FB2023"/>
    <w:rsid w:val="00FB3E9A"/>
    <w:rsid w:val="00FC7AB3"/>
    <w:rsid w:val="00FD27A9"/>
    <w:rsid w:val="00FD522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mn-Mong-M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A4697D"/>
  <w15:docId w15:val="{1772CDB4-B3E1-450A-BCCA-43AE3397E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 w:val="20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E41EAF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locked/>
    <w:rsid w:val="008844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4">
    <w:name w:val="heading 4"/>
    <w:basedOn w:val="Navaden"/>
    <w:next w:val="Navaden"/>
    <w:link w:val="Naslov4Znak"/>
    <w:semiHidden/>
    <w:unhideWhenUsed/>
    <w:qFormat/>
    <w:locked/>
    <w:rsid w:val="008844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506BC0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Glava">
    <w:name w:val="header"/>
    <w:basedOn w:val="Navaden"/>
    <w:link w:val="GlavaZnak"/>
    <w:rsid w:val="00E41EA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locked/>
    <w:rsid w:val="00506BC0"/>
    <w:rPr>
      <w:rFonts w:ascii="Arial" w:hAnsi="Arial" w:cs="Times New Roman"/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rsid w:val="00E41EA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506BC0"/>
    <w:rPr>
      <w:rFonts w:ascii="Arial" w:hAnsi="Arial" w:cs="Times New Roman"/>
      <w:sz w:val="24"/>
      <w:szCs w:val="24"/>
      <w:lang w:val="en-US" w:eastAsia="en-US"/>
    </w:rPr>
  </w:style>
  <w:style w:type="paragraph" w:styleId="Zgradbadokumenta">
    <w:name w:val="Document Map"/>
    <w:basedOn w:val="Navaden"/>
    <w:link w:val="ZgradbadokumentaZnak"/>
    <w:uiPriority w:val="99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locked/>
    <w:rsid w:val="00B31575"/>
    <w:rPr>
      <w:rFonts w:ascii="Tahoma" w:hAnsi="Tahoma" w:cs="Times New Roman"/>
      <w:sz w:val="16"/>
      <w:lang w:val="en-US" w:eastAsia="en-US"/>
    </w:rPr>
  </w:style>
  <w:style w:type="table" w:styleId="Tabelamrea">
    <w:name w:val="Table Grid"/>
    <w:basedOn w:val="Navadnatabela"/>
    <w:uiPriority w:val="99"/>
    <w:rsid w:val="0073301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uiPriority w:val="99"/>
    <w:rsid w:val="00783310"/>
    <w:rPr>
      <w:rFonts w:cs="Times New Roman"/>
      <w:color w:val="0000FF"/>
      <w:u w:val="single"/>
    </w:rPr>
  </w:style>
  <w:style w:type="paragraph" w:customStyle="1" w:styleId="podpisi">
    <w:name w:val="podpisi"/>
    <w:basedOn w:val="Navaden"/>
    <w:uiPriority w:val="99"/>
    <w:rsid w:val="003E1C74"/>
    <w:pPr>
      <w:tabs>
        <w:tab w:val="left" w:pos="3402"/>
      </w:tabs>
    </w:pPr>
    <w:rPr>
      <w:lang w:val="it-IT"/>
    </w:rPr>
  </w:style>
  <w:style w:type="paragraph" w:customStyle="1" w:styleId="Style10">
    <w:name w:val="Style10"/>
    <w:basedOn w:val="Navaden"/>
    <w:uiPriority w:val="99"/>
    <w:rsid w:val="00FA0108"/>
    <w:pPr>
      <w:widowControl w:val="0"/>
      <w:autoSpaceDE w:val="0"/>
      <w:autoSpaceDN w:val="0"/>
      <w:adjustRightInd w:val="0"/>
      <w:spacing w:line="259" w:lineRule="exact"/>
      <w:jc w:val="center"/>
    </w:pPr>
    <w:rPr>
      <w:rFonts w:ascii="Franklin Gothic Medium Cond" w:eastAsia="SimSun" w:hAnsi="Franklin Gothic Medium Cond"/>
      <w:sz w:val="24"/>
      <w:lang w:val="sl-SI" w:eastAsia="zh-CN"/>
    </w:rPr>
  </w:style>
  <w:style w:type="character" w:customStyle="1" w:styleId="FontStyle15">
    <w:name w:val="Font Style15"/>
    <w:uiPriority w:val="99"/>
    <w:rsid w:val="00FA0108"/>
    <w:rPr>
      <w:rFonts w:ascii="Franklin Gothic Medium Cond" w:hAnsi="Franklin Gothic Medium Cond"/>
      <w:b/>
      <w:sz w:val="22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CE2E34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CE2E34"/>
    <w:rPr>
      <w:rFonts w:ascii="Arial" w:hAnsi="Arial"/>
      <w:sz w:val="20"/>
      <w:szCs w:val="20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CE2E34"/>
    <w:rPr>
      <w:vertAlign w:val="superscript"/>
    </w:rPr>
  </w:style>
  <w:style w:type="character" w:customStyle="1" w:styleId="Naslov2Znak">
    <w:name w:val="Naslov 2 Znak"/>
    <w:basedOn w:val="Privzetapisavaodstavka"/>
    <w:link w:val="Naslov2"/>
    <w:semiHidden/>
    <w:rsid w:val="008844A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Naslov4Znak">
    <w:name w:val="Naslov 4 Znak"/>
    <w:basedOn w:val="Privzetapisavaodstavka"/>
    <w:link w:val="Naslov4"/>
    <w:semiHidden/>
    <w:rsid w:val="008844A7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4"/>
      <w:lang w:val="en-US" w:eastAsia="en-US"/>
    </w:rPr>
  </w:style>
  <w:style w:type="paragraph" w:customStyle="1" w:styleId="TableParagraph">
    <w:name w:val="Table Paragraph"/>
    <w:basedOn w:val="Navaden"/>
    <w:uiPriority w:val="1"/>
    <w:qFormat/>
    <w:rsid w:val="00C349D1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ighlight">
    <w:name w:val="highlight"/>
    <w:basedOn w:val="Privzetapisavaodstavka"/>
    <w:rsid w:val="00647D71"/>
  </w:style>
  <w:style w:type="paragraph" w:styleId="Odstavekseznama">
    <w:name w:val="List Paragraph"/>
    <w:basedOn w:val="Navaden"/>
    <w:uiPriority w:val="34"/>
    <w:qFormat/>
    <w:rsid w:val="00006D41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0E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0EC9"/>
    <w:rPr>
      <w:rFonts w:ascii="Segoe UI" w:hAnsi="Segoe UI" w:cs="Segoe UI"/>
      <w:sz w:val="18"/>
      <w:szCs w:val="18"/>
      <w:lang w:val="en-US" w:eastAsia="en-US"/>
    </w:rPr>
  </w:style>
  <w:style w:type="paragraph" w:styleId="Navadensplet">
    <w:name w:val="Normal (Web)"/>
    <w:basedOn w:val="Navaden"/>
    <w:uiPriority w:val="99"/>
    <w:semiHidden/>
    <w:unhideWhenUsed/>
    <w:rsid w:val="00B73B4D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ko-KR" w:bidi="mn-Mong-MN"/>
    </w:rPr>
  </w:style>
  <w:style w:type="character" w:styleId="Krepko">
    <w:name w:val="Strong"/>
    <w:basedOn w:val="Privzetapisavaodstavka"/>
    <w:uiPriority w:val="22"/>
    <w:qFormat/>
    <w:locked/>
    <w:rsid w:val="00B73B4D"/>
    <w:rPr>
      <w:b/>
      <w:bCs/>
    </w:rPr>
  </w:style>
  <w:style w:type="character" w:styleId="Poudarek">
    <w:name w:val="Emphasis"/>
    <w:basedOn w:val="Privzetapisavaodstavka"/>
    <w:uiPriority w:val="20"/>
    <w:qFormat/>
    <w:locked/>
    <w:rsid w:val="00B67A5F"/>
    <w:rPr>
      <w:i/>
      <w:iCs/>
    </w:rPr>
  </w:style>
  <w:style w:type="character" w:styleId="Nerazreenaomemba">
    <w:name w:val="Unresolved Mention"/>
    <w:basedOn w:val="Privzetapisavaodstavka"/>
    <w:uiPriority w:val="99"/>
    <w:semiHidden/>
    <w:unhideWhenUsed/>
    <w:rsid w:val="000F2293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EE0EB2"/>
    <w:rPr>
      <w:rFonts w:ascii="Arial" w:hAnsi="Arial"/>
      <w:sz w:val="20"/>
      <w:szCs w:val="24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54171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4171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41715"/>
    <w:rPr>
      <w:rFonts w:ascii="Arial" w:hAnsi="Arial"/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171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41715"/>
    <w:rPr>
      <w:rFonts w:ascii="Arial" w:hAnsi="Arial"/>
      <w:b/>
      <w:bCs/>
      <w:sz w:val="20"/>
      <w:szCs w:val="20"/>
      <w:lang w:val="en-US" w:eastAsia="en-US"/>
    </w:rPr>
  </w:style>
  <w:style w:type="character" w:styleId="SledenaHiperpovezava">
    <w:name w:val="FollowedHyperlink"/>
    <w:basedOn w:val="Privzetapisavaodstavka"/>
    <w:uiPriority w:val="99"/>
    <w:semiHidden/>
    <w:unhideWhenUsed/>
    <w:rsid w:val="005417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9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2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rusted-digital-identity.europa.eu/creating-managing-and-using-your-eu-login-account_en?prefLang=sl&amp;etrans=sl" TargetMode="External"/><Relationship Id="rId18" Type="http://schemas.openxmlformats.org/officeDocument/2006/relationships/hyperlink" Target="https://view.officeapps.live.com/op/view.aspx?src=https%3A%2F%2Fwww.gov.si%2Fassets%2Fministrstva%2FMKGP%2FPROJEKTI%2FEUDR%2Feudr-skladnost-KH0125001ENN_SI.docx&amp;wdOrigin=BROWSELINK" TargetMode="External"/><Relationship Id="rId26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2.jp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www.gov.si/assets/ministrstva/MKM/PROJEKTI/EUDR/EUDR-FAQ-4th-Iteration-April-25-SL.pdf" TargetMode="External"/><Relationship Id="rId25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hyperlink" Target="https://www.gov.si/assets/ministrstva/MKM/PROJEKTI/EUDR/Smernice-za-Uredbo-o-proizvodih-ki-ne-povzrocajo-krcenja-gozdov.pdf" TargetMode="External"/><Relationship Id="rId20" Type="http://schemas.openxmlformats.org/officeDocument/2006/relationships/hyperlink" Target="https://eudr.webcloud.ec.europa.eu/tracesnt/login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si/assets/ministrstva/MKGP/PROJEKTI/EUDR/EUDR-User-Guide-EO-v1.0_SL.pdf" TargetMode="External"/><Relationship Id="rId24" Type="http://schemas.openxmlformats.org/officeDocument/2006/relationships/hyperlink" Target="https://green-forum.ec.europa.eu/nature-and-biodiversity/deforestation-regulation-implementation/information-system-deforestation-regulation_en?prefLang=sl&amp;etrans=s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gov.si/novice/2025-03-19-izvajanje-uredbe-evropske-unije-o-proizvodih-ki-ne-povzrocajo-krcenja-gozdov/" TargetMode="External"/><Relationship Id="rId23" Type="http://schemas.openxmlformats.org/officeDocument/2006/relationships/image" Target="media/image3.jp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gov.si/assets/ministrstva/MKGP/PROJEKTI/EUDR/EUDR-User-Guide-EO-v1.0_SL.pdf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udiovisual.ec.europa.eu/en/media/video/I-231618" TargetMode="External"/><Relationship Id="rId22" Type="http://schemas.openxmlformats.org/officeDocument/2006/relationships/hyperlink" Target="https://acceptance.eudr.webcloud.ec.europa.eu/tracesnt/login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7D9F09DF768E40AB217A4FB4D5D384" ma:contentTypeVersion="0" ma:contentTypeDescription="Ustvari nov dokument." ma:contentTypeScope="" ma:versionID="f7c78b25d88f1ce4fdb50f1f56895f8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ED19F-3D67-4A30-8622-12CCE3636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8D4A37-54BC-48FD-A803-A7D9500FB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04AEE6E-7298-44E4-A687-C81DB12198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8CEE3E-9B9E-4466-8F5B-BFFB432F7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SKRR</dc:creator>
  <cp:lastModifiedBy>Tomaž Remic</cp:lastModifiedBy>
  <cp:revision>2</cp:revision>
  <cp:lastPrinted>2026-08-12T13:49:00Z</cp:lastPrinted>
  <dcterms:created xsi:type="dcterms:W3CDTF">2026-09-16T08:25:00Z</dcterms:created>
  <dcterms:modified xsi:type="dcterms:W3CDTF">2026-09-16T08:25:00Z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0x0101005E7D9F09DF768E40AB217A4FB4D5D384</vt:lpwstr>
  </property>
</Properties>
</file>