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345B5" w14:textId="77777777" w:rsidR="00A2003B" w:rsidRPr="00DF4F1C" w:rsidRDefault="00A2003B" w:rsidP="007A1E0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22"/>
          <w:szCs w:val="22"/>
        </w:rPr>
      </w:pPr>
      <w:r w:rsidRPr="00DF4F1C">
        <w:rPr>
          <w:rFonts w:ascii="Arial" w:hAnsi="Arial" w:cs="Arial"/>
          <w:b/>
          <w:bCs/>
          <w:color w:val="000000"/>
          <w:kern w:val="0"/>
          <w:sz w:val="22"/>
          <w:szCs w:val="22"/>
        </w:rPr>
        <w:t>SPECIFIKACIJA PROIZVODA</w:t>
      </w:r>
    </w:p>
    <w:p w14:paraId="03E3EB01" w14:textId="26C06B62" w:rsidR="00A2003B" w:rsidRPr="00DF4F1C" w:rsidRDefault="00A2003B" w:rsidP="007A1E0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22"/>
          <w:szCs w:val="22"/>
        </w:rPr>
      </w:pPr>
      <w:r w:rsidRPr="00DF4F1C">
        <w:rPr>
          <w:rFonts w:ascii="Arial" w:hAnsi="Arial" w:cs="Arial"/>
          <w:b/>
          <w:bCs/>
          <w:color w:val="000000"/>
          <w:kern w:val="0"/>
          <w:sz w:val="22"/>
          <w:szCs w:val="22"/>
        </w:rPr>
        <w:t xml:space="preserve">v skladu s členom </w:t>
      </w:r>
      <w:r w:rsidR="007D08E6" w:rsidRPr="00DF4F1C">
        <w:rPr>
          <w:rFonts w:ascii="Arial" w:hAnsi="Arial" w:cs="Arial"/>
          <w:b/>
          <w:bCs/>
          <w:color w:val="000000"/>
          <w:kern w:val="0"/>
          <w:sz w:val="22"/>
          <w:szCs w:val="22"/>
        </w:rPr>
        <w:t xml:space="preserve">94 </w:t>
      </w:r>
      <w:r w:rsidRPr="00DF4F1C">
        <w:rPr>
          <w:rFonts w:ascii="Arial" w:hAnsi="Arial" w:cs="Arial"/>
          <w:b/>
          <w:bCs/>
          <w:color w:val="000000"/>
          <w:kern w:val="0"/>
          <w:sz w:val="22"/>
          <w:szCs w:val="22"/>
        </w:rPr>
        <w:t xml:space="preserve">Uredbe </w:t>
      </w:r>
      <w:r w:rsidR="007D08E6" w:rsidRPr="00DF4F1C">
        <w:rPr>
          <w:rFonts w:ascii="Arial" w:hAnsi="Arial" w:cs="Arial"/>
          <w:b/>
          <w:bCs/>
          <w:color w:val="000000"/>
          <w:kern w:val="0"/>
          <w:sz w:val="22"/>
          <w:szCs w:val="22"/>
        </w:rPr>
        <w:t>(EU)</w:t>
      </w:r>
      <w:r w:rsidRPr="00DF4F1C">
        <w:rPr>
          <w:rFonts w:ascii="Arial" w:hAnsi="Arial" w:cs="Arial"/>
          <w:b/>
          <w:bCs/>
          <w:color w:val="000000"/>
          <w:kern w:val="0"/>
          <w:sz w:val="22"/>
          <w:szCs w:val="22"/>
        </w:rPr>
        <w:t xml:space="preserve"> </w:t>
      </w:r>
      <w:r w:rsidR="007D08E6" w:rsidRPr="00DF4F1C">
        <w:rPr>
          <w:rFonts w:ascii="Arial" w:hAnsi="Arial" w:cs="Arial"/>
          <w:b/>
          <w:bCs/>
          <w:color w:val="000000"/>
          <w:kern w:val="0"/>
          <w:sz w:val="22"/>
          <w:szCs w:val="22"/>
        </w:rPr>
        <w:t xml:space="preserve">1308/2013 Evropskega parlamenta in Sveta z dne 17. decembra 2013 </w:t>
      </w:r>
      <w:r w:rsidRPr="00DF4F1C">
        <w:rPr>
          <w:rFonts w:ascii="Arial" w:hAnsi="Arial" w:cs="Arial"/>
          <w:b/>
          <w:bCs/>
          <w:color w:val="000000"/>
          <w:kern w:val="0"/>
          <w:sz w:val="22"/>
          <w:szCs w:val="22"/>
        </w:rPr>
        <w:t xml:space="preserve">za zaščito označbe porekla v skladu s členom </w:t>
      </w:r>
      <w:r w:rsidR="007D08E6" w:rsidRPr="00DF4F1C">
        <w:rPr>
          <w:rFonts w:ascii="Arial" w:hAnsi="Arial" w:cs="Arial"/>
          <w:b/>
          <w:bCs/>
          <w:color w:val="000000"/>
          <w:kern w:val="0"/>
          <w:sz w:val="22"/>
          <w:szCs w:val="22"/>
        </w:rPr>
        <w:t>93</w:t>
      </w:r>
    </w:p>
    <w:p w14:paraId="238DE4FA" w14:textId="77777777" w:rsidR="009365F6" w:rsidRDefault="009365F6" w:rsidP="00A200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22"/>
          <w:szCs w:val="22"/>
        </w:rPr>
      </w:pPr>
    </w:p>
    <w:p w14:paraId="6E00E186" w14:textId="77777777" w:rsidR="00265174" w:rsidRDefault="00265174" w:rsidP="00A200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22"/>
          <w:szCs w:val="22"/>
        </w:rPr>
      </w:pPr>
    </w:p>
    <w:p w14:paraId="218AA867" w14:textId="77777777" w:rsidR="00265174" w:rsidRPr="00DF4F1C" w:rsidRDefault="00265174" w:rsidP="00A200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22"/>
          <w:szCs w:val="22"/>
        </w:rPr>
      </w:pPr>
    </w:p>
    <w:p w14:paraId="59BB36E4" w14:textId="1411558D" w:rsidR="00A2003B" w:rsidRPr="00DF4F1C" w:rsidRDefault="00A2003B" w:rsidP="00DF4F1C">
      <w:pPr>
        <w:pStyle w:val="Odstavekseznam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color w:val="000000"/>
          <w:kern w:val="0"/>
          <w:sz w:val="22"/>
          <w:szCs w:val="22"/>
          <w:u w:val="single"/>
        </w:rPr>
      </w:pPr>
      <w:r w:rsidRPr="00DF4F1C">
        <w:rPr>
          <w:rFonts w:ascii="Arial" w:hAnsi="Arial" w:cs="Arial"/>
          <w:color w:val="000000"/>
          <w:kern w:val="0"/>
          <w:sz w:val="22"/>
          <w:szCs w:val="22"/>
          <w:u w:val="single"/>
        </w:rPr>
        <w:t>Ime, ki se zaščiti:</w:t>
      </w:r>
    </w:p>
    <w:p w14:paraId="012A58E4" w14:textId="77777777" w:rsidR="00A2003B" w:rsidRPr="00DF4F1C" w:rsidRDefault="00A2003B" w:rsidP="00612F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</w:p>
    <w:p w14:paraId="7E35A523" w14:textId="2E326CDB" w:rsidR="00A2003B" w:rsidRPr="00DF4F1C" w:rsidRDefault="00A2003B" w:rsidP="00612F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kern w:val="0"/>
          <w:sz w:val="22"/>
          <w:szCs w:val="22"/>
        </w:rPr>
      </w:pPr>
      <w:r w:rsidRPr="00DF4F1C">
        <w:rPr>
          <w:rFonts w:ascii="Arial" w:hAnsi="Arial" w:cs="Arial"/>
          <w:b/>
          <w:bCs/>
          <w:color w:val="000000"/>
          <w:kern w:val="0"/>
          <w:sz w:val="22"/>
          <w:szCs w:val="22"/>
        </w:rPr>
        <w:t>Metliška črnina</w:t>
      </w:r>
    </w:p>
    <w:p w14:paraId="47836667" w14:textId="77777777" w:rsidR="00A2003B" w:rsidRPr="00DF4F1C" w:rsidRDefault="00A2003B" w:rsidP="00612F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</w:p>
    <w:p w14:paraId="3E54C0F2" w14:textId="2FE1886D" w:rsidR="007D08E6" w:rsidRPr="00DF4F1C" w:rsidRDefault="007D08E6" w:rsidP="00DF4F1C">
      <w:pPr>
        <w:pStyle w:val="Odstavekseznam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color w:val="000000"/>
          <w:kern w:val="0"/>
          <w:sz w:val="22"/>
          <w:szCs w:val="22"/>
          <w:u w:val="single"/>
        </w:rPr>
      </w:pPr>
      <w:r w:rsidRPr="00DF4F1C">
        <w:rPr>
          <w:rFonts w:ascii="Arial" w:hAnsi="Arial" w:cs="Arial"/>
          <w:color w:val="000000"/>
          <w:kern w:val="0"/>
          <w:sz w:val="22"/>
          <w:szCs w:val="22"/>
          <w:u w:val="single"/>
        </w:rPr>
        <w:t>Kategorija proizvodov vinske trte:</w:t>
      </w:r>
    </w:p>
    <w:p w14:paraId="4BA773BC" w14:textId="77777777" w:rsidR="007D08E6" w:rsidRPr="00DF4F1C" w:rsidRDefault="007D08E6" w:rsidP="00612F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</w:p>
    <w:p w14:paraId="58292832" w14:textId="7B533D56" w:rsidR="007D08E6" w:rsidRPr="00DF4F1C" w:rsidRDefault="007D08E6" w:rsidP="00612F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 w:rsidRPr="00DF4F1C">
        <w:rPr>
          <w:rFonts w:ascii="Arial" w:hAnsi="Arial" w:cs="Arial"/>
          <w:color w:val="000000"/>
          <w:kern w:val="0"/>
          <w:sz w:val="22"/>
          <w:szCs w:val="22"/>
        </w:rPr>
        <w:t>Vino.</w:t>
      </w:r>
    </w:p>
    <w:p w14:paraId="4777CACC" w14:textId="77777777" w:rsidR="007D08E6" w:rsidRPr="00DF4F1C" w:rsidRDefault="007D08E6" w:rsidP="00612F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</w:p>
    <w:p w14:paraId="456580C6" w14:textId="1E3C6950" w:rsidR="007D08E6" w:rsidRPr="00DF4F1C" w:rsidRDefault="007D08E6" w:rsidP="00612F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 w:rsidRPr="00DF4F1C">
        <w:rPr>
          <w:rFonts w:ascii="Arial" w:hAnsi="Arial" w:cs="Arial"/>
          <w:color w:val="000000"/>
          <w:kern w:val="0"/>
          <w:sz w:val="22"/>
          <w:szCs w:val="22"/>
        </w:rPr>
        <w:t>Št. kombinirane nomenklature: 2204.</w:t>
      </w:r>
    </w:p>
    <w:p w14:paraId="3C275EE1" w14:textId="77777777" w:rsidR="007D08E6" w:rsidRPr="00DF4F1C" w:rsidRDefault="007D08E6" w:rsidP="00612F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</w:p>
    <w:p w14:paraId="13A24C50" w14:textId="2104B722" w:rsidR="007D08E6" w:rsidRPr="00DF4F1C" w:rsidRDefault="007D08E6" w:rsidP="00DF4F1C">
      <w:pPr>
        <w:pStyle w:val="Odstavekseznam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color w:val="000000"/>
          <w:kern w:val="0"/>
          <w:sz w:val="22"/>
          <w:szCs w:val="22"/>
          <w:u w:val="single"/>
        </w:rPr>
      </w:pPr>
      <w:r w:rsidRPr="00DF4F1C">
        <w:rPr>
          <w:rFonts w:ascii="Arial" w:hAnsi="Arial" w:cs="Arial"/>
          <w:color w:val="000000"/>
          <w:kern w:val="0"/>
          <w:sz w:val="22"/>
          <w:szCs w:val="22"/>
          <w:u w:val="single"/>
        </w:rPr>
        <w:t>Vrsta geografske označbe:</w:t>
      </w:r>
    </w:p>
    <w:p w14:paraId="2896E38F" w14:textId="77777777" w:rsidR="007D08E6" w:rsidRPr="00DF4F1C" w:rsidRDefault="007D08E6" w:rsidP="00612F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</w:p>
    <w:p w14:paraId="409D36D2" w14:textId="701E1926" w:rsidR="007D08E6" w:rsidRPr="00DF4F1C" w:rsidRDefault="007D08E6" w:rsidP="00612F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 w:rsidRPr="00DF4F1C">
        <w:rPr>
          <w:rFonts w:ascii="Arial" w:hAnsi="Arial" w:cs="Arial"/>
          <w:color w:val="000000"/>
          <w:kern w:val="0"/>
          <w:sz w:val="22"/>
          <w:szCs w:val="22"/>
        </w:rPr>
        <w:t>Zaščitena označba porekla (ZOP).</w:t>
      </w:r>
    </w:p>
    <w:p w14:paraId="39387A52" w14:textId="77777777" w:rsidR="007D08E6" w:rsidRPr="00DF4F1C" w:rsidRDefault="007D08E6" w:rsidP="00612F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</w:p>
    <w:p w14:paraId="6B0D2786" w14:textId="36F55E33" w:rsidR="00A2003B" w:rsidRPr="00DF4F1C" w:rsidRDefault="00A2003B" w:rsidP="00DF4F1C">
      <w:pPr>
        <w:pStyle w:val="Odstavekseznam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color w:val="000000"/>
          <w:kern w:val="0"/>
          <w:sz w:val="22"/>
          <w:szCs w:val="22"/>
          <w:u w:val="single"/>
        </w:rPr>
      </w:pPr>
      <w:r w:rsidRPr="00DF4F1C">
        <w:rPr>
          <w:rFonts w:ascii="Arial" w:hAnsi="Arial" w:cs="Arial"/>
          <w:color w:val="000000"/>
          <w:kern w:val="0"/>
          <w:sz w:val="22"/>
          <w:szCs w:val="22"/>
          <w:u w:val="single"/>
        </w:rPr>
        <w:t>Opis vina:</w:t>
      </w:r>
    </w:p>
    <w:p w14:paraId="42F29D8C" w14:textId="77777777" w:rsidR="00A2003B" w:rsidRPr="00DF4F1C" w:rsidRDefault="00A2003B" w:rsidP="00612F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</w:p>
    <w:p w14:paraId="5A775B30" w14:textId="57689065" w:rsidR="00A2003B" w:rsidRPr="00DF4F1C" w:rsidRDefault="00A2003B" w:rsidP="00612F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Metliška črnina je suho mirno rdeče vino intenzivno rdeče rubinaste barve, </w:t>
      </w:r>
      <w:r w:rsidR="00AB4E3B"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s 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primarno aromo rdečih sort v prvem letu </w:t>
      </w:r>
      <w:r w:rsidR="007D08E6" w:rsidRPr="00DF4F1C">
        <w:rPr>
          <w:rFonts w:ascii="Arial" w:hAnsi="Arial" w:cs="Arial"/>
          <w:color w:val="000000"/>
          <w:kern w:val="0"/>
          <w:sz w:val="22"/>
          <w:szCs w:val="22"/>
        </w:rPr>
        <w:t>po trgatvi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>, pozneje z zrelimi aromami</w:t>
      </w:r>
      <w:r w:rsidR="00AB4E3B" w:rsidRPr="00DF4F1C">
        <w:rPr>
          <w:rFonts w:ascii="Arial" w:hAnsi="Arial" w:cs="Arial"/>
          <w:color w:val="000000"/>
          <w:kern w:val="0"/>
          <w:sz w:val="22"/>
          <w:szCs w:val="22"/>
        </w:rPr>
        <w:t>,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značilnimi za</w:t>
      </w:r>
      <w:r w:rsidR="007A1E0D"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>sortn</w:t>
      </w:r>
      <w:r w:rsidR="00D816CB">
        <w:rPr>
          <w:rFonts w:ascii="Arial" w:hAnsi="Arial" w:cs="Arial"/>
          <w:color w:val="000000"/>
          <w:kern w:val="0"/>
          <w:sz w:val="22"/>
          <w:szCs w:val="22"/>
        </w:rPr>
        <w:t>o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sestav</w:t>
      </w:r>
      <w:r w:rsidR="00D816CB">
        <w:rPr>
          <w:rFonts w:ascii="Arial" w:hAnsi="Arial" w:cs="Arial"/>
          <w:color w:val="000000"/>
          <w:kern w:val="0"/>
          <w:sz w:val="22"/>
          <w:szCs w:val="22"/>
        </w:rPr>
        <w:t>o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>. Taninska osnova je srednje bogata</w:t>
      </w:r>
      <w:r w:rsidR="00AB4E3B"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in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zagotavlja prijetno</w:t>
      </w:r>
      <w:r w:rsidR="007A1E0D"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>trpkost.</w:t>
      </w:r>
    </w:p>
    <w:p w14:paraId="69C62F7B" w14:textId="77777777" w:rsidR="00A2003B" w:rsidRPr="00DF4F1C" w:rsidRDefault="00A2003B" w:rsidP="00612F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</w:p>
    <w:p w14:paraId="2FF23181" w14:textId="062936EB" w:rsidR="00A2003B" w:rsidRPr="00DF4F1C" w:rsidRDefault="00A2003B" w:rsidP="00612F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 w:rsidRPr="00DF4F1C">
        <w:rPr>
          <w:rFonts w:ascii="Arial" w:hAnsi="Arial" w:cs="Arial"/>
          <w:color w:val="000000"/>
          <w:kern w:val="0"/>
          <w:sz w:val="22"/>
          <w:szCs w:val="22"/>
        </w:rPr>
        <w:t>Metliška črnina ima naslednjo sortno sestavo</w:t>
      </w:r>
      <w:r w:rsidR="007607B8">
        <w:rPr>
          <w:rFonts w:ascii="Arial" w:hAnsi="Arial" w:cs="Arial"/>
          <w:color w:val="000000"/>
          <w:kern w:val="0"/>
          <w:sz w:val="22"/>
          <w:szCs w:val="22"/>
        </w:rPr>
        <w:t xml:space="preserve">, ki izhaja </w:t>
      </w:r>
      <w:bookmarkStart w:id="0" w:name="_Hlk217219561"/>
      <w:r w:rsidR="007607B8">
        <w:rPr>
          <w:rFonts w:ascii="Arial" w:hAnsi="Arial" w:cs="Arial"/>
          <w:color w:val="000000"/>
          <w:kern w:val="0"/>
          <w:sz w:val="22"/>
          <w:szCs w:val="22"/>
        </w:rPr>
        <w:t>iz prijav po posameznih sortah v skladu s predpisom, ki ureja prijavo pridelka grozdja</w:t>
      </w:r>
      <w:bookmarkEnd w:id="0"/>
      <w:r w:rsidRPr="00DF4F1C">
        <w:rPr>
          <w:rFonts w:ascii="Arial" w:hAnsi="Arial" w:cs="Arial"/>
          <w:color w:val="000000"/>
          <w:kern w:val="0"/>
          <w:sz w:val="22"/>
          <w:szCs w:val="22"/>
        </w:rPr>
        <w:t>:</w:t>
      </w:r>
    </w:p>
    <w:p w14:paraId="7961FF5F" w14:textId="6983D7E8" w:rsidR="00A2003B" w:rsidRPr="00DF4F1C" w:rsidRDefault="00A2003B" w:rsidP="00612F3E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 w:rsidRPr="00DF4F1C">
        <w:rPr>
          <w:rFonts w:ascii="Arial" w:hAnsi="Arial" w:cs="Arial"/>
          <w:color w:val="000000"/>
          <w:kern w:val="0"/>
          <w:sz w:val="22"/>
          <w:szCs w:val="22"/>
        </w:rPr>
        <w:t>Modra frankinja do največ 60</w:t>
      </w:r>
      <w:r w:rsidR="00C5577A"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r w:rsidR="0082510C" w:rsidRPr="00DF4F1C">
        <w:rPr>
          <w:rFonts w:ascii="Arial" w:hAnsi="Arial" w:cs="Arial"/>
          <w:color w:val="000000"/>
          <w:kern w:val="0"/>
          <w:sz w:val="22"/>
          <w:szCs w:val="22"/>
        </w:rPr>
        <w:t>%;</w:t>
      </w:r>
    </w:p>
    <w:p w14:paraId="3F8ED3BA" w14:textId="0E29FC59" w:rsidR="00A2003B" w:rsidRPr="00DF4F1C" w:rsidRDefault="00A2003B" w:rsidP="00612F3E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Žametovka </w:t>
      </w:r>
      <w:r w:rsidR="00AD075F" w:rsidRPr="00DF4F1C">
        <w:rPr>
          <w:rFonts w:ascii="Arial" w:hAnsi="Arial" w:cs="Arial"/>
          <w:color w:val="000000"/>
          <w:kern w:val="0"/>
          <w:sz w:val="22"/>
          <w:szCs w:val="22"/>
        </w:rPr>
        <w:t>od 20</w:t>
      </w:r>
      <w:r w:rsidR="008670E0">
        <w:rPr>
          <w:rFonts w:ascii="Arial" w:hAnsi="Arial" w:cs="Arial"/>
          <w:color w:val="000000"/>
          <w:kern w:val="0"/>
          <w:sz w:val="22"/>
          <w:szCs w:val="22"/>
        </w:rPr>
        <w:t xml:space="preserve"> %</w:t>
      </w:r>
      <w:r w:rsidR="00AD075F"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do 40</w:t>
      </w:r>
      <w:r w:rsidR="00C5577A"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r w:rsidR="0082510C" w:rsidRPr="00DF4F1C">
        <w:rPr>
          <w:rFonts w:ascii="Arial" w:hAnsi="Arial" w:cs="Arial"/>
          <w:color w:val="000000"/>
          <w:kern w:val="0"/>
          <w:sz w:val="22"/>
          <w:szCs w:val="22"/>
        </w:rPr>
        <w:t>%;</w:t>
      </w:r>
    </w:p>
    <w:p w14:paraId="655D55EB" w14:textId="50887DDA" w:rsidR="00A2003B" w:rsidRPr="00DF4F1C" w:rsidRDefault="00A2003B" w:rsidP="00612F3E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 w:rsidRPr="00DF4F1C">
        <w:rPr>
          <w:rFonts w:ascii="Arial" w:hAnsi="Arial" w:cs="Arial"/>
          <w:color w:val="000000"/>
          <w:kern w:val="0"/>
          <w:sz w:val="22"/>
          <w:szCs w:val="22"/>
        </w:rPr>
        <w:t>skupaj ostale sorte</w:t>
      </w:r>
      <w:r w:rsidR="002B7659"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(Portugalka, </w:t>
      </w:r>
      <w:proofErr w:type="spellStart"/>
      <w:r w:rsidR="002B7659" w:rsidRPr="00DF4F1C">
        <w:rPr>
          <w:rFonts w:ascii="Arial" w:hAnsi="Arial" w:cs="Arial"/>
          <w:color w:val="000000"/>
          <w:kern w:val="0"/>
          <w:sz w:val="22"/>
          <w:szCs w:val="22"/>
        </w:rPr>
        <w:t>Šentlovrenka</w:t>
      </w:r>
      <w:proofErr w:type="spellEnd"/>
      <w:r w:rsidR="002B7659"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, </w:t>
      </w:r>
      <w:proofErr w:type="spellStart"/>
      <w:r w:rsidR="002B7659" w:rsidRPr="00DF4F1C">
        <w:rPr>
          <w:rFonts w:ascii="Arial" w:hAnsi="Arial" w:cs="Arial"/>
          <w:color w:val="000000"/>
          <w:kern w:val="0"/>
          <w:sz w:val="22"/>
          <w:szCs w:val="22"/>
        </w:rPr>
        <w:t>Gamay</w:t>
      </w:r>
      <w:proofErr w:type="spellEnd"/>
      <w:r w:rsidR="002B7659"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, Modri pinot, </w:t>
      </w:r>
      <w:proofErr w:type="spellStart"/>
      <w:r w:rsidR="002B7659" w:rsidRPr="00DF4F1C">
        <w:rPr>
          <w:rFonts w:ascii="Arial" w:hAnsi="Arial" w:cs="Arial"/>
          <w:color w:val="000000"/>
          <w:kern w:val="0"/>
          <w:sz w:val="22"/>
          <w:szCs w:val="22"/>
        </w:rPr>
        <w:t>Zweigelt</w:t>
      </w:r>
      <w:proofErr w:type="spellEnd"/>
      <w:r w:rsidR="002B7659" w:rsidRPr="00DF4F1C">
        <w:rPr>
          <w:rFonts w:ascii="Arial" w:hAnsi="Arial" w:cs="Arial"/>
          <w:color w:val="000000"/>
          <w:kern w:val="0"/>
          <w:sz w:val="22"/>
          <w:szCs w:val="22"/>
        </w:rPr>
        <w:t>)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od 5</w:t>
      </w:r>
      <w:r w:rsidR="008670E0">
        <w:rPr>
          <w:rFonts w:ascii="Arial" w:hAnsi="Arial" w:cs="Arial"/>
          <w:color w:val="000000"/>
          <w:kern w:val="0"/>
          <w:sz w:val="22"/>
          <w:szCs w:val="22"/>
        </w:rPr>
        <w:t xml:space="preserve"> %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do </w:t>
      </w:r>
      <w:r w:rsidR="00A145E8" w:rsidRPr="00DF4F1C">
        <w:rPr>
          <w:rFonts w:ascii="Arial" w:hAnsi="Arial" w:cs="Arial"/>
          <w:color w:val="000000"/>
          <w:kern w:val="0"/>
          <w:sz w:val="22"/>
          <w:szCs w:val="22"/>
        </w:rPr>
        <w:t>20</w:t>
      </w:r>
      <w:r w:rsidR="00C5577A"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>%.</w:t>
      </w:r>
    </w:p>
    <w:p w14:paraId="0E5B51B8" w14:textId="77777777" w:rsidR="00A2003B" w:rsidRPr="00DF4F1C" w:rsidRDefault="00A2003B" w:rsidP="00612F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</w:p>
    <w:p w14:paraId="1557EC8C" w14:textId="0B7512F1" w:rsidR="007607B8" w:rsidRDefault="00AD075F" w:rsidP="00612F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1" w:name="_Hlk217219998"/>
      <w:r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Ne glede na določbe prejšnjega odstavka </w:t>
      </w:r>
      <w:r w:rsidR="008C5F2D" w:rsidRPr="00DF4F1C">
        <w:rPr>
          <w:rFonts w:ascii="Arial" w:hAnsi="Arial" w:cs="Arial"/>
          <w:color w:val="000000"/>
          <w:kern w:val="0"/>
          <w:sz w:val="22"/>
          <w:szCs w:val="22"/>
        </w:rPr>
        <w:t>se Metliška črnina lahko prideluje tudi iz</w:t>
      </w:r>
      <w:r w:rsidR="00D24731"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r w:rsidR="002B7659" w:rsidRPr="00DF4F1C">
        <w:rPr>
          <w:rFonts w:ascii="Arial" w:hAnsi="Arial" w:cs="Arial"/>
          <w:color w:val="000000"/>
          <w:kern w:val="0"/>
          <w:sz w:val="22"/>
          <w:szCs w:val="22"/>
        </w:rPr>
        <w:t>grozdj</w:t>
      </w:r>
      <w:r w:rsidR="008C5F2D" w:rsidRPr="00DF4F1C">
        <w:rPr>
          <w:rFonts w:ascii="Arial" w:hAnsi="Arial" w:cs="Arial"/>
          <w:color w:val="000000"/>
          <w:kern w:val="0"/>
          <w:sz w:val="22"/>
          <w:szCs w:val="22"/>
        </w:rPr>
        <w:t>a</w:t>
      </w:r>
      <w:r w:rsidR="002B7659"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drugih </w:t>
      </w:r>
      <w:r w:rsidR="003268BF" w:rsidRPr="00DF4F1C">
        <w:rPr>
          <w:rFonts w:ascii="Arial" w:hAnsi="Arial" w:cs="Arial"/>
          <w:color w:val="000000"/>
          <w:kern w:val="0"/>
          <w:sz w:val="22"/>
          <w:szCs w:val="22"/>
        </w:rPr>
        <w:t>rdeč</w:t>
      </w:r>
      <w:r w:rsidR="002B7659" w:rsidRPr="00DF4F1C">
        <w:rPr>
          <w:rFonts w:ascii="Arial" w:hAnsi="Arial" w:cs="Arial"/>
          <w:color w:val="000000"/>
          <w:kern w:val="0"/>
          <w:sz w:val="22"/>
          <w:szCs w:val="22"/>
        </w:rPr>
        <w:t>ih</w:t>
      </w:r>
      <w:r w:rsidR="003268BF"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>sort</w:t>
      </w:r>
      <w:r w:rsidR="002B7659"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vinske trte, ki so glede na vsakokrat veljavni trsni izbor Republike Slovenije določene kot dovoljene in priporočene sorte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r w:rsidR="008670E0" w:rsidRPr="00511B24">
        <w:rPr>
          <w:rFonts w:ascii="Arial" w:hAnsi="Arial" w:cs="Arial"/>
          <w:color w:val="000000"/>
          <w:kern w:val="0"/>
          <w:sz w:val="22"/>
          <w:szCs w:val="22"/>
        </w:rPr>
        <w:t>za</w:t>
      </w:r>
      <w:r w:rsidR="002A3FFB"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r w:rsidR="0025713C" w:rsidRPr="00511B24">
        <w:rPr>
          <w:rFonts w:ascii="Arial" w:hAnsi="Arial" w:cs="Arial"/>
          <w:color w:val="000000"/>
          <w:kern w:val="0"/>
          <w:sz w:val="22"/>
          <w:szCs w:val="22"/>
        </w:rPr>
        <w:t xml:space="preserve">vinorodni </w:t>
      </w:r>
      <w:r w:rsidR="0025713C"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okoliš Bela </w:t>
      </w:r>
      <w:r w:rsidR="00511B24" w:rsidRPr="00DF4F1C">
        <w:rPr>
          <w:rFonts w:ascii="Arial" w:hAnsi="Arial" w:cs="Arial"/>
          <w:color w:val="000000"/>
          <w:kern w:val="0"/>
          <w:sz w:val="22"/>
          <w:szCs w:val="22"/>
        </w:rPr>
        <w:t>k</w:t>
      </w:r>
      <w:r w:rsidR="00D24731" w:rsidRPr="00DF4F1C">
        <w:rPr>
          <w:rFonts w:ascii="Arial" w:hAnsi="Arial" w:cs="Arial"/>
          <w:color w:val="000000"/>
          <w:kern w:val="0"/>
          <w:sz w:val="22"/>
          <w:szCs w:val="22"/>
        </w:rPr>
        <w:t>rajina.</w:t>
      </w:r>
      <w:r w:rsidR="008C5F2D"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Grozdje teh sort se </w:t>
      </w:r>
      <w:r w:rsidR="007607B8">
        <w:rPr>
          <w:rFonts w:ascii="Arial" w:hAnsi="Arial" w:cs="Arial"/>
          <w:color w:val="000000"/>
          <w:kern w:val="0"/>
          <w:sz w:val="22"/>
          <w:szCs w:val="22"/>
        </w:rPr>
        <w:t>upošteva v deležu</w:t>
      </w:r>
      <w:r w:rsidR="008C5F2D"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ostalih sort iz tretje alineje prejšnjega odstavka. </w:t>
      </w:r>
    </w:p>
    <w:p w14:paraId="33870FF8" w14:textId="77777777" w:rsidR="007607B8" w:rsidRDefault="007607B8" w:rsidP="00612F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</w:p>
    <w:p w14:paraId="2FA710A3" w14:textId="5FC8C5CF" w:rsidR="00AD075F" w:rsidRPr="00DF4F1C" w:rsidRDefault="007607B8" w:rsidP="00612F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</w:rPr>
        <w:t xml:space="preserve">Ne glede na določbo iz drugega odstavka te točke, je v Metliški črnini delež sort iz prejšnjega odstavka, vključno </w:t>
      </w:r>
      <w:r w:rsidR="008C5F2D"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z grozdjem, ki ni ločeno prijavljeno po posameznih sortah, </w:t>
      </w:r>
      <w:r>
        <w:rPr>
          <w:rFonts w:ascii="Arial" w:hAnsi="Arial" w:cs="Arial"/>
          <w:color w:val="000000"/>
          <w:kern w:val="0"/>
          <w:sz w:val="22"/>
          <w:szCs w:val="22"/>
        </w:rPr>
        <w:t xml:space="preserve">lahko </w:t>
      </w:r>
      <w:r w:rsidR="008C5F2D" w:rsidRPr="00DF4F1C">
        <w:rPr>
          <w:rFonts w:ascii="Arial" w:hAnsi="Arial" w:cs="Arial"/>
          <w:color w:val="000000"/>
          <w:kern w:val="0"/>
          <w:sz w:val="22"/>
          <w:szCs w:val="22"/>
        </w:rPr>
        <w:t>največ 10 %.</w:t>
      </w:r>
    </w:p>
    <w:bookmarkEnd w:id="1"/>
    <w:p w14:paraId="6CEB5DA2" w14:textId="77777777" w:rsidR="009E63F7" w:rsidRPr="00DF4F1C" w:rsidRDefault="009E63F7" w:rsidP="005E788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</w:p>
    <w:p w14:paraId="1849FC4A" w14:textId="276BC82E" w:rsidR="005E7880" w:rsidRPr="00DF4F1C" w:rsidRDefault="003B6B6B" w:rsidP="005E788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 w:rsidRPr="00DF4F1C">
        <w:rPr>
          <w:rFonts w:ascii="Arial" w:hAnsi="Arial" w:cs="Arial"/>
          <w:color w:val="000000"/>
          <w:kern w:val="0"/>
          <w:sz w:val="22"/>
          <w:szCs w:val="22"/>
        </w:rPr>
        <w:t>Kemijske analize, s katerimi se merijo značilne lastnosti Metliške črnine, in zahtevane vsebnosti snovi so</w:t>
      </w:r>
      <w:r w:rsidR="005E7880" w:rsidRPr="00DF4F1C">
        <w:rPr>
          <w:rFonts w:ascii="Arial" w:hAnsi="Arial" w:cs="Arial"/>
          <w:color w:val="000000"/>
          <w:kern w:val="0"/>
          <w:sz w:val="22"/>
          <w:szCs w:val="22"/>
        </w:rPr>
        <w:t>:</w:t>
      </w:r>
    </w:p>
    <w:p w14:paraId="69605289" w14:textId="114F8703" w:rsidR="005E7880" w:rsidRPr="00DF4F1C" w:rsidRDefault="005E7880" w:rsidP="005E7880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dejanski alkohol: </w:t>
      </w:r>
      <w:r w:rsidR="003B6B6B"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od 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>10,</w:t>
      </w:r>
      <w:r w:rsidR="003B6B6B"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5 vol. % 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>do</w:t>
      </w:r>
      <w:r w:rsidR="001807D2">
        <w:rPr>
          <w:rFonts w:ascii="Arial" w:hAnsi="Arial" w:cs="Arial"/>
          <w:color w:val="000000"/>
          <w:kern w:val="0"/>
          <w:sz w:val="22"/>
          <w:szCs w:val="22"/>
        </w:rPr>
        <w:t xml:space="preserve"> vključno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r w:rsidR="003B6B6B" w:rsidRPr="00DF4F1C">
        <w:rPr>
          <w:rFonts w:ascii="Arial" w:hAnsi="Arial" w:cs="Arial"/>
          <w:color w:val="000000"/>
          <w:kern w:val="0"/>
          <w:sz w:val="22"/>
          <w:szCs w:val="22"/>
        </w:rPr>
        <w:t>12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>,5 vol.</w:t>
      </w:r>
      <w:r w:rsidR="003B6B6B"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%;</w:t>
      </w:r>
    </w:p>
    <w:p w14:paraId="2F4B3FB1" w14:textId="608AA722" w:rsidR="005E7880" w:rsidRPr="00DF4F1C" w:rsidRDefault="005E7880" w:rsidP="005E7880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 w:rsidRPr="00DF4F1C">
        <w:rPr>
          <w:rFonts w:ascii="Arial" w:hAnsi="Arial" w:cs="Arial"/>
          <w:color w:val="000000"/>
          <w:kern w:val="0"/>
          <w:sz w:val="22"/>
          <w:szCs w:val="22"/>
        </w:rPr>
        <w:t>povprečni naravni alkohol vseh sort: najmanj 9,0 vol</w:t>
      </w:r>
      <w:r w:rsidR="003B6B6B" w:rsidRPr="00DF4F1C">
        <w:rPr>
          <w:rFonts w:ascii="Arial" w:hAnsi="Arial" w:cs="Arial"/>
          <w:color w:val="000000"/>
          <w:kern w:val="0"/>
          <w:sz w:val="22"/>
          <w:szCs w:val="22"/>
        </w:rPr>
        <w:t>.</w:t>
      </w:r>
      <w:r w:rsidR="00663E0A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r w:rsidR="003B6B6B" w:rsidRPr="00DF4F1C">
        <w:rPr>
          <w:rFonts w:ascii="Arial" w:hAnsi="Arial" w:cs="Arial"/>
          <w:color w:val="000000"/>
          <w:kern w:val="0"/>
          <w:sz w:val="22"/>
          <w:szCs w:val="22"/>
        </w:rPr>
        <w:t>%;</w:t>
      </w:r>
    </w:p>
    <w:p w14:paraId="632020C7" w14:textId="184BA3D9" w:rsidR="003B6B6B" w:rsidRPr="00DF4F1C" w:rsidRDefault="003B6B6B" w:rsidP="005E7880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 w:rsidRPr="00DF4F1C">
        <w:rPr>
          <w:rFonts w:ascii="Arial" w:hAnsi="Arial" w:cs="Arial"/>
          <w:color w:val="000000"/>
          <w:kern w:val="0"/>
          <w:sz w:val="22"/>
          <w:szCs w:val="22"/>
        </w:rPr>
        <w:t>skupni sladkorji (izraženi kot fruktoza in glukoza): do</w:t>
      </w:r>
      <w:r w:rsidR="001807D2">
        <w:rPr>
          <w:rFonts w:ascii="Arial" w:hAnsi="Arial" w:cs="Arial"/>
          <w:color w:val="000000"/>
          <w:kern w:val="0"/>
          <w:sz w:val="22"/>
          <w:szCs w:val="22"/>
        </w:rPr>
        <w:t xml:space="preserve"> vključno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3,0 g/l; </w:t>
      </w:r>
    </w:p>
    <w:p w14:paraId="7E26D10D" w14:textId="3EA55977" w:rsidR="005E7880" w:rsidRPr="00DF4F1C" w:rsidDel="00FB56E0" w:rsidRDefault="005E7880" w:rsidP="00EF2185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 w:rsidRPr="00DF4F1C" w:rsidDel="00FB56E0">
        <w:rPr>
          <w:rFonts w:ascii="Arial" w:hAnsi="Arial" w:cs="Arial"/>
          <w:color w:val="000000"/>
          <w:kern w:val="0"/>
          <w:sz w:val="22"/>
          <w:szCs w:val="22"/>
        </w:rPr>
        <w:t>ekstrakt brez sladkorja: najmanj 20 g/l</w:t>
      </w:r>
      <w:r w:rsidR="003B6B6B" w:rsidRPr="00DF4F1C" w:rsidDel="00FB56E0">
        <w:rPr>
          <w:rFonts w:ascii="Arial" w:hAnsi="Arial" w:cs="Arial"/>
          <w:color w:val="000000"/>
          <w:kern w:val="0"/>
          <w:sz w:val="22"/>
          <w:szCs w:val="22"/>
        </w:rPr>
        <w:t>;</w:t>
      </w:r>
    </w:p>
    <w:p w14:paraId="4D2303E5" w14:textId="4F19F3A2" w:rsidR="005E7880" w:rsidRPr="00DF4F1C" w:rsidDel="00FB56E0" w:rsidRDefault="005E7880" w:rsidP="00EF2185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 w:rsidRPr="00DF4F1C" w:rsidDel="00FB56E0">
        <w:rPr>
          <w:rFonts w:ascii="Arial" w:hAnsi="Arial" w:cs="Arial"/>
          <w:color w:val="000000"/>
          <w:kern w:val="0"/>
          <w:sz w:val="22"/>
          <w:szCs w:val="22"/>
        </w:rPr>
        <w:t>pepel: najmanj 1,6 g/l</w:t>
      </w:r>
      <w:r w:rsidR="00635FE3" w:rsidRPr="00DF4F1C" w:rsidDel="00FB56E0">
        <w:rPr>
          <w:rFonts w:ascii="Arial" w:hAnsi="Arial" w:cs="Arial"/>
          <w:color w:val="000000"/>
          <w:kern w:val="0"/>
          <w:sz w:val="22"/>
          <w:szCs w:val="22"/>
        </w:rPr>
        <w:t>;</w:t>
      </w:r>
    </w:p>
    <w:p w14:paraId="56FE905D" w14:textId="38FF4BA7" w:rsidR="00635FE3" w:rsidRPr="00DF4F1C" w:rsidRDefault="00635FE3" w:rsidP="005E7880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 w:rsidRPr="00DF4F1C">
        <w:rPr>
          <w:rFonts w:ascii="Arial" w:hAnsi="Arial" w:cs="Arial"/>
          <w:color w:val="000000"/>
          <w:kern w:val="0"/>
          <w:sz w:val="22"/>
          <w:szCs w:val="22"/>
        </w:rPr>
        <w:t>skupne kisline (izražene kot vinska kislina)</w:t>
      </w:r>
      <w:r w:rsidR="005E42B4" w:rsidRPr="00DF4F1C">
        <w:rPr>
          <w:rFonts w:ascii="Arial" w:hAnsi="Arial" w:cs="Arial"/>
          <w:color w:val="000000"/>
          <w:kern w:val="0"/>
          <w:sz w:val="22"/>
          <w:szCs w:val="22"/>
        </w:rPr>
        <w:t>: od 4,5 g/l do</w:t>
      </w:r>
      <w:r w:rsidR="001807D2">
        <w:rPr>
          <w:rFonts w:ascii="Arial" w:hAnsi="Arial" w:cs="Arial"/>
          <w:color w:val="000000"/>
          <w:kern w:val="0"/>
          <w:sz w:val="22"/>
          <w:szCs w:val="22"/>
        </w:rPr>
        <w:t xml:space="preserve"> vključno</w:t>
      </w:r>
      <w:r w:rsidR="005E42B4"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7,0 g/l;</w:t>
      </w:r>
    </w:p>
    <w:p w14:paraId="5359391D" w14:textId="776A7DB3" w:rsidR="005E7880" w:rsidRPr="00DF4F1C" w:rsidRDefault="005E7880" w:rsidP="005E7880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 w:rsidRPr="00DF4F1C">
        <w:rPr>
          <w:rFonts w:ascii="Arial" w:hAnsi="Arial" w:cs="Arial"/>
          <w:color w:val="000000"/>
          <w:kern w:val="0"/>
          <w:sz w:val="22"/>
          <w:szCs w:val="22"/>
        </w:rPr>
        <w:t>hlapne kisline</w:t>
      </w:r>
      <w:r w:rsidR="00635FE3"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(izražene kot ocetna kislina)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: </w:t>
      </w:r>
      <w:r w:rsidR="00635FE3" w:rsidRPr="00DF4F1C">
        <w:rPr>
          <w:rFonts w:ascii="Arial" w:hAnsi="Arial" w:cs="Arial"/>
          <w:color w:val="000000"/>
          <w:kern w:val="0"/>
          <w:sz w:val="22"/>
          <w:szCs w:val="22"/>
        </w:rPr>
        <w:t>do</w:t>
      </w:r>
      <w:r w:rsidR="001807D2">
        <w:rPr>
          <w:rFonts w:ascii="Arial" w:hAnsi="Arial" w:cs="Arial"/>
          <w:color w:val="000000"/>
          <w:kern w:val="0"/>
          <w:sz w:val="22"/>
          <w:szCs w:val="22"/>
        </w:rPr>
        <w:t xml:space="preserve"> vključno</w:t>
      </w:r>
      <w:r w:rsidR="00635FE3"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>0,8 g/l</w:t>
      </w:r>
      <w:r w:rsidR="005E42B4" w:rsidRPr="00DF4F1C">
        <w:rPr>
          <w:rFonts w:ascii="Arial" w:hAnsi="Arial" w:cs="Arial"/>
          <w:color w:val="000000"/>
          <w:kern w:val="0"/>
          <w:sz w:val="22"/>
          <w:szCs w:val="22"/>
        </w:rPr>
        <w:t>;</w:t>
      </w:r>
      <w:r w:rsidR="00F1794C"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in</w:t>
      </w:r>
    </w:p>
    <w:p w14:paraId="7095117A" w14:textId="55F0EA2F" w:rsidR="00FB56E0" w:rsidRDefault="005E42B4" w:rsidP="00FB56E0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skupni </w:t>
      </w:r>
      <w:r w:rsidR="005E7880" w:rsidRPr="00DF4F1C">
        <w:rPr>
          <w:rFonts w:ascii="Arial" w:hAnsi="Arial" w:cs="Arial"/>
          <w:color w:val="000000"/>
          <w:kern w:val="0"/>
          <w:sz w:val="22"/>
          <w:szCs w:val="22"/>
        </w:rPr>
        <w:t>SO</w:t>
      </w:r>
      <w:r w:rsidR="005E7880" w:rsidRPr="00DF4F1C">
        <w:rPr>
          <w:rFonts w:ascii="Arial" w:hAnsi="Arial" w:cs="Arial"/>
          <w:color w:val="000000"/>
          <w:kern w:val="0"/>
          <w:sz w:val="22"/>
          <w:szCs w:val="22"/>
          <w:vertAlign w:val="subscript"/>
        </w:rPr>
        <w:t>2</w:t>
      </w:r>
      <w:r w:rsidR="005E7880"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: 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>do</w:t>
      </w:r>
      <w:r w:rsidR="001807D2">
        <w:rPr>
          <w:rFonts w:ascii="Arial" w:hAnsi="Arial" w:cs="Arial"/>
          <w:color w:val="000000"/>
          <w:kern w:val="0"/>
          <w:sz w:val="22"/>
          <w:szCs w:val="22"/>
        </w:rPr>
        <w:t xml:space="preserve"> vključno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r w:rsidR="005E7880" w:rsidRPr="00DF4F1C">
        <w:rPr>
          <w:rFonts w:ascii="Arial" w:hAnsi="Arial" w:cs="Arial"/>
          <w:color w:val="000000"/>
          <w:kern w:val="0"/>
          <w:sz w:val="22"/>
          <w:szCs w:val="22"/>
        </w:rPr>
        <w:t>130 mg/l</w:t>
      </w:r>
      <w:r w:rsidR="00F1794C" w:rsidRPr="00DF4F1C">
        <w:rPr>
          <w:rFonts w:ascii="Arial" w:hAnsi="Arial" w:cs="Arial"/>
          <w:color w:val="000000"/>
          <w:kern w:val="0"/>
          <w:sz w:val="22"/>
          <w:szCs w:val="22"/>
        </w:rPr>
        <w:t>.</w:t>
      </w:r>
    </w:p>
    <w:p w14:paraId="11846F23" w14:textId="77777777" w:rsidR="00A2003B" w:rsidRPr="00DF4F1C" w:rsidRDefault="00A2003B" w:rsidP="00612F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</w:p>
    <w:p w14:paraId="59214943" w14:textId="3787D955" w:rsidR="00A2003B" w:rsidRPr="00DF4F1C" w:rsidRDefault="00A2003B" w:rsidP="00DF4F1C">
      <w:pPr>
        <w:pStyle w:val="Odstavekseznam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color w:val="000000"/>
          <w:kern w:val="0"/>
          <w:sz w:val="22"/>
          <w:szCs w:val="22"/>
          <w:u w:val="single"/>
        </w:rPr>
      </w:pPr>
      <w:r w:rsidRPr="00DF4F1C">
        <w:rPr>
          <w:rFonts w:ascii="Arial" w:hAnsi="Arial" w:cs="Arial"/>
          <w:color w:val="000000"/>
          <w:kern w:val="0"/>
          <w:sz w:val="22"/>
          <w:szCs w:val="22"/>
          <w:u w:val="single"/>
        </w:rPr>
        <w:t>Posebni enološki postopki:</w:t>
      </w:r>
    </w:p>
    <w:p w14:paraId="756A1854" w14:textId="77777777" w:rsidR="00A2003B" w:rsidRPr="00DF4F1C" w:rsidRDefault="00A2003B" w:rsidP="00612F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</w:p>
    <w:p w14:paraId="706ED6B8" w14:textId="4BB1C64B" w:rsidR="00EF2185" w:rsidRPr="00DF4F1C" w:rsidRDefault="00174F6B" w:rsidP="00612F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2" w:name="_Hlk217213657"/>
      <w:r w:rsidRPr="00DF4F1C">
        <w:rPr>
          <w:rFonts w:ascii="Arial" w:hAnsi="Arial" w:cs="Arial"/>
          <w:color w:val="000000"/>
          <w:kern w:val="0"/>
          <w:sz w:val="22"/>
          <w:szCs w:val="22"/>
        </w:rPr>
        <w:t>Metlišk</w:t>
      </w:r>
      <w:r w:rsidR="0068454A">
        <w:rPr>
          <w:rFonts w:ascii="Arial" w:hAnsi="Arial" w:cs="Arial"/>
          <w:color w:val="000000"/>
          <w:kern w:val="0"/>
          <w:sz w:val="22"/>
          <w:szCs w:val="22"/>
        </w:rPr>
        <w:t>a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črnin</w:t>
      </w:r>
      <w:r w:rsidR="0068454A">
        <w:rPr>
          <w:rFonts w:ascii="Arial" w:hAnsi="Arial" w:cs="Arial"/>
          <w:color w:val="000000"/>
          <w:kern w:val="0"/>
          <w:sz w:val="22"/>
          <w:szCs w:val="22"/>
        </w:rPr>
        <w:t>a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r w:rsidR="0068454A">
        <w:rPr>
          <w:rFonts w:ascii="Arial" w:hAnsi="Arial" w:cs="Arial"/>
          <w:color w:val="000000"/>
          <w:kern w:val="0"/>
          <w:sz w:val="22"/>
          <w:szCs w:val="22"/>
        </w:rPr>
        <w:t xml:space="preserve">se prideluje v 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>sklad</w:t>
      </w:r>
      <w:r w:rsidR="0068454A">
        <w:rPr>
          <w:rFonts w:ascii="Arial" w:hAnsi="Arial" w:cs="Arial"/>
          <w:color w:val="000000"/>
          <w:kern w:val="0"/>
          <w:sz w:val="22"/>
          <w:szCs w:val="22"/>
        </w:rPr>
        <w:t>u</w:t>
      </w:r>
      <w:r w:rsidR="005F34A5"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s postopki s Seznama in opisa spisov Kodeksa enoloških postopkov</w:t>
      </w:r>
      <w:r w:rsidR="0068454A">
        <w:rPr>
          <w:rFonts w:ascii="Arial" w:hAnsi="Arial" w:cs="Arial"/>
          <w:color w:val="000000"/>
          <w:kern w:val="0"/>
          <w:sz w:val="22"/>
          <w:szCs w:val="22"/>
        </w:rPr>
        <w:t xml:space="preserve"> OIV iz</w:t>
      </w:r>
      <w:r w:rsidR="005F34A5"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člena 3 Delegirane uredbe Komisije (EU) 2019/934</w:t>
      </w:r>
      <w:r w:rsidR="0068454A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bookmarkStart w:id="3" w:name="_Hlk217221129"/>
      <w:r w:rsidR="0068454A">
        <w:rPr>
          <w:rFonts w:ascii="Arial" w:hAnsi="Arial" w:cs="Arial"/>
          <w:color w:val="000000"/>
          <w:kern w:val="0"/>
          <w:sz w:val="22"/>
          <w:szCs w:val="22"/>
        </w:rPr>
        <w:t>(</w:t>
      </w:r>
      <w:r w:rsidR="0068454A" w:rsidRPr="0068454A">
        <w:rPr>
          <w:rFonts w:ascii="Arial" w:hAnsi="Arial" w:cs="Arial"/>
          <w:color w:val="000000"/>
          <w:kern w:val="0"/>
          <w:sz w:val="22"/>
          <w:szCs w:val="22"/>
        </w:rPr>
        <w:t>UL L 149, 7.</w:t>
      </w:r>
      <w:r w:rsidR="004B7D6A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r w:rsidR="0068454A" w:rsidRPr="0068454A">
        <w:rPr>
          <w:rFonts w:ascii="Arial" w:hAnsi="Arial" w:cs="Arial"/>
          <w:color w:val="000000"/>
          <w:kern w:val="0"/>
          <w:sz w:val="22"/>
          <w:szCs w:val="22"/>
        </w:rPr>
        <w:t>6.</w:t>
      </w:r>
      <w:r w:rsidR="004B7D6A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r w:rsidR="0068454A" w:rsidRPr="0068454A">
        <w:rPr>
          <w:rFonts w:ascii="Arial" w:hAnsi="Arial" w:cs="Arial"/>
          <w:color w:val="000000"/>
          <w:kern w:val="0"/>
          <w:sz w:val="22"/>
          <w:szCs w:val="22"/>
        </w:rPr>
        <w:t>2019, str. 1, s spremembami in dopolnitvami</w:t>
      </w:r>
      <w:r w:rsidR="004B7D6A">
        <w:rPr>
          <w:rFonts w:ascii="Arial" w:hAnsi="Arial" w:cs="Arial"/>
          <w:color w:val="000000"/>
          <w:kern w:val="0"/>
          <w:sz w:val="22"/>
          <w:szCs w:val="22"/>
        </w:rPr>
        <w:t>)</w:t>
      </w:r>
      <w:bookmarkEnd w:id="3"/>
      <w:r w:rsidR="005F34A5" w:rsidRPr="00DF4F1C">
        <w:rPr>
          <w:rFonts w:ascii="Arial" w:hAnsi="Arial" w:cs="Arial"/>
          <w:color w:val="000000"/>
          <w:kern w:val="0"/>
          <w:sz w:val="22"/>
          <w:szCs w:val="22"/>
        </w:rPr>
        <w:t>.</w:t>
      </w:r>
      <w:r w:rsidR="005F34A5" w:rsidRPr="00DF4F1C" w:rsidDel="005F34A5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</w:p>
    <w:p w14:paraId="2D81BDFE" w14:textId="77777777" w:rsidR="00880E64" w:rsidRPr="00DF4F1C" w:rsidRDefault="00880E64" w:rsidP="00612F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</w:p>
    <w:p w14:paraId="637AAD06" w14:textId="2BBBF12A" w:rsidR="00A2003B" w:rsidRPr="00DF4F1C" w:rsidRDefault="00A2003B" w:rsidP="00612F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V postopku pridelave se lahko sorte vinske trte mešajo </w:t>
      </w:r>
      <w:r w:rsidR="00DB3E0C" w:rsidRPr="00DF4F1C">
        <w:rPr>
          <w:rFonts w:ascii="Arial" w:hAnsi="Arial" w:cs="Arial"/>
          <w:color w:val="000000"/>
          <w:kern w:val="0"/>
          <w:sz w:val="22"/>
          <w:szCs w:val="22"/>
        </w:rPr>
        <w:t>kot grozdje, mošt ali vino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>.</w:t>
      </w:r>
    </w:p>
    <w:p w14:paraId="4F418B2E" w14:textId="77777777" w:rsidR="007A1E0D" w:rsidRPr="00DF4F1C" w:rsidRDefault="007A1E0D" w:rsidP="00612F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</w:p>
    <w:p w14:paraId="5C9C8DDE" w14:textId="0443BFE7" w:rsidR="00A2003B" w:rsidRPr="00DF4F1C" w:rsidRDefault="00A2003B" w:rsidP="00612F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 w:rsidRPr="00DF4F1C">
        <w:rPr>
          <w:rFonts w:ascii="Arial" w:hAnsi="Arial" w:cs="Arial"/>
          <w:color w:val="000000"/>
          <w:kern w:val="0"/>
          <w:sz w:val="22"/>
          <w:szCs w:val="22"/>
        </w:rPr>
        <w:t>Pri pridelavi Metlišk</w:t>
      </w:r>
      <w:r w:rsidR="00DB3E0C" w:rsidRPr="00DF4F1C">
        <w:rPr>
          <w:rFonts w:ascii="Arial" w:hAnsi="Arial" w:cs="Arial"/>
          <w:color w:val="000000"/>
          <w:kern w:val="0"/>
          <w:sz w:val="22"/>
          <w:szCs w:val="22"/>
        </w:rPr>
        <w:t>e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črnin</w:t>
      </w:r>
      <w:r w:rsidR="00DB3E0C" w:rsidRPr="00DF4F1C">
        <w:rPr>
          <w:rFonts w:ascii="Arial" w:hAnsi="Arial" w:cs="Arial"/>
          <w:color w:val="000000"/>
          <w:kern w:val="0"/>
          <w:sz w:val="22"/>
          <w:szCs w:val="22"/>
        </w:rPr>
        <w:t>e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se grozdje najprej peclja, nato macerira.</w:t>
      </w:r>
    </w:p>
    <w:p w14:paraId="3562DBB1" w14:textId="77777777" w:rsidR="007A1E0D" w:rsidRPr="00DF4F1C" w:rsidRDefault="007A1E0D" w:rsidP="00612F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</w:p>
    <w:p w14:paraId="3F316246" w14:textId="0D391C0D" w:rsidR="00544B65" w:rsidRPr="00DF4F1C" w:rsidRDefault="00544B65" w:rsidP="00612F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 w:rsidRPr="00DF4F1C">
        <w:rPr>
          <w:rFonts w:ascii="Arial" w:hAnsi="Arial" w:cs="Arial"/>
          <w:color w:val="000000"/>
          <w:kern w:val="0"/>
          <w:sz w:val="22"/>
          <w:szCs w:val="22"/>
        </w:rPr>
        <w:t>Pri pridelavi Metliške črnine je potrebno zagotoviti, da je čvrsti del drozge stalno v stiku z moštom.</w:t>
      </w:r>
    </w:p>
    <w:p w14:paraId="4EFB6B0D" w14:textId="77777777" w:rsidR="00544B65" w:rsidRPr="00DF4F1C" w:rsidRDefault="00544B65" w:rsidP="00612F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</w:p>
    <w:p w14:paraId="0118C0BC" w14:textId="051D9B11" w:rsidR="00A2003B" w:rsidRPr="00DF4F1C" w:rsidRDefault="00A2003B" w:rsidP="00612F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Pri pridelavi </w:t>
      </w:r>
      <w:r w:rsidR="00EA0F14"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Metliške črnine 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>ni</w:t>
      </w:r>
      <w:r w:rsidR="00DB3E0C" w:rsidRPr="00DF4F1C">
        <w:rPr>
          <w:rFonts w:ascii="Arial" w:hAnsi="Arial" w:cs="Arial"/>
          <w:color w:val="000000"/>
          <w:kern w:val="0"/>
          <w:sz w:val="22"/>
          <w:szCs w:val="22"/>
        </w:rPr>
        <w:t>so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r w:rsidR="00DB3E0C" w:rsidRPr="00DF4F1C">
        <w:rPr>
          <w:rFonts w:ascii="Arial" w:hAnsi="Arial" w:cs="Arial"/>
          <w:color w:val="000000"/>
          <w:kern w:val="0"/>
          <w:sz w:val="22"/>
          <w:szCs w:val="22"/>
        </w:rPr>
        <w:t>dovoljeni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>:</w:t>
      </w:r>
    </w:p>
    <w:p w14:paraId="6D323641" w14:textId="1E5F1438" w:rsidR="00A2003B" w:rsidRPr="00DF4F1C" w:rsidRDefault="00A2003B" w:rsidP="00612F3E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 w:rsidRPr="00DF4F1C">
        <w:rPr>
          <w:rFonts w:ascii="Arial" w:hAnsi="Arial" w:cs="Arial"/>
          <w:color w:val="000000"/>
          <w:kern w:val="0"/>
          <w:sz w:val="22"/>
          <w:szCs w:val="22"/>
        </w:rPr>
        <w:t>prekinitev alkoholne fermentacije;</w:t>
      </w:r>
    </w:p>
    <w:p w14:paraId="01A72A63" w14:textId="1A5498F0" w:rsidR="00A2003B" w:rsidRPr="00DF4F1C" w:rsidRDefault="00A2003B" w:rsidP="00612F3E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 w:rsidRPr="00DF4F1C">
        <w:rPr>
          <w:rFonts w:ascii="Arial" w:hAnsi="Arial" w:cs="Arial"/>
          <w:color w:val="000000"/>
          <w:kern w:val="0"/>
          <w:sz w:val="22"/>
          <w:szCs w:val="22"/>
        </w:rPr>
        <w:t>slajenje vina;</w:t>
      </w:r>
      <w:r w:rsidR="00CC68F3"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in</w:t>
      </w:r>
    </w:p>
    <w:p w14:paraId="4B517E36" w14:textId="70D4082C" w:rsidR="007A1E0D" w:rsidRPr="00DF4F1C" w:rsidRDefault="00A2003B" w:rsidP="00DF4F1C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dodajanje </w:t>
      </w:r>
      <w:r w:rsidR="00DB3E0C"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kalijevega </w:t>
      </w:r>
      <w:proofErr w:type="spellStart"/>
      <w:r w:rsidR="00DB3E0C" w:rsidRPr="00DF4F1C">
        <w:rPr>
          <w:rFonts w:ascii="Arial" w:hAnsi="Arial" w:cs="Arial"/>
          <w:color w:val="000000"/>
          <w:kern w:val="0"/>
          <w:sz w:val="22"/>
          <w:szCs w:val="22"/>
        </w:rPr>
        <w:t>sorbata</w:t>
      </w:r>
      <w:proofErr w:type="spellEnd"/>
      <w:r w:rsidR="00CC68F3" w:rsidRPr="00DF4F1C">
        <w:rPr>
          <w:rFonts w:ascii="Arial" w:hAnsi="Arial" w:cs="Arial"/>
          <w:color w:val="000000"/>
          <w:kern w:val="0"/>
          <w:sz w:val="22"/>
          <w:szCs w:val="22"/>
        </w:rPr>
        <w:t>.</w:t>
      </w:r>
    </w:p>
    <w:bookmarkEnd w:id="2"/>
    <w:p w14:paraId="3C01D18C" w14:textId="77777777" w:rsidR="00D33862" w:rsidRPr="00DF4F1C" w:rsidRDefault="00D33862" w:rsidP="00612F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</w:p>
    <w:p w14:paraId="6CF89082" w14:textId="43F8683F" w:rsidR="00A2003B" w:rsidRPr="00DF4F1C" w:rsidRDefault="00A2003B" w:rsidP="00DF4F1C">
      <w:pPr>
        <w:pStyle w:val="Odstavekseznam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color w:val="000000"/>
          <w:kern w:val="0"/>
          <w:sz w:val="22"/>
          <w:szCs w:val="22"/>
          <w:u w:val="single"/>
        </w:rPr>
      </w:pPr>
      <w:r w:rsidRPr="00DF4F1C">
        <w:rPr>
          <w:rFonts w:ascii="Arial" w:hAnsi="Arial" w:cs="Arial"/>
          <w:color w:val="000000"/>
          <w:kern w:val="0"/>
          <w:sz w:val="22"/>
          <w:szCs w:val="22"/>
          <w:u w:val="single"/>
        </w:rPr>
        <w:t>Opredelitev geografskega območja:</w:t>
      </w:r>
    </w:p>
    <w:p w14:paraId="496F9EF4" w14:textId="77777777" w:rsidR="00A2003B" w:rsidRPr="00DF4F1C" w:rsidRDefault="00A2003B" w:rsidP="00612F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</w:p>
    <w:p w14:paraId="13798CF1" w14:textId="72D884EF" w:rsidR="0016518F" w:rsidRDefault="0016518F" w:rsidP="00612F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4" w:name="_Hlk217221402"/>
      <w:bookmarkStart w:id="5" w:name="_Hlk217214048"/>
      <w:r>
        <w:rPr>
          <w:rFonts w:ascii="Arial" w:hAnsi="Arial" w:cs="Arial"/>
          <w:color w:val="000000"/>
          <w:kern w:val="0"/>
          <w:sz w:val="22"/>
          <w:szCs w:val="22"/>
        </w:rPr>
        <w:t xml:space="preserve">Grozdje za Metliško črnino in Metliška črnina se pridelujejo le na območju vinorodnega okoliša Bela </w:t>
      </w:r>
      <w:r w:rsidR="000A3831">
        <w:rPr>
          <w:rFonts w:ascii="Arial" w:hAnsi="Arial" w:cs="Arial"/>
          <w:color w:val="000000"/>
          <w:kern w:val="0"/>
          <w:sz w:val="22"/>
          <w:szCs w:val="22"/>
        </w:rPr>
        <w:t>krajina</w:t>
      </w:r>
      <w:r>
        <w:rPr>
          <w:rFonts w:ascii="Arial" w:hAnsi="Arial" w:cs="Arial"/>
          <w:color w:val="000000"/>
          <w:kern w:val="0"/>
          <w:sz w:val="22"/>
          <w:szCs w:val="22"/>
        </w:rPr>
        <w:t>.</w:t>
      </w:r>
    </w:p>
    <w:bookmarkEnd w:id="4"/>
    <w:p w14:paraId="0C68673B" w14:textId="77777777" w:rsidR="0016518F" w:rsidRDefault="0016518F" w:rsidP="00612F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</w:p>
    <w:p w14:paraId="18434EE0" w14:textId="34133A4A" w:rsidR="00A2003B" w:rsidRPr="00DF4F1C" w:rsidRDefault="00A2003B" w:rsidP="00612F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 w:rsidRPr="00DF4F1C">
        <w:rPr>
          <w:rFonts w:ascii="Arial" w:hAnsi="Arial" w:cs="Arial"/>
          <w:color w:val="000000"/>
          <w:kern w:val="0"/>
          <w:sz w:val="22"/>
          <w:szCs w:val="22"/>
        </w:rPr>
        <w:t>Meja vinorodnega okoliša Bela krajina poteka od državne meje s Hrvaško na Gorjancih po</w:t>
      </w:r>
      <w:r w:rsidR="007A1E0D"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plastnici 500 m nad naselji </w:t>
      </w:r>
      <w:proofErr w:type="spellStart"/>
      <w:r w:rsidRPr="00DF4F1C">
        <w:rPr>
          <w:rFonts w:ascii="Arial" w:hAnsi="Arial" w:cs="Arial"/>
          <w:color w:val="000000"/>
          <w:kern w:val="0"/>
          <w:sz w:val="22"/>
          <w:szCs w:val="22"/>
        </w:rPr>
        <w:t>Ravnace</w:t>
      </w:r>
      <w:proofErr w:type="spellEnd"/>
      <w:r w:rsidRPr="00DF4F1C">
        <w:rPr>
          <w:rFonts w:ascii="Arial" w:hAnsi="Arial" w:cs="Arial"/>
          <w:color w:val="000000"/>
          <w:kern w:val="0"/>
          <w:sz w:val="22"/>
          <w:szCs w:val="22"/>
        </w:rPr>
        <w:t>, Drage in Dole, pod naseljem Mačkovec pri Suhorju</w:t>
      </w:r>
      <w:r w:rsidR="007A1E0D"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>seka cesto Novo mesto-Metlika in poteka po plastnici 500 m mimo naselij Maline pri</w:t>
      </w:r>
      <w:r w:rsidR="007A1E0D"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>Štrekljevcu, Osojnik in Sv. Lovrenc pri Semiču do hriba Semenič, se pod njim spusti na</w:t>
      </w:r>
      <w:r w:rsidR="00612F3E"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>cesto proti naselju Gaber pri Semiču, gre po pobočju Kočke rebri nad naseljem Kot pri</w:t>
      </w:r>
      <w:r w:rsidR="007A1E0D"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>Semiču</w:t>
      </w:r>
      <w:r w:rsidR="0035139D">
        <w:rPr>
          <w:rFonts w:ascii="Arial" w:hAnsi="Arial" w:cs="Arial"/>
          <w:color w:val="000000"/>
          <w:kern w:val="0"/>
          <w:sz w:val="22"/>
          <w:szCs w:val="22"/>
        </w:rPr>
        <w:t>,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kjer preide na plastnico 400 m in poteka po njej do severne meje katastrske občine</w:t>
      </w:r>
      <w:r w:rsidR="007A1E0D"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>Talčji vrh, po severni meji katastrske občine Talčji Vrh obkroži Vinsko goro, preide na</w:t>
      </w:r>
      <w:r w:rsidR="007A1E0D"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>plastnico 400 m in poteka po njej nad naselji Rožič Vrh, Stražnji Vrh in Mavrlen do ceste</w:t>
      </w:r>
      <w:r w:rsidR="007A1E0D"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>Bistrica-Dobliče, po njej do naselja Grič pri Dobličah, po plastnici 350 m do cerkve Sv.</w:t>
      </w:r>
      <w:r w:rsidR="007A1E0D"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Ana, po cesti Sv. Ana </w:t>
      </w:r>
      <w:r w:rsidR="00351A5E" w:rsidRPr="00351A5E">
        <w:rPr>
          <w:rFonts w:ascii="Arial" w:hAnsi="Arial" w:cs="Arial"/>
          <w:color w:val="000000"/>
          <w:kern w:val="0"/>
          <w:sz w:val="22"/>
          <w:szCs w:val="22"/>
        </w:rPr>
        <w:t>-</w:t>
      </w:r>
      <w:r w:rsidR="0035139D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Tanča Gora </w:t>
      </w:r>
      <w:bookmarkStart w:id="6" w:name="_Hlk216900602"/>
      <w:r w:rsidR="00351A5E" w:rsidRPr="00351A5E">
        <w:rPr>
          <w:rFonts w:ascii="Arial" w:hAnsi="Arial" w:cs="Arial"/>
          <w:color w:val="000000"/>
          <w:kern w:val="0"/>
          <w:sz w:val="22"/>
          <w:szCs w:val="22"/>
        </w:rPr>
        <w:t>-</w:t>
      </w:r>
      <w:bookmarkEnd w:id="6"/>
      <w:r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Kvasica </w:t>
      </w:r>
      <w:r w:rsidR="00351A5E" w:rsidRPr="00351A5E">
        <w:rPr>
          <w:rFonts w:ascii="Arial" w:hAnsi="Arial" w:cs="Arial"/>
          <w:color w:val="000000"/>
          <w:kern w:val="0"/>
          <w:sz w:val="22"/>
          <w:szCs w:val="22"/>
        </w:rPr>
        <w:t>-</w:t>
      </w:r>
      <w:r w:rsidR="0035139D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Dragovanja vas </w:t>
      </w:r>
      <w:r w:rsidR="00351A5E" w:rsidRPr="00351A5E">
        <w:rPr>
          <w:rFonts w:ascii="Arial" w:hAnsi="Arial" w:cs="Arial"/>
          <w:color w:val="000000"/>
          <w:kern w:val="0"/>
          <w:sz w:val="22"/>
          <w:szCs w:val="22"/>
        </w:rPr>
        <w:t>-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DF4F1C">
        <w:rPr>
          <w:rFonts w:ascii="Arial" w:hAnsi="Arial" w:cs="Arial"/>
          <w:color w:val="000000"/>
          <w:kern w:val="0"/>
          <w:sz w:val="22"/>
          <w:szCs w:val="22"/>
        </w:rPr>
        <w:t>Anjeli</w:t>
      </w:r>
      <w:proofErr w:type="spellEnd"/>
      <w:r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r w:rsidR="00351A5E" w:rsidRPr="00351A5E">
        <w:rPr>
          <w:rFonts w:ascii="Arial" w:hAnsi="Arial" w:cs="Arial"/>
          <w:color w:val="000000"/>
          <w:kern w:val="0"/>
          <w:sz w:val="22"/>
          <w:szCs w:val="22"/>
        </w:rPr>
        <w:t>-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Dobliče </w:t>
      </w:r>
      <w:r w:rsidR="00351A5E" w:rsidRPr="00351A5E">
        <w:rPr>
          <w:rFonts w:ascii="Arial" w:hAnsi="Arial" w:cs="Arial"/>
          <w:color w:val="000000"/>
          <w:kern w:val="0"/>
          <w:sz w:val="22"/>
          <w:szCs w:val="22"/>
        </w:rPr>
        <w:t>-</w:t>
      </w:r>
      <w:r w:rsidR="007A1E0D"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Jelševnik </w:t>
      </w:r>
      <w:r w:rsidR="00351A5E" w:rsidRPr="00351A5E">
        <w:rPr>
          <w:rFonts w:ascii="Arial" w:hAnsi="Arial" w:cs="Arial"/>
          <w:color w:val="000000"/>
          <w:kern w:val="0"/>
          <w:sz w:val="22"/>
          <w:szCs w:val="22"/>
        </w:rPr>
        <w:t>-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Tušev Dol </w:t>
      </w:r>
      <w:r w:rsidR="00351A5E" w:rsidRPr="00351A5E">
        <w:rPr>
          <w:rFonts w:ascii="Arial" w:hAnsi="Arial" w:cs="Arial"/>
          <w:color w:val="000000"/>
          <w:kern w:val="0"/>
          <w:sz w:val="22"/>
          <w:szCs w:val="22"/>
        </w:rPr>
        <w:t>-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Talčji Vrh </w:t>
      </w:r>
      <w:r w:rsidR="00351A5E" w:rsidRPr="00351A5E">
        <w:rPr>
          <w:rFonts w:ascii="Arial" w:hAnsi="Arial" w:cs="Arial"/>
          <w:color w:val="000000"/>
          <w:kern w:val="0"/>
          <w:sz w:val="22"/>
          <w:szCs w:val="22"/>
        </w:rPr>
        <w:t>-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Otovec, po železniški progi Črnomelj</w:t>
      </w:r>
      <w:r w:rsidR="00351A5E" w:rsidRPr="00351A5E">
        <w:rPr>
          <w:rFonts w:ascii="Arial" w:hAnsi="Arial" w:cs="Arial"/>
          <w:color w:val="000000"/>
          <w:kern w:val="0"/>
          <w:sz w:val="22"/>
          <w:szCs w:val="22"/>
        </w:rPr>
        <w:t>-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>Semič do ceste</w:t>
      </w:r>
      <w:r w:rsidR="007A1E0D"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>Rožanec</w:t>
      </w:r>
      <w:r w:rsidR="00351A5E" w:rsidRPr="00351A5E">
        <w:rPr>
          <w:rFonts w:ascii="Arial" w:hAnsi="Arial" w:cs="Arial"/>
          <w:color w:val="000000"/>
          <w:kern w:val="0"/>
          <w:sz w:val="22"/>
          <w:szCs w:val="22"/>
        </w:rPr>
        <w:t>-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>Mihelja vas, gre po tej cesti do ceste Črnomelj</w:t>
      </w:r>
      <w:r w:rsidR="00351A5E" w:rsidRPr="00351A5E">
        <w:rPr>
          <w:rFonts w:ascii="Arial" w:hAnsi="Arial" w:cs="Arial"/>
          <w:color w:val="000000"/>
          <w:kern w:val="0"/>
          <w:sz w:val="22"/>
          <w:szCs w:val="22"/>
        </w:rPr>
        <w:t>-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>Semič in po njej do južne meje</w:t>
      </w:r>
      <w:r w:rsidR="007A1E0D"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>katastrske občine Kot, po vzhodni meji katastrske občine Kot do južne meje katastrske</w:t>
      </w:r>
      <w:r w:rsidR="007A1E0D"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>občine Semič, obkroži naselje Vavpča vas, poteka po cesti proti kraju Semič, po cesti</w:t>
      </w:r>
      <w:r w:rsidR="007A1E0D"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>Semič</w:t>
      </w:r>
      <w:r w:rsidR="00351A5E" w:rsidRPr="00351A5E">
        <w:rPr>
          <w:rFonts w:ascii="Arial" w:hAnsi="Arial" w:cs="Arial"/>
          <w:color w:val="000000"/>
          <w:kern w:val="0"/>
          <w:sz w:val="22"/>
          <w:szCs w:val="22"/>
        </w:rPr>
        <w:t>-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>Vrtača pri Semiču, po poti pod vasjo Oskoršnica, po cesti proti Črešnjevcu pri</w:t>
      </w:r>
      <w:r w:rsidR="007A1E0D"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>Semiču, po cesti Črešnjevec pri Semiču</w:t>
      </w:r>
      <w:r w:rsidR="00351A5E" w:rsidRPr="00351A5E">
        <w:rPr>
          <w:rFonts w:ascii="Arial" w:hAnsi="Arial" w:cs="Arial"/>
          <w:color w:val="000000"/>
          <w:kern w:val="0"/>
          <w:sz w:val="22"/>
          <w:szCs w:val="22"/>
        </w:rPr>
        <w:t>-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>Krvavčji Vrh</w:t>
      </w:r>
      <w:r w:rsidR="00351A5E" w:rsidRPr="00351A5E">
        <w:rPr>
          <w:rFonts w:ascii="Arial" w:hAnsi="Arial" w:cs="Arial"/>
          <w:color w:val="000000"/>
          <w:kern w:val="0"/>
          <w:sz w:val="22"/>
          <w:szCs w:val="22"/>
        </w:rPr>
        <w:t>-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>Metlika, zajame Krvavčji vrh,</w:t>
      </w:r>
      <w:r w:rsidR="007A1E0D"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>zajame vinsko klet KZ Metlika, gre po cesti proti naselju Drašiči, se pred naseljem odcepi</w:t>
      </w:r>
      <w:r w:rsidR="007A1E0D"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>po plastnici 220 m proti jugovzhodu, zajame naselje Drašiči, poteka po cesti proti naselju</w:t>
      </w:r>
      <w:r w:rsidR="007A1E0D"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>Krmačina, objame to naselje in poteka naprej po cesti do državne meje s Hrvaško in po</w:t>
      </w:r>
      <w:r w:rsidR="007A1E0D"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>njej.</w:t>
      </w:r>
    </w:p>
    <w:p w14:paraId="51C83E6A" w14:textId="77777777" w:rsidR="007A1E0D" w:rsidRPr="00DF4F1C" w:rsidRDefault="007A1E0D" w:rsidP="00612F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</w:p>
    <w:p w14:paraId="6935B85F" w14:textId="30D7619B" w:rsidR="00A2003B" w:rsidRPr="00DF4F1C" w:rsidRDefault="00A2003B" w:rsidP="00612F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 w:rsidRPr="00DF4F1C">
        <w:rPr>
          <w:rFonts w:ascii="Arial" w:hAnsi="Arial" w:cs="Arial"/>
          <w:color w:val="000000"/>
          <w:kern w:val="0"/>
          <w:sz w:val="22"/>
          <w:szCs w:val="22"/>
        </w:rPr>
        <w:t>V območje vinorodnega okoliša Bela krajina spadajo tudi območja:</w:t>
      </w:r>
    </w:p>
    <w:p w14:paraId="4CEEFBEA" w14:textId="4B772872" w:rsidR="00A2003B" w:rsidRPr="00DF4F1C" w:rsidRDefault="00A2003B" w:rsidP="00612F3E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 w:rsidRPr="00DF4F1C">
        <w:rPr>
          <w:rFonts w:ascii="Arial" w:hAnsi="Arial" w:cs="Arial"/>
          <w:color w:val="000000"/>
          <w:kern w:val="0"/>
          <w:sz w:val="22"/>
          <w:szCs w:val="22"/>
        </w:rPr>
        <w:t>Vinji Vrh pri Semiču, ki obsega območje okoli cerkve Sv. Trojice, ki leži nad cesto;</w:t>
      </w:r>
    </w:p>
    <w:p w14:paraId="294361F7" w14:textId="780DE434" w:rsidR="00A2003B" w:rsidRPr="00DF4F1C" w:rsidRDefault="00A2003B" w:rsidP="00612F3E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 w:rsidRPr="00DF4F1C">
        <w:rPr>
          <w:rFonts w:ascii="Arial" w:hAnsi="Arial" w:cs="Arial"/>
          <w:color w:val="000000"/>
          <w:kern w:val="0"/>
          <w:sz w:val="22"/>
          <w:szCs w:val="22"/>
        </w:rPr>
        <w:t>Velika Plešivica, katerega meja poteka po plastnici 240 m severno od poti, ki pod</w:t>
      </w:r>
      <w:r w:rsidR="007A1E0D"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>hribom Velika Plešivica poteka od naselja Dolenjci proti naselju Pribinci, po plastnici</w:t>
      </w:r>
      <w:r w:rsidR="007A1E0D"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>240 m proti severu, se obrne proti jugovzhodu in poteka pod kapelico ob robu gozda</w:t>
      </w:r>
      <w:r w:rsidR="007A1E0D"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>ter se vrne na pot Dolenjci</w:t>
      </w:r>
      <w:bookmarkStart w:id="7" w:name="_Hlk216900819"/>
      <w:r w:rsidRPr="00DF4F1C">
        <w:rPr>
          <w:rFonts w:ascii="Arial" w:hAnsi="Arial" w:cs="Arial"/>
          <w:color w:val="000000"/>
          <w:kern w:val="0"/>
          <w:sz w:val="22"/>
          <w:szCs w:val="22"/>
        </w:rPr>
        <w:t>-</w:t>
      </w:r>
      <w:bookmarkEnd w:id="7"/>
      <w:r w:rsidRPr="00DF4F1C">
        <w:rPr>
          <w:rFonts w:ascii="Arial" w:hAnsi="Arial" w:cs="Arial"/>
          <w:color w:val="000000"/>
          <w:kern w:val="0"/>
          <w:sz w:val="22"/>
          <w:szCs w:val="22"/>
        </w:rPr>
        <w:t>Pribinci;</w:t>
      </w:r>
    </w:p>
    <w:p w14:paraId="633F61FE" w14:textId="27A31167" w:rsidR="00A2003B" w:rsidRPr="00DF4F1C" w:rsidRDefault="00A2003B" w:rsidP="00612F3E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proofErr w:type="spellStart"/>
      <w:r w:rsidRPr="00DF4F1C">
        <w:rPr>
          <w:rFonts w:ascii="Arial" w:hAnsi="Arial" w:cs="Arial"/>
          <w:color w:val="000000"/>
          <w:kern w:val="0"/>
          <w:sz w:val="22"/>
          <w:szCs w:val="22"/>
        </w:rPr>
        <w:t>Preložnik</w:t>
      </w:r>
      <w:proofErr w:type="spellEnd"/>
      <w:r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, katerega meja obkroži hrib </w:t>
      </w:r>
      <w:proofErr w:type="spellStart"/>
      <w:r w:rsidRPr="00DF4F1C">
        <w:rPr>
          <w:rFonts w:ascii="Arial" w:hAnsi="Arial" w:cs="Arial"/>
          <w:color w:val="000000"/>
          <w:kern w:val="0"/>
          <w:sz w:val="22"/>
          <w:szCs w:val="22"/>
        </w:rPr>
        <w:t>Preložnik</w:t>
      </w:r>
      <w:proofErr w:type="spellEnd"/>
      <w:r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po plastnici 260 m in na jugu poteka</w:t>
      </w:r>
      <w:r w:rsidR="007A1E0D"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>po poti Purga-Velika Sela;</w:t>
      </w:r>
    </w:p>
    <w:p w14:paraId="7697E6EB" w14:textId="54DD60C8" w:rsidR="00A2003B" w:rsidRPr="00DF4F1C" w:rsidRDefault="00A2003B" w:rsidP="00612F3E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 w:rsidRPr="00DF4F1C">
        <w:rPr>
          <w:rFonts w:ascii="Arial" w:hAnsi="Arial" w:cs="Arial"/>
          <w:color w:val="000000"/>
          <w:kern w:val="0"/>
          <w:sz w:val="22"/>
          <w:szCs w:val="22"/>
        </w:rPr>
        <w:t>Mala Plešivica, katerega meja poteka od odcepa poti iz naselja Gorenjci pri Adlešičih</w:t>
      </w:r>
      <w:r w:rsidR="007A1E0D"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>za naselje Mala Sela proti zahodu in severu po plastnici 250 m in se obrne proti</w:t>
      </w:r>
      <w:r w:rsidR="007A1E0D"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>jugovzhodu tako, da zajame južna pobočja hriba Mala Plešivica;</w:t>
      </w:r>
    </w:p>
    <w:p w14:paraId="7964C76E" w14:textId="094AC421" w:rsidR="00A2003B" w:rsidRPr="00DF4F1C" w:rsidRDefault="00A2003B" w:rsidP="00612F3E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 w:rsidRPr="00DF4F1C">
        <w:rPr>
          <w:rFonts w:ascii="Arial" w:hAnsi="Arial" w:cs="Arial"/>
          <w:color w:val="000000"/>
          <w:kern w:val="0"/>
          <w:sz w:val="22"/>
          <w:szCs w:val="22"/>
        </w:rPr>
        <w:lastRenderedPageBreak/>
        <w:t xml:space="preserve">Preloka, katerega meja poteka od ceste Vinica-Adlešiči pod vrhom </w:t>
      </w:r>
      <w:proofErr w:type="spellStart"/>
      <w:r w:rsidRPr="00DF4F1C">
        <w:rPr>
          <w:rFonts w:ascii="Arial" w:hAnsi="Arial" w:cs="Arial"/>
          <w:color w:val="000000"/>
          <w:kern w:val="0"/>
          <w:sz w:val="22"/>
          <w:szCs w:val="22"/>
        </w:rPr>
        <w:t>Krtinjek</w:t>
      </w:r>
      <w:proofErr w:type="spellEnd"/>
      <w:r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po</w:t>
      </w:r>
      <w:r w:rsidR="007A1E0D"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>plastnici 230 m proti vzhodu in severu tako, da obkroži naselje Preloka in se obrne</w:t>
      </w:r>
      <w:r w:rsidR="007A1E0D"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proti zahodu čez vrh </w:t>
      </w:r>
      <w:proofErr w:type="spellStart"/>
      <w:r w:rsidRPr="00DF4F1C">
        <w:rPr>
          <w:rFonts w:ascii="Arial" w:hAnsi="Arial" w:cs="Arial"/>
          <w:color w:val="000000"/>
          <w:kern w:val="0"/>
          <w:sz w:val="22"/>
          <w:szCs w:val="22"/>
        </w:rPr>
        <w:t>Krtinjek</w:t>
      </w:r>
      <w:proofErr w:type="spellEnd"/>
      <w:r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do ceste Vinica-Adlešiči;</w:t>
      </w:r>
    </w:p>
    <w:p w14:paraId="53FCC439" w14:textId="4787B1C2" w:rsidR="00A2003B" w:rsidRPr="00DF4F1C" w:rsidRDefault="00A2003B" w:rsidP="00612F3E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 w:rsidRPr="00DF4F1C">
        <w:rPr>
          <w:rFonts w:ascii="Arial" w:hAnsi="Arial" w:cs="Arial"/>
          <w:color w:val="000000"/>
          <w:kern w:val="0"/>
          <w:sz w:val="22"/>
          <w:szCs w:val="22"/>
        </w:rPr>
        <w:t>Perudina-Žeželj, katerega meja poteka od vasi Golek po plastnici 230 m proti</w:t>
      </w:r>
      <w:r w:rsidR="007A1E0D"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>severozahodu ob cesti Vinica-Perudina do naselja Perudina, se za naseljem obrne proti</w:t>
      </w:r>
      <w:r w:rsidR="007A1E0D"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>severu do gozda, poteka proti jugovzhodu pod vrhom Žeželj do vasi Podklanec, se</w:t>
      </w:r>
      <w:r w:rsidR="007A1E0D"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>obrne proti jugu in poteka po plastnici 230 m do vasi Golek;</w:t>
      </w:r>
    </w:p>
    <w:p w14:paraId="170DCE31" w14:textId="196480A9" w:rsidR="00A2003B" w:rsidRPr="00DF4F1C" w:rsidRDefault="00A2003B" w:rsidP="00612F3E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 w:rsidRPr="00DF4F1C">
        <w:rPr>
          <w:rFonts w:ascii="Arial" w:hAnsi="Arial" w:cs="Arial"/>
          <w:color w:val="000000"/>
          <w:kern w:val="0"/>
          <w:sz w:val="22"/>
          <w:szCs w:val="22"/>
        </w:rPr>
        <w:t>Radenci, katerega meja poteka od ceste Stari trg-Vinica ob cesti proti naselju Gornji</w:t>
      </w:r>
      <w:r w:rsidR="007A1E0D"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>Radenci, proti zahodu in po poti nad naselji proti severu in vzhodu do ceste Stari trg-</w:t>
      </w:r>
      <w:r w:rsidR="007A1E0D"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>Vinica;</w:t>
      </w:r>
    </w:p>
    <w:p w14:paraId="066C7CFB" w14:textId="361B3EB8" w:rsidR="00A2003B" w:rsidRPr="00DF4F1C" w:rsidRDefault="00A2003B" w:rsidP="00612F3E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 w:rsidRPr="00DF4F1C">
        <w:rPr>
          <w:rFonts w:ascii="Arial" w:hAnsi="Arial" w:cs="Arial"/>
          <w:color w:val="000000"/>
          <w:kern w:val="0"/>
          <w:sz w:val="22"/>
          <w:szCs w:val="22"/>
        </w:rPr>
        <w:t>Stari trg, katerega meja poteka od naselja Sodevci proti vzhodu in severu tako, da</w:t>
      </w:r>
      <w:r w:rsidR="007A1E0D"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>zajame naselje, proti severozahodu pod naseljem Stari trg, obkroži naselje Kot, se</w:t>
      </w:r>
      <w:r w:rsidR="007A1E0D"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>priključi na cesto Stari trg-Kot, poteka po njej do naselja Kot in proti jugovzhodu do</w:t>
      </w:r>
      <w:r w:rsidR="007A1E0D"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>naselja Sodevci.</w:t>
      </w:r>
    </w:p>
    <w:p w14:paraId="499C1F53" w14:textId="77777777" w:rsidR="007A1E0D" w:rsidRPr="00DF4F1C" w:rsidRDefault="007A1E0D" w:rsidP="00612F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</w:p>
    <w:p w14:paraId="0B034A4E" w14:textId="6DE0F943" w:rsidR="00A2003B" w:rsidRPr="00DF4F1C" w:rsidRDefault="00A2003B" w:rsidP="00612F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Vinorodni okoliš Bela krajina se deli v tri vinorodne </w:t>
      </w:r>
      <w:proofErr w:type="spellStart"/>
      <w:r w:rsidRPr="00DF4F1C">
        <w:rPr>
          <w:rFonts w:ascii="Arial" w:hAnsi="Arial" w:cs="Arial"/>
          <w:color w:val="000000"/>
          <w:kern w:val="0"/>
          <w:sz w:val="22"/>
          <w:szCs w:val="22"/>
        </w:rPr>
        <w:t>podokoliše</w:t>
      </w:r>
      <w:proofErr w:type="spellEnd"/>
      <w:r w:rsidR="00351A5E">
        <w:rPr>
          <w:rFonts w:ascii="Arial" w:hAnsi="Arial" w:cs="Arial"/>
          <w:color w:val="000000"/>
          <w:kern w:val="0"/>
          <w:sz w:val="22"/>
          <w:szCs w:val="22"/>
        </w:rPr>
        <w:t>,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in sicer:</w:t>
      </w:r>
    </w:p>
    <w:p w14:paraId="184650C1" w14:textId="779BB1CE" w:rsidR="00A2003B" w:rsidRPr="00DF4F1C" w:rsidRDefault="00A2003B" w:rsidP="00612F3E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vinorodni </w:t>
      </w:r>
      <w:proofErr w:type="spellStart"/>
      <w:r w:rsidRPr="00DF4F1C">
        <w:rPr>
          <w:rFonts w:ascii="Arial" w:hAnsi="Arial" w:cs="Arial"/>
          <w:color w:val="000000"/>
          <w:kern w:val="0"/>
          <w:sz w:val="22"/>
          <w:szCs w:val="22"/>
        </w:rPr>
        <w:t>podokoliš</w:t>
      </w:r>
      <w:proofErr w:type="spellEnd"/>
      <w:r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Metlika,</w:t>
      </w:r>
    </w:p>
    <w:p w14:paraId="5C94BB5A" w14:textId="759D4DD1" w:rsidR="00A2003B" w:rsidRPr="00DF4F1C" w:rsidRDefault="00A2003B" w:rsidP="00612F3E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vinorodni </w:t>
      </w:r>
      <w:proofErr w:type="spellStart"/>
      <w:r w:rsidRPr="00DF4F1C">
        <w:rPr>
          <w:rFonts w:ascii="Arial" w:hAnsi="Arial" w:cs="Arial"/>
          <w:color w:val="000000"/>
          <w:kern w:val="0"/>
          <w:sz w:val="22"/>
          <w:szCs w:val="22"/>
        </w:rPr>
        <w:t>podokoliš</w:t>
      </w:r>
      <w:proofErr w:type="spellEnd"/>
      <w:r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Črnomelj,</w:t>
      </w:r>
    </w:p>
    <w:p w14:paraId="50E45139" w14:textId="650FCCDA" w:rsidR="00A2003B" w:rsidRPr="00DF4F1C" w:rsidRDefault="00A2003B" w:rsidP="00612F3E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vinorodni </w:t>
      </w:r>
      <w:proofErr w:type="spellStart"/>
      <w:r w:rsidRPr="00DF4F1C">
        <w:rPr>
          <w:rFonts w:ascii="Arial" w:hAnsi="Arial" w:cs="Arial"/>
          <w:color w:val="000000"/>
          <w:kern w:val="0"/>
          <w:sz w:val="22"/>
          <w:szCs w:val="22"/>
        </w:rPr>
        <w:t>podokoliš</w:t>
      </w:r>
      <w:proofErr w:type="spellEnd"/>
      <w:r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Semič.</w:t>
      </w:r>
    </w:p>
    <w:bookmarkEnd w:id="5"/>
    <w:p w14:paraId="3BFD7F90" w14:textId="77777777" w:rsidR="00A2003B" w:rsidRPr="00DF4F1C" w:rsidRDefault="00A2003B" w:rsidP="00612F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</w:p>
    <w:p w14:paraId="620CD644" w14:textId="15BB9484" w:rsidR="00A2003B" w:rsidRPr="00DF4F1C" w:rsidRDefault="00A2003B" w:rsidP="00DF4F1C">
      <w:pPr>
        <w:pStyle w:val="Odstavekseznam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color w:val="000000"/>
          <w:kern w:val="0"/>
          <w:sz w:val="22"/>
          <w:szCs w:val="22"/>
          <w:u w:val="single"/>
        </w:rPr>
      </w:pPr>
      <w:r w:rsidRPr="00DF4F1C">
        <w:rPr>
          <w:rFonts w:ascii="Arial" w:hAnsi="Arial" w:cs="Arial"/>
          <w:color w:val="000000"/>
          <w:kern w:val="0"/>
          <w:sz w:val="22"/>
          <w:szCs w:val="22"/>
          <w:u w:val="single"/>
        </w:rPr>
        <w:t xml:space="preserve">Največji </w:t>
      </w:r>
      <w:r w:rsidR="009365F6">
        <w:rPr>
          <w:rFonts w:ascii="Arial" w:hAnsi="Arial" w:cs="Arial"/>
          <w:color w:val="000000"/>
          <w:kern w:val="0"/>
          <w:sz w:val="22"/>
          <w:szCs w:val="22"/>
          <w:u w:val="single"/>
        </w:rPr>
        <w:t xml:space="preserve">hektarski </w:t>
      </w:r>
      <w:r w:rsidRPr="00DF4F1C">
        <w:rPr>
          <w:rFonts w:ascii="Arial" w:hAnsi="Arial" w:cs="Arial"/>
          <w:color w:val="000000"/>
          <w:kern w:val="0"/>
          <w:sz w:val="22"/>
          <w:szCs w:val="22"/>
          <w:u w:val="single"/>
        </w:rPr>
        <w:t>donos:</w:t>
      </w:r>
    </w:p>
    <w:p w14:paraId="659E27B3" w14:textId="77777777" w:rsidR="007A1E0D" w:rsidRPr="00DF4F1C" w:rsidRDefault="007A1E0D" w:rsidP="00612F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</w:p>
    <w:p w14:paraId="3659A586" w14:textId="5EB38669" w:rsidR="000A3831" w:rsidRPr="000A3831" w:rsidRDefault="000A3831" w:rsidP="000A38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8" w:name="_Hlk217213704"/>
      <w:r w:rsidRPr="000A3831">
        <w:rPr>
          <w:rFonts w:ascii="Arial" w:hAnsi="Arial" w:cs="Arial"/>
          <w:color w:val="000000"/>
          <w:kern w:val="0"/>
          <w:sz w:val="22"/>
          <w:szCs w:val="22"/>
        </w:rPr>
        <w:t>Povprečen hektarski donos vseh sort skupaj je največ 11.000 kg/ha.</w:t>
      </w:r>
    </w:p>
    <w:p w14:paraId="282FE058" w14:textId="77777777" w:rsidR="000A3831" w:rsidRPr="000A3831" w:rsidRDefault="000A3831" w:rsidP="000A38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</w:p>
    <w:p w14:paraId="6B8BA0C6" w14:textId="3D06E67F" w:rsidR="000A3831" w:rsidRPr="00DF4F1C" w:rsidRDefault="000A3831" w:rsidP="000A38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 w:rsidRPr="000A3831">
        <w:rPr>
          <w:rFonts w:ascii="Arial" w:hAnsi="Arial" w:cs="Arial"/>
          <w:color w:val="000000"/>
          <w:kern w:val="0"/>
          <w:sz w:val="22"/>
          <w:szCs w:val="22"/>
        </w:rPr>
        <w:t>Ne glede na določbo prejšnjega odstavka lahko povprečen hektarski donos</w:t>
      </w:r>
      <w:r w:rsidR="00460733">
        <w:rPr>
          <w:rFonts w:ascii="Arial" w:hAnsi="Arial" w:cs="Arial"/>
          <w:color w:val="000000"/>
          <w:kern w:val="0"/>
          <w:sz w:val="22"/>
          <w:szCs w:val="22"/>
        </w:rPr>
        <w:t xml:space="preserve"> vseh sort skupaj</w:t>
      </w:r>
      <w:r w:rsidRPr="000A3831">
        <w:rPr>
          <w:rFonts w:ascii="Arial" w:hAnsi="Arial" w:cs="Arial"/>
          <w:color w:val="000000"/>
          <w:kern w:val="0"/>
          <w:sz w:val="22"/>
          <w:szCs w:val="22"/>
        </w:rPr>
        <w:t xml:space="preserve"> preseže največjo dovoljeno vrednost za do vključno 20 %, vendar največ v dveh letnikih v obdobju petih zaporednih letnikov.</w:t>
      </w:r>
    </w:p>
    <w:bookmarkEnd w:id="8"/>
    <w:p w14:paraId="13D420EE" w14:textId="77777777" w:rsidR="00A2003B" w:rsidRPr="00DF4F1C" w:rsidRDefault="00A2003B" w:rsidP="00612F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</w:p>
    <w:p w14:paraId="7F617EE7" w14:textId="5B9618B0" w:rsidR="00A2003B" w:rsidRPr="00DF4F1C" w:rsidRDefault="00A2003B" w:rsidP="00DF4F1C">
      <w:pPr>
        <w:pStyle w:val="Odstavekseznam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color w:val="000000"/>
          <w:kern w:val="0"/>
          <w:sz w:val="22"/>
          <w:szCs w:val="22"/>
          <w:u w:val="single"/>
        </w:rPr>
      </w:pPr>
      <w:r w:rsidRPr="00DF4F1C">
        <w:rPr>
          <w:rFonts w:ascii="Arial" w:hAnsi="Arial" w:cs="Arial"/>
          <w:color w:val="000000"/>
          <w:kern w:val="0"/>
          <w:sz w:val="22"/>
          <w:szCs w:val="22"/>
          <w:u w:val="single"/>
        </w:rPr>
        <w:t>Sorte</w:t>
      </w:r>
      <w:r w:rsidR="009365F6" w:rsidRPr="00DF4F1C">
        <w:rPr>
          <w:rFonts w:ascii="Arial" w:hAnsi="Arial" w:cs="Arial"/>
          <w:color w:val="000000"/>
          <w:kern w:val="0"/>
          <w:sz w:val="22"/>
          <w:szCs w:val="22"/>
          <w:u w:val="single"/>
        </w:rPr>
        <w:t>, iz katerih je pridobljena Metliška črnina</w:t>
      </w:r>
      <w:r w:rsidRPr="00DF4F1C">
        <w:rPr>
          <w:rFonts w:ascii="Arial" w:hAnsi="Arial" w:cs="Arial"/>
          <w:color w:val="000000"/>
          <w:kern w:val="0"/>
          <w:sz w:val="22"/>
          <w:szCs w:val="22"/>
          <w:u w:val="single"/>
        </w:rPr>
        <w:t>:</w:t>
      </w:r>
    </w:p>
    <w:p w14:paraId="496B9768" w14:textId="77777777" w:rsidR="00A2003B" w:rsidRPr="00DF4F1C" w:rsidRDefault="00A2003B" w:rsidP="00612F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kern w:val="0"/>
          <w:sz w:val="22"/>
          <w:szCs w:val="22"/>
        </w:rPr>
      </w:pPr>
    </w:p>
    <w:p w14:paraId="54D0A7B0" w14:textId="0850223A" w:rsidR="00905479" w:rsidRDefault="007D08E6" w:rsidP="00612F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9" w:name="_Hlk217213735"/>
      <w:r w:rsidRPr="00DF4F1C">
        <w:rPr>
          <w:rFonts w:ascii="Arial" w:hAnsi="Arial" w:cs="Arial"/>
          <w:b/>
          <w:bCs/>
          <w:color w:val="000000"/>
          <w:kern w:val="0"/>
          <w:sz w:val="22"/>
          <w:szCs w:val="22"/>
        </w:rPr>
        <w:t>Rdeče</w:t>
      </w:r>
      <w:r w:rsidR="00A2003B" w:rsidRPr="00DF4F1C">
        <w:rPr>
          <w:rFonts w:ascii="Arial" w:hAnsi="Arial" w:cs="Arial"/>
          <w:b/>
          <w:bCs/>
          <w:color w:val="000000"/>
          <w:kern w:val="0"/>
          <w:sz w:val="22"/>
          <w:szCs w:val="22"/>
        </w:rPr>
        <w:t xml:space="preserve">: </w:t>
      </w:r>
      <w:r w:rsidR="00A2003B"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Modra frankinja, Žametovka, Portugalka, </w:t>
      </w:r>
      <w:proofErr w:type="spellStart"/>
      <w:r w:rsidR="00A2003B" w:rsidRPr="00DF4F1C">
        <w:rPr>
          <w:rFonts w:ascii="Arial" w:hAnsi="Arial" w:cs="Arial"/>
          <w:color w:val="000000"/>
          <w:kern w:val="0"/>
          <w:sz w:val="22"/>
          <w:szCs w:val="22"/>
        </w:rPr>
        <w:t>Šentlovrenka</w:t>
      </w:r>
      <w:proofErr w:type="spellEnd"/>
      <w:r w:rsidR="00A2003B"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, </w:t>
      </w:r>
      <w:proofErr w:type="spellStart"/>
      <w:r w:rsidR="00A2003B" w:rsidRPr="00DF4F1C">
        <w:rPr>
          <w:rFonts w:ascii="Arial" w:hAnsi="Arial" w:cs="Arial"/>
          <w:color w:val="000000"/>
          <w:kern w:val="0"/>
          <w:sz w:val="22"/>
          <w:szCs w:val="22"/>
        </w:rPr>
        <w:t>Gamay</w:t>
      </w:r>
      <w:proofErr w:type="spellEnd"/>
      <w:r w:rsidR="00A2003B" w:rsidRPr="00DF4F1C">
        <w:rPr>
          <w:rFonts w:ascii="Arial" w:hAnsi="Arial" w:cs="Arial"/>
          <w:color w:val="000000"/>
          <w:kern w:val="0"/>
          <w:sz w:val="22"/>
          <w:szCs w:val="22"/>
        </w:rPr>
        <w:t>, Modri pinot in</w:t>
      </w:r>
      <w:r w:rsidR="004C11F4"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="00A2003B" w:rsidRPr="00DF4F1C">
        <w:rPr>
          <w:rFonts w:ascii="Arial" w:hAnsi="Arial" w:cs="Arial"/>
          <w:color w:val="000000"/>
          <w:kern w:val="0"/>
          <w:sz w:val="22"/>
          <w:szCs w:val="22"/>
        </w:rPr>
        <w:t>Zweigelt</w:t>
      </w:r>
      <w:proofErr w:type="spellEnd"/>
      <w:r w:rsidR="00A2003B" w:rsidRPr="00DF4F1C">
        <w:rPr>
          <w:rFonts w:ascii="Arial" w:hAnsi="Arial" w:cs="Arial"/>
          <w:color w:val="000000"/>
          <w:kern w:val="0"/>
          <w:sz w:val="22"/>
          <w:szCs w:val="22"/>
        </w:rPr>
        <w:t>.</w:t>
      </w:r>
    </w:p>
    <w:p w14:paraId="1507A364" w14:textId="77777777" w:rsidR="00C4431C" w:rsidRPr="00DF4F1C" w:rsidRDefault="00C4431C" w:rsidP="002C06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</w:p>
    <w:p w14:paraId="23C9BCE9" w14:textId="0BB5907F" w:rsidR="00BC22CD" w:rsidRPr="00BC22CD" w:rsidRDefault="00BC22CD" w:rsidP="00BC22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10" w:name="_Hlk217222032"/>
      <w:bookmarkStart w:id="11" w:name="_Hlk216894845"/>
      <w:r>
        <w:rPr>
          <w:rFonts w:ascii="Arial" w:hAnsi="Arial" w:cs="Arial"/>
          <w:color w:val="000000"/>
          <w:kern w:val="0"/>
          <w:sz w:val="22"/>
          <w:szCs w:val="22"/>
        </w:rPr>
        <w:t>Pri pridelavi</w:t>
      </w:r>
      <w:r w:rsidRPr="00BC22CD">
        <w:rPr>
          <w:rFonts w:ascii="Arial" w:hAnsi="Arial" w:cs="Arial"/>
          <w:color w:val="000000"/>
          <w:kern w:val="0"/>
          <w:sz w:val="22"/>
          <w:szCs w:val="22"/>
        </w:rPr>
        <w:t xml:space="preserve"> Metlišk</w:t>
      </w:r>
      <w:r>
        <w:rPr>
          <w:rFonts w:ascii="Arial" w:hAnsi="Arial" w:cs="Arial"/>
          <w:color w:val="000000"/>
          <w:kern w:val="0"/>
          <w:sz w:val="22"/>
          <w:szCs w:val="22"/>
        </w:rPr>
        <w:t>e</w:t>
      </w:r>
      <w:r w:rsidRPr="00BC22CD">
        <w:rPr>
          <w:rFonts w:ascii="Arial" w:hAnsi="Arial" w:cs="Arial"/>
          <w:color w:val="000000"/>
          <w:kern w:val="0"/>
          <w:sz w:val="22"/>
          <w:szCs w:val="22"/>
        </w:rPr>
        <w:t xml:space="preserve"> črnin</w:t>
      </w:r>
      <w:r>
        <w:rPr>
          <w:rFonts w:ascii="Arial" w:hAnsi="Arial" w:cs="Arial"/>
          <w:color w:val="000000"/>
          <w:kern w:val="0"/>
          <w:sz w:val="22"/>
          <w:szCs w:val="22"/>
        </w:rPr>
        <w:t>e</w:t>
      </w:r>
      <w:r w:rsidRPr="00BC22CD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kern w:val="0"/>
          <w:sz w:val="22"/>
          <w:szCs w:val="22"/>
        </w:rPr>
        <w:t xml:space="preserve">se </w:t>
      </w:r>
      <w:r w:rsidRPr="00BC22CD">
        <w:rPr>
          <w:rFonts w:ascii="Arial" w:hAnsi="Arial" w:cs="Arial"/>
          <w:color w:val="000000"/>
          <w:kern w:val="0"/>
          <w:sz w:val="22"/>
          <w:szCs w:val="22"/>
        </w:rPr>
        <w:t xml:space="preserve">lahko </w:t>
      </w:r>
      <w:r>
        <w:rPr>
          <w:rFonts w:ascii="Arial" w:hAnsi="Arial" w:cs="Arial"/>
          <w:color w:val="000000"/>
          <w:kern w:val="0"/>
          <w:sz w:val="22"/>
          <w:szCs w:val="22"/>
        </w:rPr>
        <w:t>uporabi</w:t>
      </w:r>
      <w:r w:rsidRPr="00BC22CD">
        <w:rPr>
          <w:rFonts w:ascii="Arial" w:hAnsi="Arial" w:cs="Arial"/>
          <w:color w:val="000000"/>
          <w:kern w:val="0"/>
          <w:sz w:val="22"/>
          <w:szCs w:val="22"/>
        </w:rPr>
        <w:t xml:space="preserve"> tudi grozdja drugih rdečih sort vinske trte, ki so glede na vsakokrat veljavni trsni izbor Republike Slovenije določene kot dovoljene in priporočene sorte za vinorodni okoliš Bela krajina</w:t>
      </w:r>
      <w:r>
        <w:rPr>
          <w:rFonts w:ascii="Arial" w:hAnsi="Arial" w:cs="Arial"/>
          <w:color w:val="000000"/>
          <w:kern w:val="0"/>
          <w:sz w:val="22"/>
          <w:szCs w:val="22"/>
        </w:rPr>
        <w:t>, v skladu z omejitvijo iz točke (d) Opis vina.</w:t>
      </w:r>
      <w:bookmarkEnd w:id="10"/>
      <w:r w:rsidRPr="00BC22CD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</w:p>
    <w:bookmarkEnd w:id="9"/>
    <w:bookmarkEnd w:id="11"/>
    <w:p w14:paraId="0951DCF1" w14:textId="77777777" w:rsidR="009B45E7" w:rsidRPr="00DF4F1C" w:rsidRDefault="009B45E7" w:rsidP="00612F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</w:p>
    <w:p w14:paraId="57721A97" w14:textId="359E6E11" w:rsidR="00A2003B" w:rsidRPr="00DF4F1C" w:rsidRDefault="00A2003B" w:rsidP="00DF4F1C">
      <w:pPr>
        <w:pStyle w:val="Odstavekseznam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color w:val="000000"/>
          <w:kern w:val="0"/>
          <w:sz w:val="22"/>
          <w:szCs w:val="22"/>
          <w:u w:val="single"/>
        </w:rPr>
      </w:pPr>
      <w:r w:rsidRPr="00DF4F1C">
        <w:rPr>
          <w:rFonts w:ascii="Arial" w:hAnsi="Arial" w:cs="Arial"/>
          <w:color w:val="000000"/>
          <w:kern w:val="0"/>
          <w:sz w:val="22"/>
          <w:szCs w:val="22"/>
          <w:u w:val="single"/>
        </w:rPr>
        <w:t>Povezava z geografskim območjem:</w:t>
      </w:r>
    </w:p>
    <w:p w14:paraId="6C0F6E9A" w14:textId="77777777" w:rsidR="00A2003B" w:rsidRPr="00DF4F1C" w:rsidRDefault="00A2003B" w:rsidP="00612F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</w:p>
    <w:p w14:paraId="1F2951AE" w14:textId="38F59682" w:rsidR="00A2003B" w:rsidRPr="00DF4F1C" w:rsidRDefault="00A2003B" w:rsidP="00612F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12" w:name="_Hlk217214079"/>
      <w:r w:rsidRPr="00DF4F1C">
        <w:rPr>
          <w:rFonts w:ascii="Arial" w:hAnsi="Arial" w:cs="Arial"/>
          <w:color w:val="000000"/>
          <w:kern w:val="0"/>
          <w:sz w:val="22"/>
          <w:szCs w:val="22"/>
        </w:rPr>
        <w:t>Geološko je območje Bele krajine nizki kras, ki ga na vzhodu omejuje reka Kolpa, na</w:t>
      </w:r>
      <w:r w:rsidR="00566274"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>severu prehaja v Gorjance, na zahodu in jugu pa v Roško planoto. Vinorodne lege se</w:t>
      </w:r>
      <w:r w:rsidR="00566274"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>nahajajo pretežno na južnih obronkih Gorjancev, od koder se nato nadaljujejo v polkrožni</w:t>
      </w:r>
      <w:r w:rsidR="00566274"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obliki proti Semiču in naprej po vzhodnih obronkih Roške planote proti </w:t>
      </w:r>
      <w:proofErr w:type="spellStart"/>
      <w:r w:rsidRPr="00DF4F1C">
        <w:rPr>
          <w:rFonts w:ascii="Arial" w:hAnsi="Arial" w:cs="Arial"/>
          <w:color w:val="000000"/>
          <w:kern w:val="0"/>
          <w:sz w:val="22"/>
          <w:szCs w:val="22"/>
        </w:rPr>
        <w:t>Maverlenu</w:t>
      </w:r>
      <w:proofErr w:type="spellEnd"/>
      <w:r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in</w:t>
      </w:r>
      <w:r w:rsidR="00566274"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>Dobličam. Nekaj manjših zaokroženih vinogradniških površin je še na osončenih obronkih</w:t>
      </w:r>
      <w:r w:rsidR="00566274"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>Velike in Male Plešivice, pri Adlešičih, na Perudini (Žeželj), Preloki ter Vinjem Vrhu pri</w:t>
      </w:r>
      <w:r w:rsidR="00566274"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>Semiču.</w:t>
      </w:r>
    </w:p>
    <w:p w14:paraId="04084F71" w14:textId="77777777" w:rsidR="007A1E0D" w:rsidRPr="00DF4F1C" w:rsidRDefault="007A1E0D" w:rsidP="00612F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</w:p>
    <w:p w14:paraId="746C6BF2" w14:textId="620493DF" w:rsidR="00A2003B" w:rsidRPr="00DF4F1C" w:rsidRDefault="00A2003B" w:rsidP="00612F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 w:rsidRPr="00DF4F1C">
        <w:rPr>
          <w:rFonts w:ascii="Arial" w:hAnsi="Arial" w:cs="Arial"/>
          <w:color w:val="000000"/>
          <w:kern w:val="0"/>
          <w:sz w:val="22"/>
          <w:szCs w:val="22"/>
        </w:rPr>
        <w:t>Obronki belokranjske kotline, kjer se pojavljajo vinogradi, so geomorfološko dokaj</w:t>
      </w:r>
      <w:r w:rsidR="00566274"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>razčlenjeni. Velika heterogenost glede nagiba in ekspozicije vpliva na veliko raznolikost</w:t>
      </w:r>
      <w:r w:rsidR="00566274"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DF4F1C">
        <w:rPr>
          <w:rFonts w:ascii="Arial" w:hAnsi="Arial" w:cs="Arial"/>
          <w:color w:val="000000"/>
          <w:kern w:val="0"/>
          <w:sz w:val="22"/>
          <w:szCs w:val="22"/>
        </w:rPr>
        <w:t>mikroklimatskih</w:t>
      </w:r>
      <w:proofErr w:type="spellEnd"/>
      <w:r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razmer. Navzdol se meja vinogradov približuje dnu belokranjske kotline</w:t>
      </w:r>
      <w:r w:rsidR="00566274"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>pri okrog 210 m nadmorske višine, navzgor pa segajo vinogradi do približno 390 m nad</w:t>
      </w:r>
      <w:r w:rsidR="00566274"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>morjem. Ker gre za kraški svet</w:t>
      </w:r>
      <w:r w:rsidR="00187CB8">
        <w:rPr>
          <w:rFonts w:ascii="Arial" w:hAnsi="Arial" w:cs="Arial"/>
          <w:color w:val="000000"/>
          <w:kern w:val="0"/>
          <w:sz w:val="22"/>
          <w:szCs w:val="22"/>
        </w:rPr>
        <w:t>,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ni redek primer, da se sredi vinogradov pojavljajo osameli</w:t>
      </w:r>
      <w:r w:rsidR="00566274"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>bloki apnencev.</w:t>
      </w:r>
    </w:p>
    <w:p w14:paraId="17E3F810" w14:textId="77777777" w:rsidR="007A1E0D" w:rsidRPr="00DF4F1C" w:rsidRDefault="007A1E0D" w:rsidP="00612F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</w:p>
    <w:p w14:paraId="597151C9" w14:textId="07EE1667" w:rsidR="00A2003B" w:rsidRPr="00DF4F1C" w:rsidRDefault="00A2003B" w:rsidP="00612F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 w:rsidRPr="00DF4F1C">
        <w:rPr>
          <w:rFonts w:ascii="Arial" w:hAnsi="Arial" w:cs="Arial"/>
          <w:color w:val="000000"/>
          <w:kern w:val="0"/>
          <w:sz w:val="22"/>
          <w:szCs w:val="22"/>
        </w:rPr>
        <w:t>Belokranjski nizki kras sestavljajo kredni apnenci, ponekod na debelo prekriti s</w:t>
      </w:r>
      <w:r w:rsidR="00566274"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>pleistocensko ilovico. Obronke belokranjske kotline, kjer se nahaja večina vinogradov, pa</w:t>
      </w:r>
      <w:r w:rsidR="00566274"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>gradijo jurski apnenci in dolomiti. Le na skrajno vzhodnem robu, pod Gorjanci na</w:t>
      </w:r>
      <w:r w:rsidR="00566274"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slovensko-hrvaški meji, se 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lastRenderedPageBreak/>
        <w:t>ponekod pojavljajo laporji terciarne starosti. Količine padavin,</w:t>
      </w:r>
      <w:r w:rsidR="00566274"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>temperaturne razmere, osončenje in drugi podnebni dejavniki, pomembno vplivajo na rast</w:t>
      </w:r>
      <w:r w:rsidR="00566274"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>in rodnost vinske trte. Zaradi razgibanosti reliefa (ki mu daje pečat predvsem gorski hrbet</w:t>
      </w:r>
      <w:r w:rsidR="00566274"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Gorjancev), ekspozicije, nadmorske višine in nagiba tal, gozdov itn., se </w:t>
      </w:r>
      <w:proofErr w:type="spellStart"/>
      <w:r w:rsidRPr="00DF4F1C">
        <w:rPr>
          <w:rFonts w:ascii="Arial" w:hAnsi="Arial" w:cs="Arial"/>
          <w:color w:val="000000"/>
          <w:kern w:val="0"/>
          <w:sz w:val="22"/>
          <w:szCs w:val="22"/>
        </w:rPr>
        <w:t>mezoklimatske</w:t>
      </w:r>
      <w:proofErr w:type="spellEnd"/>
      <w:r w:rsidR="00566274"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>značilnosti vinogradniških leg med seboj lahko zelo razlikujejo. Povprečna vsota</w:t>
      </w:r>
      <w:r w:rsidR="00566274"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>efektivnih temperatur med rastno dobo, znaša v vinorodnem okolišu Bela krajina med</w:t>
      </w:r>
      <w:r w:rsidR="00566274"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1245,7 </w:t>
      </w:r>
      <w:proofErr w:type="spellStart"/>
      <w:r w:rsidRPr="00DF4F1C">
        <w:rPr>
          <w:rFonts w:ascii="Arial" w:hAnsi="Arial" w:cs="Arial"/>
          <w:color w:val="000000"/>
          <w:kern w:val="0"/>
          <w:sz w:val="22"/>
          <w:szCs w:val="22"/>
          <w:vertAlign w:val="superscript"/>
        </w:rPr>
        <w:t>o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>C</w:t>
      </w:r>
      <w:proofErr w:type="spellEnd"/>
      <w:r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(Dobliče) in 1329,0 </w:t>
      </w:r>
      <w:proofErr w:type="spellStart"/>
      <w:r w:rsidRPr="00DF4F1C">
        <w:rPr>
          <w:rFonts w:ascii="Arial" w:hAnsi="Arial" w:cs="Arial"/>
          <w:color w:val="000000"/>
          <w:kern w:val="0"/>
          <w:sz w:val="22"/>
          <w:szCs w:val="22"/>
          <w:vertAlign w:val="superscript"/>
        </w:rPr>
        <w:t>o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>C</w:t>
      </w:r>
      <w:proofErr w:type="spellEnd"/>
      <w:r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(Metlika), v povprečju pa 1287,4 </w:t>
      </w:r>
      <w:proofErr w:type="spellStart"/>
      <w:r w:rsidRPr="00DF4F1C">
        <w:rPr>
          <w:rFonts w:ascii="Arial" w:hAnsi="Arial" w:cs="Arial"/>
          <w:color w:val="000000"/>
          <w:kern w:val="0"/>
          <w:sz w:val="22"/>
          <w:szCs w:val="22"/>
          <w:vertAlign w:val="superscript"/>
        </w:rPr>
        <w:t>o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>C</w:t>
      </w:r>
      <w:proofErr w:type="spellEnd"/>
      <w:r w:rsidRPr="00DF4F1C">
        <w:rPr>
          <w:rFonts w:ascii="Arial" w:hAnsi="Arial" w:cs="Arial"/>
          <w:color w:val="000000"/>
          <w:kern w:val="0"/>
          <w:sz w:val="22"/>
          <w:szCs w:val="22"/>
        </w:rPr>
        <w:t>. Predpostavlja se,</w:t>
      </w:r>
      <w:r w:rsidR="00566274"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>da je vsota efektivnih temperatur na izrazitih vinogradniških legah vsekakor za 15-20 %</w:t>
      </w:r>
      <w:r w:rsidR="00566274"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boljša (med 1480 in 1545 </w:t>
      </w:r>
      <w:proofErr w:type="spellStart"/>
      <w:r w:rsidRPr="00DF4F1C">
        <w:rPr>
          <w:rFonts w:ascii="Arial" w:hAnsi="Arial" w:cs="Arial"/>
          <w:color w:val="000000"/>
          <w:kern w:val="0"/>
          <w:sz w:val="22"/>
          <w:szCs w:val="22"/>
          <w:vertAlign w:val="superscript"/>
        </w:rPr>
        <w:t>o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>C</w:t>
      </w:r>
      <w:proofErr w:type="spellEnd"/>
      <w:r w:rsidRPr="00DF4F1C">
        <w:rPr>
          <w:rFonts w:ascii="Arial" w:hAnsi="Arial" w:cs="Arial"/>
          <w:color w:val="000000"/>
          <w:kern w:val="0"/>
          <w:sz w:val="22"/>
          <w:szCs w:val="22"/>
        </w:rPr>
        <w:t>), med rastno dobo pa pade v povprečju okrog 750 mm ali 64</w:t>
      </w:r>
      <w:r w:rsidR="00566274"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>% celotne letne količine padavin.</w:t>
      </w:r>
    </w:p>
    <w:p w14:paraId="48B84F04" w14:textId="77777777" w:rsidR="007A1E0D" w:rsidRPr="00DF4F1C" w:rsidRDefault="007A1E0D" w:rsidP="00612F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</w:p>
    <w:p w14:paraId="28B2717D" w14:textId="2D600A31" w:rsidR="00A2003B" w:rsidRPr="00DF4F1C" w:rsidRDefault="00A2003B" w:rsidP="00612F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 w:rsidRPr="00DF4F1C">
        <w:rPr>
          <w:rFonts w:ascii="Arial" w:hAnsi="Arial" w:cs="Arial"/>
          <w:color w:val="000000"/>
          <w:kern w:val="0"/>
          <w:sz w:val="22"/>
          <w:szCs w:val="22"/>
        </w:rPr>
        <w:t>Vsa ta geološka in klimatska pestrost vinorodnega okoliša Bela krajina ima za posledico</w:t>
      </w:r>
      <w:r w:rsidR="00566274"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>tudi veliko pestrost med pridelanimi sortami, vsem pa sta skupni značilnosti svežina in</w:t>
      </w:r>
      <w:r w:rsidR="00566274"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>pitnost. S pravilno kombinacijo sort in njihovih značilnosti dobimo tipično vino Metliška</w:t>
      </w:r>
      <w:r w:rsidR="00566274"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>črnina.</w:t>
      </w:r>
    </w:p>
    <w:bookmarkEnd w:id="12"/>
    <w:p w14:paraId="1CD00FB7" w14:textId="77777777" w:rsidR="00A2003B" w:rsidRPr="00DF4F1C" w:rsidRDefault="00A2003B" w:rsidP="00612F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</w:p>
    <w:p w14:paraId="60B89210" w14:textId="0EE91AFC" w:rsidR="00A2003B" w:rsidRPr="00DF4F1C" w:rsidRDefault="008670E0" w:rsidP="00DF4F1C">
      <w:pPr>
        <w:pStyle w:val="Odstavekseznam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color w:val="000000"/>
          <w:kern w:val="0"/>
          <w:sz w:val="22"/>
          <w:szCs w:val="22"/>
          <w:u w:val="single"/>
        </w:rPr>
      </w:pPr>
      <w:r w:rsidRPr="00DF4F1C">
        <w:rPr>
          <w:rFonts w:ascii="Arial" w:hAnsi="Arial" w:cs="Arial"/>
          <w:color w:val="000000"/>
          <w:kern w:val="0"/>
          <w:sz w:val="22"/>
          <w:szCs w:val="22"/>
          <w:u w:val="single"/>
        </w:rPr>
        <w:t>Druge v</w:t>
      </w:r>
      <w:r w:rsidR="00A2003B" w:rsidRPr="00DF4F1C">
        <w:rPr>
          <w:rFonts w:ascii="Arial" w:hAnsi="Arial" w:cs="Arial"/>
          <w:color w:val="000000"/>
          <w:kern w:val="0"/>
          <w:sz w:val="22"/>
          <w:szCs w:val="22"/>
          <w:u w:val="single"/>
        </w:rPr>
        <w:t>eljavne zahteve:</w:t>
      </w:r>
    </w:p>
    <w:p w14:paraId="59E46621" w14:textId="77777777" w:rsidR="00A2003B" w:rsidRPr="00DF4F1C" w:rsidRDefault="00A2003B" w:rsidP="00612F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</w:p>
    <w:p w14:paraId="3C2DE2E8" w14:textId="7BFE257E" w:rsidR="004B7D6A" w:rsidRDefault="004B7D6A" w:rsidP="00612F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  <w:u w:val="single"/>
        </w:rPr>
      </w:pPr>
      <w:bookmarkStart w:id="13" w:name="_Hlk217222191"/>
      <w:bookmarkStart w:id="14" w:name="_Hlk217214138"/>
      <w:r>
        <w:rPr>
          <w:rFonts w:ascii="Arial" w:hAnsi="Arial" w:cs="Arial"/>
          <w:color w:val="000000"/>
          <w:kern w:val="0"/>
          <w:sz w:val="22"/>
          <w:szCs w:val="22"/>
          <w:u w:val="single"/>
        </w:rPr>
        <w:t>Gojitvena oblika:</w:t>
      </w:r>
    </w:p>
    <w:p w14:paraId="0C4960D7" w14:textId="509D1476" w:rsidR="004B7D6A" w:rsidRDefault="004B7D6A" w:rsidP="00612F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Za gojenje sort vinske trte, iz katerih se prideluje Metliško črnino, se smejo uporabljati le gojitvena oblika </w:t>
      </w:r>
      <w:proofErr w:type="spellStart"/>
      <w:r w:rsidRPr="00DF4F1C">
        <w:rPr>
          <w:rFonts w:ascii="Arial" w:hAnsi="Arial" w:cs="Arial"/>
          <w:color w:val="000000"/>
          <w:kern w:val="0"/>
          <w:sz w:val="22"/>
          <w:szCs w:val="22"/>
        </w:rPr>
        <w:t>guyot</w:t>
      </w:r>
      <w:proofErr w:type="spellEnd"/>
      <w:r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in izpeljanke iz te gojitvene oblike.</w:t>
      </w:r>
      <w:bookmarkEnd w:id="13"/>
    </w:p>
    <w:p w14:paraId="72B9FF71" w14:textId="77777777" w:rsidR="004B7D6A" w:rsidRDefault="004B7D6A" w:rsidP="00612F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  <w:u w:val="single"/>
        </w:rPr>
      </w:pPr>
    </w:p>
    <w:p w14:paraId="6E722DA8" w14:textId="79B6BE93" w:rsidR="007A7B08" w:rsidRPr="00DF4F1C" w:rsidRDefault="007A7B08" w:rsidP="00612F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  <w:u w:val="single"/>
        </w:rPr>
      </w:pPr>
      <w:r w:rsidRPr="00DF4F1C">
        <w:rPr>
          <w:rFonts w:ascii="Arial" w:hAnsi="Arial" w:cs="Arial"/>
          <w:color w:val="000000"/>
          <w:kern w:val="0"/>
          <w:sz w:val="22"/>
          <w:szCs w:val="22"/>
          <w:u w:val="single"/>
        </w:rPr>
        <w:t>Obogatitev:</w:t>
      </w:r>
    </w:p>
    <w:p w14:paraId="72983420" w14:textId="0F38E8E4" w:rsidR="007A7B08" w:rsidRDefault="007A7B08" w:rsidP="00612F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15" w:name="_Hlk205379318"/>
      <w:r w:rsidRPr="00DF4F1C">
        <w:rPr>
          <w:rFonts w:ascii="Arial" w:hAnsi="Arial" w:cs="Arial"/>
          <w:color w:val="000000"/>
          <w:kern w:val="0"/>
          <w:sz w:val="22"/>
          <w:szCs w:val="22"/>
        </w:rPr>
        <w:t>V let</w:t>
      </w:r>
      <w:r w:rsidR="00187CB8">
        <w:rPr>
          <w:rFonts w:ascii="Arial" w:hAnsi="Arial" w:cs="Arial"/>
          <w:color w:val="000000"/>
          <w:kern w:val="0"/>
          <w:sz w:val="22"/>
          <w:szCs w:val="22"/>
        </w:rPr>
        <w:t>nik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>ih, ko so vremenske razmere za dozorevanje grozdja neugodne in grozdje ne dozori, se sme mošt za pridelavo Metliške črnine obogatiti za največ 2 vol. % alkohola.</w:t>
      </w:r>
    </w:p>
    <w:bookmarkEnd w:id="15"/>
    <w:p w14:paraId="6C421D62" w14:textId="77777777" w:rsidR="007A7B08" w:rsidRPr="00DF4F1C" w:rsidRDefault="007A7B08" w:rsidP="00612F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</w:p>
    <w:p w14:paraId="23C85EDC" w14:textId="26EBAB50" w:rsidR="00A2003B" w:rsidRPr="00DF4F1C" w:rsidRDefault="00A2003B" w:rsidP="00612F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  <w:u w:val="single"/>
        </w:rPr>
      </w:pPr>
      <w:bookmarkStart w:id="16" w:name="_Hlk217222344"/>
      <w:r w:rsidRPr="00DF4F1C">
        <w:rPr>
          <w:rFonts w:ascii="Arial" w:hAnsi="Arial" w:cs="Arial"/>
          <w:color w:val="000000"/>
          <w:kern w:val="0"/>
          <w:sz w:val="22"/>
          <w:szCs w:val="22"/>
          <w:u w:val="single"/>
        </w:rPr>
        <w:t>Organolepti</w:t>
      </w:r>
      <w:r w:rsidR="00FB24A2">
        <w:rPr>
          <w:rFonts w:ascii="Arial" w:hAnsi="Arial" w:cs="Arial"/>
          <w:color w:val="000000"/>
          <w:kern w:val="0"/>
          <w:sz w:val="22"/>
          <w:szCs w:val="22"/>
          <w:u w:val="single"/>
        </w:rPr>
        <w:t>čna ocena</w:t>
      </w:r>
      <w:bookmarkEnd w:id="16"/>
      <w:r w:rsidRPr="00DF4F1C">
        <w:rPr>
          <w:rFonts w:ascii="Arial" w:hAnsi="Arial" w:cs="Arial"/>
          <w:color w:val="000000"/>
          <w:kern w:val="0"/>
          <w:sz w:val="22"/>
          <w:szCs w:val="22"/>
          <w:u w:val="single"/>
        </w:rPr>
        <w:t>:</w:t>
      </w:r>
    </w:p>
    <w:p w14:paraId="223D944C" w14:textId="566D9CD9" w:rsidR="002344D3" w:rsidRPr="00DF4F1C" w:rsidRDefault="000A3831" w:rsidP="00612F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</w:rPr>
        <w:t xml:space="preserve">Metliška črnina </w:t>
      </w:r>
      <w:r w:rsidRPr="000A3831">
        <w:rPr>
          <w:rFonts w:ascii="Arial" w:hAnsi="Arial" w:cs="Arial"/>
          <w:color w:val="000000"/>
          <w:kern w:val="0"/>
          <w:sz w:val="22"/>
          <w:szCs w:val="22"/>
        </w:rPr>
        <w:t xml:space="preserve">mora pri pooblaščeni organizaciji za oceno vina doseči organoleptično oceno </w:t>
      </w:r>
      <w:r w:rsidR="00A2003B" w:rsidRPr="00DF4F1C">
        <w:rPr>
          <w:rFonts w:ascii="Arial" w:hAnsi="Arial" w:cs="Arial"/>
          <w:color w:val="000000"/>
          <w:kern w:val="0"/>
          <w:sz w:val="22"/>
          <w:szCs w:val="22"/>
        </w:rPr>
        <w:t>najmanj 16,5 točke. Pokuševalci vina morajo biti pred opravljanjem organoleptične ocene</w:t>
      </w:r>
      <w:r w:rsidR="00566274"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r w:rsidR="00A2003B"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seznanjeni, da ocenjujejo vino, ki glede </w:t>
      </w:r>
      <w:r w:rsidR="007011E6"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na podatke </w:t>
      </w:r>
      <w:r w:rsidR="00A2003B" w:rsidRPr="00DF4F1C">
        <w:rPr>
          <w:rFonts w:ascii="Arial" w:hAnsi="Arial" w:cs="Arial"/>
          <w:color w:val="000000"/>
          <w:kern w:val="0"/>
          <w:sz w:val="22"/>
          <w:szCs w:val="22"/>
        </w:rPr>
        <w:t>iz registra pridelovalcev grozdja in vina</w:t>
      </w:r>
      <w:r w:rsidR="00566274"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r w:rsidR="00A2003B"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ter </w:t>
      </w:r>
      <w:r w:rsidR="007011E6" w:rsidRPr="00DF4F1C">
        <w:rPr>
          <w:rFonts w:ascii="Arial" w:hAnsi="Arial" w:cs="Arial"/>
          <w:color w:val="000000"/>
          <w:kern w:val="0"/>
          <w:sz w:val="22"/>
          <w:szCs w:val="22"/>
        </w:rPr>
        <w:t>re</w:t>
      </w:r>
      <w:r w:rsidR="008D370E" w:rsidRPr="00DF4F1C">
        <w:rPr>
          <w:rFonts w:ascii="Arial" w:hAnsi="Arial" w:cs="Arial"/>
          <w:color w:val="000000"/>
          <w:kern w:val="0"/>
          <w:sz w:val="22"/>
          <w:szCs w:val="22"/>
        </w:rPr>
        <w:t>z</w:t>
      </w:r>
      <w:r w:rsidR="007011E6" w:rsidRPr="00DF4F1C">
        <w:rPr>
          <w:rFonts w:ascii="Arial" w:hAnsi="Arial" w:cs="Arial"/>
          <w:color w:val="000000"/>
          <w:kern w:val="0"/>
          <w:sz w:val="22"/>
          <w:szCs w:val="22"/>
        </w:rPr>
        <w:t>ultate</w:t>
      </w:r>
      <w:r w:rsidR="00A2003B"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kemi</w:t>
      </w:r>
      <w:r w:rsidR="007011E6" w:rsidRPr="00DF4F1C">
        <w:rPr>
          <w:rFonts w:ascii="Arial" w:hAnsi="Arial" w:cs="Arial"/>
          <w:color w:val="000000"/>
          <w:kern w:val="0"/>
          <w:sz w:val="22"/>
          <w:szCs w:val="22"/>
        </w:rPr>
        <w:t>jske</w:t>
      </w:r>
      <w:r w:rsidR="00A2003B"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analize izpolnjuje pogoje, da bi ob ustrezni organoleptični oceni</w:t>
      </w:r>
      <w:r w:rsidR="00566274"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r w:rsidR="00A2003B" w:rsidRPr="00DF4F1C">
        <w:rPr>
          <w:rFonts w:ascii="Arial" w:hAnsi="Arial" w:cs="Arial"/>
          <w:color w:val="000000"/>
          <w:kern w:val="0"/>
          <w:sz w:val="22"/>
          <w:szCs w:val="22"/>
        </w:rPr>
        <w:t>lahko nosilo naziv Metliška črnina.</w:t>
      </w:r>
    </w:p>
    <w:p w14:paraId="7033CB42" w14:textId="77777777" w:rsidR="00566274" w:rsidRPr="00DF4F1C" w:rsidRDefault="00566274" w:rsidP="00612F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</w:p>
    <w:p w14:paraId="308AD7E3" w14:textId="3A17F29B" w:rsidR="00206CD1" w:rsidRPr="00DF4F1C" w:rsidRDefault="00F62B98" w:rsidP="00612F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  <w:u w:val="single"/>
        </w:rPr>
      </w:pPr>
      <w:r>
        <w:rPr>
          <w:rFonts w:ascii="Arial" w:hAnsi="Arial" w:cs="Arial"/>
          <w:color w:val="000000"/>
          <w:kern w:val="0"/>
          <w:sz w:val="22"/>
          <w:szCs w:val="22"/>
          <w:u w:val="single"/>
        </w:rPr>
        <w:t>Vino v prometu</w:t>
      </w:r>
      <w:r w:rsidR="00206CD1" w:rsidRPr="00DF4F1C">
        <w:rPr>
          <w:rFonts w:ascii="Arial" w:hAnsi="Arial" w:cs="Arial"/>
          <w:color w:val="000000"/>
          <w:kern w:val="0"/>
          <w:sz w:val="22"/>
          <w:szCs w:val="22"/>
          <w:u w:val="single"/>
        </w:rPr>
        <w:t>:</w:t>
      </w:r>
    </w:p>
    <w:p w14:paraId="12CBF73E" w14:textId="43C2F648" w:rsidR="00206CD1" w:rsidRPr="00DF4F1C" w:rsidRDefault="00206CD1" w:rsidP="00612F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 w:rsidRPr="00DF4F1C">
        <w:rPr>
          <w:rFonts w:ascii="Arial" w:hAnsi="Arial" w:cs="Arial"/>
          <w:color w:val="000000"/>
          <w:kern w:val="0"/>
          <w:sz w:val="22"/>
          <w:szCs w:val="22"/>
        </w:rPr>
        <w:t>Metliška črnina je lahko v prometu le originalno polnjena.</w:t>
      </w:r>
    </w:p>
    <w:p w14:paraId="65841EDC" w14:textId="77777777" w:rsidR="00206CD1" w:rsidRDefault="00206CD1" w:rsidP="00612F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</w:p>
    <w:p w14:paraId="6295B377" w14:textId="0831261A" w:rsidR="0016518F" w:rsidRPr="00DF4F1C" w:rsidRDefault="0016518F" w:rsidP="00612F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  <w:u w:val="single"/>
        </w:rPr>
      </w:pPr>
      <w:r w:rsidRPr="00DF4F1C">
        <w:rPr>
          <w:rFonts w:ascii="Arial" w:hAnsi="Arial" w:cs="Arial"/>
          <w:color w:val="000000"/>
          <w:kern w:val="0"/>
          <w:sz w:val="22"/>
          <w:szCs w:val="22"/>
          <w:u w:val="single"/>
        </w:rPr>
        <w:t>Polnjenje vina:</w:t>
      </w:r>
    </w:p>
    <w:p w14:paraId="0771E4CD" w14:textId="57D4F5EB" w:rsidR="0016518F" w:rsidRDefault="0016518F" w:rsidP="00612F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 w:rsidRPr="0016518F">
        <w:rPr>
          <w:rFonts w:ascii="Arial" w:hAnsi="Arial" w:cs="Arial"/>
          <w:color w:val="000000"/>
          <w:kern w:val="0"/>
          <w:sz w:val="22"/>
          <w:szCs w:val="22"/>
        </w:rPr>
        <w:t>Metliška črnina se polni v steklenice z volumnom do 1,5 l</w:t>
      </w:r>
      <w:r w:rsidR="00F62B98" w:rsidRPr="00423B2E">
        <w:rPr>
          <w:rFonts w:ascii="Arial" w:hAnsi="Arial" w:cs="Arial"/>
          <w:color w:val="000000"/>
          <w:kern w:val="0"/>
          <w:sz w:val="22"/>
          <w:szCs w:val="22"/>
        </w:rPr>
        <w:t xml:space="preserve">, </w:t>
      </w:r>
      <w:r w:rsidRPr="00423B2E">
        <w:rPr>
          <w:rFonts w:ascii="Arial" w:hAnsi="Arial" w:cs="Arial"/>
          <w:color w:val="000000"/>
          <w:kern w:val="0"/>
          <w:sz w:val="22"/>
          <w:szCs w:val="22"/>
        </w:rPr>
        <w:t>v embalažo "</w:t>
      </w:r>
      <w:proofErr w:type="spellStart"/>
      <w:r w:rsidRPr="00770E4C">
        <w:rPr>
          <w:rFonts w:ascii="Arial" w:hAnsi="Arial" w:cs="Arial"/>
          <w:i/>
          <w:iCs/>
          <w:color w:val="000000"/>
          <w:kern w:val="0"/>
          <w:sz w:val="22"/>
          <w:szCs w:val="22"/>
        </w:rPr>
        <w:t>bag</w:t>
      </w:r>
      <w:proofErr w:type="spellEnd"/>
      <w:r w:rsidRPr="00770E4C">
        <w:rPr>
          <w:rFonts w:ascii="Arial" w:hAnsi="Arial" w:cs="Arial"/>
          <w:i/>
          <w:iCs/>
          <w:color w:val="000000"/>
          <w:kern w:val="0"/>
          <w:sz w:val="22"/>
          <w:szCs w:val="22"/>
        </w:rPr>
        <w:t>-in-</w:t>
      </w:r>
      <w:proofErr w:type="spellStart"/>
      <w:r w:rsidRPr="00770E4C">
        <w:rPr>
          <w:rFonts w:ascii="Arial" w:hAnsi="Arial" w:cs="Arial"/>
          <w:i/>
          <w:iCs/>
          <w:color w:val="000000"/>
          <w:kern w:val="0"/>
          <w:sz w:val="22"/>
          <w:szCs w:val="22"/>
        </w:rPr>
        <w:t>box</w:t>
      </w:r>
      <w:proofErr w:type="spellEnd"/>
      <w:r w:rsidRPr="00423B2E">
        <w:rPr>
          <w:rFonts w:ascii="Arial" w:hAnsi="Arial" w:cs="Arial"/>
          <w:color w:val="000000"/>
          <w:kern w:val="0"/>
          <w:sz w:val="22"/>
          <w:szCs w:val="22"/>
        </w:rPr>
        <w:t>"</w:t>
      </w:r>
      <w:r w:rsidRPr="0016518F">
        <w:rPr>
          <w:rFonts w:ascii="Arial" w:hAnsi="Arial" w:cs="Arial"/>
          <w:color w:val="000000"/>
          <w:kern w:val="0"/>
          <w:sz w:val="22"/>
          <w:szCs w:val="22"/>
        </w:rPr>
        <w:t xml:space="preserve"> do volumna 5</w:t>
      </w:r>
      <w:r w:rsidR="00F62B98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r w:rsidRPr="0016518F">
        <w:rPr>
          <w:rFonts w:ascii="Arial" w:hAnsi="Arial" w:cs="Arial"/>
          <w:color w:val="000000"/>
          <w:kern w:val="0"/>
          <w:sz w:val="22"/>
          <w:szCs w:val="22"/>
        </w:rPr>
        <w:t>l ali v večjo embalažo. Volumen večje embalaže (</w:t>
      </w:r>
      <w:proofErr w:type="spellStart"/>
      <w:r w:rsidRPr="0016518F">
        <w:rPr>
          <w:rFonts w:ascii="Arial" w:hAnsi="Arial" w:cs="Arial"/>
          <w:color w:val="000000"/>
          <w:kern w:val="0"/>
          <w:sz w:val="22"/>
          <w:szCs w:val="22"/>
        </w:rPr>
        <w:t>inox</w:t>
      </w:r>
      <w:proofErr w:type="spellEnd"/>
      <w:r w:rsidRPr="0016518F">
        <w:rPr>
          <w:rFonts w:ascii="Arial" w:hAnsi="Arial" w:cs="Arial"/>
          <w:color w:val="000000"/>
          <w:kern w:val="0"/>
          <w:sz w:val="22"/>
          <w:szCs w:val="22"/>
        </w:rPr>
        <w:t xml:space="preserve"> sodi), v katero se polni, lahko znaša do 50 litrov. Ta embalaža mora omogočati točenje preko točilne naprave s pomočjo povečanega tlaka ali ustrezne črpalke, ki preprečuje oksidacijo vina.</w:t>
      </w:r>
    </w:p>
    <w:p w14:paraId="3B0E0F92" w14:textId="77777777" w:rsidR="00086F0B" w:rsidRPr="00DF4F1C" w:rsidRDefault="00086F0B" w:rsidP="00612F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</w:p>
    <w:p w14:paraId="01FCC1DA" w14:textId="0938698E" w:rsidR="00AE4D9D" w:rsidRPr="00DF4F1C" w:rsidRDefault="00AE4D9D" w:rsidP="00612F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 w:rsidRPr="00DF4F1C">
        <w:rPr>
          <w:rFonts w:ascii="Arial" w:hAnsi="Arial" w:cs="Arial"/>
          <w:color w:val="000000"/>
          <w:kern w:val="0"/>
          <w:sz w:val="22"/>
          <w:szCs w:val="22"/>
          <w:u w:val="single"/>
        </w:rPr>
        <w:t>Tradicionalni izraz:</w:t>
      </w:r>
    </w:p>
    <w:p w14:paraId="069DF661" w14:textId="6486267F" w:rsidR="005E7880" w:rsidRPr="00DF4F1C" w:rsidRDefault="005E7880" w:rsidP="005E788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kern w:val="0"/>
          <w:sz w:val="22"/>
          <w:szCs w:val="22"/>
        </w:rPr>
      </w:pPr>
      <w:r w:rsidRPr="00DF4F1C">
        <w:rPr>
          <w:rFonts w:ascii="Arial" w:hAnsi="Arial" w:cs="Arial"/>
          <w:color w:val="000000"/>
          <w:kern w:val="0"/>
          <w:sz w:val="22"/>
          <w:szCs w:val="22"/>
        </w:rPr>
        <w:t>Tradicionaln</w:t>
      </w:r>
      <w:r w:rsidR="00CD157D">
        <w:rPr>
          <w:rFonts w:ascii="Arial" w:hAnsi="Arial" w:cs="Arial"/>
          <w:color w:val="000000"/>
          <w:kern w:val="0"/>
          <w:sz w:val="22"/>
          <w:szCs w:val="22"/>
        </w:rPr>
        <w:t>i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r w:rsidR="00CD157D">
        <w:rPr>
          <w:rFonts w:ascii="Arial" w:hAnsi="Arial" w:cs="Arial"/>
          <w:color w:val="000000"/>
          <w:kern w:val="0"/>
          <w:sz w:val="22"/>
          <w:szCs w:val="22"/>
        </w:rPr>
        <w:t>izraz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>, ki se</w:t>
      </w:r>
      <w:r w:rsidR="00CD157D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bookmarkStart w:id="17" w:name="_Hlk217222649"/>
      <w:r w:rsidR="00CD157D">
        <w:rPr>
          <w:rFonts w:ascii="Arial" w:hAnsi="Arial" w:cs="Arial"/>
          <w:color w:val="000000"/>
          <w:kern w:val="0"/>
          <w:sz w:val="22"/>
          <w:szCs w:val="22"/>
        </w:rPr>
        <w:t>v skladu z nacionalno zako</w:t>
      </w:r>
      <w:r w:rsidR="00D816CB">
        <w:rPr>
          <w:rFonts w:ascii="Arial" w:hAnsi="Arial" w:cs="Arial"/>
          <w:color w:val="000000"/>
          <w:kern w:val="0"/>
          <w:sz w:val="22"/>
          <w:szCs w:val="22"/>
        </w:rPr>
        <w:t>no</w:t>
      </w:r>
      <w:r w:rsidR="00CD157D">
        <w:rPr>
          <w:rFonts w:ascii="Arial" w:hAnsi="Arial" w:cs="Arial"/>
          <w:color w:val="000000"/>
          <w:kern w:val="0"/>
          <w:sz w:val="22"/>
          <w:szCs w:val="22"/>
        </w:rPr>
        <w:t xml:space="preserve">dajo 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uporablja </w:t>
      </w:r>
      <w:bookmarkEnd w:id="17"/>
      <w:r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poleg imena </w:t>
      </w:r>
      <w:r w:rsidR="00806B2D" w:rsidRPr="00DF4F1C">
        <w:rPr>
          <w:rFonts w:ascii="Arial" w:hAnsi="Arial" w:cs="Arial"/>
          <w:color w:val="000000"/>
          <w:kern w:val="0"/>
          <w:sz w:val="22"/>
          <w:szCs w:val="22"/>
        </w:rPr>
        <w:t>Metliška črnina</w:t>
      </w:r>
      <w:r w:rsidR="00C95749" w:rsidRPr="00DF4F1C">
        <w:rPr>
          <w:rFonts w:ascii="Arial" w:hAnsi="Arial" w:cs="Arial"/>
          <w:color w:val="000000"/>
          <w:kern w:val="0"/>
          <w:sz w:val="22"/>
          <w:szCs w:val="22"/>
        </w:rPr>
        <w:t>,</w:t>
      </w:r>
      <w:r w:rsidR="00806B2D"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>je:</w:t>
      </w:r>
      <w:r w:rsidR="00CD157D">
        <w:rPr>
          <w:rFonts w:ascii="Arial" w:hAnsi="Arial" w:cs="Arial"/>
          <w:b/>
          <w:bCs/>
          <w:color w:val="000000"/>
          <w:kern w:val="0"/>
          <w:sz w:val="22"/>
          <w:szCs w:val="22"/>
        </w:rPr>
        <w:t xml:space="preserve"> </w:t>
      </w:r>
      <w:r w:rsidR="00F24FC2">
        <w:rPr>
          <w:rFonts w:ascii="Arial" w:hAnsi="Arial" w:cs="Arial"/>
          <w:b/>
          <w:bCs/>
          <w:color w:val="000000"/>
          <w:kern w:val="0"/>
          <w:sz w:val="22"/>
          <w:szCs w:val="22"/>
        </w:rPr>
        <w:t>V</w:t>
      </w:r>
      <w:r w:rsidRPr="00DF4F1C">
        <w:rPr>
          <w:rFonts w:ascii="Arial" w:hAnsi="Arial" w:cs="Arial"/>
          <w:b/>
          <w:bCs/>
          <w:color w:val="000000"/>
          <w:kern w:val="0"/>
          <w:sz w:val="22"/>
          <w:szCs w:val="22"/>
        </w:rPr>
        <w:t>ino s priznanim tradicionalnim poimenovanjem (</w:t>
      </w:r>
      <w:r w:rsidR="00F24FC2">
        <w:rPr>
          <w:rFonts w:ascii="Arial" w:hAnsi="Arial" w:cs="Arial"/>
          <w:b/>
          <w:bCs/>
          <w:color w:val="000000"/>
          <w:kern w:val="0"/>
          <w:sz w:val="22"/>
          <w:szCs w:val="22"/>
        </w:rPr>
        <w:t>V</w:t>
      </w:r>
      <w:r w:rsidRPr="00DF4F1C">
        <w:rPr>
          <w:rFonts w:ascii="Arial" w:hAnsi="Arial" w:cs="Arial"/>
          <w:b/>
          <w:bCs/>
          <w:color w:val="000000"/>
          <w:kern w:val="0"/>
          <w:sz w:val="22"/>
          <w:szCs w:val="22"/>
        </w:rPr>
        <w:t>ino PTP).</w:t>
      </w:r>
    </w:p>
    <w:p w14:paraId="2E146086" w14:textId="77777777" w:rsidR="005E7880" w:rsidRDefault="005E7880" w:rsidP="00612F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</w:p>
    <w:p w14:paraId="14089172" w14:textId="67FF8ECB" w:rsidR="00644D3C" w:rsidRPr="00DF4F1C" w:rsidRDefault="00644D3C" w:rsidP="00612F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  <w:u w:val="single"/>
        </w:rPr>
      </w:pPr>
      <w:bookmarkStart w:id="18" w:name="_Hlk217222744"/>
      <w:r w:rsidRPr="00DF4F1C">
        <w:rPr>
          <w:rFonts w:ascii="Arial" w:hAnsi="Arial" w:cs="Arial"/>
          <w:color w:val="000000"/>
          <w:kern w:val="0"/>
          <w:sz w:val="22"/>
          <w:szCs w:val="22"/>
          <w:u w:val="single"/>
        </w:rPr>
        <w:t xml:space="preserve">Označba vinorodnega </w:t>
      </w:r>
      <w:proofErr w:type="spellStart"/>
      <w:r w:rsidRPr="00DF4F1C">
        <w:rPr>
          <w:rFonts w:ascii="Arial" w:hAnsi="Arial" w:cs="Arial"/>
          <w:color w:val="000000"/>
          <w:kern w:val="0"/>
          <w:sz w:val="22"/>
          <w:szCs w:val="22"/>
          <w:u w:val="single"/>
        </w:rPr>
        <w:t>podokoliša</w:t>
      </w:r>
      <w:proofErr w:type="spellEnd"/>
      <w:r w:rsidRPr="00DF4F1C">
        <w:rPr>
          <w:rFonts w:ascii="Arial" w:hAnsi="Arial" w:cs="Arial"/>
          <w:color w:val="000000"/>
          <w:kern w:val="0"/>
          <w:sz w:val="22"/>
          <w:szCs w:val="22"/>
          <w:u w:val="single"/>
        </w:rPr>
        <w:t xml:space="preserve"> in vinorodne lege:</w:t>
      </w:r>
    </w:p>
    <w:p w14:paraId="0E23AA34" w14:textId="61FE637D" w:rsidR="00644D3C" w:rsidRDefault="00E04F67" w:rsidP="00612F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</w:rPr>
        <w:t xml:space="preserve">Za </w:t>
      </w:r>
      <w:r w:rsidR="00644D3C">
        <w:rPr>
          <w:rFonts w:ascii="Arial" w:hAnsi="Arial" w:cs="Arial"/>
          <w:color w:val="000000"/>
          <w:kern w:val="0"/>
          <w:sz w:val="22"/>
          <w:szCs w:val="22"/>
        </w:rPr>
        <w:t>Metliško črnino</w:t>
      </w:r>
      <w:r>
        <w:rPr>
          <w:rFonts w:ascii="Arial" w:hAnsi="Arial" w:cs="Arial"/>
          <w:color w:val="000000"/>
          <w:kern w:val="0"/>
          <w:sz w:val="22"/>
          <w:szCs w:val="22"/>
        </w:rPr>
        <w:t xml:space="preserve">, </w:t>
      </w:r>
      <w:r w:rsidRPr="00E04F67">
        <w:rPr>
          <w:rFonts w:ascii="Arial" w:hAnsi="Arial" w:cs="Arial"/>
          <w:color w:val="000000"/>
          <w:kern w:val="0"/>
          <w:sz w:val="22"/>
          <w:szCs w:val="22"/>
        </w:rPr>
        <w:t>ki je pri organoleptični oceni ocenjen</w:t>
      </w:r>
      <w:r>
        <w:rPr>
          <w:rFonts w:ascii="Arial" w:hAnsi="Arial" w:cs="Arial"/>
          <w:color w:val="000000"/>
          <w:kern w:val="0"/>
          <w:sz w:val="22"/>
          <w:szCs w:val="22"/>
        </w:rPr>
        <w:t>a</w:t>
      </w:r>
      <w:r w:rsidRPr="00E04F67">
        <w:rPr>
          <w:rFonts w:ascii="Arial" w:hAnsi="Arial" w:cs="Arial"/>
          <w:color w:val="000000"/>
          <w:kern w:val="0"/>
          <w:sz w:val="22"/>
          <w:szCs w:val="22"/>
        </w:rPr>
        <w:t xml:space="preserve"> s 17,5 ali več točkami, </w:t>
      </w:r>
      <w:r w:rsidR="00644D3C">
        <w:rPr>
          <w:rFonts w:ascii="Arial" w:hAnsi="Arial" w:cs="Arial"/>
          <w:color w:val="000000"/>
          <w:kern w:val="0"/>
          <w:sz w:val="22"/>
          <w:szCs w:val="22"/>
        </w:rPr>
        <w:t xml:space="preserve">se lahko v skladu s 55. členom Delegirane Uredbe Komisije (EU) 2019/33 (UL L 269, 23. 10. 2019, s. 13, s spremembami in dopolnitvami) in pravilnikom, ki ureja seznam geografskih označb za vina, </w:t>
      </w:r>
      <w:r>
        <w:rPr>
          <w:rFonts w:ascii="Arial" w:hAnsi="Arial" w:cs="Arial"/>
          <w:color w:val="000000"/>
          <w:kern w:val="0"/>
          <w:sz w:val="22"/>
          <w:szCs w:val="22"/>
        </w:rPr>
        <w:t>doda ena ali obe naslednji označbi:</w:t>
      </w:r>
    </w:p>
    <w:p w14:paraId="2C02AFC8" w14:textId="7E8BF8DD" w:rsidR="00E04F67" w:rsidRDefault="00E04F67" w:rsidP="00E04F67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</w:rPr>
        <w:t xml:space="preserve">geografska označba vinorodnega </w:t>
      </w:r>
      <w:proofErr w:type="spellStart"/>
      <w:r>
        <w:rPr>
          <w:rFonts w:ascii="Arial" w:hAnsi="Arial" w:cs="Arial"/>
          <w:color w:val="000000"/>
          <w:kern w:val="0"/>
          <w:sz w:val="22"/>
          <w:szCs w:val="22"/>
        </w:rPr>
        <w:t>podokoliša</w:t>
      </w:r>
      <w:proofErr w:type="spellEnd"/>
      <w:r>
        <w:rPr>
          <w:rFonts w:ascii="Arial" w:hAnsi="Arial" w:cs="Arial"/>
          <w:color w:val="000000"/>
          <w:kern w:val="0"/>
          <w:sz w:val="22"/>
          <w:szCs w:val="22"/>
        </w:rPr>
        <w:t>, kjer je bilo grozdje pridelano;</w:t>
      </w:r>
    </w:p>
    <w:p w14:paraId="7C8ACE3F" w14:textId="220DE5B2" w:rsidR="00E04F67" w:rsidRDefault="00E04F67" w:rsidP="00E04F67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</w:rPr>
        <w:t>geografska označba vinorodne lege, kjer je bilo grozdje pridelano.</w:t>
      </w:r>
    </w:p>
    <w:p w14:paraId="306C6FB1" w14:textId="77777777" w:rsidR="00E04F67" w:rsidRDefault="00E04F67" w:rsidP="00E04F6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</w:p>
    <w:p w14:paraId="68A41BCA" w14:textId="7C9D8359" w:rsidR="00E04F67" w:rsidRPr="00DF4F1C" w:rsidRDefault="00E04F67" w:rsidP="00E04F6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  <w:u w:val="single"/>
        </w:rPr>
      </w:pPr>
      <w:r w:rsidRPr="00DF4F1C">
        <w:rPr>
          <w:rFonts w:ascii="Arial" w:hAnsi="Arial" w:cs="Arial"/>
          <w:color w:val="000000"/>
          <w:kern w:val="0"/>
          <w:sz w:val="22"/>
          <w:szCs w:val="22"/>
          <w:u w:val="single"/>
        </w:rPr>
        <w:t>Drugi postopki pridelave:</w:t>
      </w:r>
    </w:p>
    <w:p w14:paraId="06B801F3" w14:textId="77B6D213" w:rsidR="00E04F67" w:rsidRPr="00DF4F1C" w:rsidRDefault="00E04F67" w:rsidP="00E04F6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</w:rPr>
        <w:lastRenderedPageBreak/>
        <w:t>Za postopke pridelave grozdja, mošta in vina ter za o</w:t>
      </w:r>
      <w:r w:rsidR="00197C7F">
        <w:rPr>
          <w:rFonts w:ascii="Arial" w:hAnsi="Arial" w:cs="Arial"/>
          <w:color w:val="000000"/>
          <w:kern w:val="0"/>
          <w:sz w:val="22"/>
          <w:szCs w:val="22"/>
        </w:rPr>
        <w:t>z</w:t>
      </w:r>
      <w:r>
        <w:rPr>
          <w:rFonts w:ascii="Arial" w:hAnsi="Arial" w:cs="Arial"/>
          <w:color w:val="000000"/>
          <w:kern w:val="0"/>
          <w:sz w:val="22"/>
          <w:szCs w:val="22"/>
        </w:rPr>
        <w:t>načevanje Metliške črnine, ki niso določeni s to specifikacijo</w:t>
      </w:r>
      <w:r w:rsidR="00197C7F">
        <w:rPr>
          <w:rFonts w:ascii="Arial" w:hAnsi="Arial" w:cs="Arial"/>
          <w:color w:val="000000"/>
          <w:kern w:val="0"/>
          <w:sz w:val="22"/>
          <w:szCs w:val="22"/>
        </w:rPr>
        <w:t>, se uporabljajo določbe pravilnikov, ki urejajo pridelavo, predelavo in promet kakovostnega vina z zaščitenim geografskim poreklom.</w:t>
      </w:r>
    </w:p>
    <w:bookmarkEnd w:id="18"/>
    <w:p w14:paraId="321C980F" w14:textId="77777777" w:rsidR="005E7880" w:rsidRPr="00DF4F1C" w:rsidRDefault="005E7880" w:rsidP="00612F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</w:p>
    <w:p w14:paraId="336F2FE6" w14:textId="15F8006F" w:rsidR="00A2003B" w:rsidRPr="00DF4F1C" w:rsidRDefault="00A2003B" w:rsidP="00DF4F1C">
      <w:pPr>
        <w:pStyle w:val="Odstavekseznama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color w:val="000000"/>
          <w:kern w:val="0"/>
          <w:sz w:val="22"/>
          <w:szCs w:val="22"/>
          <w:u w:val="single"/>
        </w:rPr>
      </w:pPr>
      <w:r w:rsidRPr="00DF4F1C">
        <w:rPr>
          <w:rFonts w:ascii="Arial" w:hAnsi="Arial" w:cs="Arial"/>
          <w:color w:val="000000"/>
          <w:kern w:val="0"/>
          <w:sz w:val="22"/>
          <w:szCs w:val="22"/>
          <w:u w:val="single"/>
        </w:rPr>
        <w:t>Pregledi (preverjanje skladnosti s specifikacijo proizvoda):</w:t>
      </w:r>
    </w:p>
    <w:p w14:paraId="4B8D6A9D" w14:textId="5D31355C" w:rsidR="00A2003B" w:rsidRPr="00DF4F1C" w:rsidRDefault="00A2003B" w:rsidP="00612F3E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 w:rsidRPr="00DF4F1C">
        <w:rPr>
          <w:rFonts w:ascii="Arial" w:hAnsi="Arial" w:cs="Arial"/>
          <w:color w:val="000000"/>
          <w:kern w:val="0"/>
          <w:sz w:val="22"/>
          <w:szCs w:val="22"/>
        </w:rPr>
        <w:t xml:space="preserve">Inšpektorat RS za kmetijstvo, gozdarstvo in prehrano, </w:t>
      </w:r>
      <w:r w:rsidR="003B5D35" w:rsidRPr="00DF4F1C">
        <w:rPr>
          <w:rFonts w:ascii="Arial" w:hAnsi="Arial" w:cs="Arial"/>
          <w:color w:val="000000"/>
          <w:kern w:val="0"/>
          <w:sz w:val="22"/>
          <w:szCs w:val="22"/>
        </w:rPr>
        <w:t>Dunajska cesta 58</w:t>
      </w:r>
      <w:r w:rsidRPr="00DF4F1C">
        <w:rPr>
          <w:rFonts w:ascii="Arial" w:hAnsi="Arial" w:cs="Arial"/>
          <w:color w:val="000000"/>
          <w:kern w:val="0"/>
          <w:sz w:val="22"/>
          <w:szCs w:val="22"/>
        </w:rPr>
        <w:t>, 1000 Ljubljana</w:t>
      </w:r>
      <w:r w:rsidR="003B5D35" w:rsidRPr="00DF4F1C">
        <w:rPr>
          <w:rFonts w:ascii="Arial" w:hAnsi="Arial" w:cs="Arial"/>
          <w:color w:val="000000"/>
          <w:kern w:val="0"/>
          <w:sz w:val="22"/>
          <w:szCs w:val="22"/>
        </w:rPr>
        <w:t>; in</w:t>
      </w:r>
    </w:p>
    <w:p w14:paraId="114980C5" w14:textId="22E3D1BE" w:rsidR="003B5D35" w:rsidRPr="00DF4F1C" w:rsidRDefault="00D816CB" w:rsidP="00612F3E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19" w:name="_Hlk217222865"/>
      <w:r w:rsidRPr="00D816CB">
        <w:rPr>
          <w:rFonts w:ascii="Arial" w:hAnsi="Arial" w:cs="Arial"/>
          <w:color w:val="000000"/>
          <w:kern w:val="0"/>
          <w:sz w:val="22"/>
          <w:szCs w:val="22"/>
        </w:rPr>
        <w:t xml:space="preserve">pooblaščene organizacije za oceno vina, imenovane </w:t>
      </w:r>
      <w:r w:rsidR="003B5D35" w:rsidRPr="00DF4F1C">
        <w:rPr>
          <w:rFonts w:ascii="Arial" w:hAnsi="Arial" w:cs="Arial"/>
          <w:color w:val="000000"/>
          <w:kern w:val="0"/>
          <w:sz w:val="22"/>
          <w:szCs w:val="22"/>
        </w:rPr>
        <w:t>v skladu z zakonom, ki ureja vino</w:t>
      </w:r>
      <w:bookmarkEnd w:id="19"/>
      <w:r w:rsidR="003B5D35" w:rsidRPr="00DF4F1C">
        <w:rPr>
          <w:rFonts w:ascii="Arial" w:hAnsi="Arial" w:cs="Arial"/>
          <w:color w:val="000000"/>
          <w:kern w:val="0"/>
          <w:sz w:val="22"/>
          <w:szCs w:val="22"/>
        </w:rPr>
        <w:t>.</w:t>
      </w:r>
    </w:p>
    <w:bookmarkEnd w:id="14"/>
    <w:p w14:paraId="0E7723BD" w14:textId="3E0C2D53" w:rsidR="00D819FB" w:rsidRPr="00DF4F1C" w:rsidRDefault="00D819FB" w:rsidP="00086F0B">
      <w:pPr>
        <w:pStyle w:val="Odstavekseznama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sz w:val="22"/>
          <w:szCs w:val="22"/>
        </w:rPr>
      </w:pPr>
    </w:p>
    <w:sectPr w:rsidR="00D819FB" w:rsidRPr="00DF4F1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6A2F1" w14:textId="77777777" w:rsidR="004969B0" w:rsidRDefault="004969B0" w:rsidP="00F70C57">
      <w:pPr>
        <w:spacing w:after="0" w:line="240" w:lineRule="auto"/>
      </w:pPr>
      <w:r>
        <w:separator/>
      </w:r>
    </w:p>
  </w:endnote>
  <w:endnote w:type="continuationSeparator" w:id="0">
    <w:p w14:paraId="3789D6E5" w14:textId="77777777" w:rsidR="004969B0" w:rsidRDefault="004969B0" w:rsidP="00F70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735411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C9AEEE" w14:textId="264442B6" w:rsidR="00F70C57" w:rsidRDefault="00F70C57">
        <w:pPr>
          <w:pStyle w:val="Nog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>/5</w:t>
        </w:r>
      </w:p>
    </w:sdtContent>
  </w:sdt>
  <w:p w14:paraId="6B345C04" w14:textId="77777777" w:rsidR="00F70C57" w:rsidRDefault="00F70C5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82F88" w14:textId="77777777" w:rsidR="004969B0" w:rsidRDefault="004969B0" w:rsidP="00F70C57">
      <w:pPr>
        <w:spacing w:after="0" w:line="240" w:lineRule="auto"/>
      </w:pPr>
      <w:r>
        <w:separator/>
      </w:r>
    </w:p>
  </w:footnote>
  <w:footnote w:type="continuationSeparator" w:id="0">
    <w:p w14:paraId="6B06D4BC" w14:textId="77777777" w:rsidR="004969B0" w:rsidRDefault="004969B0" w:rsidP="00F70C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42DEC"/>
    <w:multiLevelType w:val="hybridMultilevel"/>
    <w:tmpl w:val="09FE8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A30CC3"/>
    <w:multiLevelType w:val="hybridMultilevel"/>
    <w:tmpl w:val="A1AA69B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C73087"/>
    <w:multiLevelType w:val="hybridMultilevel"/>
    <w:tmpl w:val="B15A6588"/>
    <w:lvl w:ilvl="0" w:tplc="03B0E99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BD597C"/>
    <w:multiLevelType w:val="hybridMultilevel"/>
    <w:tmpl w:val="D5B4E1E8"/>
    <w:lvl w:ilvl="0" w:tplc="420C49B4">
      <w:start w:val="1"/>
      <w:numFmt w:val="lowerLetter"/>
      <w:lvlText w:val="(%1)"/>
      <w:lvlJc w:val="left"/>
      <w:pPr>
        <w:ind w:left="720" w:hanging="360"/>
      </w:pPr>
      <w:rPr>
        <w:rFonts w:ascii="Arial" w:hAnsi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0457CB"/>
    <w:multiLevelType w:val="hybridMultilevel"/>
    <w:tmpl w:val="E724F0B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2D2DA5"/>
    <w:multiLevelType w:val="hybridMultilevel"/>
    <w:tmpl w:val="C13E23C4"/>
    <w:lvl w:ilvl="0" w:tplc="96B65826">
      <w:start w:val="1"/>
      <w:numFmt w:val="decimal"/>
      <w:lvlText w:val="%1."/>
      <w:lvlJc w:val="left"/>
      <w:pPr>
        <w:ind w:left="1020" w:hanging="360"/>
      </w:pPr>
    </w:lvl>
    <w:lvl w:ilvl="1" w:tplc="22AEE40E">
      <w:start w:val="1"/>
      <w:numFmt w:val="decimal"/>
      <w:lvlText w:val="%2."/>
      <w:lvlJc w:val="left"/>
      <w:pPr>
        <w:ind w:left="1020" w:hanging="360"/>
      </w:pPr>
    </w:lvl>
    <w:lvl w:ilvl="2" w:tplc="9BF8E4B4">
      <w:start w:val="1"/>
      <w:numFmt w:val="decimal"/>
      <w:lvlText w:val="%3."/>
      <w:lvlJc w:val="left"/>
      <w:pPr>
        <w:ind w:left="1020" w:hanging="360"/>
      </w:pPr>
    </w:lvl>
    <w:lvl w:ilvl="3" w:tplc="8B6AE180">
      <w:start w:val="1"/>
      <w:numFmt w:val="decimal"/>
      <w:lvlText w:val="%4."/>
      <w:lvlJc w:val="left"/>
      <w:pPr>
        <w:ind w:left="1020" w:hanging="360"/>
      </w:pPr>
    </w:lvl>
    <w:lvl w:ilvl="4" w:tplc="91889B48">
      <w:start w:val="1"/>
      <w:numFmt w:val="decimal"/>
      <w:lvlText w:val="%5."/>
      <w:lvlJc w:val="left"/>
      <w:pPr>
        <w:ind w:left="1020" w:hanging="360"/>
      </w:pPr>
    </w:lvl>
    <w:lvl w:ilvl="5" w:tplc="BE9AC170">
      <w:start w:val="1"/>
      <w:numFmt w:val="decimal"/>
      <w:lvlText w:val="%6."/>
      <w:lvlJc w:val="left"/>
      <w:pPr>
        <w:ind w:left="1020" w:hanging="360"/>
      </w:pPr>
    </w:lvl>
    <w:lvl w:ilvl="6" w:tplc="594C3276">
      <w:start w:val="1"/>
      <w:numFmt w:val="decimal"/>
      <w:lvlText w:val="%7."/>
      <w:lvlJc w:val="left"/>
      <w:pPr>
        <w:ind w:left="1020" w:hanging="360"/>
      </w:pPr>
    </w:lvl>
    <w:lvl w:ilvl="7" w:tplc="44DE80C0">
      <w:start w:val="1"/>
      <w:numFmt w:val="decimal"/>
      <w:lvlText w:val="%8."/>
      <w:lvlJc w:val="left"/>
      <w:pPr>
        <w:ind w:left="1020" w:hanging="360"/>
      </w:pPr>
    </w:lvl>
    <w:lvl w:ilvl="8" w:tplc="DBDAEF5C">
      <w:start w:val="1"/>
      <w:numFmt w:val="decimal"/>
      <w:lvlText w:val="%9."/>
      <w:lvlJc w:val="left"/>
      <w:pPr>
        <w:ind w:left="1020" w:hanging="360"/>
      </w:pPr>
    </w:lvl>
  </w:abstractNum>
  <w:num w:numId="1" w16cid:durableId="377507949">
    <w:abstractNumId w:val="1"/>
  </w:num>
  <w:num w:numId="2" w16cid:durableId="1344013675">
    <w:abstractNumId w:val="2"/>
  </w:num>
  <w:num w:numId="3" w16cid:durableId="1526746692">
    <w:abstractNumId w:val="3"/>
  </w:num>
  <w:num w:numId="4" w16cid:durableId="715082969">
    <w:abstractNumId w:val="4"/>
  </w:num>
  <w:num w:numId="5" w16cid:durableId="647520467">
    <w:abstractNumId w:val="5"/>
  </w:num>
  <w:num w:numId="6" w16cid:durableId="81294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9FB"/>
    <w:rsid w:val="00022071"/>
    <w:rsid w:val="00031704"/>
    <w:rsid w:val="00051372"/>
    <w:rsid w:val="0005276C"/>
    <w:rsid w:val="00086F0B"/>
    <w:rsid w:val="000A3831"/>
    <w:rsid w:val="000B2AA9"/>
    <w:rsid w:val="000D0DB3"/>
    <w:rsid w:val="000D37A5"/>
    <w:rsid w:val="000F3D0C"/>
    <w:rsid w:val="000F732E"/>
    <w:rsid w:val="00105EFE"/>
    <w:rsid w:val="0011215A"/>
    <w:rsid w:val="00134806"/>
    <w:rsid w:val="00141C31"/>
    <w:rsid w:val="00153E59"/>
    <w:rsid w:val="0016518F"/>
    <w:rsid w:val="00174F6B"/>
    <w:rsid w:val="001807D2"/>
    <w:rsid w:val="00185690"/>
    <w:rsid w:val="00187CB8"/>
    <w:rsid w:val="00197C7F"/>
    <w:rsid w:val="001D01AE"/>
    <w:rsid w:val="001E4E2B"/>
    <w:rsid w:val="00206CD1"/>
    <w:rsid w:val="002138AC"/>
    <w:rsid w:val="002239FC"/>
    <w:rsid w:val="002344D3"/>
    <w:rsid w:val="0025713C"/>
    <w:rsid w:val="00265174"/>
    <w:rsid w:val="002A3FFB"/>
    <w:rsid w:val="002B4BE2"/>
    <w:rsid w:val="002B754D"/>
    <w:rsid w:val="002B7659"/>
    <w:rsid w:val="002C066C"/>
    <w:rsid w:val="002C08D7"/>
    <w:rsid w:val="002D06E4"/>
    <w:rsid w:val="002F0203"/>
    <w:rsid w:val="003268BF"/>
    <w:rsid w:val="00346C08"/>
    <w:rsid w:val="0035139D"/>
    <w:rsid w:val="00351A5E"/>
    <w:rsid w:val="0035555D"/>
    <w:rsid w:val="00382632"/>
    <w:rsid w:val="003A6CF2"/>
    <w:rsid w:val="003B0B43"/>
    <w:rsid w:val="003B5D35"/>
    <w:rsid w:val="003B6B6B"/>
    <w:rsid w:val="003E2B0C"/>
    <w:rsid w:val="003F1C88"/>
    <w:rsid w:val="0040165C"/>
    <w:rsid w:val="004150BB"/>
    <w:rsid w:val="00423B2E"/>
    <w:rsid w:val="00427BFD"/>
    <w:rsid w:val="00430FCA"/>
    <w:rsid w:val="00454019"/>
    <w:rsid w:val="00460733"/>
    <w:rsid w:val="004969B0"/>
    <w:rsid w:val="004A6264"/>
    <w:rsid w:val="004B19A0"/>
    <w:rsid w:val="004B7D6A"/>
    <w:rsid w:val="004C11F4"/>
    <w:rsid w:val="004D6400"/>
    <w:rsid w:val="004F6CE6"/>
    <w:rsid w:val="00511B24"/>
    <w:rsid w:val="00517E82"/>
    <w:rsid w:val="00536064"/>
    <w:rsid w:val="005402D6"/>
    <w:rsid w:val="00544B65"/>
    <w:rsid w:val="00566274"/>
    <w:rsid w:val="00567A8B"/>
    <w:rsid w:val="005740DD"/>
    <w:rsid w:val="00587F69"/>
    <w:rsid w:val="00590121"/>
    <w:rsid w:val="005922B5"/>
    <w:rsid w:val="00596FED"/>
    <w:rsid w:val="005C6B88"/>
    <w:rsid w:val="005E0DF0"/>
    <w:rsid w:val="005E42B4"/>
    <w:rsid w:val="005E6E61"/>
    <w:rsid w:val="005E7880"/>
    <w:rsid w:val="005F2937"/>
    <w:rsid w:val="005F34A5"/>
    <w:rsid w:val="00611BC0"/>
    <w:rsid w:val="00612F3E"/>
    <w:rsid w:val="00635FE3"/>
    <w:rsid w:val="00644D3C"/>
    <w:rsid w:val="00651FA6"/>
    <w:rsid w:val="00663E0A"/>
    <w:rsid w:val="006760F0"/>
    <w:rsid w:val="0068454A"/>
    <w:rsid w:val="00695A05"/>
    <w:rsid w:val="006D2B59"/>
    <w:rsid w:val="006E68A2"/>
    <w:rsid w:val="006F37D2"/>
    <w:rsid w:val="007011E6"/>
    <w:rsid w:val="00704659"/>
    <w:rsid w:val="007607B8"/>
    <w:rsid w:val="00770E4C"/>
    <w:rsid w:val="007A1E0D"/>
    <w:rsid w:val="007A7B08"/>
    <w:rsid w:val="007B7E99"/>
    <w:rsid w:val="007D08E6"/>
    <w:rsid w:val="007E3C4D"/>
    <w:rsid w:val="00806B2D"/>
    <w:rsid w:val="00820949"/>
    <w:rsid w:val="00821FED"/>
    <w:rsid w:val="0082510C"/>
    <w:rsid w:val="00854FCE"/>
    <w:rsid w:val="00861CFB"/>
    <w:rsid w:val="008670E0"/>
    <w:rsid w:val="00871049"/>
    <w:rsid w:val="00880E64"/>
    <w:rsid w:val="008867E3"/>
    <w:rsid w:val="008A2AE9"/>
    <w:rsid w:val="008C5F2D"/>
    <w:rsid w:val="008C6025"/>
    <w:rsid w:val="008D370E"/>
    <w:rsid w:val="008D3AC7"/>
    <w:rsid w:val="008F50D0"/>
    <w:rsid w:val="00905479"/>
    <w:rsid w:val="0091092A"/>
    <w:rsid w:val="009122B6"/>
    <w:rsid w:val="009365F6"/>
    <w:rsid w:val="0094625D"/>
    <w:rsid w:val="00974334"/>
    <w:rsid w:val="009808B7"/>
    <w:rsid w:val="009909ED"/>
    <w:rsid w:val="009B38A0"/>
    <w:rsid w:val="009B45E7"/>
    <w:rsid w:val="009E63F7"/>
    <w:rsid w:val="00A145E8"/>
    <w:rsid w:val="00A2003B"/>
    <w:rsid w:val="00A54413"/>
    <w:rsid w:val="00A766E2"/>
    <w:rsid w:val="00A82896"/>
    <w:rsid w:val="00A91B00"/>
    <w:rsid w:val="00AB0F68"/>
    <w:rsid w:val="00AB2D5F"/>
    <w:rsid w:val="00AB4E3B"/>
    <w:rsid w:val="00AD075F"/>
    <w:rsid w:val="00AD7CF8"/>
    <w:rsid w:val="00AE4D9D"/>
    <w:rsid w:val="00AE7810"/>
    <w:rsid w:val="00B00131"/>
    <w:rsid w:val="00B03F4F"/>
    <w:rsid w:val="00B05270"/>
    <w:rsid w:val="00B415BB"/>
    <w:rsid w:val="00B91073"/>
    <w:rsid w:val="00B94D88"/>
    <w:rsid w:val="00BA2B9A"/>
    <w:rsid w:val="00BC22CD"/>
    <w:rsid w:val="00C402D1"/>
    <w:rsid w:val="00C4431C"/>
    <w:rsid w:val="00C5577A"/>
    <w:rsid w:val="00C564B0"/>
    <w:rsid w:val="00C67F0F"/>
    <w:rsid w:val="00C95749"/>
    <w:rsid w:val="00CA53DD"/>
    <w:rsid w:val="00CB3E0C"/>
    <w:rsid w:val="00CB513F"/>
    <w:rsid w:val="00CC6458"/>
    <w:rsid w:val="00CC68F3"/>
    <w:rsid w:val="00CD157D"/>
    <w:rsid w:val="00CD2500"/>
    <w:rsid w:val="00CE3C11"/>
    <w:rsid w:val="00D24731"/>
    <w:rsid w:val="00D33862"/>
    <w:rsid w:val="00D350A5"/>
    <w:rsid w:val="00D816CB"/>
    <w:rsid w:val="00D819FB"/>
    <w:rsid w:val="00D86841"/>
    <w:rsid w:val="00DB3E0C"/>
    <w:rsid w:val="00DC5D01"/>
    <w:rsid w:val="00DF4F1C"/>
    <w:rsid w:val="00E04F67"/>
    <w:rsid w:val="00EA0F14"/>
    <w:rsid w:val="00EC6D9F"/>
    <w:rsid w:val="00EF2185"/>
    <w:rsid w:val="00EF5123"/>
    <w:rsid w:val="00F034B5"/>
    <w:rsid w:val="00F066B1"/>
    <w:rsid w:val="00F1794C"/>
    <w:rsid w:val="00F24FC2"/>
    <w:rsid w:val="00F27100"/>
    <w:rsid w:val="00F319C4"/>
    <w:rsid w:val="00F51DC5"/>
    <w:rsid w:val="00F62B98"/>
    <w:rsid w:val="00F62E80"/>
    <w:rsid w:val="00F70C57"/>
    <w:rsid w:val="00F726EE"/>
    <w:rsid w:val="00F87733"/>
    <w:rsid w:val="00F9427E"/>
    <w:rsid w:val="00FB24A2"/>
    <w:rsid w:val="00FB5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7A13D"/>
  <w15:chartTrackingRefBased/>
  <w15:docId w15:val="{C7BEE207-6870-4039-9A74-0588DA437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D819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D819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D819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D819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D819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D819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D819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D819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D819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D819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D819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D819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D819F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D819FB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D819FB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D819FB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D819FB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D819F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D819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D819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D819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D819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D819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D819FB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D819FB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D819FB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D819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D819FB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D819FB"/>
    <w:rPr>
      <w:b/>
      <w:bCs/>
      <w:smallCaps/>
      <w:color w:val="0F4761" w:themeColor="accent1" w:themeShade="BF"/>
      <w:spacing w:val="5"/>
    </w:rPr>
  </w:style>
  <w:style w:type="character" w:styleId="Pripombasklic">
    <w:name w:val="annotation reference"/>
    <w:basedOn w:val="Privzetapisavaodstavka"/>
    <w:uiPriority w:val="99"/>
    <w:semiHidden/>
    <w:unhideWhenUsed/>
    <w:rsid w:val="005E788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5E7880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5E788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E788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5E7880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AB4E3B"/>
    <w:pPr>
      <w:spacing w:after="0" w:line="240" w:lineRule="auto"/>
    </w:pPr>
  </w:style>
  <w:style w:type="paragraph" w:styleId="Glava">
    <w:name w:val="header"/>
    <w:basedOn w:val="Navaden"/>
    <w:link w:val="GlavaZnak"/>
    <w:uiPriority w:val="99"/>
    <w:unhideWhenUsed/>
    <w:rsid w:val="00F70C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70C57"/>
  </w:style>
  <w:style w:type="paragraph" w:styleId="Noga">
    <w:name w:val="footer"/>
    <w:basedOn w:val="Navaden"/>
    <w:link w:val="NogaZnak"/>
    <w:uiPriority w:val="99"/>
    <w:unhideWhenUsed/>
    <w:rsid w:val="00F70C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70C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D39CA1-7D89-471C-8115-AF0F91B4B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1778</Words>
  <Characters>10141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 Škerget</dc:creator>
  <cp:keywords/>
  <dc:description/>
  <cp:lastModifiedBy>Nika Gregorič</cp:lastModifiedBy>
  <cp:revision>2</cp:revision>
  <dcterms:created xsi:type="dcterms:W3CDTF">2026-08-28T11:44:00Z</dcterms:created>
  <dcterms:modified xsi:type="dcterms:W3CDTF">2026-08-28T11:44:00Z</dcterms:modified>
</cp:coreProperties>
</file>