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F8E48" w14:textId="1D64D05C" w:rsidR="006F52FD" w:rsidRPr="00E84D58" w:rsidRDefault="000E3CB0" w:rsidP="00E84D58">
      <w:pPr>
        <w:spacing w:after="0"/>
        <w:jc w:val="center"/>
        <w:rPr>
          <w:rFonts w:ascii="Arial" w:hAnsi="Arial" w:cs="Arial"/>
          <w:b/>
          <w:bCs/>
          <w:sz w:val="28"/>
          <w:szCs w:val="28"/>
          <w:lang w:val="sl-SI"/>
        </w:rPr>
      </w:pPr>
      <w:r w:rsidRPr="00E84D58">
        <w:rPr>
          <w:rFonts w:ascii="Arial" w:hAnsi="Arial" w:cs="Arial"/>
          <w:b/>
          <w:bCs/>
          <w:sz w:val="28"/>
          <w:szCs w:val="28"/>
          <w:lang w:val="sl-SI"/>
        </w:rPr>
        <w:t>ENOTNI DOKUMENT</w:t>
      </w:r>
    </w:p>
    <w:p w14:paraId="27802371" w14:textId="46613691" w:rsidR="000E3CB0" w:rsidRPr="00E84D58" w:rsidRDefault="000E3CB0" w:rsidP="00E84D58">
      <w:pPr>
        <w:spacing w:after="0"/>
        <w:jc w:val="center"/>
        <w:rPr>
          <w:rFonts w:ascii="Arial" w:hAnsi="Arial" w:cs="Arial"/>
          <w:b/>
          <w:bCs/>
          <w:sz w:val="28"/>
          <w:szCs w:val="28"/>
          <w:lang w:val="sl-SI"/>
        </w:rPr>
      </w:pPr>
      <w:r w:rsidRPr="00E84D58">
        <w:rPr>
          <w:rFonts w:ascii="Arial" w:hAnsi="Arial" w:cs="Arial"/>
          <w:b/>
          <w:bCs/>
          <w:sz w:val="28"/>
          <w:szCs w:val="28"/>
          <w:lang w:val="sl-SI"/>
        </w:rPr>
        <w:t>Zaščitena označba porekla</w:t>
      </w:r>
      <w:r w:rsidR="00312B55">
        <w:rPr>
          <w:rFonts w:ascii="Arial" w:hAnsi="Arial" w:cs="Arial"/>
          <w:b/>
          <w:bCs/>
          <w:sz w:val="28"/>
          <w:szCs w:val="28"/>
          <w:lang w:val="sl-SI"/>
        </w:rPr>
        <w:t xml:space="preserve"> za vino</w:t>
      </w:r>
    </w:p>
    <w:p w14:paraId="1A9365F8" w14:textId="77777777" w:rsidR="000E3CB0" w:rsidRPr="00E84D58" w:rsidRDefault="000E3CB0" w:rsidP="00E84D58">
      <w:pPr>
        <w:spacing w:after="0"/>
        <w:rPr>
          <w:rFonts w:ascii="Arial" w:hAnsi="Arial" w:cs="Arial"/>
          <w:lang w:val="sl-SI"/>
        </w:rPr>
      </w:pPr>
    </w:p>
    <w:p w14:paraId="0698FC18" w14:textId="1F644C13" w:rsidR="000E3CB0" w:rsidRPr="00312B55" w:rsidRDefault="00E84D58" w:rsidP="00A60C2A">
      <w:pPr>
        <w:spacing w:after="0"/>
        <w:jc w:val="both"/>
        <w:rPr>
          <w:rFonts w:ascii="Arial" w:hAnsi="Arial" w:cs="Arial"/>
          <w:b/>
          <w:bCs/>
          <w:lang w:val="sl-SI"/>
        </w:rPr>
      </w:pPr>
      <w:r w:rsidRPr="00312B55">
        <w:rPr>
          <w:rFonts w:ascii="Arial" w:hAnsi="Arial" w:cs="Arial"/>
          <w:b/>
          <w:bCs/>
          <w:lang w:val="sl-SI"/>
        </w:rPr>
        <w:t xml:space="preserve">1. </w:t>
      </w:r>
      <w:r w:rsidR="00312B55">
        <w:rPr>
          <w:rFonts w:ascii="Arial" w:hAnsi="Arial" w:cs="Arial"/>
          <w:b/>
          <w:bCs/>
          <w:lang w:val="sl-SI"/>
        </w:rPr>
        <w:t>Registrirano ime</w:t>
      </w:r>
    </w:p>
    <w:p w14:paraId="7E9471CA" w14:textId="77777777" w:rsidR="000E3CB0" w:rsidRPr="00E84D58" w:rsidRDefault="000E3CB0" w:rsidP="00A60C2A">
      <w:pPr>
        <w:spacing w:after="0"/>
        <w:jc w:val="both"/>
        <w:rPr>
          <w:rFonts w:ascii="Arial" w:hAnsi="Arial" w:cs="Arial"/>
          <w:lang w:val="sl-SI"/>
        </w:rPr>
      </w:pPr>
    </w:p>
    <w:p w14:paraId="47259454" w14:textId="174A0804" w:rsidR="00707E70" w:rsidRDefault="00CE1D4B" w:rsidP="00A60C2A">
      <w:pPr>
        <w:spacing w:after="0"/>
        <w:jc w:val="both"/>
        <w:rPr>
          <w:rFonts w:ascii="Arial" w:eastAsia="SimSun" w:hAnsi="Arial" w:cs="Arial"/>
          <w:b/>
          <w:bCs/>
          <w:i/>
          <w:iCs/>
          <w:kern w:val="0"/>
          <w:lang w:val="sl-SI" w:eastAsia="zh-CN"/>
          <w14:ligatures w14:val="none"/>
        </w:rPr>
      </w:pPr>
      <w:r w:rsidRPr="00CE1D4B">
        <w:rPr>
          <w:rFonts w:ascii="Arial" w:eastAsia="SimSun" w:hAnsi="Arial" w:cs="Arial"/>
          <w:b/>
          <w:bCs/>
          <w:i/>
          <w:iCs/>
          <w:kern w:val="0"/>
          <w:lang w:val="sl-SI" w:eastAsia="zh-CN"/>
          <w14:ligatures w14:val="none"/>
        </w:rPr>
        <w:t>Belokranjec</w:t>
      </w:r>
    </w:p>
    <w:p w14:paraId="5312EC16" w14:textId="77777777" w:rsidR="00CE1D4B" w:rsidRPr="00707E70" w:rsidRDefault="00CE1D4B" w:rsidP="00A60C2A">
      <w:pPr>
        <w:spacing w:after="0"/>
        <w:jc w:val="both"/>
        <w:rPr>
          <w:rFonts w:ascii="Arial" w:hAnsi="Arial" w:cs="Arial"/>
          <w:lang w:val="sl-SI"/>
        </w:rPr>
      </w:pPr>
    </w:p>
    <w:p w14:paraId="4968B9D6" w14:textId="65C7253B" w:rsidR="000E3CB0" w:rsidRPr="00E84B21" w:rsidRDefault="00312B55" w:rsidP="00A60C2A">
      <w:pPr>
        <w:spacing w:after="0"/>
        <w:jc w:val="both"/>
        <w:rPr>
          <w:rFonts w:ascii="Arial" w:hAnsi="Arial" w:cs="Arial"/>
          <w:b/>
          <w:bCs/>
          <w:lang w:val="sl-SI"/>
        </w:rPr>
      </w:pPr>
      <w:r w:rsidRPr="00312B55">
        <w:rPr>
          <w:rFonts w:ascii="Arial" w:hAnsi="Arial" w:cs="Arial"/>
          <w:b/>
          <w:bCs/>
          <w:lang w:val="sl-SI"/>
        </w:rPr>
        <w:t>2. Vrsta geografske označbe</w:t>
      </w:r>
    </w:p>
    <w:p w14:paraId="4F5F449E" w14:textId="77777777" w:rsidR="00707E70" w:rsidRDefault="00707E70" w:rsidP="00707E70">
      <w:pPr>
        <w:spacing w:after="0"/>
        <w:jc w:val="both"/>
        <w:rPr>
          <w:rFonts w:ascii="Arial" w:hAnsi="Arial" w:cs="Arial"/>
          <w:b/>
          <w:bCs/>
          <w:lang w:val="sl-SI"/>
        </w:rPr>
      </w:pPr>
    </w:p>
    <w:p w14:paraId="40654627" w14:textId="1C3243C9" w:rsidR="00431313" w:rsidRPr="00707E70" w:rsidRDefault="00431313" w:rsidP="00707E70">
      <w:pPr>
        <w:spacing w:after="0"/>
        <w:jc w:val="both"/>
        <w:rPr>
          <w:rFonts w:ascii="Arial" w:hAnsi="Arial" w:cs="Arial"/>
          <w:b/>
          <w:bCs/>
          <w:lang w:val="sl-SI"/>
        </w:rPr>
      </w:pPr>
      <w:r w:rsidRPr="00707E70">
        <w:rPr>
          <w:rFonts w:ascii="Arial" w:hAnsi="Arial" w:cs="Arial"/>
          <w:b/>
          <w:bCs/>
          <w:lang w:val="sl-SI"/>
        </w:rPr>
        <w:t xml:space="preserve">ZOP </w:t>
      </w:r>
      <w:r w:rsidRPr="00707E70">
        <w:rPr>
          <w:rFonts w:ascii="Arial" w:hAnsi="Arial" w:cs="Arial"/>
          <w:b/>
          <w:bCs/>
          <w:lang w:val="sl-SI"/>
        </w:rPr>
        <w:sym w:font="Wingdings 2" w:char="F053"/>
      </w:r>
      <w:r w:rsidRPr="00707E70">
        <w:rPr>
          <w:rFonts w:ascii="Arial" w:hAnsi="Arial" w:cs="Arial"/>
          <w:b/>
          <w:bCs/>
          <w:lang w:val="sl-SI"/>
        </w:rPr>
        <w:t xml:space="preserve">      ZGO </w:t>
      </w:r>
      <w:r w:rsidRPr="00707E70">
        <w:rPr>
          <w:rFonts w:ascii="Arial" w:hAnsi="Arial" w:cs="Arial"/>
          <w:b/>
          <w:bCs/>
          <w:lang w:val="sl-SI"/>
        </w:rPr>
        <w:sym w:font="Wingdings 2" w:char="00A3"/>
      </w:r>
      <w:r w:rsidRPr="00707E70">
        <w:rPr>
          <w:rFonts w:ascii="Arial" w:hAnsi="Arial" w:cs="Arial"/>
          <w:b/>
          <w:bCs/>
          <w:lang w:val="sl-SI"/>
        </w:rPr>
        <w:t xml:space="preserve"> </w:t>
      </w:r>
    </w:p>
    <w:p w14:paraId="6E47B596" w14:textId="77777777" w:rsidR="00707E70" w:rsidRPr="00707E70" w:rsidRDefault="00707E70" w:rsidP="00707E70">
      <w:pPr>
        <w:spacing w:after="0"/>
        <w:jc w:val="both"/>
        <w:rPr>
          <w:rFonts w:ascii="Arial" w:hAnsi="Arial" w:cs="Arial"/>
          <w:b/>
          <w:bCs/>
          <w:lang w:val="sl-SI"/>
        </w:rPr>
      </w:pPr>
    </w:p>
    <w:p w14:paraId="7A94C4A1" w14:textId="3EC84A14" w:rsidR="00312B55" w:rsidRPr="00E84B21" w:rsidRDefault="00312B55" w:rsidP="00A60C2A">
      <w:pPr>
        <w:spacing w:after="0"/>
        <w:jc w:val="both"/>
        <w:rPr>
          <w:rFonts w:ascii="Arial" w:hAnsi="Arial" w:cs="Arial"/>
          <w:b/>
          <w:bCs/>
          <w:lang w:val="sl-SI"/>
        </w:rPr>
      </w:pPr>
      <w:r w:rsidRPr="00312B55">
        <w:rPr>
          <w:rFonts w:ascii="Arial" w:hAnsi="Arial" w:cs="Arial"/>
          <w:b/>
          <w:bCs/>
          <w:lang w:val="sl-SI"/>
        </w:rPr>
        <w:t xml:space="preserve">3. </w:t>
      </w:r>
      <w:r w:rsidR="00431313">
        <w:rPr>
          <w:rFonts w:ascii="Arial" w:hAnsi="Arial" w:cs="Arial"/>
          <w:b/>
          <w:bCs/>
          <w:lang w:val="sl-SI"/>
        </w:rPr>
        <w:t>Država članica</w:t>
      </w:r>
    </w:p>
    <w:p w14:paraId="02A24328" w14:textId="77777777" w:rsidR="00B82473" w:rsidRDefault="00B82473" w:rsidP="00A60C2A">
      <w:pPr>
        <w:spacing w:after="0"/>
        <w:jc w:val="both"/>
        <w:rPr>
          <w:rFonts w:ascii="Arial" w:hAnsi="Arial" w:cs="Arial"/>
          <w:i/>
          <w:iCs/>
          <w:lang w:val="sl-SI"/>
        </w:rPr>
      </w:pPr>
    </w:p>
    <w:p w14:paraId="01FF8A0C" w14:textId="45E523FC" w:rsidR="00312B55" w:rsidRPr="00431313" w:rsidRDefault="00431313" w:rsidP="00A60C2A">
      <w:pPr>
        <w:spacing w:after="0"/>
        <w:jc w:val="both"/>
        <w:rPr>
          <w:rFonts w:ascii="Arial" w:hAnsi="Arial" w:cs="Arial"/>
          <w:i/>
          <w:iCs/>
          <w:lang w:val="sl-SI"/>
        </w:rPr>
      </w:pPr>
      <w:r w:rsidRPr="00431313">
        <w:rPr>
          <w:rFonts w:ascii="Arial" w:hAnsi="Arial" w:cs="Arial"/>
          <w:i/>
          <w:iCs/>
          <w:lang w:val="sl-SI"/>
        </w:rPr>
        <w:t>Slovenija</w:t>
      </w:r>
    </w:p>
    <w:p w14:paraId="69DED559" w14:textId="77777777" w:rsidR="00D430A5" w:rsidRDefault="00D430A5" w:rsidP="00A60C2A">
      <w:pPr>
        <w:spacing w:after="0"/>
        <w:jc w:val="both"/>
        <w:rPr>
          <w:rFonts w:ascii="Arial" w:hAnsi="Arial" w:cs="Arial"/>
          <w:lang w:val="sl-SI"/>
        </w:rPr>
      </w:pPr>
    </w:p>
    <w:p w14:paraId="3ACC1C97" w14:textId="35D47EA1" w:rsidR="00312B55" w:rsidRPr="00312B55" w:rsidRDefault="00312B55" w:rsidP="00A60C2A">
      <w:pPr>
        <w:spacing w:after="0"/>
        <w:jc w:val="both"/>
        <w:rPr>
          <w:rFonts w:ascii="Arial" w:hAnsi="Arial" w:cs="Arial"/>
          <w:b/>
          <w:bCs/>
          <w:lang w:val="sl-SI"/>
        </w:rPr>
      </w:pPr>
      <w:r w:rsidRPr="00312B55">
        <w:rPr>
          <w:rFonts w:ascii="Arial" w:hAnsi="Arial" w:cs="Arial"/>
          <w:b/>
          <w:bCs/>
          <w:lang w:val="sl-SI"/>
        </w:rPr>
        <w:t>4. Klasifikacija vina</w:t>
      </w:r>
    </w:p>
    <w:p w14:paraId="6808EEC3" w14:textId="77777777" w:rsidR="00B82473" w:rsidRDefault="00B82473" w:rsidP="00A60C2A">
      <w:pPr>
        <w:spacing w:after="0" w:line="240" w:lineRule="auto"/>
        <w:jc w:val="both"/>
        <w:rPr>
          <w:rFonts w:ascii="Arial" w:eastAsia="SimSun" w:hAnsi="Arial" w:cs="Arial"/>
          <w:i/>
          <w:iCs/>
          <w:kern w:val="0"/>
          <w:lang w:val="sl-SI" w:eastAsia="zh-CN"/>
          <w14:ligatures w14:val="none"/>
        </w:rPr>
      </w:pPr>
    </w:p>
    <w:p w14:paraId="4371A858" w14:textId="7785EE03" w:rsidR="00312B55" w:rsidRPr="00312B55" w:rsidRDefault="00312B55" w:rsidP="00A60C2A">
      <w:pPr>
        <w:spacing w:after="0" w:line="240" w:lineRule="auto"/>
        <w:jc w:val="both"/>
        <w:rPr>
          <w:rFonts w:ascii="Arial" w:eastAsia="SimSun" w:hAnsi="Arial" w:cs="Arial"/>
          <w:i/>
          <w:iCs/>
          <w:kern w:val="0"/>
          <w:lang w:val="sl-SI" w:eastAsia="zh-CN"/>
          <w14:ligatures w14:val="none"/>
        </w:rPr>
      </w:pPr>
      <w:r w:rsidRPr="00312B55">
        <w:rPr>
          <w:rFonts w:ascii="Arial" w:eastAsia="SimSun" w:hAnsi="Arial" w:cs="Arial"/>
          <w:i/>
          <w:iCs/>
          <w:kern w:val="0"/>
          <w:lang w:val="sl-SI" w:eastAsia="zh-CN"/>
          <w14:ligatures w14:val="none"/>
        </w:rPr>
        <w:t>2204</w:t>
      </w:r>
    </w:p>
    <w:p w14:paraId="4D996075" w14:textId="77777777" w:rsidR="00312B55" w:rsidRPr="00E84B21" w:rsidRDefault="00312B55" w:rsidP="00A60C2A">
      <w:pPr>
        <w:spacing w:after="0"/>
        <w:jc w:val="both"/>
        <w:rPr>
          <w:rFonts w:ascii="Arial" w:hAnsi="Arial" w:cs="Arial"/>
          <w:i/>
          <w:iCs/>
          <w:lang w:val="sl-SI"/>
        </w:rPr>
      </w:pPr>
    </w:p>
    <w:p w14:paraId="57CA5AD7" w14:textId="340AA4FB" w:rsidR="00312B55" w:rsidRPr="00E84B21" w:rsidRDefault="00312B55" w:rsidP="00A60C2A">
      <w:pPr>
        <w:spacing w:after="0"/>
        <w:jc w:val="both"/>
        <w:rPr>
          <w:rFonts w:ascii="Arial" w:hAnsi="Arial" w:cs="Arial"/>
          <w:b/>
          <w:bCs/>
          <w:lang w:val="sl-SI"/>
        </w:rPr>
      </w:pPr>
      <w:r w:rsidRPr="00312B55">
        <w:rPr>
          <w:rFonts w:ascii="Arial" w:hAnsi="Arial" w:cs="Arial"/>
          <w:b/>
          <w:bCs/>
          <w:lang w:val="sl-SI"/>
        </w:rPr>
        <w:t>5. Kategorija proizvoda</w:t>
      </w:r>
    </w:p>
    <w:p w14:paraId="5400B955" w14:textId="77777777" w:rsidR="00B82473" w:rsidRDefault="00B82473" w:rsidP="00A60C2A">
      <w:pPr>
        <w:spacing w:after="0"/>
        <w:jc w:val="both"/>
        <w:rPr>
          <w:rFonts w:ascii="Arial" w:hAnsi="Arial" w:cs="Arial"/>
          <w:i/>
          <w:iCs/>
          <w:lang w:val="sl-SI"/>
        </w:rPr>
      </w:pPr>
    </w:p>
    <w:p w14:paraId="24EFDB00" w14:textId="43B30575" w:rsidR="00312B55" w:rsidRPr="00E84B21" w:rsidRDefault="00312B55" w:rsidP="00A60C2A">
      <w:pPr>
        <w:spacing w:after="0"/>
        <w:jc w:val="both"/>
        <w:rPr>
          <w:rFonts w:ascii="Arial" w:hAnsi="Arial" w:cs="Arial"/>
          <w:i/>
          <w:iCs/>
          <w:lang w:val="sl-SI"/>
        </w:rPr>
      </w:pPr>
      <w:r w:rsidRPr="00E84B21">
        <w:rPr>
          <w:rFonts w:ascii="Arial" w:hAnsi="Arial" w:cs="Arial"/>
          <w:i/>
          <w:iCs/>
          <w:lang w:val="sl-SI"/>
        </w:rPr>
        <w:t>Vino</w:t>
      </w:r>
    </w:p>
    <w:p w14:paraId="6A44D680" w14:textId="77777777" w:rsidR="00312B55" w:rsidRDefault="00312B55" w:rsidP="00A60C2A">
      <w:pPr>
        <w:spacing w:after="0"/>
        <w:jc w:val="both"/>
        <w:rPr>
          <w:rFonts w:ascii="Arial" w:hAnsi="Arial" w:cs="Arial"/>
          <w:lang w:val="sl-SI"/>
        </w:rPr>
      </w:pPr>
    </w:p>
    <w:p w14:paraId="27EA703F" w14:textId="1767F765" w:rsidR="00312B55" w:rsidRPr="00E84B21" w:rsidRDefault="00E84B21" w:rsidP="00A60C2A">
      <w:pPr>
        <w:spacing w:after="0"/>
        <w:jc w:val="both"/>
        <w:rPr>
          <w:rFonts w:ascii="Arial" w:hAnsi="Arial" w:cs="Arial"/>
          <w:b/>
          <w:bCs/>
          <w:lang w:val="sl-SI"/>
        </w:rPr>
      </w:pPr>
      <w:r w:rsidRPr="00E84B21">
        <w:rPr>
          <w:rFonts w:ascii="Arial" w:hAnsi="Arial" w:cs="Arial"/>
          <w:b/>
          <w:bCs/>
          <w:lang w:val="sl-SI"/>
        </w:rPr>
        <w:t>6. Opis vina</w:t>
      </w:r>
    </w:p>
    <w:p w14:paraId="6339E9FB" w14:textId="549724C8" w:rsidR="00E84B21" w:rsidRPr="00E84B21" w:rsidRDefault="00E84B21" w:rsidP="00A60C2A">
      <w:pPr>
        <w:spacing w:after="0"/>
        <w:jc w:val="both"/>
        <w:rPr>
          <w:rFonts w:ascii="Arial" w:hAnsi="Arial" w:cs="Arial"/>
          <w:b/>
          <w:bCs/>
          <w:lang w:val="sl-SI"/>
        </w:rPr>
      </w:pPr>
      <w:r w:rsidRPr="00E84B21">
        <w:rPr>
          <w:rFonts w:ascii="Arial" w:hAnsi="Arial" w:cs="Arial"/>
          <w:b/>
          <w:bCs/>
          <w:lang w:val="sl-SI"/>
        </w:rPr>
        <w:t>6.1. Organoleptične lastnosti</w:t>
      </w:r>
    </w:p>
    <w:p w14:paraId="0EC73A9C" w14:textId="77777777" w:rsidR="00431313" w:rsidRDefault="00431313" w:rsidP="00431313">
      <w:pPr>
        <w:spacing w:after="0"/>
        <w:jc w:val="both"/>
        <w:rPr>
          <w:rFonts w:ascii="Arial" w:hAnsi="Arial" w:cs="Arial"/>
          <w:i/>
          <w:iCs/>
          <w:lang w:val="sl-SI"/>
        </w:rPr>
      </w:pPr>
    </w:p>
    <w:p w14:paraId="029A91F8" w14:textId="74C9E7AF" w:rsidR="00CE1D4B" w:rsidRPr="00CE1D4B" w:rsidRDefault="00CE1D4B" w:rsidP="00CE1D4B">
      <w:pPr>
        <w:spacing w:after="0"/>
        <w:jc w:val="both"/>
        <w:rPr>
          <w:rFonts w:ascii="Arial" w:hAnsi="Arial" w:cs="Arial"/>
          <w:i/>
          <w:iCs/>
          <w:lang w:val="sl-SI"/>
        </w:rPr>
      </w:pPr>
      <w:r w:rsidRPr="00CE1D4B">
        <w:rPr>
          <w:rFonts w:ascii="Arial" w:hAnsi="Arial" w:cs="Arial"/>
          <w:i/>
          <w:iCs/>
          <w:lang w:val="sl-SI"/>
        </w:rPr>
        <w:t xml:space="preserve">Belokranjec je suho mirno belo vino rumenkaste barve z zelenkastimi odtenki, s primarno aromo belih sort in prijetno blago svežega okusa v prvem letu po trgatvi, pozneje z zrelimi aromami, značilnimi za </w:t>
      </w:r>
      <w:r w:rsidR="006E46DD" w:rsidRPr="00CE1D4B">
        <w:rPr>
          <w:rFonts w:ascii="Arial" w:hAnsi="Arial" w:cs="Arial"/>
          <w:i/>
          <w:iCs/>
          <w:lang w:val="sl-SI"/>
        </w:rPr>
        <w:t>sortn</w:t>
      </w:r>
      <w:r w:rsidR="006E46DD">
        <w:rPr>
          <w:rFonts w:ascii="Arial" w:hAnsi="Arial" w:cs="Arial"/>
          <w:i/>
          <w:iCs/>
          <w:lang w:val="sl-SI"/>
        </w:rPr>
        <w:t>o</w:t>
      </w:r>
      <w:r w:rsidR="006E46DD" w:rsidRPr="00CE1D4B">
        <w:rPr>
          <w:rFonts w:ascii="Arial" w:hAnsi="Arial" w:cs="Arial"/>
          <w:i/>
          <w:iCs/>
          <w:lang w:val="sl-SI"/>
        </w:rPr>
        <w:t xml:space="preserve"> </w:t>
      </w:r>
      <w:r w:rsidRPr="00CE1D4B">
        <w:rPr>
          <w:rFonts w:ascii="Arial" w:hAnsi="Arial" w:cs="Arial"/>
          <w:i/>
          <w:iCs/>
          <w:lang w:val="sl-SI"/>
        </w:rPr>
        <w:t>sestav</w:t>
      </w:r>
      <w:r w:rsidR="006E46DD">
        <w:rPr>
          <w:rFonts w:ascii="Arial" w:hAnsi="Arial" w:cs="Arial"/>
          <w:i/>
          <w:iCs/>
          <w:lang w:val="sl-SI"/>
        </w:rPr>
        <w:t>o</w:t>
      </w:r>
      <w:r w:rsidRPr="00CE1D4B">
        <w:rPr>
          <w:rFonts w:ascii="Arial" w:hAnsi="Arial" w:cs="Arial"/>
          <w:i/>
          <w:iCs/>
          <w:lang w:val="sl-SI"/>
        </w:rPr>
        <w:t>. Značilne sortne arome belih sort Rumeni muškat in Sauvignon ne smejo izstopati.</w:t>
      </w:r>
    </w:p>
    <w:p w14:paraId="7EDE75A9" w14:textId="77777777" w:rsidR="00CE1D4B" w:rsidRPr="00CE1D4B" w:rsidRDefault="00CE1D4B" w:rsidP="00CE1D4B">
      <w:pPr>
        <w:spacing w:after="0"/>
        <w:jc w:val="both"/>
        <w:rPr>
          <w:rFonts w:ascii="Arial" w:hAnsi="Arial" w:cs="Arial"/>
          <w:i/>
          <w:iCs/>
          <w:lang w:val="sl-SI"/>
        </w:rPr>
      </w:pPr>
    </w:p>
    <w:p w14:paraId="3754D8CC" w14:textId="77777777" w:rsidR="00CE1D4B" w:rsidRPr="00CE1D4B" w:rsidRDefault="00CE1D4B" w:rsidP="00CE1D4B">
      <w:pPr>
        <w:spacing w:after="0"/>
        <w:jc w:val="both"/>
        <w:rPr>
          <w:rFonts w:ascii="Arial" w:hAnsi="Arial" w:cs="Arial"/>
          <w:i/>
          <w:iCs/>
          <w:lang w:val="sl-SI"/>
        </w:rPr>
      </w:pPr>
      <w:r w:rsidRPr="00CE1D4B">
        <w:rPr>
          <w:rFonts w:ascii="Arial" w:hAnsi="Arial" w:cs="Arial"/>
          <w:i/>
          <w:iCs/>
          <w:lang w:val="sl-SI"/>
        </w:rPr>
        <w:t>Belokranjec ima naslednjo sortno sestavo, ki izhaja iz prijav po posameznih sortah v skladu s predpisom, ki ureja prijavo pridelka grozdja:</w:t>
      </w:r>
    </w:p>
    <w:p w14:paraId="7B58D26B" w14:textId="77777777" w:rsidR="0090317C" w:rsidRDefault="00CE1D4B" w:rsidP="00D6481D">
      <w:pPr>
        <w:pStyle w:val="Odstavekseznama"/>
        <w:numPr>
          <w:ilvl w:val="0"/>
          <w:numId w:val="6"/>
        </w:numPr>
        <w:spacing w:after="0"/>
        <w:jc w:val="both"/>
        <w:rPr>
          <w:rFonts w:ascii="Arial" w:hAnsi="Arial" w:cs="Arial"/>
          <w:i/>
          <w:iCs/>
          <w:lang w:val="sl-SI"/>
        </w:rPr>
      </w:pPr>
      <w:r w:rsidRPr="00CE1D4B">
        <w:rPr>
          <w:rFonts w:ascii="Arial" w:hAnsi="Arial" w:cs="Arial"/>
          <w:i/>
          <w:iCs/>
          <w:lang w:val="sl-SI"/>
        </w:rPr>
        <w:t>Kraljevina</w:t>
      </w:r>
      <w:r w:rsidR="006E46DD">
        <w:rPr>
          <w:rFonts w:ascii="Arial" w:hAnsi="Arial" w:cs="Arial"/>
          <w:i/>
          <w:iCs/>
          <w:lang w:val="sl-SI"/>
        </w:rPr>
        <w:t xml:space="preserve"> od</w:t>
      </w:r>
      <w:r w:rsidRPr="00CE1D4B">
        <w:rPr>
          <w:rFonts w:ascii="Arial" w:hAnsi="Arial" w:cs="Arial"/>
          <w:i/>
          <w:iCs/>
          <w:lang w:val="sl-SI"/>
        </w:rPr>
        <w:t xml:space="preserve"> </w:t>
      </w:r>
      <w:r w:rsidR="006E46DD">
        <w:rPr>
          <w:rFonts w:ascii="Arial" w:hAnsi="Arial" w:cs="Arial"/>
          <w:i/>
          <w:iCs/>
          <w:lang w:val="sl-SI"/>
        </w:rPr>
        <w:t>1</w:t>
      </w:r>
      <w:r w:rsidR="006E46DD" w:rsidRPr="00CE1D4B">
        <w:rPr>
          <w:rFonts w:ascii="Arial" w:hAnsi="Arial" w:cs="Arial"/>
          <w:i/>
          <w:iCs/>
          <w:lang w:val="sl-SI"/>
        </w:rPr>
        <w:t xml:space="preserve">0 </w:t>
      </w:r>
      <w:r w:rsidRPr="00CE1D4B">
        <w:rPr>
          <w:rFonts w:ascii="Arial" w:hAnsi="Arial" w:cs="Arial"/>
          <w:i/>
          <w:iCs/>
          <w:lang w:val="sl-SI"/>
        </w:rPr>
        <w:t>% do 40 %</w:t>
      </w:r>
      <w:r w:rsidR="006E46DD">
        <w:rPr>
          <w:rFonts w:ascii="Arial" w:hAnsi="Arial" w:cs="Arial"/>
          <w:i/>
          <w:iCs/>
          <w:lang w:val="sl-SI"/>
        </w:rPr>
        <w:t xml:space="preserve"> in </w:t>
      </w:r>
    </w:p>
    <w:p w14:paraId="2665102E" w14:textId="665C3B38" w:rsidR="00CE1D4B" w:rsidRPr="00CE1D4B" w:rsidRDefault="00CE1D4B" w:rsidP="00D6481D">
      <w:pPr>
        <w:pStyle w:val="Odstavekseznama"/>
        <w:numPr>
          <w:ilvl w:val="0"/>
          <w:numId w:val="6"/>
        </w:numPr>
        <w:spacing w:after="0"/>
        <w:jc w:val="both"/>
        <w:rPr>
          <w:rFonts w:ascii="Arial" w:hAnsi="Arial" w:cs="Arial"/>
          <w:i/>
          <w:iCs/>
          <w:lang w:val="sl-SI"/>
        </w:rPr>
      </w:pPr>
      <w:r w:rsidRPr="00CE1D4B">
        <w:rPr>
          <w:rFonts w:ascii="Arial" w:hAnsi="Arial" w:cs="Arial"/>
          <w:i/>
          <w:iCs/>
          <w:lang w:val="sl-SI"/>
        </w:rPr>
        <w:t xml:space="preserve">Laški rizling </w:t>
      </w:r>
      <w:r w:rsidR="006E46DD">
        <w:rPr>
          <w:rFonts w:ascii="Arial" w:hAnsi="Arial" w:cs="Arial"/>
          <w:i/>
          <w:iCs/>
          <w:lang w:val="sl-SI"/>
        </w:rPr>
        <w:t>od 2</w:t>
      </w:r>
      <w:r w:rsidR="006E46DD" w:rsidRPr="00CE1D4B">
        <w:rPr>
          <w:rFonts w:ascii="Arial" w:hAnsi="Arial" w:cs="Arial"/>
          <w:i/>
          <w:iCs/>
          <w:lang w:val="sl-SI"/>
        </w:rPr>
        <w:t xml:space="preserve">0 </w:t>
      </w:r>
      <w:r w:rsidRPr="00CE1D4B">
        <w:rPr>
          <w:rFonts w:ascii="Arial" w:hAnsi="Arial" w:cs="Arial"/>
          <w:i/>
          <w:iCs/>
          <w:lang w:val="sl-SI"/>
        </w:rPr>
        <w:t>% do 50 %</w:t>
      </w:r>
      <w:r w:rsidR="006E46DD">
        <w:rPr>
          <w:rFonts w:ascii="Arial" w:hAnsi="Arial" w:cs="Arial"/>
          <w:i/>
          <w:iCs/>
          <w:lang w:val="sl-SI"/>
        </w:rPr>
        <w:t xml:space="preserve">, </w:t>
      </w:r>
      <w:r w:rsidR="006E46DD" w:rsidRPr="006E46DD">
        <w:rPr>
          <w:rFonts w:ascii="Arial" w:hAnsi="Arial" w:cs="Arial"/>
          <w:i/>
          <w:iCs/>
          <w:lang w:val="sl-SI"/>
        </w:rPr>
        <w:t>pri čemer morata Kraljevina in Laški rizling skupaj predstavljati najmanj 50</w:t>
      </w:r>
      <w:r w:rsidR="006E46DD">
        <w:rPr>
          <w:rFonts w:ascii="Arial" w:hAnsi="Arial" w:cs="Arial"/>
          <w:i/>
          <w:iCs/>
          <w:lang w:val="sl-SI"/>
        </w:rPr>
        <w:t xml:space="preserve"> </w:t>
      </w:r>
      <w:r w:rsidR="006E46DD" w:rsidRPr="006E46DD">
        <w:rPr>
          <w:rFonts w:ascii="Arial" w:hAnsi="Arial" w:cs="Arial"/>
          <w:i/>
          <w:iCs/>
          <w:lang w:val="sl-SI"/>
        </w:rPr>
        <w:t>% sortne sestav</w:t>
      </w:r>
      <w:r w:rsidR="009719C6">
        <w:rPr>
          <w:rFonts w:ascii="Arial" w:hAnsi="Arial" w:cs="Arial"/>
          <w:i/>
          <w:iCs/>
          <w:lang w:val="sl-SI"/>
        </w:rPr>
        <w:t>e</w:t>
      </w:r>
      <w:r w:rsidRPr="00CE1D4B">
        <w:rPr>
          <w:rFonts w:ascii="Arial" w:hAnsi="Arial" w:cs="Arial"/>
          <w:i/>
          <w:iCs/>
          <w:lang w:val="sl-SI"/>
        </w:rPr>
        <w:t>;</w:t>
      </w:r>
      <w:r w:rsidR="006E46DD">
        <w:rPr>
          <w:rFonts w:ascii="Arial" w:hAnsi="Arial" w:cs="Arial"/>
          <w:i/>
          <w:iCs/>
          <w:lang w:val="sl-SI"/>
        </w:rPr>
        <w:t xml:space="preserve"> in</w:t>
      </w:r>
    </w:p>
    <w:p w14:paraId="0E2A7261" w14:textId="6D534331" w:rsidR="00CE1D4B" w:rsidRPr="00CE1D4B" w:rsidRDefault="00CE1D4B" w:rsidP="00D6481D">
      <w:pPr>
        <w:pStyle w:val="Odstavekseznama"/>
        <w:numPr>
          <w:ilvl w:val="0"/>
          <w:numId w:val="6"/>
        </w:numPr>
        <w:spacing w:after="0"/>
        <w:jc w:val="both"/>
        <w:rPr>
          <w:rFonts w:ascii="Arial" w:hAnsi="Arial" w:cs="Arial"/>
          <w:i/>
          <w:iCs/>
          <w:lang w:val="sl-SI"/>
        </w:rPr>
      </w:pPr>
      <w:r w:rsidRPr="00CE1D4B">
        <w:rPr>
          <w:rFonts w:ascii="Arial" w:hAnsi="Arial" w:cs="Arial"/>
          <w:i/>
          <w:iCs/>
          <w:lang w:val="sl-SI"/>
        </w:rPr>
        <w:t xml:space="preserve">najmanj dve sorti </w:t>
      </w:r>
      <w:r w:rsidR="006E46DD" w:rsidRPr="006E46DD">
        <w:rPr>
          <w:rFonts w:ascii="Arial" w:hAnsi="Arial" w:cs="Arial"/>
          <w:i/>
          <w:iCs/>
          <w:lang w:val="sl-SI"/>
        </w:rPr>
        <w:t xml:space="preserve">izmed ostalih, ki so uvrščene v sortno sestavo </w:t>
      </w:r>
      <w:r w:rsidRPr="00CE1D4B">
        <w:rPr>
          <w:rFonts w:ascii="Arial" w:hAnsi="Arial" w:cs="Arial"/>
          <w:i/>
          <w:iCs/>
          <w:lang w:val="sl-SI"/>
        </w:rPr>
        <w:t>(Beli pinot, Chardonnay, Zeleni silvanec, Sauvignon, Renski rizling, Rumeni muškat, Kerner, Sivi pinot) do največ 10 % posamezne sorte.</w:t>
      </w:r>
    </w:p>
    <w:p w14:paraId="0D72B986" w14:textId="77777777" w:rsidR="00CE1D4B" w:rsidRPr="00CE1D4B" w:rsidRDefault="00CE1D4B" w:rsidP="00CE1D4B">
      <w:pPr>
        <w:spacing w:after="0"/>
        <w:jc w:val="both"/>
        <w:rPr>
          <w:rFonts w:ascii="Arial" w:hAnsi="Arial" w:cs="Arial"/>
          <w:i/>
          <w:iCs/>
          <w:lang w:val="sl-SI"/>
        </w:rPr>
      </w:pPr>
    </w:p>
    <w:p w14:paraId="05440BB2" w14:textId="03DD5BB8" w:rsidR="00CE1D4B" w:rsidRPr="00CE1D4B" w:rsidRDefault="00CE1D4B" w:rsidP="00CE1D4B">
      <w:pPr>
        <w:spacing w:after="0"/>
        <w:jc w:val="both"/>
        <w:rPr>
          <w:rFonts w:ascii="Arial" w:hAnsi="Arial" w:cs="Arial"/>
          <w:i/>
          <w:iCs/>
          <w:lang w:val="sl-SI"/>
        </w:rPr>
      </w:pPr>
      <w:r w:rsidRPr="00CE1D4B">
        <w:rPr>
          <w:rFonts w:ascii="Arial" w:hAnsi="Arial" w:cs="Arial"/>
          <w:i/>
          <w:iCs/>
          <w:lang w:val="sl-SI"/>
        </w:rPr>
        <w:t xml:space="preserve">Ne glede na določbe prejšnjega odstavka se Belokranjec lahko prideluje tudi iz grozdja drugih belih sort vinske trte, ki so glede na vsakokrat veljavni trsni izbor Republike Slovenije določene kot dovoljene in priporočene sorte za vinorodni okoliš Bela krajina. Grozdje teh sort se upošteva v deležu ostalih sort iz </w:t>
      </w:r>
      <w:r w:rsidR="00060F52">
        <w:rPr>
          <w:rFonts w:ascii="Arial" w:hAnsi="Arial" w:cs="Arial"/>
          <w:i/>
          <w:iCs/>
          <w:lang w:val="sl-SI"/>
        </w:rPr>
        <w:t>tretje</w:t>
      </w:r>
      <w:r w:rsidR="00060F52" w:rsidRPr="00CE1D4B">
        <w:rPr>
          <w:rFonts w:ascii="Arial" w:hAnsi="Arial" w:cs="Arial"/>
          <w:i/>
          <w:iCs/>
          <w:lang w:val="sl-SI"/>
        </w:rPr>
        <w:t xml:space="preserve"> </w:t>
      </w:r>
      <w:r w:rsidRPr="00CE1D4B">
        <w:rPr>
          <w:rFonts w:ascii="Arial" w:hAnsi="Arial" w:cs="Arial"/>
          <w:i/>
          <w:iCs/>
          <w:lang w:val="sl-SI"/>
        </w:rPr>
        <w:t xml:space="preserve">alineje prejšnjega odstavka. </w:t>
      </w:r>
    </w:p>
    <w:p w14:paraId="1E81601E" w14:textId="77777777" w:rsidR="00CE1D4B" w:rsidRPr="00CE1D4B" w:rsidRDefault="00CE1D4B" w:rsidP="00CE1D4B">
      <w:pPr>
        <w:spacing w:after="0"/>
        <w:jc w:val="both"/>
        <w:rPr>
          <w:rFonts w:ascii="Arial" w:hAnsi="Arial" w:cs="Arial"/>
          <w:i/>
          <w:iCs/>
          <w:lang w:val="sl-SI"/>
        </w:rPr>
      </w:pPr>
    </w:p>
    <w:p w14:paraId="2ABF8F67" w14:textId="371CC054" w:rsidR="00707E70" w:rsidRDefault="00CE1D4B" w:rsidP="00CE1D4B">
      <w:pPr>
        <w:spacing w:after="0"/>
        <w:jc w:val="both"/>
        <w:rPr>
          <w:rFonts w:ascii="Arial" w:hAnsi="Arial" w:cs="Arial"/>
          <w:lang w:val="sl-SI"/>
        </w:rPr>
      </w:pPr>
      <w:r w:rsidRPr="00CE1D4B">
        <w:rPr>
          <w:rFonts w:ascii="Arial" w:hAnsi="Arial" w:cs="Arial"/>
          <w:i/>
          <w:iCs/>
          <w:lang w:val="sl-SI"/>
        </w:rPr>
        <w:t>Ne glede na določbo iz drugega odstavka te točke, je v Belokran</w:t>
      </w:r>
      <w:r w:rsidR="003F2BFD">
        <w:rPr>
          <w:rFonts w:ascii="Arial" w:hAnsi="Arial" w:cs="Arial"/>
          <w:i/>
          <w:iCs/>
          <w:lang w:val="sl-SI"/>
        </w:rPr>
        <w:t>j</w:t>
      </w:r>
      <w:r w:rsidRPr="00CE1D4B">
        <w:rPr>
          <w:rFonts w:ascii="Arial" w:hAnsi="Arial" w:cs="Arial"/>
          <w:i/>
          <w:iCs/>
          <w:lang w:val="sl-SI"/>
        </w:rPr>
        <w:t>cu delež sort iz prejšnjega odstavka, vključno z grozdjem, ki ni ločeno prijavljeno po posameznih sortah, lahko največ 10 %.</w:t>
      </w:r>
    </w:p>
    <w:p w14:paraId="52E03C29" w14:textId="5E1466DA" w:rsidR="00707E70" w:rsidRPr="00B94553" w:rsidRDefault="00707E70">
      <w:pPr>
        <w:rPr>
          <w:rFonts w:ascii="Arial" w:hAnsi="Arial" w:cs="Arial"/>
          <w:lang w:val="sl-SI"/>
        </w:rPr>
      </w:pPr>
    </w:p>
    <w:p w14:paraId="3775601E" w14:textId="11ED2CE6" w:rsidR="00E84B21" w:rsidRPr="00E84B21" w:rsidRDefault="00E84B21" w:rsidP="00A60C2A">
      <w:pPr>
        <w:spacing w:after="0"/>
        <w:jc w:val="both"/>
        <w:rPr>
          <w:rFonts w:ascii="Arial" w:hAnsi="Arial" w:cs="Arial"/>
          <w:b/>
          <w:bCs/>
          <w:lang w:val="sl-SI"/>
        </w:rPr>
      </w:pPr>
      <w:r w:rsidRPr="00E84B21">
        <w:rPr>
          <w:rFonts w:ascii="Arial" w:hAnsi="Arial" w:cs="Arial"/>
          <w:b/>
          <w:bCs/>
          <w:lang w:val="sl-SI"/>
        </w:rPr>
        <w:t>6.2. Analitske lastnosti</w:t>
      </w:r>
    </w:p>
    <w:p w14:paraId="548BF37B" w14:textId="77777777" w:rsidR="00E84B21" w:rsidRDefault="00E84B21" w:rsidP="00A60C2A">
      <w:pPr>
        <w:spacing w:after="0"/>
        <w:jc w:val="both"/>
        <w:rPr>
          <w:rFonts w:ascii="Arial" w:hAnsi="Arial" w:cs="Arial"/>
          <w:lang w:val="sl-SI"/>
        </w:rPr>
      </w:pPr>
    </w:p>
    <w:tbl>
      <w:tblPr>
        <w:tblStyle w:val="Tabelamrea"/>
        <w:tblW w:w="0" w:type="auto"/>
        <w:tblLook w:val="04A0" w:firstRow="1" w:lastRow="0" w:firstColumn="1" w:lastColumn="0" w:noHBand="0" w:noVBand="1"/>
      </w:tblPr>
      <w:tblGrid>
        <w:gridCol w:w="5035"/>
        <w:gridCol w:w="5035"/>
      </w:tblGrid>
      <w:tr w:rsidR="00353209" w14:paraId="19920073" w14:textId="77777777" w:rsidTr="00353209">
        <w:tc>
          <w:tcPr>
            <w:tcW w:w="5035" w:type="dxa"/>
          </w:tcPr>
          <w:p w14:paraId="669EDD56" w14:textId="77777777" w:rsidR="00353209" w:rsidRPr="00353209" w:rsidRDefault="00353209" w:rsidP="00A60C2A">
            <w:pPr>
              <w:jc w:val="both"/>
              <w:rPr>
                <w:rFonts w:ascii="Arial" w:hAnsi="Arial" w:cs="Arial"/>
                <w:i/>
                <w:iCs/>
                <w:lang w:val="sl-SI"/>
              </w:rPr>
            </w:pPr>
            <w:r w:rsidRPr="00353209">
              <w:rPr>
                <w:rFonts w:ascii="Arial" w:hAnsi="Arial" w:cs="Arial"/>
                <w:i/>
                <w:iCs/>
                <w:lang w:val="sl-SI"/>
              </w:rPr>
              <w:t>Največji delež skupnega alkohola (v vol. %)</w:t>
            </w:r>
          </w:p>
          <w:p w14:paraId="48CD4372" w14:textId="72D02E93" w:rsidR="00353209" w:rsidRPr="00353209" w:rsidRDefault="00353209" w:rsidP="00A60C2A">
            <w:pPr>
              <w:jc w:val="both"/>
              <w:rPr>
                <w:rFonts w:ascii="Arial" w:hAnsi="Arial" w:cs="Arial"/>
                <w:i/>
                <w:iCs/>
                <w:lang w:val="sl-SI"/>
              </w:rPr>
            </w:pPr>
          </w:p>
        </w:tc>
        <w:tc>
          <w:tcPr>
            <w:tcW w:w="5035" w:type="dxa"/>
          </w:tcPr>
          <w:p w14:paraId="05A156F7" w14:textId="687D0A59" w:rsidR="00353209" w:rsidRPr="00AF1D32" w:rsidRDefault="00707E70" w:rsidP="00A60C2A">
            <w:pPr>
              <w:jc w:val="both"/>
              <w:rPr>
                <w:rFonts w:ascii="Arial" w:hAnsi="Arial" w:cs="Arial"/>
                <w:i/>
                <w:iCs/>
                <w:lang w:val="sl-SI"/>
              </w:rPr>
            </w:pPr>
            <w:r w:rsidRPr="00707E70">
              <w:rPr>
                <w:rFonts w:ascii="Arial" w:hAnsi="Arial" w:cs="Arial"/>
                <w:i/>
                <w:iCs/>
                <w:lang w:val="sl-SI"/>
              </w:rPr>
              <w:t>12,5 vol. %</w:t>
            </w:r>
          </w:p>
        </w:tc>
      </w:tr>
      <w:tr w:rsidR="00353209" w14:paraId="62FE6C0C" w14:textId="77777777" w:rsidTr="00353209">
        <w:tc>
          <w:tcPr>
            <w:tcW w:w="5035" w:type="dxa"/>
          </w:tcPr>
          <w:p w14:paraId="069B0B70" w14:textId="77777777" w:rsidR="00353209" w:rsidRPr="00353209" w:rsidRDefault="00353209" w:rsidP="00A60C2A">
            <w:pPr>
              <w:jc w:val="both"/>
              <w:rPr>
                <w:rFonts w:ascii="Arial" w:hAnsi="Arial" w:cs="Arial"/>
                <w:i/>
                <w:iCs/>
                <w:lang w:val="sl-SI"/>
              </w:rPr>
            </w:pPr>
            <w:r w:rsidRPr="00353209">
              <w:rPr>
                <w:rFonts w:ascii="Arial" w:hAnsi="Arial" w:cs="Arial"/>
                <w:i/>
                <w:iCs/>
                <w:lang w:val="sl-SI"/>
              </w:rPr>
              <w:t>Najmanjši delež dejanskega alkohola (v vol. %)</w:t>
            </w:r>
          </w:p>
          <w:p w14:paraId="1127F088" w14:textId="11726D46" w:rsidR="00353209" w:rsidRPr="00353209" w:rsidRDefault="00353209" w:rsidP="00A60C2A">
            <w:pPr>
              <w:jc w:val="both"/>
              <w:rPr>
                <w:rFonts w:ascii="Arial" w:hAnsi="Arial" w:cs="Arial"/>
                <w:i/>
                <w:iCs/>
                <w:lang w:val="sl-SI"/>
              </w:rPr>
            </w:pPr>
          </w:p>
        </w:tc>
        <w:tc>
          <w:tcPr>
            <w:tcW w:w="5035" w:type="dxa"/>
          </w:tcPr>
          <w:p w14:paraId="44434016" w14:textId="04649F45" w:rsidR="00353209" w:rsidRPr="00AF1D32" w:rsidRDefault="00707E70" w:rsidP="00A60C2A">
            <w:pPr>
              <w:jc w:val="both"/>
              <w:rPr>
                <w:rFonts w:ascii="Arial" w:hAnsi="Arial" w:cs="Arial"/>
                <w:i/>
                <w:iCs/>
                <w:lang w:val="sl-SI"/>
              </w:rPr>
            </w:pPr>
            <w:r w:rsidRPr="00707E70">
              <w:rPr>
                <w:rFonts w:ascii="Arial" w:hAnsi="Arial" w:cs="Arial"/>
                <w:i/>
                <w:iCs/>
                <w:lang w:val="sl-SI"/>
              </w:rPr>
              <w:t>10,5 vol. %</w:t>
            </w:r>
          </w:p>
        </w:tc>
      </w:tr>
      <w:tr w:rsidR="00353209" w14:paraId="0100A198" w14:textId="77777777" w:rsidTr="00353209">
        <w:tc>
          <w:tcPr>
            <w:tcW w:w="5035" w:type="dxa"/>
          </w:tcPr>
          <w:p w14:paraId="1EC5212B" w14:textId="77777777" w:rsidR="00353209" w:rsidRPr="00353209" w:rsidRDefault="00353209" w:rsidP="00A60C2A">
            <w:pPr>
              <w:jc w:val="both"/>
              <w:rPr>
                <w:rFonts w:ascii="Arial" w:hAnsi="Arial" w:cs="Arial"/>
                <w:i/>
                <w:iCs/>
                <w:lang w:val="sl-SI"/>
              </w:rPr>
            </w:pPr>
            <w:r w:rsidRPr="00353209">
              <w:rPr>
                <w:rFonts w:ascii="Arial" w:hAnsi="Arial" w:cs="Arial"/>
                <w:i/>
                <w:iCs/>
                <w:lang w:val="sl-SI"/>
              </w:rPr>
              <w:t>Najnižja vsebnost skupnih kislin</w:t>
            </w:r>
          </w:p>
          <w:p w14:paraId="55840351" w14:textId="72A7928A" w:rsidR="00353209" w:rsidRPr="00353209" w:rsidRDefault="00353209" w:rsidP="00A60C2A">
            <w:pPr>
              <w:jc w:val="both"/>
              <w:rPr>
                <w:rFonts w:ascii="Arial" w:hAnsi="Arial" w:cs="Arial"/>
                <w:i/>
                <w:iCs/>
                <w:lang w:val="sl-SI"/>
              </w:rPr>
            </w:pPr>
          </w:p>
        </w:tc>
        <w:tc>
          <w:tcPr>
            <w:tcW w:w="5035" w:type="dxa"/>
          </w:tcPr>
          <w:p w14:paraId="4480170A" w14:textId="18A8DF1F" w:rsidR="00353209" w:rsidRPr="00AF1D32" w:rsidRDefault="00CE1D4B" w:rsidP="00A60C2A">
            <w:pPr>
              <w:jc w:val="both"/>
              <w:rPr>
                <w:rFonts w:ascii="Arial" w:hAnsi="Arial" w:cs="Arial"/>
                <w:i/>
                <w:iCs/>
                <w:lang w:val="sl-SI"/>
              </w:rPr>
            </w:pPr>
            <w:r>
              <w:rPr>
                <w:rFonts w:ascii="Arial" w:hAnsi="Arial" w:cs="Arial"/>
                <w:i/>
                <w:iCs/>
                <w:lang w:val="sl-SI"/>
              </w:rPr>
              <w:t>5</w:t>
            </w:r>
            <w:r w:rsidR="00467EC7" w:rsidRPr="00AF1D32">
              <w:rPr>
                <w:rFonts w:ascii="Arial" w:hAnsi="Arial" w:cs="Arial"/>
                <w:i/>
                <w:iCs/>
                <w:lang w:val="sl-SI"/>
              </w:rPr>
              <w:t>,</w:t>
            </w:r>
            <w:r>
              <w:rPr>
                <w:rFonts w:ascii="Arial" w:hAnsi="Arial" w:cs="Arial"/>
                <w:i/>
                <w:iCs/>
                <w:lang w:val="sl-SI"/>
              </w:rPr>
              <w:t>0</w:t>
            </w:r>
            <w:r w:rsidR="00467EC7" w:rsidRPr="00AF1D32">
              <w:rPr>
                <w:rFonts w:ascii="Arial" w:hAnsi="Arial" w:cs="Arial"/>
                <w:i/>
                <w:iCs/>
                <w:lang w:val="sl-SI"/>
              </w:rPr>
              <w:t xml:space="preserve"> g/l </w:t>
            </w:r>
          </w:p>
        </w:tc>
      </w:tr>
      <w:tr w:rsidR="00353209" w14:paraId="14CB625F" w14:textId="77777777" w:rsidTr="00353209">
        <w:tc>
          <w:tcPr>
            <w:tcW w:w="5035" w:type="dxa"/>
          </w:tcPr>
          <w:p w14:paraId="1E6474D8" w14:textId="0AA59F24" w:rsidR="00353209" w:rsidRPr="00353209" w:rsidRDefault="00353209" w:rsidP="00A60C2A">
            <w:pPr>
              <w:jc w:val="both"/>
              <w:rPr>
                <w:rFonts w:ascii="Arial" w:hAnsi="Arial" w:cs="Arial"/>
                <w:i/>
                <w:iCs/>
                <w:lang w:val="sl-SI"/>
              </w:rPr>
            </w:pPr>
            <w:r w:rsidRPr="00353209">
              <w:rPr>
                <w:rFonts w:ascii="Arial" w:hAnsi="Arial" w:cs="Arial"/>
                <w:i/>
                <w:iCs/>
                <w:lang w:val="sl-SI"/>
              </w:rPr>
              <w:t xml:space="preserve">Najvišja vsebnost hlapnih kislin (v </w:t>
            </w:r>
            <w:r w:rsidR="006E46DD">
              <w:rPr>
                <w:rFonts w:ascii="Arial" w:hAnsi="Arial" w:cs="Arial"/>
                <w:i/>
                <w:iCs/>
                <w:lang w:val="sl-SI"/>
              </w:rPr>
              <w:t>gramih</w:t>
            </w:r>
            <w:r w:rsidR="006E46DD" w:rsidRPr="00353209">
              <w:rPr>
                <w:rFonts w:ascii="Arial" w:hAnsi="Arial" w:cs="Arial"/>
                <w:i/>
                <w:iCs/>
                <w:lang w:val="sl-SI"/>
              </w:rPr>
              <w:t xml:space="preserve"> </w:t>
            </w:r>
            <w:r w:rsidRPr="00353209">
              <w:rPr>
                <w:rFonts w:ascii="Arial" w:hAnsi="Arial" w:cs="Arial"/>
                <w:i/>
                <w:iCs/>
                <w:lang w:val="sl-SI"/>
              </w:rPr>
              <w:t>na liter)</w:t>
            </w:r>
          </w:p>
          <w:p w14:paraId="1043F839" w14:textId="575517E9" w:rsidR="00353209" w:rsidRPr="00353209" w:rsidRDefault="00353209" w:rsidP="00A60C2A">
            <w:pPr>
              <w:jc w:val="both"/>
              <w:rPr>
                <w:rFonts w:ascii="Arial" w:hAnsi="Arial" w:cs="Arial"/>
                <w:i/>
                <w:iCs/>
                <w:lang w:val="sl-SI"/>
              </w:rPr>
            </w:pPr>
          </w:p>
        </w:tc>
        <w:tc>
          <w:tcPr>
            <w:tcW w:w="5035" w:type="dxa"/>
          </w:tcPr>
          <w:p w14:paraId="1A96586F" w14:textId="6CB4DF5B" w:rsidR="00353209" w:rsidRPr="00AF1D32" w:rsidRDefault="00EE72CB" w:rsidP="00A60C2A">
            <w:pPr>
              <w:jc w:val="both"/>
              <w:rPr>
                <w:rFonts w:ascii="Arial" w:hAnsi="Arial" w:cs="Arial"/>
                <w:i/>
                <w:iCs/>
                <w:lang w:val="sl-SI"/>
              </w:rPr>
            </w:pPr>
            <w:r w:rsidRPr="008670CB">
              <w:rPr>
                <w:rFonts w:ascii="Arial" w:hAnsi="Arial" w:cs="Arial"/>
                <w:i/>
                <w:iCs/>
                <w:lang w:val="sl-SI"/>
              </w:rPr>
              <w:t>0,</w:t>
            </w:r>
            <w:r w:rsidR="00CE1D4B" w:rsidRPr="008670CB">
              <w:rPr>
                <w:rFonts w:ascii="Arial" w:hAnsi="Arial" w:cs="Arial"/>
                <w:i/>
                <w:iCs/>
                <w:lang w:val="sl-SI"/>
              </w:rPr>
              <w:t>7</w:t>
            </w:r>
            <w:r w:rsidRPr="008670CB">
              <w:rPr>
                <w:rFonts w:ascii="Arial" w:hAnsi="Arial" w:cs="Arial"/>
                <w:i/>
                <w:iCs/>
                <w:lang w:val="sl-SI"/>
              </w:rPr>
              <w:t xml:space="preserve"> </w:t>
            </w:r>
            <w:r w:rsidR="00467EC7" w:rsidRPr="008670CB">
              <w:rPr>
                <w:rFonts w:ascii="Arial" w:hAnsi="Arial" w:cs="Arial"/>
                <w:i/>
                <w:iCs/>
                <w:lang w:val="sl-SI"/>
              </w:rPr>
              <w:t>g/l</w:t>
            </w:r>
          </w:p>
        </w:tc>
      </w:tr>
      <w:tr w:rsidR="00353209" w14:paraId="1838E83B" w14:textId="77777777" w:rsidTr="00353209">
        <w:tc>
          <w:tcPr>
            <w:tcW w:w="5035" w:type="dxa"/>
          </w:tcPr>
          <w:p w14:paraId="59898FA5" w14:textId="61452CFE" w:rsidR="00353209" w:rsidRPr="00353209" w:rsidRDefault="00353209" w:rsidP="00A60C2A">
            <w:pPr>
              <w:jc w:val="both"/>
              <w:rPr>
                <w:rFonts w:ascii="Arial" w:hAnsi="Arial" w:cs="Arial"/>
                <w:i/>
                <w:iCs/>
                <w:lang w:val="sl-SI"/>
              </w:rPr>
            </w:pPr>
            <w:r w:rsidRPr="00353209">
              <w:rPr>
                <w:rFonts w:ascii="Arial" w:hAnsi="Arial" w:cs="Arial"/>
                <w:i/>
                <w:iCs/>
                <w:lang w:val="sl-SI"/>
              </w:rPr>
              <w:t>Najvišja vsebnost skupnega žveplovega dioksida (v miligramih na liter)</w:t>
            </w:r>
          </w:p>
        </w:tc>
        <w:tc>
          <w:tcPr>
            <w:tcW w:w="5035" w:type="dxa"/>
          </w:tcPr>
          <w:p w14:paraId="0D5886D2" w14:textId="7BF8D4E1" w:rsidR="00353209" w:rsidRPr="00AF1D32" w:rsidRDefault="00467EC7" w:rsidP="00A60C2A">
            <w:pPr>
              <w:jc w:val="both"/>
              <w:rPr>
                <w:rFonts w:ascii="Arial" w:hAnsi="Arial" w:cs="Arial"/>
                <w:i/>
                <w:iCs/>
                <w:lang w:val="sl-SI"/>
              </w:rPr>
            </w:pPr>
            <w:r w:rsidRPr="00AF1D32">
              <w:rPr>
                <w:rFonts w:ascii="Arial" w:hAnsi="Arial" w:cs="Arial"/>
                <w:i/>
                <w:iCs/>
                <w:lang w:val="sl-SI"/>
              </w:rPr>
              <w:t>1</w:t>
            </w:r>
            <w:r w:rsidR="00CE1D4B">
              <w:rPr>
                <w:rFonts w:ascii="Arial" w:hAnsi="Arial" w:cs="Arial"/>
                <w:i/>
                <w:iCs/>
                <w:lang w:val="sl-SI"/>
              </w:rPr>
              <w:t>6</w:t>
            </w:r>
            <w:r w:rsidRPr="00AF1D32">
              <w:rPr>
                <w:rFonts w:ascii="Arial" w:hAnsi="Arial" w:cs="Arial"/>
                <w:i/>
                <w:iCs/>
                <w:lang w:val="sl-SI"/>
              </w:rPr>
              <w:t>0 mg/l</w:t>
            </w:r>
          </w:p>
        </w:tc>
      </w:tr>
    </w:tbl>
    <w:p w14:paraId="3ABB06A1" w14:textId="1EED5ECD" w:rsidR="00467EC7" w:rsidRDefault="00467EC7" w:rsidP="00A60C2A">
      <w:pPr>
        <w:spacing w:after="0"/>
        <w:jc w:val="both"/>
        <w:rPr>
          <w:rFonts w:ascii="Arial" w:hAnsi="Arial" w:cs="Arial"/>
          <w:lang w:val="sl-SI"/>
        </w:rPr>
      </w:pPr>
    </w:p>
    <w:p w14:paraId="1C7A2C41" w14:textId="0BB3B01B" w:rsidR="00467EC7" w:rsidRPr="00467EC7" w:rsidRDefault="00467EC7" w:rsidP="00A60C2A">
      <w:pPr>
        <w:spacing w:after="0"/>
        <w:jc w:val="both"/>
        <w:rPr>
          <w:rFonts w:ascii="Arial" w:hAnsi="Arial" w:cs="Arial"/>
          <w:b/>
          <w:bCs/>
          <w:lang w:val="sl-SI"/>
        </w:rPr>
      </w:pPr>
      <w:r w:rsidRPr="00467EC7">
        <w:rPr>
          <w:rFonts w:ascii="Arial" w:hAnsi="Arial" w:cs="Arial"/>
          <w:b/>
          <w:bCs/>
          <w:lang w:val="sl-SI"/>
        </w:rPr>
        <w:t>7. Enološki postopki</w:t>
      </w:r>
    </w:p>
    <w:p w14:paraId="161C0EBA" w14:textId="1E56D9BF" w:rsidR="00467EC7" w:rsidRPr="00467EC7" w:rsidRDefault="00467EC7" w:rsidP="00A60C2A">
      <w:pPr>
        <w:spacing w:after="0"/>
        <w:jc w:val="both"/>
        <w:rPr>
          <w:rFonts w:ascii="Arial" w:hAnsi="Arial" w:cs="Arial"/>
          <w:b/>
          <w:bCs/>
          <w:lang w:val="sl-SI"/>
        </w:rPr>
      </w:pPr>
      <w:r w:rsidRPr="00467EC7">
        <w:rPr>
          <w:rFonts w:ascii="Arial" w:hAnsi="Arial" w:cs="Arial"/>
          <w:b/>
          <w:bCs/>
          <w:lang w:val="sl-SI"/>
        </w:rPr>
        <w:t>7.1. Posebni enološki postopki pridelave vin ter ustrezne omejitve pri njihovi pridelavi</w:t>
      </w:r>
    </w:p>
    <w:p w14:paraId="4DD82354" w14:textId="77777777" w:rsidR="00B82473" w:rsidRDefault="00B82473" w:rsidP="00431313">
      <w:pPr>
        <w:spacing w:after="0"/>
        <w:jc w:val="both"/>
        <w:rPr>
          <w:rFonts w:ascii="Arial" w:hAnsi="Arial" w:cs="Arial"/>
          <w:i/>
          <w:iCs/>
          <w:lang w:val="sl-SI"/>
        </w:rPr>
      </w:pPr>
    </w:p>
    <w:p w14:paraId="654E3A21"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Belokranjec se prideluje v skladu s postopki s Seznama in opisa spisov Kodeksa enoloških postopkov OIV iz člena 3 Delegirane uredbe Komisije (EU) 2019/934 (UL L 149, 7. 6. 2019, str. 1, s spremembami in dopolnitvami).</w:t>
      </w:r>
    </w:p>
    <w:p w14:paraId="0518ED57" w14:textId="77777777" w:rsidR="0072484F" w:rsidRPr="0072484F" w:rsidRDefault="0072484F" w:rsidP="0072484F">
      <w:pPr>
        <w:spacing w:after="0"/>
        <w:jc w:val="both"/>
        <w:rPr>
          <w:rFonts w:ascii="Arial" w:hAnsi="Arial" w:cs="Arial"/>
          <w:i/>
          <w:iCs/>
          <w:lang w:val="sl-SI"/>
        </w:rPr>
      </w:pPr>
    </w:p>
    <w:p w14:paraId="2855E4EB"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V postopku pridelave se lahko sorte vinske trte mešajo kot grozdje, mošt ali vino.</w:t>
      </w:r>
    </w:p>
    <w:p w14:paraId="023BDBB3" w14:textId="77777777" w:rsidR="0072484F" w:rsidRPr="0072484F" w:rsidRDefault="0072484F" w:rsidP="0072484F">
      <w:pPr>
        <w:spacing w:after="0"/>
        <w:jc w:val="both"/>
        <w:rPr>
          <w:rFonts w:ascii="Arial" w:hAnsi="Arial" w:cs="Arial"/>
          <w:i/>
          <w:iCs/>
          <w:lang w:val="sl-SI"/>
        </w:rPr>
      </w:pPr>
    </w:p>
    <w:p w14:paraId="4D680AB7"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 xml:space="preserve">Pri pridelavi Belokranjca se po stiskanju grozdja mošt po potrebi razsluzi. </w:t>
      </w:r>
    </w:p>
    <w:p w14:paraId="17DACA39" w14:textId="77777777" w:rsidR="0072484F" w:rsidRPr="0072484F" w:rsidRDefault="0072484F" w:rsidP="0072484F">
      <w:pPr>
        <w:spacing w:after="0"/>
        <w:jc w:val="both"/>
        <w:rPr>
          <w:rFonts w:ascii="Arial" w:hAnsi="Arial" w:cs="Arial"/>
          <w:i/>
          <w:iCs/>
          <w:lang w:val="sl-SI"/>
        </w:rPr>
      </w:pPr>
    </w:p>
    <w:p w14:paraId="3F8C9B63"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Pri pridelavi Belokranjca niso dovoljeni:</w:t>
      </w:r>
    </w:p>
    <w:p w14:paraId="10320507" w14:textId="5D70615A" w:rsidR="0072484F" w:rsidRPr="0072484F" w:rsidRDefault="0072484F" w:rsidP="00D6481D">
      <w:pPr>
        <w:pStyle w:val="Odstavekseznama"/>
        <w:numPr>
          <w:ilvl w:val="0"/>
          <w:numId w:val="6"/>
        </w:numPr>
        <w:spacing w:after="0"/>
        <w:jc w:val="both"/>
        <w:rPr>
          <w:rFonts w:ascii="Arial" w:hAnsi="Arial" w:cs="Arial"/>
          <w:i/>
          <w:iCs/>
          <w:lang w:val="sl-SI"/>
        </w:rPr>
      </w:pPr>
      <w:r w:rsidRPr="0072484F">
        <w:rPr>
          <w:rFonts w:ascii="Arial" w:hAnsi="Arial" w:cs="Arial"/>
          <w:i/>
          <w:iCs/>
          <w:lang w:val="sl-SI"/>
        </w:rPr>
        <w:t>prekinitev alkoholne fermentacije;</w:t>
      </w:r>
    </w:p>
    <w:p w14:paraId="69F78BC6" w14:textId="6FB25C59" w:rsidR="0072484F" w:rsidRPr="0072484F" w:rsidRDefault="0072484F" w:rsidP="00D6481D">
      <w:pPr>
        <w:pStyle w:val="Odstavekseznama"/>
        <w:numPr>
          <w:ilvl w:val="0"/>
          <w:numId w:val="6"/>
        </w:numPr>
        <w:spacing w:after="0"/>
        <w:jc w:val="both"/>
        <w:rPr>
          <w:rFonts w:ascii="Arial" w:hAnsi="Arial" w:cs="Arial"/>
          <w:i/>
          <w:iCs/>
          <w:lang w:val="sl-SI"/>
        </w:rPr>
      </w:pPr>
      <w:r w:rsidRPr="0072484F">
        <w:rPr>
          <w:rFonts w:ascii="Arial" w:hAnsi="Arial" w:cs="Arial"/>
          <w:i/>
          <w:iCs/>
          <w:lang w:val="sl-SI"/>
        </w:rPr>
        <w:t>slajenje vina; in</w:t>
      </w:r>
    </w:p>
    <w:p w14:paraId="719BFEB4" w14:textId="0FB9044B" w:rsidR="00707E70" w:rsidRDefault="0072484F" w:rsidP="00D6481D">
      <w:pPr>
        <w:pStyle w:val="Odstavekseznama"/>
        <w:numPr>
          <w:ilvl w:val="0"/>
          <w:numId w:val="6"/>
        </w:numPr>
        <w:spacing w:after="0"/>
        <w:jc w:val="both"/>
        <w:rPr>
          <w:rFonts w:ascii="Arial" w:hAnsi="Arial" w:cs="Arial"/>
          <w:i/>
          <w:iCs/>
          <w:lang w:val="sl-SI"/>
        </w:rPr>
      </w:pPr>
      <w:r w:rsidRPr="0072484F">
        <w:rPr>
          <w:rFonts w:ascii="Arial" w:hAnsi="Arial" w:cs="Arial"/>
          <w:i/>
          <w:iCs/>
          <w:lang w:val="sl-SI"/>
        </w:rPr>
        <w:t>dodajanje kalijevega sorbata.</w:t>
      </w:r>
    </w:p>
    <w:p w14:paraId="2D900A81" w14:textId="77777777" w:rsidR="0072484F" w:rsidRPr="0072484F" w:rsidRDefault="0072484F" w:rsidP="0072484F">
      <w:pPr>
        <w:spacing w:after="0"/>
        <w:jc w:val="both"/>
        <w:rPr>
          <w:rFonts w:ascii="Arial" w:hAnsi="Arial" w:cs="Arial"/>
          <w:lang w:val="sl-SI"/>
        </w:rPr>
      </w:pPr>
    </w:p>
    <w:p w14:paraId="1CCB0FA0" w14:textId="6C760577" w:rsidR="00467EC7" w:rsidRPr="00467EC7" w:rsidRDefault="00467EC7" w:rsidP="00A60C2A">
      <w:pPr>
        <w:spacing w:after="0"/>
        <w:jc w:val="both"/>
        <w:rPr>
          <w:rFonts w:ascii="Arial" w:hAnsi="Arial" w:cs="Arial"/>
          <w:b/>
          <w:bCs/>
          <w:lang w:val="sl-SI"/>
        </w:rPr>
      </w:pPr>
      <w:r w:rsidRPr="00467EC7">
        <w:rPr>
          <w:rFonts w:ascii="Arial" w:hAnsi="Arial" w:cs="Arial"/>
          <w:b/>
          <w:bCs/>
          <w:lang w:val="sl-SI"/>
        </w:rPr>
        <w:t>7.2. Največji hektarski donos</w:t>
      </w:r>
    </w:p>
    <w:p w14:paraId="46D49B98" w14:textId="77777777" w:rsidR="00B82473" w:rsidRDefault="00B82473" w:rsidP="00A60C2A">
      <w:pPr>
        <w:spacing w:after="0"/>
        <w:jc w:val="both"/>
        <w:rPr>
          <w:rFonts w:ascii="Arial" w:hAnsi="Arial" w:cs="Arial"/>
          <w:i/>
          <w:iCs/>
          <w:lang w:val="sl-SI"/>
        </w:rPr>
      </w:pPr>
    </w:p>
    <w:p w14:paraId="42BC4F26" w14:textId="2696B32F" w:rsidR="00060F52" w:rsidRPr="00060F52" w:rsidRDefault="00060F52" w:rsidP="00060F52">
      <w:pPr>
        <w:spacing w:after="0"/>
        <w:jc w:val="both"/>
        <w:rPr>
          <w:rFonts w:ascii="Arial" w:hAnsi="Arial" w:cs="Arial"/>
          <w:i/>
          <w:iCs/>
          <w:color w:val="000000"/>
          <w:kern w:val="0"/>
          <w:lang w:val="sl-SI"/>
        </w:rPr>
      </w:pPr>
      <w:r w:rsidRPr="00060F52">
        <w:rPr>
          <w:rFonts w:ascii="Arial" w:hAnsi="Arial" w:cs="Arial"/>
          <w:i/>
          <w:iCs/>
          <w:color w:val="000000"/>
          <w:kern w:val="0"/>
          <w:lang w:val="sl-SI"/>
        </w:rPr>
        <w:t>Povprečen hektarski donos vseh sort skupaj</w:t>
      </w:r>
      <w:r w:rsidR="002C03B7">
        <w:rPr>
          <w:rFonts w:ascii="Arial" w:hAnsi="Arial" w:cs="Arial"/>
          <w:i/>
          <w:iCs/>
          <w:color w:val="000000"/>
          <w:kern w:val="0"/>
          <w:lang w:val="sl-SI"/>
        </w:rPr>
        <w:t xml:space="preserve"> </w:t>
      </w:r>
      <w:r w:rsidRPr="00060F52">
        <w:rPr>
          <w:rFonts w:ascii="Arial" w:hAnsi="Arial" w:cs="Arial"/>
          <w:i/>
          <w:iCs/>
          <w:color w:val="000000"/>
          <w:kern w:val="0"/>
          <w:lang w:val="sl-SI"/>
        </w:rPr>
        <w:t>je največ 11.000 kg/ha.</w:t>
      </w:r>
    </w:p>
    <w:p w14:paraId="4D3546F6" w14:textId="77777777" w:rsidR="00060F52" w:rsidRPr="00060F52" w:rsidRDefault="00060F52" w:rsidP="00060F52">
      <w:pPr>
        <w:spacing w:after="0"/>
        <w:jc w:val="both"/>
        <w:rPr>
          <w:rFonts w:ascii="Arial" w:hAnsi="Arial" w:cs="Arial"/>
          <w:i/>
          <w:iCs/>
          <w:color w:val="000000"/>
          <w:kern w:val="0"/>
          <w:lang w:val="sl-SI"/>
        </w:rPr>
      </w:pPr>
    </w:p>
    <w:p w14:paraId="70552FAA" w14:textId="620C5206" w:rsidR="00060F52" w:rsidRDefault="00060F52" w:rsidP="00060F52">
      <w:pPr>
        <w:spacing w:after="0"/>
        <w:jc w:val="both"/>
        <w:rPr>
          <w:rFonts w:ascii="Arial" w:hAnsi="Arial" w:cs="Arial"/>
          <w:i/>
          <w:iCs/>
          <w:color w:val="000000"/>
          <w:kern w:val="0"/>
          <w:lang w:val="sl-SI"/>
        </w:rPr>
      </w:pPr>
      <w:r w:rsidRPr="00060F52">
        <w:rPr>
          <w:rFonts w:ascii="Arial" w:hAnsi="Arial" w:cs="Arial"/>
          <w:i/>
          <w:iCs/>
          <w:color w:val="000000"/>
          <w:kern w:val="0"/>
          <w:lang w:val="sl-SI"/>
        </w:rPr>
        <w:t>Ne glede na določbo prejšnjega odstavka lahko povprečen hektarski donos</w:t>
      </w:r>
      <w:r w:rsidR="00074A3C">
        <w:rPr>
          <w:rFonts w:ascii="Arial" w:hAnsi="Arial" w:cs="Arial"/>
          <w:i/>
          <w:iCs/>
          <w:color w:val="000000"/>
          <w:kern w:val="0"/>
          <w:lang w:val="sl-SI"/>
        </w:rPr>
        <w:t xml:space="preserve"> vseh sort skupaj</w:t>
      </w:r>
      <w:r w:rsidRPr="00060F52">
        <w:rPr>
          <w:rFonts w:ascii="Arial" w:hAnsi="Arial" w:cs="Arial"/>
          <w:i/>
          <w:iCs/>
          <w:color w:val="000000"/>
          <w:kern w:val="0"/>
          <w:lang w:val="sl-SI"/>
        </w:rPr>
        <w:t xml:space="preserve"> preseže največjo dovoljeno vrednost za do vključno 20 %, vendar največ v dveh letnikih v obdobju petih zaporednih letnikov.</w:t>
      </w:r>
    </w:p>
    <w:p w14:paraId="6D766F13" w14:textId="77777777" w:rsidR="00D6481D" w:rsidRPr="00D6481D" w:rsidRDefault="00D6481D" w:rsidP="00A60C2A">
      <w:pPr>
        <w:spacing w:after="0"/>
        <w:jc w:val="both"/>
        <w:rPr>
          <w:rFonts w:ascii="Arial" w:hAnsi="Arial" w:cs="Arial"/>
          <w:lang w:val="sl-SI"/>
        </w:rPr>
      </w:pPr>
    </w:p>
    <w:p w14:paraId="0AC04FB1" w14:textId="539A9C99" w:rsidR="00467EC7" w:rsidRPr="00606F0B" w:rsidRDefault="00606F0B" w:rsidP="00A60C2A">
      <w:pPr>
        <w:spacing w:after="0"/>
        <w:jc w:val="both"/>
        <w:rPr>
          <w:rFonts w:ascii="Arial" w:hAnsi="Arial" w:cs="Arial"/>
          <w:b/>
          <w:bCs/>
          <w:lang w:val="sl-SI"/>
        </w:rPr>
      </w:pPr>
      <w:r w:rsidRPr="00606F0B">
        <w:rPr>
          <w:rFonts w:ascii="Arial" w:hAnsi="Arial" w:cs="Arial"/>
          <w:b/>
          <w:bCs/>
          <w:lang w:val="sl-SI"/>
        </w:rPr>
        <w:t>8. Sorte vinske trte, iz katerih je pridobljeno vino</w:t>
      </w:r>
    </w:p>
    <w:p w14:paraId="111949C8" w14:textId="77777777" w:rsidR="00B82473" w:rsidRDefault="00B82473" w:rsidP="00A60C2A">
      <w:pPr>
        <w:spacing w:after="0"/>
        <w:jc w:val="both"/>
        <w:rPr>
          <w:rFonts w:ascii="Arial" w:hAnsi="Arial" w:cs="Arial"/>
          <w:i/>
          <w:iCs/>
          <w:u w:val="single"/>
          <w:lang w:val="sl-SI"/>
        </w:rPr>
      </w:pPr>
    </w:p>
    <w:p w14:paraId="0161FA42" w14:textId="4E316DD1" w:rsidR="007052D6" w:rsidRPr="007052D6" w:rsidRDefault="0072484F" w:rsidP="007052D6">
      <w:pPr>
        <w:spacing w:after="0"/>
        <w:jc w:val="both"/>
        <w:rPr>
          <w:rFonts w:ascii="Arial" w:hAnsi="Arial" w:cs="Arial"/>
          <w:i/>
          <w:iCs/>
          <w:u w:val="single"/>
          <w:lang w:val="sl-SI"/>
        </w:rPr>
      </w:pPr>
      <w:r>
        <w:rPr>
          <w:rFonts w:ascii="Arial" w:hAnsi="Arial" w:cs="Arial"/>
          <w:i/>
          <w:iCs/>
          <w:u w:val="single"/>
          <w:lang w:val="sl-SI"/>
        </w:rPr>
        <w:t>Bele</w:t>
      </w:r>
      <w:r w:rsidR="007052D6">
        <w:rPr>
          <w:rFonts w:ascii="Arial" w:hAnsi="Arial" w:cs="Arial"/>
          <w:i/>
          <w:iCs/>
          <w:u w:val="single"/>
          <w:lang w:val="sl-SI"/>
        </w:rPr>
        <w:t xml:space="preserve"> sorte</w:t>
      </w:r>
      <w:r w:rsidR="007052D6" w:rsidRPr="007052D6">
        <w:rPr>
          <w:rFonts w:ascii="Arial" w:hAnsi="Arial" w:cs="Arial"/>
          <w:i/>
          <w:iCs/>
          <w:lang w:val="sl-SI"/>
        </w:rPr>
        <w:t xml:space="preserve">: </w:t>
      </w:r>
      <w:r w:rsidRPr="0072484F">
        <w:rPr>
          <w:rFonts w:ascii="Arial" w:hAnsi="Arial" w:cs="Arial"/>
          <w:i/>
          <w:iCs/>
          <w:lang w:val="sl-SI"/>
        </w:rPr>
        <w:t>Kraljevina, Laški rizling, Beli pinot, Chardonnay, Zeleni silvanec, Sauvignon, Renski rizling, Rumeni muškat, Kerner in Sivi pinot</w:t>
      </w:r>
      <w:r w:rsidR="007052D6" w:rsidRPr="007052D6">
        <w:rPr>
          <w:rFonts w:ascii="Arial" w:hAnsi="Arial" w:cs="Arial"/>
          <w:i/>
          <w:iCs/>
          <w:lang w:val="sl-SI"/>
        </w:rPr>
        <w:t>.</w:t>
      </w:r>
    </w:p>
    <w:p w14:paraId="26CA5885" w14:textId="77777777" w:rsidR="007052D6" w:rsidRPr="007052D6" w:rsidRDefault="007052D6" w:rsidP="007052D6">
      <w:pPr>
        <w:spacing w:after="0"/>
        <w:jc w:val="both"/>
        <w:rPr>
          <w:rFonts w:ascii="Arial" w:hAnsi="Arial" w:cs="Arial"/>
          <w:i/>
          <w:iCs/>
          <w:lang w:val="sl-SI"/>
        </w:rPr>
      </w:pPr>
    </w:p>
    <w:p w14:paraId="29303BF6" w14:textId="31F9BE8D" w:rsidR="00B82473" w:rsidRPr="007052D6" w:rsidRDefault="0072484F" w:rsidP="007052D6">
      <w:pPr>
        <w:spacing w:after="0"/>
        <w:jc w:val="both"/>
        <w:rPr>
          <w:rFonts w:ascii="Arial" w:hAnsi="Arial" w:cs="Arial"/>
          <w:i/>
          <w:iCs/>
          <w:lang w:val="sl-SI"/>
        </w:rPr>
      </w:pPr>
      <w:r w:rsidRPr="0072484F">
        <w:rPr>
          <w:rFonts w:ascii="Arial" w:hAnsi="Arial" w:cs="Arial"/>
          <w:i/>
          <w:iCs/>
          <w:lang w:val="sl-SI"/>
        </w:rPr>
        <w:t>Pri pridelavi Belokran</w:t>
      </w:r>
      <w:r w:rsidR="002B0886">
        <w:rPr>
          <w:rFonts w:ascii="Arial" w:hAnsi="Arial" w:cs="Arial"/>
          <w:i/>
          <w:iCs/>
          <w:lang w:val="sl-SI"/>
        </w:rPr>
        <w:t>j</w:t>
      </w:r>
      <w:r w:rsidRPr="0072484F">
        <w:rPr>
          <w:rFonts w:ascii="Arial" w:hAnsi="Arial" w:cs="Arial"/>
          <w:i/>
          <w:iCs/>
          <w:lang w:val="sl-SI"/>
        </w:rPr>
        <w:t xml:space="preserve">ca se lahko uporabi tudi grozdja drugih belih sort vinske trte, ki so glede na vsakokrat veljavni trsni izbor Republike Slovenije določene kot dovoljene in priporočene sorte za vinorodni okoliš Bela krajina, v skladu z omejitvijo iz točke </w:t>
      </w:r>
      <w:r w:rsidR="00D26588">
        <w:rPr>
          <w:rFonts w:ascii="Arial" w:hAnsi="Arial" w:cs="Arial"/>
          <w:i/>
          <w:iCs/>
          <w:lang w:val="sl-SI"/>
        </w:rPr>
        <w:t>6.1</w:t>
      </w:r>
      <w:r w:rsidR="000822BA">
        <w:rPr>
          <w:rFonts w:ascii="Arial" w:hAnsi="Arial" w:cs="Arial"/>
          <w:i/>
          <w:iCs/>
          <w:lang w:val="sl-SI"/>
        </w:rPr>
        <w:t>.</w:t>
      </w:r>
      <w:r w:rsidR="00D26588">
        <w:rPr>
          <w:rFonts w:ascii="Arial" w:hAnsi="Arial" w:cs="Arial"/>
          <w:i/>
          <w:iCs/>
          <w:lang w:val="sl-SI"/>
        </w:rPr>
        <w:t xml:space="preserve"> –</w:t>
      </w:r>
      <w:r w:rsidRPr="0072484F">
        <w:rPr>
          <w:rFonts w:ascii="Arial" w:hAnsi="Arial" w:cs="Arial"/>
          <w:i/>
          <w:iCs/>
          <w:lang w:val="sl-SI"/>
        </w:rPr>
        <w:t xml:space="preserve"> </w:t>
      </w:r>
      <w:r w:rsidR="000822BA">
        <w:rPr>
          <w:rFonts w:ascii="Arial" w:hAnsi="Arial" w:cs="Arial"/>
          <w:i/>
          <w:iCs/>
          <w:lang w:val="sl-SI"/>
        </w:rPr>
        <w:t>Organoleptične lastnosti</w:t>
      </w:r>
      <w:r w:rsidRPr="0072484F">
        <w:rPr>
          <w:rFonts w:ascii="Arial" w:hAnsi="Arial" w:cs="Arial"/>
          <w:i/>
          <w:iCs/>
          <w:lang w:val="sl-SI"/>
        </w:rPr>
        <w:t>.</w:t>
      </w:r>
    </w:p>
    <w:p w14:paraId="17F2BEBA" w14:textId="77777777" w:rsidR="007052D6" w:rsidRPr="007052D6" w:rsidRDefault="007052D6" w:rsidP="007052D6">
      <w:pPr>
        <w:spacing w:after="0"/>
        <w:jc w:val="both"/>
        <w:rPr>
          <w:rFonts w:ascii="Arial" w:hAnsi="Arial" w:cs="Arial"/>
          <w:lang w:val="sl-SI"/>
        </w:rPr>
      </w:pPr>
    </w:p>
    <w:p w14:paraId="00017FBB" w14:textId="4A19EDB8" w:rsidR="00E84B21" w:rsidRDefault="00606F0B" w:rsidP="00A60C2A">
      <w:pPr>
        <w:spacing w:after="0"/>
        <w:jc w:val="both"/>
        <w:rPr>
          <w:rFonts w:ascii="Arial" w:hAnsi="Arial" w:cs="Arial"/>
          <w:lang w:val="sl-SI"/>
        </w:rPr>
      </w:pPr>
      <w:r w:rsidRPr="00606F0B">
        <w:rPr>
          <w:rFonts w:ascii="Arial" w:hAnsi="Arial" w:cs="Arial"/>
          <w:b/>
          <w:bCs/>
          <w:lang w:val="sl-SI"/>
        </w:rPr>
        <w:lastRenderedPageBreak/>
        <w:t>9. Opredelitev razmejenega območja</w:t>
      </w:r>
    </w:p>
    <w:p w14:paraId="2BA001F4" w14:textId="77777777" w:rsidR="00B82473" w:rsidRDefault="00B82473" w:rsidP="00A60C2A">
      <w:pPr>
        <w:spacing w:after="0"/>
        <w:jc w:val="both"/>
        <w:rPr>
          <w:rFonts w:ascii="Arial" w:hAnsi="Arial" w:cs="Arial"/>
          <w:i/>
          <w:iCs/>
          <w:lang w:val="sl-SI"/>
        </w:rPr>
      </w:pPr>
    </w:p>
    <w:p w14:paraId="35493BED" w14:textId="550FFBBE" w:rsidR="007052D6" w:rsidRDefault="0072484F" w:rsidP="007052D6">
      <w:pPr>
        <w:spacing w:after="0"/>
        <w:jc w:val="both"/>
        <w:rPr>
          <w:rFonts w:ascii="Arial" w:hAnsi="Arial" w:cs="Arial"/>
          <w:i/>
          <w:iCs/>
          <w:lang w:val="sl-SI"/>
        </w:rPr>
      </w:pPr>
      <w:r w:rsidRPr="0072484F">
        <w:rPr>
          <w:rFonts w:ascii="Arial" w:hAnsi="Arial" w:cs="Arial"/>
          <w:i/>
          <w:iCs/>
          <w:lang w:val="sl-SI"/>
        </w:rPr>
        <w:t>Grozdje za Belokran</w:t>
      </w:r>
      <w:r w:rsidR="002B0886">
        <w:rPr>
          <w:rFonts w:ascii="Arial" w:hAnsi="Arial" w:cs="Arial"/>
          <w:i/>
          <w:iCs/>
          <w:lang w:val="sl-SI"/>
        </w:rPr>
        <w:t>j</w:t>
      </w:r>
      <w:r w:rsidRPr="0072484F">
        <w:rPr>
          <w:rFonts w:ascii="Arial" w:hAnsi="Arial" w:cs="Arial"/>
          <w:i/>
          <w:iCs/>
          <w:lang w:val="sl-SI"/>
        </w:rPr>
        <w:t xml:space="preserve">ca in Belokranjec se pridelujejo le na območju vinorodnega okoliša Bela </w:t>
      </w:r>
      <w:r w:rsidR="00616F2B">
        <w:rPr>
          <w:rFonts w:ascii="Arial" w:hAnsi="Arial" w:cs="Arial"/>
          <w:i/>
          <w:iCs/>
          <w:lang w:val="sl-SI"/>
        </w:rPr>
        <w:t>k</w:t>
      </w:r>
      <w:r w:rsidR="00616F2B" w:rsidRPr="0072484F">
        <w:rPr>
          <w:rFonts w:ascii="Arial" w:hAnsi="Arial" w:cs="Arial"/>
          <w:i/>
          <w:iCs/>
          <w:lang w:val="sl-SI"/>
        </w:rPr>
        <w:t>rajina</w:t>
      </w:r>
      <w:r w:rsidRPr="0072484F">
        <w:rPr>
          <w:rFonts w:ascii="Arial" w:hAnsi="Arial" w:cs="Arial"/>
          <w:i/>
          <w:iCs/>
          <w:lang w:val="sl-SI"/>
        </w:rPr>
        <w:t>.</w:t>
      </w:r>
    </w:p>
    <w:p w14:paraId="341E9B38" w14:textId="77777777" w:rsidR="0072484F" w:rsidRPr="007052D6" w:rsidRDefault="0072484F" w:rsidP="007052D6">
      <w:pPr>
        <w:spacing w:after="0"/>
        <w:jc w:val="both"/>
        <w:rPr>
          <w:rFonts w:ascii="Arial" w:hAnsi="Arial" w:cs="Arial"/>
          <w:i/>
          <w:iCs/>
          <w:lang w:val="sl-SI"/>
        </w:rPr>
      </w:pPr>
    </w:p>
    <w:p w14:paraId="3C530E96"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Meja vinorodnega okoliša Bela krajina poteka od državne meje s Hrvaško na Gorjancih po plastnici 500 m nad naselji Ravnace, Drage in Dole, pod naseljem Mačkovec pri Suhorju seka cesto Novo mesto-Metlika in poteka po plastnici 500 m mimo naselij Maline pri Štrekljevcu, Osojnik in Sv. Lovrenc pri Semiču do hriba Semenič, se pod njim spusti na cesto proti naselju Gaber pri Semiču, gre po pobočju Kočke rebri nad naseljem Kot pri Semiču kjer preide na plastnico 400 m in poteka po njej do severne meje katastrske občine Talčji vrh, po severni meji katastrske občine Talčji Vrh obkroži Vinsko goro, preide na plastnico 400 m in poteka po njej nad naselji Rožič Vrh, Stražnji Vrh in Mavrlen do ceste Bistrica-Dobliče, po njej do naselja Grič pri Dobličah, po plastnici 350 m do cerkve Sv. Ana, po cesti Sv. Ana - Tanča Gora - Kvasica -Dragovanja vas - Anjeli - Dobliče - Jelševnik - Tušev Dol - Talčji Vrh - Otovec, po železniški progi Črnomelj-Semič do ceste Rožanec-Mihelja vas, gre po tej cesti do ceste Črnomelj-Semič in po njej do južne meje katastrske občine Kot, po vzhodni meji katastrske občine Kot do južne meje katastrske občine Semič, obkroži naselje Vavpča vas, poteka po cesti proti kraju Semič, po cesti Semič-Vrtača pri Semiču, po poti pod vasjo Oskoršnica, po cesti proti Črešnjevcu pri Semiču, po cesti Črešnjevec pri Semiču-Krvavčji Vrh-Metlika, zajame Krvavčji vrh, zajame vinsko klet KZ Metlika, gre po cesti proti naselju Drašiči, se pred naseljem odcepi po plastnici 220 m proti jugovzhodu, zajame naselje Drašiči, poteka po cesti proti naselju Krmačina, objame to naselje in poteka naprej po cesti do državne meje s Hrvaško in po njej.</w:t>
      </w:r>
    </w:p>
    <w:p w14:paraId="596377E4" w14:textId="77777777" w:rsidR="0072484F" w:rsidRPr="0072484F" w:rsidRDefault="0072484F" w:rsidP="0072484F">
      <w:pPr>
        <w:spacing w:after="0"/>
        <w:jc w:val="both"/>
        <w:rPr>
          <w:rFonts w:ascii="Arial" w:hAnsi="Arial" w:cs="Arial"/>
          <w:i/>
          <w:iCs/>
          <w:lang w:val="sl-SI"/>
        </w:rPr>
      </w:pPr>
    </w:p>
    <w:p w14:paraId="57FB5924"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V območje vinorodnega okoliša Bela krajina spadajo tudi območja:</w:t>
      </w:r>
    </w:p>
    <w:p w14:paraId="090C08E0" w14:textId="77777777" w:rsid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color w:val="000000"/>
          <w:kern w:val="0"/>
          <w:lang w:val="sl-SI"/>
        </w:rPr>
        <w:t>Vinji Vrh pri Semiču, ki obsega območje okoli cerkve Sv. Trojice, ki leži nad cesto;</w:t>
      </w:r>
    </w:p>
    <w:p w14:paraId="57D554D7" w14:textId="77777777" w:rsidR="0072484F" w:rsidRP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lang w:val="sl-SI"/>
        </w:rPr>
        <w:t>Velika Plešivica, katerega meja poteka po plastnici 240 m severno od poti, ki pod hribom Velika Plešivica poteka od naselja Dolenjci proti naselju Pribinci, po plastnici 240 m proti severu, se obrne proti jugovzhodu in poteka pod kapelico ob robu gozda ter se vrne na pot Dolenjci-Pribinci;</w:t>
      </w:r>
    </w:p>
    <w:p w14:paraId="64804B1B" w14:textId="77777777" w:rsidR="0072484F" w:rsidRP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lang w:val="sl-SI"/>
        </w:rPr>
        <w:t>Preložnik, katerega meja obkroži hrib Preložnik po plastnici 260 m in na jugu poteka po poti Purga-Velika Sela;</w:t>
      </w:r>
    </w:p>
    <w:p w14:paraId="6D8FCFE0" w14:textId="77777777" w:rsidR="0072484F" w:rsidRP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lang w:val="sl-SI"/>
        </w:rPr>
        <w:t xml:space="preserve">Mala Plešivica, katerega meja poteka od odcepa poti iz naselja Gorenjci pri Adlešičih za naselje Mala Sela proti zahodu in severu po plastnici 250 m in se obrne proti jugovzhodu tako, da zajame južna pobočja hriba Mala Plešivica; </w:t>
      </w:r>
    </w:p>
    <w:p w14:paraId="7890058B" w14:textId="77777777" w:rsidR="0072484F" w:rsidRP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lang w:val="sl-SI"/>
        </w:rPr>
        <w:t>Preloka, katerega meja poteka od ceste Vinica-Adlešiči pod vrhom Krtinjek po plastnici 230 m proti vzhodu in severu tako, da obkroži naselje Preloka in se obrne proti zahodu čez vrh Krtinjek do ceste Vinica-Adlešiči;</w:t>
      </w:r>
    </w:p>
    <w:p w14:paraId="7366660D" w14:textId="77777777" w:rsidR="0072484F" w:rsidRP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lang w:val="sl-SI"/>
        </w:rPr>
        <w:t>Perudina-Žeželj, katerega meja poteka od vasi Golek po plastnici 230 m proti severozahodu ob cesti Vinica-Perudina do naselja Perudina, se za naseljem obrne proti severu do gozda, poteka proti jugovzhodu pod vrhom Žeželj do vasi Podklanec, se obrne proti jugu in poteka po plastnici 230 m do vasi Golek;</w:t>
      </w:r>
    </w:p>
    <w:p w14:paraId="4D9FEE0E" w14:textId="77777777" w:rsidR="0072484F" w:rsidRP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lang w:val="sl-SI"/>
        </w:rPr>
        <w:t>Radenci, katerega meja poteka od ceste Stari trg-Vinica ob cesti proti naselju Gornji Radenci, proti zahodu in po poti nad naselji proti severu in vzhodu do ceste Stari trg- Vinica;</w:t>
      </w:r>
    </w:p>
    <w:p w14:paraId="739A4A3A" w14:textId="00C62C58" w:rsidR="0072484F" w:rsidRPr="0072484F" w:rsidRDefault="0072484F" w:rsidP="0072484F">
      <w:pPr>
        <w:pStyle w:val="Odstavekseznama"/>
        <w:numPr>
          <w:ilvl w:val="0"/>
          <w:numId w:val="6"/>
        </w:numPr>
        <w:spacing w:after="0"/>
        <w:jc w:val="both"/>
        <w:rPr>
          <w:rFonts w:ascii="Arial" w:hAnsi="Arial" w:cs="Arial"/>
          <w:i/>
          <w:iCs/>
          <w:color w:val="000000"/>
          <w:kern w:val="0"/>
          <w:lang w:val="sl-SI"/>
        </w:rPr>
      </w:pPr>
      <w:r w:rsidRPr="0072484F">
        <w:rPr>
          <w:rFonts w:ascii="Arial" w:hAnsi="Arial" w:cs="Arial"/>
          <w:i/>
          <w:iCs/>
          <w:lang w:val="sl-SI"/>
        </w:rPr>
        <w:t>Stari trg, katerega meja poteka od naselja Sodevci proti vzhodu in severu tako, da zajame naselje, proti severozahodu pod naseljem Stari trg, obkroži naselje Kot, se priključi na cesto Stari trg-Kot, poteka po njej do naselja Kot in proti jugovzhodu do naselja Sodevci.</w:t>
      </w:r>
    </w:p>
    <w:p w14:paraId="011E84D1" w14:textId="77777777" w:rsidR="0072484F" w:rsidRPr="0072484F" w:rsidRDefault="0072484F" w:rsidP="0072484F">
      <w:pPr>
        <w:spacing w:after="0"/>
        <w:jc w:val="both"/>
        <w:rPr>
          <w:rFonts w:ascii="Arial" w:hAnsi="Arial" w:cs="Arial"/>
          <w:i/>
          <w:iCs/>
          <w:lang w:val="sl-SI"/>
        </w:rPr>
      </w:pPr>
    </w:p>
    <w:p w14:paraId="0AD9EF37"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Vinorodni okoliš Bela krajina se deli v tri vinorodne podokoliše in sicer:</w:t>
      </w:r>
    </w:p>
    <w:p w14:paraId="65BAC7AD" w14:textId="0DE1EE19" w:rsidR="0072484F" w:rsidRPr="00D6481D" w:rsidRDefault="0072484F" w:rsidP="00D6481D">
      <w:pPr>
        <w:pStyle w:val="Odstavekseznama"/>
        <w:numPr>
          <w:ilvl w:val="0"/>
          <w:numId w:val="6"/>
        </w:numPr>
        <w:spacing w:after="0"/>
        <w:jc w:val="both"/>
        <w:rPr>
          <w:rFonts w:ascii="Arial" w:hAnsi="Arial" w:cs="Arial"/>
          <w:i/>
          <w:iCs/>
          <w:color w:val="000000"/>
          <w:kern w:val="0"/>
          <w:lang w:val="sl-SI"/>
        </w:rPr>
      </w:pPr>
      <w:r w:rsidRPr="00D6481D">
        <w:rPr>
          <w:rFonts w:ascii="Arial" w:hAnsi="Arial" w:cs="Arial"/>
          <w:i/>
          <w:iCs/>
          <w:color w:val="000000"/>
          <w:kern w:val="0"/>
          <w:lang w:val="sl-SI"/>
        </w:rPr>
        <w:t>vinorodni podokoliš Metlika,</w:t>
      </w:r>
    </w:p>
    <w:p w14:paraId="498B341E" w14:textId="29210518" w:rsidR="0072484F" w:rsidRPr="00D6481D" w:rsidRDefault="0072484F" w:rsidP="00D6481D">
      <w:pPr>
        <w:pStyle w:val="Odstavekseznama"/>
        <w:numPr>
          <w:ilvl w:val="0"/>
          <w:numId w:val="6"/>
        </w:numPr>
        <w:spacing w:after="0"/>
        <w:jc w:val="both"/>
        <w:rPr>
          <w:rFonts w:ascii="Arial" w:hAnsi="Arial" w:cs="Arial"/>
          <w:i/>
          <w:iCs/>
          <w:color w:val="000000"/>
          <w:kern w:val="0"/>
          <w:lang w:val="sl-SI"/>
        </w:rPr>
      </w:pPr>
      <w:r w:rsidRPr="00D6481D">
        <w:rPr>
          <w:rFonts w:ascii="Arial" w:hAnsi="Arial" w:cs="Arial"/>
          <w:i/>
          <w:iCs/>
          <w:color w:val="000000"/>
          <w:kern w:val="0"/>
          <w:lang w:val="sl-SI"/>
        </w:rPr>
        <w:lastRenderedPageBreak/>
        <w:t>vinorodni podokoliš Črnomelj,</w:t>
      </w:r>
    </w:p>
    <w:p w14:paraId="79F708B3" w14:textId="43A92488" w:rsidR="00606F0B" w:rsidRDefault="0072484F" w:rsidP="00D6481D">
      <w:pPr>
        <w:pStyle w:val="Odstavekseznama"/>
        <w:numPr>
          <w:ilvl w:val="0"/>
          <w:numId w:val="6"/>
        </w:numPr>
        <w:spacing w:after="0"/>
        <w:jc w:val="both"/>
        <w:rPr>
          <w:rFonts w:ascii="Arial" w:hAnsi="Arial" w:cs="Arial"/>
          <w:i/>
          <w:iCs/>
          <w:lang w:val="sl-SI"/>
        </w:rPr>
      </w:pPr>
      <w:r w:rsidRPr="00D6481D">
        <w:rPr>
          <w:rFonts w:ascii="Arial" w:hAnsi="Arial" w:cs="Arial"/>
          <w:i/>
          <w:iCs/>
          <w:color w:val="000000"/>
          <w:kern w:val="0"/>
          <w:lang w:val="sl-SI"/>
        </w:rPr>
        <w:t>vinorodni</w:t>
      </w:r>
      <w:r w:rsidRPr="0072484F">
        <w:rPr>
          <w:rFonts w:ascii="Arial" w:hAnsi="Arial" w:cs="Arial"/>
          <w:i/>
          <w:iCs/>
          <w:lang w:val="sl-SI"/>
        </w:rPr>
        <w:t xml:space="preserve"> podokoliš Semič.</w:t>
      </w:r>
    </w:p>
    <w:p w14:paraId="4002DB86" w14:textId="77777777" w:rsidR="0072484F" w:rsidRPr="0072484F" w:rsidRDefault="0072484F" w:rsidP="0072484F">
      <w:pPr>
        <w:spacing w:after="0"/>
        <w:jc w:val="both"/>
        <w:rPr>
          <w:rFonts w:ascii="Arial" w:hAnsi="Arial" w:cs="Arial"/>
          <w:lang w:val="sl-SI"/>
        </w:rPr>
      </w:pPr>
    </w:p>
    <w:p w14:paraId="75251749" w14:textId="1B7EE112" w:rsidR="00D23E7C" w:rsidRPr="00D23E7C" w:rsidRDefault="00D23E7C" w:rsidP="00A60C2A">
      <w:pPr>
        <w:spacing w:after="0"/>
        <w:jc w:val="both"/>
        <w:rPr>
          <w:rFonts w:ascii="Arial" w:hAnsi="Arial" w:cs="Arial"/>
          <w:b/>
          <w:bCs/>
          <w:lang w:val="sl-SI"/>
        </w:rPr>
      </w:pPr>
      <w:r w:rsidRPr="00D23E7C">
        <w:rPr>
          <w:rFonts w:ascii="Arial" w:hAnsi="Arial" w:cs="Arial"/>
          <w:b/>
          <w:bCs/>
          <w:lang w:val="sl-SI"/>
        </w:rPr>
        <w:t>10. Povezava z geografskim območjem</w:t>
      </w:r>
    </w:p>
    <w:p w14:paraId="0E3A8B6D" w14:textId="77777777" w:rsidR="00133544" w:rsidRDefault="00133544" w:rsidP="00133544">
      <w:pPr>
        <w:spacing w:after="0"/>
        <w:jc w:val="both"/>
        <w:rPr>
          <w:rFonts w:ascii="Arial" w:hAnsi="Arial" w:cs="Arial"/>
          <w:i/>
          <w:iCs/>
          <w:lang w:val="sl-SI"/>
        </w:rPr>
      </w:pPr>
    </w:p>
    <w:p w14:paraId="5DF80473"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Geološko je območje Bele krajine nizki kras, ki ga na vzhodu omejuje reka Kolpa, na severu prehaja v Gorjance, na zahodu in jugu pa v Roško planoto. Vinorodne lege se nahajajo pretežno na južnih obronkih Gorjancev, od koder se nato nadaljujejo v polkrožni obliki proti Semiču in naprej po vzhodnih obronkih Roške planote proti Maverlenu in Dobličam. Nekaj manjših zaokroženih vinogradniških površin je še na osončenih obronkih Velike in Male Plešivice, pri Adlešičih, na Perudini (Žeželj), Preloki ter Vinjem Vrhu pri Semiču.</w:t>
      </w:r>
    </w:p>
    <w:p w14:paraId="0ECF93BC" w14:textId="77777777" w:rsidR="0072484F" w:rsidRPr="0072484F" w:rsidRDefault="0072484F" w:rsidP="0072484F">
      <w:pPr>
        <w:spacing w:after="0"/>
        <w:jc w:val="both"/>
        <w:rPr>
          <w:rFonts w:ascii="Arial" w:hAnsi="Arial" w:cs="Arial"/>
          <w:i/>
          <w:iCs/>
          <w:lang w:val="sl-SI"/>
        </w:rPr>
      </w:pPr>
    </w:p>
    <w:p w14:paraId="4C63529C" w14:textId="77777777"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Obronki belokranjske kotline, kjer se pojavljajo vinogradi, so geomorfološko dokaj razčlenjeni. Velika heterogenost glede nagiba in ekspozicije vpliva na veliko raznolikost mikroklimatskih razmer. Navzdol se meja vinogradov približuje dnu belokranjske kotline pri okrog 210 m nadmorske višine, navzgor pa segajo vinogradi do približno 390 m nad morjem. Ker gre za kraški svet ni redek primer, da se sredi vinogradov pojavljajo osameli bloki apnencev.</w:t>
      </w:r>
    </w:p>
    <w:p w14:paraId="1965172C" w14:textId="77777777" w:rsidR="0072484F" w:rsidRPr="0072484F" w:rsidRDefault="0072484F" w:rsidP="0072484F">
      <w:pPr>
        <w:spacing w:after="0"/>
        <w:jc w:val="both"/>
        <w:rPr>
          <w:rFonts w:ascii="Arial" w:hAnsi="Arial" w:cs="Arial"/>
          <w:i/>
          <w:iCs/>
          <w:lang w:val="sl-SI"/>
        </w:rPr>
      </w:pPr>
    </w:p>
    <w:p w14:paraId="5636A70F" w14:textId="68DCE489" w:rsidR="0072484F" w:rsidRPr="0072484F" w:rsidRDefault="0072484F" w:rsidP="0072484F">
      <w:pPr>
        <w:spacing w:after="0"/>
        <w:jc w:val="both"/>
        <w:rPr>
          <w:rFonts w:ascii="Arial" w:hAnsi="Arial" w:cs="Arial"/>
          <w:i/>
          <w:iCs/>
          <w:lang w:val="sl-SI"/>
        </w:rPr>
      </w:pPr>
      <w:r w:rsidRPr="0072484F">
        <w:rPr>
          <w:rFonts w:ascii="Arial" w:hAnsi="Arial" w:cs="Arial"/>
          <w:i/>
          <w:iCs/>
          <w:lang w:val="sl-SI"/>
        </w:rPr>
        <w:t>Belokranjski nizki kras sestavljajo kredni apnenci, ponekod na debelo prekriti s pleistocensko ilovico. Obronke belokranjske kotline, kjer se nahaja večina vinogradov, pa gradijo jurski apnenci in dolomiti. Le na skrajno vzhodnem robu, pod Gorjanci na slovensko-hrvaški meji, se ponekod pojavljajo laporji terciarne starosti. Količine padavin, temperaturne razmere, osončenje in drugi podnebni dejavniki, pomembno vplivajo na rast in rodnost vinske trte. Zaradi razgibanosti reliefa, (ki mu daje pečat predvsem gorski hrbet Gorjancev), ekspozicije, nadmorske višine in nagiba tal, gozdov itn., se mezoklimatske značilnosti vinogradniških leg med seboj lahko zelo razlikujejo. Povprečna vsota efektivnih temperatur med rastno dobo, znaša v vinorodnem okolišu Bela krajina med 1245,7 oC (Dobliče) in 1329,0 oC (Metlika), v povprečju pa 1287,4 oC. Predpostavlja se, da je vsota efektivnih temperatur na izrazitih vinogradniških legah vsekakor za 15-20 % boljša (med 1480 in 1545 oC), med rastno dobo pa pade v povprečju okrog 750 mm ali 64 % celotne letne količine padavin.</w:t>
      </w:r>
    </w:p>
    <w:p w14:paraId="09B3CD82" w14:textId="77777777" w:rsidR="0072484F" w:rsidRPr="0072484F" w:rsidRDefault="0072484F" w:rsidP="0072484F">
      <w:pPr>
        <w:spacing w:after="0"/>
        <w:jc w:val="both"/>
        <w:rPr>
          <w:rFonts w:ascii="Arial" w:hAnsi="Arial" w:cs="Arial"/>
          <w:i/>
          <w:iCs/>
          <w:lang w:val="sl-SI"/>
        </w:rPr>
      </w:pPr>
    </w:p>
    <w:p w14:paraId="68AA04B6" w14:textId="51DFACA6" w:rsidR="007052D6" w:rsidRDefault="0072484F" w:rsidP="0072484F">
      <w:pPr>
        <w:spacing w:after="0"/>
        <w:jc w:val="both"/>
        <w:rPr>
          <w:rFonts w:ascii="Arial" w:hAnsi="Arial" w:cs="Arial"/>
          <w:lang w:val="sl-SI"/>
        </w:rPr>
      </w:pPr>
      <w:r w:rsidRPr="0072484F">
        <w:rPr>
          <w:rFonts w:ascii="Arial" w:hAnsi="Arial" w:cs="Arial"/>
          <w:i/>
          <w:iCs/>
          <w:lang w:val="sl-SI"/>
        </w:rPr>
        <w:t>Vsa ta geološka in klimatska pestrost vinorodnega okoliša Bela krajina ima za posledico tudi veliko pestrost med pridelanimi sortami, vsem pa sta skupni značilnosti svežina in pitnost. S pravilno kombinacijo sort in njihovih značilnosti dobimo tipično vino Belokranjec.</w:t>
      </w:r>
    </w:p>
    <w:p w14:paraId="1E007676" w14:textId="61397DAA" w:rsidR="007052D6" w:rsidRPr="00B94553" w:rsidRDefault="007052D6" w:rsidP="00B94553">
      <w:pPr>
        <w:spacing w:after="0"/>
        <w:jc w:val="both"/>
        <w:rPr>
          <w:rFonts w:ascii="Arial" w:hAnsi="Arial" w:cs="Arial"/>
          <w:lang w:val="sl-SI"/>
        </w:rPr>
      </w:pPr>
    </w:p>
    <w:p w14:paraId="7BA5F03B" w14:textId="5D83A291" w:rsidR="00606F0B" w:rsidRPr="00D23E7C" w:rsidRDefault="00D23E7C" w:rsidP="00A60C2A">
      <w:pPr>
        <w:spacing w:after="0"/>
        <w:jc w:val="both"/>
        <w:rPr>
          <w:rFonts w:ascii="Arial" w:hAnsi="Arial" w:cs="Arial"/>
          <w:b/>
          <w:bCs/>
          <w:lang w:val="sl-SI"/>
        </w:rPr>
      </w:pPr>
      <w:r w:rsidRPr="00D23E7C">
        <w:rPr>
          <w:rFonts w:ascii="Arial" w:hAnsi="Arial" w:cs="Arial"/>
          <w:b/>
          <w:bCs/>
          <w:lang w:val="sl-SI"/>
        </w:rPr>
        <w:t>11. Dodatne veljavne zahteve</w:t>
      </w:r>
    </w:p>
    <w:p w14:paraId="5644F773" w14:textId="77777777" w:rsidR="002259EA" w:rsidRDefault="002259EA" w:rsidP="00A60C2A">
      <w:pPr>
        <w:spacing w:after="0"/>
        <w:jc w:val="both"/>
        <w:rPr>
          <w:rFonts w:ascii="Arial" w:hAnsi="Arial" w:cs="Arial"/>
          <w:i/>
          <w:iCs/>
          <w:u w:val="single"/>
          <w:lang w:val="sl-SI"/>
        </w:rPr>
      </w:pPr>
    </w:p>
    <w:p w14:paraId="1C0AD912" w14:textId="1C57CF13" w:rsidR="00D23E7C" w:rsidRPr="00EB2833" w:rsidRDefault="00D23E7C" w:rsidP="00A60C2A">
      <w:pPr>
        <w:spacing w:after="0"/>
        <w:jc w:val="both"/>
        <w:rPr>
          <w:rFonts w:ascii="Arial" w:hAnsi="Arial" w:cs="Arial"/>
          <w:i/>
          <w:iCs/>
          <w:u w:val="single"/>
          <w:lang w:val="sl-SI"/>
        </w:rPr>
      </w:pPr>
      <w:r w:rsidRPr="00EB2833">
        <w:rPr>
          <w:rFonts w:ascii="Arial" w:hAnsi="Arial" w:cs="Arial"/>
          <w:i/>
          <w:iCs/>
          <w:u w:val="single"/>
          <w:lang w:val="sl-SI"/>
        </w:rPr>
        <w:t>Kemijska analiza in zahtevane vsebnosti snovi</w:t>
      </w:r>
      <w:r w:rsidR="002259EA">
        <w:rPr>
          <w:rFonts w:ascii="Arial" w:hAnsi="Arial" w:cs="Arial"/>
          <w:i/>
          <w:iCs/>
          <w:u w:val="single"/>
          <w:lang w:val="sl-SI"/>
        </w:rPr>
        <w:t>, poleg točke 6.2:</w:t>
      </w:r>
    </w:p>
    <w:p w14:paraId="5823830C" w14:textId="5FD3320D" w:rsidR="00844D21" w:rsidRPr="00D6481D" w:rsidRDefault="00844D21" w:rsidP="00D6481D">
      <w:pPr>
        <w:pStyle w:val="Odstavekseznama"/>
        <w:numPr>
          <w:ilvl w:val="0"/>
          <w:numId w:val="6"/>
        </w:numPr>
        <w:spacing w:after="0"/>
        <w:jc w:val="both"/>
        <w:rPr>
          <w:rFonts w:ascii="Arial" w:hAnsi="Arial" w:cs="Arial"/>
          <w:i/>
          <w:iCs/>
          <w:color w:val="000000"/>
          <w:kern w:val="0"/>
          <w:lang w:val="sl-SI"/>
        </w:rPr>
      </w:pPr>
      <w:r w:rsidRPr="00D6481D">
        <w:rPr>
          <w:rFonts w:ascii="Arial" w:hAnsi="Arial" w:cs="Arial"/>
          <w:i/>
          <w:iCs/>
          <w:color w:val="000000"/>
          <w:kern w:val="0"/>
          <w:lang w:val="sl-SI"/>
        </w:rPr>
        <w:t>povprečni naravni alkohol vseh sort: najmanj 9,0 vol.</w:t>
      </w:r>
      <w:r w:rsidR="000D7B79" w:rsidRPr="00D6481D">
        <w:rPr>
          <w:rFonts w:ascii="Arial" w:hAnsi="Arial" w:cs="Arial"/>
          <w:i/>
          <w:iCs/>
          <w:color w:val="000000"/>
          <w:kern w:val="0"/>
          <w:lang w:val="sl-SI"/>
        </w:rPr>
        <w:t xml:space="preserve"> </w:t>
      </w:r>
      <w:r w:rsidRPr="00D6481D">
        <w:rPr>
          <w:rFonts w:ascii="Arial" w:hAnsi="Arial" w:cs="Arial"/>
          <w:i/>
          <w:iCs/>
          <w:color w:val="000000"/>
          <w:kern w:val="0"/>
          <w:lang w:val="sl-SI"/>
        </w:rPr>
        <w:t>%;</w:t>
      </w:r>
    </w:p>
    <w:p w14:paraId="35434888" w14:textId="18C1242A" w:rsidR="00844D21" w:rsidRPr="00D6481D" w:rsidRDefault="00844D21" w:rsidP="00D6481D">
      <w:pPr>
        <w:pStyle w:val="Odstavekseznama"/>
        <w:numPr>
          <w:ilvl w:val="0"/>
          <w:numId w:val="6"/>
        </w:numPr>
        <w:spacing w:after="0"/>
        <w:jc w:val="both"/>
        <w:rPr>
          <w:rFonts w:ascii="Arial" w:hAnsi="Arial" w:cs="Arial"/>
          <w:i/>
          <w:iCs/>
          <w:color w:val="000000"/>
          <w:kern w:val="0"/>
          <w:lang w:val="sl-SI"/>
        </w:rPr>
      </w:pPr>
      <w:r w:rsidRPr="00D6481D">
        <w:rPr>
          <w:rFonts w:ascii="Arial" w:hAnsi="Arial" w:cs="Arial"/>
          <w:i/>
          <w:iCs/>
          <w:color w:val="000000"/>
          <w:kern w:val="0"/>
          <w:lang w:val="sl-SI"/>
        </w:rPr>
        <w:t>skupni sladkorji (izraženi kot fruktoza in glukoza): do</w:t>
      </w:r>
      <w:r w:rsidR="008670CB" w:rsidRPr="00D6481D">
        <w:rPr>
          <w:rFonts w:ascii="Arial" w:hAnsi="Arial" w:cs="Arial"/>
          <w:i/>
          <w:iCs/>
          <w:color w:val="000000"/>
          <w:kern w:val="0"/>
          <w:lang w:val="sl-SI"/>
        </w:rPr>
        <w:t xml:space="preserve"> vključno</w:t>
      </w:r>
      <w:r w:rsidRPr="00D6481D">
        <w:rPr>
          <w:rFonts w:ascii="Arial" w:hAnsi="Arial" w:cs="Arial"/>
          <w:i/>
          <w:iCs/>
          <w:color w:val="000000"/>
          <w:kern w:val="0"/>
          <w:lang w:val="sl-SI"/>
        </w:rPr>
        <w:t xml:space="preserve"> 3,0 g/l; </w:t>
      </w:r>
    </w:p>
    <w:p w14:paraId="66C45149" w14:textId="2D98CF80" w:rsidR="00844D21" w:rsidRPr="00D6481D" w:rsidRDefault="00844D21" w:rsidP="00D6481D">
      <w:pPr>
        <w:pStyle w:val="Odstavekseznama"/>
        <w:numPr>
          <w:ilvl w:val="0"/>
          <w:numId w:val="6"/>
        </w:numPr>
        <w:spacing w:after="0"/>
        <w:jc w:val="both"/>
        <w:rPr>
          <w:rFonts w:ascii="Arial" w:hAnsi="Arial" w:cs="Arial"/>
          <w:i/>
          <w:iCs/>
          <w:color w:val="000000"/>
          <w:kern w:val="0"/>
          <w:lang w:val="sl-SI"/>
        </w:rPr>
      </w:pPr>
      <w:r w:rsidRPr="00D6481D">
        <w:rPr>
          <w:rFonts w:ascii="Arial" w:hAnsi="Arial" w:cs="Arial"/>
          <w:i/>
          <w:iCs/>
          <w:color w:val="000000"/>
          <w:kern w:val="0"/>
          <w:lang w:val="sl-SI"/>
        </w:rPr>
        <w:t xml:space="preserve">ekstrakt brez sladkorja: najmanj </w:t>
      </w:r>
      <w:r w:rsidR="0072484F" w:rsidRPr="00D6481D">
        <w:rPr>
          <w:rFonts w:ascii="Arial" w:hAnsi="Arial" w:cs="Arial"/>
          <w:i/>
          <w:iCs/>
          <w:color w:val="000000"/>
          <w:kern w:val="0"/>
          <w:lang w:val="sl-SI"/>
        </w:rPr>
        <w:t>18</w:t>
      </w:r>
      <w:r w:rsidRPr="00D6481D">
        <w:rPr>
          <w:rFonts w:ascii="Arial" w:hAnsi="Arial" w:cs="Arial"/>
          <w:i/>
          <w:iCs/>
          <w:color w:val="000000"/>
          <w:kern w:val="0"/>
          <w:lang w:val="sl-SI"/>
        </w:rPr>
        <w:t xml:space="preserve"> g/l;</w:t>
      </w:r>
    </w:p>
    <w:p w14:paraId="40E4657B" w14:textId="4347A678" w:rsidR="00844D21" w:rsidRPr="00D6481D" w:rsidRDefault="00844D21" w:rsidP="00D6481D">
      <w:pPr>
        <w:pStyle w:val="Odstavekseznama"/>
        <w:numPr>
          <w:ilvl w:val="0"/>
          <w:numId w:val="6"/>
        </w:numPr>
        <w:spacing w:after="0"/>
        <w:jc w:val="both"/>
        <w:rPr>
          <w:rFonts w:ascii="Arial" w:hAnsi="Arial" w:cs="Arial"/>
          <w:i/>
          <w:iCs/>
          <w:color w:val="000000"/>
          <w:kern w:val="0"/>
          <w:lang w:val="sl-SI"/>
        </w:rPr>
      </w:pPr>
      <w:r w:rsidRPr="00D6481D">
        <w:rPr>
          <w:rFonts w:ascii="Arial" w:hAnsi="Arial" w:cs="Arial"/>
          <w:i/>
          <w:iCs/>
          <w:color w:val="000000"/>
          <w:kern w:val="0"/>
          <w:lang w:val="sl-SI"/>
        </w:rPr>
        <w:t>pepel: najmanj 1,</w:t>
      </w:r>
      <w:r w:rsidR="0072484F" w:rsidRPr="00D6481D">
        <w:rPr>
          <w:rFonts w:ascii="Arial" w:hAnsi="Arial" w:cs="Arial"/>
          <w:i/>
          <w:iCs/>
          <w:color w:val="000000"/>
          <w:kern w:val="0"/>
          <w:lang w:val="sl-SI"/>
        </w:rPr>
        <w:t>3</w:t>
      </w:r>
      <w:r w:rsidRPr="00D6481D">
        <w:rPr>
          <w:rFonts w:ascii="Arial" w:hAnsi="Arial" w:cs="Arial"/>
          <w:i/>
          <w:iCs/>
          <w:color w:val="000000"/>
          <w:kern w:val="0"/>
          <w:lang w:val="sl-SI"/>
        </w:rPr>
        <w:t xml:space="preserve"> g/l;</w:t>
      </w:r>
    </w:p>
    <w:p w14:paraId="15FBF349" w14:textId="546B1065" w:rsidR="00254B95" w:rsidRPr="00844D21" w:rsidRDefault="00844D21" w:rsidP="00D6481D">
      <w:pPr>
        <w:pStyle w:val="Odstavekseznama"/>
        <w:numPr>
          <w:ilvl w:val="0"/>
          <w:numId w:val="6"/>
        </w:numPr>
        <w:spacing w:after="0"/>
        <w:jc w:val="both"/>
        <w:rPr>
          <w:rFonts w:ascii="Arial" w:hAnsi="Arial" w:cs="Arial"/>
          <w:i/>
          <w:iCs/>
          <w:lang w:val="sl-SI"/>
        </w:rPr>
      </w:pPr>
      <w:r w:rsidRPr="00D6481D">
        <w:rPr>
          <w:rFonts w:ascii="Arial" w:hAnsi="Arial" w:cs="Arial"/>
          <w:i/>
          <w:iCs/>
          <w:color w:val="000000"/>
          <w:kern w:val="0"/>
          <w:lang w:val="sl-SI"/>
        </w:rPr>
        <w:t>skupne</w:t>
      </w:r>
      <w:r w:rsidRPr="00844D21">
        <w:rPr>
          <w:rFonts w:ascii="Arial" w:hAnsi="Arial" w:cs="Arial"/>
          <w:i/>
          <w:iCs/>
          <w:lang w:val="sl-SI"/>
        </w:rPr>
        <w:t xml:space="preserve"> kisline (izražene kot vinska kislina): od </w:t>
      </w:r>
      <w:r w:rsidR="0072484F">
        <w:rPr>
          <w:rFonts w:ascii="Arial" w:hAnsi="Arial" w:cs="Arial"/>
          <w:i/>
          <w:iCs/>
          <w:lang w:val="sl-SI"/>
        </w:rPr>
        <w:t>5,0</w:t>
      </w:r>
      <w:r w:rsidRPr="00844D21">
        <w:rPr>
          <w:rFonts w:ascii="Arial" w:hAnsi="Arial" w:cs="Arial"/>
          <w:i/>
          <w:iCs/>
          <w:lang w:val="sl-SI"/>
        </w:rPr>
        <w:t xml:space="preserve"> g/l do</w:t>
      </w:r>
      <w:r w:rsidR="008670CB">
        <w:rPr>
          <w:rFonts w:ascii="Arial" w:hAnsi="Arial" w:cs="Arial"/>
          <w:i/>
          <w:iCs/>
          <w:lang w:val="sl-SI"/>
        </w:rPr>
        <w:t xml:space="preserve"> vključno</w:t>
      </w:r>
      <w:r w:rsidRPr="00844D21">
        <w:rPr>
          <w:rFonts w:ascii="Arial" w:hAnsi="Arial" w:cs="Arial"/>
          <w:i/>
          <w:iCs/>
          <w:lang w:val="sl-SI"/>
        </w:rPr>
        <w:t xml:space="preserve"> 7,0 g/l</w:t>
      </w:r>
      <w:r>
        <w:rPr>
          <w:rFonts w:ascii="Arial" w:hAnsi="Arial" w:cs="Arial"/>
          <w:i/>
          <w:iCs/>
          <w:lang w:val="sl-SI"/>
        </w:rPr>
        <w:t>.</w:t>
      </w:r>
    </w:p>
    <w:p w14:paraId="32C63A5C" w14:textId="77777777" w:rsidR="00177C0D" w:rsidRDefault="00177C0D" w:rsidP="007052D6">
      <w:pPr>
        <w:spacing w:after="0"/>
        <w:jc w:val="both"/>
        <w:rPr>
          <w:rFonts w:ascii="Arial" w:eastAsia="SimSun" w:hAnsi="Arial" w:cs="Arial"/>
          <w:i/>
          <w:iCs/>
          <w:kern w:val="0"/>
          <w:u w:val="single"/>
          <w:lang w:val="sl-SI" w:eastAsia="zh-CN"/>
          <w14:ligatures w14:val="none"/>
        </w:rPr>
      </w:pPr>
    </w:p>
    <w:p w14:paraId="06D7CBA3" w14:textId="77777777" w:rsidR="00E60266" w:rsidRPr="00E60266" w:rsidRDefault="00E60266" w:rsidP="00E60266">
      <w:pPr>
        <w:spacing w:after="0"/>
        <w:jc w:val="both"/>
        <w:rPr>
          <w:rFonts w:ascii="Arial" w:eastAsia="SimSun" w:hAnsi="Arial" w:cs="Arial"/>
          <w:i/>
          <w:iCs/>
          <w:kern w:val="0"/>
          <w:u w:val="single"/>
          <w:lang w:val="sl-SI" w:eastAsia="zh-CN"/>
          <w14:ligatures w14:val="none"/>
        </w:rPr>
      </w:pPr>
      <w:r w:rsidRPr="00E60266">
        <w:rPr>
          <w:rFonts w:ascii="Arial" w:eastAsia="SimSun" w:hAnsi="Arial" w:cs="Arial"/>
          <w:i/>
          <w:iCs/>
          <w:kern w:val="0"/>
          <w:u w:val="single"/>
          <w:lang w:val="sl-SI" w:eastAsia="zh-CN"/>
          <w14:ligatures w14:val="none"/>
        </w:rPr>
        <w:t>Gojitvena oblika:</w:t>
      </w:r>
    </w:p>
    <w:p w14:paraId="6607AA11" w14:textId="15D84683" w:rsidR="007052D6" w:rsidRPr="00E60266" w:rsidRDefault="00E60266" w:rsidP="00E60266">
      <w:pPr>
        <w:spacing w:after="0"/>
        <w:jc w:val="both"/>
        <w:rPr>
          <w:rFonts w:ascii="Arial" w:eastAsia="SimSun" w:hAnsi="Arial" w:cs="Arial"/>
          <w:i/>
          <w:iCs/>
          <w:kern w:val="0"/>
          <w:lang w:val="sl-SI" w:eastAsia="zh-CN"/>
          <w14:ligatures w14:val="none"/>
        </w:rPr>
      </w:pPr>
      <w:r w:rsidRPr="00E60266">
        <w:rPr>
          <w:rFonts w:ascii="Arial" w:eastAsia="SimSun" w:hAnsi="Arial" w:cs="Arial"/>
          <w:i/>
          <w:iCs/>
          <w:kern w:val="0"/>
          <w:lang w:val="sl-SI" w:eastAsia="zh-CN"/>
          <w14:ligatures w14:val="none"/>
        </w:rPr>
        <w:t>Za gojenje sort vinske trte, iz katerih se prideluje Belokran</w:t>
      </w:r>
      <w:r w:rsidR="002B0886">
        <w:rPr>
          <w:rFonts w:ascii="Arial" w:eastAsia="SimSun" w:hAnsi="Arial" w:cs="Arial"/>
          <w:i/>
          <w:iCs/>
          <w:kern w:val="0"/>
          <w:lang w:val="sl-SI" w:eastAsia="zh-CN"/>
          <w14:ligatures w14:val="none"/>
        </w:rPr>
        <w:t>j</w:t>
      </w:r>
      <w:r w:rsidRPr="00E60266">
        <w:rPr>
          <w:rFonts w:ascii="Arial" w:eastAsia="SimSun" w:hAnsi="Arial" w:cs="Arial"/>
          <w:i/>
          <w:iCs/>
          <w:kern w:val="0"/>
          <w:lang w:val="sl-SI" w:eastAsia="zh-CN"/>
          <w14:ligatures w14:val="none"/>
        </w:rPr>
        <w:t>ca, se smejo uporabljati le gojitvena oblika guyot in izpeljanke iz te gojitvene oblike.</w:t>
      </w:r>
    </w:p>
    <w:p w14:paraId="24A74271" w14:textId="77777777" w:rsidR="007052D6" w:rsidRPr="00E60266" w:rsidRDefault="007052D6" w:rsidP="007052D6">
      <w:pPr>
        <w:spacing w:after="0"/>
        <w:jc w:val="both"/>
        <w:rPr>
          <w:rFonts w:ascii="Arial" w:eastAsia="SimSun" w:hAnsi="Arial" w:cs="Arial"/>
          <w:kern w:val="0"/>
          <w:u w:val="single"/>
          <w:lang w:val="sl-SI" w:eastAsia="zh-CN"/>
          <w14:ligatures w14:val="none"/>
        </w:rPr>
      </w:pPr>
    </w:p>
    <w:p w14:paraId="219B5797" w14:textId="77777777" w:rsidR="00E60266" w:rsidRPr="00E60266" w:rsidRDefault="00E60266" w:rsidP="00E60266">
      <w:pPr>
        <w:spacing w:after="0" w:line="240" w:lineRule="exact"/>
        <w:jc w:val="both"/>
        <w:rPr>
          <w:rFonts w:ascii="Arial" w:eastAsia="Aptos" w:hAnsi="Arial" w:cs="Arial"/>
          <w:i/>
          <w:iCs/>
          <w:u w:val="single"/>
          <w:lang w:val="sl-SI"/>
        </w:rPr>
      </w:pPr>
      <w:r w:rsidRPr="00E60266">
        <w:rPr>
          <w:rFonts w:ascii="Arial" w:eastAsia="Aptos" w:hAnsi="Arial" w:cs="Arial"/>
          <w:i/>
          <w:iCs/>
          <w:u w:val="single"/>
          <w:lang w:val="sl-SI"/>
        </w:rPr>
        <w:lastRenderedPageBreak/>
        <w:t>Obogatitev:</w:t>
      </w:r>
    </w:p>
    <w:p w14:paraId="5F7BF6AC" w14:textId="77777777" w:rsidR="00E60266" w:rsidRPr="00E60266" w:rsidRDefault="00E60266" w:rsidP="00E60266">
      <w:pPr>
        <w:spacing w:after="0" w:line="240" w:lineRule="exact"/>
        <w:jc w:val="both"/>
        <w:rPr>
          <w:rFonts w:ascii="Arial" w:eastAsia="Aptos" w:hAnsi="Arial" w:cs="Arial"/>
          <w:i/>
          <w:iCs/>
          <w:lang w:val="sl-SI"/>
        </w:rPr>
      </w:pPr>
      <w:r w:rsidRPr="00E60266">
        <w:rPr>
          <w:rFonts w:ascii="Arial" w:eastAsia="Aptos" w:hAnsi="Arial" w:cs="Arial"/>
          <w:i/>
          <w:iCs/>
          <w:lang w:val="sl-SI"/>
        </w:rPr>
        <w:t>V letnikih, ko so vremenske razmere za dozorevanje grozdja neugodne in grozdje ne dozori, se sme mošt za pridelavo Belokranjca obogatiti za največ 2 vol. % alkohola.</w:t>
      </w:r>
    </w:p>
    <w:p w14:paraId="2B3AC436" w14:textId="77777777" w:rsidR="007052D6" w:rsidRPr="00E60266" w:rsidRDefault="007052D6" w:rsidP="007052D6">
      <w:pPr>
        <w:spacing w:after="0"/>
        <w:jc w:val="both"/>
        <w:rPr>
          <w:rFonts w:ascii="Arial" w:eastAsia="SimSun" w:hAnsi="Arial" w:cs="Arial"/>
          <w:i/>
          <w:iCs/>
          <w:kern w:val="0"/>
          <w:u w:val="single"/>
          <w:lang w:val="sl-SI" w:eastAsia="zh-CN"/>
          <w14:ligatures w14:val="none"/>
        </w:rPr>
      </w:pPr>
    </w:p>
    <w:p w14:paraId="5468A55A" w14:textId="77777777" w:rsidR="00E60266" w:rsidRPr="00E60266" w:rsidRDefault="00E60266" w:rsidP="00E60266">
      <w:pPr>
        <w:spacing w:after="0" w:line="240" w:lineRule="exact"/>
        <w:jc w:val="both"/>
        <w:rPr>
          <w:rFonts w:ascii="Arial" w:eastAsia="Aptos" w:hAnsi="Arial" w:cs="Arial"/>
          <w:i/>
          <w:iCs/>
          <w:u w:val="single"/>
          <w:lang w:val="sl-SI"/>
        </w:rPr>
      </w:pPr>
      <w:r w:rsidRPr="00E60266">
        <w:rPr>
          <w:rFonts w:ascii="Arial" w:eastAsia="Aptos" w:hAnsi="Arial" w:cs="Arial"/>
          <w:i/>
          <w:iCs/>
          <w:u w:val="single"/>
          <w:lang w:val="sl-SI"/>
        </w:rPr>
        <w:t>Organoleptična ocena:</w:t>
      </w:r>
    </w:p>
    <w:p w14:paraId="4D9C4164" w14:textId="07FB98EF" w:rsidR="00E60266" w:rsidRPr="00E60266" w:rsidRDefault="000822BA" w:rsidP="00E60266">
      <w:pPr>
        <w:spacing w:after="0" w:line="240" w:lineRule="exact"/>
        <w:jc w:val="both"/>
        <w:rPr>
          <w:rFonts w:ascii="Arial" w:eastAsia="Aptos" w:hAnsi="Arial" w:cs="Arial"/>
          <w:i/>
          <w:iCs/>
          <w:lang w:val="sl-SI"/>
        </w:rPr>
      </w:pPr>
      <w:r w:rsidRPr="000822BA">
        <w:rPr>
          <w:rFonts w:ascii="Arial" w:eastAsia="Aptos" w:hAnsi="Arial" w:cs="Arial"/>
          <w:i/>
          <w:iCs/>
          <w:lang w:val="sl-SI"/>
        </w:rPr>
        <w:t xml:space="preserve">Belokranjec mora pri pooblaščeni organizaciji za oceno vina doseči organoleptično oceno </w:t>
      </w:r>
      <w:r w:rsidR="00E60266" w:rsidRPr="00E60266">
        <w:rPr>
          <w:rFonts w:ascii="Arial" w:eastAsia="Aptos" w:hAnsi="Arial" w:cs="Arial"/>
          <w:i/>
          <w:iCs/>
          <w:lang w:val="sl-SI"/>
        </w:rPr>
        <w:t>najmanj 16,3 točke. Pokuševalci vina morajo biti pred opravljanjem organoleptične ocene seznanjeni, da ocenjujejo vino, ki glede na podatke iz registra pridelovalcev grozdja in vina ter rezultate kemijske analize izpolnjuje pogoje, da bi ob ustrezni organoleptični oceni lahko nosilo naziv Belokranjec.</w:t>
      </w:r>
    </w:p>
    <w:p w14:paraId="7E856F0B" w14:textId="77777777" w:rsidR="00E60266" w:rsidRPr="00E60266" w:rsidRDefault="00E60266" w:rsidP="00E60266">
      <w:pPr>
        <w:spacing w:after="0" w:line="240" w:lineRule="exact"/>
        <w:jc w:val="both"/>
        <w:rPr>
          <w:rFonts w:ascii="Arial" w:eastAsia="Aptos" w:hAnsi="Arial" w:cs="Arial"/>
          <w:i/>
          <w:iCs/>
          <w:lang w:val="sl-SI"/>
        </w:rPr>
      </w:pPr>
    </w:p>
    <w:p w14:paraId="6001F167" w14:textId="77777777" w:rsidR="00E60266" w:rsidRPr="00E60266" w:rsidRDefault="00E60266" w:rsidP="00E60266">
      <w:pPr>
        <w:spacing w:after="0" w:line="240" w:lineRule="exact"/>
        <w:jc w:val="both"/>
        <w:rPr>
          <w:rFonts w:ascii="Arial" w:eastAsia="Aptos" w:hAnsi="Arial" w:cs="Arial"/>
          <w:i/>
          <w:iCs/>
          <w:u w:val="single"/>
          <w:lang w:val="sl-SI"/>
        </w:rPr>
      </w:pPr>
      <w:r w:rsidRPr="00E60266">
        <w:rPr>
          <w:rFonts w:ascii="Arial" w:eastAsia="Aptos" w:hAnsi="Arial" w:cs="Arial"/>
          <w:i/>
          <w:iCs/>
          <w:u w:val="single"/>
          <w:lang w:val="sl-SI"/>
        </w:rPr>
        <w:t>Vino v prometu:</w:t>
      </w:r>
    </w:p>
    <w:p w14:paraId="4596F8B9" w14:textId="77777777" w:rsidR="00E60266" w:rsidRPr="00E60266" w:rsidRDefault="00E60266" w:rsidP="00E60266">
      <w:pPr>
        <w:spacing w:after="0" w:line="240" w:lineRule="exact"/>
        <w:jc w:val="both"/>
        <w:rPr>
          <w:rFonts w:ascii="Arial" w:eastAsia="Aptos" w:hAnsi="Arial" w:cs="Arial"/>
          <w:i/>
          <w:iCs/>
          <w:lang w:val="sl-SI"/>
        </w:rPr>
      </w:pPr>
      <w:r w:rsidRPr="00E60266">
        <w:rPr>
          <w:rFonts w:ascii="Arial" w:eastAsia="Aptos" w:hAnsi="Arial" w:cs="Arial"/>
          <w:i/>
          <w:iCs/>
          <w:lang w:val="sl-SI"/>
        </w:rPr>
        <w:t>Belokranjec je lahko v prometu le originalno polnjen.</w:t>
      </w:r>
    </w:p>
    <w:p w14:paraId="4BD0B828" w14:textId="77777777" w:rsidR="00E60266" w:rsidRPr="00E60266" w:rsidRDefault="00E60266" w:rsidP="00E60266">
      <w:pPr>
        <w:spacing w:after="0" w:line="240" w:lineRule="exact"/>
        <w:jc w:val="both"/>
        <w:rPr>
          <w:rFonts w:ascii="Arial" w:eastAsia="Aptos" w:hAnsi="Arial" w:cs="Arial"/>
          <w:i/>
          <w:iCs/>
          <w:lang w:val="sl-SI"/>
        </w:rPr>
      </w:pPr>
    </w:p>
    <w:p w14:paraId="2135C667" w14:textId="77777777" w:rsidR="00E60266" w:rsidRPr="00E60266" w:rsidRDefault="00E60266" w:rsidP="00E60266">
      <w:pPr>
        <w:spacing w:after="0" w:line="240" w:lineRule="exact"/>
        <w:jc w:val="both"/>
        <w:rPr>
          <w:rFonts w:ascii="Arial" w:eastAsia="Aptos" w:hAnsi="Arial" w:cs="Arial"/>
          <w:i/>
          <w:iCs/>
          <w:u w:val="single"/>
          <w:lang w:val="sl-SI"/>
        </w:rPr>
      </w:pPr>
      <w:r w:rsidRPr="00E60266">
        <w:rPr>
          <w:rFonts w:ascii="Arial" w:eastAsia="Aptos" w:hAnsi="Arial" w:cs="Arial"/>
          <w:i/>
          <w:iCs/>
          <w:u w:val="single"/>
          <w:lang w:val="sl-SI"/>
        </w:rPr>
        <w:t>Polnjenje vina:</w:t>
      </w:r>
    </w:p>
    <w:p w14:paraId="2709182A" w14:textId="77777777" w:rsidR="00E60266" w:rsidRPr="00E60266" w:rsidRDefault="00E60266" w:rsidP="00E60266">
      <w:pPr>
        <w:spacing w:after="0" w:line="240" w:lineRule="exact"/>
        <w:jc w:val="both"/>
        <w:rPr>
          <w:rFonts w:ascii="Arial" w:eastAsia="Aptos" w:hAnsi="Arial" w:cs="Arial"/>
          <w:i/>
          <w:iCs/>
          <w:lang w:val="sl-SI"/>
        </w:rPr>
      </w:pPr>
      <w:r w:rsidRPr="00E60266">
        <w:rPr>
          <w:rFonts w:ascii="Arial" w:eastAsia="Aptos" w:hAnsi="Arial" w:cs="Arial"/>
          <w:i/>
          <w:iCs/>
          <w:lang w:val="sl-SI"/>
        </w:rPr>
        <w:t>Belokranjec se polni v steklenice z volumnom do 1,5 l in v embalažo "bag-in-box" do volumna 5l ali v večjo embalažo. Volumen večje embalaže (inox sodi), v katero se polni, lahko znaša do 50 litrov. Ta embalaža mora omogočati točenje preko točilne naprave s pomočjo povečanega tlaka ali ustrezne črpalke, ki preprečuje oksidacijo vina.</w:t>
      </w:r>
    </w:p>
    <w:p w14:paraId="22F0C652" w14:textId="77777777" w:rsidR="00E60266" w:rsidRPr="00E60266" w:rsidRDefault="00E60266" w:rsidP="00E60266">
      <w:pPr>
        <w:spacing w:after="0" w:line="240" w:lineRule="exact"/>
        <w:jc w:val="both"/>
        <w:rPr>
          <w:rFonts w:ascii="Arial" w:eastAsia="Aptos" w:hAnsi="Arial" w:cs="Arial"/>
          <w:i/>
          <w:iCs/>
          <w:lang w:val="sl-SI"/>
        </w:rPr>
      </w:pPr>
    </w:p>
    <w:p w14:paraId="09F50113" w14:textId="77777777" w:rsidR="00E60266" w:rsidRPr="00E60266" w:rsidRDefault="00E60266" w:rsidP="00E60266">
      <w:pPr>
        <w:spacing w:after="0" w:line="240" w:lineRule="exact"/>
        <w:jc w:val="both"/>
        <w:rPr>
          <w:rFonts w:ascii="Arial" w:eastAsia="Aptos" w:hAnsi="Arial" w:cs="Arial"/>
          <w:i/>
          <w:iCs/>
          <w:u w:val="single"/>
          <w:lang w:val="sl-SI"/>
        </w:rPr>
      </w:pPr>
      <w:r w:rsidRPr="00E60266">
        <w:rPr>
          <w:rFonts w:ascii="Arial" w:eastAsia="Aptos" w:hAnsi="Arial" w:cs="Arial"/>
          <w:i/>
          <w:iCs/>
          <w:u w:val="single"/>
          <w:lang w:val="sl-SI"/>
        </w:rPr>
        <w:t>Tradicionalni izraz:</w:t>
      </w:r>
    </w:p>
    <w:p w14:paraId="1736DBBE" w14:textId="5A26D001" w:rsidR="00E60266" w:rsidRPr="00E60266" w:rsidRDefault="00E60266" w:rsidP="00E60266">
      <w:pPr>
        <w:spacing w:after="0" w:line="240" w:lineRule="exact"/>
        <w:jc w:val="both"/>
        <w:rPr>
          <w:rFonts w:ascii="Arial" w:eastAsia="Aptos" w:hAnsi="Arial" w:cs="Arial"/>
          <w:b/>
          <w:bCs/>
          <w:i/>
          <w:iCs/>
          <w:lang w:val="sl-SI"/>
        </w:rPr>
      </w:pPr>
      <w:r w:rsidRPr="00E60266">
        <w:rPr>
          <w:rFonts w:ascii="Arial" w:eastAsia="Aptos" w:hAnsi="Arial" w:cs="Arial"/>
          <w:i/>
          <w:iCs/>
          <w:lang w:val="sl-SI"/>
        </w:rPr>
        <w:t>Tradicionaln</w:t>
      </w:r>
      <w:r w:rsidR="006E46DD">
        <w:rPr>
          <w:rFonts w:ascii="Arial" w:eastAsia="Aptos" w:hAnsi="Arial" w:cs="Arial"/>
          <w:i/>
          <w:iCs/>
          <w:lang w:val="sl-SI"/>
        </w:rPr>
        <w:t>i</w:t>
      </w:r>
      <w:r w:rsidRPr="00E60266">
        <w:rPr>
          <w:rFonts w:ascii="Arial" w:eastAsia="Aptos" w:hAnsi="Arial" w:cs="Arial"/>
          <w:i/>
          <w:iCs/>
          <w:lang w:val="sl-SI"/>
        </w:rPr>
        <w:t xml:space="preserve"> izraz, ki se v skladu z nacionalno zako</w:t>
      </w:r>
      <w:r w:rsidR="006E46DD">
        <w:rPr>
          <w:rFonts w:ascii="Arial" w:eastAsia="Aptos" w:hAnsi="Arial" w:cs="Arial"/>
          <w:i/>
          <w:iCs/>
          <w:lang w:val="sl-SI"/>
        </w:rPr>
        <w:t>no</w:t>
      </w:r>
      <w:r w:rsidRPr="00E60266">
        <w:rPr>
          <w:rFonts w:ascii="Arial" w:eastAsia="Aptos" w:hAnsi="Arial" w:cs="Arial"/>
          <w:i/>
          <w:iCs/>
          <w:lang w:val="sl-SI"/>
        </w:rPr>
        <w:t>dajo uporablja poleg imena Belokranjec, je:</w:t>
      </w:r>
      <w:r w:rsidRPr="00E60266">
        <w:rPr>
          <w:rFonts w:ascii="Arial" w:eastAsia="Aptos" w:hAnsi="Arial" w:cs="Arial"/>
          <w:b/>
          <w:bCs/>
          <w:i/>
          <w:iCs/>
          <w:lang w:val="sl-SI"/>
        </w:rPr>
        <w:t xml:space="preserve"> Vino s priznanim tradicionalnim poimenovanjem (Vino PTP).</w:t>
      </w:r>
    </w:p>
    <w:p w14:paraId="2E98D773" w14:textId="77777777" w:rsidR="00E60266" w:rsidRPr="00E60266" w:rsidRDefault="00E60266" w:rsidP="00E60266">
      <w:pPr>
        <w:spacing w:after="0" w:line="240" w:lineRule="exact"/>
        <w:jc w:val="both"/>
        <w:rPr>
          <w:rFonts w:ascii="Arial" w:eastAsia="Aptos" w:hAnsi="Arial" w:cs="Arial"/>
          <w:i/>
          <w:iCs/>
          <w:lang w:val="sl-SI"/>
        </w:rPr>
      </w:pPr>
    </w:p>
    <w:p w14:paraId="388E1EEF" w14:textId="77777777" w:rsidR="00E60266" w:rsidRPr="00E60266" w:rsidRDefault="00E60266" w:rsidP="00E60266">
      <w:pPr>
        <w:autoSpaceDE w:val="0"/>
        <w:autoSpaceDN w:val="0"/>
        <w:adjustRightInd w:val="0"/>
        <w:spacing w:after="0" w:line="240" w:lineRule="auto"/>
        <w:jc w:val="both"/>
        <w:rPr>
          <w:rFonts w:ascii="Arial" w:eastAsia="Aptos" w:hAnsi="Arial" w:cs="Arial"/>
          <w:i/>
          <w:iCs/>
          <w:color w:val="000000"/>
          <w:kern w:val="0"/>
          <w:u w:val="single"/>
          <w:lang w:val="sl-SI"/>
        </w:rPr>
      </w:pPr>
      <w:r w:rsidRPr="00E60266">
        <w:rPr>
          <w:rFonts w:ascii="Arial" w:eastAsia="Aptos" w:hAnsi="Arial" w:cs="Arial"/>
          <w:i/>
          <w:iCs/>
          <w:color w:val="000000"/>
          <w:kern w:val="0"/>
          <w:u w:val="single"/>
          <w:lang w:val="sl-SI"/>
        </w:rPr>
        <w:t>Označba vinorodnega podokoliša in vinorodne lege:</w:t>
      </w:r>
    </w:p>
    <w:p w14:paraId="3F458D97" w14:textId="1460AAE4" w:rsidR="00E60266" w:rsidRPr="00E60266" w:rsidRDefault="00E60266" w:rsidP="00E60266">
      <w:pPr>
        <w:autoSpaceDE w:val="0"/>
        <w:autoSpaceDN w:val="0"/>
        <w:adjustRightInd w:val="0"/>
        <w:spacing w:after="0" w:line="240" w:lineRule="auto"/>
        <w:jc w:val="both"/>
        <w:rPr>
          <w:rFonts w:ascii="Arial" w:eastAsia="Aptos" w:hAnsi="Arial" w:cs="Arial"/>
          <w:i/>
          <w:iCs/>
          <w:color w:val="000000"/>
          <w:kern w:val="0"/>
          <w:lang w:val="sl-SI"/>
        </w:rPr>
      </w:pPr>
      <w:r w:rsidRPr="00E60266">
        <w:rPr>
          <w:rFonts w:ascii="Arial" w:eastAsia="Aptos" w:hAnsi="Arial" w:cs="Arial"/>
          <w:i/>
          <w:iCs/>
          <w:color w:val="000000"/>
          <w:kern w:val="0"/>
          <w:lang w:val="sl-SI"/>
        </w:rPr>
        <w:t>Za Belokran</w:t>
      </w:r>
      <w:r w:rsidR="002B0886">
        <w:rPr>
          <w:rFonts w:ascii="Arial" w:eastAsia="Aptos" w:hAnsi="Arial" w:cs="Arial"/>
          <w:i/>
          <w:iCs/>
          <w:color w:val="000000"/>
          <w:kern w:val="0"/>
          <w:lang w:val="sl-SI"/>
        </w:rPr>
        <w:t>j</w:t>
      </w:r>
      <w:r w:rsidRPr="00E60266">
        <w:rPr>
          <w:rFonts w:ascii="Arial" w:eastAsia="Aptos" w:hAnsi="Arial" w:cs="Arial"/>
          <w:i/>
          <w:iCs/>
          <w:color w:val="000000"/>
          <w:kern w:val="0"/>
          <w:lang w:val="sl-SI"/>
        </w:rPr>
        <w:t>ca, ki je pri organoleptični oceni ocenjen s 17,0 ali več točkami, se lahko v skladu s 55. členom Delegirane Uredbe Komisije (EU) 2019/33 (UL L 269, 23. 10. 2019, s. 13, s spremembami in dopolnitvami) in pravilnikom, ki ureja seznam geografskih označb za vina, doda ena ali obe naslednji označbi:</w:t>
      </w:r>
    </w:p>
    <w:p w14:paraId="6A55C0BB" w14:textId="77777777" w:rsidR="00E60266" w:rsidRPr="00E60266" w:rsidRDefault="00E60266" w:rsidP="00E60266">
      <w:pPr>
        <w:numPr>
          <w:ilvl w:val="0"/>
          <w:numId w:val="8"/>
        </w:numPr>
        <w:autoSpaceDE w:val="0"/>
        <w:autoSpaceDN w:val="0"/>
        <w:adjustRightInd w:val="0"/>
        <w:spacing w:after="0" w:line="240" w:lineRule="auto"/>
        <w:ind w:left="426" w:hanging="284"/>
        <w:contextualSpacing/>
        <w:jc w:val="both"/>
        <w:rPr>
          <w:rFonts w:ascii="Arial" w:eastAsia="Aptos" w:hAnsi="Arial" w:cs="Arial"/>
          <w:i/>
          <w:iCs/>
          <w:color w:val="000000"/>
          <w:kern w:val="0"/>
          <w:lang w:val="sl-SI"/>
        </w:rPr>
      </w:pPr>
      <w:r w:rsidRPr="00E60266">
        <w:rPr>
          <w:rFonts w:ascii="Arial" w:eastAsia="Aptos" w:hAnsi="Arial" w:cs="Arial"/>
          <w:i/>
          <w:iCs/>
          <w:color w:val="000000"/>
          <w:kern w:val="0"/>
          <w:lang w:val="sl-SI"/>
        </w:rPr>
        <w:t>geografska označba vinorodnega podokoliša, kjer je bilo grozdje pridelano;</w:t>
      </w:r>
    </w:p>
    <w:p w14:paraId="76CFAED5" w14:textId="77777777" w:rsidR="00E60266" w:rsidRPr="00E60266" w:rsidRDefault="00E60266" w:rsidP="00E60266">
      <w:pPr>
        <w:numPr>
          <w:ilvl w:val="0"/>
          <w:numId w:val="8"/>
        </w:numPr>
        <w:autoSpaceDE w:val="0"/>
        <w:autoSpaceDN w:val="0"/>
        <w:adjustRightInd w:val="0"/>
        <w:spacing w:after="0" w:line="240" w:lineRule="auto"/>
        <w:ind w:left="426" w:hanging="284"/>
        <w:contextualSpacing/>
        <w:jc w:val="both"/>
        <w:rPr>
          <w:rFonts w:ascii="Arial" w:eastAsia="Aptos" w:hAnsi="Arial" w:cs="Arial"/>
          <w:i/>
          <w:iCs/>
          <w:color w:val="000000"/>
          <w:kern w:val="0"/>
          <w:lang w:val="sl-SI"/>
        </w:rPr>
      </w:pPr>
      <w:r w:rsidRPr="00E60266">
        <w:rPr>
          <w:rFonts w:ascii="Arial" w:eastAsia="Aptos" w:hAnsi="Arial" w:cs="Arial"/>
          <w:i/>
          <w:iCs/>
          <w:color w:val="000000"/>
          <w:kern w:val="0"/>
          <w:lang w:val="sl-SI"/>
        </w:rPr>
        <w:t>geografska označba vinorodne lege, kjer je bilo grozdje pridelano.</w:t>
      </w:r>
    </w:p>
    <w:p w14:paraId="1873069C" w14:textId="77777777" w:rsidR="00E60266" w:rsidRPr="00E60266" w:rsidRDefault="00E60266" w:rsidP="00E60266">
      <w:pPr>
        <w:autoSpaceDE w:val="0"/>
        <w:autoSpaceDN w:val="0"/>
        <w:adjustRightInd w:val="0"/>
        <w:spacing w:after="0" w:line="240" w:lineRule="auto"/>
        <w:jc w:val="both"/>
        <w:rPr>
          <w:rFonts w:ascii="Arial" w:eastAsia="Aptos" w:hAnsi="Arial" w:cs="Arial"/>
          <w:i/>
          <w:iCs/>
          <w:color w:val="000000"/>
          <w:kern w:val="0"/>
          <w:lang w:val="sl-SI"/>
        </w:rPr>
      </w:pPr>
    </w:p>
    <w:p w14:paraId="0FD15170" w14:textId="77777777" w:rsidR="00E60266" w:rsidRPr="00E60266" w:rsidRDefault="00E60266" w:rsidP="00E60266">
      <w:pPr>
        <w:autoSpaceDE w:val="0"/>
        <w:autoSpaceDN w:val="0"/>
        <w:adjustRightInd w:val="0"/>
        <w:spacing w:after="0" w:line="240" w:lineRule="auto"/>
        <w:jc w:val="both"/>
        <w:rPr>
          <w:rFonts w:ascii="Arial" w:eastAsia="Aptos" w:hAnsi="Arial" w:cs="Arial"/>
          <w:i/>
          <w:iCs/>
          <w:color w:val="000000"/>
          <w:kern w:val="0"/>
          <w:u w:val="single"/>
          <w:lang w:val="sl-SI"/>
        </w:rPr>
      </w:pPr>
      <w:r w:rsidRPr="00E60266">
        <w:rPr>
          <w:rFonts w:ascii="Arial" w:eastAsia="Aptos" w:hAnsi="Arial" w:cs="Arial"/>
          <w:i/>
          <w:iCs/>
          <w:color w:val="000000"/>
          <w:kern w:val="0"/>
          <w:u w:val="single"/>
          <w:lang w:val="sl-SI"/>
        </w:rPr>
        <w:t>Drugi postopki pridelave:</w:t>
      </w:r>
    </w:p>
    <w:p w14:paraId="6C2DE317" w14:textId="5B88A59F" w:rsidR="00E60266" w:rsidRPr="00E60266" w:rsidRDefault="00E60266" w:rsidP="00E60266">
      <w:pPr>
        <w:autoSpaceDE w:val="0"/>
        <w:autoSpaceDN w:val="0"/>
        <w:adjustRightInd w:val="0"/>
        <w:spacing w:after="0" w:line="240" w:lineRule="auto"/>
        <w:jc w:val="both"/>
        <w:rPr>
          <w:rFonts w:ascii="Arial" w:eastAsia="Aptos" w:hAnsi="Arial" w:cs="Arial"/>
          <w:i/>
          <w:iCs/>
          <w:color w:val="000000"/>
          <w:kern w:val="0"/>
          <w:lang w:val="sl-SI"/>
        </w:rPr>
      </w:pPr>
      <w:r w:rsidRPr="00E60266">
        <w:rPr>
          <w:rFonts w:ascii="Arial" w:eastAsia="Aptos" w:hAnsi="Arial" w:cs="Arial"/>
          <w:i/>
          <w:iCs/>
          <w:color w:val="000000"/>
          <w:kern w:val="0"/>
          <w:lang w:val="sl-SI"/>
        </w:rPr>
        <w:t>Za postopke pridelave grozdja, mošta in vina ter za označevanje Belokran</w:t>
      </w:r>
      <w:r w:rsidR="002B0886">
        <w:rPr>
          <w:rFonts w:ascii="Arial" w:eastAsia="Aptos" w:hAnsi="Arial" w:cs="Arial"/>
          <w:i/>
          <w:iCs/>
          <w:color w:val="000000"/>
          <w:kern w:val="0"/>
          <w:lang w:val="sl-SI"/>
        </w:rPr>
        <w:t>j</w:t>
      </w:r>
      <w:r w:rsidRPr="00E60266">
        <w:rPr>
          <w:rFonts w:ascii="Arial" w:eastAsia="Aptos" w:hAnsi="Arial" w:cs="Arial"/>
          <w:i/>
          <w:iCs/>
          <w:color w:val="000000"/>
          <w:kern w:val="0"/>
          <w:lang w:val="sl-SI"/>
        </w:rPr>
        <w:t>ca, ki niso določeni s to specifikacijo, se uporabljajo določbe pravilnikov, ki urejajo pridelavo, predelavo in promet kakovostnega vina z zaščitenim geografskim poreklom.</w:t>
      </w:r>
    </w:p>
    <w:p w14:paraId="376DEC68" w14:textId="77777777" w:rsidR="00E60266" w:rsidRPr="00E60266" w:rsidRDefault="00E60266" w:rsidP="00E60266">
      <w:pPr>
        <w:spacing w:after="0" w:line="240" w:lineRule="exact"/>
        <w:jc w:val="both"/>
        <w:rPr>
          <w:rFonts w:ascii="Arial" w:eastAsia="Aptos" w:hAnsi="Arial" w:cs="Arial"/>
          <w:i/>
          <w:iCs/>
          <w:lang w:val="sl-SI"/>
        </w:rPr>
      </w:pPr>
    </w:p>
    <w:p w14:paraId="0F131FC9" w14:textId="77777777" w:rsidR="00E60266" w:rsidRPr="00E60266" w:rsidRDefault="00E60266" w:rsidP="00E60266">
      <w:pPr>
        <w:spacing w:after="0" w:line="240" w:lineRule="exact"/>
        <w:jc w:val="both"/>
        <w:rPr>
          <w:rFonts w:ascii="Arial" w:eastAsia="Aptos" w:hAnsi="Arial" w:cs="Arial"/>
          <w:i/>
          <w:iCs/>
          <w:u w:val="single"/>
          <w:lang w:val="sl-SI"/>
        </w:rPr>
      </w:pPr>
      <w:r w:rsidRPr="00E60266">
        <w:rPr>
          <w:rFonts w:ascii="Arial" w:eastAsia="Aptos" w:hAnsi="Arial" w:cs="Arial"/>
          <w:i/>
          <w:iCs/>
          <w:u w:val="single"/>
          <w:lang w:val="sl-SI"/>
        </w:rPr>
        <w:t>Pregledi (preverjanje skladnosti s specifikacijo proizvoda):</w:t>
      </w:r>
    </w:p>
    <w:p w14:paraId="6BB718DD" w14:textId="77777777" w:rsidR="00E60266" w:rsidRPr="00E60266" w:rsidRDefault="00E60266" w:rsidP="00E60266">
      <w:pPr>
        <w:numPr>
          <w:ilvl w:val="0"/>
          <w:numId w:val="7"/>
        </w:numPr>
        <w:spacing w:after="0" w:line="240" w:lineRule="exact"/>
        <w:ind w:left="426" w:hanging="284"/>
        <w:contextualSpacing/>
        <w:jc w:val="both"/>
        <w:rPr>
          <w:rFonts w:ascii="Arial" w:eastAsia="Aptos" w:hAnsi="Arial" w:cs="Arial"/>
          <w:i/>
          <w:iCs/>
          <w:lang w:val="sl-SI"/>
        </w:rPr>
      </w:pPr>
      <w:r w:rsidRPr="00E60266">
        <w:rPr>
          <w:rFonts w:ascii="Arial" w:eastAsia="Aptos" w:hAnsi="Arial" w:cs="Arial"/>
          <w:i/>
          <w:iCs/>
          <w:lang w:val="sl-SI"/>
        </w:rPr>
        <w:t>Inšpektorat RS za kmetijstvo, gozdarstvo in prehrano, Dunajska cesta 58, 1000 Ljubljana; in</w:t>
      </w:r>
    </w:p>
    <w:p w14:paraId="6A41D4FD" w14:textId="2446B8D4" w:rsidR="00E60266" w:rsidRPr="00E60266" w:rsidRDefault="006E46DD" w:rsidP="00E60266">
      <w:pPr>
        <w:numPr>
          <w:ilvl w:val="0"/>
          <w:numId w:val="7"/>
        </w:numPr>
        <w:spacing w:after="0" w:line="240" w:lineRule="exact"/>
        <w:ind w:left="426" w:hanging="284"/>
        <w:contextualSpacing/>
        <w:jc w:val="both"/>
        <w:rPr>
          <w:rFonts w:ascii="Arial" w:eastAsia="Aptos" w:hAnsi="Arial" w:cs="Arial"/>
          <w:i/>
          <w:iCs/>
          <w:lang w:val="sl-SI"/>
        </w:rPr>
      </w:pPr>
      <w:r w:rsidRPr="006E46DD">
        <w:rPr>
          <w:rFonts w:ascii="Arial" w:eastAsia="Aptos" w:hAnsi="Arial" w:cs="Arial"/>
          <w:i/>
          <w:iCs/>
          <w:lang w:val="sl-SI"/>
        </w:rPr>
        <w:t xml:space="preserve">pooblaščene organizacije za oceno vina, imenovane </w:t>
      </w:r>
      <w:r w:rsidR="00E60266" w:rsidRPr="00E60266">
        <w:rPr>
          <w:rFonts w:ascii="Arial" w:eastAsia="Aptos" w:hAnsi="Arial" w:cs="Arial"/>
          <w:i/>
          <w:iCs/>
          <w:lang w:val="sl-SI"/>
        </w:rPr>
        <w:t>v skladu z zakonom, ki ureja vino.</w:t>
      </w:r>
    </w:p>
    <w:p w14:paraId="44B5982B" w14:textId="30194494" w:rsidR="00EB2833" w:rsidRPr="007052D6" w:rsidRDefault="00EB2833" w:rsidP="00E60266">
      <w:pPr>
        <w:spacing w:after="0"/>
        <w:jc w:val="both"/>
        <w:rPr>
          <w:rFonts w:ascii="Arial" w:eastAsia="SimSun" w:hAnsi="Arial" w:cs="Arial"/>
          <w:i/>
          <w:iCs/>
          <w:kern w:val="0"/>
          <w:lang w:val="sl-SI" w:eastAsia="zh-CN"/>
          <w14:ligatures w14:val="none"/>
        </w:rPr>
      </w:pPr>
    </w:p>
    <w:sectPr w:rsidR="00EB2833" w:rsidRPr="007052D6" w:rsidSect="00E84B21">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40E4" w14:textId="77777777" w:rsidR="006E4B90" w:rsidRDefault="006E4B90" w:rsidP="008222D8">
      <w:pPr>
        <w:spacing w:after="0" w:line="240" w:lineRule="auto"/>
      </w:pPr>
      <w:r>
        <w:separator/>
      </w:r>
    </w:p>
  </w:endnote>
  <w:endnote w:type="continuationSeparator" w:id="0">
    <w:p w14:paraId="5FFD537C" w14:textId="77777777" w:rsidR="006E4B90" w:rsidRDefault="006E4B90" w:rsidP="00822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7505800"/>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30E055CA" w14:textId="05357C97" w:rsidR="00A15128" w:rsidRPr="00B94553" w:rsidRDefault="00A15128">
            <w:pPr>
              <w:pStyle w:val="Noga"/>
              <w:jc w:val="right"/>
              <w:rPr>
                <w:rFonts w:ascii="Arial" w:hAnsi="Arial" w:cs="Arial"/>
              </w:rPr>
            </w:pPr>
            <w:r w:rsidRPr="00B94553">
              <w:rPr>
                <w:rFonts w:ascii="Arial" w:hAnsi="Arial" w:cs="Arial"/>
              </w:rPr>
              <w:fldChar w:fldCharType="begin"/>
            </w:r>
            <w:r w:rsidRPr="00B94553">
              <w:rPr>
                <w:rFonts w:ascii="Arial" w:hAnsi="Arial" w:cs="Arial"/>
              </w:rPr>
              <w:instrText xml:space="preserve"> PAGE </w:instrText>
            </w:r>
            <w:r w:rsidRPr="00B94553">
              <w:rPr>
                <w:rFonts w:ascii="Arial" w:hAnsi="Arial" w:cs="Arial"/>
              </w:rPr>
              <w:fldChar w:fldCharType="separate"/>
            </w:r>
            <w:r w:rsidRPr="00B94553">
              <w:rPr>
                <w:rFonts w:ascii="Arial" w:hAnsi="Arial" w:cs="Arial"/>
                <w:noProof/>
              </w:rPr>
              <w:t>2</w:t>
            </w:r>
            <w:r w:rsidRPr="00B94553">
              <w:rPr>
                <w:rFonts w:ascii="Arial" w:hAnsi="Arial" w:cs="Arial"/>
              </w:rPr>
              <w:fldChar w:fldCharType="end"/>
            </w:r>
            <w:r w:rsidRPr="00B94553">
              <w:rPr>
                <w:rFonts w:ascii="Arial" w:hAnsi="Arial" w:cs="Arial"/>
              </w:rPr>
              <w:t>/</w:t>
            </w:r>
            <w:r w:rsidRPr="00B94553">
              <w:rPr>
                <w:rFonts w:ascii="Arial" w:hAnsi="Arial" w:cs="Arial"/>
              </w:rPr>
              <w:fldChar w:fldCharType="begin"/>
            </w:r>
            <w:r w:rsidRPr="00B94553">
              <w:rPr>
                <w:rFonts w:ascii="Arial" w:hAnsi="Arial" w:cs="Arial"/>
              </w:rPr>
              <w:instrText xml:space="preserve"> NUMPAGES  </w:instrText>
            </w:r>
            <w:r w:rsidRPr="00B94553">
              <w:rPr>
                <w:rFonts w:ascii="Arial" w:hAnsi="Arial" w:cs="Arial"/>
              </w:rPr>
              <w:fldChar w:fldCharType="separate"/>
            </w:r>
            <w:r w:rsidRPr="00B94553">
              <w:rPr>
                <w:rFonts w:ascii="Arial" w:hAnsi="Arial" w:cs="Arial"/>
                <w:noProof/>
              </w:rPr>
              <w:t>2</w:t>
            </w:r>
            <w:r w:rsidRPr="00B94553">
              <w:rPr>
                <w:rFonts w:ascii="Arial" w:hAnsi="Arial" w:cs="Arial"/>
              </w:rPr>
              <w:fldChar w:fldCharType="end"/>
            </w:r>
          </w:p>
        </w:sdtContent>
      </w:sdt>
    </w:sdtContent>
  </w:sdt>
  <w:p w14:paraId="2442535C" w14:textId="77777777" w:rsidR="008222D8" w:rsidRPr="00B94553" w:rsidRDefault="008222D8">
    <w:pPr>
      <w:pStyle w:val="Nog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8E60F" w14:textId="77777777" w:rsidR="006E4B90" w:rsidRDefault="006E4B90" w:rsidP="008222D8">
      <w:pPr>
        <w:spacing w:after="0" w:line="240" w:lineRule="auto"/>
      </w:pPr>
      <w:r>
        <w:separator/>
      </w:r>
    </w:p>
  </w:footnote>
  <w:footnote w:type="continuationSeparator" w:id="0">
    <w:p w14:paraId="6EA07035" w14:textId="77777777" w:rsidR="006E4B90" w:rsidRDefault="006E4B90" w:rsidP="00822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30CC3"/>
    <w:multiLevelType w:val="hybridMultilevel"/>
    <w:tmpl w:val="A1AA69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36E2F39"/>
    <w:multiLevelType w:val="hybridMultilevel"/>
    <w:tmpl w:val="88745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040B60"/>
    <w:multiLevelType w:val="hybridMultilevel"/>
    <w:tmpl w:val="76DC5C54"/>
    <w:lvl w:ilvl="0" w:tplc="D26402F2">
      <w:start w:val="2"/>
      <w:numFmt w:val="bullet"/>
      <w:lvlText w:val="-"/>
      <w:lvlJc w:val="left"/>
      <w:pPr>
        <w:tabs>
          <w:tab w:val="num" w:pos="360"/>
        </w:tabs>
        <w:ind w:left="360" w:hanging="360"/>
      </w:pPr>
      <w:rPr>
        <w:rFonts w:ascii="Times New Roman" w:eastAsia="SimSu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66563A3"/>
    <w:multiLevelType w:val="hybridMultilevel"/>
    <w:tmpl w:val="792AE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577DB1"/>
    <w:multiLevelType w:val="hybridMultilevel"/>
    <w:tmpl w:val="73FE30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D092546"/>
    <w:multiLevelType w:val="hybridMultilevel"/>
    <w:tmpl w:val="A17EDF46"/>
    <w:lvl w:ilvl="0" w:tplc="79285F70">
      <w:start w:val="8"/>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8B0F4C"/>
    <w:multiLevelType w:val="hybridMultilevel"/>
    <w:tmpl w:val="07E086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E1F46FD"/>
    <w:multiLevelType w:val="hybridMultilevel"/>
    <w:tmpl w:val="950EAD50"/>
    <w:lvl w:ilvl="0" w:tplc="63E858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5677123">
    <w:abstractNumId w:val="7"/>
  </w:num>
  <w:num w:numId="2" w16cid:durableId="412967353">
    <w:abstractNumId w:val="4"/>
  </w:num>
  <w:num w:numId="3" w16cid:durableId="1827091608">
    <w:abstractNumId w:val="2"/>
  </w:num>
  <w:num w:numId="4" w16cid:durableId="986783160">
    <w:abstractNumId w:val="3"/>
  </w:num>
  <w:num w:numId="5" w16cid:durableId="1818718643">
    <w:abstractNumId w:val="5"/>
  </w:num>
  <w:num w:numId="6" w16cid:durableId="1823695789">
    <w:abstractNumId w:val="1"/>
  </w:num>
  <w:num w:numId="7" w16cid:durableId="1873373793">
    <w:abstractNumId w:val="6"/>
  </w:num>
  <w:num w:numId="8" w16cid:durableId="37750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B0"/>
    <w:rsid w:val="00022071"/>
    <w:rsid w:val="0004047C"/>
    <w:rsid w:val="00060F52"/>
    <w:rsid w:val="00074A3C"/>
    <w:rsid w:val="000822BA"/>
    <w:rsid w:val="000D7B79"/>
    <w:rsid w:val="000E3CB0"/>
    <w:rsid w:val="000F732E"/>
    <w:rsid w:val="00114944"/>
    <w:rsid w:val="0011596F"/>
    <w:rsid w:val="001320C3"/>
    <w:rsid w:val="00133544"/>
    <w:rsid w:val="00177C0D"/>
    <w:rsid w:val="00194872"/>
    <w:rsid w:val="001A7440"/>
    <w:rsid w:val="002033FF"/>
    <w:rsid w:val="00210B5A"/>
    <w:rsid w:val="002259EA"/>
    <w:rsid w:val="0024699A"/>
    <w:rsid w:val="00254B95"/>
    <w:rsid w:val="00276D84"/>
    <w:rsid w:val="002B0886"/>
    <w:rsid w:val="002C03B7"/>
    <w:rsid w:val="002D3F9B"/>
    <w:rsid w:val="002E6289"/>
    <w:rsid w:val="002F0203"/>
    <w:rsid w:val="00312B55"/>
    <w:rsid w:val="00353209"/>
    <w:rsid w:val="003F2BFD"/>
    <w:rsid w:val="00427BFD"/>
    <w:rsid w:val="004310DC"/>
    <w:rsid w:val="00431313"/>
    <w:rsid w:val="00445416"/>
    <w:rsid w:val="00445EF5"/>
    <w:rsid w:val="004500D0"/>
    <w:rsid w:val="00467EC7"/>
    <w:rsid w:val="004A021C"/>
    <w:rsid w:val="004C67FE"/>
    <w:rsid w:val="004F6CE6"/>
    <w:rsid w:val="00606F0B"/>
    <w:rsid w:val="0061162F"/>
    <w:rsid w:val="00616F2B"/>
    <w:rsid w:val="00637D01"/>
    <w:rsid w:val="00672253"/>
    <w:rsid w:val="006737DE"/>
    <w:rsid w:val="006847C7"/>
    <w:rsid w:val="00697ED5"/>
    <w:rsid w:val="006B138B"/>
    <w:rsid w:val="006C4166"/>
    <w:rsid w:val="006C5ADC"/>
    <w:rsid w:val="006E46DD"/>
    <w:rsid w:val="006E4B90"/>
    <w:rsid w:val="006F52FD"/>
    <w:rsid w:val="007052D6"/>
    <w:rsid w:val="007062A5"/>
    <w:rsid w:val="00707E70"/>
    <w:rsid w:val="0072484F"/>
    <w:rsid w:val="00731AC5"/>
    <w:rsid w:val="00753BCE"/>
    <w:rsid w:val="0075778C"/>
    <w:rsid w:val="00787859"/>
    <w:rsid w:val="007E3C4D"/>
    <w:rsid w:val="008056C5"/>
    <w:rsid w:val="008156B9"/>
    <w:rsid w:val="008222D8"/>
    <w:rsid w:val="00844D21"/>
    <w:rsid w:val="00856D5D"/>
    <w:rsid w:val="008670CB"/>
    <w:rsid w:val="0087693F"/>
    <w:rsid w:val="00876AD8"/>
    <w:rsid w:val="00877E83"/>
    <w:rsid w:val="00895135"/>
    <w:rsid w:val="008B3A26"/>
    <w:rsid w:val="008B7794"/>
    <w:rsid w:val="008C5DE1"/>
    <w:rsid w:val="008D633D"/>
    <w:rsid w:val="0090317C"/>
    <w:rsid w:val="009149A3"/>
    <w:rsid w:val="009279F2"/>
    <w:rsid w:val="00953B87"/>
    <w:rsid w:val="009719C6"/>
    <w:rsid w:val="009E1FB3"/>
    <w:rsid w:val="00A15128"/>
    <w:rsid w:val="00A37D75"/>
    <w:rsid w:val="00A60C2A"/>
    <w:rsid w:val="00A82896"/>
    <w:rsid w:val="00AA6C8E"/>
    <w:rsid w:val="00AE671E"/>
    <w:rsid w:val="00AF1D32"/>
    <w:rsid w:val="00AF6505"/>
    <w:rsid w:val="00B060E6"/>
    <w:rsid w:val="00B201F9"/>
    <w:rsid w:val="00B42651"/>
    <w:rsid w:val="00B42842"/>
    <w:rsid w:val="00B673FA"/>
    <w:rsid w:val="00B82473"/>
    <w:rsid w:val="00B94553"/>
    <w:rsid w:val="00BA3A5F"/>
    <w:rsid w:val="00C01F64"/>
    <w:rsid w:val="00C179FA"/>
    <w:rsid w:val="00C3777E"/>
    <w:rsid w:val="00C37A42"/>
    <w:rsid w:val="00CA0478"/>
    <w:rsid w:val="00CE1D4B"/>
    <w:rsid w:val="00D23E7C"/>
    <w:rsid w:val="00D26588"/>
    <w:rsid w:val="00D41F03"/>
    <w:rsid w:val="00D430A5"/>
    <w:rsid w:val="00D6481D"/>
    <w:rsid w:val="00D7602A"/>
    <w:rsid w:val="00DC1243"/>
    <w:rsid w:val="00DD5148"/>
    <w:rsid w:val="00E51567"/>
    <w:rsid w:val="00E60266"/>
    <w:rsid w:val="00E603B3"/>
    <w:rsid w:val="00E84B21"/>
    <w:rsid w:val="00E84D58"/>
    <w:rsid w:val="00EB2833"/>
    <w:rsid w:val="00EB3168"/>
    <w:rsid w:val="00EE72CB"/>
    <w:rsid w:val="00F0188B"/>
    <w:rsid w:val="00F1713F"/>
    <w:rsid w:val="00F563B2"/>
    <w:rsid w:val="00F66B79"/>
    <w:rsid w:val="00F71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7E2B3"/>
  <w15:chartTrackingRefBased/>
  <w15:docId w15:val="{7D4F6F10-2F65-46ED-A54C-61C8C053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E3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E3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E3CB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E3CB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E3CB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E3CB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E3CB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E3CB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E3CB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E3CB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E3CB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E3CB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E3CB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E3CB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E3CB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E3CB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E3CB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E3CB0"/>
    <w:rPr>
      <w:rFonts w:eastAsiaTheme="majorEastAsia" w:cstheme="majorBidi"/>
      <w:color w:val="272727" w:themeColor="text1" w:themeTint="D8"/>
    </w:rPr>
  </w:style>
  <w:style w:type="paragraph" w:styleId="Naslov">
    <w:name w:val="Title"/>
    <w:basedOn w:val="Navaden"/>
    <w:next w:val="Navaden"/>
    <w:link w:val="NaslovZnak"/>
    <w:uiPriority w:val="10"/>
    <w:qFormat/>
    <w:rsid w:val="000E3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E3CB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E3CB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E3CB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E3CB0"/>
    <w:pPr>
      <w:spacing w:before="160"/>
      <w:jc w:val="center"/>
    </w:pPr>
    <w:rPr>
      <w:i/>
      <w:iCs/>
      <w:color w:val="404040" w:themeColor="text1" w:themeTint="BF"/>
    </w:rPr>
  </w:style>
  <w:style w:type="character" w:customStyle="1" w:styleId="CitatZnak">
    <w:name w:val="Citat Znak"/>
    <w:basedOn w:val="Privzetapisavaodstavka"/>
    <w:link w:val="Citat"/>
    <w:uiPriority w:val="29"/>
    <w:rsid w:val="000E3CB0"/>
    <w:rPr>
      <w:i/>
      <w:iCs/>
      <w:color w:val="404040" w:themeColor="text1" w:themeTint="BF"/>
    </w:rPr>
  </w:style>
  <w:style w:type="paragraph" w:styleId="Odstavekseznama">
    <w:name w:val="List Paragraph"/>
    <w:basedOn w:val="Navaden"/>
    <w:uiPriority w:val="34"/>
    <w:qFormat/>
    <w:rsid w:val="000E3CB0"/>
    <w:pPr>
      <w:ind w:left="720"/>
      <w:contextualSpacing/>
    </w:pPr>
  </w:style>
  <w:style w:type="character" w:styleId="Intenzivenpoudarek">
    <w:name w:val="Intense Emphasis"/>
    <w:basedOn w:val="Privzetapisavaodstavka"/>
    <w:uiPriority w:val="21"/>
    <w:qFormat/>
    <w:rsid w:val="000E3CB0"/>
    <w:rPr>
      <w:i/>
      <w:iCs/>
      <w:color w:val="0F4761" w:themeColor="accent1" w:themeShade="BF"/>
    </w:rPr>
  </w:style>
  <w:style w:type="paragraph" w:styleId="Intenzivencitat">
    <w:name w:val="Intense Quote"/>
    <w:basedOn w:val="Navaden"/>
    <w:next w:val="Navaden"/>
    <w:link w:val="IntenzivencitatZnak"/>
    <w:uiPriority w:val="30"/>
    <w:qFormat/>
    <w:rsid w:val="000E3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E3CB0"/>
    <w:rPr>
      <w:i/>
      <w:iCs/>
      <w:color w:val="0F4761" w:themeColor="accent1" w:themeShade="BF"/>
    </w:rPr>
  </w:style>
  <w:style w:type="character" w:styleId="Intenzivensklic">
    <w:name w:val="Intense Reference"/>
    <w:basedOn w:val="Privzetapisavaodstavka"/>
    <w:uiPriority w:val="32"/>
    <w:qFormat/>
    <w:rsid w:val="000E3CB0"/>
    <w:rPr>
      <w:b/>
      <w:bCs/>
      <w:smallCaps/>
      <w:color w:val="0F4761" w:themeColor="accent1" w:themeShade="BF"/>
      <w:spacing w:val="5"/>
    </w:rPr>
  </w:style>
  <w:style w:type="table" w:styleId="Tabelamrea">
    <w:name w:val="Table Grid"/>
    <w:basedOn w:val="Navadnatabela"/>
    <w:uiPriority w:val="39"/>
    <w:rsid w:val="003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67EC7"/>
    <w:rPr>
      <w:sz w:val="16"/>
      <w:szCs w:val="16"/>
    </w:rPr>
  </w:style>
  <w:style w:type="paragraph" w:styleId="Pripombabesedilo">
    <w:name w:val="annotation text"/>
    <w:basedOn w:val="Navaden"/>
    <w:link w:val="PripombabesediloZnak"/>
    <w:uiPriority w:val="99"/>
    <w:unhideWhenUsed/>
    <w:rsid w:val="00467EC7"/>
    <w:pPr>
      <w:spacing w:line="240" w:lineRule="auto"/>
    </w:pPr>
    <w:rPr>
      <w:sz w:val="20"/>
      <w:szCs w:val="20"/>
    </w:rPr>
  </w:style>
  <w:style w:type="character" w:customStyle="1" w:styleId="PripombabesediloZnak">
    <w:name w:val="Pripomba – besedilo Znak"/>
    <w:basedOn w:val="Privzetapisavaodstavka"/>
    <w:link w:val="Pripombabesedilo"/>
    <w:uiPriority w:val="99"/>
    <w:rsid w:val="00467EC7"/>
    <w:rPr>
      <w:sz w:val="20"/>
      <w:szCs w:val="20"/>
    </w:rPr>
  </w:style>
  <w:style w:type="paragraph" w:styleId="Zadevapripombe">
    <w:name w:val="annotation subject"/>
    <w:basedOn w:val="Pripombabesedilo"/>
    <w:next w:val="Pripombabesedilo"/>
    <w:link w:val="ZadevapripombeZnak"/>
    <w:uiPriority w:val="99"/>
    <w:semiHidden/>
    <w:unhideWhenUsed/>
    <w:rsid w:val="00467EC7"/>
    <w:rPr>
      <w:b/>
      <w:bCs/>
    </w:rPr>
  </w:style>
  <w:style w:type="character" w:customStyle="1" w:styleId="ZadevapripombeZnak">
    <w:name w:val="Zadeva pripombe Znak"/>
    <w:basedOn w:val="PripombabesediloZnak"/>
    <w:link w:val="Zadevapripombe"/>
    <w:uiPriority w:val="99"/>
    <w:semiHidden/>
    <w:rsid w:val="00467EC7"/>
    <w:rPr>
      <w:b/>
      <w:bCs/>
      <w:sz w:val="20"/>
      <w:szCs w:val="20"/>
    </w:rPr>
  </w:style>
  <w:style w:type="paragraph" w:styleId="Glava">
    <w:name w:val="header"/>
    <w:basedOn w:val="Navaden"/>
    <w:link w:val="GlavaZnak"/>
    <w:uiPriority w:val="99"/>
    <w:unhideWhenUsed/>
    <w:rsid w:val="008222D8"/>
    <w:pPr>
      <w:tabs>
        <w:tab w:val="center" w:pos="4536"/>
        <w:tab w:val="right" w:pos="9072"/>
      </w:tabs>
      <w:spacing w:after="0" w:line="240" w:lineRule="auto"/>
    </w:pPr>
  </w:style>
  <w:style w:type="character" w:customStyle="1" w:styleId="GlavaZnak">
    <w:name w:val="Glava Znak"/>
    <w:basedOn w:val="Privzetapisavaodstavka"/>
    <w:link w:val="Glava"/>
    <w:uiPriority w:val="99"/>
    <w:rsid w:val="008222D8"/>
  </w:style>
  <w:style w:type="paragraph" w:styleId="Noga">
    <w:name w:val="footer"/>
    <w:basedOn w:val="Navaden"/>
    <w:link w:val="NogaZnak"/>
    <w:uiPriority w:val="99"/>
    <w:unhideWhenUsed/>
    <w:rsid w:val="008222D8"/>
    <w:pPr>
      <w:tabs>
        <w:tab w:val="center" w:pos="4536"/>
        <w:tab w:val="right" w:pos="9072"/>
      </w:tabs>
      <w:spacing w:after="0" w:line="240" w:lineRule="auto"/>
    </w:pPr>
  </w:style>
  <w:style w:type="character" w:customStyle="1" w:styleId="NogaZnak">
    <w:name w:val="Noga Znak"/>
    <w:basedOn w:val="Privzetapisavaodstavka"/>
    <w:link w:val="Noga"/>
    <w:uiPriority w:val="99"/>
    <w:rsid w:val="008222D8"/>
  </w:style>
  <w:style w:type="paragraph" w:styleId="Revizija">
    <w:name w:val="Revision"/>
    <w:hidden/>
    <w:uiPriority w:val="99"/>
    <w:semiHidden/>
    <w:rsid w:val="00684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1820</Words>
  <Characters>10376</Characters>
  <Application>Microsoft Office Word</Application>
  <DocSecurity>0</DocSecurity>
  <Lines>86</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Marjetic Znider</dc:creator>
  <cp:keywords/>
  <dc:description/>
  <cp:lastModifiedBy>Nika Gregorič</cp:lastModifiedBy>
  <cp:revision>2</cp:revision>
  <dcterms:created xsi:type="dcterms:W3CDTF">2026-08-28T11:30:00Z</dcterms:created>
  <dcterms:modified xsi:type="dcterms:W3CDTF">2026-08-28T11:30:00Z</dcterms:modified>
</cp:coreProperties>
</file>