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049FC02D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AA0B89">
        <w:rPr>
          <w:rFonts w:ascii="Verdana" w:hAnsi="Verdana"/>
          <w:b/>
        </w:rPr>
        <w:t>3</w:t>
      </w:r>
      <w:r w:rsidR="008C16CB">
        <w:rPr>
          <w:rFonts w:ascii="Verdana" w:hAnsi="Verdana"/>
          <w:b/>
        </w:rPr>
        <w:t>3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AA0B89" w:rsidRPr="00AA0B89">
        <w:rPr>
          <w:rFonts w:ascii="Verdana" w:hAnsi="Verdana"/>
          <w:b/>
        </w:rPr>
        <w:t>Službi za evropske zadeve in mednarodno sodelovanje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E92D87">
        <w:rPr>
          <w:rFonts w:ascii="Verdana" w:hAnsi="Verdana"/>
          <w:b/>
        </w:rPr>
        <w:t>1100-</w:t>
      </w:r>
      <w:r w:rsidR="00DE34C1">
        <w:rPr>
          <w:rFonts w:ascii="Verdana" w:hAnsi="Verdana"/>
          <w:b/>
        </w:rPr>
        <w:t>4</w:t>
      </w:r>
      <w:r w:rsidR="008C16CB">
        <w:rPr>
          <w:rFonts w:ascii="Verdana" w:hAnsi="Verdana"/>
          <w:b/>
        </w:rPr>
        <w:t>4</w:t>
      </w:r>
      <w:r w:rsidR="00E92D87">
        <w:rPr>
          <w:rFonts w:ascii="Verdana" w:hAnsi="Verdana"/>
          <w:b/>
        </w:rPr>
        <w:t>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BE7B58" w14:paraId="0AC2E43E" w14:textId="77777777" w:rsidTr="00BE7B58">
        <w:trPr>
          <w:trHeight w:val="326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4EEA4418" w14:textId="77777777" w:rsidR="00BE7B58" w:rsidRDefault="00BE7B5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0C433E8A" w14:textId="77777777" w:rsidR="00BE7B58" w:rsidRDefault="00BE7B5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BE7B58" w14:paraId="5631BF71" w14:textId="77777777" w:rsidTr="00BE7B58">
        <w:trPr>
          <w:trHeight w:val="2590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51EF" w14:textId="77777777" w:rsidR="00BE7B58" w:rsidRPr="00BE7B58" w:rsidRDefault="00BE7B58" w:rsidP="00BE7B5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E7B58">
              <w:rPr>
                <w:rFonts w:ascii="Verdana" w:hAnsi="Verdana"/>
                <w:sz w:val="18"/>
                <w:szCs w:val="18"/>
              </w:rPr>
              <w:t>Prednost pri izbiri bodo imeli kandidati z aktivnim znanjem angleškega in nemškega jezika ter z znanjem in izkušnjami na področju organizacije mednarodnih dogodkov, gospodarskih delegacij in protokola.</w:t>
            </w:r>
          </w:p>
          <w:p w14:paraId="24DDF548" w14:textId="77777777" w:rsidR="00BE7B58" w:rsidRDefault="00BE7B58">
            <w:pPr>
              <w:spacing w:after="0" w:line="240" w:lineRule="auto"/>
              <w:rPr>
                <w:rFonts w:ascii="Verdana" w:hAnsi="Verdana" w:cs="Arial"/>
              </w:rPr>
            </w:pPr>
          </w:p>
          <w:p w14:paraId="72178885" w14:textId="77777777" w:rsidR="00BE7B58" w:rsidRDefault="00BE7B58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0BDD4D75" w14:textId="77777777" w:rsidR="00BE7B58" w:rsidRDefault="00BE7B58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  <w:p w14:paraId="43F12DC9" w14:textId="77777777" w:rsidR="00BE7B58" w:rsidRDefault="00BE7B58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16765F46" w14:textId="77777777" w:rsidR="00BE7B58" w:rsidRDefault="00BE7B58">
            <w:pPr>
              <w:shd w:val="clear" w:color="auto" w:fill="FFFFFF"/>
              <w:ind w:left="720"/>
              <w:jc w:val="both"/>
              <w:rPr>
                <w:rFonts w:ascii="Verdana" w:hAnsi="Verdana"/>
              </w:rPr>
            </w:pPr>
          </w:p>
        </w:tc>
      </w:tr>
    </w:tbl>
    <w:p w14:paraId="70748F79" w14:textId="42B1002E" w:rsidR="0054504F" w:rsidRDefault="0054504F" w:rsidP="00BB142B">
      <w:pPr>
        <w:rPr>
          <w:rFonts w:ascii="Verdana" w:hAnsi="Verdana"/>
          <w:sz w:val="18"/>
          <w:szCs w:val="18"/>
        </w:rPr>
      </w:pPr>
    </w:p>
    <w:p w14:paraId="1B60BBDB" w14:textId="77777777" w:rsidR="0054504F" w:rsidRPr="00BB142B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11</cp:revision>
  <cp:lastPrinted>2023-06-26T05:01:00Z</cp:lastPrinted>
  <dcterms:created xsi:type="dcterms:W3CDTF">2024-07-08T09:12:00Z</dcterms:created>
  <dcterms:modified xsi:type="dcterms:W3CDTF">2024-11-07T08:33:00Z</dcterms:modified>
</cp:coreProperties>
</file>