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251988">
        <w:rPr>
          <w:rFonts w:ascii="Verdana" w:hAnsi="Verdana"/>
          <w:b/>
        </w:rPr>
        <w:t>32</w:t>
      </w:r>
      <w:r w:rsidR="00C81672">
        <w:rPr>
          <w:rFonts w:ascii="Verdana" w:hAnsi="Verdana"/>
          <w:b/>
        </w:rPr>
        <w:t xml:space="preserve"> – višji svetovalec v </w:t>
      </w:r>
      <w:r w:rsidR="00251988" w:rsidRPr="00251988">
        <w:rPr>
          <w:rFonts w:ascii="Verdana" w:hAnsi="Verdana"/>
          <w:b/>
        </w:rPr>
        <w:t>Službi za splošne zadeve v Sekretariatu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251988">
        <w:rPr>
          <w:rFonts w:ascii="Verdana" w:hAnsi="Verdana"/>
          <w:b/>
          <w:color w:val="000000" w:themeColor="text1"/>
        </w:rPr>
        <w:t>43</w:t>
      </w:r>
      <w:r w:rsidR="00C538ED">
        <w:rPr>
          <w:rFonts w:ascii="Verdana" w:hAnsi="Verdana"/>
          <w:b/>
          <w:color w:val="000000" w:themeColor="text1"/>
        </w:rPr>
        <w:t>/2024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:rsidTr="004970B1">
        <w:tc>
          <w:tcPr>
            <w:tcW w:w="921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:rsidTr="005017AF">
        <w:trPr>
          <w:trHeight w:val="372"/>
        </w:trPr>
        <w:tc>
          <w:tcPr>
            <w:tcW w:w="9062" w:type="dxa"/>
            <w:shd w:val="clear" w:color="auto" w:fill="CCFF99"/>
          </w:tcPr>
          <w:p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:rsidTr="00754013">
        <w:trPr>
          <w:trHeight w:val="519"/>
        </w:trPr>
        <w:tc>
          <w:tcPr>
            <w:tcW w:w="194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:rsidTr="00754013">
        <w:trPr>
          <w:trHeight w:val="517"/>
        </w:trPr>
        <w:tc>
          <w:tcPr>
            <w:tcW w:w="194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066523" w:rsidRPr="00BB142B" w:rsidRDefault="00066523" w:rsidP="00BB142B">
      <w:pPr>
        <w:rPr>
          <w:rFonts w:ascii="Verdana" w:hAnsi="Verdana"/>
          <w:u w:val="single"/>
        </w:rPr>
      </w:pPr>
    </w:p>
    <w:p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:rsidTr="004F2AA5">
        <w:trPr>
          <w:trHeight w:val="519"/>
        </w:trPr>
        <w:tc>
          <w:tcPr>
            <w:tcW w:w="1729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287FC5" w:rsidRPr="00730D4B" w:rsidTr="0090661E">
        <w:trPr>
          <w:trHeight w:val="326"/>
        </w:trPr>
        <w:tc>
          <w:tcPr>
            <w:tcW w:w="9351" w:type="dxa"/>
            <w:shd w:val="clear" w:color="auto" w:fill="CCFF99"/>
          </w:tcPr>
          <w:p w:rsidR="00287FC5" w:rsidRPr="00730D4B" w:rsidRDefault="00287FC5" w:rsidP="0090661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:rsidR="00287FC5" w:rsidRPr="00730D4B" w:rsidRDefault="00287FC5" w:rsidP="0090661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287FC5" w:rsidRPr="00730D4B" w:rsidTr="0090661E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:rsidR="00287FC5" w:rsidRDefault="00287FC5" w:rsidP="0090661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  <w:t xml:space="preserve">Prednost pri izbiri bodo imeli kandidati z izkušnjami </w:t>
            </w:r>
            <w:r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  <w:t>s</w:t>
            </w:r>
            <w:r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  <w:t xml:space="preserve"> področj</w:t>
            </w:r>
            <w:r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  <w:t>a</w:t>
            </w:r>
            <w:r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  <w:t xml:space="preserve"> finančnega poslovanja.</w:t>
            </w:r>
          </w:p>
          <w:p w:rsidR="00287FC5" w:rsidRDefault="00287FC5" w:rsidP="0090661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:rsidR="00287FC5" w:rsidRPr="00393591" w:rsidRDefault="00287FC5" w:rsidP="0090661E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:rsidR="00287FC5" w:rsidRPr="00681E32" w:rsidRDefault="00287FC5" w:rsidP="0090661E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  <w:bookmarkStart w:id="0" w:name="_GoBack"/>
            <w:bookmarkEnd w:id="0"/>
          </w:p>
        </w:tc>
      </w:tr>
    </w:tbl>
    <w:p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1A2F94" w:rsidRPr="004D594F" w:rsidRDefault="001A2F94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hideSpellingErrors/>
  <w:hideGrammaticalErrors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16B9D68B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22149-6D03-432D-A794-F449E48DF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Gracarrrrrr</cp:lastModifiedBy>
  <cp:revision>18</cp:revision>
  <cp:lastPrinted>2023-06-26T05:01:00Z</cp:lastPrinted>
  <dcterms:created xsi:type="dcterms:W3CDTF">2023-06-28T10:59:00Z</dcterms:created>
  <dcterms:modified xsi:type="dcterms:W3CDTF">2024-10-24T09:22:00Z</dcterms:modified>
</cp:coreProperties>
</file>