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5A2893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1100-22</w:t>
      </w:r>
      <w:r w:rsidR="00E030F7">
        <w:rPr>
          <w:szCs w:val="20"/>
        </w:rPr>
        <w:t>/2021/</w:t>
      </w:r>
      <w:r>
        <w:rPr>
          <w:szCs w:val="20"/>
        </w:rPr>
        <w:t>29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5A2893">
        <w:rPr>
          <w:szCs w:val="20"/>
        </w:rPr>
        <w:t>2</w:t>
      </w:r>
      <w:r w:rsidR="0089123A">
        <w:rPr>
          <w:szCs w:val="20"/>
        </w:rPr>
        <w:t xml:space="preserve">. </w:t>
      </w:r>
      <w:r w:rsidR="005A2893">
        <w:rPr>
          <w:szCs w:val="20"/>
        </w:rPr>
        <w:t>9</w:t>
      </w:r>
      <w:r w:rsidR="0089123A">
        <w:rPr>
          <w:szCs w:val="20"/>
        </w:rPr>
        <w:t>. 2021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5A2893">
        <w:rPr>
          <w:rFonts w:eastAsia="Times New Roman" w:cs="Times New Roman"/>
          <w:b/>
          <w:szCs w:val="20"/>
          <w:lang w:eastAsia="en-US" w:bidi="ar-SA"/>
        </w:rPr>
        <w:t>14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AB08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 </w:t>
      </w:r>
      <w:r w:rsidR="005A2893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Sektorju za kmetijske trge in sektorske načrte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AB08FD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5A2893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344582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 w:rsidR="00AB08FD">
        <w:rPr>
          <w:rFonts w:ascii="Arial" w:eastAsia="Batang" w:hAnsi="Arial" w:cs="Arial"/>
          <w:sz w:val="20"/>
          <w:szCs w:val="20"/>
          <w:lang w:val="sl-SI" w:eastAsia="ko-KR" w:bidi="sa-IN"/>
        </w:rPr>
        <w:t>avodu RS za</w:t>
      </w:r>
      <w:bookmarkStart w:id="0" w:name="_GoBack"/>
      <w:bookmarkEnd w:id="0"/>
      <w:r w:rsidR="00AB08FD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zaposlovanje, neuspešen.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A3A40"/>
    <w:rsid w:val="004C33C2"/>
    <w:rsid w:val="00520328"/>
    <w:rsid w:val="00526246"/>
    <w:rsid w:val="005433E0"/>
    <w:rsid w:val="00567106"/>
    <w:rsid w:val="0057098C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D2858E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2021-09-02T05:59:00Z</dcterms:created>
  <dcterms:modified xsi:type="dcterms:W3CDTF">2021-09-02T06:01:00Z</dcterms:modified>
</cp:coreProperties>
</file>