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C0" w:rsidRPr="00D41F35" w:rsidRDefault="007852C0" w:rsidP="007852C0">
      <w:pPr>
        <w:jc w:val="both"/>
        <w:rPr>
          <w:rFonts w:cs="Arial"/>
          <w:szCs w:val="20"/>
        </w:rPr>
      </w:pPr>
      <w:r w:rsidRPr="00D41F35">
        <w:rPr>
          <w:rFonts w:cs="Arial"/>
          <w:szCs w:val="20"/>
        </w:rPr>
        <w:t>Na podlagi četrtega odstavka 64. člena Zakona o interventnih ukrepih za odpravo posledic poplav in zemeljskih plazov iz avgusta 2023 (Uradni list RS, št. 95/23) Vlada Republike Slovenije izdaja</w:t>
      </w:r>
    </w:p>
    <w:p w:rsidR="007852C0" w:rsidRPr="00D41F35" w:rsidRDefault="007852C0" w:rsidP="007852C0">
      <w:pPr>
        <w:jc w:val="center"/>
        <w:rPr>
          <w:rFonts w:cs="Arial"/>
          <w:szCs w:val="20"/>
        </w:rPr>
      </w:pPr>
    </w:p>
    <w:p w:rsidR="007852C0" w:rsidRPr="00D41F35" w:rsidRDefault="007852C0" w:rsidP="007852C0">
      <w:pPr>
        <w:jc w:val="center"/>
        <w:rPr>
          <w:rFonts w:cs="Arial"/>
          <w:szCs w:val="20"/>
        </w:rPr>
      </w:pPr>
    </w:p>
    <w:p w:rsidR="007852C0" w:rsidRPr="007852C0" w:rsidRDefault="007852C0" w:rsidP="007852C0">
      <w:pPr>
        <w:jc w:val="center"/>
        <w:rPr>
          <w:rFonts w:cs="Arial"/>
          <w:b/>
          <w:szCs w:val="20"/>
        </w:rPr>
      </w:pPr>
      <w:r w:rsidRPr="007852C0">
        <w:rPr>
          <w:rFonts w:cs="Arial"/>
          <w:b/>
          <w:szCs w:val="20"/>
        </w:rPr>
        <w:t>Odlok o oprostitvi plačila koncesijske dajatve za izvajanje ribiškega upravljanja v celinskih vodah</w:t>
      </w:r>
    </w:p>
    <w:p w:rsidR="007852C0" w:rsidRPr="00D41F35" w:rsidRDefault="007852C0" w:rsidP="007852C0">
      <w:pPr>
        <w:jc w:val="center"/>
        <w:rPr>
          <w:rFonts w:cs="Arial"/>
          <w:szCs w:val="20"/>
        </w:rPr>
      </w:pPr>
    </w:p>
    <w:p w:rsidR="007852C0" w:rsidRPr="00D41F35" w:rsidRDefault="007852C0" w:rsidP="007852C0">
      <w:pPr>
        <w:pStyle w:val="Odstavekseznama"/>
        <w:spacing w:after="200" w:line="276" w:lineRule="auto"/>
        <w:ind w:left="0"/>
        <w:jc w:val="center"/>
        <w:rPr>
          <w:rFonts w:ascii="Arial" w:hAnsi="Arial" w:cs="Arial"/>
          <w:sz w:val="20"/>
          <w:lang w:val="sl-SI"/>
        </w:rPr>
      </w:pPr>
      <w:r w:rsidRPr="00D41F35">
        <w:rPr>
          <w:rFonts w:ascii="Arial" w:hAnsi="Arial" w:cs="Arial"/>
          <w:sz w:val="20"/>
          <w:lang w:val="sl-SI"/>
        </w:rPr>
        <w:t>1.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(vsebina)</w:t>
      </w:r>
    </w:p>
    <w:p w:rsidR="007852C0" w:rsidRPr="00D41F35" w:rsidRDefault="007852C0" w:rsidP="007852C0">
      <w:pPr>
        <w:pStyle w:val="Odstavekseznama"/>
        <w:autoSpaceDE w:val="0"/>
        <w:autoSpaceDN w:val="0"/>
        <w:adjustRightInd w:val="0"/>
        <w:rPr>
          <w:rFonts w:ascii="Arial" w:hAnsi="Arial" w:cs="Arial"/>
          <w:sz w:val="20"/>
          <w:lang w:val="sl-SI"/>
        </w:rPr>
      </w:pPr>
    </w:p>
    <w:p w:rsidR="007852C0" w:rsidRPr="00D41F35" w:rsidRDefault="007852C0" w:rsidP="007852C0">
      <w:pPr>
        <w:pStyle w:val="Odstavekseznama"/>
        <w:autoSpaceDE w:val="0"/>
        <w:autoSpaceDN w:val="0"/>
        <w:adjustRightInd w:val="0"/>
        <w:ind w:left="0"/>
        <w:rPr>
          <w:rFonts w:ascii="Arial" w:hAnsi="Arial" w:cs="Arial"/>
          <w:sz w:val="20"/>
          <w:lang w:val="sl-SI"/>
        </w:rPr>
      </w:pPr>
      <w:r w:rsidRPr="00D41F35">
        <w:rPr>
          <w:rFonts w:ascii="Arial" w:hAnsi="Arial" w:cs="Arial"/>
          <w:sz w:val="20"/>
          <w:lang w:val="sl-SI"/>
        </w:rPr>
        <w:t>(1) Ta odlok podrobneje določa vlagatelje, upravičence, pogoje in postopek za oprostitev plačila koncesijske dajatve za izvajanje ribiškega upravljanja v celinskih vodah (v nadaljnjem besedilu: koncesijska dajatev) v letu 2023 in prvega obroka v letu 2024 zaradi poplav in plazov v avgustu 2023 (v nadaljnjem besedilu: oprostitev plačila).</w:t>
      </w:r>
    </w:p>
    <w:p w:rsidR="007852C0" w:rsidRPr="00D41F35" w:rsidRDefault="007852C0" w:rsidP="007852C0">
      <w:pPr>
        <w:pStyle w:val="Odstavekseznama"/>
        <w:autoSpaceDE w:val="0"/>
        <w:autoSpaceDN w:val="0"/>
        <w:adjustRightInd w:val="0"/>
        <w:ind w:left="0"/>
        <w:rPr>
          <w:rFonts w:ascii="Arial" w:hAnsi="Arial" w:cs="Arial"/>
          <w:sz w:val="20"/>
          <w:lang w:val="sl-SI"/>
        </w:rPr>
      </w:pPr>
      <w:r w:rsidRPr="00D41F35">
        <w:rPr>
          <w:rFonts w:ascii="Arial" w:hAnsi="Arial" w:cs="Arial"/>
          <w:sz w:val="20"/>
          <w:lang w:val="sl-SI"/>
        </w:rPr>
        <w:t xml:space="preserve"> </w:t>
      </w:r>
    </w:p>
    <w:p w:rsidR="007852C0" w:rsidRPr="00D41F35" w:rsidRDefault="007852C0" w:rsidP="007852C0">
      <w:pPr>
        <w:autoSpaceDE w:val="0"/>
        <w:autoSpaceDN w:val="0"/>
        <w:adjustRightInd w:val="0"/>
        <w:jc w:val="both"/>
        <w:rPr>
          <w:rFonts w:cs="Arial"/>
          <w:szCs w:val="20"/>
        </w:rPr>
      </w:pPr>
      <w:r w:rsidRPr="00D41F35">
        <w:rPr>
          <w:rFonts w:cs="Arial"/>
          <w:szCs w:val="20"/>
        </w:rPr>
        <w:t xml:space="preserve">(2) Oprostitev plačila se izvaja v skladu z Uredbo Komisije (EU) št. 717/2014 z dne 27. junija 2014 o uporabi členov 107 in 108 Pogodbe o delovanju Evropske unije pri pomoči de </w:t>
      </w:r>
      <w:proofErr w:type="spellStart"/>
      <w:r w:rsidRPr="00D41F35">
        <w:rPr>
          <w:rFonts w:cs="Arial"/>
          <w:szCs w:val="20"/>
        </w:rPr>
        <w:t>minimis</w:t>
      </w:r>
      <w:proofErr w:type="spellEnd"/>
      <w:r w:rsidRPr="00D41F35">
        <w:rPr>
          <w:rFonts w:cs="Arial"/>
          <w:szCs w:val="20"/>
        </w:rPr>
        <w:t xml:space="preserve"> v sektorju ribištva in akvakulture (UL L št. 190 z dne 28. 6. 2014, str. 45), zadnjič spremenjeno z Uredbo Komisije (EU) 2022/2514 z dne 14. decembra 2022 o spremembi Uredbe (EU) št. 717/2014 glede njenega obdobja uporabe (UL L št. 326 z dne 21. 12. 2022, str. 8), (v nadaljnjem besedilu: Uredba 717/2014/EU).</w:t>
      </w:r>
    </w:p>
    <w:p w:rsidR="007852C0" w:rsidRPr="00D41F35" w:rsidRDefault="007852C0" w:rsidP="007852C0">
      <w:pPr>
        <w:pStyle w:val="Odstavekseznama"/>
        <w:autoSpaceDE w:val="0"/>
        <w:autoSpaceDN w:val="0"/>
        <w:adjustRightInd w:val="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jc w:val="center"/>
        <w:rPr>
          <w:rFonts w:ascii="Arial" w:hAnsi="Arial" w:cs="Arial"/>
          <w:sz w:val="20"/>
          <w:lang w:val="sl-SI"/>
        </w:rPr>
      </w:pPr>
      <w:r w:rsidRPr="00D41F35">
        <w:rPr>
          <w:rFonts w:ascii="Arial" w:hAnsi="Arial" w:cs="Arial"/>
          <w:sz w:val="20"/>
          <w:lang w:val="sl-SI"/>
        </w:rPr>
        <w:t>2. člen</w:t>
      </w:r>
    </w:p>
    <w:p w:rsidR="007852C0" w:rsidRPr="00D41F35" w:rsidRDefault="007852C0" w:rsidP="007852C0">
      <w:pPr>
        <w:pStyle w:val="Odstavekseznama"/>
        <w:autoSpaceDE w:val="0"/>
        <w:autoSpaceDN w:val="0"/>
        <w:adjustRightInd w:val="0"/>
        <w:ind w:left="0"/>
        <w:jc w:val="center"/>
        <w:rPr>
          <w:rFonts w:ascii="Arial" w:hAnsi="Arial" w:cs="Arial"/>
          <w:sz w:val="20"/>
          <w:lang w:val="sl-SI"/>
        </w:rPr>
      </w:pPr>
      <w:r w:rsidRPr="00D41F35">
        <w:rPr>
          <w:rFonts w:ascii="Arial" w:hAnsi="Arial" w:cs="Arial"/>
          <w:sz w:val="20"/>
          <w:lang w:val="sl-SI"/>
        </w:rPr>
        <w:t>(vlagatelj in upravičenec)</w:t>
      </w:r>
    </w:p>
    <w:p w:rsidR="007852C0" w:rsidRPr="00D41F35" w:rsidRDefault="007852C0" w:rsidP="007852C0">
      <w:pPr>
        <w:pStyle w:val="Odstavekseznama"/>
        <w:autoSpaceDE w:val="0"/>
        <w:autoSpaceDN w:val="0"/>
        <w:adjustRightInd w:val="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r w:rsidRPr="00D41F35">
        <w:rPr>
          <w:rFonts w:ascii="Arial" w:hAnsi="Arial" w:cs="Arial"/>
          <w:sz w:val="20"/>
          <w:lang w:val="sl-SI"/>
        </w:rPr>
        <w:t xml:space="preserve">(1) Vlogo za oprostitev plačila lahko vloži koncesionar, ki mu je za ribiško upravljanje v celinskih vodah podeljena koncesija v skladu z zakonom, ki ureja sladkovodno ribištvo (v nadaljnjem besedilu: vlagatelj), na obrazcu »Vloga za oprostitev plačila koncesijske dajatve v letu 2023 in prvega obroka v letu 2024« iz </w:t>
      </w:r>
      <w:r>
        <w:rPr>
          <w:rFonts w:ascii="Arial" w:hAnsi="Arial" w:cs="Arial"/>
          <w:sz w:val="20"/>
          <w:lang w:val="sl-SI"/>
        </w:rPr>
        <w:t>P</w:t>
      </w:r>
      <w:r w:rsidRPr="00555AFE">
        <w:rPr>
          <w:rFonts w:ascii="Arial" w:hAnsi="Arial" w:cs="Arial"/>
          <w:sz w:val="20"/>
          <w:lang w:val="sl-SI"/>
        </w:rPr>
        <w:t>riloge</w:t>
      </w:r>
      <w:r w:rsidRPr="00D41F35">
        <w:rPr>
          <w:rFonts w:ascii="Arial" w:hAnsi="Arial" w:cs="Arial"/>
          <w:sz w:val="20"/>
          <w:lang w:val="sl-SI"/>
        </w:rPr>
        <w:t>, ki je sestavni del tega odloka (v nadaljnjem besedilu: vloga).</w:t>
      </w:r>
    </w:p>
    <w:p w:rsidR="007852C0" w:rsidRPr="00D41F35" w:rsidRDefault="007852C0" w:rsidP="007852C0">
      <w:pPr>
        <w:pStyle w:val="Odstavekseznama"/>
        <w:autoSpaceDE w:val="0"/>
        <w:autoSpaceDN w:val="0"/>
        <w:adjustRightInd w:val="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r w:rsidRPr="00D41F35">
        <w:rPr>
          <w:rFonts w:ascii="Arial" w:hAnsi="Arial" w:cs="Arial"/>
          <w:sz w:val="20"/>
          <w:lang w:val="sl-SI"/>
        </w:rPr>
        <w:t>(2) Upravičenec do oprostitve plačila je vlagatelj, ki izpolnjuje pogoje iz tega odloka.</w:t>
      </w: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jc w:val="center"/>
        <w:rPr>
          <w:rFonts w:ascii="Arial" w:hAnsi="Arial" w:cs="Arial"/>
          <w:sz w:val="20"/>
          <w:lang w:val="sl-SI"/>
        </w:rPr>
      </w:pPr>
      <w:r w:rsidRPr="00D41F35">
        <w:rPr>
          <w:rFonts w:ascii="Arial" w:hAnsi="Arial" w:cs="Arial"/>
          <w:sz w:val="20"/>
          <w:lang w:val="sl-SI"/>
        </w:rPr>
        <w:t>3. člen</w:t>
      </w:r>
    </w:p>
    <w:p w:rsidR="007852C0" w:rsidRPr="00D41F35" w:rsidRDefault="007852C0" w:rsidP="007852C0">
      <w:pPr>
        <w:pStyle w:val="Odstavekseznama"/>
        <w:autoSpaceDE w:val="0"/>
        <w:autoSpaceDN w:val="0"/>
        <w:adjustRightInd w:val="0"/>
        <w:ind w:left="0"/>
        <w:jc w:val="center"/>
        <w:rPr>
          <w:rFonts w:ascii="Arial" w:hAnsi="Arial" w:cs="Arial"/>
          <w:sz w:val="20"/>
          <w:lang w:val="sl-SI"/>
        </w:rPr>
      </w:pPr>
      <w:r w:rsidRPr="00D41F35">
        <w:rPr>
          <w:rFonts w:ascii="Arial" w:hAnsi="Arial" w:cs="Arial"/>
          <w:sz w:val="20"/>
          <w:lang w:val="sl-SI"/>
        </w:rPr>
        <w:t>(pogoji za oprostitev plačila)</w:t>
      </w: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r w:rsidRPr="00D41F35">
        <w:rPr>
          <w:rFonts w:ascii="Arial" w:hAnsi="Arial" w:cs="Arial"/>
          <w:sz w:val="20"/>
          <w:lang w:val="sl-SI"/>
        </w:rPr>
        <w:t>(1) Za oprostitev plačila morajo biti izpolnjeni naslednji pogoji:</w:t>
      </w:r>
    </w:p>
    <w:p w:rsidR="007852C0" w:rsidRPr="00D41F35" w:rsidRDefault="007852C0" w:rsidP="007852C0">
      <w:pPr>
        <w:pStyle w:val="Odstavekseznama"/>
        <w:numPr>
          <w:ilvl w:val="0"/>
          <w:numId w:val="1"/>
        </w:numPr>
        <w:spacing w:after="200" w:line="276" w:lineRule="auto"/>
        <w:rPr>
          <w:rFonts w:ascii="Arial" w:hAnsi="Arial" w:cs="Arial"/>
          <w:sz w:val="20"/>
          <w:lang w:val="sl-SI"/>
        </w:rPr>
      </w:pPr>
      <w:r w:rsidRPr="00D41F35">
        <w:rPr>
          <w:rFonts w:ascii="Arial" w:hAnsi="Arial" w:cs="Arial"/>
          <w:sz w:val="20"/>
          <w:lang w:val="sl-SI"/>
        </w:rPr>
        <w:t>vlagatelj je prijavil škodo zaradi poplav in plazov v skladu z zakonom, ki ureja interventne ukrepe za odpravo posledic poplav in zemeljskih plazov iz avgusta 2023</w:t>
      </w:r>
      <w:r>
        <w:rPr>
          <w:rFonts w:ascii="Arial" w:hAnsi="Arial" w:cs="Arial"/>
          <w:sz w:val="20"/>
          <w:lang w:val="sl-SI"/>
        </w:rPr>
        <w:t>,</w:t>
      </w:r>
      <w:r w:rsidRPr="00D41F35">
        <w:rPr>
          <w:rFonts w:ascii="Arial" w:hAnsi="Arial" w:cs="Arial"/>
          <w:sz w:val="20"/>
          <w:lang w:val="sl-SI"/>
        </w:rPr>
        <w:t xml:space="preserve"> oziroma zakonom, ki ureja varstvo pred naravnimi in drugimi nesrečami;</w:t>
      </w:r>
    </w:p>
    <w:p w:rsidR="007852C0" w:rsidRPr="00D41F35" w:rsidRDefault="007852C0" w:rsidP="007852C0">
      <w:pPr>
        <w:pStyle w:val="Odstavekseznama"/>
        <w:numPr>
          <w:ilvl w:val="0"/>
          <w:numId w:val="1"/>
        </w:numPr>
        <w:spacing w:after="200" w:line="276" w:lineRule="auto"/>
        <w:rPr>
          <w:rFonts w:ascii="Arial" w:hAnsi="Arial" w:cs="Arial"/>
          <w:sz w:val="20"/>
          <w:lang w:val="sl-SI"/>
        </w:rPr>
      </w:pPr>
      <w:r w:rsidRPr="00D41F35">
        <w:rPr>
          <w:rFonts w:ascii="Arial" w:hAnsi="Arial" w:cs="Arial"/>
          <w:sz w:val="20"/>
          <w:lang w:val="sl-SI"/>
        </w:rPr>
        <w:t xml:space="preserve">skupni znesek pomoči de </w:t>
      </w:r>
      <w:proofErr w:type="spellStart"/>
      <w:r w:rsidRPr="00D41F35">
        <w:rPr>
          <w:rFonts w:ascii="Arial" w:hAnsi="Arial" w:cs="Arial"/>
          <w:sz w:val="20"/>
          <w:lang w:val="sl-SI"/>
        </w:rPr>
        <w:t>minimis</w:t>
      </w:r>
      <w:proofErr w:type="spellEnd"/>
      <w:r w:rsidRPr="00D41F35">
        <w:rPr>
          <w:rFonts w:ascii="Arial" w:hAnsi="Arial" w:cs="Arial"/>
          <w:sz w:val="20"/>
          <w:lang w:val="sl-SI"/>
        </w:rPr>
        <w:t xml:space="preserve"> v skladu z Uredbo 717/2014/EU, ki se vlagatelju in z njim </w:t>
      </w:r>
      <w:r w:rsidRPr="00555AFE">
        <w:rPr>
          <w:rFonts w:ascii="Arial" w:hAnsi="Arial" w:cs="Arial"/>
          <w:sz w:val="20"/>
          <w:lang w:val="sl-SI"/>
        </w:rPr>
        <w:t>povezanimi subjekti,</w:t>
      </w:r>
      <w:r w:rsidRPr="00D41F35">
        <w:rPr>
          <w:rFonts w:ascii="Arial" w:hAnsi="Arial" w:cs="Arial"/>
          <w:sz w:val="20"/>
          <w:lang w:val="sl-SI"/>
        </w:rPr>
        <w:t xml:space="preserve"> ki tvorijo enotno podjetje iz drugega odstavka 2. člena Uredbe 717/2014/EU (v nadaljnjem besedilu: enotno podjetje), dodeli v katerem koli obdobju tekočega leta in predhodnih dveh poslovnih let, skupaj s to oprostitvijo plačila ne sme presegati 30.000 eurov;</w:t>
      </w:r>
    </w:p>
    <w:p w:rsidR="007852C0" w:rsidRPr="00D41F35" w:rsidRDefault="007852C0" w:rsidP="007852C0">
      <w:pPr>
        <w:pStyle w:val="Odstavekseznama"/>
        <w:numPr>
          <w:ilvl w:val="0"/>
          <w:numId w:val="1"/>
        </w:numPr>
        <w:spacing w:after="200" w:line="276" w:lineRule="auto"/>
        <w:rPr>
          <w:rFonts w:ascii="Arial" w:hAnsi="Arial" w:cs="Arial"/>
          <w:sz w:val="20"/>
          <w:lang w:val="sl-SI"/>
        </w:rPr>
      </w:pPr>
      <w:r w:rsidRPr="00D41F35">
        <w:rPr>
          <w:rFonts w:ascii="Arial" w:hAnsi="Arial" w:cs="Arial"/>
          <w:sz w:val="20"/>
          <w:lang w:val="sl-SI"/>
        </w:rPr>
        <w:t xml:space="preserve">skupni znesek pomoči de </w:t>
      </w:r>
      <w:proofErr w:type="spellStart"/>
      <w:r w:rsidRPr="00D41F35">
        <w:rPr>
          <w:rFonts w:ascii="Arial" w:hAnsi="Arial" w:cs="Arial"/>
          <w:sz w:val="20"/>
          <w:lang w:val="sl-SI"/>
        </w:rPr>
        <w:t>minimis</w:t>
      </w:r>
      <w:proofErr w:type="spellEnd"/>
      <w:r w:rsidRPr="00D41F35">
        <w:rPr>
          <w:rFonts w:ascii="Arial" w:hAnsi="Arial" w:cs="Arial"/>
          <w:sz w:val="20"/>
          <w:lang w:val="sl-SI"/>
        </w:rPr>
        <w:t xml:space="preserve"> iz tega odloka skupaj z že dodeljenimi de </w:t>
      </w:r>
      <w:proofErr w:type="spellStart"/>
      <w:r w:rsidRPr="00D41F35">
        <w:rPr>
          <w:rFonts w:ascii="Arial" w:hAnsi="Arial" w:cs="Arial"/>
          <w:sz w:val="20"/>
          <w:lang w:val="sl-SI"/>
        </w:rPr>
        <w:t>minimis</w:t>
      </w:r>
      <w:proofErr w:type="spellEnd"/>
      <w:r w:rsidRPr="00D41F35">
        <w:rPr>
          <w:rFonts w:ascii="Arial" w:hAnsi="Arial" w:cs="Arial"/>
          <w:sz w:val="20"/>
          <w:lang w:val="sl-SI"/>
        </w:rPr>
        <w:t xml:space="preserve"> pomočmi v skladu z Uredbo 717/2014/EU ne sme presegati nacionalne omejitve iz tretjega odstavka 3. člena Uredbe 717/2014/EU.</w:t>
      </w:r>
    </w:p>
    <w:p w:rsidR="007852C0" w:rsidRPr="00D41F35" w:rsidRDefault="007852C0" w:rsidP="007852C0">
      <w:pPr>
        <w:pStyle w:val="Odstavekseznama"/>
        <w:spacing w:after="200" w:line="276" w:lineRule="auto"/>
        <w:ind w:left="0"/>
        <w:rPr>
          <w:rFonts w:ascii="Arial" w:hAnsi="Arial" w:cs="Arial"/>
          <w:sz w:val="20"/>
          <w:lang w:val="sl-SI"/>
        </w:rPr>
      </w:pPr>
    </w:p>
    <w:p w:rsidR="007852C0" w:rsidRPr="00D41F35" w:rsidRDefault="007852C0" w:rsidP="007852C0">
      <w:pPr>
        <w:pStyle w:val="Odstavekseznama"/>
        <w:spacing w:after="200" w:line="276" w:lineRule="auto"/>
        <w:ind w:left="0"/>
        <w:rPr>
          <w:rFonts w:ascii="Arial" w:hAnsi="Arial" w:cs="Arial"/>
          <w:sz w:val="20"/>
          <w:lang w:val="sl-SI"/>
        </w:rPr>
      </w:pPr>
      <w:r w:rsidRPr="00D41F35">
        <w:rPr>
          <w:rFonts w:ascii="Arial" w:hAnsi="Arial" w:cs="Arial"/>
          <w:sz w:val="20"/>
          <w:lang w:val="sl-SI"/>
        </w:rPr>
        <w:t>(2)</w:t>
      </w:r>
      <w:r w:rsidRPr="00D41F35">
        <w:rPr>
          <w:lang w:val="sl-SI"/>
        </w:rPr>
        <w:t xml:space="preserve"> </w:t>
      </w:r>
      <w:r w:rsidRPr="00D41F35">
        <w:rPr>
          <w:rFonts w:ascii="Arial" w:hAnsi="Arial" w:cs="Arial"/>
          <w:sz w:val="20"/>
          <w:lang w:val="sl-SI"/>
        </w:rPr>
        <w:t>Upravičencu, ki je že plačal koncesijsko dajatev za leto 2023 deloma ali v celoti, se plačani znesek v letu 2023 upošteva pri plačilu koncesijske dajatve za naslednje obdobje.</w:t>
      </w:r>
    </w:p>
    <w:p w:rsidR="007852C0" w:rsidRPr="00D41F35" w:rsidRDefault="007852C0" w:rsidP="007852C0">
      <w:pPr>
        <w:pStyle w:val="Odstavekseznama"/>
        <w:spacing w:after="200" w:line="276" w:lineRule="auto"/>
        <w:rPr>
          <w:rFonts w:ascii="Arial" w:hAnsi="Arial" w:cs="Arial"/>
          <w:sz w:val="20"/>
          <w:lang w:val="sl-SI"/>
        </w:rPr>
      </w:pPr>
    </w:p>
    <w:p w:rsidR="007852C0" w:rsidRPr="00D41F35" w:rsidRDefault="007852C0" w:rsidP="007852C0">
      <w:pPr>
        <w:pStyle w:val="Odstavekseznama"/>
        <w:ind w:left="0"/>
        <w:rPr>
          <w:rFonts w:ascii="Arial" w:hAnsi="Arial" w:cs="Arial"/>
          <w:sz w:val="20"/>
          <w:lang w:val="sl-SI"/>
        </w:rPr>
      </w:pPr>
      <w:r w:rsidRPr="00D41F35">
        <w:rPr>
          <w:rFonts w:ascii="Arial" w:hAnsi="Arial" w:cs="Arial"/>
          <w:sz w:val="20"/>
          <w:lang w:val="sl-SI"/>
        </w:rPr>
        <w:t>(3)</w:t>
      </w:r>
      <w:r w:rsidRPr="00D41F35">
        <w:rPr>
          <w:lang w:val="sl-SI"/>
        </w:rPr>
        <w:t xml:space="preserve"> </w:t>
      </w:r>
      <w:r w:rsidRPr="00D41F35">
        <w:rPr>
          <w:rFonts w:ascii="Arial" w:hAnsi="Arial" w:cs="Arial"/>
          <w:sz w:val="20"/>
          <w:lang w:val="sl-SI"/>
        </w:rPr>
        <w:t>Če oprostitev plačila koncesijske dajatve za leto 2023 zaradi omejitev iz druge ali tretje alineje prvega odstavka tega člena ni mogoča v celoti, se upravičencu, ki je že plačal koncesijsko dajatev za leto 2023, razlika do celotne koncesijske dajatve za leto 2023 poračuna iz že plačanega zneska. Preostali del že plačane koncesijske dajatve za leto 2023 se upošteva pri plačilu koncesijske dajatve za naslednje obdobje.</w:t>
      </w:r>
    </w:p>
    <w:p w:rsidR="007852C0" w:rsidRPr="00D41F35" w:rsidRDefault="007852C0" w:rsidP="007852C0">
      <w:pPr>
        <w:pStyle w:val="Odstavekseznama"/>
        <w:ind w:left="0"/>
        <w:rPr>
          <w:rFonts w:ascii="Arial" w:hAnsi="Arial" w:cs="Arial"/>
          <w:sz w:val="20"/>
          <w:lang w:val="sl-SI"/>
        </w:rPr>
      </w:pPr>
    </w:p>
    <w:p w:rsidR="007852C0" w:rsidRPr="00D41F35" w:rsidRDefault="007852C0" w:rsidP="007852C0">
      <w:pPr>
        <w:pStyle w:val="Odstavekseznama"/>
        <w:autoSpaceDE w:val="0"/>
        <w:autoSpaceDN w:val="0"/>
        <w:adjustRightInd w:val="0"/>
        <w:ind w:left="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rPr>
          <w:rFonts w:ascii="Arial" w:hAnsi="Arial" w:cs="Arial"/>
          <w:sz w:val="20"/>
          <w:lang w:val="sl-SI"/>
        </w:rPr>
      </w:pPr>
    </w:p>
    <w:p w:rsidR="007852C0" w:rsidRPr="00D41F35" w:rsidRDefault="007852C0" w:rsidP="007852C0">
      <w:pPr>
        <w:pStyle w:val="Odstavekseznama"/>
        <w:autoSpaceDE w:val="0"/>
        <w:autoSpaceDN w:val="0"/>
        <w:adjustRightInd w:val="0"/>
        <w:spacing w:after="200" w:line="276" w:lineRule="auto"/>
        <w:ind w:left="0"/>
        <w:jc w:val="center"/>
        <w:rPr>
          <w:rFonts w:ascii="Arial" w:hAnsi="Arial" w:cs="Arial"/>
          <w:sz w:val="20"/>
          <w:lang w:val="sl-SI"/>
        </w:rPr>
      </w:pPr>
      <w:r w:rsidRPr="00D41F35">
        <w:rPr>
          <w:rFonts w:ascii="Arial" w:hAnsi="Arial" w:cs="Arial"/>
          <w:sz w:val="20"/>
          <w:lang w:val="sl-SI"/>
        </w:rPr>
        <w:t>4. člen</w:t>
      </w:r>
    </w:p>
    <w:p w:rsidR="007852C0" w:rsidRPr="00D41F35" w:rsidRDefault="007852C0" w:rsidP="007852C0">
      <w:pPr>
        <w:pStyle w:val="Odstavekseznama"/>
        <w:autoSpaceDE w:val="0"/>
        <w:autoSpaceDN w:val="0"/>
        <w:adjustRightInd w:val="0"/>
        <w:ind w:left="0"/>
        <w:jc w:val="center"/>
        <w:rPr>
          <w:rFonts w:ascii="Arial" w:hAnsi="Arial" w:cs="Arial"/>
          <w:sz w:val="20"/>
          <w:lang w:val="sl-SI"/>
        </w:rPr>
      </w:pPr>
      <w:r w:rsidRPr="00D41F35">
        <w:rPr>
          <w:rFonts w:ascii="Arial" w:hAnsi="Arial" w:cs="Arial"/>
          <w:sz w:val="20"/>
          <w:lang w:val="sl-SI"/>
        </w:rPr>
        <w:t>(vloga za oprostitev plačila)</w:t>
      </w:r>
    </w:p>
    <w:p w:rsidR="007852C0" w:rsidRPr="00D41F35" w:rsidRDefault="007852C0" w:rsidP="007852C0">
      <w:pPr>
        <w:pStyle w:val="Odstavekseznama"/>
        <w:ind w:left="360"/>
        <w:jc w:val="center"/>
        <w:rPr>
          <w:rFonts w:ascii="Arial" w:hAnsi="Arial" w:cs="Arial"/>
          <w:sz w:val="20"/>
          <w:lang w:val="sl-SI"/>
        </w:rPr>
      </w:pPr>
    </w:p>
    <w:p w:rsidR="007852C0" w:rsidRPr="00D41F35" w:rsidRDefault="007852C0" w:rsidP="007852C0">
      <w:pPr>
        <w:pStyle w:val="Odstavekseznama"/>
        <w:ind w:left="0"/>
        <w:rPr>
          <w:rFonts w:ascii="Arial" w:hAnsi="Arial" w:cs="Arial"/>
          <w:sz w:val="20"/>
          <w:lang w:val="sl-SI"/>
        </w:rPr>
      </w:pPr>
      <w:r w:rsidRPr="00D41F35">
        <w:rPr>
          <w:rFonts w:ascii="Arial" w:hAnsi="Arial" w:cs="Arial"/>
          <w:sz w:val="20"/>
          <w:lang w:val="sl-SI"/>
        </w:rPr>
        <w:t>Vlagatelj vloži vlogo z</w:t>
      </w:r>
      <w:r>
        <w:rPr>
          <w:rFonts w:ascii="Arial" w:hAnsi="Arial" w:cs="Arial"/>
          <w:sz w:val="20"/>
          <w:lang w:val="sl-SI"/>
        </w:rPr>
        <w:t xml:space="preserve">a oprostitev plačila na naslov: </w:t>
      </w:r>
      <w:r w:rsidRPr="00555AFE">
        <w:rPr>
          <w:rFonts w:ascii="Arial" w:hAnsi="Arial" w:cs="Arial"/>
          <w:sz w:val="20"/>
          <w:lang w:val="sl-SI"/>
        </w:rPr>
        <w:t>Ministrstvo za kmetijstvo</w:t>
      </w:r>
      <w:r w:rsidRPr="00D41F35">
        <w:rPr>
          <w:rFonts w:ascii="Arial" w:hAnsi="Arial" w:cs="Arial"/>
          <w:sz w:val="20"/>
          <w:lang w:val="sl-SI"/>
        </w:rPr>
        <w:t xml:space="preserve">, gozdarstvo in prehrano, Dunajska cesta 22, Ljubljana, ali po elektronski pošti na naslov: gp.mkgp@gov.si do 1. novembra 2023. </w:t>
      </w:r>
    </w:p>
    <w:p w:rsidR="007852C0" w:rsidRPr="00D41F35" w:rsidRDefault="007852C0" w:rsidP="007852C0">
      <w:pPr>
        <w:pStyle w:val="Odstavekseznama"/>
        <w:spacing w:after="200" w:line="276" w:lineRule="auto"/>
        <w:ind w:left="0"/>
        <w:rPr>
          <w:rFonts w:ascii="Arial" w:hAnsi="Arial" w:cs="Arial"/>
          <w:sz w:val="20"/>
          <w:lang w:val="sl-SI"/>
        </w:rPr>
      </w:pPr>
    </w:p>
    <w:p w:rsidR="007852C0" w:rsidRPr="00D41F35" w:rsidRDefault="007852C0" w:rsidP="007852C0">
      <w:pPr>
        <w:pStyle w:val="Odstavekseznama"/>
        <w:spacing w:after="200" w:line="276" w:lineRule="auto"/>
        <w:ind w:left="0"/>
        <w:jc w:val="center"/>
        <w:rPr>
          <w:rFonts w:ascii="Arial" w:hAnsi="Arial" w:cs="Arial"/>
          <w:sz w:val="20"/>
          <w:lang w:val="sl-SI"/>
        </w:rPr>
      </w:pPr>
      <w:r w:rsidRPr="00D41F35">
        <w:rPr>
          <w:rFonts w:ascii="Arial" w:hAnsi="Arial" w:cs="Arial"/>
          <w:sz w:val="20"/>
          <w:lang w:val="sl-SI"/>
        </w:rPr>
        <w:t>5.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(odločba o oprostitvi plačila)</w:t>
      </w:r>
    </w:p>
    <w:p w:rsidR="007852C0" w:rsidRPr="00D41F35" w:rsidRDefault="007852C0" w:rsidP="007852C0">
      <w:pPr>
        <w:pStyle w:val="Odstavekseznama"/>
        <w:ind w:left="0"/>
        <w:rPr>
          <w:rFonts w:ascii="Arial" w:hAnsi="Arial" w:cs="Arial"/>
          <w:sz w:val="20"/>
          <w:lang w:val="sl-SI"/>
        </w:rPr>
      </w:pPr>
    </w:p>
    <w:p w:rsidR="007852C0" w:rsidRPr="00D41F35" w:rsidRDefault="007852C0" w:rsidP="007852C0">
      <w:pPr>
        <w:pStyle w:val="Odstavekseznama"/>
        <w:ind w:left="0"/>
        <w:rPr>
          <w:rFonts w:ascii="Arial" w:hAnsi="Arial" w:cs="Arial"/>
          <w:sz w:val="20"/>
          <w:lang w:val="sl-SI"/>
        </w:rPr>
      </w:pPr>
      <w:r w:rsidRPr="00D41F35">
        <w:rPr>
          <w:rFonts w:ascii="Arial" w:hAnsi="Arial" w:cs="Arial"/>
          <w:sz w:val="20"/>
          <w:lang w:val="sl-SI"/>
        </w:rPr>
        <w:t xml:space="preserve">V izreku odločbe o oprostitvi plačila se navede, da gre za pomoč de </w:t>
      </w:r>
      <w:proofErr w:type="spellStart"/>
      <w:r w:rsidRPr="00D41F35">
        <w:rPr>
          <w:rFonts w:ascii="Arial" w:hAnsi="Arial" w:cs="Arial"/>
          <w:sz w:val="20"/>
          <w:lang w:val="sl-SI"/>
        </w:rPr>
        <w:t>minimis</w:t>
      </w:r>
      <w:proofErr w:type="spellEnd"/>
      <w:r w:rsidRPr="00D41F35">
        <w:rPr>
          <w:rFonts w:ascii="Arial" w:hAnsi="Arial" w:cs="Arial"/>
          <w:sz w:val="20"/>
          <w:lang w:val="sl-SI"/>
        </w:rPr>
        <w:t xml:space="preserve"> v skladu z Uredbo 717/2014/EU, pri čemer se navedejo polni naslov te uredbe in podatki o mestu objave v uradnem glasilu.</w:t>
      </w:r>
    </w:p>
    <w:p w:rsidR="007852C0" w:rsidRPr="00D41F35" w:rsidRDefault="007852C0" w:rsidP="007852C0">
      <w:pPr>
        <w:pStyle w:val="Odstavekseznama"/>
        <w:rPr>
          <w:rFonts w:ascii="Arial" w:hAnsi="Arial" w:cs="Arial"/>
          <w:sz w:val="20"/>
          <w:lang w:val="sl-SI"/>
        </w:rPr>
      </w:pP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6.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(preveritev pred odobritvijo in poročanje)</w:t>
      </w:r>
    </w:p>
    <w:p w:rsidR="007852C0" w:rsidRPr="00D41F35" w:rsidRDefault="007852C0" w:rsidP="007852C0">
      <w:pPr>
        <w:pStyle w:val="Odstavekseznama"/>
        <w:rPr>
          <w:rFonts w:ascii="Arial" w:hAnsi="Arial" w:cs="Arial"/>
          <w:sz w:val="20"/>
          <w:lang w:val="sl-SI"/>
        </w:rPr>
      </w:pPr>
    </w:p>
    <w:p w:rsidR="007852C0" w:rsidRPr="00D41F35" w:rsidRDefault="007852C0" w:rsidP="007852C0">
      <w:pPr>
        <w:jc w:val="both"/>
        <w:rPr>
          <w:rFonts w:cs="Arial"/>
          <w:szCs w:val="20"/>
          <w:lang w:eastAsia="sl-SI"/>
        </w:rPr>
      </w:pPr>
      <w:r w:rsidRPr="00D41F35">
        <w:rPr>
          <w:rFonts w:cs="Arial"/>
          <w:szCs w:val="20"/>
          <w:lang w:eastAsia="sl-SI"/>
        </w:rPr>
        <w:t>(1) Ministrstvo, pristojno za ribištvo, pred izdajo odločbe o oprostitvi plačila po uradni dolžnosti:</w:t>
      </w:r>
    </w:p>
    <w:p w:rsidR="007852C0" w:rsidRPr="00D41F35" w:rsidRDefault="007852C0" w:rsidP="007852C0">
      <w:pPr>
        <w:pStyle w:val="Odstavekseznama"/>
        <w:numPr>
          <w:ilvl w:val="0"/>
          <w:numId w:val="2"/>
        </w:numPr>
        <w:spacing w:after="200" w:line="276" w:lineRule="auto"/>
        <w:rPr>
          <w:rFonts w:ascii="Arial" w:hAnsi="Arial" w:cs="Arial"/>
          <w:sz w:val="20"/>
          <w:lang w:val="sl-SI"/>
        </w:rPr>
      </w:pPr>
      <w:r w:rsidRPr="00D41F35">
        <w:rPr>
          <w:rFonts w:ascii="Arial" w:hAnsi="Arial" w:cs="Arial"/>
          <w:sz w:val="20"/>
          <w:lang w:val="sl-SI"/>
        </w:rPr>
        <w:t>na seznamu oškodovancev, vzpostavljenem v skladu z zakonom, ki ureja interventne ukrepe za odpravo posledic poplav in zemeljskih plazov iz avgusta 2023</w:t>
      </w:r>
      <w:r w:rsidRPr="00555AFE">
        <w:rPr>
          <w:rFonts w:ascii="Arial" w:hAnsi="Arial" w:cs="Arial"/>
          <w:sz w:val="20"/>
          <w:lang w:val="sl-SI"/>
        </w:rPr>
        <w:t>,</w:t>
      </w:r>
      <w:r w:rsidRPr="00D41F35">
        <w:rPr>
          <w:rFonts w:ascii="Arial" w:hAnsi="Arial" w:cs="Arial"/>
          <w:sz w:val="20"/>
          <w:lang w:val="sl-SI"/>
        </w:rPr>
        <w:t xml:space="preserve"> oziroma zakonom, ki ureja varstvo pred naravnimi in drugimi nesrečami, preveri, ali je vlagatelj naveden na seznamu oškodovancev, ki jim je nastala škoda zaradi poplav in plazov, v skladu z zgoraj navedenimi predpisi; </w:t>
      </w:r>
    </w:p>
    <w:p w:rsidR="007852C0" w:rsidRPr="00D41F35" w:rsidRDefault="007852C0" w:rsidP="007852C0">
      <w:pPr>
        <w:pStyle w:val="Odstavekseznama"/>
        <w:numPr>
          <w:ilvl w:val="0"/>
          <w:numId w:val="2"/>
        </w:numPr>
        <w:spacing w:after="200" w:line="276" w:lineRule="auto"/>
        <w:rPr>
          <w:rFonts w:ascii="Arial" w:hAnsi="Arial" w:cs="Arial"/>
          <w:sz w:val="20"/>
          <w:lang w:val="sl-SI"/>
        </w:rPr>
      </w:pPr>
      <w:r w:rsidRPr="00D41F35">
        <w:rPr>
          <w:rFonts w:ascii="Arial" w:hAnsi="Arial" w:cs="Arial"/>
          <w:sz w:val="20"/>
          <w:lang w:val="sl-SI"/>
        </w:rPr>
        <w:t xml:space="preserve">za vlagatelja oziroma enotno podjetje preveri višino že dodeljene pomoči de </w:t>
      </w:r>
      <w:proofErr w:type="spellStart"/>
      <w:r w:rsidRPr="00D41F35">
        <w:rPr>
          <w:rFonts w:ascii="Arial" w:hAnsi="Arial" w:cs="Arial"/>
          <w:sz w:val="20"/>
          <w:lang w:val="sl-SI"/>
        </w:rPr>
        <w:t>minimis</w:t>
      </w:r>
      <w:proofErr w:type="spellEnd"/>
      <w:r w:rsidRPr="00D41F35">
        <w:rPr>
          <w:rFonts w:ascii="Arial" w:hAnsi="Arial" w:cs="Arial"/>
          <w:sz w:val="20"/>
          <w:lang w:val="sl-SI"/>
        </w:rPr>
        <w:t xml:space="preserve"> v evidencah pomoči de </w:t>
      </w:r>
      <w:proofErr w:type="spellStart"/>
      <w:r w:rsidRPr="00D41F35">
        <w:rPr>
          <w:rFonts w:ascii="Arial" w:hAnsi="Arial" w:cs="Arial"/>
          <w:sz w:val="20"/>
          <w:lang w:val="sl-SI"/>
        </w:rPr>
        <w:t>minimis</w:t>
      </w:r>
      <w:proofErr w:type="spellEnd"/>
      <w:r w:rsidRPr="00D41F35">
        <w:rPr>
          <w:rFonts w:ascii="Arial" w:hAnsi="Arial" w:cs="Arial"/>
          <w:sz w:val="20"/>
          <w:lang w:val="sl-SI"/>
        </w:rPr>
        <w:t>, ki jih vodita ministrstvo, pristojno za kmetijstvo in ribištvo, in ministrstvo, pristojno za finance.</w:t>
      </w:r>
    </w:p>
    <w:p w:rsidR="007852C0" w:rsidRPr="00D41F35" w:rsidRDefault="007852C0" w:rsidP="007852C0">
      <w:pPr>
        <w:jc w:val="both"/>
        <w:rPr>
          <w:rFonts w:cs="Arial"/>
          <w:szCs w:val="20"/>
          <w:lang w:eastAsia="sl-SI"/>
        </w:rPr>
      </w:pPr>
      <w:r w:rsidRPr="00D41F35">
        <w:rPr>
          <w:rFonts w:cs="Arial"/>
          <w:szCs w:val="20"/>
          <w:lang w:eastAsia="sl-SI"/>
        </w:rPr>
        <w:t xml:space="preserve">(2) Ministrstvo, pristojno za ribištvo, podatke o oprostitvi plačila iz tega odloka v 15 dneh po odločitvi vnese v evidenco pomoči de </w:t>
      </w:r>
      <w:proofErr w:type="spellStart"/>
      <w:r w:rsidRPr="00D41F35">
        <w:rPr>
          <w:rFonts w:cs="Arial"/>
          <w:szCs w:val="20"/>
          <w:lang w:eastAsia="sl-SI"/>
        </w:rPr>
        <w:t>minimis</w:t>
      </w:r>
      <w:proofErr w:type="spellEnd"/>
      <w:r w:rsidRPr="00D41F35">
        <w:rPr>
          <w:rFonts w:cs="Arial"/>
          <w:szCs w:val="20"/>
          <w:lang w:eastAsia="sl-SI"/>
        </w:rPr>
        <w:t xml:space="preserve"> v ribištvu, ki jo vodi ministrstvo, pristojno za ribištvo.</w:t>
      </w:r>
    </w:p>
    <w:p w:rsidR="007852C0" w:rsidRPr="00D41F35" w:rsidRDefault="007852C0" w:rsidP="007852C0">
      <w:pPr>
        <w:pStyle w:val="Odstavekseznama"/>
        <w:jc w:val="center"/>
        <w:rPr>
          <w:rFonts w:ascii="Arial" w:hAnsi="Arial" w:cs="Arial"/>
          <w:sz w:val="20"/>
          <w:lang w:val="sl-SI"/>
        </w:rPr>
      </w:pPr>
    </w:p>
    <w:p w:rsidR="007852C0" w:rsidRPr="00D41F35" w:rsidRDefault="007852C0" w:rsidP="007852C0">
      <w:pPr>
        <w:pStyle w:val="Odstavekseznama"/>
        <w:spacing w:after="200" w:line="276" w:lineRule="auto"/>
        <w:ind w:left="0"/>
        <w:jc w:val="center"/>
        <w:rPr>
          <w:rFonts w:ascii="Arial" w:hAnsi="Arial" w:cs="Arial"/>
          <w:sz w:val="20"/>
          <w:lang w:val="sl-SI"/>
        </w:rPr>
      </w:pPr>
      <w:r w:rsidRPr="00D41F35">
        <w:rPr>
          <w:rFonts w:ascii="Arial" w:hAnsi="Arial" w:cs="Arial"/>
          <w:sz w:val="20"/>
          <w:lang w:val="sl-SI"/>
        </w:rPr>
        <w:t>7.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(združevanje pomoči)</w:t>
      </w:r>
    </w:p>
    <w:p w:rsidR="007852C0" w:rsidRPr="00D41F35" w:rsidRDefault="007852C0" w:rsidP="007852C0">
      <w:pPr>
        <w:pStyle w:val="Odstavekseznama"/>
        <w:rPr>
          <w:rFonts w:ascii="Arial" w:hAnsi="Arial" w:cs="Arial"/>
          <w:sz w:val="20"/>
          <w:lang w:val="sl-SI"/>
        </w:rPr>
      </w:pPr>
    </w:p>
    <w:p w:rsidR="007852C0" w:rsidRPr="00D41F35" w:rsidRDefault="007852C0" w:rsidP="007852C0">
      <w:pPr>
        <w:jc w:val="both"/>
        <w:rPr>
          <w:rFonts w:cs="Arial"/>
          <w:szCs w:val="20"/>
          <w:lang w:eastAsia="sl-SI"/>
        </w:rPr>
      </w:pPr>
      <w:r w:rsidRPr="00D41F35">
        <w:rPr>
          <w:rFonts w:cs="Arial"/>
          <w:szCs w:val="20"/>
          <w:lang w:eastAsia="sl-SI"/>
        </w:rPr>
        <w:t xml:space="preserve">(1) Če je upravičenec dejaven v sektorju ribištva in akvakulture in je poleg tega dejaven v enem ali več sektorjih ali opravlja dejavnosti, ki spadajo na področje uporabe Uredbe Komisije (EU) št. 1407/2013 z dne 18. decembra 2013 o uporabi členov 107 in 108 Pogodbe o delovanju Evropske unije pri pomoči de </w:t>
      </w:r>
      <w:proofErr w:type="spellStart"/>
      <w:r w:rsidRPr="00D41F35">
        <w:rPr>
          <w:rFonts w:cs="Arial"/>
          <w:szCs w:val="20"/>
          <w:lang w:eastAsia="sl-SI"/>
        </w:rPr>
        <w:t>minimis</w:t>
      </w:r>
      <w:proofErr w:type="spellEnd"/>
      <w:r w:rsidRPr="00D41F35">
        <w:rPr>
          <w:rFonts w:cs="Arial"/>
          <w:szCs w:val="20"/>
          <w:lang w:eastAsia="sl-SI"/>
        </w:rPr>
        <w:t xml:space="preserve"> (UL L št. 352 z dne 24. 12. 2013, str. 1), zadnjič spremenjene z Uredbo Komisije (EU) 2020/972 z dne 2. julija 2020 o spremembi Uredbe (EU) št. 1407/2013 v zvezi s podaljšanjem njene veljavnosti in o spremembi Uredbe (EU) št. 651/2014 v zvezi s podaljšanjem njene veljavnosti in ustreznimi prilagoditvami (UL L št. 215 z dne 7. 7. 2020, str. 3), (v nadaljnjem besedilu: Uredba 1407/2013/EU), se oprostitev plačila iz tega odloka lahko združuje s pomočjo de </w:t>
      </w:r>
      <w:proofErr w:type="spellStart"/>
      <w:r w:rsidRPr="00D41F35">
        <w:rPr>
          <w:rFonts w:cs="Arial"/>
          <w:szCs w:val="20"/>
          <w:lang w:eastAsia="sl-SI"/>
        </w:rPr>
        <w:t>minimis</w:t>
      </w:r>
      <w:proofErr w:type="spellEnd"/>
      <w:r w:rsidRPr="00D41F35">
        <w:rPr>
          <w:rFonts w:cs="Arial"/>
          <w:szCs w:val="20"/>
          <w:lang w:eastAsia="sl-SI"/>
        </w:rPr>
        <w:t xml:space="preserve">, dodeljeno sektorjem ali dejavnostim, ki spadajo na področje uporabe Uredbe 1407/2013/EU, do zgornje meje, določene v Uredbi 1407/2013/EU, če upravičenec z ločitvijo dejavnosti ali stroškov zagotovi, da dejavnosti v sektorju ribištva in akvakulture ne prejemajo pomoči de </w:t>
      </w:r>
      <w:proofErr w:type="spellStart"/>
      <w:r w:rsidRPr="00D41F35">
        <w:rPr>
          <w:rFonts w:cs="Arial"/>
          <w:szCs w:val="20"/>
          <w:lang w:eastAsia="sl-SI"/>
        </w:rPr>
        <w:t>minimis</w:t>
      </w:r>
      <w:proofErr w:type="spellEnd"/>
      <w:r w:rsidRPr="00D41F35">
        <w:rPr>
          <w:rFonts w:cs="Arial"/>
          <w:szCs w:val="20"/>
          <w:lang w:eastAsia="sl-SI"/>
        </w:rPr>
        <w:t>, dodeljene v skladu z Uredbo 1407/2013/EU.</w:t>
      </w:r>
    </w:p>
    <w:p w:rsidR="007852C0" w:rsidRPr="00D41F35" w:rsidRDefault="007852C0" w:rsidP="007852C0">
      <w:pPr>
        <w:spacing w:line="240" w:lineRule="auto"/>
        <w:jc w:val="both"/>
        <w:rPr>
          <w:rFonts w:cs="Arial"/>
          <w:szCs w:val="20"/>
          <w:lang w:eastAsia="sl-SI"/>
        </w:rPr>
      </w:pPr>
    </w:p>
    <w:p w:rsidR="007852C0" w:rsidRPr="00D41F35" w:rsidRDefault="007852C0" w:rsidP="007852C0">
      <w:pPr>
        <w:jc w:val="both"/>
        <w:rPr>
          <w:rFonts w:cs="Arial"/>
          <w:szCs w:val="20"/>
          <w:lang w:eastAsia="sl-SI"/>
        </w:rPr>
      </w:pPr>
      <w:r w:rsidRPr="00D41F35">
        <w:rPr>
          <w:rFonts w:cs="Arial"/>
          <w:szCs w:val="20"/>
          <w:lang w:eastAsia="sl-SI"/>
        </w:rPr>
        <w:t xml:space="preserve">(2) Če je upravičenec dejaven v sektorju ribištva in akvakulture in je poleg tega dejaven tudi v primarni kmetijski proizvodnji, se pomoč de </w:t>
      </w:r>
      <w:proofErr w:type="spellStart"/>
      <w:r w:rsidRPr="00D41F35">
        <w:rPr>
          <w:rFonts w:cs="Arial"/>
          <w:szCs w:val="20"/>
          <w:lang w:eastAsia="sl-SI"/>
        </w:rPr>
        <w:t>minimis</w:t>
      </w:r>
      <w:proofErr w:type="spellEnd"/>
      <w:r w:rsidRPr="00D41F35">
        <w:rPr>
          <w:rFonts w:cs="Arial"/>
          <w:szCs w:val="20"/>
          <w:lang w:eastAsia="sl-SI"/>
        </w:rPr>
        <w:t xml:space="preserve">, dodeljena v skladu z Uredbo (EU) št. 1408/2013 z dne 18. decembra 2013 o uporabi členov 107 in 108 Pogodbe o delovanju Evropske unije pri pomoči de </w:t>
      </w:r>
      <w:proofErr w:type="spellStart"/>
      <w:r w:rsidRPr="00D41F35">
        <w:rPr>
          <w:rFonts w:cs="Arial"/>
          <w:szCs w:val="20"/>
          <w:lang w:eastAsia="sl-SI"/>
        </w:rPr>
        <w:t>minimis</w:t>
      </w:r>
      <w:proofErr w:type="spellEnd"/>
      <w:r w:rsidRPr="00D41F35">
        <w:rPr>
          <w:rFonts w:cs="Arial"/>
          <w:szCs w:val="20"/>
          <w:lang w:eastAsia="sl-SI"/>
        </w:rPr>
        <w:t xml:space="preserve"> v kmetijskem sektorju (UL L št. 352 z dne 24. 12. 2013, str. 9), zadnjič spremenjeno z Uredbo Komisije (EU) 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w:t>
      </w:r>
      <w:r w:rsidRPr="00D41F35">
        <w:rPr>
          <w:rFonts w:cs="Arial"/>
          <w:szCs w:val="20"/>
          <w:lang w:eastAsia="sl-SI"/>
        </w:rPr>
        <w:lastRenderedPageBreak/>
        <w:t xml:space="preserve">Irski/Severni Irski (UL L št. 275 z dne 25. 10. 2022, str. 55), lahko združuje s pomočjo de </w:t>
      </w:r>
      <w:proofErr w:type="spellStart"/>
      <w:r w:rsidRPr="00D41F35">
        <w:rPr>
          <w:rFonts w:cs="Arial"/>
          <w:szCs w:val="20"/>
          <w:lang w:eastAsia="sl-SI"/>
        </w:rPr>
        <w:t>minimis</w:t>
      </w:r>
      <w:proofErr w:type="spellEnd"/>
      <w:r w:rsidRPr="00D41F35">
        <w:rPr>
          <w:rFonts w:cs="Arial"/>
          <w:szCs w:val="20"/>
          <w:lang w:eastAsia="sl-SI"/>
        </w:rPr>
        <w:t xml:space="preserve"> v sektorju ribištva in akvakulture v skladu z Uredbo 717/2014/EU do zgornje meje iz Uredbe 717/2014/EU, če upravičenec z ločitvijo dejavnosti ali stroškov zagotovi, da primarna kmetijska proizvodnja ne prejema pomoči de </w:t>
      </w:r>
      <w:proofErr w:type="spellStart"/>
      <w:r w:rsidRPr="00D41F35">
        <w:rPr>
          <w:rFonts w:cs="Arial"/>
          <w:szCs w:val="20"/>
          <w:lang w:eastAsia="sl-SI"/>
        </w:rPr>
        <w:t>minimis</w:t>
      </w:r>
      <w:proofErr w:type="spellEnd"/>
      <w:r w:rsidRPr="00D41F35">
        <w:rPr>
          <w:rFonts w:cs="Arial"/>
          <w:szCs w:val="20"/>
          <w:lang w:eastAsia="sl-SI"/>
        </w:rPr>
        <w:t>, dodeljene v skladu z Uredbo 717/2014/EU.</w:t>
      </w:r>
    </w:p>
    <w:p w:rsidR="007852C0" w:rsidRPr="00D41F35" w:rsidRDefault="007852C0" w:rsidP="007852C0">
      <w:pPr>
        <w:spacing w:line="240" w:lineRule="auto"/>
        <w:jc w:val="both"/>
        <w:rPr>
          <w:rFonts w:cs="Arial"/>
          <w:szCs w:val="20"/>
          <w:lang w:eastAsia="sl-SI"/>
        </w:rPr>
      </w:pPr>
    </w:p>
    <w:p w:rsidR="007852C0" w:rsidRPr="00D41F35" w:rsidRDefault="007852C0" w:rsidP="007852C0">
      <w:pPr>
        <w:jc w:val="both"/>
        <w:rPr>
          <w:rFonts w:cs="Arial"/>
          <w:szCs w:val="20"/>
          <w:lang w:eastAsia="sl-SI"/>
        </w:rPr>
      </w:pPr>
      <w:r w:rsidRPr="00D41F35">
        <w:rPr>
          <w:rFonts w:cs="Arial"/>
          <w:szCs w:val="20"/>
          <w:lang w:eastAsia="sl-SI"/>
        </w:rPr>
        <w:t>(3) Oprostitev plačila se ne sme združevati z državnimi pomočmi pod pogoji iz tretjega odstavka 5. člena Uredbe 717/2014/EU.</w:t>
      </w:r>
    </w:p>
    <w:p w:rsidR="007852C0" w:rsidRPr="00D41F35" w:rsidRDefault="007852C0" w:rsidP="007852C0">
      <w:pPr>
        <w:spacing w:line="240" w:lineRule="auto"/>
        <w:jc w:val="both"/>
        <w:rPr>
          <w:rFonts w:cs="Arial"/>
          <w:szCs w:val="20"/>
          <w:lang w:eastAsia="sl-SI"/>
        </w:rPr>
      </w:pPr>
    </w:p>
    <w:p w:rsidR="007852C0" w:rsidRPr="00D41F35" w:rsidRDefault="007852C0" w:rsidP="007852C0">
      <w:pPr>
        <w:pStyle w:val="Odstavekseznama"/>
        <w:ind w:left="0"/>
        <w:rPr>
          <w:rFonts w:ascii="Arial" w:hAnsi="Arial" w:cs="Arial"/>
          <w:sz w:val="20"/>
          <w:lang w:val="sl-SI" w:eastAsia="sl-SI"/>
        </w:rPr>
      </w:pPr>
      <w:r w:rsidRPr="00D41F35">
        <w:rPr>
          <w:rFonts w:ascii="Arial" w:hAnsi="Arial" w:cs="Arial"/>
          <w:sz w:val="20"/>
          <w:lang w:val="sl-SI"/>
        </w:rPr>
        <w:t xml:space="preserve">(4) </w:t>
      </w:r>
      <w:r w:rsidRPr="00D41F35">
        <w:rPr>
          <w:rFonts w:ascii="Arial" w:hAnsi="Arial" w:cs="Arial"/>
          <w:sz w:val="20"/>
          <w:lang w:val="sl-SI" w:eastAsia="sl-SI"/>
        </w:rPr>
        <w:t>Znesek oprostitve plačila, dodeljen upravičencu, je v skladu z Uredbo 717/2014/EU enak bruto ekvivalentu nepovratnih sredstev pomoči.</w:t>
      </w:r>
    </w:p>
    <w:p w:rsidR="007852C0" w:rsidRPr="00D41F35" w:rsidRDefault="007852C0" w:rsidP="007852C0">
      <w:pPr>
        <w:spacing w:line="240" w:lineRule="auto"/>
        <w:jc w:val="both"/>
        <w:rPr>
          <w:rFonts w:cs="Arial"/>
          <w:szCs w:val="20"/>
          <w:lang w:eastAsia="sl-SI"/>
        </w:rPr>
      </w:pPr>
    </w:p>
    <w:p w:rsidR="007852C0" w:rsidRPr="00D41F35" w:rsidRDefault="007852C0" w:rsidP="007852C0">
      <w:pPr>
        <w:spacing w:line="240" w:lineRule="auto"/>
        <w:jc w:val="both"/>
        <w:rPr>
          <w:rFonts w:cs="Arial"/>
          <w:szCs w:val="20"/>
          <w:lang w:eastAsia="sl-SI"/>
        </w:rPr>
      </w:pP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8.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(spremljanje)</w:t>
      </w:r>
    </w:p>
    <w:p w:rsidR="007852C0" w:rsidRPr="00D41F35" w:rsidRDefault="007852C0" w:rsidP="007852C0">
      <w:pPr>
        <w:pStyle w:val="Odstavekseznama"/>
        <w:rPr>
          <w:rFonts w:ascii="Arial" w:hAnsi="Arial" w:cs="Arial"/>
          <w:sz w:val="20"/>
          <w:lang w:val="sl-SI"/>
        </w:rPr>
      </w:pPr>
    </w:p>
    <w:p w:rsidR="007852C0" w:rsidRPr="00D41F35" w:rsidRDefault="007852C0" w:rsidP="007852C0">
      <w:pPr>
        <w:spacing w:line="240" w:lineRule="auto"/>
        <w:jc w:val="both"/>
        <w:rPr>
          <w:rFonts w:cs="Arial"/>
          <w:szCs w:val="20"/>
          <w:lang w:eastAsia="sl-SI"/>
        </w:rPr>
      </w:pPr>
      <w:r w:rsidRPr="00D41F35">
        <w:rPr>
          <w:rFonts w:cs="Arial"/>
          <w:szCs w:val="20"/>
          <w:lang w:eastAsia="sl-SI"/>
        </w:rPr>
        <w:t xml:space="preserve">Ministrstvo, pristojno za ribištvo, objavi informacije o shemi pomoči de </w:t>
      </w:r>
      <w:proofErr w:type="spellStart"/>
      <w:r w:rsidRPr="00D41F35">
        <w:rPr>
          <w:rFonts w:cs="Arial"/>
          <w:szCs w:val="20"/>
          <w:lang w:eastAsia="sl-SI"/>
        </w:rPr>
        <w:t>minimis</w:t>
      </w:r>
      <w:proofErr w:type="spellEnd"/>
      <w:r w:rsidRPr="00D41F35">
        <w:rPr>
          <w:rFonts w:cs="Arial"/>
          <w:szCs w:val="20"/>
          <w:lang w:eastAsia="sl-SI"/>
        </w:rPr>
        <w:t xml:space="preserve"> iz tega odloka na osrednjem spletnem mestu državne uprave. </w:t>
      </w:r>
    </w:p>
    <w:p w:rsidR="007852C0" w:rsidRPr="00D41F35" w:rsidRDefault="007852C0" w:rsidP="007852C0">
      <w:pPr>
        <w:spacing w:line="240" w:lineRule="auto"/>
        <w:jc w:val="both"/>
        <w:rPr>
          <w:rFonts w:cs="Arial"/>
          <w:szCs w:val="20"/>
          <w:lang w:eastAsia="sl-SI"/>
        </w:rPr>
      </w:pP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9.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(hramba dokumentacije)</w:t>
      </w:r>
    </w:p>
    <w:p w:rsidR="007852C0" w:rsidRPr="00D41F35" w:rsidRDefault="007852C0" w:rsidP="007852C0">
      <w:pPr>
        <w:pStyle w:val="Odstavekseznama"/>
        <w:jc w:val="center"/>
        <w:rPr>
          <w:rFonts w:ascii="Arial" w:hAnsi="Arial" w:cs="Arial"/>
          <w:sz w:val="20"/>
          <w:lang w:val="sl-SI"/>
        </w:rPr>
      </w:pPr>
    </w:p>
    <w:p w:rsidR="007852C0" w:rsidRPr="00D41F35" w:rsidRDefault="007852C0" w:rsidP="007852C0">
      <w:pPr>
        <w:spacing w:line="240" w:lineRule="auto"/>
        <w:jc w:val="both"/>
        <w:rPr>
          <w:rFonts w:cs="Arial"/>
          <w:szCs w:val="20"/>
        </w:rPr>
      </w:pPr>
      <w:r w:rsidRPr="00D41F35">
        <w:rPr>
          <w:rFonts w:cs="Arial"/>
          <w:szCs w:val="20"/>
          <w:lang w:eastAsia="sl-SI"/>
        </w:rPr>
        <w:t xml:space="preserve">Ministrstvo, pristojno za ribištvo, </w:t>
      </w:r>
      <w:r w:rsidRPr="00D41F35">
        <w:rPr>
          <w:rFonts w:cs="Arial"/>
          <w:szCs w:val="20"/>
        </w:rPr>
        <w:t>v skladu z Uredbo 717/2014/EU</w:t>
      </w:r>
      <w:r w:rsidRPr="00D41F35">
        <w:rPr>
          <w:rFonts w:cs="Arial"/>
          <w:szCs w:val="20"/>
          <w:lang w:eastAsia="sl-SI"/>
        </w:rPr>
        <w:t xml:space="preserve"> vodi in hrani natančne evidence in dokazila o oprostitvah plačila</w:t>
      </w:r>
      <w:r w:rsidRPr="00D41F35">
        <w:rPr>
          <w:rFonts w:cs="Arial"/>
          <w:szCs w:val="20"/>
        </w:rPr>
        <w:t xml:space="preserve"> še </w:t>
      </w:r>
      <w:r>
        <w:rPr>
          <w:rFonts w:cs="Arial"/>
          <w:szCs w:val="20"/>
        </w:rPr>
        <w:t>deset</w:t>
      </w:r>
      <w:r w:rsidRPr="00D41F35">
        <w:rPr>
          <w:rFonts w:cs="Arial"/>
          <w:szCs w:val="20"/>
        </w:rPr>
        <w:t xml:space="preserve"> poslovnih let od datuma dodelitve zadnje posamične oprostitve plačila. </w:t>
      </w:r>
    </w:p>
    <w:p w:rsidR="007852C0" w:rsidRPr="00D41F35" w:rsidRDefault="007852C0" w:rsidP="007852C0">
      <w:pPr>
        <w:spacing w:line="240" w:lineRule="auto"/>
        <w:jc w:val="both"/>
        <w:rPr>
          <w:rFonts w:cs="Arial"/>
          <w:szCs w:val="20"/>
        </w:rPr>
      </w:pPr>
    </w:p>
    <w:p w:rsidR="007852C0" w:rsidRPr="00D41F35" w:rsidRDefault="007852C0" w:rsidP="007852C0">
      <w:pPr>
        <w:spacing w:line="240" w:lineRule="auto"/>
        <w:jc w:val="both"/>
        <w:rPr>
          <w:rFonts w:cs="Arial"/>
          <w:szCs w:val="20"/>
        </w:rPr>
      </w:pPr>
    </w:p>
    <w:p w:rsidR="007852C0" w:rsidRPr="00D41F35" w:rsidRDefault="007852C0" w:rsidP="007852C0">
      <w:pPr>
        <w:spacing w:line="240" w:lineRule="auto"/>
        <w:jc w:val="center"/>
        <w:rPr>
          <w:rFonts w:cs="Arial"/>
          <w:szCs w:val="20"/>
        </w:rPr>
      </w:pPr>
      <w:r w:rsidRPr="00D41F35">
        <w:rPr>
          <w:rFonts w:cs="Arial"/>
          <w:szCs w:val="20"/>
        </w:rPr>
        <w:t>KONČNA DOLOČBA</w:t>
      </w:r>
    </w:p>
    <w:p w:rsidR="007852C0" w:rsidRPr="00D41F35" w:rsidRDefault="007852C0" w:rsidP="007852C0">
      <w:pPr>
        <w:spacing w:line="240" w:lineRule="auto"/>
        <w:jc w:val="both"/>
        <w:rPr>
          <w:rFonts w:cs="Arial"/>
          <w:szCs w:val="20"/>
        </w:rPr>
      </w:pP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10. člen</w:t>
      </w:r>
    </w:p>
    <w:p w:rsidR="007852C0" w:rsidRPr="00D41F35" w:rsidRDefault="007852C0" w:rsidP="007852C0">
      <w:pPr>
        <w:pStyle w:val="Odstavekseznama"/>
        <w:ind w:left="0"/>
        <w:jc w:val="center"/>
        <w:rPr>
          <w:rFonts w:ascii="Arial" w:hAnsi="Arial" w:cs="Arial"/>
          <w:sz w:val="20"/>
          <w:lang w:val="sl-SI"/>
        </w:rPr>
      </w:pPr>
      <w:r w:rsidRPr="00D41F35">
        <w:rPr>
          <w:rFonts w:ascii="Arial" w:hAnsi="Arial" w:cs="Arial"/>
          <w:sz w:val="20"/>
          <w:lang w:val="sl-SI"/>
        </w:rPr>
        <w:t>(začetek veljavnosti)</w:t>
      </w:r>
    </w:p>
    <w:p w:rsidR="007852C0" w:rsidRPr="00D41F35" w:rsidRDefault="007852C0" w:rsidP="007852C0">
      <w:pPr>
        <w:pStyle w:val="Odstavekseznama"/>
        <w:rPr>
          <w:rFonts w:ascii="Arial" w:hAnsi="Arial" w:cs="Arial"/>
          <w:sz w:val="20"/>
          <w:lang w:val="sl-SI"/>
        </w:rPr>
      </w:pPr>
    </w:p>
    <w:p w:rsidR="007852C0" w:rsidRPr="00D41F35" w:rsidRDefault="007852C0" w:rsidP="007852C0">
      <w:pPr>
        <w:spacing w:line="240" w:lineRule="auto"/>
        <w:jc w:val="both"/>
        <w:rPr>
          <w:rFonts w:cs="Arial"/>
          <w:szCs w:val="20"/>
          <w:lang w:eastAsia="sl-SI"/>
        </w:rPr>
      </w:pPr>
      <w:r w:rsidRPr="00D41F35">
        <w:rPr>
          <w:rFonts w:cs="Arial"/>
          <w:szCs w:val="20"/>
          <w:lang w:eastAsia="sl-SI"/>
        </w:rPr>
        <w:t>Ta odlok začne veljati naslednji dan po objavi v Uradnem listu Republike Slovenije.</w:t>
      </w:r>
    </w:p>
    <w:p w:rsidR="007852C0" w:rsidRPr="00D41F35" w:rsidRDefault="007852C0" w:rsidP="007852C0">
      <w:pPr>
        <w:spacing w:line="240" w:lineRule="auto"/>
        <w:jc w:val="both"/>
        <w:rPr>
          <w:rFonts w:cs="Arial"/>
          <w:lang w:eastAsia="sl-SI"/>
        </w:rPr>
      </w:pPr>
    </w:p>
    <w:p w:rsidR="007852C0" w:rsidRPr="00D41F35" w:rsidRDefault="007852C0" w:rsidP="007852C0">
      <w:pPr>
        <w:spacing w:line="240" w:lineRule="auto"/>
        <w:rPr>
          <w:rFonts w:cs="Arial"/>
          <w:lang w:eastAsia="sl-SI"/>
        </w:rPr>
      </w:pPr>
    </w:p>
    <w:p w:rsidR="007852C0" w:rsidRPr="00D41F35" w:rsidRDefault="007852C0" w:rsidP="007852C0">
      <w:pPr>
        <w:spacing w:line="240" w:lineRule="auto"/>
        <w:rPr>
          <w:rFonts w:cs="Arial"/>
          <w:szCs w:val="20"/>
          <w:lang w:eastAsia="sl-SI"/>
        </w:rPr>
      </w:pPr>
    </w:p>
    <w:p w:rsidR="007852C0" w:rsidRPr="00D41F35" w:rsidRDefault="007852C0" w:rsidP="007852C0">
      <w:pPr>
        <w:spacing w:line="240" w:lineRule="auto"/>
        <w:rPr>
          <w:rFonts w:cs="Arial"/>
          <w:szCs w:val="20"/>
          <w:lang w:eastAsia="sl-SI"/>
        </w:rPr>
      </w:pPr>
      <w:r>
        <w:rPr>
          <w:szCs w:val="20"/>
        </w:rPr>
        <w:t xml:space="preserve">Št. </w:t>
      </w:r>
      <w:r w:rsidRPr="00D41F35">
        <w:rPr>
          <w:szCs w:val="20"/>
        </w:rPr>
        <w:t>007</w:t>
      </w:r>
      <w:r>
        <w:rPr>
          <w:szCs w:val="20"/>
        </w:rPr>
        <w:t>04-352</w:t>
      </w:r>
      <w:bookmarkStart w:id="0" w:name="_GoBack"/>
      <w:bookmarkEnd w:id="0"/>
      <w:r w:rsidRPr="00D41F35">
        <w:rPr>
          <w:szCs w:val="20"/>
        </w:rPr>
        <w:t>/2023</w:t>
      </w:r>
    </w:p>
    <w:p w:rsidR="007852C0" w:rsidRPr="00D41F35" w:rsidRDefault="007852C0" w:rsidP="007852C0">
      <w:pPr>
        <w:spacing w:line="240" w:lineRule="auto"/>
        <w:rPr>
          <w:rFonts w:cs="Arial"/>
          <w:szCs w:val="20"/>
          <w:lang w:eastAsia="sl-SI"/>
        </w:rPr>
      </w:pPr>
      <w:r w:rsidRPr="00D41F35">
        <w:rPr>
          <w:rFonts w:cs="Arial"/>
          <w:szCs w:val="20"/>
          <w:lang w:eastAsia="sl-SI"/>
        </w:rPr>
        <w:t>Ljubljana, dne</w:t>
      </w:r>
      <w:r>
        <w:rPr>
          <w:rFonts w:cs="Arial"/>
          <w:szCs w:val="20"/>
          <w:lang w:eastAsia="sl-SI"/>
        </w:rPr>
        <w:t xml:space="preserve"> 12. oktobra 2023</w:t>
      </w:r>
    </w:p>
    <w:p w:rsidR="007852C0" w:rsidRPr="00D41F35" w:rsidRDefault="007852C0" w:rsidP="007852C0">
      <w:pPr>
        <w:spacing w:line="240" w:lineRule="auto"/>
        <w:rPr>
          <w:rFonts w:cs="Arial"/>
          <w:szCs w:val="20"/>
          <w:lang w:eastAsia="sl-SI"/>
        </w:rPr>
      </w:pPr>
      <w:r w:rsidRPr="00D41F35">
        <w:rPr>
          <w:rFonts w:cs="Arial"/>
          <w:szCs w:val="20"/>
          <w:lang w:eastAsia="sl-SI"/>
        </w:rPr>
        <w:t>EVA 2023-2330-0116</w:t>
      </w:r>
    </w:p>
    <w:p w:rsidR="007852C0" w:rsidRPr="00D41F35" w:rsidRDefault="007852C0" w:rsidP="007852C0">
      <w:pPr>
        <w:spacing w:line="240" w:lineRule="auto"/>
        <w:jc w:val="right"/>
        <w:rPr>
          <w:rFonts w:cs="Arial"/>
          <w:szCs w:val="20"/>
          <w:lang w:eastAsia="sl-SI"/>
        </w:rPr>
      </w:pPr>
      <w:r w:rsidRPr="00D41F35">
        <w:rPr>
          <w:rFonts w:cs="Arial"/>
          <w:szCs w:val="20"/>
          <w:lang w:eastAsia="sl-SI"/>
        </w:rPr>
        <w:t>Vlada Republike Slovenije</w:t>
      </w:r>
    </w:p>
    <w:p w:rsidR="007852C0" w:rsidRPr="00D41F35" w:rsidRDefault="007852C0" w:rsidP="007852C0">
      <w:pPr>
        <w:spacing w:line="240" w:lineRule="auto"/>
        <w:jc w:val="center"/>
        <w:rPr>
          <w:rFonts w:cs="Arial"/>
          <w:szCs w:val="20"/>
          <w:lang w:eastAsia="sl-SI"/>
        </w:rPr>
      </w:pPr>
      <w:r w:rsidRPr="00D41F35">
        <w:rPr>
          <w:rFonts w:cs="Arial"/>
          <w:szCs w:val="20"/>
          <w:lang w:eastAsia="sl-SI"/>
        </w:rPr>
        <w:t xml:space="preserve">                                                                                                                                 dr. Robert Golob</w:t>
      </w:r>
    </w:p>
    <w:p w:rsidR="007852C0" w:rsidRPr="00D41F35" w:rsidRDefault="007852C0" w:rsidP="007852C0">
      <w:pPr>
        <w:spacing w:line="240" w:lineRule="auto"/>
        <w:jc w:val="center"/>
        <w:rPr>
          <w:rFonts w:cs="Arial"/>
          <w:szCs w:val="20"/>
          <w:lang w:eastAsia="sl-SI"/>
        </w:rPr>
      </w:pPr>
      <w:r w:rsidRPr="00D41F35">
        <w:rPr>
          <w:rFonts w:cs="Arial"/>
          <w:szCs w:val="20"/>
          <w:lang w:eastAsia="sl-SI"/>
        </w:rPr>
        <w:t xml:space="preserve">                                                                                                                                   predsednik</w:t>
      </w:r>
    </w:p>
    <w:p w:rsidR="00AC20B8" w:rsidRDefault="00AC20B8"/>
    <w:sectPr w:rsidR="00AC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6CC9"/>
    <w:multiLevelType w:val="hybridMultilevel"/>
    <w:tmpl w:val="5C7C7DE6"/>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DB0D96"/>
    <w:multiLevelType w:val="hybridMultilevel"/>
    <w:tmpl w:val="B91CD64E"/>
    <w:lvl w:ilvl="0" w:tplc="234446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C0"/>
    <w:rsid w:val="007852C0"/>
    <w:rsid w:val="00AC20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DF4A"/>
  <w15:chartTrackingRefBased/>
  <w15:docId w15:val="{AC657D54-AF9E-45F5-B5DE-3ADF940D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52C0"/>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
    <w:basedOn w:val="Navaden"/>
    <w:link w:val="OdstavekseznamaZnak"/>
    <w:uiPriority w:val="34"/>
    <w:qFormat/>
    <w:rsid w:val="007852C0"/>
    <w:pPr>
      <w:spacing w:line="240" w:lineRule="auto"/>
      <w:ind w:left="720"/>
      <w:contextualSpacing/>
      <w:jc w:val="both"/>
    </w:pPr>
    <w:rPr>
      <w:rFonts w:ascii="Times New Roman" w:hAnsi="Times New Roman"/>
      <w:sz w:val="22"/>
      <w:szCs w:val="20"/>
      <w:lang w:val="x-none" w:eastAsia="x-none"/>
    </w:rPr>
  </w:style>
  <w:style w:type="character" w:customStyle="1" w:styleId="OdstavekseznamaZnak">
    <w:name w:val="Odstavek seznama Znak"/>
    <w:aliases w:val="numbered list Znak"/>
    <w:link w:val="Odstavekseznama"/>
    <w:uiPriority w:val="34"/>
    <w:qFormat/>
    <w:locked/>
    <w:rsid w:val="007852C0"/>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1200</Words>
  <Characters>6844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Ule</dc:creator>
  <cp:keywords/>
  <dc:description/>
  <cp:lastModifiedBy>Anže Ule</cp:lastModifiedBy>
  <cp:revision>1</cp:revision>
  <cp:lastPrinted>2023-10-16T06:29:00Z</cp:lastPrinted>
  <dcterms:created xsi:type="dcterms:W3CDTF">2023-10-16T06:26:00Z</dcterms:created>
  <dcterms:modified xsi:type="dcterms:W3CDTF">2023-10-16T06:29:00Z</dcterms:modified>
</cp:coreProperties>
</file>