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D8491A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51792557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2F9A4B9B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D533A5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CF2354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2F2F9E7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7E69D83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3D990396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322B5527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36E93D5" w14:textId="77777777" w:rsidR="002C7435" w:rsidRPr="000F77B9" w:rsidRDefault="002C7435" w:rsidP="002823DF">
      <w:pPr>
        <w:jc w:val="center"/>
        <w:rPr>
          <w:rFonts w:ascii="Republika" w:hAnsi="Republika" w:cs="Arial"/>
          <w:b/>
          <w:sz w:val="24"/>
        </w:rPr>
      </w:pPr>
      <w:r w:rsidRPr="000F77B9">
        <w:rPr>
          <w:rFonts w:ascii="Republika" w:hAnsi="Republika" w:cs="Arial"/>
          <w:b/>
          <w:sz w:val="24"/>
        </w:rPr>
        <w:t xml:space="preserve">PROGRAM </w:t>
      </w:r>
    </w:p>
    <w:p w14:paraId="042A23FB" w14:textId="4F29B1A6" w:rsidR="002823DF" w:rsidRPr="000F77B9" w:rsidRDefault="00A03CB3" w:rsidP="002823DF">
      <w:pPr>
        <w:jc w:val="center"/>
        <w:rPr>
          <w:rFonts w:ascii="Republika" w:hAnsi="Republika" w:cs="Arial"/>
          <w:b/>
          <w:sz w:val="24"/>
        </w:rPr>
      </w:pPr>
      <w:r>
        <w:rPr>
          <w:rFonts w:ascii="Republika" w:hAnsi="Republika" w:cs="Arial"/>
          <w:b/>
          <w:sz w:val="24"/>
        </w:rPr>
        <w:t>VZPOSTAVITVE EVIDENCE PODATKOV ZA DOLOČANJE POREKLA MEDU</w:t>
      </w:r>
    </w:p>
    <w:p w14:paraId="259077BD" w14:textId="77777777" w:rsidR="00A03CB3" w:rsidRPr="000F77B9" w:rsidRDefault="00A03CB3" w:rsidP="002823DF">
      <w:pPr>
        <w:jc w:val="center"/>
        <w:rPr>
          <w:rFonts w:ascii="Republika" w:hAnsi="Republika" w:cs="Arial"/>
          <w:sz w:val="24"/>
        </w:rPr>
      </w:pPr>
    </w:p>
    <w:p w14:paraId="711D1CDE" w14:textId="77777777" w:rsidR="002C7435" w:rsidRPr="000F77B9" w:rsidRDefault="002C7435" w:rsidP="002823DF">
      <w:pPr>
        <w:jc w:val="center"/>
        <w:rPr>
          <w:rFonts w:ascii="Republika" w:hAnsi="Republika" w:cs="Arial"/>
          <w:sz w:val="24"/>
        </w:rPr>
      </w:pPr>
      <w:r w:rsidRPr="000F77B9">
        <w:rPr>
          <w:rFonts w:ascii="Republika" w:hAnsi="Republika" w:cs="Arial"/>
          <w:sz w:val="24"/>
        </w:rPr>
        <w:t>v skladu z Uredbo o izvajanju programa ukrepov na področju čebelarstva v Republiki Sloveniji v</w:t>
      </w:r>
    </w:p>
    <w:p w14:paraId="326E0763" w14:textId="520C0F65" w:rsidR="00A03CB3" w:rsidRPr="000F77B9" w:rsidRDefault="002C7435" w:rsidP="002823DF">
      <w:pPr>
        <w:jc w:val="center"/>
        <w:rPr>
          <w:rFonts w:ascii="Republika" w:hAnsi="Republika" w:cs="Arial"/>
          <w:sz w:val="24"/>
        </w:rPr>
      </w:pPr>
      <w:r w:rsidRPr="000F77B9">
        <w:rPr>
          <w:rFonts w:ascii="Republika" w:hAnsi="Republika" w:cs="Arial"/>
          <w:sz w:val="24"/>
        </w:rPr>
        <w:t xml:space="preserve">letih </w:t>
      </w:r>
      <w:r w:rsidR="005D4328" w:rsidRPr="000F77B9">
        <w:rPr>
          <w:rFonts w:ascii="Republika" w:hAnsi="Republika" w:cs="Arial"/>
          <w:sz w:val="24"/>
        </w:rPr>
        <w:t>2020-2022</w:t>
      </w:r>
      <w:r w:rsidRPr="000F77B9">
        <w:rPr>
          <w:rFonts w:ascii="Republika" w:hAnsi="Republika" w:cs="Arial"/>
          <w:sz w:val="24"/>
        </w:rPr>
        <w:t xml:space="preserve"> (</w:t>
      </w:r>
      <w:r w:rsidR="00A03CB3" w:rsidRPr="00A03CB3">
        <w:rPr>
          <w:rFonts w:ascii="Republika" w:hAnsi="Republika" w:cs="Arial"/>
          <w:sz w:val="24"/>
        </w:rPr>
        <w:t>Uradni list RS, št. 78/19, 85/20, 110/20 in 54/21</w:t>
      </w:r>
      <w:r w:rsidR="00A03CB3">
        <w:rPr>
          <w:rFonts w:ascii="Republika" w:hAnsi="Republika" w:cs="Arial"/>
          <w:sz w:val="24"/>
        </w:rPr>
        <w:t>)</w:t>
      </w:r>
    </w:p>
    <w:p w14:paraId="087065FB" w14:textId="77777777" w:rsidR="002C7435" w:rsidRPr="000F77B9" w:rsidRDefault="002C7435" w:rsidP="002823DF">
      <w:pPr>
        <w:jc w:val="center"/>
        <w:rPr>
          <w:rFonts w:ascii="Republika" w:hAnsi="Republika" w:cs="Arial"/>
          <w:sz w:val="24"/>
        </w:rPr>
      </w:pPr>
    </w:p>
    <w:p w14:paraId="5B0504E1" w14:textId="77777777" w:rsidR="002C7435" w:rsidRPr="000F77B9" w:rsidRDefault="002C7435" w:rsidP="00A03CB3">
      <w:pPr>
        <w:jc w:val="center"/>
        <w:rPr>
          <w:rFonts w:ascii="Republika" w:hAnsi="Republika" w:cs="Arial"/>
          <w:sz w:val="24"/>
        </w:rPr>
      </w:pPr>
    </w:p>
    <w:p w14:paraId="6A991C81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EE768DE" w14:textId="77777777" w:rsidR="0021687E" w:rsidRPr="000F77B9" w:rsidRDefault="0021687E" w:rsidP="00EE7389">
      <w:pPr>
        <w:jc w:val="both"/>
        <w:rPr>
          <w:rFonts w:ascii="Republika" w:hAnsi="Republika" w:cs="Arial"/>
          <w:sz w:val="24"/>
        </w:rPr>
      </w:pPr>
    </w:p>
    <w:p w14:paraId="5EAEC49E" w14:textId="77777777" w:rsidR="0021687E" w:rsidRPr="000F77B9" w:rsidRDefault="0021687E" w:rsidP="00EE7389">
      <w:pPr>
        <w:jc w:val="both"/>
        <w:rPr>
          <w:rFonts w:ascii="Republika" w:hAnsi="Republika" w:cs="Arial"/>
          <w:sz w:val="24"/>
        </w:rPr>
      </w:pPr>
    </w:p>
    <w:p w14:paraId="71B9D589" w14:textId="77777777" w:rsidR="0021687E" w:rsidRPr="000F77B9" w:rsidRDefault="0021687E" w:rsidP="00EE7389">
      <w:pPr>
        <w:jc w:val="both"/>
        <w:rPr>
          <w:rFonts w:ascii="Republika" w:hAnsi="Republika" w:cs="Arial"/>
          <w:sz w:val="24"/>
        </w:rPr>
      </w:pPr>
    </w:p>
    <w:p w14:paraId="0141D771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55F2C877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5E0162D5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7639765E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157EF10F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1F27822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DF7863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6BE4F253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9314E24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38F9BD1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37594125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76250653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5708ED9" w14:textId="23C757E8" w:rsidR="002C7435" w:rsidRPr="000F77B9" w:rsidRDefault="002C7435" w:rsidP="002823DF">
      <w:pPr>
        <w:jc w:val="center"/>
        <w:rPr>
          <w:rFonts w:ascii="Republika" w:hAnsi="Republika" w:cs="Arial"/>
          <w:sz w:val="24"/>
        </w:rPr>
      </w:pPr>
      <w:r w:rsidRPr="000F77B9">
        <w:rPr>
          <w:rFonts w:ascii="Republika" w:hAnsi="Republika" w:cs="Arial"/>
          <w:sz w:val="24"/>
        </w:rPr>
        <w:t xml:space="preserve">Ljubljana, </w:t>
      </w:r>
      <w:r w:rsidR="00A03CB3">
        <w:rPr>
          <w:rFonts w:ascii="Republika" w:hAnsi="Republika" w:cs="Arial"/>
          <w:sz w:val="24"/>
        </w:rPr>
        <w:t>april</w:t>
      </w:r>
      <w:r w:rsidR="00F90DA2" w:rsidRPr="000F77B9">
        <w:rPr>
          <w:rFonts w:ascii="Republika" w:hAnsi="Republika" w:cs="Arial"/>
          <w:sz w:val="24"/>
        </w:rPr>
        <w:t xml:space="preserve"> </w:t>
      </w:r>
      <w:r w:rsidR="00BB52D1">
        <w:rPr>
          <w:rFonts w:ascii="Republika" w:hAnsi="Republika" w:cs="Arial"/>
          <w:sz w:val="24"/>
        </w:rPr>
        <w:t>202</w:t>
      </w:r>
      <w:r w:rsidR="00A03CB3">
        <w:rPr>
          <w:rFonts w:ascii="Republika" w:hAnsi="Republika" w:cs="Arial"/>
          <w:sz w:val="24"/>
        </w:rPr>
        <w:t>1</w:t>
      </w:r>
    </w:p>
    <w:p w14:paraId="4A24D580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21F71F6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B63916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5CE0E9D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D13609C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7B6E2B78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C869BFF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631B53C9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2A6A312B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46ED0EB8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0F5A895B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1F5419BD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786C2B8B" w14:textId="77777777" w:rsidR="005D4328" w:rsidRPr="000F77B9" w:rsidRDefault="005D4328" w:rsidP="00EE7389">
      <w:pPr>
        <w:jc w:val="both"/>
        <w:rPr>
          <w:rFonts w:ascii="Republika" w:hAnsi="Republika" w:cs="Arial"/>
          <w:sz w:val="24"/>
        </w:rPr>
      </w:pPr>
    </w:p>
    <w:p w14:paraId="68CF6310" w14:textId="77777777" w:rsidR="006A23F6" w:rsidRPr="000F77B9" w:rsidRDefault="006A23F6" w:rsidP="00EE7389">
      <w:pPr>
        <w:jc w:val="both"/>
        <w:rPr>
          <w:rFonts w:ascii="Republika" w:hAnsi="Republika" w:cs="Arial"/>
          <w:sz w:val="24"/>
        </w:rPr>
      </w:pPr>
    </w:p>
    <w:p w14:paraId="7718487B" w14:textId="77777777" w:rsidR="002B7486" w:rsidRPr="000F77B9" w:rsidRDefault="002B7486" w:rsidP="00EE7389">
      <w:pPr>
        <w:jc w:val="both"/>
        <w:rPr>
          <w:rFonts w:ascii="Republika" w:hAnsi="Republika" w:cs="Arial"/>
          <w:sz w:val="24"/>
        </w:rPr>
      </w:pPr>
      <w:r w:rsidRPr="000F77B9">
        <w:rPr>
          <w:rFonts w:ascii="Republika" w:hAnsi="Republika" w:cs="Arial"/>
          <w:sz w:val="24"/>
        </w:rPr>
        <w:t>KAZALO</w:t>
      </w:r>
    </w:p>
    <w:sdt>
      <w:sdtPr>
        <w:rPr>
          <w:rFonts w:ascii="Republika" w:eastAsia="Times New Roman" w:hAnsi="Republika" w:cs="Times New Roman"/>
          <w:b w:val="0"/>
          <w:bCs w:val="0"/>
          <w:color w:val="auto"/>
          <w:sz w:val="24"/>
          <w:szCs w:val="24"/>
          <w:lang w:eastAsia="en-US"/>
        </w:rPr>
        <w:id w:val="613876627"/>
        <w:docPartObj>
          <w:docPartGallery w:val="Table of Contents"/>
          <w:docPartUnique/>
        </w:docPartObj>
      </w:sdtPr>
      <w:sdtEndPr/>
      <w:sdtContent>
        <w:p w14:paraId="79A1978F" w14:textId="77777777" w:rsidR="002B7486" w:rsidRPr="000F77B9" w:rsidRDefault="002B7486">
          <w:pPr>
            <w:pStyle w:val="NaslovTOC"/>
            <w:rPr>
              <w:rFonts w:ascii="Republika" w:hAnsi="Republika"/>
              <w:sz w:val="24"/>
              <w:szCs w:val="24"/>
            </w:rPr>
          </w:pPr>
        </w:p>
        <w:p w14:paraId="4E77B76D" w14:textId="77777777" w:rsidR="00875F36" w:rsidRDefault="002B7486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r w:rsidRPr="000F77B9">
            <w:rPr>
              <w:rFonts w:ascii="Republika" w:hAnsi="Republika"/>
              <w:sz w:val="24"/>
            </w:rPr>
            <w:fldChar w:fldCharType="begin"/>
          </w:r>
          <w:r w:rsidRPr="000F77B9">
            <w:rPr>
              <w:rFonts w:ascii="Republika" w:hAnsi="Republika"/>
              <w:sz w:val="24"/>
            </w:rPr>
            <w:instrText xml:space="preserve"> TOC \o "1-3" \h \z \u </w:instrText>
          </w:r>
          <w:r w:rsidRPr="000F77B9">
            <w:rPr>
              <w:rFonts w:ascii="Republika" w:hAnsi="Republika"/>
              <w:sz w:val="24"/>
            </w:rPr>
            <w:fldChar w:fldCharType="separate"/>
          </w:r>
          <w:hyperlink w:anchor="_Toc69746224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1. Uvod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_Toc69746224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3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61C4B73F" w14:textId="77777777" w:rsidR="00875F36" w:rsidRDefault="00AD0CE1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69746225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2. Cilj vzpostavitve evidence podatkov za določanje porekla medu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_Toc69746225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4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52B6E63E" w14:textId="77777777" w:rsidR="00875F36" w:rsidRDefault="00AD0CE1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69746226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3. Vrsta podatkov za določanje porekla medu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_Toc69746226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4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4DABCA1D" w14:textId="77777777" w:rsidR="00875F36" w:rsidRDefault="00AD0CE1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69746227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4. Vsebina raziskave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_Toc69746227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4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5275A276" w14:textId="77777777" w:rsidR="00875F36" w:rsidRDefault="00AD0CE1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69746228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5. Pogoji, ki jih morajo izpolnjevati ponudniki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_Toc69746228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4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05E6603D" w14:textId="77777777" w:rsidR="00875F36" w:rsidRDefault="00AD0CE1">
          <w:pPr>
            <w:pStyle w:val="Kazalovsebine1"/>
            <w:tabs>
              <w:tab w:val="right" w:leader="dot" w:pos="848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l-SI"/>
            </w:rPr>
          </w:pPr>
          <w:hyperlink w:anchor="_Toc69746229" w:history="1">
            <w:r w:rsidR="00875F36" w:rsidRPr="00EA0734">
              <w:rPr>
                <w:rStyle w:val="Hiperpovezava"/>
                <w:rFonts w:ascii="Republika" w:hAnsi="Republika"/>
                <w:noProof/>
              </w:rPr>
              <w:t>6. Vsebina poročila o programu za določanje porekla medu</w:t>
            </w:r>
            <w:r w:rsidR="00875F36">
              <w:rPr>
                <w:noProof/>
                <w:webHidden/>
              </w:rPr>
              <w:tab/>
            </w:r>
            <w:r w:rsidR="00875F36">
              <w:rPr>
                <w:noProof/>
                <w:webHidden/>
              </w:rPr>
              <w:fldChar w:fldCharType="begin"/>
            </w:r>
            <w:r w:rsidR="00875F36">
              <w:rPr>
                <w:noProof/>
                <w:webHidden/>
              </w:rPr>
              <w:instrText xml:space="preserve"> PAGEREF _Toc69746229 \h </w:instrText>
            </w:r>
            <w:r w:rsidR="00875F36">
              <w:rPr>
                <w:noProof/>
                <w:webHidden/>
              </w:rPr>
            </w:r>
            <w:r w:rsidR="00875F36">
              <w:rPr>
                <w:noProof/>
                <w:webHidden/>
              </w:rPr>
              <w:fldChar w:fldCharType="separate"/>
            </w:r>
            <w:r w:rsidR="00875F36">
              <w:rPr>
                <w:noProof/>
                <w:webHidden/>
              </w:rPr>
              <w:t>5</w:t>
            </w:r>
            <w:r w:rsidR="00875F36">
              <w:rPr>
                <w:noProof/>
                <w:webHidden/>
              </w:rPr>
              <w:fldChar w:fldCharType="end"/>
            </w:r>
          </w:hyperlink>
        </w:p>
        <w:p w14:paraId="0C3E05AD" w14:textId="27274795" w:rsidR="002B7486" w:rsidRPr="000F77B9" w:rsidRDefault="002B7486">
          <w:pPr>
            <w:rPr>
              <w:rFonts w:ascii="Republika" w:hAnsi="Republika"/>
              <w:sz w:val="24"/>
            </w:rPr>
          </w:pPr>
          <w:r w:rsidRPr="000F77B9">
            <w:rPr>
              <w:rFonts w:ascii="Republika" w:hAnsi="Republika"/>
              <w:b/>
              <w:bCs/>
              <w:sz w:val="24"/>
            </w:rPr>
            <w:fldChar w:fldCharType="end"/>
          </w:r>
        </w:p>
      </w:sdtContent>
    </w:sdt>
    <w:p w14:paraId="426C6675" w14:textId="77777777" w:rsidR="00463495" w:rsidRPr="000F77B9" w:rsidRDefault="00463495" w:rsidP="00EE7389">
      <w:pPr>
        <w:jc w:val="both"/>
        <w:rPr>
          <w:rFonts w:ascii="Republika" w:hAnsi="Republika" w:cs="Arial"/>
          <w:sz w:val="24"/>
        </w:rPr>
      </w:pPr>
    </w:p>
    <w:p w14:paraId="53A38193" w14:textId="77777777" w:rsidR="00463495" w:rsidRPr="000F77B9" w:rsidRDefault="00463495" w:rsidP="00EE7389">
      <w:pPr>
        <w:jc w:val="both"/>
        <w:rPr>
          <w:rFonts w:ascii="Republika" w:hAnsi="Republika" w:cs="Arial"/>
          <w:sz w:val="24"/>
        </w:rPr>
      </w:pPr>
    </w:p>
    <w:p w14:paraId="42AED3E5" w14:textId="77777777" w:rsidR="00463495" w:rsidRPr="000F77B9" w:rsidRDefault="00463495" w:rsidP="00EE7389">
      <w:pPr>
        <w:jc w:val="both"/>
        <w:rPr>
          <w:rFonts w:ascii="Republika" w:hAnsi="Republika" w:cs="Arial"/>
          <w:sz w:val="24"/>
        </w:rPr>
      </w:pPr>
    </w:p>
    <w:p w14:paraId="4803DCD2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573B3BF4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677ED6A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1DBB2F5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46D245E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5A18E8F0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08AD2146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74E224FC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22B1DE58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CABA71E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0036F8E1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57F66E15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23EA0B20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64B99746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EED51AA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162BC8D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3E8463D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70DB63E7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2B949BA4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7F23ACD4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6AA4172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C9D72C8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5F491741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120E0616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F0C3BEE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5363ED4E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3B93ACFE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2B605614" w14:textId="77777777" w:rsidR="00463495" w:rsidRPr="000F77B9" w:rsidRDefault="00463495" w:rsidP="00EE7389">
      <w:pPr>
        <w:jc w:val="both"/>
        <w:rPr>
          <w:rFonts w:ascii="Republika" w:hAnsi="Republika" w:cs="Arial"/>
          <w:b/>
          <w:sz w:val="24"/>
        </w:rPr>
      </w:pPr>
    </w:p>
    <w:p w14:paraId="29D313E2" w14:textId="77777777" w:rsidR="002C7435" w:rsidRPr="009E66F7" w:rsidRDefault="002C7435" w:rsidP="000F77B9">
      <w:pPr>
        <w:pStyle w:val="Naslov1"/>
        <w:rPr>
          <w:rFonts w:ascii="Republika" w:hAnsi="Republika"/>
          <w:sz w:val="24"/>
          <w:szCs w:val="24"/>
        </w:rPr>
      </w:pPr>
      <w:bookmarkStart w:id="0" w:name="_Toc69746224"/>
      <w:r w:rsidRPr="009E66F7">
        <w:rPr>
          <w:rFonts w:ascii="Republika" w:hAnsi="Republika"/>
          <w:sz w:val="24"/>
          <w:szCs w:val="24"/>
        </w:rPr>
        <w:lastRenderedPageBreak/>
        <w:t>1</w:t>
      </w:r>
      <w:r w:rsidR="002B7486" w:rsidRPr="009E66F7">
        <w:rPr>
          <w:rFonts w:ascii="Republika" w:hAnsi="Republika"/>
          <w:sz w:val="24"/>
          <w:szCs w:val="24"/>
        </w:rPr>
        <w:t>.</w:t>
      </w:r>
      <w:r w:rsidRPr="009E66F7">
        <w:rPr>
          <w:rFonts w:ascii="Republika" w:hAnsi="Republika"/>
          <w:sz w:val="24"/>
          <w:szCs w:val="24"/>
        </w:rPr>
        <w:t xml:space="preserve"> Uvod</w:t>
      </w:r>
      <w:bookmarkEnd w:id="0"/>
    </w:p>
    <w:p w14:paraId="21AE9E0B" w14:textId="77777777" w:rsidR="006D23C6" w:rsidRPr="009E66F7" w:rsidRDefault="006D23C6" w:rsidP="00EE7389">
      <w:pPr>
        <w:pStyle w:val="Odstavekseznama"/>
        <w:autoSpaceDE w:val="0"/>
        <w:autoSpaceDN w:val="0"/>
        <w:adjustRightInd w:val="0"/>
        <w:spacing w:before="100" w:after="100" w:line="240" w:lineRule="auto"/>
        <w:ind w:left="0"/>
        <w:jc w:val="both"/>
        <w:rPr>
          <w:rFonts w:ascii="Republika" w:hAnsi="Republika" w:cs="Arial"/>
          <w:sz w:val="24"/>
        </w:rPr>
      </w:pPr>
      <w:r w:rsidRPr="009E66F7">
        <w:rPr>
          <w:rFonts w:ascii="Republika" w:hAnsi="Republika" w:cs="Arial"/>
          <w:sz w:val="24"/>
        </w:rPr>
        <w:t xml:space="preserve">V Sloveniji  se  čebelarstvu   posveča posebna pozornost, kar se zrcali v celostni podpori slovenskemu čebelarstvu. Od leta </w:t>
      </w:r>
      <w:r w:rsidR="00B5091F" w:rsidRPr="009E66F7">
        <w:rPr>
          <w:rFonts w:ascii="Republika" w:hAnsi="Republika" w:cs="Arial"/>
          <w:sz w:val="24"/>
        </w:rPr>
        <w:t xml:space="preserve">2004 </w:t>
      </w:r>
      <w:r w:rsidRPr="009E66F7">
        <w:rPr>
          <w:rFonts w:ascii="Republika" w:hAnsi="Republika" w:cs="Arial"/>
          <w:sz w:val="24"/>
        </w:rPr>
        <w:t>naprej se uspešno izvajajo  triletni evropski programi ukrepov na področju čebelarstva, vzpostavljena je  javna svetovalna služba v čebelarstvu, ki skrbi za ohranitev kranjske čebele, ozavešča pa tudi širšo javnosti o pomenu čebel,  izvaja se rejski program za kranjsko čebelo za katerega je pristojna Priznana rejska organizacija za kranjsko čebelo, za zdravstveno varstvo čebel pa skrbi javna specialistična veterinarska služba.</w:t>
      </w:r>
    </w:p>
    <w:p w14:paraId="42F1D6C6" w14:textId="77777777" w:rsidR="00F90DA2" w:rsidRPr="009E66F7" w:rsidRDefault="00F90DA2" w:rsidP="00EE7389">
      <w:pPr>
        <w:ind w:right="-108"/>
        <w:jc w:val="both"/>
        <w:rPr>
          <w:rFonts w:ascii="Republika" w:hAnsi="Republika" w:cs="Arial"/>
          <w:sz w:val="24"/>
        </w:rPr>
      </w:pPr>
    </w:p>
    <w:p w14:paraId="3B31A084" w14:textId="47222A79" w:rsidR="006C4498" w:rsidRPr="009E66F7" w:rsidRDefault="00EE7389" w:rsidP="006E5FD5">
      <w:pPr>
        <w:jc w:val="both"/>
        <w:rPr>
          <w:rFonts w:ascii="Republika" w:hAnsi="Republika" w:cs="Arial"/>
          <w:bCs/>
          <w:sz w:val="24"/>
        </w:rPr>
      </w:pPr>
      <w:r w:rsidRPr="009E66F7">
        <w:rPr>
          <w:rFonts w:ascii="Republika" w:hAnsi="Republika" w:cs="Arial"/>
          <w:sz w:val="24"/>
          <w:lang w:eastAsia="sl-SI"/>
        </w:rPr>
        <w:t xml:space="preserve">Trg z medom in drugimi čebeljimi proizvodi je urejen z Uredbo </w:t>
      </w:r>
      <w:r w:rsidRPr="009E66F7">
        <w:rPr>
          <w:rFonts w:ascii="Republika" w:hAnsi="Republika" w:cs="Arial"/>
          <w:sz w:val="24"/>
        </w:rPr>
        <w:t xml:space="preserve">(EU) št. 1306/2013 Evropskega parlamenta in Sveta z dne 17. decembra 2013 o financiranju, upravljanju in spremljanju skupne kmetijske politike. </w:t>
      </w:r>
      <w:r w:rsidRPr="009E66F7">
        <w:rPr>
          <w:rFonts w:ascii="Republika" w:hAnsi="Republika" w:cs="Arial"/>
          <w:sz w:val="24"/>
          <w:lang w:eastAsia="sl-SI"/>
        </w:rPr>
        <w:t xml:space="preserve">Na podlagi te uredbe je ministrstvo skupaj s strokovnimi institucijami pripravilo Program ukrepov na področju čebelarstva v Republiki Sloveniji v letih </w:t>
      </w:r>
      <w:r w:rsidR="002D743A" w:rsidRPr="009E66F7">
        <w:rPr>
          <w:rFonts w:ascii="Republika" w:hAnsi="Republika" w:cs="Arial"/>
          <w:sz w:val="24"/>
          <w:lang w:eastAsia="sl-SI"/>
        </w:rPr>
        <w:t>2020</w:t>
      </w:r>
      <w:r w:rsidRPr="009E66F7">
        <w:rPr>
          <w:rFonts w:ascii="Republika" w:hAnsi="Republika" w:cs="Arial"/>
          <w:sz w:val="24"/>
          <w:lang w:eastAsia="sl-SI"/>
        </w:rPr>
        <w:t>-</w:t>
      </w:r>
      <w:r w:rsidR="002D743A" w:rsidRPr="009E66F7">
        <w:rPr>
          <w:rFonts w:ascii="Republika" w:hAnsi="Republika" w:cs="Arial"/>
          <w:sz w:val="24"/>
          <w:lang w:eastAsia="sl-SI"/>
        </w:rPr>
        <w:t>2022</w:t>
      </w:r>
      <w:r w:rsidRPr="009E66F7">
        <w:rPr>
          <w:rFonts w:ascii="Republika" w:hAnsi="Republika" w:cs="Arial"/>
          <w:sz w:val="24"/>
          <w:lang w:eastAsia="sl-SI"/>
        </w:rPr>
        <w:t xml:space="preserve">, ki ga </w:t>
      </w:r>
      <w:r w:rsidR="00872797" w:rsidRPr="009E66F7">
        <w:rPr>
          <w:rFonts w:ascii="Republika" w:hAnsi="Republika" w:cs="Arial"/>
          <w:sz w:val="24"/>
          <w:lang w:eastAsia="sl-SI"/>
        </w:rPr>
        <w:t xml:space="preserve">je </w:t>
      </w:r>
      <w:r w:rsidRPr="009E66F7">
        <w:rPr>
          <w:rFonts w:ascii="Republika" w:hAnsi="Republika" w:cs="Arial"/>
          <w:sz w:val="24"/>
          <w:lang w:eastAsia="sl-SI"/>
        </w:rPr>
        <w:t xml:space="preserve">Evropska komisija s sklepom potrdila </w:t>
      </w:r>
      <w:r w:rsidR="002D743A" w:rsidRPr="009E66F7">
        <w:rPr>
          <w:rFonts w:ascii="Republika" w:hAnsi="Republika" w:cs="Arial"/>
          <w:sz w:val="24"/>
          <w:lang w:eastAsia="sl-SI"/>
        </w:rPr>
        <w:t>junija 2019</w:t>
      </w:r>
      <w:r w:rsidRPr="009E66F7">
        <w:rPr>
          <w:rFonts w:ascii="Republika" w:hAnsi="Republika" w:cs="Arial"/>
          <w:sz w:val="24"/>
          <w:lang w:eastAsia="sl-SI"/>
        </w:rPr>
        <w:t xml:space="preserve">. Uredba o izvajanju Programa ukrepov na področju čebelarstva v Republiki Sloveniji v letih </w:t>
      </w:r>
      <w:r w:rsidR="002D743A" w:rsidRPr="009E66F7">
        <w:rPr>
          <w:rFonts w:ascii="Republika" w:hAnsi="Republika" w:cs="Arial"/>
          <w:sz w:val="24"/>
          <w:lang w:eastAsia="sl-SI"/>
        </w:rPr>
        <w:t>2020</w:t>
      </w:r>
      <w:r w:rsidRPr="009E66F7">
        <w:rPr>
          <w:rFonts w:ascii="Republika" w:hAnsi="Republika" w:cs="Arial"/>
          <w:sz w:val="24"/>
          <w:lang w:eastAsia="sl-SI"/>
        </w:rPr>
        <w:t>-</w:t>
      </w:r>
      <w:r w:rsidR="002D743A" w:rsidRPr="009E66F7">
        <w:rPr>
          <w:rFonts w:ascii="Republika" w:hAnsi="Republika" w:cs="Arial"/>
          <w:sz w:val="24"/>
          <w:lang w:eastAsia="sl-SI"/>
        </w:rPr>
        <w:t xml:space="preserve">2022 </w:t>
      </w:r>
      <w:r w:rsidRPr="009E66F7">
        <w:rPr>
          <w:rFonts w:ascii="Republika" w:hAnsi="Republika" w:cs="Arial"/>
          <w:sz w:val="24"/>
          <w:lang w:eastAsia="sl-SI"/>
        </w:rPr>
        <w:t xml:space="preserve">je letni izvedbeni akt Programa ukrepov na področju čebelarstva v Sloveniji v letih </w:t>
      </w:r>
      <w:r w:rsidR="002D743A" w:rsidRPr="009E66F7">
        <w:rPr>
          <w:rFonts w:ascii="Republika" w:hAnsi="Republika" w:cs="Arial"/>
          <w:sz w:val="24"/>
          <w:lang w:eastAsia="sl-SI"/>
        </w:rPr>
        <w:t>2020</w:t>
      </w:r>
      <w:r w:rsidRPr="009E66F7">
        <w:rPr>
          <w:rFonts w:ascii="Republika" w:hAnsi="Republika" w:cs="Arial"/>
          <w:sz w:val="24"/>
          <w:lang w:eastAsia="sl-SI"/>
        </w:rPr>
        <w:t>-</w:t>
      </w:r>
      <w:r w:rsidR="002D743A" w:rsidRPr="009E66F7">
        <w:rPr>
          <w:rFonts w:ascii="Republika" w:hAnsi="Republika" w:cs="Arial"/>
          <w:sz w:val="24"/>
          <w:lang w:eastAsia="sl-SI"/>
        </w:rPr>
        <w:t xml:space="preserve">2022 </w:t>
      </w:r>
      <w:r w:rsidRPr="009E66F7">
        <w:rPr>
          <w:rFonts w:ascii="Republika" w:hAnsi="Republika" w:cs="Arial"/>
          <w:sz w:val="24"/>
          <w:lang w:eastAsia="sl-SI"/>
        </w:rPr>
        <w:t xml:space="preserve">in predvideva </w:t>
      </w:r>
      <w:r w:rsidR="006E5FD5" w:rsidRPr="009E66F7">
        <w:rPr>
          <w:rFonts w:ascii="Republika" w:hAnsi="Republika" w:cs="Arial"/>
          <w:sz w:val="24"/>
          <w:lang w:eastAsia="sl-SI"/>
        </w:rPr>
        <w:t xml:space="preserve">naslednje ukrepe: </w:t>
      </w:r>
      <w:r w:rsidR="006E5FD5" w:rsidRPr="009E66F7">
        <w:rPr>
          <w:rFonts w:ascii="Republika" w:hAnsi="Republika" w:cs="Arial"/>
          <w:bCs/>
          <w:sz w:val="24"/>
        </w:rPr>
        <w:t>tehnična pomoč čebelarjem in organizacijam čebelarjev, zatiranje škodljivcev in bolezni čebel,</w:t>
      </w:r>
      <w:r w:rsidR="002D743A" w:rsidRPr="009E66F7">
        <w:rPr>
          <w:rFonts w:ascii="Republika" w:hAnsi="Republika" w:cs="Arial"/>
          <w:bCs/>
          <w:sz w:val="24"/>
        </w:rPr>
        <w:t xml:space="preserve"> zlasti varoze, </w:t>
      </w:r>
      <w:r w:rsidR="006E5FD5" w:rsidRPr="009E66F7">
        <w:rPr>
          <w:rFonts w:ascii="Republika" w:hAnsi="Republika" w:cs="Arial"/>
          <w:sz w:val="24"/>
        </w:rPr>
        <w:t>racionalizacija sezonske selitve panjev,</w:t>
      </w:r>
      <w:r w:rsidR="00872797" w:rsidRPr="009E66F7">
        <w:rPr>
          <w:rFonts w:ascii="Republika" w:hAnsi="Republika" w:cs="Arial"/>
          <w:sz w:val="24"/>
        </w:rPr>
        <w:t xml:space="preserve"> </w:t>
      </w:r>
      <w:r w:rsidR="006E5FD5" w:rsidRPr="009E66F7">
        <w:rPr>
          <w:rFonts w:ascii="Republika" w:hAnsi="Republika" w:cs="Arial"/>
          <w:bCs/>
          <w:sz w:val="24"/>
        </w:rPr>
        <w:t>podpora laboratorijem za analizo čebeljih pridelkov,</w:t>
      </w:r>
      <w:r w:rsidR="00853A8C" w:rsidRPr="009E66F7">
        <w:rPr>
          <w:rFonts w:ascii="Republika" w:hAnsi="Republika" w:cs="Arial"/>
          <w:bCs/>
          <w:sz w:val="24"/>
        </w:rPr>
        <w:t xml:space="preserve"> </w:t>
      </w:r>
      <w:r w:rsidR="006E5FD5" w:rsidRPr="009E66F7">
        <w:rPr>
          <w:rFonts w:ascii="Republika" w:hAnsi="Republika" w:cs="Arial"/>
          <w:bCs/>
          <w:sz w:val="24"/>
        </w:rPr>
        <w:t xml:space="preserve">podpora pri obnovi čebeljega fonda, </w:t>
      </w:r>
      <w:r w:rsidR="006C4498" w:rsidRPr="009E66F7">
        <w:rPr>
          <w:rFonts w:ascii="Republika" w:hAnsi="Republika" w:cs="Arial"/>
          <w:bCs/>
          <w:sz w:val="24"/>
        </w:rPr>
        <w:t>sodelovanje s specializiranimi organi za izvajanje programov aplikativnih raziskav</w:t>
      </w:r>
      <w:r w:rsidR="006E5FD5" w:rsidRPr="009E66F7">
        <w:rPr>
          <w:rFonts w:ascii="Republika" w:hAnsi="Republika" w:cs="Arial"/>
          <w:bCs/>
          <w:sz w:val="24"/>
        </w:rPr>
        <w:t xml:space="preserve"> na področju čebelarstva in čebeljih pridelkov</w:t>
      </w:r>
      <w:r w:rsidR="002D743A" w:rsidRPr="009E66F7">
        <w:rPr>
          <w:rFonts w:ascii="Republika" w:hAnsi="Republika" w:cs="Arial"/>
          <w:bCs/>
          <w:sz w:val="24"/>
        </w:rPr>
        <w:t>.</w:t>
      </w:r>
      <w:r w:rsidR="006E5FD5" w:rsidRPr="009E66F7">
        <w:rPr>
          <w:rFonts w:ascii="Republika" w:hAnsi="Republika" w:cs="Arial"/>
          <w:bCs/>
          <w:sz w:val="24"/>
        </w:rPr>
        <w:t xml:space="preserve"> </w:t>
      </w:r>
    </w:p>
    <w:p w14:paraId="0FD1DBE1" w14:textId="24978197" w:rsidR="00EE7389" w:rsidRPr="009E66F7" w:rsidRDefault="00872797" w:rsidP="008E047E">
      <w:pPr>
        <w:jc w:val="both"/>
        <w:rPr>
          <w:rFonts w:ascii="Republika" w:hAnsi="Republika" w:cs="Arial"/>
          <w:bCs/>
          <w:sz w:val="24"/>
        </w:rPr>
      </w:pPr>
      <w:r w:rsidRPr="009E66F7">
        <w:rPr>
          <w:rFonts w:ascii="Republika" w:hAnsi="Republika" w:cs="Arial"/>
          <w:bCs/>
          <w:sz w:val="24"/>
        </w:rPr>
        <w:t xml:space="preserve">Dne 27. </w:t>
      </w:r>
      <w:r w:rsidR="006C4498" w:rsidRPr="009E66F7">
        <w:rPr>
          <w:rFonts w:ascii="Republika" w:hAnsi="Republika" w:cs="Arial"/>
          <w:bCs/>
          <w:sz w:val="24"/>
        </w:rPr>
        <w:t>f</w:t>
      </w:r>
      <w:r w:rsidRPr="009E66F7">
        <w:rPr>
          <w:rFonts w:ascii="Republika" w:hAnsi="Republika" w:cs="Arial"/>
          <w:bCs/>
          <w:sz w:val="24"/>
        </w:rPr>
        <w:t xml:space="preserve">ebruarja 2021 je Evropski komisiji bila predložena sprememba </w:t>
      </w:r>
      <w:r w:rsidRPr="009E66F7">
        <w:rPr>
          <w:rFonts w:ascii="Republika" w:hAnsi="Republika" w:cs="Arial"/>
          <w:sz w:val="24"/>
          <w:lang w:eastAsia="sl-SI"/>
        </w:rPr>
        <w:t>Programa ukrepov na področju čebelarstva v Sloveniji v letih 2020-2022</w:t>
      </w:r>
      <w:r w:rsidR="008E047E" w:rsidRPr="009E66F7">
        <w:rPr>
          <w:rFonts w:ascii="Republika" w:hAnsi="Republika" w:cs="Arial"/>
          <w:sz w:val="24"/>
          <w:lang w:eastAsia="sl-SI"/>
        </w:rPr>
        <w:t>, ki vključuje</w:t>
      </w:r>
      <w:r w:rsidR="006C4498" w:rsidRPr="009E66F7">
        <w:rPr>
          <w:rFonts w:ascii="Republika" w:hAnsi="Republika" w:cs="Arial"/>
          <w:sz w:val="24"/>
          <w:lang w:eastAsia="sl-SI"/>
        </w:rPr>
        <w:t xml:space="preserve"> dva</w:t>
      </w:r>
      <w:r w:rsidR="008E047E" w:rsidRPr="009E66F7">
        <w:rPr>
          <w:rFonts w:ascii="Republika" w:hAnsi="Republika" w:cs="Arial"/>
          <w:sz w:val="24"/>
          <w:lang w:eastAsia="sl-SI"/>
        </w:rPr>
        <w:t xml:space="preserve"> nova</w:t>
      </w:r>
      <w:r w:rsidR="006C4498" w:rsidRPr="009E66F7">
        <w:rPr>
          <w:rFonts w:ascii="Republika" w:hAnsi="Republika" w:cs="Arial"/>
          <w:sz w:val="24"/>
          <w:lang w:eastAsia="sl-SI"/>
        </w:rPr>
        <w:t xml:space="preserve"> ukrepa. V okviru ukrepa </w:t>
      </w:r>
      <w:r w:rsidR="006C4498" w:rsidRPr="009E66F7">
        <w:rPr>
          <w:rFonts w:ascii="Republika" w:hAnsi="Republika" w:cs="Arial"/>
          <w:bCs/>
          <w:sz w:val="24"/>
        </w:rPr>
        <w:t>tehnična pomoč čebelarjem in organizacijam čebelarjev se je uvedel nov ukrep vzpostavitev čebelnjakov za prenos znanja v čebelarstvu, v okviru ukrepa sodelovanje s specializiranimi organi za izvajanje programov aplikativnih raziskav na področju čebelarstva in čebeljih pridelkov pa se je uvedel nov ukrep vzpostavitev evidence podatkov za določanje porekla medu</w:t>
      </w:r>
      <w:r w:rsidR="008E047E" w:rsidRPr="009E66F7">
        <w:rPr>
          <w:rFonts w:ascii="Republika" w:hAnsi="Republika" w:cs="Arial"/>
          <w:bCs/>
          <w:sz w:val="24"/>
        </w:rPr>
        <w:t xml:space="preserve">. </w:t>
      </w:r>
    </w:p>
    <w:p w14:paraId="63533BAB" w14:textId="77777777" w:rsidR="008E047E" w:rsidRPr="009E66F7" w:rsidRDefault="008E047E" w:rsidP="008E047E">
      <w:pPr>
        <w:jc w:val="both"/>
        <w:rPr>
          <w:rFonts w:ascii="Republika" w:hAnsi="Republika" w:cs="Arial"/>
          <w:bCs/>
          <w:sz w:val="24"/>
        </w:rPr>
      </w:pPr>
    </w:p>
    <w:p w14:paraId="0FECE104" w14:textId="77777777" w:rsidR="008E047E" w:rsidRPr="009E66F7" w:rsidRDefault="008E047E" w:rsidP="008E047E">
      <w:pPr>
        <w:jc w:val="both"/>
        <w:rPr>
          <w:rFonts w:ascii="Republika" w:hAnsi="Republika" w:cs="Arial"/>
          <w:bCs/>
          <w:sz w:val="24"/>
        </w:rPr>
      </w:pPr>
      <w:r w:rsidRPr="009E66F7">
        <w:rPr>
          <w:rFonts w:ascii="Republika" w:hAnsi="Republika" w:cs="Arial"/>
          <w:bCs/>
          <w:sz w:val="24"/>
        </w:rPr>
        <w:t>Poreklo medu je za potrošnika pomembna informacija, za pridelovalca medu pa dobra priložnost za promocijo kakovosti medu. Poznavanje države porekla medu je ključnega pomena pri zagotavljanju boljše sledljivosti, preprečevanja goljufij s hrano in s tem potrošnikov. Za zagotavljanje porekla medu je potrebno oblikovati podatkovno zbirko, s čim večjim številom merjenih parametrov s posameznega območja, zato se bo v okviru ukrepa vzpostavila evidenca podatkov s parametri, ki so pomembni za določanje geografskega porekla medu.</w:t>
      </w:r>
    </w:p>
    <w:p w14:paraId="69EFABC4" w14:textId="77777777" w:rsidR="008E047E" w:rsidRPr="009E66F7" w:rsidRDefault="008E047E" w:rsidP="008E047E">
      <w:pPr>
        <w:jc w:val="both"/>
        <w:rPr>
          <w:rFonts w:ascii="Republika" w:hAnsi="Republika" w:cs="Arial"/>
          <w:bCs/>
          <w:sz w:val="24"/>
        </w:rPr>
      </w:pPr>
    </w:p>
    <w:p w14:paraId="2A9D62FC" w14:textId="208DAAEC" w:rsidR="008E047E" w:rsidRPr="009E66F7" w:rsidRDefault="008E047E" w:rsidP="008E047E">
      <w:pPr>
        <w:jc w:val="both"/>
        <w:rPr>
          <w:rFonts w:ascii="Republika" w:hAnsi="Republika" w:cs="Arial"/>
          <w:bCs/>
          <w:sz w:val="24"/>
        </w:rPr>
      </w:pPr>
      <w:r w:rsidRPr="009E66F7">
        <w:rPr>
          <w:rFonts w:ascii="Republika" w:hAnsi="Republika" w:cs="Arial"/>
          <w:bCs/>
          <w:sz w:val="24"/>
        </w:rPr>
        <w:t xml:space="preserve">Do pred kratkim je bila ena od glavnih metod za določanje geografskega porekla </w:t>
      </w:r>
      <w:proofErr w:type="spellStart"/>
      <w:r w:rsidRPr="009E66F7">
        <w:rPr>
          <w:rFonts w:ascii="Republika" w:hAnsi="Republika" w:cs="Arial"/>
          <w:bCs/>
          <w:sz w:val="24"/>
        </w:rPr>
        <w:t>melisopalinološka</w:t>
      </w:r>
      <w:proofErr w:type="spellEnd"/>
      <w:r w:rsidRPr="009E66F7">
        <w:rPr>
          <w:rFonts w:ascii="Republika" w:hAnsi="Republika" w:cs="Arial"/>
          <w:bCs/>
          <w:sz w:val="24"/>
        </w:rPr>
        <w:t xml:space="preserve"> metoda, vendar pa se v zadnjem času uveljavljajo tudi druge bolj zanesljive metode. Strokovnjaki ugotavljajo, da je za določanje geografskega porekla pomembno imeti bogato podatkovno zbirko, s čim večjim številom </w:t>
      </w:r>
      <w:r w:rsidR="00D908B8" w:rsidRPr="009E66F7">
        <w:rPr>
          <w:rFonts w:ascii="Republika" w:hAnsi="Republika" w:cs="Arial"/>
          <w:bCs/>
          <w:sz w:val="24"/>
        </w:rPr>
        <w:t xml:space="preserve">merjenih parametrov s posameznega območja, </w:t>
      </w:r>
      <w:r w:rsidR="00D908B8" w:rsidRPr="002E3397">
        <w:rPr>
          <w:rFonts w:ascii="Republika" w:hAnsi="Republika" w:cs="Arial"/>
          <w:bCs/>
          <w:sz w:val="24"/>
        </w:rPr>
        <w:t>zato je smiselno, da se tudi podatkovna baza za slovenski med dopolni s parametri, ki omogočajo določanje geografskega porekla medu z namenom izvajanja zanesljivega nadzora nad označevanjem geografskega porekla medu.</w:t>
      </w:r>
    </w:p>
    <w:p w14:paraId="0B2509B5" w14:textId="77777777" w:rsidR="008E047E" w:rsidRPr="009E66F7" w:rsidRDefault="008E047E" w:rsidP="008E047E">
      <w:pPr>
        <w:jc w:val="both"/>
        <w:rPr>
          <w:rFonts w:ascii="Republika" w:hAnsi="Republika" w:cs="Arial"/>
          <w:bCs/>
          <w:sz w:val="24"/>
        </w:rPr>
      </w:pPr>
    </w:p>
    <w:p w14:paraId="502FA26B" w14:textId="77777777" w:rsidR="006C4498" w:rsidRPr="009E66F7" w:rsidRDefault="006C4498" w:rsidP="008E047E">
      <w:pPr>
        <w:jc w:val="both"/>
        <w:rPr>
          <w:rFonts w:ascii="Republika" w:hAnsi="Republika" w:cs="Arial"/>
          <w:bCs/>
          <w:sz w:val="24"/>
        </w:rPr>
      </w:pPr>
    </w:p>
    <w:p w14:paraId="6E143545" w14:textId="33FED993" w:rsidR="00733FF7" w:rsidRPr="009E66F7" w:rsidRDefault="007C6FBC" w:rsidP="000F77B9">
      <w:pPr>
        <w:jc w:val="both"/>
        <w:rPr>
          <w:rFonts w:ascii="Republika" w:hAnsi="Republika" w:cs="Arial"/>
          <w:bCs/>
          <w:sz w:val="24"/>
        </w:rPr>
      </w:pPr>
      <w:r w:rsidRPr="009E66F7">
        <w:rPr>
          <w:rFonts w:ascii="Republika" w:hAnsi="Republika" w:cs="Arial"/>
          <w:bCs/>
          <w:sz w:val="24"/>
        </w:rPr>
        <w:lastRenderedPageBreak/>
        <w:t>Z</w:t>
      </w:r>
      <w:r w:rsidR="006D221D" w:rsidRPr="009E66F7">
        <w:rPr>
          <w:rFonts w:ascii="Republika" w:hAnsi="Republika" w:cs="Arial"/>
          <w:bCs/>
          <w:sz w:val="24"/>
        </w:rPr>
        <w:t>a</w:t>
      </w:r>
      <w:r w:rsidR="00A00A20" w:rsidRPr="009E66F7">
        <w:rPr>
          <w:rFonts w:ascii="Republika" w:hAnsi="Republika" w:cs="Arial"/>
          <w:bCs/>
          <w:sz w:val="24"/>
        </w:rPr>
        <w:t xml:space="preserve"> </w:t>
      </w:r>
      <w:r w:rsidR="00D908B8" w:rsidRPr="009E66F7">
        <w:rPr>
          <w:rFonts w:ascii="Republika" w:hAnsi="Republika" w:cs="Arial"/>
          <w:bCs/>
          <w:sz w:val="24"/>
        </w:rPr>
        <w:t xml:space="preserve">dopolnitev podatkovne zbirke za </w:t>
      </w:r>
      <w:r w:rsidR="00D908B8" w:rsidRPr="002A5836">
        <w:rPr>
          <w:rFonts w:ascii="Republika" w:hAnsi="Republika" w:cs="Arial"/>
          <w:bCs/>
          <w:sz w:val="24"/>
        </w:rPr>
        <w:t xml:space="preserve">med s parametri, ki omogočajo </w:t>
      </w:r>
      <w:r w:rsidR="009E66F7" w:rsidRPr="002A5836">
        <w:rPr>
          <w:rFonts w:ascii="Republika" w:hAnsi="Republika" w:cs="Arial"/>
          <w:bCs/>
          <w:sz w:val="24"/>
        </w:rPr>
        <w:t xml:space="preserve">zanesljivejše </w:t>
      </w:r>
      <w:r w:rsidR="00D908B8" w:rsidRPr="002A5836">
        <w:rPr>
          <w:rFonts w:ascii="Republika" w:hAnsi="Republika" w:cs="Arial"/>
          <w:bCs/>
          <w:sz w:val="24"/>
        </w:rPr>
        <w:t>določanje geografskega porekla medu</w:t>
      </w:r>
      <w:r w:rsidR="0021687E" w:rsidRPr="009D5B0E">
        <w:rPr>
          <w:rFonts w:ascii="Republika" w:hAnsi="Republika" w:cs="Arial"/>
          <w:bCs/>
          <w:sz w:val="24"/>
        </w:rPr>
        <w:t xml:space="preserve"> </w:t>
      </w:r>
      <w:r w:rsidR="006D221D" w:rsidRPr="009D5B0E">
        <w:rPr>
          <w:rFonts w:ascii="Republika" w:hAnsi="Republika" w:cs="Arial"/>
          <w:bCs/>
          <w:sz w:val="24"/>
        </w:rPr>
        <w:t>Ministrstvo</w:t>
      </w:r>
      <w:r w:rsidR="006D221D" w:rsidRPr="009D5B0E">
        <w:rPr>
          <w:rFonts w:ascii="Republika" w:hAnsi="Republika" w:cs="Arial"/>
          <w:sz w:val="24"/>
        </w:rPr>
        <w:t xml:space="preserve"> </w:t>
      </w:r>
      <w:r w:rsidR="0021687E" w:rsidRPr="009D5B0E">
        <w:rPr>
          <w:rFonts w:ascii="Republika" w:hAnsi="Republika" w:cs="Arial"/>
          <w:sz w:val="24"/>
        </w:rPr>
        <w:t xml:space="preserve">za kmetijstvo, gozdarstvo in prehrano </w:t>
      </w:r>
      <w:r w:rsidR="00D908B8" w:rsidRPr="009D5B0E">
        <w:rPr>
          <w:rFonts w:ascii="Republika" w:hAnsi="Republika" w:cs="Arial"/>
          <w:sz w:val="24"/>
        </w:rPr>
        <w:t>naroči</w:t>
      </w:r>
      <w:r w:rsidRPr="009D5B0E">
        <w:rPr>
          <w:rFonts w:ascii="Republika" w:hAnsi="Republika" w:cs="Arial"/>
          <w:sz w:val="24"/>
        </w:rPr>
        <w:t xml:space="preserve"> raziskavo z naslovom </w:t>
      </w:r>
      <w:r w:rsidR="00D908B8" w:rsidRPr="009D5B0E">
        <w:rPr>
          <w:rFonts w:ascii="Republika" w:hAnsi="Republika" w:cs="Arial"/>
          <w:sz w:val="24"/>
        </w:rPr>
        <w:t>vzpostavitev evidence podatkov za določanje porekla medu</w:t>
      </w:r>
      <w:r w:rsidR="00252815" w:rsidRPr="009D5B0E">
        <w:rPr>
          <w:rFonts w:ascii="Republika" w:hAnsi="Republika" w:cs="Arial"/>
          <w:sz w:val="24"/>
        </w:rPr>
        <w:t>.</w:t>
      </w:r>
      <w:r w:rsidR="009E66F7" w:rsidRPr="009D5B0E">
        <w:rPr>
          <w:rFonts w:ascii="Republika" w:hAnsi="Republika" w:cs="Arial"/>
          <w:sz w:val="24"/>
        </w:rPr>
        <w:t xml:space="preserve"> </w:t>
      </w:r>
      <w:r w:rsidR="00706C7E" w:rsidRPr="009D5B0E">
        <w:rPr>
          <w:rFonts w:ascii="Republika" w:hAnsi="Republika"/>
          <w:sz w:val="24"/>
        </w:rPr>
        <w:t>Naloga je nadgradnja</w:t>
      </w:r>
      <w:r w:rsidR="00706C7E" w:rsidRPr="009E66F7">
        <w:rPr>
          <w:rFonts w:ascii="Republika" w:hAnsi="Republika"/>
          <w:sz w:val="24"/>
        </w:rPr>
        <w:t xml:space="preserve"> in dopolnitev dosedanjega dela.</w:t>
      </w:r>
    </w:p>
    <w:p w14:paraId="2C2AA3D8" w14:textId="65EBF8DF" w:rsidR="00A03CB3" w:rsidRPr="009E66F7" w:rsidRDefault="002C7435" w:rsidP="00A03CB3">
      <w:pPr>
        <w:pStyle w:val="Naslov1"/>
        <w:rPr>
          <w:rFonts w:ascii="Republika" w:hAnsi="Republika"/>
          <w:sz w:val="24"/>
          <w:szCs w:val="24"/>
        </w:rPr>
      </w:pPr>
      <w:bookmarkStart w:id="1" w:name="_Toc69746225"/>
      <w:r w:rsidRPr="009E66F7">
        <w:rPr>
          <w:rFonts w:ascii="Republika" w:hAnsi="Republika"/>
          <w:sz w:val="24"/>
          <w:szCs w:val="24"/>
        </w:rPr>
        <w:t>2</w:t>
      </w:r>
      <w:r w:rsidR="002B7486" w:rsidRPr="009E66F7">
        <w:rPr>
          <w:rFonts w:ascii="Republika" w:hAnsi="Republika"/>
          <w:sz w:val="24"/>
          <w:szCs w:val="24"/>
        </w:rPr>
        <w:t>.</w:t>
      </w:r>
      <w:r w:rsidR="001A4635" w:rsidRPr="009E66F7">
        <w:rPr>
          <w:rFonts w:ascii="Republika" w:hAnsi="Republika"/>
          <w:sz w:val="24"/>
          <w:szCs w:val="24"/>
        </w:rPr>
        <w:t xml:space="preserve"> Cilj </w:t>
      </w:r>
      <w:r w:rsidR="00A03CB3" w:rsidRPr="009E66F7">
        <w:rPr>
          <w:rFonts w:ascii="Republika" w:hAnsi="Republika"/>
          <w:sz w:val="24"/>
          <w:szCs w:val="24"/>
        </w:rPr>
        <w:t>vzpostavitve evidence podatkov za določanje porekla medu</w:t>
      </w:r>
      <w:bookmarkEnd w:id="1"/>
    </w:p>
    <w:p w14:paraId="5D255DC7" w14:textId="77777777" w:rsidR="002C7435" w:rsidRPr="00ED1855" w:rsidRDefault="002C7435" w:rsidP="00EE7389">
      <w:pPr>
        <w:jc w:val="both"/>
        <w:rPr>
          <w:rFonts w:ascii="Republika" w:hAnsi="Republika"/>
          <w:sz w:val="24"/>
        </w:rPr>
      </w:pPr>
    </w:p>
    <w:p w14:paraId="7D8B785A" w14:textId="77777777" w:rsidR="002C7435" w:rsidRPr="00ED1855" w:rsidRDefault="002C7435" w:rsidP="00EE7389">
      <w:pPr>
        <w:jc w:val="both"/>
        <w:rPr>
          <w:rFonts w:ascii="Republika" w:hAnsi="Republika"/>
          <w:sz w:val="24"/>
        </w:rPr>
      </w:pPr>
      <w:r w:rsidRPr="00ED1855">
        <w:rPr>
          <w:rFonts w:ascii="Republika" w:hAnsi="Republika"/>
          <w:sz w:val="24"/>
        </w:rPr>
        <w:t xml:space="preserve">Cilj ukrepa </w:t>
      </w:r>
      <w:r w:rsidR="0007001D" w:rsidRPr="00ED1855">
        <w:rPr>
          <w:rFonts w:ascii="Republika" w:hAnsi="Republika"/>
          <w:sz w:val="24"/>
        </w:rPr>
        <w:t>je</w:t>
      </w:r>
      <w:r w:rsidRPr="00ED1855">
        <w:rPr>
          <w:rFonts w:ascii="Republika" w:hAnsi="Republika"/>
          <w:sz w:val="24"/>
        </w:rPr>
        <w:t>:</w:t>
      </w:r>
    </w:p>
    <w:p w14:paraId="6A950576" w14:textId="6CC18B3D" w:rsidR="00CB3BB2" w:rsidRPr="00ED1855" w:rsidRDefault="00ED1855" w:rsidP="00ED1855">
      <w:pPr>
        <w:numPr>
          <w:ilvl w:val="0"/>
          <w:numId w:val="21"/>
        </w:numPr>
        <w:spacing w:line="240" w:lineRule="auto"/>
        <w:jc w:val="both"/>
        <w:rPr>
          <w:rFonts w:ascii="Republika" w:hAnsi="Republika"/>
          <w:sz w:val="24"/>
        </w:rPr>
      </w:pPr>
      <w:r>
        <w:rPr>
          <w:rFonts w:ascii="Republika" w:hAnsi="Republika"/>
          <w:sz w:val="24"/>
        </w:rPr>
        <w:t>v</w:t>
      </w:r>
      <w:r w:rsidRPr="00ED1855">
        <w:rPr>
          <w:rFonts w:ascii="Republika" w:hAnsi="Republika"/>
          <w:sz w:val="24"/>
        </w:rPr>
        <w:t xml:space="preserve">zpostavitev evidence podatkov s parametri, ki so pomembni za določanje geografskega porekla medu. </w:t>
      </w:r>
    </w:p>
    <w:p w14:paraId="71FF67F1" w14:textId="77777777" w:rsidR="00F90DA2" w:rsidRPr="00ED1855" w:rsidRDefault="00F90DA2" w:rsidP="00EE7389">
      <w:pPr>
        <w:tabs>
          <w:tab w:val="left" w:pos="2325"/>
        </w:tabs>
        <w:ind w:left="720"/>
        <w:jc w:val="both"/>
        <w:rPr>
          <w:rFonts w:ascii="Republika" w:hAnsi="Republika"/>
          <w:sz w:val="24"/>
        </w:rPr>
      </w:pPr>
    </w:p>
    <w:p w14:paraId="6E436DDA" w14:textId="77777777" w:rsidR="0007001D" w:rsidRPr="000F77B9" w:rsidRDefault="0007001D" w:rsidP="00EE7389">
      <w:pPr>
        <w:tabs>
          <w:tab w:val="left" w:pos="2325"/>
        </w:tabs>
        <w:jc w:val="both"/>
        <w:rPr>
          <w:rFonts w:ascii="Republika" w:hAnsi="Republika" w:cs="Arial"/>
          <w:sz w:val="24"/>
        </w:rPr>
      </w:pPr>
      <w:r w:rsidRPr="000F77B9">
        <w:rPr>
          <w:rFonts w:ascii="Republika" w:hAnsi="Republika" w:cs="Arial"/>
          <w:b/>
          <w:bCs/>
          <w:sz w:val="24"/>
        </w:rPr>
        <w:t xml:space="preserve"> </w:t>
      </w:r>
      <w:r w:rsidRPr="000F77B9">
        <w:rPr>
          <w:rFonts w:ascii="Republika" w:hAnsi="Republika" w:cs="Arial"/>
          <w:bCs/>
          <w:sz w:val="24"/>
        </w:rPr>
        <w:t xml:space="preserve"> Kazalnik</w:t>
      </w:r>
      <w:r w:rsidRPr="000F77B9">
        <w:rPr>
          <w:rFonts w:ascii="Republika" w:hAnsi="Republika" w:cs="Arial"/>
          <w:sz w:val="24"/>
        </w:rPr>
        <w:t xml:space="preserve"> ukrepa je:</w:t>
      </w:r>
    </w:p>
    <w:p w14:paraId="2BDA3437" w14:textId="77E6CF32" w:rsidR="00CB3BB2" w:rsidRPr="000F77B9" w:rsidRDefault="00ED1855" w:rsidP="00CB3BB2">
      <w:pPr>
        <w:numPr>
          <w:ilvl w:val="0"/>
          <w:numId w:val="29"/>
        </w:numPr>
        <w:spacing w:line="240" w:lineRule="auto"/>
        <w:jc w:val="both"/>
        <w:rPr>
          <w:rFonts w:ascii="Republika" w:hAnsi="Republika"/>
          <w:b/>
          <w:sz w:val="24"/>
        </w:rPr>
      </w:pPr>
      <w:r>
        <w:rPr>
          <w:rFonts w:ascii="Republika" w:hAnsi="Republika"/>
          <w:sz w:val="24"/>
        </w:rPr>
        <w:t>število vzpostavljenih evidenc s podatki o poreklu medu</w:t>
      </w:r>
      <w:r w:rsidR="00CB3BB2" w:rsidRPr="000F77B9">
        <w:rPr>
          <w:rFonts w:ascii="Republika" w:hAnsi="Republika"/>
          <w:sz w:val="24"/>
        </w:rPr>
        <w:t>.</w:t>
      </w:r>
    </w:p>
    <w:p w14:paraId="6D11EABC" w14:textId="17C86DD7" w:rsidR="00141956" w:rsidRPr="000F77B9" w:rsidRDefault="007C6FBC" w:rsidP="00141956">
      <w:pPr>
        <w:pStyle w:val="Naslov1"/>
        <w:rPr>
          <w:rFonts w:ascii="Republika" w:hAnsi="Republika"/>
          <w:sz w:val="24"/>
          <w:szCs w:val="24"/>
        </w:rPr>
      </w:pPr>
      <w:bookmarkStart w:id="2" w:name="_Toc69746226"/>
      <w:r w:rsidRPr="000F77B9">
        <w:rPr>
          <w:rFonts w:ascii="Republika" w:hAnsi="Republika"/>
          <w:sz w:val="24"/>
          <w:szCs w:val="24"/>
        </w:rPr>
        <w:t>3</w:t>
      </w:r>
      <w:r w:rsidR="002B7486" w:rsidRPr="000F77B9">
        <w:rPr>
          <w:rFonts w:ascii="Republika" w:hAnsi="Republika"/>
          <w:sz w:val="24"/>
          <w:szCs w:val="24"/>
        </w:rPr>
        <w:t>.</w:t>
      </w:r>
      <w:r w:rsidRPr="000F77B9">
        <w:rPr>
          <w:rFonts w:ascii="Republika" w:hAnsi="Republika"/>
          <w:sz w:val="24"/>
          <w:szCs w:val="24"/>
        </w:rPr>
        <w:t xml:space="preserve"> </w:t>
      </w:r>
      <w:r w:rsidR="00A03CB3">
        <w:rPr>
          <w:rFonts w:ascii="Republika" w:hAnsi="Republika"/>
          <w:sz w:val="24"/>
          <w:szCs w:val="24"/>
        </w:rPr>
        <w:t>Vrsta podatkov za določanje porekla medu</w:t>
      </w:r>
      <w:bookmarkEnd w:id="2"/>
    </w:p>
    <w:p w14:paraId="63671672" w14:textId="164F01E0" w:rsidR="00141956" w:rsidRPr="009D5B0E" w:rsidRDefault="00722666" w:rsidP="00141956">
      <w:pPr>
        <w:jc w:val="both"/>
        <w:rPr>
          <w:rFonts w:ascii="Republika" w:hAnsi="Republika" w:cs="Arial"/>
          <w:sz w:val="24"/>
        </w:rPr>
      </w:pPr>
      <w:r>
        <w:rPr>
          <w:rFonts w:ascii="Republika" w:hAnsi="Republika" w:cs="Arial"/>
          <w:sz w:val="24"/>
        </w:rPr>
        <w:t>Vsak posamezen vzorec</w:t>
      </w:r>
      <w:r w:rsidR="00145021">
        <w:rPr>
          <w:rFonts w:ascii="Republika" w:hAnsi="Republika" w:cs="Arial"/>
          <w:sz w:val="24"/>
        </w:rPr>
        <w:t xml:space="preserve"> </w:t>
      </w:r>
      <w:r>
        <w:rPr>
          <w:rFonts w:ascii="Republika" w:hAnsi="Republika" w:cs="Arial"/>
          <w:sz w:val="24"/>
        </w:rPr>
        <w:t>medu se analizira</w:t>
      </w:r>
      <w:r w:rsidR="00145021" w:rsidRPr="009D5B0E">
        <w:rPr>
          <w:rFonts w:ascii="Republika" w:hAnsi="Republika" w:cs="Arial"/>
          <w:sz w:val="24"/>
        </w:rPr>
        <w:t xml:space="preserve"> </w:t>
      </w:r>
      <w:r w:rsidR="00DC7079">
        <w:rPr>
          <w:rFonts w:ascii="Republika" w:hAnsi="Republika" w:cs="Arial"/>
          <w:sz w:val="24"/>
        </w:rPr>
        <w:t xml:space="preserve">na relevantne parametre za določanje geografskega porekla medu in sicer </w:t>
      </w:r>
      <w:r w:rsidR="00145021" w:rsidRPr="009D5B0E">
        <w:rPr>
          <w:rFonts w:ascii="Republika" w:hAnsi="Republika" w:cs="Arial"/>
          <w:sz w:val="24"/>
        </w:rPr>
        <w:t xml:space="preserve">na: </w:t>
      </w:r>
    </w:p>
    <w:p w14:paraId="3D44248F" w14:textId="482F4F93" w:rsidR="009B5815" w:rsidRPr="009D5B0E" w:rsidRDefault="009B5815" w:rsidP="00141956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 xml:space="preserve">Razmerje </w:t>
      </w:r>
      <w:r w:rsidRPr="009D5B0E">
        <w:rPr>
          <w:rFonts w:ascii="Republika" w:hAnsi="Republika" w:cs="Arial"/>
          <w:sz w:val="24"/>
          <w:vertAlign w:val="superscript"/>
        </w:rPr>
        <w:t>13</w:t>
      </w:r>
      <w:r w:rsidRPr="009D5B0E">
        <w:rPr>
          <w:rFonts w:ascii="Republika" w:hAnsi="Republika" w:cs="Arial"/>
          <w:sz w:val="24"/>
        </w:rPr>
        <w:t>C/</w:t>
      </w:r>
      <w:r w:rsidRPr="009D5B0E">
        <w:rPr>
          <w:rFonts w:ascii="Republika" w:hAnsi="Republika" w:cs="Arial"/>
          <w:sz w:val="24"/>
          <w:vertAlign w:val="superscript"/>
        </w:rPr>
        <w:t>12</w:t>
      </w:r>
      <w:r w:rsidRPr="009D5B0E">
        <w:rPr>
          <w:rFonts w:ascii="Republika" w:hAnsi="Republika" w:cs="Arial"/>
          <w:sz w:val="24"/>
        </w:rPr>
        <w:t>C v medu</w:t>
      </w:r>
      <w:r w:rsidR="00145021" w:rsidRPr="009D5B0E">
        <w:rPr>
          <w:rFonts w:ascii="Republika" w:hAnsi="Republika" w:cs="Arial"/>
          <w:sz w:val="24"/>
        </w:rPr>
        <w:t>,</w:t>
      </w:r>
    </w:p>
    <w:p w14:paraId="36A4260A" w14:textId="5A0CA360" w:rsidR="009B5815" w:rsidRPr="009D5B0E" w:rsidRDefault="009B5815" w:rsidP="009B5815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 xml:space="preserve">Razmerje </w:t>
      </w:r>
      <w:r w:rsidRPr="009D5B0E">
        <w:rPr>
          <w:rFonts w:ascii="Republika" w:hAnsi="Republika" w:cs="Arial"/>
          <w:sz w:val="24"/>
          <w:vertAlign w:val="superscript"/>
        </w:rPr>
        <w:t>13</w:t>
      </w:r>
      <w:r w:rsidRPr="009D5B0E">
        <w:rPr>
          <w:rFonts w:ascii="Republika" w:hAnsi="Republika" w:cs="Arial"/>
          <w:sz w:val="24"/>
        </w:rPr>
        <w:t>C/</w:t>
      </w:r>
      <w:r w:rsidRPr="009D5B0E">
        <w:rPr>
          <w:rFonts w:ascii="Republika" w:hAnsi="Republika" w:cs="Arial"/>
          <w:sz w:val="24"/>
          <w:vertAlign w:val="superscript"/>
        </w:rPr>
        <w:t>12</w:t>
      </w:r>
      <w:r w:rsidRPr="009D5B0E">
        <w:rPr>
          <w:rFonts w:ascii="Republika" w:hAnsi="Republika" w:cs="Arial"/>
          <w:sz w:val="24"/>
        </w:rPr>
        <w:t xml:space="preserve">C, </w:t>
      </w:r>
      <w:r w:rsidRPr="009D5B0E">
        <w:rPr>
          <w:rFonts w:ascii="Republika" w:hAnsi="Republika" w:cs="Arial"/>
          <w:sz w:val="24"/>
          <w:vertAlign w:val="superscript"/>
        </w:rPr>
        <w:t>15</w:t>
      </w:r>
      <w:r w:rsidRPr="009D5B0E">
        <w:rPr>
          <w:rFonts w:ascii="Republika" w:hAnsi="Republika" w:cs="Arial"/>
          <w:sz w:val="24"/>
        </w:rPr>
        <w:t>N/</w:t>
      </w:r>
      <w:r w:rsidRPr="009D5B0E">
        <w:rPr>
          <w:rFonts w:ascii="Republika" w:hAnsi="Republika" w:cs="Arial"/>
          <w:sz w:val="24"/>
          <w:vertAlign w:val="superscript"/>
        </w:rPr>
        <w:t>14</w:t>
      </w:r>
      <w:r w:rsidRPr="009D5B0E">
        <w:rPr>
          <w:rFonts w:ascii="Republika" w:hAnsi="Republika" w:cs="Arial"/>
          <w:sz w:val="24"/>
        </w:rPr>
        <w:t xml:space="preserve">N , </w:t>
      </w:r>
      <w:r w:rsidRPr="009D5B0E">
        <w:rPr>
          <w:rFonts w:ascii="Republika" w:hAnsi="Republika" w:cs="Arial"/>
          <w:sz w:val="24"/>
          <w:vertAlign w:val="superscript"/>
        </w:rPr>
        <w:t>18</w:t>
      </w:r>
      <w:r w:rsidRPr="009D5B0E">
        <w:rPr>
          <w:rFonts w:ascii="Republika" w:hAnsi="Republika" w:cs="Arial"/>
          <w:sz w:val="24"/>
        </w:rPr>
        <w:t>O/</w:t>
      </w:r>
      <w:r w:rsidRPr="009D5B0E">
        <w:rPr>
          <w:rFonts w:ascii="Republika" w:hAnsi="Republika" w:cs="Arial"/>
          <w:sz w:val="24"/>
          <w:vertAlign w:val="superscript"/>
        </w:rPr>
        <w:t>16</w:t>
      </w:r>
      <w:r w:rsidRPr="009D5B0E">
        <w:rPr>
          <w:rFonts w:ascii="Republika" w:hAnsi="Republika" w:cs="Arial"/>
          <w:sz w:val="24"/>
        </w:rPr>
        <w:t xml:space="preserve">O , </w:t>
      </w:r>
      <w:r w:rsidRPr="009D5B0E">
        <w:rPr>
          <w:rFonts w:ascii="Republika" w:hAnsi="Republika" w:cs="Arial"/>
          <w:sz w:val="24"/>
          <w:vertAlign w:val="superscript"/>
        </w:rPr>
        <w:t>34</w:t>
      </w:r>
      <w:r w:rsidRPr="009D5B0E">
        <w:rPr>
          <w:rFonts w:ascii="Republika" w:hAnsi="Republika" w:cs="Arial"/>
          <w:sz w:val="24"/>
        </w:rPr>
        <w:t>S/</w:t>
      </w:r>
      <w:r w:rsidRPr="009D5B0E">
        <w:rPr>
          <w:rFonts w:ascii="Republika" w:hAnsi="Republika" w:cs="Arial"/>
          <w:sz w:val="24"/>
          <w:vertAlign w:val="superscript"/>
        </w:rPr>
        <w:t>32</w:t>
      </w:r>
      <w:r w:rsidRPr="009D5B0E">
        <w:rPr>
          <w:rFonts w:ascii="Republika" w:hAnsi="Republika" w:cs="Arial"/>
          <w:sz w:val="24"/>
        </w:rPr>
        <w:t>S - v proteinih medu</w:t>
      </w:r>
      <w:r w:rsidR="00145021" w:rsidRPr="009D5B0E">
        <w:rPr>
          <w:rFonts w:ascii="Republika" w:hAnsi="Republika" w:cs="Arial"/>
          <w:sz w:val="24"/>
        </w:rPr>
        <w:t>,</w:t>
      </w:r>
    </w:p>
    <w:p w14:paraId="029E1723" w14:textId="26F84578" w:rsidR="009B5815" w:rsidRPr="009D5B0E" w:rsidRDefault="009B5815" w:rsidP="00141956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>Elementn</w:t>
      </w:r>
      <w:r w:rsidR="00145021" w:rsidRPr="009D5B0E">
        <w:rPr>
          <w:rFonts w:ascii="Republika" w:hAnsi="Republika" w:cs="Arial"/>
          <w:sz w:val="24"/>
        </w:rPr>
        <w:t>o</w:t>
      </w:r>
      <w:r w:rsidRPr="009D5B0E">
        <w:rPr>
          <w:rFonts w:ascii="Republika" w:hAnsi="Republika" w:cs="Arial"/>
          <w:sz w:val="24"/>
        </w:rPr>
        <w:t xml:space="preserve"> sestav</w:t>
      </w:r>
      <w:r w:rsidR="00145021" w:rsidRPr="009D5B0E">
        <w:rPr>
          <w:rFonts w:ascii="Republika" w:hAnsi="Republika" w:cs="Arial"/>
          <w:sz w:val="24"/>
        </w:rPr>
        <w:t>o</w:t>
      </w:r>
      <w:r w:rsidRPr="009D5B0E">
        <w:rPr>
          <w:rFonts w:ascii="Republika" w:hAnsi="Republika" w:cs="Arial"/>
          <w:sz w:val="24"/>
        </w:rPr>
        <w:t xml:space="preserve"> medu</w:t>
      </w:r>
      <w:r w:rsidR="00145021" w:rsidRPr="009D5B0E">
        <w:rPr>
          <w:rFonts w:ascii="Republika" w:hAnsi="Republika" w:cs="Arial"/>
          <w:sz w:val="24"/>
        </w:rPr>
        <w:t>,</w:t>
      </w:r>
    </w:p>
    <w:p w14:paraId="396313A5" w14:textId="65E837DA" w:rsidR="009B5815" w:rsidRPr="009D5B0E" w:rsidRDefault="009B5815" w:rsidP="00141956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>Izotopsk</w:t>
      </w:r>
      <w:r w:rsidR="00145021" w:rsidRPr="009D5B0E">
        <w:rPr>
          <w:rFonts w:ascii="Republika" w:hAnsi="Republika" w:cs="Arial"/>
          <w:sz w:val="24"/>
        </w:rPr>
        <w:t>o</w:t>
      </w:r>
      <w:r w:rsidRPr="009D5B0E">
        <w:rPr>
          <w:rFonts w:ascii="Republika" w:hAnsi="Republika" w:cs="Arial"/>
          <w:sz w:val="24"/>
        </w:rPr>
        <w:t xml:space="preserve"> sestav</w:t>
      </w:r>
      <w:r w:rsidR="00145021" w:rsidRPr="009D5B0E">
        <w:rPr>
          <w:rFonts w:ascii="Republika" w:hAnsi="Republika" w:cs="Arial"/>
          <w:sz w:val="24"/>
        </w:rPr>
        <w:t>o</w:t>
      </w:r>
      <w:r w:rsidRPr="009D5B0E">
        <w:rPr>
          <w:rFonts w:ascii="Republika" w:hAnsi="Republika" w:cs="Arial"/>
          <w:sz w:val="24"/>
        </w:rPr>
        <w:t xml:space="preserve"> Sr (</w:t>
      </w:r>
      <w:r w:rsidRPr="009D5B0E">
        <w:rPr>
          <w:rFonts w:ascii="Republika" w:hAnsi="Republika" w:cs="Arial"/>
          <w:sz w:val="24"/>
          <w:vertAlign w:val="superscript"/>
        </w:rPr>
        <w:t>87</w:t>
      </w:r>
      <w:r w:rsidRPr="009D5B0E">
        <w:rPr>
          <w:rFonts w:ascii="Republika" w:hAnsi="Republika" w:cs="Arial"/>
          <w:sz w:val="24"/>
        </w:rPr>
        <w:t>Sr/</w:t>
      </w:r>
      <w:r w:rsidRPr="009D5B0E">
        <w:rPr>
          <w:rFonts w:ascii="Republika" w:hAnsi="Republika" w:cs="Arial"/>
          <w:sz w:val="24"/>
          <w:vertAlign w:val="superscript"/>
        </w:rPr>
        <w:t>86</w:t>
      </w:r>
      <w:r w:rsidRPr="009D5B0E">
        <w:rPr>
          <w:rFonts w:ascii="Republika" w:hAnsi="Republika" w:cs="Arial"/>
          <w:sz w:val="24"/>
        </w:rPr>
        <w:t>Sr) medu</w:t>
      </w:r>
      <w:r w:rsidR="00145021" w:rsidRPr="009D5B0E">
        <w:rPr>
          <w:rFonts w:ascii="Republika" w:hAnsi="Republika" w:cs="Arial"/>
          <w:sz w:val="24"/>
        </w:rPr>
        <w:t>,</w:t>
      </w:r>
    </w:p>
    <w:p w14:paraId="59857215" w14:textId="73E1C26E" w:rsidR="009B5815" w:rsidRPr="009D5B0E" w:rsidRDefault="009B5815" w:rsidP="00141956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>Hlapne organske spojine</w:t>
      </w:r>
      <w:r w:rsidR="00145021" w:rsidRPr="009D5B0E">
        <w:rPr>
          <w:rFonts w:ascii="Republika" w:hAnsi="Republika" w:cs="Arial"/>
          <w:sz w:val="24"/>
        </w:rPr>
        <w:t>,</w:t>
      </w:r>
    </w:p>
    <w:p w14:paraId="6F76698A" w14:textId="36ECE588" w:rsidR="009B5815" w:rsidRPr="009D5B0E" w:rsidRDefault="009B5815" w:rsidP="00141956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-</w:t>
      </w:r>
      <w:r w:rsidRPr="009D5B0E">
        <w:rPr>
          <w:rFonts w:ascii="Republika" w:hAnsi="Republika" w:cs="Arial"/>
          <w:sz w:val="24"/>
        </w:rPr>
        <w:tab/>
        <w:t>NMR profiliranje</w:t>
      </w:r>
      <w:r w:rsidR="00145021" w:rsidRPr="009D5B0E">
        <w:rPr>
          <w:rFonts w:ascii="Republika" w:hAnsi="Republika" w:cs="Arial"/>
          <w:sz w:val="24"/>
        </w:rPr>
        <w:t>.</w:t>
      </w:r>
    </w:p>
    <w:p w14:paraId="04D4FFD7" w14:textId="77777777" w:rsidR="007C6FBC" w:rsidRPr="009D5B0E" w:rsidRDefault="00141956" w:rsidP="000F77B9">
      <w:pPr>
        <w:pStyle w:val="Naslov1"/>
        <w:rPr>
          <w:rFonts w:ascii="Republika" w:hAnsi="Republika"/>
          <w:sz w:val="24"/>
          <w:szCs w:val="24"/>
        </w:rPr>
      </w:pPr>
      <w:bookmarkStart w:id="3" w:name="_Toc69746227"/>
      <w:r w:rsidRPr="009D5B0E">
        <w:rPr>
          <w:rFonts w:ascii="Republika" w:hAnsi="Republika"/>
          <w:sz w:val="24"/>
          <w:szCs w:val="24"/>
        </w:rPr>
        <w:t xml:space="preserve">4. </w:t>
      </w:r>
      <w:r w:rsidR="00D61A72" w:rsidRPr="009D5B0E">
        <w:rPr>
          <w:rFonts w:ascii="Republika" w:hAnsi="Republika"/>
          <w:sz w:val="24"/>
          <w:szCs w:val="24"/>
        </w:rPr>
        <w:t>V</w:t>
      </w:r>
      <w:r w:rsidR="007C6FBC" w:rsidRPr="009D5B0E">
        <w:rPr>
          <w:rFonts w:ascii="Republika" w:hAnsi="Republika"/>
          <w:sz w:val="24"/>
          <w:szCs w:val="24"/>
        </w:rPr>
        <w:t>sebin</w:t>
      </w:r>
      <w:r w:rsidR="002B7486" w:rsidRPr="009D5B0E">
        <w:rPr>
          <w:rFonts w:ascii="Republika" w:hAnsi="Republika"/>
          <w:sz w:val="24"/>
          <w:szCs w:val="24"/>
        </w:rPr>
        <w:t>a</w:t>
      </w:r>
      <w:r w:rsidR="007C6FBC" w:rsidRPr="009D5B0E">
        <w:rPr>
          <w:rFonts w:ascii="Republika" w:hAnsi="Republika"/>
          <w:sz w:val="24"/>
          <w:szCs w:val="24"/>
        </w:rPr>
        <w:t xml:space="preserve"> raziskave</w:t>
      </w:r>
      <w:bookmarkEnd w:id="3"/>
    </w:p>
    <w:p w14:paraId="7A678836" w14:textId="0E42611E" w:rsidR="002038B2" w:rsidRPr="009D5B0E" w:rsidRDefault="002038B2" w:rsidP="0021687E">
      <w:pPr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 xml:space="preserve">Aplikativna raziskava </w:t>
      </w:r>
      <w:r w:rsidR="009B5815" w:rsidRPr="009D5B0E">
        <w:rPr>
          <w:rFonts w:ascii="Republika" w:hAnsi="Republika"/>
          <w:sz w:val="24"/>
        </w:rPr>
        <w:t>vzpostavitve evidence podatkov za določanje porekla medu</w:t>
      </w:r>
      <w:r w:rsidR="009B5815" w:rsidRPr="009D5B0E">
        <w:rPr>
          <w:rFonts w:ascii="Republika" w:hAnsi="Republika" w:cs="Arial"/>
          <w:sz w:val="24"/>
        </w:rPr>
        <w:t xml:space="preserve"> </w:t>
      </w:r>
      <w:r w:rsidR="00DC2DB9" w:rsidRPr="009D5B0E">
        <w:rPr>
          <w:rFonts w:ascii="Republika" w:hAnsi="Republika" w:cs="Arial"/>
          <w:sz w:val="24"/>
        </w:rPr>
        <w:t>mora</w:t>
      </w:r>
      <w:r w:rsidRPr="009D5B0E">
        <w:rPr>
          <w:rFonts w:ascii="Republika" w:hAnsi="Republika" w:cs="Arial"/>
          <w:sz w:val="24"/>
        </w:rPr>
        <w:t>:</w:t>
      </w:r>
    </w:p>
    <w:p w14:paraId="3F3B5F3D" w14:textId="44F843CF" w:rsidR="005D4328" w:rsidRPr="005D0F36" w:rsidRDefault="008B7D59" w:rsidP="005D4328">
      <w:pPr>
        <w:numPr>
          <w:ilvl w:val="0"/>
          <w:numId w:val="12"/>
        </w:numPr>
        <w:spacing w:after="120"/>
        <w:jc w:val="both"/>
        <w:rPr>
          <w:rFonts w:ascii="Republika" w:hAnsi="Republika" w:cs="Arial"/>
          <w:sz w:val="24"/>
        </w:rPr>
      </w:pPr>
      <w:r w:rsidRPr="009D5B0E">
        <w:rPr>
          <w:rFonts w:ascii="Republika" w:hAnsi="Republika" w:cs="Arial"/>
          <w:sz w:val="24"/>
        </w:rPr>
        <w:t>v dveh</w:t>
      </w:r>
      <w:r w:rsidR="005D4328" w:rsidRPr="009D5B0E">
        <w:rPr>
          <w:rFonts w:ascii="Republika" w:hAnsi="Republika" w:cs="Arial"/>
          <w:sz w:val="24"/>
        </w:rPr>
        <w:t xml:space="preserve"> letih </w:t>
      </w:r>
      <w:r w:rsidR="005D4328" w:rsidRPr="005D0F36">
        <w:rPr>
          <w:rFonts w:ascii="Republika" w:hAnsi="Republika" w:cs="Arial"/>
          <w:sz w:val="24"/>
        </w:rPr>
        <w:t xml:space="preserve">analizirati </w:t>
      </w:r>
      <w:r w:rsidR="005D0F36" w:rsidRPr="005D0F36">
        <w:rPr>
          <w:rFonts w:ascii="Republika" w:hAnsi="Republika" w:cs="Arial"/>
          <w:sz w:val="24"/>
        </w:rPr>
        <w:t>vzorce medu</w:t>
      </w:r>
      <w:r w:rsidRPr="005D0F36">
        <w:rPr>
          <w:rFonts w:ascii="Republika" w:hAnsi="Republika" w:cs="Arial"/>
          <w:sz w:val="24"/>
        </w:rPr>
        <w:t xml:space="preserve"> na </w:t>
      </w:r>
      <w:r w:rsidR="00AB539F" w:rsidRPr="005D0F36">
        <w:rPr>
          <w:rFonts w:ascii="Republika" w:hAnsi="Republika" w:cs="Arial"/>
          <w:sz w:val="24"/>
        </w:rPr>
        <w:t>parametre iz točke 3</w:t>
      </w:r>
      <w:r w:rsidR="00D672D1">
        <w:rPr>
          <w:rFonts w:ascii="Republika" w:hAnsi="Republika" w:cs="Arial"/>
          <w:sz w:val="24"/>
        </w:rPr>
        <w:t xml:space="preserve"> tega programa</w:t>
      </w:r>
      <w:r w:rsidR="00AB539F" w:rsidRPr="005D0F36">
        <w:rPr>
          <w:rFonts w:ascii="Republika" w:hAnsi="Republika" w:cs="Arial"/>
          <w:sz w:val="24"/>
        </w:rPr>
        <w:t>, iz dveh različnih čebelarskih sezon glede na razpoložljivost v posamezni čebelarski sezoni.</w:t>
      </w:r>
    </w:p>
    <w:p w14:paraId="63C18A70" w14:textId="77777777" w:rsidR="002C7435" w:rsidRPr="008B7D59" w:rsidRDefault="00F90DA2" w:rsidP="00EE7389">
      <w:pPr>
        <w:jc w:val="both"/>
        <w:rPr>
          <w:rFonts w:ascii="Republika" w:hAnsi="Republika" w:cs="Arial"/>
          <w:sz w:val="24"/>
          <w:u w:val="single"/>
        </w:rPr>
      </w:pPr>
      <w:r w:rsidRPr="00E44C68">
        <w:rPr>
          <w:rFonts w:ascii="Republika" w:hAnsi="Republika" w:cs="Arial"/>
          <w:sz w:val="24"/>
          <w:u w:val="single"/>
        </w:rPr>
        <w:t>Ukrep</w:t>
      </w:r>
      <w:r w:rsidR="0007001D" w:rsidRPr="00E44C68">
        <w:rPr>
          <w:rFonts w:ascii="Republika" w:hAnsi="Republika" w:cs="Arial"/>
          <w:sz w:val="24"/>
          <w:u w:val="single"/>
        </w:rPr>
        <w:t xml:space="preserve"> </w:t>
      </w:r>
      <w:r w:rsidRPr="00E44C68">
        <w:rPr>
          <w:rFonts w:ascii="Republika" w:hAnsi="Republika" w:cs="Arial"/>
          <w:sz w:val="24"/>
          <w:u w:val="single"/>
        </w:rPr>
        <w:t>se</w:t>
      </w:r>
      <w:r w:rsidRPr="008B7D59">
        <w:rPr>
          <w:rFonts w:ascii="Republika" w:hAnsi="Republika" w:cs="Arial"/>
          <w:sz w:val="24"/>
          <w:u w:val="single"/>
        </w:rPr>
        <w:t xml:space="preserve"> lahko izvaja</w:t>
      </w:r>
      <w:r w:rsidR="002C7435" w:rsidRPr="008B7D59">
        <w:rPr>
          <w:rFonts w:ascii="Republika" w:hAnsi="Republika" w:cs="Arial"/>
          <w:sz w:val="24"/>
          <w:u w:val="single"/>
        </w:rPr>
        <w:t xml:space="preserve"> v:</w:t>
      </w:r>
    </w:p>
    <w:p w14:paraId="12E8DE61" w14:textId="5D8C9EFB" w:rsidR="002C7435" w:rsidRPr="006209DE" w:rsidRDefault="005D4328" w:rsidP="00EE7389">
      <w:pPr>
        <w:numPr>
          <w:ilvl w:val="0"/>
          <w:numId w:val="6"/>
        </w:numPr>
        <w:jc w:val="both"/>
        <w:rPr>
          <w:rFonts w:ascii="Republika" w:hAnsi="Republika" w:cs="Arial"/>
          <w:sz w:val="24"/>
        </w:rPr>
      </w:pPr>
      <w:r w:rsidRPr="008B7D59">
        <w:rPr>
          <w:rFonts w:ascii="Republika" w:hAnsi="Republika" w:cs="Arial"/>
          <w:sz w:val="24"/>
        </w:rPr>
        <w:t xml:space="preserve">programskem </w:t>
      </w:r>
      <w:r w:rsidRPr="006209DE">
        <w:rPr>
          <w:rFonts w:ascii="Republika" w:hAnsi="Republika" w:cs="Arial"/>
          <w:sz w:val="24"/>
        </w:rPr>
        <w:t>letu 202</w:t>
      </w:r>
      <w:r w:rsidR="009643C7" w:rsidRPr="006209DE">
        <w:rPr>
          <w:rFonts w:ascii="Republika" w:hAnsi="Republika" w:cs="Arial"/>
          <w:sz w:val="24"/>
        </w:rPr>
        <w:t>1</w:t>
      </w:r>
      <w:r w:rsidR="002C7435" w:rsidRPr="006209DE">
        <w:rPr>
          <w:rFonts w:ascii="Republika" w:hAnsi="Republika" w:cs="Arial"/>
          <w:sz w:val="24"/>
        </w:rPr>
        <w:t xml:space="preserve"> od podpisa pogodbe z izvajalcem</w:t>
      </w:r>
      <w:r w:rsidR="0007001D" w:rsidRPr="006209DE">
        <w:rPr>
          <w:rFonts w:ascii="Republika" w:hAnsi="Republika" w:cs="Arial"/>
          <w:sz w:val="24"/>
        </w:rPr>
        <w:t xml:space="preserve"> do 31. </w:t>
      </w:r>
      <w:r w:rsidR="008715DA" w:rsidRPr="006209DE">
        <w:rPr>
          <w:rFonts w:ascii="Republika" w:hAnsi="Republika" w:cs="Arial"/>
          <w:sz w:val="24"/>
        </w:rPr>
        <w:t>j</w:t>
      </w:r>
      <w:r w:rsidR="009643C7" w:rsidRPr="006209DE">
        <w:rPr>
          <w:rFonts w:ascii="Republika" w:hAnsi="Republika" w:cs="Arial"/>
          <w:sz w:val="24"/>
        </w:rPr>
        <w:t>ulija 2021</w:t>
      </w:r>
      <w:r w:rsidR="002C7435" w:rsidRPr="006209DE">
        <w:rPr>
          <w:rFonts w:ascii="Republika" w:hAnsi="Republika" w:cs="Arial"/>
          <w:sz w:val="24"/>
        </w:rPr>
        <w:t>;</w:t>
      </w:r>
    </w:p>
    <w:p w14:paraId="684C3A26" w14:textId="77777777" w:rsidR="002C7435" w:rsidRPr="006209DE" w:rsidRDefault="005D4328" w:rsidP="00EE7389">
      <w:pPr>
        <w:numPr>
          <w:ilvl w:val="0"/>
          <w:numId w:val="6"/>
        </w:numPr>
        <w:jc w:val="both"/>
        <w:rPr>
          <w:rFonts w:ascii="Republika" w:hAnsi="Republika" w:cs="Arial"/>
          <w:sz w:val="24"/>
        </w:rPr>
      </w:pPr>
      <w:r w:rsidRPr="006209DE">
        <w:rPr>
          <w:rFonts w:ascii="Republika" w:hAnsi="Republika" w:cs="Arial"/>
          <w:sz w:val="24"/>
        </w:rPr>
        <w:t>programskem letu 2022</w:t>
      </w:r>
      <w:r w:rsidR="0007001D" w:rsidRPr="006209DE">
        <w:rPr>
          <w:rFonts w:ascii="Republika" w:hAnsi="Republika" w:cs="Arial"/>
          <w:sz w:val="24"/>
        </w:rPr>
        <w:t xml:space="preserve"> od 1. </w:t>
      </w:r>
      <w:r w:rsidR="00813C8D" w:rsidRPr="006209DE">
        <w:rPr>
          <w:rFonts w:ascii="Republika" w:hAnsi="Republika" w:cs="Arial"/>
          <w:sz w:val="24"/>
        </w:rPr>
        <w:t xml:space="preserve">avgusta </w:t>
      </w:r>
      <w:r w:rsidR="00673D34" w:rsidRPr="006209DE">
        <w:rPr>
          <w:rFonts w:ascii="Republika" w:hAnsi="Republika" w:cs="Arial"/>
          <w:sz w:val="24"/>
        </w:rPr>
        <w:t>202</w:t>
      </w:r>
      <w:r w:rsidR="00337329" w:rsidRPr="006209DE">
        <w:rPr>
          <w:rFonts w:ascii="Republika" w:hAnsi="Republika" w:cs="Arial"/>
          <w:sz w:val="24"/>
        </w:rPr>
        <w:t>1</w:t>
      </w:r>
      <w:r w:rsidRPr="006209DE">
        <w:rPr>
          <w:rFonts w:ascii="Republika" w:hAnsi="Republika" w:cs="Arial"/>
          <w:sz w:val="24"/>
        </w:rPr>
        <w:t xml:space="preserve"> do 31. julija 2022</w:t>
      </w:r>
      <w:r w:rsidR="002C7435" w:rsidRPr="006209DE">
        <w:rPr>
          <w:rFonts w:ascii="Republika" w:hAnsi="Republika" w:cs="Arial"/>
          <w:sz w:val="24"/>
        </w:rPr>
        <w:t>.</w:t>
      </w:r>
    </w:p>
    <w:p w14:paraId="4F5FA031" w14:textId="77777777" w:rsidR="002C7435" w:rsidRPr="008B7D59" w:rsidRDefault="00853A8C" w:rsidP="000F77B9">
      <w:pPr>
        <w:pStyle w:val="Naslov1"/>
        <w:rPr>
          <w:rFonts w:ascii="Republika" w:hAnsi="Republika"/>
          <w:sz w:val="24"/>
          <w:szCs w:val="24"/>
        </w:rPr>
      </w:pPr>
      <w:bookmarkStart w:id="4" w:name="_Toc69746228"/>
      <w:r w:rsidRPr="008B7D59">
        <w:rPr>
          <w:rFonts w:ascii="Republika" w:hAnsi="Republika"/>
          <w:sz w:val="24"/>
          <w:szCs w:val="24"/>
        </w:rPr>
        <w:t>5</w:t>
      </w:r>
      <w:r w:rsidR="00954E75" w:rsidRPr="008B7D59">
        <w:rPr>
          <w:rFonts w:ascii="Republika" w:hAnsi="Republika"/>
          <w:sz w:val="24"/>
          <w:szCs w:val="24"/>
        </w:rPr>
        <w:t>.</w:t>
      </w:r>
      <w:r w:rsidRPr="008B7D59">
        <w:rPr>
          <w:rFonts w:ascii="Republika" w:hAnsi="Republika"/>
          <w:sz w:val="24"/>
          <w:szCs w:val="24"/>
        </w:rPr>
        <w:t xml:space="preserve"> </w:t>
      </w:r>
      <w:r w:rsidR="0007001D" w:rsidRPr="008B7D59">
        <w:rPr>
          <w:rFonts w:ascii="Republika" w:hAnsi="Republika"/>
          <w:sz w:val="24"/>
          <w:szCs w:val="24"/>
        </w:rPr>
        <w:t xml:space="preserve">Pogoji, ki jih morajo izpolnjevati </w:t>
      </w:r>
      <w:r w:rsidR="00F90DA2" w:rsidRPr="008B7D59">
        <w:rPr>
          <w:rFonts w:ascii="Republika" w:hAnsi="Republika"/>
          <w:sz w:val="24"/>
          <w:szCs w:val="24"/>
        </w:rPr>
        <w:t>ponudniki</w:t>
      </w:r>
      <w:bookmarkEnd w:id="4"/>
    </w:p>
    <w:p w14:paraId="22915038" w14:textId="77777777" w:rsidR="006D17C0" w:rsidRPr="008B7D59" w:rsidRDefault="006D17C0" w:rsidP="00EE7389">
      <w:pPr>
        <w:jc w:val="both"/>
        <w:rPr>
          <w:rFonts w:ascii="Republika" w:hAnsi="Republika" w:cs="Arial"/>
          <w:sz w:val="24"/>
        </w:rPr>
      </w:pPr>
      <w:r w:rsidRPr="008B7D59">
        <w:rPr>
          <w:rFonts w:ascii="Republika" w:hAnsi="Republika" w:cs="Arial"/>
          <w:sz w:val="24"/>
        </w:rPr>
        <w:t>Pogoji, ki jih morajo izpolnjevati izvajalci raziskave so:</w:t>
      </w:r>
    </w:p>
    <w:p w14:paraId="3BBF34B5" w14:textId="45F26D52" w:rsidR="006D17C0" w:rsidRPr="008B7D59" w:rsidRDefault="006D17C0" w:rsidP="00EE7389">
      <w:pPr>
        <w:pStyle w:val="Odstavekseznama"/>
        <w:numPr>
          <w:ilvl w:val="0"/>
          <w:numId w:val="17"/>
        </w:numPr>
        <w:jc w:val="both"/>
        <w:rPr>
          <w:rFonts w:ascii="Republika" w:hAnsi="Republika" w:cs="Arial"/>
          <w:sz w:val="24"/>
        </w:rPr>
      </w:pPr>
      <w:r w:rsidRPr="008B7D59">
        <w:rPr>
          <w:rFonts w:ascii="Republika" w:hAnsi="Republika" w:cs="Arial"/>
          <w:sz w:val="24"/>
        </w:rPr>
        <w:t>na javno naročilo se lahko prijavi pravna ali fizična oseba, ki je vpisana v evidenco raziskovalnih organizacij Javne agencije za raziskovalno dejavnost Republike Slovenije ter izpolnjuje pogoje, predpisane z Zakonom o raziskovalni in razvojni dejavnosti (</w:t>
      </w:r>
      <w:r w:rsidR="008B7D59" w:rsidRPr="008B7D59">
        <w:rPr>
          <w:rFonts w:ascii="Republika" w:hAnsi="Republika" w:cs="Arial"/>
          <w:sz w:val="24"/>
        </w:rPr>
        <w:t>Uradni list RS, št. </w:t>
      </w:r>
      <w:hyperlink r:id="rId9" w:tgtFrame="_blank" w:tooltip="Zakon o raziskovalni in razvojni dejavnosti (uradno prečiščeno besedilo)" w:history="1">
        <w:r w:rsidR="008B7D59" w:rsidRPr="008B7D59">
          <w:rPr>
            <w:rFonts w:ascii="Republika" w:hAnsi="Republika"/>
            <w:sz w:val="24"/>
          </w:rPr>
          <w:t>22/06</w:t>
        </w:r>
      </w:hyperlink>
      <w:r w:rsidR="008B7D59" w:rsidRPr="008B7D59">
        <w:rPr>
          <w:rFonts w:ascii="Republika" w:hAnsi="Republika" w:cs="Arial"/>
          <w:sz w:val="24"/>
        </w:rPr>
        <w:t> – uradno prečiščeno besedilo, </w:t>
      </w:r>
      <w:hyperlink r:id="rId10" w:tgtFrame="_blank" w:tooltip="Zakon o društvih" w:history="1">
        <w:r w:rsidR="008B7D59" w:rsidRPr="008B7D59">
          <w:rPr>
            <w:rFonts w:ascii="Republika" w:hAnsi="Republika"/>
            <w:sz w:val="24"/>
          </w:rPr>
          <w:t>61/06</w:t>
        </w:r>
      </w:hyperlink>
      <w:r w:rsidR="008B7D59" w:rsidRPr="008B7D59">
        <w:rPr>
          <w:rFonts w:ascii="Republika" w:hAnsi="Republika" w:cs="Arial"/>
          <w:sz w:val="24"/>
        </w:rPr>
        <w:t> – ZDru-1, </w:t>
      </w:r>
      <w:hyperlink r:id="rId11" w:tgtFrame="_blank" w:tooltip="Zakon o spremembah in dopolnitvah Zakona o raziskovalni in razvojni dejavnosti" w:history="1">
        <w:r w:rsidR="008B7D59" w:rsidRPr="008B7D59">
          <w:rPr>
            <w:rFonts w:ascii="Republika" w:hAnsi="Republika"/>
            <w:sz w:val="24"/>
          </w:rPr>
          <w:t>112/07</w:t>
        </w:r>
      </w:hyperlink>
      <w:r w:rsidR="008B7D59" w:rsidRPr="008B7D59">
        <w:rPr>
          <w:rFonts w:ascii="Republika" w:hAnsi="Republika" w:cs="Arial"/>
          <w:sz w:val="24"/>
        </w:rPr>
        <w:t>, </w:t>
      </w:r>
      <w:hyperlink r:id="rId12" w:tgtFrame="_blank" w:tooltip="Zakon o spremembah in dopolnitvah Zakona o raziskovalni in razvojni dejavnosti" w:history="1">
        <w:r w:rsidR="008B7D59" w:rsidRPr="008B7D59">
          <w:rPr>
            <w:rFonts w:ascii="Republika" w:hAnsi="Republika"/>
            <w:sz w:val="24"/>
          </w:rPr>
          <w:t>9/11</w:t>
        </w:r>
      </w:hyperlink>
      <w:r w:rsidR="008B7D59" w:rsidRPr="008B7D59">
        <w:rPr>
          <w:rFonts w:ascii="Republika" w:hAnsi="Republika" w:cs="Arial"/>
          <w:sz w:val="24"/>
        </w:rPr>
        <w:t>, </w:t>
      </w:r>
      <w:hyperlink r:id="rId13" w:tgtFrame="_blank" w:tooltip="Zakon o spremembah in dopolnitvah Zakona o podpornem okolju za podjetništvo" w:history="1">
        <w:r w:rsidR="008B7D59" w:rsidRPr="008B7D59">
          <w:rPr>
            <w:rFonts w:ascii="Republika" w:hAnsi="Republika"/>
            <w:sz w:val="24"/>
          </w:rPr>
          <w:t>57/12</w:t>
        </w:r>
      </w:hyperlink>
      <w:r w:rsidR="008B7D59" w:rsidRPr="008B7D59">
        <w:rPr>
          <w:rFonts w:ascii="Republika" w:hAnsi="Republika" w:cs="Arial"/>
          <w:sz w:val="24"/>
        </w:rPr>
        <w:t> – ZPOP-1A, </w:t>
      </w:r>
      <w:hyperlink r:id="rId14" w:tgtFrame="_blank" w:tooltip="Zakon o nevladnih organizacijah" w:history="1">
        <w:r w:rsidR="008B7D59" w:rsidRPr="008B7D59">
          <w:rPr>
            <w:rFonts w:ascii="Republika" w:hAnsi="Republika"/>
            <w:sz w:val="24"/>
          </w:rPr>
          <w:t>21/18</w:t>
        </w:r>
      </w:hyperlink>
      <w:r w:rsidR="008B7D59" w:rsidRPr="008B7D59">
        <w:rPr>
          <w:rFonts w:ascii="Republika" w:hAnsi="Republika" w:cs="Arial"/>
          <w:sz w:val="24"/>
        </w:rPr>
        <w:t xml:space="preserve"> – </w:t>
      </w:r>
      <w:proofErr w:type="spellStart"/>
      <w:r w:rsidR="008B7D59" w:rsidRPr="008B7D59">
        <w:rPr>
          <w:rFonts w:ascii="Republika" w:hAnsi="Republika" w:cs="Arial"/>
          <w:sz w:val="24"/>
        </w:rPr>
        <w:t>ZNOrg</w:t>
      </w:r>
      <w:proofErr w:type="spellEnd"/>
      <w:r w:rsidR="008B7D59" w:rsidRPr="008B7D59">
        <w:rPr>
          <w:rFonts w:ascii="Republika" w:hAnsi="Republika" w:cs="Arial"/>
          <w:sz w:val="24"/>
        </w:rPr>
        <w:t xml:space="preserve"> in </w:t>
      </w:r>
      <w:hyperlink r:id="rId15" w:tgtFrame="_blank" w:tooltip="Zakon o spremembah in dopolnitvah Zakona o raziskovalni in razvojni dejavnosti" w:history="1">
        <w:r w:rsidR="008B7D59" w:rsidRPr="008B7D59">
          <w:rPr>
            <w:rFonts w:ascii="Republika" w:hAnsi="Republika"/>
            <w:sz w:val="24"/>
          </w:rPr>
          <w:t>9/19</w:t>
        </w:r>
      </w:hyperlink>
      <w:r w:rsidR="008B7D59" w:rsidRPr="008B7D59">
        <w:rPr>
          <w:rFonts w:ascii="Republika" w:hAnsi="Republika" w:cs="Arial"/>
          <w:sz w:val="24"/>
        </w:rPr>
        <w:t xml:space="preserve">) </w:t>
      </w:r>
      <w:r w:rsidRPr="008B7D59">
        <w:rPr>
          <w:rFonts w:ascii="Republika" w:hAnsi="Republika" w:cs="Arial"/>
          <w:sz w:val="24"/>
        </w:rPr>
        <w:t>ali društvo, ki pridobi status društva, ki deluje v javnem interesu na področju raziskovalne in razvojne dejavnosti,</w:t>
      </w:r>
    </w:p>
    <w:p w14:paraId="3155DEB8" w14:textId="77777777" w:rsidR="006D17C0" w:rsidRPr="008B7D59" w:rsidRDefault="006D17C0" w:rsidP="00EE7389">
      <w:pPr>
        <w:pStyle w:val="Odstavekseznama"/>
        <w:numPr>
          <w:ilvl w:val="0"/>
          <w:numId w:val="17"/>
        </w:numPr>
        <w:jc w:val="both"/>
        <w:rPr>
          <w:rFonts w:ascii="Republika" w:hAnsi="Republika" w:cs="Arial"/>
          <w:sz w:val="24"/>
        </w:rPr>
      </w:pPr>
      <w:r w:rsidRPr="008B7D59">
        <w:rPr>
          <w:rFonts w:ascii="Republika" w:hAnsi="Republika" w:cs="Arial"/>
          <w:sz w:val="24"/>
          <w:lang w:eastAsia="sl-SI"/>
        </w:rPr>
        <w:t>raziskavo izvaja projektna skupina, ki jo sestavljajo vodja projekta, raziskovalci ter strokovni in tehnični sodelavci,</w:t>
      </w:r>
    </w:p>
    <w:p w14:paraId="464DFFF3" w14:textId="77777777" w:rsidR="00D62F0C" w:rsidRPr="008B7D59" w:rsidRDefault="00D62F0C" w:rsidP="007964AA">
      <w:pPr>
        <w:pStyle w:val="Odstavekseznama"/>
        <w:numPr>
          <w:ilvl w:val="0"/>
          <w:numId w:val="17"/>
        </w:numPr>
        <w:jc w:val="both"/>
        <w:rPr>
          <w:rFonts w:ascii="Republika" w:hAnsi="Republika" w:cs="Arial"/>
          <w:sz w:val="24"/>
          <w:lang w:eastAsia="sl-SI"/>
        </w:rPr>
      </w:pPr>
      <w:r w:rsidRPr="008B7D59">
        <w:rPr>
          <w:rFonts w:ascii="Republika" w:hAnsi="Republika" w:cs="Arial"/>
          <w:sz w:val="24"/>
        </w:rPr>
        <w:t>vodja projekta mora imeti doktorat znanosti s področja naravoslovja in v zadnjih petih letih objavljen vsaj en znanstveni prispevek s področja čebelarstva v znanstveni</w:t>
      </w:r>
      <w:r w:rsidR="00B23FFF" w:rsidRPr="008B7D59">
        <w:rPr>
          <w:rFonts w:ascii="Republika" w:hAnsi="Republika" w:cs="Arial"/>
          <w:sz w:val="24"/>
        </w:rPr>
        <w:t xml:space="preserve"> </w:t>
      </w:r>
      <w:r w:rsidRPr="008B7D59">
        <w:rPr>
          <w:rFonts w:ascii="Republika" w:hAnsi="Republika" w:cs="Arial"/>
          <w:sz w:val="24"/>
        </w:rPr>
        <w:t xml:space="preserve">literaturi, kar je razvidno iz baze SICRIS in imeti </w:t>
      </w:r>
      <w:r w:rsidRPr="008B7D59">
        <w:rPr>
          <w:rFonts w:ascii="Republika" w:hAnsi="Republika" w:cs="Arial"/>
          <w:sz w:val="24"/>
        </w:rPr>
        <w:lastRenderedPageBreak/>
        <w:t>najmanj tri leta izkušenj na področju čebelarjenja, kar je razvidno iz Centralnega registra čebelnjakov</w:t>
      </w:r>
      <w:r w:rsidR="007964AA" w:rsidRPr="008B7D59">
        <w:rPr>
          <w:rFonts w:ascii="Republika" w:hAnsi="Republika" w:cs="Arial"/>
          <w:sz w:val="24"/>
        </w:rPr>
        <w:t xml:space="preserve"> ali </w:t>
      </w:r>
      <w:r w:rsidR="007964AA" w:rsidRPr="008B7D59">
        <w:rPr>
          <w:rFonts w:ascii="Republika" w:hAnsi="Republika" w:cs="Arial"/>
          <w:sz w:val="24"/>
          <w:lang w:eastAsia="sl-SI"/>
        </w:rPr>
        <w:t>mora biti zaposlen pri pravni osebi, ki ima že najmanj tri leta registriran čebelnjak v Centralnem registru čebelnjakov.</w:t>
      </w:r>
    </w:p>
    <w:p w14:paraId="3960F594" w14:textId="77777777" w:rsidR="006D17C0" w:rsidRPr="008B7D59" w:rsidRDefault="006D17C0" w:rsidP="00A00A20">
      <w:pPr>
        <w:pStyle w:val="Odstavekseznama"/>
        <w:ind w:left="0"/>
        <w:jc w:val="both"/>
        <w:rPr>
          <w:rFonts w:ascii="Republika" w:hAnsi="Republika" w:cs="Arial"/>
          <w:sz w:val="24"/>
        </w:rPr>
      </w:pPr>
    </w:p>
    <w:p w14:paraId="57BA029C" w14:textId="77777777" w:rsidR="005D4328" w:rsidRPr="001A4635" w:rsidRDefault="006D17C0" w:rsidP="00EE7389">
      <w:pPr>
        <w:jc w:val="both"/>
        <w:rPr>
          <w:rFonts w:ascii="Republika" w:hAnsi="Republika" w:cs="Arial"/>
          <w:sz w:val="24"/>
          <w:lang w:eastAsia="sl-SI"/>
        </w:rPr>
      </w:pPr>
      <w:r w:rsidRPr="008B7D59">
        <w:rPr>
          <w:rFonts w:ascii="Republika" w:hAnsi="Republika" w:cs="Arial"/>
          <w:sz w:val="24"/>
          <w:lang w:eastAsia="sl-SI"/>
        </w:rPr>
        <w:t xml:space="preserve">Izvajalec mora pri objavi rezultatov raziskave in pri vseh drugih oblikah javnega predstavljanja </w:t>
      </w:r>
      <w:r w:rsidRPr="001A4635">
        <w:rPr>
          <w:rFonts w:ascii="Republika" w:hAnsi="Republika" w:cs="Arial"/>
          <w:sz w:val="24"/>
          <w:lang w:eastAsia="sl-SI"/>
        </w:rPr>
        <w:t>navesti, da so doseženi rezultati nastali v okviru Programa ukrepov na področju čebelarstva v</w:t>
      </w:r>
      <w:r w:rsidR="005D4328" w:rsidRPr="001A4635">
        <w:rPr>
          <w:rFonts w:ascii="Republika" w:hAnsi="Republika" w:cs="Arial"/>
          <w:sz w:val="24"/>
          <w:lang w:eastAsia="sl-SI"/>
        </w:rPr>
        <w:t xml:space="preserve"> Republiki Sloveniji v letih 2020-2022</w:t>
      </w:r>
      <w:r w:rsidRPr="001A4635">
        <w:rPr>
          <w:rFonts w:ascii="Republika" w:hAnsi="Republika" w:cs="Arial"/>
          <w:sz w:val="24"/>
          <w:lang w:eastAsia="sl-SI"/>
        </w:rPr>
        <w:t>, ki je bil financiran iz sredstev državnega proračuna in proračuna Evropske unije.</w:t>
      </w:r>
    </w:p>
    <w:p w14:paraId="1602FE54" w14:textId="60B71E41" w:rsidR="005D4328" w:rsidRPr="008B7D59" w:rsidRDefault="00853A8C" w:rsidP="000F77B9">
      <w:pPr>
        <w:pStyle w:val="Naslov1"/>
        <w:rPr>
          <w:rFonts w:ascii="Republika" w:hAnsi="Republika"/>
          <w:sz w:val="24"/>
          <w:szCs w:val="24"/>
        </w:rPr>
      </w:pPr>
      <w:bookmarkStart w:id="5" w:name="_Toc69746229"/>
      <w:r w:rsidRPr="000F77B9">
        <w:rPr>
          <w:rFonts w:ascii="Republika" w:hAnsi="Republika"/>
          <w:sz w:val="24"/>
          <w:szCs w:val="24"/>
        </w:rPr>
        <w:t>6</w:t>
      </w:r>
      <w:r w:rsidR="00954E75" w:rsidRPr="000F77B9">
        <w:rPr>
          <w:rFonts w:ascii="Republika" w:hAnsi="Republika"/>
          <w:sz w:val="24"/>
          <w:szCs w:val="24"/>
        </w:rPr>
        <w:t>.</w:t>
      </w:r>
      <w:r w:rsidRPr="000F77B9">
        <w:rPr>
          <w:rFonts w:ascii="Republika" w:hAnsi="Republika"/>
          <w:sz w:val="24"/>
          <w:szCs w:val="24"/>
        </w:rPr>
        <w:t xml:space="preserve"> </w:t>
      </w:r>
      <w:r w:rsidR="002038B2" w:rsidRPr="000F77B9">
        <w:rPr>
          <w:rFonts w:ascii="Republika" w:hAnsi="Republika"/>
          <w:sz w:val="24"/>
          <w:szCs w:val="24"/>
        </w:rPr>
        <w:t xml:space="preserve">Vsebina poročila o </w:t>
      </w:r>
      <w:r w:rsidR="00ED1855">
        <w:rPr>
          <w:rFonts w:ascii="Republika" w:hAnsi="Republika"/>
          <w:sz w:val="24"/>
          <w:szCs w:val="24"/>
        </w:rPr>
        <w:t xml:space="preserve">programu za </w:t>
      </w:r>
      <w:r w:rsidR="00ED1855" w:rsidRPr="008B7D59">
        <w:rPr>
          <w:rFonts w:ascii="Republika" w:hAnsi="Republika"/>
          <w:sz w:val="24"/>
          <w:szCs w:val="24"/>
        </w:rPr>
        <w:t>določanje porekla medu</w:t>
      </w:r>
      <w:bookmarkEnd w:id="5"/>
    </w:p>
    <w:p w14:paraId="0BE3A653" w14:textId="77777777" w:rsidR="008A7881" w:rsidRPr="0026776E" w:rsidRDefault="008A7881" w:rsidP="005D4328">
      <w:pPr>
        <w:jc w:val="both"/>
        <w:rPr>
          <w:rFonts w:ascii="Republika" w:hAnsi="Republika" w:cs="Arial"/>
          <w:sz w:val="24"/>
          <w:lang w:eastAsia="sl-SI"/>
        </w:rPr>
      </w:pPr>
      <w:r w:rsidRPr="008B7D59">
        <w:rPr>
          <w:rFonts w:ascii="Republika" w:hAnsi="Republika" w:cs="Arial"/>
          <w:sz w:val="24"/>
          <w:lang w:eastAsia="sl-SI"/>
        </w:rPr>
        <w:t xml:space="preserve">Pri  </w:t>
      </w:r>
      <w:r w:rsidR="00D32AFD" w:rsidRPr="008B7D59">
        <w:rPr>
          <w:rFonts w:ascii="Republika" w:hAnsi="Republika" w:cs="Arial"/>
          <w:sz w:val="24"/>
          <w:lang w:eastAsia="sl-SI"/>
        </w:rPr>
        <w:t>vsakem</w:t>
      </w:r>
      <w:r w:rsidRPr="008B7D59">
        <w:rPr>
          <w:rFonts w:ascii="Republika" w:hAnsi="Republika" w:cs="Arial"/>
          <w:sz w:val="24"/>
          <w:lang w:eastAsia="sl-SI"/>
        </w:rPr>
        <w:t xml:space="preserve"> mejniku mora izvajalec pripraviti poročilo, ki vključuje rezultate, </w:t>
      </w:r>
      <w:r w:rsidRPr="0026776E">
        <w:rPr>
          <w:rFonts w:ascii="Republika" w:hAnsi="Republika" w:cs="Arial"/>
          <w:sz w:val="24"/>
          <w:lang w:eastAsia="sl-SI"/>
        </w:rPr>
        <w:t>interpretacijo rezultatov in splošne ugotovitve.</w:t>
      </w:r>
    </w:p>
    <w:p w14:paraId="474CD7FC" w14:textId="77777777" w:rsidR="000F77B9" w:rsidRDefault="000F77B9" w:rsidP="000F77B9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 w:cs="Arial"/>
          <w:sz w:val="24"/>
          <w:lang w:eastAsia="sl-SI"/>
        </w:rPr>
      </w:pPr>
    </w:p>
    <w:p w14:paraId="79E67E97" w14:textId="77777777" w:rsidR="00EF2052" w:rsidRPr="006C1E9F" w:rsidRDefault="00EF2052" w:rsidP="00EF2052">
      <w:pPr>
        <w:spacing w:after="120"/>
        <w:jc w:val="both"/>
        <w:rPr>
          <w:rFonts w:ascii="Republika" w:hAnsi="Republika" w:cs="Arial"/>
          <w:sz w:val="24"/>
        </w:rPr>
      </w:pPr>
      <w:r w:rsidRPr="0026776E">
        <w:rPr>
          <w:rFonts w:ascii="Republika" w:hAnsi="Republika" w:cs="Arial"/>
          <w:sz w:val="24"/>
        </w:rPr>
        <w:t xml:space="preserve">Pri drugem mejniku mora izvajalec v pisni obliki dopolniti bazo podatkov, ki vključuje zbrane </w:t>
      </w:r>
      <w:r w:rsidRPr="006C1E9F">
        <w:rPr>
          <w:rFonts w:ascii="Republika" w:hAnsi="Republika" w:cs="Arial"/>
          <w:sz w:val="24"/>
        </w:rPr>
        <w:t>podatke po posameznem analiziranem vzorcu s povprečnimi, minimalnimi in maksimalnimi vrednostmi.</w:t>
      </w:r>
    </w:p>
    <w:p w14:paraId="1980F480" w14:textId="77777777" w:rsidR="00EF2052" w:rsidRPr="006C1E9F" w:rsidRDefault="00EF2052" w:rsidP="000F77B9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 w:cs="Arial"/>
          <w:sz w:val="24"/>
          <w:lang w:eastAsia="sl-SI"/>
        </w:rPr>
      </w:pPr>
    </w:p>
    <w:p w14:paraId="6A06C32C" w14:textId="50FE6B71" w:rsidR="00533DF3" w:rsidRPr="006C1E9F" w:rsidRDefault="008B7D59" w:rsidP="000F77B9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 w:cs="Arial"/>
          <w:sz w:val="24"/>
          <w:lang w:eastAsia="sl-SI"/>
        </w:rPr>
      </w:pPr>
      <w:r w:rsidRPr="006C1E9F">
        <w:rPr>
          <w:rFonts w:ascii="Republika" w:hAnsi="Republika" w:cs="Arial"/>
          <w:sz w:val="24"/>
          <w:lang w:eastAsia="sl-SI"/>
        </w:rPr>
        <w:t>Poročilo drugega</w:t>
      </w:r>
      <w:r w:rsidR="000F77B9" w:rsidRPr="006C1E9F">
        <w:rPr>
          <w:rFonts w:ascii="Republika" w:hAnsi="Republika" w:cs="Arial"/>
          <w:sz w:val="24"/>
          <w:lang w:eastAsia="sl-SI"/>
        </w:rPr>
        <w:t xml:space="preserve"> mejnika,</w:t>
      </w:r>
      <w:bookmarkStart w:id="6" w:name="_GoBack"/>
      <w:bookmarkEnd w:id="6"/>
      <w:r w:rsidR="000F77B9" w:rsidRPr="006C1E9F">
        <w:rPr>
          <w:rFonts w:ascii="Republika" w:hAnsi="Republika" w:cs="Arial"/>
          <w:sz w:val="24"/>
          <w:lang w:eastAsia="sl-SI"/>
        </w:rPr>
        <w:t xml:space="preserve"> ki vključuje rezultate celotne raziskave mora biti prikazano širši javnosti pred </w:t>
      </w:r>
      <w:r w:rsidR="00533DF3" w:rsidRPr="006C1E9F">
        <w:rPr>
          <w:rFonts w:ascii="Republika" w:hAnsi="Republika" w:cs="Arial"/>
          <w:sz w:val="24"/>
          <w:lang w:eastAsia="sl-SI"/>
        </w:rPr>
        <w:t>10</w:t>
      </w:r>
      <w:r w:rsidR="000F77B9" w:rsidRPr="006C1E9F">
        <w:rPr>
          <w:rFonts w:ascii="Republika" w:hAnsi="Republika" w:cs="Arial"/>
          <w:sz w:val="24"/>
          <w:lang w:eastAsia="sl-SI"/>
        </w:rPr>
        <w:t xml:space="preserve">. </w:t>
      </w:r>
      <w:r w:rsidR="00533DF3" w:rsidRPr="006C1E9F">
        <w:rPr>
          <w:rFonts w:ascii="Republika" w:hAnsi="Republika" w:cs="Arial"/>
          <w:sz w:val="24"/>
          <w:lang w:eastAsia="sl-SI"/>
        </w:rPr>
        <w:t>septembrom</w:t>
      </w:r>
      <w:r w:rsidR="000F77B9" w:rsidRPr="006C1E9F">
        <w:rPr>
          <w:rFonts w:ascii="Republika" w:hAnsi="Republika" w:cs="Arial"/>
          <w:sz w:val="24"/>
          <w:lang w:eastAsia="sl-SI"/>
        </w:rPr>
        <w:t xml:space="preserve"> 2022. </w:t>
      </w:r>
      <w:r w:rsidR="004C5140" w:rsidRPr="006C1E9F">
        <w:rPr>
          <w:rFonts w:ascii="Republika" w:hAnsi="Republika" w:cs="Arial"/>
          <w:sz w:val="24"/>
          <w:lang w:eastAsia="sl-SI"/>
        </w:rPr>
        <w:t>N</w:t>
      </w:r>
      <w:r w:rsidR="000F77B9" w:rsidRPr="006C1E9F">
        <w:rPr>
          <w:rFonts w:ascii="Republika" w:hAnsi="Republika" w:cs="Arial"/>
          <w:sz w:val="24"/>
          <w:lang w:eastAsia="sl-SI"/>
        </w:rPr>
        <w:t>ačin predstavitve (predavanje, posvet, članki, video posnetki…) in termin prestavitve rezultatov raziskave določi izvajalec.</w:t>
      </w:r>
      <w:r w:rsidR="00533DF3" w:rsidRPr="006C1E9F">
        <w:rPr>
          <w:rFonts w:ascii="Republika" w:hAnsi="Republika" w:cs="Arial"/>
          <w:sz w:val="24"/>
          <w:lang w:eastAsia="sl-SI"/>
        </w:rPr>
        <w:t xml:space="preserve"> O načinu in terminu predstavitve izvajalec obvesti Agencijo</w:t>
      </w:r>
      <w:r w:rsidR="0026776E" w:rsidRPr="006C1E9F">
        <w:rPr>
          <w:rFonts w:ascii="Republika" w:hAnsi="Republika" w:cs="Arial"/>
          <w:sz w:val="24"/>
          <w:lang w:eastAsia="sl-SI"/>
        </w:rPr>
        <w:t xml:space="preserve"> za kmetijske trge in razvoj podeželja</w:t>
      </w:r>
      <w:r w:rsidR="006C1E9F" w:rsidRPr="006C1E9F">
        <w:rPr>
          <w:rFonts w:ascii="Republika" w:hAnsi="Republika" w:cs="Arial"/>
          <w:sz w:val="24"/>
          <w:lang w:eastAsia="sl-SI"/>
        </w:rPr>
        <w:t xml:space="preserve"> in Ministrstvo za kmetijstvo, gozdarstvo in prehrano</w:t>
      </w:r>
      <w:r w:rsidR="00533DF3" w:rsidRPr="006C1E9F">
        <w:rPr>
          <w:rFonts w:ascii="Republika" w:hAnsi="Republika" w:cs="Arial"/>
          <w:sz w:val="24"/>
          <w:lang w:eastAsia="sl-SI"/>
        </w:rPr>
        <w:t xml:space="preserve"> do 10.</w:t>
      </w:r>
      <w:r w:rsidRPr="006C1E9F">
        <w:rPr>
          <w:rFonts w:ascii="Republika" w:hAnsi="Republika" w:cs="Arial"/>
          <w:sz w:val="24"/>
          <w:lang w:eastAsia="sl-SI"/>
        </w:rPr>
        <w:t xml:space="preserve"> </w:t>
      </w:r>
      <w:r w:rsidR="006C1E9F" w:rsidRPr="006C1E9F">
        <w:rPr>
          <w:rFonts w:ascii="Republika" w:hAnsi="Republika" w:cs="Arial"/>
          <w:sz w:val="24"/>
          <w:lang w:eastAsia="sl-SI"/>
        </w:rPr>
        <w:t>avgust</w:t>
      </w:r>
      <w:r w:rsidR="00CC36D5">
        <w:rPr>
          <w:rFonts w:ascii="Republika" w:hAnsi="Republika" w:cs="Arial"/>
          <w:sz w:val="24"/>
          <w:lang w:eastAsia="sl-SI"/>
        </w:rPr>
        <w:t>a</w:t>
      </w:r>
      <w:r w:rsidRPr="006C1E9F">
        <w:rPr>
          <w:rFonts w:ascii="Republika" w:hAnsi="Republika" w:cs="Arial"/>
          <w:sz w:val="24"/>
          <w:lang w:eastAsia="sl-SI"/>
        </w:rPr>
        <w:t xml:space="preserve"> </w:t>
      </w:r>
      <w:r w:rsidR="00533DF3" w:rsidRPr="006C1E9F">
        <w:rPr>
          <w:rFonts w:ascii="Republika" w:hAnsi="Republika" w:cs="Arial"/>
          <w:sz w:val="24"/>
          <w:lang w:eastAsia="sl-SI"/>
        </w:rPr>
        <w:t>2022.</w:t>
      </w:r>
    </w:p>
    <w:p w14:paraId="36749AEF" w14:textId="77777777" w:rsidR="0026776E" w:rsidRPr="006C1E9F" w:rsidRDefault="0026776E" w:rsidP="000F77B9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 w:cs="Arial"/>
          <w:sz w:val="24"/>
          <w:lang w:eastAsia="sl-SI"/>
        </w:rPr>
      </w:pPr>
    </w:p>
    <w:p w14:paraId="32689FD0" w14:textId="16C93256" w:rsidR="0026776E" w:rsidRPr="0026776E" w:rsidRDefault="0026776E" w:rsidP="0026776E">
      <w:pPr>
        <w:pStyle w:val="Odstavekseznama"/>
        <w:spacing w:before="120" w:line="276" w:lineRule="auto"/>
        <w:ind w:left="0"/>
        <w:contextualSpacing/>
        <w:jc w:val="both"/>
        <w:rPr>
          <w:rFonts w:ascii="Republika" w:hAnsi="Republika" w:cs="Arial"/>
          <w:sz w:val="24"/>
          <w:lang w:eastAsia="sl-SI"/>
        </w:rPr>
      </w:pPr>
      <w:r w:rsidRPr="006C1E9F">
        <w:rPr>
          <w:rFonts w:ascii="Republika" w:hAnsi="Republika" w:cs="Arial"/>
          <w:sz w:val="24"/>
          <w:lang w:eastAsia="sl-SI"/>
        </w:rPr>
        <w:t>Poročila obeh mejnikov morajo biti po izvedbi pogodbenih del v skladu s pogodbenimi roki objavljeni na spletni strani izvajalca in na ta način dostopni širši javnosti oz. vsem zainteresiranim.</w:t>
      </w:r>
      <w:r w:rsidRPr="00D25CB2">
        <w:rPr>
          <w:rFonts w:ascii="Republika" w:hAnsi="Republika" w:cs="Arial"/>
          <w:sz w:val="24"/>
          <w:lang w:eastAsia="sl-SI"/>
        </w:rPr>
        <w:t xml:space="preserve"> </w:t>
      </w:r>
    </w:p>
    <w:p w14:paraId="13B4F9DD" w14:textId="77777777" w:rsidR="00D3140A" w:rsidRDefault="00D3140A" w:rsidP="00533DF3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/>
          <w:sz w:val="24"/>
        </w:rPr>
      </w:pPr>
    </w:p>
    <w:p w14:paraId="404AC4F6" w14:textId="77777777" w:rsidR="00ED1855" w:rsidRDefault="00853A8C" w:rsidP="00ED1855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/>
          <w:b/>
          <w:sz w:val="24"/>
        </w:rPr>
      </w:pPr>
      <w:r w:rsidRPr="007943F2">
        <w:rPr>
          <w:rFonts w:ascii="Republika" w:hAnsi="Republika"/>
          <w:b/>
          <w:sz w:val="24"/>
        </w:rPr>
        <w:t>7</w:t>
      </w:r>
      <w:r w:rsidR="00954E75" w:rsidRPr="007943F2">
        <w:rPr>
          <w:rFonts w:ascii="Republika" w:hAnsi="Republika"/>
          <w:b/>
          <w:sz w:val="24"/>
        </w:rPr>
        <w:t>.</w:t>
      </w:r>
      <w:r w:rsidRPr="007943F2">
        <w:rPr>
          <w:rFonts w:ascii="Republika" w:hAnsi="Republika"/>
          <w:b/>
          <w:sz w:val="24"/>
        </w:rPr>
        <w:t xml:space="preserve"> </w:t>
      </w:r>
      <w:r w:rsidR="00141956" w:rsidRPr="007943F2">
        <w:rPr>
          <w:rFonts w:ascii="Republika" w:hAnsi="Republika"/>
          <w:b/>
          <w:sz w:val="24"/>
        </w:rPr>
        <w:t>Specifikacija u</w:t>
      </w:r>
      <w:r w:rsidR="008A7881" w:rsidRPr="007943F2">
        <w:rPr>
          <w:rFonts w:ascii="Republika" w:hAnsi="Republika"/>
          <w:b/>
          <w:sz w:val="24"/>
        </w:rPr>
        <w:t>pravičeni</w:t>
      </w:r>
      <w:r w:rsidR="00141956" w:rsidRPr="007943F2">
        <w:rPr>
          <w:rFonts w:ascii="Republika" w:hAnsi="Republika"/>
          <w:b/>
          <w:sz w:val="24"/>
        </w:rPr>
        <w:t>h</w:t>
      </w:r>
      <w:r w:rsidR="008A7881" w:rsidRPr="007943F2">
        <w:rPr>
          <w:rFonts w:ascii="Republika" w:hAnsi="Republika"/>
          <w:b/>
          <w:sz w:val="24"/>
        </w:rPr>
        <w:t xml:space="preserve"> strošk</w:t>
      </w:r>
      <w:r w:rsidR="00141956" w:rsidRPr="007943F2">
        <w:rPr>
          <w:rFonts w:ascii="Republika" w:hAnsi="Republika"/>
          <w:b/>
          <w:sz w:val="24"/>
        </w:rPr>
        <w:t>ov</w:t>
      </w:r>
    </w:p>
    <w:p w14:paraId="2459D1A9" w14:textId="08E9533F" w:rsidR="008A7881" w:rsidRPr="00ED1855" w:rsidRDefault="008A7881" w:rsidP="00ED1855">
      <w:pPr>
        <w:pStyle w:val="Odstavekseznama"/>
        <w:spacing w:before="120" w:after="120" w:line="276" w:lineRule="auto"/>
        <w:ind w:left="0"/>
        <w:contextualSpacing/>
        <w:jc w:val="both"/>
        <w:rPr>
          <w:rFonts w:ascii="Republika" w:hAnsi="Republika"/>
          <w:b/>
          <w:sz w:val="24"/>
        </w:rPr>
      </w:pPr>
      <w:r w:rsidRPr="000F77B9">
        <w:rPr>
          <w:rFonts w:ascii="Republika" w:hAnsi="Republika" w:cs="Arial"/>
          <w:sz w:val="24"/>
        </w:rPr>
        <w:t xml:space="preserve">Upravičeni stroški </w:t>
      </w:r>
      <w:r w:rsidR="00ED1855">
        <w:rPr>
          <w:rFonts w:ascii="Republika" w:hAnsi="Republika"/>
          <w:sz w:val="24"/>
        </w:rPr>
        <w:t>v</w:t>
      </w:r>
      <w:r w:rsidR="00ED1855" w:rsidRPr="00ED1855">
        <w:rPr>
          <w:rFonts w:ascii="Republika" w:hAnsi="Republika"/>
          <w:sz w:val="24"/>
        </w:rPr>
        <w:t>zpostavit</w:t>
      </w:r>
      <w:r w:rsidR="00ED1855">
        <w:rPr>
          <w:rFonts w:ascii="Republika" w:hAnsi="Republika"/>
          <w:sz w:val="24"/>
        </w:rPr>
        <w:t>ve</w:t>
      </w:r>
      <w:r w:rsidR="00ED1855" w:rsidRPr="00ED1855">
        <w:rPr>
          <w:rFonts w:ascii="Republika" w:hAnsi="Republika"/>
          <w:sz w:val="24"/>
        </w:rPr>
        <w:t xml:space="preserve"> evidence podatkov s parametri, ki so pomembni za določanje geografskega porekla </w:t>
      </w:r>
      <w:r w:rsidR="00ED1855" w:rsidRPr="00081B44">
        <w:rPr>
          <w:rFonts w:ascii="Republika" w:hAnsi="Republika"/>
          <w:sz w:val="24"/>
        </w:rPr>
        <w:t>medu</w:t>
      </w:r>
      <w:r w:rsidR="00ED1855" w:rsidRPr="00081B44">
        <w:rPr>
          <w:rFonts w:ascii="Republika" w:hAnsi="Republika" w:cs="Arial"/>
          <w:sz w:val="24"/>
        </w:rPr>
        <w:t xml:space="preserve"> </w:t>
      </w:r>
      <w:r w:rsidRPr="00081B44">
        <w:rPr>
          <w:rFonts w:ascii="Republika" w:hAnsi="Republika" w:cs="Arial"/>
          <w:sz w:val="24"/>
        </w:rPr>
        <w:t xml:space="preserve">so stroški </w:t>
      </w:r>
      <w:r w:rsidR="0058447A">
        <w:rPr>
          <w:rFonts w:ascii="Republika" w:hAnsi="Republika" w:cs="Arial"/>
          <w:sz w:val="24"/>
        </w:rPr>
        <w:t xml:space="preserve">laboratorijskih </w:t>
      </w:r>
      <w:r w:rsidR="001F0E28">
        <w:rPr>
          <w:rFonts w:ascii="Republika" w:hAnsi="Republika" w:cs="Arial"/>
          <w:sz w:val="24"/>
        </w:rPr>
        <w:t>analiz medu in os</w:t>
      </w:r>
      <w:r w:rsidR="006F4A4A">
        <w:rPr>
          <w:rFonts w:ascii="Republika" w:hAnsi="Republika" w:cs="Arial"/>
          <w:sz w:val="24"/>
        </w:rPr>
        <w:t>tali stroški dela in materialni stroški</w:t>
      </w:r>
      <w:r w:rsidR="001F0E28">
        <w:rPr>
          <w:rFonts w:ascii="Republika" w:hAnsi="Republika" w:cs="Arial"/>
          <w:sz w:val="24"/>
        </w:rPr>
        <w:t xml:space="preserve"> za izvedbo aplikativne raziskave.</w:t>
      </w:r>
    </w:p>
    <w:p w14:paraId="24CCFF30" w14:textId="77777777" w:rsidR="008A7881" w:rsidRPr="000F77B9" w:rsidRDefault="008A7881" w:rsidP="00EE7389">
      <w:pPr>
        <w:jc w:val="both"/>
        <w:rPr>
          <w:rFonts w:ascii="Republika" w:hAnsi="Republika" w:cs="Arial"/>
          <w:sz w:val="24"/>
        </w:rPr>
      </w:pPr>
    </w:p>
    <w:p w14:paraId="67669027" w14:textId="77777777" w:rsidR="002C7435" w:rsidRPr="000F77B9" w:rsidRDefault="002C7435" w:rsidP="00EE7389">
      <w:pPr>
        <w:jc w:val="both"/>
        <w:rPr>
          <w:rFonts w:ascii="Republika" w:hAnsi="Republika" w:cs="Arial"/>
          <w:sz w:val="24"/>
        </w:rPr>
      </w:pPr>
    </w:p>
    <w:p w14:paraId="64B51F74" w14:textId="77777777" w:rsidR="002C7435" w:rsidRPr="000F77B9" w:rsidRDefault="002C7435" w:rsidP="00EE7389">
      <w:pPr>
        <w:jc w:val="both"/>
        <w:rPr>
          <w:rFonts w:ascii="Republika" w:hAnsi="Republika" w:cs="Arial"/>
          <w:b/>
          <w:sz w:val="24"/>
        </w:rPr>
      </w:pPr>
    </w:p>
    <w:p w14:paraId="13848594" w14:textId="77777777" w:rsidR="00767988" w:rsidRPr="000F77B9" w:rsidRDefault="00767988" w:rsidP="00EE7389">
      <w:pPr>
        <w:tabs>
          <w:tab w:val="left" w:pos="909"/>
        </w:tabs>
        <w:jc w:val="both"/>
        <w:rPr>
          <w:rFonts w:ascii="Republika" w:hAnsi="Republika" w:cs="Arial"/>
          <w:sz w:val="24"/>
        </w:rPr>
      </w:pPr>
    </w:p>
    <w:sectPr w:rsidR="00767988" w:rsidRPr="000F77B9" w:rsidSect="0076798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E8BBD3" w14:textId="77777777" w:rsidR="00AD0CE1" w:rsidRDefault="00AD0CE1">
      <w:r>
        <w:separator/>
      </w:r>
    </w:p>
  </w:endnote>
  <w:endnote w:type="continuationSeparator" w:id="0">
    <w:p w14:paraId="5FC7C223" w14:textId="77777777" w:rsidR="00AD0CE1" w:rsidRDefault="00AD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B56F3EE-0EFA-43F7-A0AD-C68108BC2FE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D5D0456-ECCC-4912-8342-E0A311A9085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58AB5E7B-16E7-4EE5-9024-E9446742F588}"/>
    <w:embedBold r:id="rId4" w:fontKey="{6DF2DD94-F7FD-475F-AB74-B0F23430A7A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78E06972-899C-44D3-A4C8-BDE7A47039EB}"/>
    <w:embedBold r:id="rId6" w:fontKey="{0EDBF52B-B216-49F5-B0CD-C095B1BF193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104F5BDE-56CD-407E-B0A4-F0F33821D5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F3DC4" w14:textId="77777777" w:rsidR="000F77B9" w:rsidRDefault="000F77B9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D5415F" w14:textId="77777777" w:rsidR="006C3F77" w:rsidRPr="006A23F6" w:rsidRDefault="006C3F7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EF2052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EF2052">
      <w:rPr>
        <w:noProof/>
        <w:sz w:val="18"/>
        <w:szCs w:val="18"/>
      </w:rPr>
      <w:t>5</w:t>
    </w:r>
    <w:r w:rsidRPr="006A23F6">
      <w:rPr>
        <w:sz w:val="18"/>
        <w:szCs w:val="18"/>
      </w:rPr>
      <w:fldChar w:fldCharType="end"/>
    </w:r>
  </w:p>
  <w:p w14:paraId="4D39C4BC" w14:textId="77777777" w:rsidR="006C3F77" w:rsidRPr="00767988" w:rsidRDefault="006C3F77" w:rsidP="00767988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ADC5B" w14:textId="77777777" w:rsidR="006C3F77" w:rsidRPr="000F77B9" w:rsidRDefault="006C3F77" w:rsidP="000F77B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A0E8E0" w14:textId="77777777" w:rsidR="00AD0CE1" w:rsidRDefault="00AD0CE1">
      <w:r>
        <w:separator/>
      </w:r>
    </w:p>
  </w:footnote>
  <w:footnote w:type="continuationSeparator" w:id="0">
    <w:p w14:paraId="5AAB3D0B" w14:textId="77777777" w:rsidR="00AD0CE1" w:rsidRDefault="00AD0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CA712" w14:textId="77777777" w:rsidR="000F77B9" w:rsidRDefault="000F77B9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E128D" w14:textId="77777777" w:rsidR="006C3F77" w:rsidRPr="00110CBD" w:rsidRDefault="006C3F7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3F77" w:rsidRPr="008F3500" w14:paraId="5029889B" w14:textId="77777777">
      <w:trPr>
        <w:cantSplit/>
        <w:trHeight w:hRule="exact" w:val="847"/>
      </w:trPr>
      <w:tc>
        <w:tcPr>
          <w:tcW w:w="567" w:type="dxa"/>
        </w:tcPr>
        <w:p w14:paraId="1381C72D" w14:textId="77777777" w:rsidR="006C3F77" w:rsidRPr="00933E72" w:rsidRDefault="006C3F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74C2BB66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D9C1EC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955B9B2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8C1AFD1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982A9B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4B57B36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144CD7C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78C0C73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2C6821A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479EFB2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4ED47BE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DE63A2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4530826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06C62E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91C4F73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E20ECCE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646A8031" w14:textId="77777777" w:rsidR="006C3F77" w:rsidRPr="008F3500" w:rsidRDefault="00A17E85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BBBEF47" wp14:editId="53D7561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F5752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6C3F77" w:rsidRPr="008F3500">
      <w:rPr>
        <w:rFonts w:ascii="Republika" w:hAnsi="Republika"/>
      </w:rPr>
      <w:t>REPUBLIKA SLOVENIJA</w:t>
    </w:r>
  </w:p>
  <w:p w14:paraId="64C4C87E" w14:textId="77777777" w:rsidR="006C3F77" w:rsidRPr="0003013A" w:rsidRDefault="006C3F77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6C4C6ACE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4AAA434B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01 478 90 21</w:t>
    </w:r>
    <w:r w:rsidRPr="008F3500">
      <w:rPr>
        <w:rFonts w:cs="Arial"/>
        <w:sz w:val="16"/>
      </w:rPr>
      <w:t xml:space="preserve"> </w:t>
    </w:r>
  </w:p>
  <w:p w14:paraId="00E461CD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gp.mkgp@gov.si</w:t>
    </w:r>
  </w:p>
  <w:p w14:paraId="5488A8DF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www.mkgp.gov.si</w:t>
    </w:r>
  </w:p>
  <w:p w14:paraId="19C36415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D601F"/>
    <w:multiLevelType w:val="hybridMultilevel"/>
    <w:tmpl w:val="7AA8E9A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0074DE"/>
    <w:multiLevelType w:val="hybridMultilevel"/>
    <w:tmpl w:val="F954AEB2"/>
    <w:lvl w:ilvl="0" w:tplc="F5A694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33876"/>
    <w:multiLevelType w:val="hybridMultilevel"/>
    <w:tmpl w:val="57C820D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626A2"/>
    <w:multiLevelType w:val="hybridMultilevel"/>
    <w:tmpl w:val="7B48DD58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653112"/>
    <w:multiLevelType w:val="hybridMultilevel"/>
    <w:tmpl w:val="73282042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C1719"/>
    <w:multiLevelType w:val="hybridMultilevel"/>
    <w:tmpl w:val="D23AAC04"/>
    <w:lvl w:ilvl="0" w:tplc="974EEEF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556509"/>
    <w:multiLevelType w:val="hybridMultilevel"/>
    <w:tmpl w:val="B19E86FC"/>
    <w:lvl w:ilvl="0" w:tplc="7E92431A"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>
    <w:nsid w:val="30DC3638"/>
    <w:multiLevelType w:val="hybridMultilevel"/>
    <w:tmpl w:val="92CE791A"/>
    <w:lvl w:ilvl="0" w:tplc="DDBAE01C">
      <w:start w:val="1"/>
      <w:numFmt w:val="bullet"/>
      <w:lvlText w:val="-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350B1917"/>
    <w:multiLevelType w:val="hybridMultilevel"/>
    <w:tmpl w:val="8976F0B4"/>
    <w:lvl w:ilvl="0" w:tplc="7E92431A"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728317A"/>
    <w:multiLevelType w:val="hybridMultilevel"/>
    <w:tmpl w:val="BDF2A5B8"/>
    <w:lvl w:ilvl="0" w:tplc="7E92431A">
      <w:numFmt w:val="bullet"/>
      <w:lvlText w:val="-"/>
      <w:lvlJc w:val="left"/>
      <w:pPr>
        <w:ind w:left="180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7B14EAE"/>
    <w:multiLevelType w:val="hybridMultilevel"/>
    <w:tmpl w:val="59C8DE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21497F"/>
    <w:multiLevelType w:val="hybridMultilevel"/>
    <w:tmpl w:val="C446436E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91B4BAB"/>
    <w:multiLevelType w:val="hybridMultilevel"/>
    <w:tmpl w:val="809C42B4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131E40"/>
    <w:multiLevelType w:val="hybridMultilevel"/>
    <w:tmpl w:val="6C4AC2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9B7627"/>
    <w:multiLevelType w:val="hybridMultilevel"/>
    <w:tmpl w:val="333E614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9025FF"/>
    <w:multiLevelType w:val="hybridMultilevel"/>
    <w:tmpl w:val="DFFEBCCC"/>
    <w:lvl w:ilvl="0" w:tplc="3ACC19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134F84"/>
    <w:multiLevelType w:val="hybridMultilevel"/>
    <w:tmpl w:val="6BFAB81C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  <w:color w:val="auto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3B2015"/>
    <w:multiLevelType w:val="hybridMultilevel"/>
    <w:tmpl w:val="0B1EBDC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12399F"/>
    <w:multiLevelType w:val="hybridMultilevel"/>
    <w:tmpl w:val="9AFA014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8"/>
  </w:num>
  <w:num w:numId="4">
    <w:abstractNumId w:val="2"/>
  </w:num>
  <w:num w:numId="5">
    <w:abstractNumId w:val="8"/>
  </w:num>
  <w:num w:numId="6">
    <w:abstractNumId w:val="12"/>
  </w:num>
  <w:num w:numId="7">
    <w:abstractNumId w:val="21"/>
  </w:num>
  <w:num w:numId="8">
    <w:abstractNumId w:val="0"/>
  </w:num>
  <w:num w:numId="9">
    <w:abstractNumId w:val="29"/>
  </w:num>
  <w:num w:numId="10">
    <w:abstractNumId w:val="10"/>
  </w:num>
  <w:num w:numId="11">
    <w:abstractNumId w:val="28"/>
  </w:num>
  <w:num w:numId="12">
    <w:abstractNumId w:val="5"/>
  </w:num>
  <w:num w:numId="13">
    <w:abstractNumId w:val="26"/>
  </w:num>
  <w:num w:numId="14">
    <w:abstractNumId w:val="3"/>
  </w:num>
  <w:num w:numId="15">
    <w:abstractNumId w:val="16"/>
  </w:num>
  <w:num w:numId="16">
    <w:abstractNumId w:val="1"/>
  </w:num>
  <w:num w:numId="17">
    <w:abstractNumId w:val="23"/>
  </w:num>
  <w:num w:numId="18">
    <w:abstractNumId w:val="24"/>
  </w:num>
  <w:num w:numId="19">
    <w:abstractNumId w:val="20"/>
  </w:num>
  <w:num w:numId="20">
    <w:abstractNumId w:val="13"/>
  </w:num>
  <w:num w:numId="21">
    <w:abstractNumId w:val="6"/>
  </w:num>
  <w:num w:numId="22">
    <w:abstractNumId w:val="7"/>
  </w:num>
  <w:num w:numId="23">
    <w:abstractNumId w:val="9"/>
  </w:num>
  <w:num w:numId="24">
    <w:abstractNumId w:val="15"/>
  </w:num>
  <w:num w:numId="25">
    <w:abstractNumId w:val="14"/>
  </w:num>
  <w:num w:numId="26">
    <w:abstractNumId w:val="22"/>
  </w:num>
  <w:num w:numId="27">
    <w:abstractNumId w:val="4"/>
  </w:num>
  <w:num w:numId="28">
    <w:abstractNumId w:val="19"/>
  </w:num>
  <w:num w:numId="29">
    <w:abstractNumId w:val="27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178E"/>
    <w:rsid w:val="00023A88"/>
    <w:rsid w:val="0003013A"/>
    <w:rsid w:val="00043778"/>
    <w:rsid w:val="00053092"/>
    <w:rsid w:val="00063F51"/>
    <w:rsid w:val="0007001D"/>
    <w:rsid w:val="0007237C"/>
    <w:rsid w:val="00081B44"/>
    <w:rsid w:val="000A7238"/>
    <w:rsid w:val="000D40EF"/>
    <w:rsid w:val="000D74B1"/>
    <w:rsid w:val="000F6CF9"/>
    <w:rsid w:val="000F77B9"/>
    <w:rsid w:val="000F7FB5"/>
    <w:rsid w:val="00103101"/>
    <w:rsid w:val="001347E9"/>
    <w:rsid w:val="001357B2"/>
    <w:rsid w:val="00141956"/>
    <w:rsid w:val="00145021"/>
    <w:rsid w:val="00156B6C"/>
    <w:rsid w:val="00174149"/>
    <w:rsid w:val="0017728F"/>
    <w:rsid w:val="00184E73"/>
    <w:rsid w:val="00186B97"/>
    <w:rsid w:val="001A4635"/>
    <w:rsid w:val="001A6F9C"/>
    <w:rsid w:val="001C2A45"/>
    <w:rsid w:val="001C6E97"/>
    <w:rsid w:val="001C757C"/>
    <w:rsid w:val="001E2ED3"/>
    <w:rsid w:val="001F0E28"/>
    <w:rsid w:val="001F591A"/>
    <w:rsid w:val="00200076"/>
    <w:rsid w:val="00202A77"/>
    <w:rsid w:val="002038B2"/>
    <w:rsid w:val="00207A9A"/>
    <w:rsid w:val="002118EB"/>
    <w:rsid w:val="0021687E"/>
    <w:rsid w:val="002478F1"/>
    <w:rsid w:val="00252815"/>
    <w:rsid w:val="0026776E"/>
    <w:rsid w:val="00271CE5"/>
    <w:rsid w:val="00282020"/>
    <w:rsid w:val="002823DF"/>
    <w:rsid w:val="00290A2D"/>
    <w:rsid w:val="002A42EC"/>
    <w:rsid w:val="002A5836"/>
    <w:rsid w:val="002B2BA1"/>
    <w:rsid w:val="002B2C90"/>
    <w:rsid w:val="002B7486"/>
    <w:rsid w:val="002C7435"/>
    <w:rsid w:val="002D3D94"/>
    <w:rsid w:val="002D5C67"/>
    <w:rsid w:val="002D743A"/>
    <w:rsid w:val="002E3397"/>
    <w:rsid w:val="002F2B70"/>
    <w:rsid w:val="00326687"/>
    <w:rsid w:val="00337329"/>
    <w:rsid w:val="003636BF"/>
    <w:rsid w:val="00365ADF"/>
    <w:rsid w:val="0037479F"/>
    <w:rsid w:val="003845B4"/>
    <w:rsid w:val="00387B1A"/>
    <w:rsid w:val="0039701A"/>
    <w:rsid w:val="003A0DB9"/>
    <w:rsid w:val="003A5004"/>
    <w:rsid w:val="003B4768"/>
    <w:rsid w:val="003E1C74"/>
    <w:rsid w:val="004122DE"/>
    <w:rsid w:val="00457E3A"/>
    <w:rsid w:val="00463495"/>
    <w:rsid w:val="004B0DF6"/>
    <w:rsid w:val="004C2F3C"/>
    <w:rsid w:val="004C5140"/>
    <w:rsid w:val="004E31C6"/>
    <w:rsid w:val="004F03ED"/>
    <w:rsid w:val="005120CD"/>
    <w:rsid w:val="00526246"/>
    <w:rsid w:val="00533DF3"/>
    <w:rsid w:val="005524D1"/>
    <w:rsid w:val="00562353"/>
    <w:rsid w:val="00567106"/>
    <w:rsid w:val="0058447A"/>
    <w:rsid w:val="005A38EC"/>
    <w:rsid w:val="005C554D"/>
    <w:rsid w:val="005D0F36"/>
    <w:rsid w:val="005D4328"/>
    <w:rsid w:val="005D57D7"/>
    <w:rsid w:val="005E1D3C"/>
    <w:rsid w:val="006024F2"/>
    <w:rsid w:val="006130F8"/>
    <w:rsid w:val="006209DE"/>
    <w:rsid w:val="0062711A"/>
    <w:rsid w:val="00632253"/>
    <w:rsid w:val="0063739F"/>
    <w:rsid w:val="00642714"/>
    <w:rsid w:val="006455CE"/>
    <w:rsid w:val="0065760A"/>
    <w:rsid w:val="00673D34"/>
    <w:rsid w:val="00677C2C"/>
    <w:rsid w:val="006908FD"/>
    <w:rsid w:val="006A23F6"/>
    <w:rsid w:val="006A5568"/>
    <w:rsid w:val="006C1ADC"/>
    <w:rsid w:val="006C1E9F"/>
    <w:rsid w:val="006C3F77"/>
    <w:rsid w:val="006C4498"/>
    <w:rsid w:val="006C4EAF"/>
    <w:rsid w:val="006D17C0"/>
    <w:rsid w:val="006D221D"/>
    <w:rsid w:val="006D23C6"/>
    <w:rsid w:val="006D386F"/>
    <w:rsid w:val="006D42D9"/>
    <w:rsid w:val="006E5FD5"/>
    <w:rsid w:val="006F4A4A"/>
    <w:rsid w:val="00706C7E"/>
    <w:rsid w:val="00711477"/>
    <w:rsid w:val="00722666"/>
    <w:rsid w:val="007324B7"/>
    <w:rsid w:val="007325F2"/>
    <w:rsid w:val="00733017"/>
    <w:rsid w:val="00733FF7"/>
    <w:rsid w:val="00764010"/>
    <w:rsid w:val="00767988"/>
    <w:rsid w:val="00771F1D"/>
    <w:rsid w:val="00781ED1"/>
    <w:rsid w:val="00783310"/>
    <w:rsid w:val="007943F2"/>
    <w:rsid w:val="007964AA"/>
    <w:rsid w:val="007A4A6D"/>
    <w:rsid w:val="007A5DED"/>
    <w:rsid w:val="007C6FBC"/>
    <w:rsid w:val="007D1BCF"/>
    <w:rsid w:val="007D75CF"/>
    <w:rsid w:val="007E6DC5"/>
    <w:rsid w:val="007F6CC5"/>
    <w:rsid w:val="00813C8D"/>
    <w:rsid w:val="00820E62"/>
    <w:rsid w:val="00842950"/>
    <w:rsid w:val="00853A8C"/>
    <w:rsid w:val="0086781C"/>
    <w:rsid w:val="008715DA"/>
    <w:rsid w:val="00872797"/>
    <w:rsid w:val="00874AF8"/>
    <w:rsid w:val="00875F36"/>
    <w:rsid w:val="0088043C"/>
    <w:rsid w:val="008906C9"/>
    <w:rsid w:val="008A7881"/>
    <w:rsid w:val="008B7D59"/>
    <w:rsid w:val="008C5738"/>
    <w:rsid w:val="008D04F0"/>
    <w:rsid w:val="008E047E"/>
    <w:rsid w:val="008E0F01"/>
    <w:rsid w:val="008F3500"/>
    <w:rsid w:val="008F36C8"/>
    <w:rsid w:val="00924E3C"/>
    <w:rsid w:val="00930A53"/>
    <w:rsid w:val="00933E72"/>
    <w:rsid w:val="00934328"/>
    <w:rsid w:val="009347A9"/>
    <w:rsid w:val="00937ED3"/>
    <w:rsid w:val="00937F87"/>
    <w:rsid w:val="009415EA"/>
    <w:rsid w:val="00954E75"/>
    <w:rsid w:val="009612BB"/>
    <w:rsid w:val="009643C7"/>
    <w:rsid w:val="009657F4"/>
    <w:rsid w:val="00986C50"/>
    <w:rsid w:val="009A4C7C"/>
    <w:rsid w:val="009B31F3"/>
    <w:rsid w:val="009B5815"/>
    <w:rsid w:val="009D5B0E"/>
    <w:rsid w:val="009E66F7"/>
    <w:rsid w:val="00A00A20"/>
    <w:rsid w:val="00A03CB3"/>
    <w:rsid w:val="00A05395"/>
    <w:rsid w:val="00A125C5"/>
    <w:rsid w:val="00A17E85"/>
    <w:rsid w:val="00A23474"/>
    <w:rsid w:val="00A5039D"/>
    <w:rsid w:val="00A51A7D"/>
    <w:rsid w:val="00A61647"/>
    <w:rsid w:val="00A65EE7"/>
    <w:rsid w:val="00A70133"/>
    <w:rsid w:val="00AB23F1"/>
    <w:rsid w:val="00AB539F"/>
    <w:rsid w:val="00AC19DC"/>
    <w:rsid w:val="00AD0CE1"/>
    <w:rsid w:val="00AF6921"/>
    <w:rsid w:val="00B0097B"/>
    <w:rsid w:val="00B16E03"/>
    <w:rsid w:val="00B17141"/>
    <w:rsid w:val="00B23FFF"/>
    <w:rsid w:val="00B25B05"/>
    <w:rsid w:val="00B31575"/>
    <w:rsid w:val="00B350F3"/>
    <w:rsid w:val="00B469D2"/>
    <w:rsid w:val="00B5091F"/>
    <w:rsid w:val="00B641EA"/>
    <w:rsid w:val="00B71B7B"/>
    <w:rsid w:val="00B73E30"/>
    <w:rsid w:val="00B80F9A"/>
    <w:rsid w:val="00B8547D"/>
    <w:rsid w:val="00B92F91"/>
    <w:rsid w:val="00B965CC"/>
    <w:rsid w:val="00BB52D1"/>
    <w:rsid w:val="00BF576D"/>
    <w:rsid w:val="00C21B49"/>
    <w:rsid w:val="00C250D5"/>
    <w:rsid w:val="00C40B96"/>
    <w:rsid w:val="00C45627"/>
    <w:rsid w:val="00C45E6E"/>
    <w:rsid w:val="00C64E13"/>
    <w:rsid w:val="00C92898"/>
    <w:rsid w:val="00C967F9"/>
    <w:rsid w:val="00CA2B49"/>
    <w:rsid w:val="00CB3BB2"/>
    <w:rsid w:val="00CC0E9C"/>
    <w:rsid w:val="00CC36D5"/>
    <w:rsid w:val="00CD0108"/>
    <w:rsid w:val="00CE65D8"/>
    <w:rsid w:val="00CE6A90"/>
    <w:rsid w:val="00CE7514"/>
    <w:rsid w:val="00CF4615"/>
    <w:rsid w:val="00D04605"/>
    <w:rsid w:val="00D248DE"/>
    <w:rsid w:val="00D3140A"/>
    <w:rsid w:val="00D32AFD"/>
    <w:rsid w:val="00D3421F"/>
    <w:rsid w:val="00D379C6"/>
    <w:rsid w:val="00D43EC8"/>
    <w:rsid w:val="00D61A72"/>
    <w:rsid w:val="00D62F0C"/>
    <w:rsid w:val="00D672D1"/>
    <w:rsid w:val="00D67FDD"/>
    <w:rsid w:val="00D840B3"/>
    <w:rsid w:val="00D8542D"/>
    <w:rsid w:val="00D908B8"/>
    <w:rsid w:val="00D92BC2"/>
    <w:rsid w:val="00DB10D4"/>
    <w:rsid w:val="00DC2DB9"/>
    <w:rsid w:val="00DC6A71"/>
    <w:rsid w:val="00DC7079"/>
    <w:rsid w:val="00DC7515"/>
    <w:rsid w:val="00DD0CBE"/>
    <w:rsid w:val="00DE455D"/>
    <w:rsid w:val="00DE542C"/>
    <w:rsid w:val="00DE5B46"/>
    <w:rsid w:val="00DF5480"/>
    <w:rsid w:val="00E001D7"/>
    <w:rsid w:val="00E0357D"/>
    <w:rsid w:val="00E101D4"/>
    <w:rsid w:val="00E1190B"/>
    <w:rsid w:val="00E156F7"/>
    <w:rsid w:val="00E24EC2"/>
    <w:rsid w:val="00E359D8"/>
    <w:rsid w:val="00E44C68"/>
    <w:rsid w:val="00E71563"/>
    <w:rsid w:val="00E83F05"/>
    <w:rsid w:val="00EA4579"/>
    <w:rsid w:val="00EB220C"/>
    <w:rsid w:val="00EC75B7"/>
    <w:rsid w:val="00ED1855"/>
    <w:rsid w:val="00ED7133"/>
    <w:rsid w:val="00EE44E6"/>
    <w:rsid w:val="00EE7389"/>
    <w:rsid w:val="00EF2052"/>
    <w:rsid w:val="00F049C6"/>
    <w:rsid w:val="00F240BB"/>
    <w:rsid w:val="00F27BBC"/>
    <w:rsid w:val="00F46724"/>
    <w:rsid w:val="00F525AA"/>
    <w:rsid w:val="00F57FED"/>
    <w:rsid w:val="00F7200C"/>
    <w:rsid w:val="00F77A87"/>
    <w:rsid w:val="00F856D8"/>
    <w:rsid w:val="00F90DA2"/>
    <w:rsid w:val="00FE4809"/>
    <w:rsid w:val="00FF4FD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55CA8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B7486"/>
    <w:pPr>
      <w:keepNext/>
      <w:spacing w:before="240" w:after="60"/>
      <w:outlineLvl w:val="0"/>
    </w:pPr>
    <w:rPr>
      <w:b/>
      <w:kern w:val="32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rsid w:val="007C6FB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2B748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2B7486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B7486"/>
    <w:pPr>
      <w:keepNext/>
      <w:spacing w:before="240" w:after="60"/>
      <w:outlineLvl w:val="0"/>
    </w:pPr>
    <w:rPr>
      <w:b/>
      <w:kern w:val="32"/>
      <w:sz w:val="22"/>
      <w:szCs w:val="2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customStyle="1" w:styleId="alineazaodstavkom">
    <w:name w:val="alineazaodstavkom"/>
    <w:basedOn w:val="Navaden"/>
    <w:rsid w:val="00F90DA2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customStyle="1" w:styleId="odstavek">
    <w:name w:val="odstavek"/>
    <w:basedOn w:val="Navaden"/>
    <w:rsid w:val="00EE7389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vadensplet">
    <w:name w:val="Normal (Web)"/>
    <w:basedOn w:val="Navaden"/>
    <w:uiPriority w:val="99"/>
    <w:rsid w:val="007C6FB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2B748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rsid w:val="002B748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12-01-240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11-01-0325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07-01-555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uradni-list.si/1/objava.jsp?sop=2019-01-029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radni-list.si/1/objava.jsp?sop=2006-01-2567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uradni-list.si/1/objava.jsp?sop=2006-01-0844" TargetMode="External"/><Relationship Id="rId14" Type="http://schemas.openxmlformats.org/officeDocument/2006/relationships/hyperlink" Target="http://www.uradni-list.si/1/objava.jsp?sop=2018-01-0887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C756A-7151-4F56-9BEB-7F029D59A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5</Pages>
  <Words>1406</Words>
  <Characters>8017</Characters>
  <Application>Microsoft Office Word</Application>
  <DocSecurity>0</DocSecurity>
  <Lines>66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9405</CharactersWithSpaces>
  <SharedDoc>false</SharedDoc>
  <HLinks>
    <vt:vector size="36" baseType="variant">
      <vt:variant>
        <vt:i4>655449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http://www.uradni-list.si/1/objava.jsp?urlid=201257&amp;stevilka=2409</vt:lpwstr>
      </vt:variant>
      <vt:variant>
        <vt:lpwstr/>
      </vt:variant>
      <vt:variant>
        <vt:i4>3539050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http://www.uradni-list.si/1/objava.jsp?urlid=20119&amp;stevilka=325</vt:lpwstr>
      </vt:variant>
      <vt:variant>
        <vt:lpwstr/>
      </vt:variant>
      <vt:variant>
        <vt:i4>3735662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http://www.uradni-list.si/1/objava.jsp?urlid=2007112&amp;stevilka=5553</vt:lpwstr>
      </vt:variant>
      <vt:variant>
        <vt:lpwstr/>
      </vt:variant>
      <vt:variant>
        <vt:i4>917594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http://www.uradni-list.si/1/objava.jsp?urlid=200661&amp;stevilka=2567</vt:lpwstr>
      </vt:variant>
      <vt:variant>
        <vt:lpwstr/>
      </vt:variant>
      <vt:variant>
        <vt:i4>131160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http://www.uradni-list.si/1/objava.jsp?urlid=200622&amp;stevilka=844</vt:lpwstr>
      </vt:variant>
      <vt:variant>
        <vt:lpwstr/>
      </vt:variant>
      <vt:variant>
        <vt:i4>4063329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http://www.uradni-list.si/1/objava.jsp?urlid=2005115&amp;stevilka=5086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Igor Horvat</cp:lastModifiedBy>
  <cp:revision>21</cp:revision>
  <cp:lastPrinted>2021-04-19T12:26:00Z</cp:lastPrinted>
  <dcterms:created xsi:type="dcterms:W3CDTF">2021-04-14T18:06:00Z</dcterms:created>
  <dcterms:modified xsi:type="dcterms:W3CDTF">2021-04-20T10:39:00Z</dcterms:modified>
</cp:coreProperties>
</file>